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宋体" w:cs="宋体"/>
          <w:b/>
          <w:bCs/>
          <w:sz w:val="84"/>
          <w:szCs w:val="84"/>
          <w:lang w:val="zh-CN"/>
        </w:rPr>
      </w:pPr>
      <w:r>
        <w:rPr>
          <w:rFonts w:ascii="宋体" w:cs="宋体"/>
          <w:b/>
          <w:bCs/>
          <w:sz w:val="84"/>
          <w:szCs w:val="84"/>
          <w:lang w:val="zh-CN"/>
        </w:rPr>
      </w:r>
      <w:r/>
    </w:p>
    <w:p>
      <w:pPr>
        <w:jc w:val="center"/>
        <w:spacing w:before="120" w:after="120" w:line="360" w:lineRule="auto"/>
        <w:rPr>
          <w:rFonts w:ascii="宋体" w:cs="宋体"/>
          <w:b/>
          <w:bCs/>
          <w:sz w:val="84"/>
          <w:szCs w:val="84"/>
          <w:lang w:val="zh-CN"/>
        </w:rPr>
      </w:pPr>
      <w:r>
        <w:rPr>
          <w:rFonts w:hint="eastAsia" w:ascii="宋体" w:cs="宋体"/>
          <w:b/>
          <w:bCs/>
          <w:sz w:val="84"/>
          <w:szCs w:val="84"/>
          <w:lang w:val="zh-CN"/>
        </w:rPr>
        <w:t xml:space="preserve">招　标　文　件</w:t>
      </w:r>
      <w:r/>
    </w:p>
    <w:p>
      <w:pPr>
        <w:jc w:val="center"/>
        <w:spacing w:before="120" w:after="120" w:line="360" w:lineRule="auto"/>
        <w:rPr>
          <w:rFonts w:ascii="宋体" w:cs="宋体"/>
          <w:b/>
          <w:bCs/>
          <w:sz w:val="28"/>
          <w:szCs w:val="28"/>
          <w:lang w:val="zh-CN"/>
        </w:rPr>
      </w:pPr>
      <w:r>
        <w:rPr>
          <w:rFonts w:hint="eastAsia" w:ascii="宋体" w:cs="宋体"/>
          <w:b/>
          <w:bCs/>
          <w:sz w:val="28"/>
          <w:szCs w:val="28"/>
          <w:lang w:val="zh-CN"/>
        </w:rPr>
        <w:t xml:space="preserve">项目名称：江苏省民政厅机关物业管理服务项目</w:t>
      </w:r>
      <w:r/>
    </w:p>
    <w:p>
      <w:pPr>
        <w:ind w:firstLine="1405"/>
        <w:spacing w:before="120" w:after="120" w:line="360" w:lineRule="auto"/>
        <w:rPr>
          <w:rFonts w:ascii="宋体" w:cs="宋体"/>
          <w:b/>
          <w:bCs/>
          <w:sz w:val="28"/>
          <w:szCs w:val="28"/>
          <w:lang w:val="zh-CN"/>
        </w:rPr>
      </w:pPr>
      <w:r>
        <w:rPr>
          <w:rFonts w:hint="eastAsia" w:ascii="宋体" w:cs="宋体"/>
          <w:b/>
          <w:bCs/>
          <w:sz w:val="28"/>
          <w:szCs w:val="28"/>
          <w:lang w:val="zh-CN"/>
        </w:rPr>
        <w:t xml:space="preserve">项目编号：</w:t>
      </w:r>
      <w:r>
        <w:rPr>
          <w:rFonts w:ascii="宋体" w:cs="宋体"/>
          <w:b/>
          <w:bCs/>
          <w:sz w:val="28"/>
          <w:szCs w:val="28"/>
          <w:lang w:val="zh-CN"/>
        </w:rPr>
        <w:t xml:space="preserve">JSZC-320000-SCZX-G2026-0148</w:t>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left"/>
        <w:spacing w:line="360" w:lineRule="auto"/>
        <w:rPr>
          <w:rFonts w:ascii="宋体" w:cs="宋体"/>
          <w:sz w:val="24"/>
          <w:szCs w:val="24"/>
          <w:lang w:val="zh-CN"/>
        </w:rPr>
      </w:pPr>
      <w:r>
        <w:rPr>
          <w:rFonts w:ascii="宋体" w:cs="宋体"/>
          <w:sz w:val="24"/>
          <w:szCs w:val="24"/>
          <w:lang w:val="zh-CN"/>
        </w:rPr>
      </w:r>
      <w:r/>
    </w:p>
    <w:p>
      <w:pPr>
        <w:jc w:val="center"/>
        <w:spacing w:before="120" w:after="120" w:line="360" w:lineRule="auto"/>
        <w:rPr>
          <w:rFonts w:ascii="宋体" w:cs="宋体"/>
          <w:b/>
          <w:bCs/>
          <w:sz w:val="32"/>
          <w:szCs w:val="32"/>
          <w:lang w:val="zh-CN"/>
        </w:rPr>
      </w:pPr>
      <w:r>
        <w:rPr>
          <w:rFonts w:hint="eastAsia" w:ascii="宋体" w:cs="宋体"/>
          <w:b/>
          <w:bCs/>
          <w:sz w:val="32"/>
          <w:szCs w:val="32"/>
          <w:lang w:val="zh-CN"/>
        </w:rPr>
        <w:t xml:space="preserve">江苏省政府采购中心</w:t>
      </w:r>
      <w:r/>
    </w:p>
    <w:p>
      <w:pPr>
        <w:jc w:val="center"/>
        <w:spacing w:before="120" w:after="120" w:line="360" w:lineRule="auto"/>
        <w:rPr>
          <w:rFonts w:ascii="宋体" w:cs="宋体"/>
          <w:sz w:val="24"/>
          <w:szCs w:val="24"/>
          <w:u w:val="single"/>
          <w:lang w:val="zh-CN"/>
        </w:rPr>
      </w:pPr>
      <w:r>
        <w:rPr>
          <w:rFonts w:ascii="宋体" w:cs="宋体"/>
          <w:b/>
          <w:bCs/>
          <w:sz w:val="32"/>
          <w:szCs w:val="32"/>
          <w:lang w:val="zh-CN"/>
        </w:rPr>
        <w:t xml:space="preserve">202</w:t>
      </w:r>
      <w:r>
        <w:rPr>
          <w:rFonts w:hint="eastAsia" w:ascii="宋体" w:cs="宋体"/>
          <w:b/>
          <w:bCs/>
          <w:sz w:val="32"/>
          <w:szCs w:val="32"/>
          <w:lang w:val="zh-CN"/>
        </w:rPr>
        <w:t xml:space="preserve">6年</w:t>
      </w:r>
      <w:r>
        <w:rPr>
          <w:rFonts w:ascii="宋体" w:cs="宋体"/>
          <w:b/>
          <w:bCs/>
          <w:sz w:val="32"/>
          <w:szCs w:val="32"/>
          <w:lang w:val="zh-CN"/>
        </w:rPr>
        <w:t xml:space="preserve">7月</w:t>
      </w:r>
      <w:r/>
    </w:p>
    <w:p>
      <w:pPr>
        <w:jc w:val="center"/>
        <w:spacing w:before="120" w:after="120" w:line="360" w:lineRule="auto"/>
        <w:rPr>
          <w:rFonts w:ascii="宋体" w:cs="宋体"/>
          <w:sz w:val="24"/>
          <w:szCs w:val="24"/>
          <w:lang w:val="zh-CN"/>
        </w:rPr>
      </w:pPr>
      <w:r>
        <w:rPr>
          <w:rFonts w:ascii="宋体" w:cs="宋体"/>
          <w:sz w:val="24"/>
          <w:szCs w:val="24"/>
          <w:lang w:val="zh-CN"/>
        </w:rPr>
      </w:r>
      <w:r/>
    </w:p>
    <w:p>
      <w:pPr>
        <w:jc w:val="center"/>
        <w:spacing w:line="480" w:lineRule="auto"/>
        <w:rPr>
          <w:rFonts w:ascii="宋体" w:cs="宋体"/>
          <w:b/>
          <w:bCs/>
          <w:sz w:val="44"/>
          <w:szCs w:val="44"/>
          <w:lang w:val="zh-CN"/>
        </w:rPr>
      </w:pPr>
      <w:r>
        <w:rPr>
          <w:rFonts w:ascii="宋体" w:cs="宋体"/>
          <w:szCs w:val="21"/>
          <w:lang w:val="zh-CN"/>
        </w:rPr>
        <w:br w:type="page" w:clear="all"/>
      </w:r>
      <w:r>
        <w:rPr>
          <w:rFonts w:ascii="宋体" w:cs="宋体"/>
          <w:szCs w:val="21"/>
          <w:lang w:val="zh-CN"/>
        </w:rPr>
        <w:t xml:space="preserve"> </w:t>
      </w:r>
      <w:r>
        <w:rPr>
          <w:rFonts w:hint="eastAsia" w:ascii="宋体" w:cs="宋体"/>
          <w:b/>
          <w:bCs/>
          <w:sz w:val="44"/>
          <w:szCs w:val="44"/>
          <w:lang w:val="zh-CN"/>
        </w:rPr>
        <w:t xml:space="preserve">总</w:t>
      </w:r>
      <w:r>
        <w:rPr>
          <w:rFonts w:ascii="宋体" w:cs="宋体"/>
          <w:b/>
          <w:bCs/>
          <w:sz w:val="44"/>
          <w:szCs w:val="44"/>
          <w:lang w:val="zh-CN"/>
        </w:rPr>
        <w:t xml:space="preserve">  </w:t>
      </w:r>
      <w:r>
        <w:rPr>
          <w:rFonts w:hint="eastAsia" w:ascii="宋体" w:cs="宋体"/>
          <w:b/>
          <w:bCs/>
          <w:sz w:val="44"/>
          <w:szCs w:val="44"/>
          <w:lang w:val="zh-CN"/>
        </w:rPr>
        <w:t xml:space="preserve">目</w:t>
      </w:r>
      <w:r>
        <w:rPr>
          <w:rFonts w:ascii="宋体" w:cs="宋体"/>
          <w:b/>
          <w:bCs/>
          <w:sz w:val="44"/>
          <w:szCs w:val="44"/>
          <w:lang w:val="zh-CN"/>
        </w:rPr>
        <w:t xml:space="preserve">  </w:t>
      </w:r>
      <w:r>
        <w:rPr>
          <w:rFonts w:hint="eastAsia" w:ascii="宋体" w:cs="宋体"/>
          <w:b/>
          <w:bCs/>
          <w:sz w:val="44"/>
          <w:szCs w:val="44"/>
          <w:lang w:val="zh-CN"/>
        </w:rPr>
        <w:t xml:space="preserve">录</w:t>
      </w:r>
      <w:r/>
    </w:p>
    <w:p>
      <w:pPr>
        <w:spacing w:line="480" w:lineRule="auto"/>
        <w:rPr>
          <w:rFonts w:ascii="仿宋_GB2312" w:hAnsi="Arial" w:eastAsia="仿宋_GB2312"/>
          <w:b/>
          <w:sz w:val="28"/>
        </w:rPr>
      </w:pPr>
      <w:r>
        <w:rPr>
          <w:rFonts w:ascii="仿宋_GB2312" w:hAnsi="Arial" w:eastAsia="仿宋_GB2312"/>
          <w:b/>
          <w:sz w:val="28"/>
        </w:rPr>
      </w:r>
      <w:r/>
    </w:p>
    <w:p>
      <w:pPr>
        <w:pStyle w:val="825"/>
        <w:tabs>
          <w:tab w:val="right" w:pos="8302" w:leader="dot"/>
        </w:tabs>
        <w:rPr>
          <w:rFonts w:hint="eastAsia" w:ascii="等线" w:hAnsi="等线" w:eastAsia="等线"/>
          <w:sz w:val="22"/>
          <w:szCs w:val="24"/>
        </w:rPr>
      </w:pPr>
      <w:r>
        <w:rPr>
          <w:rFonts w:ascii="宋体" w:hAnsi="宋体"/>
          <w:caps/>
          <w:sz w:val="24"/>
          <w:szCs w:val="24"/>
        </w:rPr>
        <w:fldChar w:fldCharType="begin"/>
      </w:r>
      <w:r>
        <w:rPr>
          <w:rFonts w:ascii="宋体" w:hAnsi="宋体"/>
        </w:rPr>
        <w:instrText xml:space="preserve"> TOC \o "1-3" \h \z \u </w:instrText>
      </w:r>
      <w:r>
        <w:rPr>
          <w:rFonts w:ascii="宋体" w:hAnsi="宋体"/>
          <w:caps/>
          <w:sz w:val="24"/>
          <w:szCs w:val="24"/>
        </w:rPr>
        <w:fldChar w:fldCharType="separate"/>
      </w:r>
      <w:hyperlink w:tooltip="#_Toc227162015" w:anchor="_Toc227162015" w:history="1">
        <w:r>
          <w:rPr>
            <w:rStyle w:val="840"/>
            <w:rFonts w:hint="eastAsia" w:ascii="黑体" w:eastAsia="黑体"/>
            <w:bCs/>
            <w:color w:val="000000"/>
          </w:rPr>
          <w:t xml:space="preserve">第一章  投标邀请</w:t>
        </w:r>
        <w:r>
          <w:rPr>
            <w:rFonts w:hint="eastAsia"/>
          </w:rPr>
          <w:tab/>
        </w:r>
        <w:r>
          <w:rPr>
            <w:rFonts w:hint="eastAsia"/>
          </w:rPr>
          <w:fldChar w:fldCharType="begin"/>
        </w:r>
        <w:r>
          <w:rPr>
            <w:rFonts w:hint="eastAsia"/>
          </w:rPr>
          <w:instrText xml:space="preserve"> </w:instrText>
        </w:r>
        <w:r>
          <w:instrText xml:space="preserve">PAGEREF _Toc227162015 \h</w:instrText>
        </w:r>
        <w:r>
          <w:rPr>
            <w:rFonts w:hint="eastAsia"/>
          </w:rPr>
          <w:instrText xml:space="preserve"> </w:instrText>
        </w:r>
        <w:r>
          <w:rPr>
            <w:rFonts w:hint="eastAsia"/>
          </w:rPr>
        </w:r>
        <w:r>
          <w:rPr>
            <w:rFonts w:hint="eastAsia"/>
          </w:rPr>
          <w:fldChar w:fldCharType="separate"/>
        </w:r>
        <w:r>
          <w:t xml:space="preserve">3</w:t>
        </w:r>
        <w:r>
          <w:rPr>
            <w:rFonts w:hint="eastAsia"/>
          </w:rPr>
          <w:fldChar w:fldCharType="end"/>
        </w:r>
      </w:hyperlink>
      <w:r/>
      <w:r/>
    </w:p>
    <w:p>
      <w:pPr>
        <w:pStyle w:val="825"/>
        <w:tabs>
          <w:tab w:val="right" w:pos="8302" w:leader="dot"/>
        </w:tabs>
        <w:rPr>
          <w:rFonts w:hint="eastAsia" w:ascii="等线" w:hAnsi="等线" w:eastAsia="等线"/>
          <w:sz w:val="22"/>
          <w:szCs w:val="24"/>
        </w:rPr>
      </w:pPr>
      <w:r/>
      <w:hyperlink w:tooltip="#_Toc227162016" w:anchor="_Toc227162016" w:history="1">
        <w:r>
          <w:rPr>
            <w:rStyle w:val="840"/>
            <w:rFonts w:hint="eastAsia" w:ascii="黑体" w:eastAsia="黑体"/>
            <w:bCs/>
            <w:color w:val="000000"/>
          </w:rPr>
          <w:t xml:space="preserve">第二章  投标人须知</w:t>
        </w:r>
        <w:r>
          <w:rPr>
            <w:rFonts w:hint="eastAsia"/>
          </w:rPr>
          <w:tab/>
        </w:r>
        <w:r>
          <w:rPr>
            <w:rFonts w:hint="eastAsia"/>
          </w:rPr>
          <w:fldChar w:fldCharType="begin"/>
        </w:r>
        <w:r>
          <w:rPr>
            <w:rFonts w:hint="eastAsia"/>
          </w:rPr>
          <w:instrText xml:space="preserve"> </w:instrText>
        </w:r>
        <w:r>
          <w:instrText xml:space="preserve">PAGEREF _Toc227162016 \h</w:instrText>
        </w:r>
        <w:r>
          <w:rPr>
            <w:rFonts w:hint="eastAsia"/>
          </w:rPr>
          <w:instrText xml:space="preserve"> </w:instrText>
        </w:r>
        <w:r>
          <w:rPr>
            <w:rFonts w:hint="eastAsia"/>
          </w:rPr>
        </w:r>
        <w:r>
          <w:rPr>
            <w:rFonts w:hint="eastAsia"/>
          </w:rPr>
          <w:fldChar w:fldCharType="separate"/>
        </w:r>
        <w:r>
          <w:t xml:space="preserve">6</w:t>
        </w:r>
        <w:r>
          <w:rPr>
            <w:rFonts w:hint="eastAsia"/>
          </w:rPr>
          <w:fldChar w:fldCharType="end"/>
        </w:r>
      </w:hyperlink>
      <w:r/>
      <w:r/>
    </w:p>
    <w:p>
      <w:pPr>
        <w:pStyle w:val="818"/>
        <w:tabs>
          <w:tab w:val="right" w:pos="8302" w:leader="dot"/>
        </w:tabs>
        <w:rPr>
          <w:rFonts w:hint="eastAsia" w:ascii="等线" w:hAnsi="等线" w:eastAsia="等线"/>
          <w:sz w:val="22"/>
          <w:szCs w:val="24"/>
        </w:rPr>
      </w:pPr>
      <w:r/>
      <w:hyperlink w:tooltip="#_Toc227162017" w:anchor="_Toc227162017" w:history="1">
        <w:r>
          <w:rPr>
            <w:rStyle w:val="840"/>
            <w:rFonts w:hint="eastAsia"/>
            <w:color w:val="000000"/>
          </w:rPr>
          <w:t xml:space="preserve">一、总则</w:t>
        </w:r>
        <w:r>
          <w:rPr>
            <w:rFonts w:hint="eastAsia"/>
          </w:rPr>
          <w:tab/>
        </w:r>
        <w:r>
          <w:rPr>
            <w:rFonts w:hint="eastAsia"/>
          </w:rPr>
          <w:fldChar w:fldCharType="begin"/>
        </w:r>
        <w:r>
          <w:rPr>
            <w:rFonts w:hint="eastAsia"/>
          </w:rPr>
          <w:instrText xml:space="preserve"> </w:instrText>
        </w:r>
        <w:r>
          <w:instrText xml:space="preserve">PAGEREF _Toc227162017 \h</w:instrText>
        </w:r>
        <w:r>
          <w:rPr>
            <w:rFonts w:hint="eastAsia"/>
          </w:rPr>
          <w:instrText xml:space="preserve"> </w:instrText>
        </w:r>
        <w:r>
          <w:rPr>
            <w:rFonts w:hint="eastAsia"/>
          </w:rPr>
        </w:r>
        <w:r>
          <w:rPr>
            <w:rFonts w:hint="eastAsia"/>
          </w:rPr>
          <w:fldChar w:fldCharType="separate"/>
        </w:r>
        <w:r>
          <w:t xml:space="preserve">6</w:t>
        </w:r>
        <w:r>
          <w:rPr>
            <w:rFonts w:hint="eastAsia"/>
          </w:rPr>
          <w:fldChar w:fldCharType="end"/>
        </w:r>
      </w:hyperlink>
      <w:r/>
      <w:r/>
    </w:p>
    <w:p>
      <w:pPr>
        <w:pStyle w:val="818"/>
        <w:tabs>
          <w:tab w:val="right" w:pos="8302" w:leader="dot"/>
        </w:tabs>
        <w:rPr>
          <w:rFonts w:hint="eastAsia" w:ascii="等线" w:hAnsi="等线" w:eastAsia="等线"/>
          <w:sz w:val="22"/>
          <w:szCs w:val="24"/>
        </w:rPr>
      </w:pPr>
      <w:r/>
      <w:hyperlink w:tooltip="#_Toc227162018" w:anchor="_Toc227162018" w:history="1">
        <w:r>
          <w:rPr>
            <w:rStyle w:val="840"/>
            <w:rFonts w:hint="eastAsia"/>
            <w:color w:val="000000"/>
          </w:rPr>
          <w:t xml:space="preserve">二、招标文件</w:t>
        </w:r>
        <w:r>
          <w:rPr>
            <w:rFonts w:hint="eastAsia"/>
          </w:rPr>
          <w:tab/>
        </w:r>
        <w:r>
          <w:rPr>
            <w:rFonts w:hint="eastAsia"/>
          </w:rPr>
          <w:fldChar w:fldCharType="begin"/>
        </w:r>
        <w:r>
          <w:rPr>
            <w:rFonts w:hint="eastAsia"/>
          </w:rPr>
          <w:instrText xml:space="preserve"> </w:instrText>
        </w:r>
        <w:r>
          <w:instrText xml:space="preserve">PAGEREF _Toc227162018 \h</w:instrText>
        </w:r>
        <w:r>
          <w:rPr>
            <w:rFonts w:hint="eastAsia"/>
          </w:rPr>
          <w:instrText xml:space="preserve"> </w:instrText>
        </w:r>
        <w:r>
          <w:rPr>
            <w:rFonts w:hint="eastAsia"/>
          </w:rPr>
        </w:r>
        <w:r>
          <w:rPr>
            <w:rFonts w:hint="eastAsia"/>
          </w:rPr>
          <w:fldChar w:fldCharType="separate"/>
        </w:r>
        <w:r>
          <w:t xml:space="preserve">6</w:t>
        </w:r>
        <w:r>
          <w:rPr>
            <w:rFonts w:hint="eastAsia"/>
          </w:rPr>
          <w:fldChar w:fldCharType="end"/>
        </w:r>
      </w:hyperlink>
      <w:r/>
      <w:r/>
    </w:p>
    <w:p>
      <w:pPr>
        <w:pStyle w:val="818"/>
        <w:tabs>
          <w:tab w:val="right" w:pos="8302" w:leader="dot"/>
        </w:tabs>
        <w:rPr>
          <w:rFonts w:hint="eastAsia" w:ascii="等线" w:hAnsi="等线" w:eastAsia="等线"/>
          <w:sz w:val="22"/>
          <w:szCs w:val="24"/>
        </w:rPr>
      </w:pPr>
      <w:r/>
      <w:hyperlink w:tooltip="#_Toc227162019" w:anchor="_Toc227162019" w:history="1">
        <w:r>
          <w:rPr>
            <w:rStyle w:val="840"/>
            <w:rFonts w:hint="eastAsia"/>
            <w:color w:val="000000"/>
          </w:rPr>
          <w:t xml:space="preserve">三、投标文件的编制</w:t>
        </w:r>
        <w:r>
          <w:rPr>
            <w:rFonts w:hint="eastAsia"/>
          </w:rPr>
          <w:tab/>
        </w:r>
        <w:r>
          <w:rPr>
            <w:rFonts w:hint="eastAsia"/>
          </w:rPr>
          <w:fldChar w:fldCharType="begin"/>
        </w:r>
        <w:r>
          <w:rPr>
            <w:rFonts w:hint="eastAsia"/>
          </w:rPr>
          <w:instrText xml:space="preserve"> </w:instrText>
        </w:r>
        <w:r>
          <w:instrText xml:space="preserve">PAGEREF _Toc227162019 \h</w:instrText>
        </w:r>
        <w:r>
          <w:rPr>
            <w:rFonts w:hint="eastAsia"/>
          </w:rPr>
          <w:instrText xml:space="preserve"> </w:instrText>
        </w:r>
        <w:r>
          <w:rPr>
            <w:rFonts w:hint="eastAsia"/>
          </w:rPr>
        </w:r>
        <w:r>
          <w:rPr>
            <w:rFonts w:hint="eastAsia"/>
          </w:rPr>
          <w:fldChar w:fldCharType="separate"/>
        </w:r>
        <w:r>
          <w:t xml:space="preserve">7</w:t>
        </w:r>
        <w:r>
          <w:rPr>
            <w:rFonts w:hint="eastAsia"/>
          </w:rPr>
          <w:fldChar w:fldCharType="end"/>
        </w:r>
      </w:hyperlink>
      <w:r/>
      <w:r/>
    </w:p>
    <w:p>
      <w:pPr>
        <w:pStyle w:val="818"/>
        <w:tabs>
          <w:tab w:val="right" w:pos="8302" w:leader="dot"/>
        </w:tabs>
        <w:rPr>
          <w:rFonts w:hint="eastAsia" w:ascii="等线" w:hAnsi="等线" w:eastAsia="等线"/>
          <w:sz w:val="22"/>
          <w:szCs w:val="24"/>
        </w:rPr>
      </w:pPr>
      <w:r/>
      <w:hyperlink w:tooltip="#_Toc227162020" w:anchor="_Toc227162020" w:history="1">
        <w:r>
          <w:rPr>
            <w:rStyle w:val="840"/>
            <w:rFonts w:hint="eastAsia"/>
            <w:color w:val="000000"/>
          </w:rPr>
          <w:t xml:space="preserve">四、投标文件的递交</w:t>
        </w:r>
        <w:r>
          <w:rPr>
            <w:rFonts w:hint="eastAsia"/>
          </w:rPr>
          <w:tab/>
        </w:r>
        <w:r>
          <w:rPr>
            <w:rFonts w:hint="eastAsia"/>
          </w:rPr>
          <w:fldChar w:fldCharType="begin"/>
        </w:r>
        <w:r>
          <w:rPr>
            <w:rFonts w:hint="eastAsia"/>
          </w:rPr>
          <w:instrText xml:space="preserve"> </w:instrText>
        </w:r>
        <w:r>
          <w:instrText xml:space="preserve">PAGEREF _Toc227162020 \h</w:instrText>
        </w:r>
        <w:r>
          <w:rPr>
            <w:rFonts w:hint="eastAsia"/>
          </w:rPr>
          <w:instrText xml:space="preserve"> </w:instrText>
        </w:r>
        <w:r>
          <w:rPr>
            <w:rFonts w:hint="eastAsia"/>
          </w:rPr>
        </w:r>
        <w:r>
          <w:rPr>
            <w:rFonts w:hint="eastAsia"/>
          </w:rPr>
          <w:fldChar w:fldCharType="separate"/>
        </w:r>
        <w:r>
          <w:t xml:space="preserve">8</w:t>
        </w:r>
        <w:r>
          <w:rPr>
            <w:rFonts w:hint="eastAsia"/>
          </w:rPr>
          <w:fldChar w:fldCharType="end"/>
        </w:r>
      </w:hyperlink>
      <w:r/>
      <w:r/>
    </w:p>
    <w:p>
      <w:pPr>
        <w:pStyle w:val="818"/>
        <w:tabs>
          <w:tab w:val="right" w:pos="8302" w:leader="dot"/>
        </w:tabs>
        <w:rPr>
          <w:rFonts w:hint="eastAsia" w:ascii="等线" w:hAnsi="等线" w:eastAsia="等线"/>
          <w:sz w:val="22"/>
          <w:szCs w:val="24"/>
        </w:rPr>
      </w:pPr>
      <w:r/>
      <w:hyperlink w:tooltip="#_Toc227162021" w:anchor="_Toc227162021" w:history="1">
        <w:r>
          <w:rPr>
            <w:rStyle w:val="840"/>
            <w:rFonts w:hint="eastAsia"/>
            <w:color w:val="000000"/>
          </w:rPr>
          <w:t xml:space="preserve">五、开标与评标</w:t>
        </w:r>
        <w:r>
          <w:rPr>
            <w:rFonts w:hint="eastAsia"/>
          </w:rPr>
          <w:tab/>
        </w:r>
        <w:r>
          <w:rPr>
            <w:rFonts w:hint="eastAsia"/>
          </w:rPr>
          <w:fldChar w:fldCharType="begin"/>
        </w:r>
        <w:r>
          <w:rPr>
            <w:rFonts w:hint="eastAsia"/>
          </w:rPr>
          <w:instrText xml:space="preserve"> </w:instrText>
        </w:r>
        <w:r>
          <w:instrText xml:space="preserve">PAGEREF _Toc227162021 \h</w:instrText>
        </w:r>
        <w:r>
          <w:rPr>
            <w:rFonts w:hint="eastAsia"/>
          </w:rPr>
          <w:instrText xml:space="preserve"> </w:instrText>
        </w:r>
        <w:r>
          <w:rPr>
            <w:rFonts w:hint="eastAsia"/>
          </w:rPr>
        </w:r>
        <w:r>
          <w:rPr>
            <w:rFonts w:hint="eastAsia"/>
          </w:rPr>
          <w:fldChar w:fldCharType="separate"/>
        </w:r>
        <w:r>
          <w:t xml:space="preserve">9</w:t>
        </w:r>
        <w:r>
          <w:rPr>
            <w:rFonts w:hint="eastAsia"/>
          </w:rPr>
          <w:fldChar w:fldCharType="end"/>
        </w:r>
      </w:hyperlink>
      <w:r/>
      <w:r/>
    </w:p>
    <w:p>
      <w:pPr>
        <w:pStyle w:val="818"/>
        <w:tabs>
          <w:tab w:val="right" w:pos="8302" w:leader="dot"/>
        </w:tabs>
        <w:rPr>
          <w:rFonts w:hint="eastAsia" w:ascii="等线" w:hAnsi="等线" w:eastAsia="等线"/>
          <w:sz w:val="22"/>
          <w:szCs w:val="24"/>
        </w:rPr>
      </w:pPr>
      <w:r/>
      <w:hyperlink w:tooltip="#_Toc227162022" w:anchor="_Toc227162022" w:history="1">
        <w:r>
          <w:rPr>
            <w:rStyle w:val="840"/>
            <w:rFonts w:hint="eastAsia"/>
            <w:color w:val="000000"/>
          </w:rPr>
          <w:t xml:space="preserve">六、定标</w:t>
        </w:r>
        <w:r>
          <w:rPr>
            <w:rFonts w:hint="eastAsia"/>
          </w:rPr>
          <w:tab/>
        </w:r>
        <w:r>
          <w:rPr>
            <w:rFonts w:hint="eastAsia"/>
          </w:rPr>
          <w:fldChar w:fldCharType="begin"/>
        </w:r>
        <w:r>
          <w:rPr>
            <w:rFonts w:hint="eastAsia"/>
          </w:rPr>
          <w:instrText xml:space="preserve"> </w:instrText>
        </w:r>
        <w:r>
          <w:instrText xml:space="preserve">PAGEREF _Toc227162022 \h</w:instrText>
        </w:r>
        <w:r>
          <w:rPr>
            <w:rFonts w:hint="eastAsia"/>
          </w:rPr>
          <w:instrText xml:space="preserve"> </w:instrText>
        </w:r>
        <w:r>
          <w:rPr>
            <w:rFonts w:hint="eastAsia"/>
          </w:rPr>
        </w:r>
        <w:r>
          <w:rPr>
            <w:rFonts w:hint="eastAsia"/>
          </w:rPr>
          <w:fldChar w:fldCharType="separate"/>
        </w:r>
        <w:r>
          <w:t xml:space="preserve">13</w:t>
        </w:r>
        <w:r>
          <w:rPr>
            <w:rFonts w:hint="eastAsia"/>
          </w:rPr>
          <w:fldChar w:fldCharType="end"/>
        </w:r>
      </w:hyperlink>
      <w:r/>
      <w:r/>
    </w:p>
    <w:p>
      <w:pPr>
        <w:pStyle w:val="818"/>
        <w:tabs>
          <w:tab w:val="right" w:pos="8302" w:leader="dot"/>
        </w:tabs>
        <w:rPr>
          <w:rFonts w:hint="eastAsia" w:ascii="等线" w:hAnsi="等线" w:eastAsia="等线"/>
          <w:sz w:val="22"/>
          <w:szCs w:val="24"/>
        </w:rPr>
      </w:pPr>
      <w:r/>
      <w:hyperlink w:tooltip="#_Toc227162023" w:anchor="_Toc227162023" w:history="1">
        <w:r>
          <w:rPr>
            <w:rStyle w:val="840"/>
            <w:rFonts w:hint="eastAsia"/>
            <w:color w:val="000000"/>
          </w:rPr>
          <w:t xml:space="preserve">七、授予合同</w:t>
        </w:r>
        <w:r>
          <w:rPr>
            <w:rFonts w:hint="eastAsia"/>
          </w:rPr>
          <w:tab/>
        </w:r>
        <w:r>
          <w:rPr>
            <w:rFonts w:hint="eastAsia"/>
          </w:rPr>
          <w:fldChar w:fldCharType="begin"/>
        </w:r>
        <w:r>
          <w:rPr>
            <w:rFonts w:hint="eastAsia"/>
          </w:rPr>
          <w:instrText xml:space="preserve"> </w:instrText>
        </w:r>
        <w:r>
          <w:instrText xml:space="preserve">PAGEREF _Toc227162023 \h</w:instrText>
        </w:r>
        <w:r>
          <w:rPr>
            <w:rFonts w:hint="eastAsia"/>
          </w:rPr>
          <w:instrText xml:space="preserve"> </w:instrText>
        </w:r>
        <w:r>
          <w:rPr>
            <w:rFonts w:hint="eastAsia"/>
          </w:rPr>
        </w:r>
        <w:r>
          <w:rPr>
            <w:rFonts w:hint="eastAsia"/>
          </w:rPr>
          <w:fldChar w:fldCharType="separate"/>
        </w:r>
        <w:r>
          <w:t xml:space="preserve">15</w:t>
        </w:r>
        <w:r>
          <w:rPr>
            <w:rFonts w:hint="eastAsia"/>
          </w:rPr>
          <w:fldChar w:fldCharType="end"/>
        </w:r>
      </w:hyperlink>
      <w:r/>
      <w:r/>
    </w:p>
    <w:p>
      <w:pPr>
        <w:pStyle w:val="825"/>
        <w:tabs>
          <w:tab w:val="right" w:pos="8302" w:leader="dot"/>
        </w:tabs>
        <w:rPr>
          <w:rFonts w:hint="eastAsia" w:ascii="等线" w:hAnsi="等线" w:eastAsia="等线"/>
          <w:sz w:val="22"/>
          <w:szCs w:val="24"/>
        </w:rPr>
      </w:pPr>
      <w:r/>
      <w:hyperlink w:tooltip="#_Toc227162024" w:anchor="_Toc227162024" w:history="1">
        <w:r>
          <w:rPr>
            <w:rStyle w:val="840"/>
            <w:rFonts w:hint="eastAsia" w:ascii="黑体" w:eastAsia="黑体"/>
            <w:bCs/>
            <w:color w:val="000000"/>
          </w:rPr>
          <w:t xml:space="preserve">第三章  合同文本</w:t>
        </w:r>
        <w:r>
          <w:rPr>
            <w:rFonts w:hint="eastAsia"/>
          </w:rPr>
          <w:tab/>
        </w:r>
        <w:r>
          <w:rPr>
            <w:rFonts w:hint="eastAsia"/>
          </w:rPr>
          <w:fldChar w:fldCharType="begin"/>
        </w:r>
        <w:r>
          <w:rPr>
            <w:rFonts w:hint="eastAsia"/>
          </w:rPr>
          <w:instrText xml:space="preserve"> </w:instrText>
        </w:r>
        <w:r>
          <w:instrText xml:space="preserve">PAGEREF _Toc227162024 \h</w:instrText>
        </w:r>
        <w:r>
          <w:rPr>
            <w:rFonts w:hint="eastAsia"/>
          </w:rPr>
          <w:instrText xml:space="preserve"> </w:instrText>
        </w:r>
        <w:r>
          <w:rPr>
            <w:rFonts w:hint="eastAsia"/>
          </w:rPr>
        </w:r>
        <w:r>
          <w:rPr>
            <w:rFonts w:hint="eastAsia"/>
          </w:rPr>
          <w:fldChar w:fldCharType="separate"/>
        </w:r>
        <w:r>
          <w:t xml:space="preserve">16</w:t>
        </w:r>
        <w:r>
          <w:rPr>
            <w:rFonts w:hint="eastAsia"/>
          </w:rPr>
          <w:fldChar w:fldCharType="end"/>
        </w:r>
      </w:hyperlink>
      <w:r/>
      <w:r/>
    </w:p>
    <w:p>
      <w:pPr>
        <w:pStyle w:val="825"/>
        <w:tabs>
          <w:tab w:val="right" w:pos="8302" w:leader="dot"/>
        </w:tabs>
        <w:rPr>
          <w:rFonts w:hint="eastAsia" w:ascii="等线" w:hAnsi="等线" w:eastAsia="等线"/>
          <w:sz w:val="22"/>
          <w:szCs w:val="24"/>
        </w:rPr>
      </w:pPr>
      <w:r/>
      <w:hyperlink w:tooltip="#_Toc227162025" w:anchor="_Toc227162025" w:history="1">
        <w:r>
          <w:rPr>
            <w:rStyle w:val="840"/>
            <w:rFonts w:hint="eastAsia" w:ascii="黑体" w:eastAsia="黑体"/>
            <w:bCs/>
            <w:color w:val="000000"/>
          </w:rPr>
          <w:t xml:space="preserve">第四章  采购需求</w:t>
        </w:r>
        <w:r>
          <w:rPr>
            <w:rFonts w:hint="eastAsia"/>
          </w:rPr>
          <w:tab/>
        </w:r>
        <w:r>
          <w:rPr>
            <w:rFonts w:hint="eastAsia"/>
          </w:rPr>
          <w:fldChar w:fldCharType="begin"/>
        </w:r>
        <w:r>
          <w:rPr>
            <w:rFonts w:hint="eastAsia"/>
          </w:rPr>
          <w:instrText xml:space="preserve"> </w:instrText>
        </w:r>
        <w:r>
          <w:instrText xml:space="preserve">PAGEREF _Toc227162025 \h</w:instrText>
        </w:r>
        <w:r>
          <w:rPr>
            <w:rFonts w:hint="eastAsia"/>
          </w:rPr>
          <w:instrText xml:space="preserve"> </w:instrText>
        </w:r>
        <w:r>
          <w:rPr>
            <w:rFonts w:hint="eastAsia"/>
          </w:rPr>
        </w:r>
        <w:r>
          <w:rPr>
            <w:rFonts w:hint="eastAsia"/>
          </w:rPr>
          <w:fldChar w:fldCharType="separate"/>
        </w:r>
        <w:r>
          <w:t xml:space="preserve">27</w:t>
        </w:r>
        <w:r>
          <w:rPr>
            <w:rFonts w:hint="eastAsia"/>
          </w:rPr>
          <w:fldChar w:fldCharType="end"/>
        </w:r>
      </w:hyperlink>
      <w:r/>
      <w:r/>
    </w:p>
    <w:p>
      <w:pPr>
        <w:pStyle w:val="825"/>
        <w:tabs>
          <w:tab w:val="right" w:pos="8302" w:leader="dot"/>
        </w:tabs>
        <w:rPr>
          <w:rFonts w:hint="eastAsia" w:ascii="等线" w:hAnsi="等线" w:eastAsia="等线"/>
          <w:sz w:val="22"/>
          <w:szCs w:val="24"/>
        </w:rPr>
      </w:pPr>
      <w:r/>
      <w:hyperlink w:tooltip="#_Toc227162026" w:anchor="_Toc227162026" w:history="1">
        <w:r>
          <w:rPr>
            <w:rStyle w:val="840"/>
            <w:rFonts w:hint="eastAsia" w:ascii="黑体" w:eastAsia="黑体"/>
            <w:bCs/>
            <w:color w:val="000000"/>
          </w:rPr>
          <w:t xml:space="preserve">第五章 评标方法与评标标准</w:t>
        </w:r>
        <w:r>
          <w:rPr>
            <w:rFonts w:hint="eastAsia"/>
          </w:rPr>
          <w:tab/>
        </w:r>
        <w:r>
          <w:rPr>
            <w:rFonts w:hint="eastAsia"/>
          </w:rPr>
          <w:fldChar w:fldCharType="begin"/>
        </w:r>
        <w:r>
          <w:rPr>
            <w:rFonts w:hint="eastAsia"/>
          </w:rPr>
          <w:instrText xml:space="preserve"> </w:instrText>
        </w:r>
        <w:r>
          <w:instrText xml:space="preserve">PAGEREF _Toc227162026 \h</w:instrText>
        </w:r>
        <w:r>
          <w:rPr>
            <w:rFonts w:hint="eastAsia"/>
          </w:rPr>
          <w:instrText xml:space="preserve"> </w:instrText>
        </w:r>
        <w:r>
          <w:rPr>
            <w:rFonts w:hint="eastAsia"/>
          </w:rPr>
        </w:r>
        <w:r>
          <w:rPr>
            <w:rFonts w:hint="eastAsia"/>
          </w:rPr>
          <w:fldChar w:fldCharType="separate"/>
        </w:r>
        <w:r>
          <w:t xml:space="preserve">80</w:t>
        </w:r>
        <w:r>
          <w:rPr>
            <w:rFonts w:hint="eastAsia"/>
          </w:rPr>
          <w:fldChar w:fldCharType="end"/>
        </w:r>
      </w:hyperlink>
      <w:r/>
      <w:r/>
    </w:p>
    <w:p>
      <w:pPr>
        <w:pStyle w:val="825"/>
        <w:tabs>
          <w:tab w:val="right" w:pos="8302" w:leader="dot"/>
        </w:tabs>
        <w:rPr>
          <w:rFonts w:hint="eastAsia" w:ascii="等线" w:hAnsi="等线" w:eastAsia="等线"/>
          <w:sz w:val="22"/>
          <w:szCs w:val="24"/>
        </w:rPr>
      </w:pPr>
      <w:r/>
      <w:hyperlink w:tooltip="#_Toc227162027" w:anchor="_Toc227162027" w:history="1">
        <w:r>
          <w:rPr>
            <w:rStyle w:val="840"/>
            <w:rFonts w:hint="eastAsia" w:ascii="黑体" w:eastAsia="黑体"/>
            <w:bCs/>
            <w:color w:val="000000"/>
          </w:rPr>
          <w:t xml:space="preserve">第六章  投标文件格式</w:t>
        </w:r>
        <w:r>
          <w:rPr>
            <w:rFonts w:hint="eastAsia"/>
          </w:rPr>
          <w:tab/>
        </w:r>
        <w:r>
          <w:rPr>
            <w:rFonts w:hint="eastAsia"/>
          </w:rPr>
          <w:fldChar w:fldCharType="begin"/>
        </w:r>
        <w:r>
          <w:rPr>
            <w:rFonts w:hint="eastAsia"/>
          </w:rPr>
          <w:instrText xml:space="preserve"> </w:instrText>
        </w:r>
        <w:r>
          <w:instrText xml:space="preserve">PAGEREF _Toc227162027 \h</w:instrText>
        </w:r>
        <w:r>
          <w:rPr>
            <w:rFonts w:hint="eastAsia"/>
          </w:rPr>
          <w:instrText xml:space="preserve"> </w:instrText>
        </w:r>
        <w:r>
          <w:rPr>
            <w:rFonts w:hint="eastAsia"/>
          </w:rPr>
        </w:r>
        <w:r>
          <w:rPr>
            <w:rFonts w:hint="eastAsia"/>
          </w:rPr>
          <w:fldChar w:fldCharType="separate"/>
        </w:r>
        <w:r>
          <w:t xml:space="preserve">87</w:t>
        </w:r>
        <w:r>
          <w:rPr>
            <w:rFonts w:hint="eastAsia"/>
          </w:rPr>
          <w:fldChar w:fldCharType="end"/>
        </w:r>
      </w:hyperlink>
      <w:r/>
      <w:r/>
    </w:p>
    <w:p>
      <w:r>
        <w:rPr>
          <w:rFonts w:ascii="宋体" w:hAnsi="宋体"/>
          <w:bCs/>
          <w:lang w:val="zh-CN"/>
        </w:rPr>
        <w:fldChar w:fldCharType="end"/>
      </w:r>
      <w:r/>
    </w:p>
    <w:p>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rPr>
          <w:rFonts w:ascii="宋体" w:cs="宋体"/>
          <w:szCs w:val="21"/>
          <w:lang w:val="zh-CN"/>
        </w:rPr>
      </w:pPr>
      <w:r>
        <w:rPr>
          <w:rFonts w:ascii="宋体" w:cs="宋体"/>
          <w:szCs w:val="21"/>
          <w:lang w:val="zh-CN"/>
        </w:rPr>
      </w:r>
      <w:r/>
    </w:p>
    <w:p>
      <w:pPr>
        <w:jc w:val="center"/>
        <w:keepNext/>
        <w:rPr>
          <w:rFonts w:ascii="黑体" w:eastAsia="黑体"/>
          <w:bCs/>
          <w:sz w:val="44"/>
          <w:szCs w:val="28"/>
        </w:rPr>
        <w:outlineLvl w:val="0"/>
      </w:pPr>
      <w:r/>
      <w:bookmarkStart w:id="0" w:name="_Toc227162015"/>
      <w:r>
        <w:rPr>
          <w:rFonts w:hint="eastAsia" w:ascii="黑体" w:eastAsia="黑体"/>
          <w:bCs/>
          <w:sz w:val="44"/>
          <w:szCs w:val="28"/>
        </w:rPr>
        <w:t xml:space="preserve">第一章  投标邀请</w:t>
      </w:r>
      <w:bookmarkEnd w:id="0"/>
      <w:r/>
      <w:r/>
    </w:p>
    <w:p>
      <w:pPr>
        <w:ind w:firstLine="480"/>
        <w:spacing w:line="400" w:lineRule="atLeast"/>
        <w:rPr>
          <w:rFonts w:ascii="宋体" w:cs="宋体"/>
          <w:sz w:val="24"/>
          <w:szCs w:val="24"/>
          <w:lang w:val="zh-CN"/>
        </w:rPr>
      </w:pPr>
      <w:r>
        <w:rPr>
          <w:rFonts w:ascii="宋体" w:cs="宋体"/>
          <w:sz w:val="24"/>
          <w:szCs w:val="24"/>
          <w:lang w:val="zh-CN"/>
        </w:rPr>
      </w:r>
      <w:r/>
    </w:p>
    <w:p>
      <w:pPr>
        <w:ind w:firstLine="480"/>
        <w:spacing w:line="400" w:lineRule="atLeast"/>
        <w:rPr>
          <w:rFonts w:ascii="宋体" w:cs="宋体"/>
          <w:sz w:val="24"/>
          <w:szCs w:val="24"/>
          <w:lang w:val="zh-CN"/>
        </w:rPr>
      </w:pPr>
      <w:r>
        <w:rPr>
          <w:rFonts w:hint="eastAsia" w:ascii="宋体" w:cs="宋体"/>
          <w:sz w:val="24"/>
          <w:szCs w:val="24"/>
          <w:lang w:val="zh-CN"/>
        </w:rPr>
        <w:t xml:space="preserve">受江苏省民政厅的委托，江苏省政府采购中心就江苏省民政厅机关物业管理服务项目（</w:t>
      </w:r>
      <w:r>
        <w:rPr>
          <w:rFonts w:ascii="宋体" w:cs="宋体"/>
          <w:sz w:val="24"/>
          <w:szCs w:val="24"/>
          <w:lang w:val="zh-CN"/>
        </w:rPr>
        <w:t xml:space="preserve">JSZC-320000-SCZX-G2026-0148</w:t>
      </w:r>
      <w:r>
        <w:rPr>
          <w:rFonts w:hint="eastAsia" w:ascii="宋体" w:cs="宋体"/>
          <w:sz w:val="24"/>
          <w:szCs w:val="24"/>
          <w:lang w:val="zh-CN"/>
        </w:rPr>
        <w:t xml:space="preserve">）进行公开招标采购，欢迎符合条件的供应商投标。</w:t>
      </w:r>
      <w:r/>
    </w:p>
    <w:p>
      <w:pPr>
        <w:ind w:firstLine="480"/>
        <w:spacing w:line="400" w:lineRule="atLeast"/>
        <w:rPr>
          <w:rFonts w:ascii="宋体" w:cs="宋体"/>
          <w:sz w:val="24"/>
          <w:szCs w:val="24"/>
          <w:lang w:val="zh-CN"/>
        </w:rPr>
      </w:pPr>
      <w:r>
        <w:rPr>
          <w:rFonts w:hint="eastAsia" w:ascii="宋体" w:cs="宋体"/>
          <w:sz w:val="24"/>
          <w:szCs w:val="24"/>
          <w:lang w:val="zh-CN"/>
        </w:rPr>
        <w:t xml:space="preserve">项目概况</w:t>
      </w:r>
      <w:r/>
    </w:p>
    <w:p>
      <w:pPr>
        <w:ind w:firstLine="480"/>
        <w:spacing w:line="400" w:lineRule="atLeast"/>
        <w:rPr>
          <w:rFonts w:ascii="宋体" w:cs="宋体"/>
          <w:sz w:val="24"/>
          <w:szCs w:val="24"/>
          <w:lang w:val="zh-CN"/>
        </w:rPr>
      </w:pPr>
      <w:r>
        <w:rPr>
          <w:rFonts w:hint="eastAsia" w:ascii="宋体" w:cs="宋体"/>
          <w:sz w:val="24"/>
          <w:szCs w:val="24"/>
          <w:lang w:val="zh-CN"/>
        </w:rPr>
        <w:t xml:space="preserve">江苏省民政厅机关物业管理服务项目</w:t>
      </w:r>
      <w:r>
        <w:rPr>
          <w:rFonts w:hint="eastAsia" w:ascii="宋体" w:hAnsi="宋体"/>
          <w:sz w:val="24"/>
          <w:szCs w:val="24"/>
        </w:rPr>
        <w:t xml:space="preserve">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w:t>
      </w:r>
      <w:r>
        <w:rPr>
          <w:rFonts w:hint="eastAsia" w:ascii="宋体" w:cs="宋体"/>
          <w:sz w:val="24"/>
          <w:szCs w:val="24"/>
          <w:lang w:val="zh-CN"/>
        </w:rPr>
        <w:t xml:space="preserve">并于</w:t>
      </w:r>
      <w:r>
        <w:rPr>
          <w:rFonts w:ascii="宋体" w:cs="宋体"/>
          <w:sz w:val="24"/>
          <w:szCs w:val="24"/>
          <w:u w:val="single"/>
          <w:lang w:val="zh-CN"/>
        </w:rPr>
        <w:t xml:space="preserve">202</w:t>
      </w:r>
      <w:r>
        <w:rPr>
          <w:rFonts w:hint="eastAsia" w:ascii="宋体" w:cs="宋体"/>
          <w:sz w:val="24"/>
          <w:szCs w:val="24"/>
          <w:u w:val="single"/>
          <w:lang w:val="zh-CN"/>
        </w:rPr>
        <w:t xml:space="preserve">6年</w:t>
      </w:r>
      <w:r>
        <w:rPr>
          <w:rFonts w:ascii="宋体" w:cs="宋体"/>
          <w:sz w:val="24"/>
          <w:szCs w:val="24"/>
          <w:u w:val="single"/>
          <w:lang w:val="zh-CN"/>
        </w:rPr>
        <w:t xml:space="preserve">8月</w:t>
      </w:r>
      <w:r>
        <w:rPr>
          <w:rFonts w:ascii="宋体" w:cs="宋体"/>
          <w:sz w:val="24"/>
          <w:szCs w:val="24"/>
          <w:highlight w:val="yellow"/>
          <w:u w:val="single"/>
          <w:lang w:val="zh-CN"/>
        </w:rPr>
        <w:t xml:space="preserve">XX</w:t>
      </w:r>
      <w:r>
        <w:rPr>
          <w:rFonts w:hint="eastAsia" w:ascii="宋体" w:cs="宋体"/>
          <w:sz w:val="24"/>
          <w:szCs w:val="24"/>
          <w:u w:val="single"/>
          <w:lang w:val="zh-CN"/>
        </w:rPr>
        <w:t xml:space="preserve">日</w:t>
      </w:r>
      <w:r>
        <w:rPr>
          <w:rFonts w:ascii="宋体" w:cs="宋体"/>
          <w:sz w:val="24"/>
          <w:szCs w:val="24"/>
          <w:u w:val="single"/>
          <w:lang w:val="zh-CN"/>
        </w:rPr>
        <w:t xml:space="preserve">9</w:t>
      </w:r>
      <w:r>
        <w:rPr>
          <w:rFonts w:hint="eastAsia" w:ascii="宋体" w:cs="宋体"/>
          <w:sz w:val="24"/>
          <w:szCs w:val="24"/>
          <w:u w:val="single"/>
          <w:lang w:val="zh-CN"/>
        </w:rPr>
        <w:t xml:space="preserve">点</w:t>
      </w:r>
      <w:r>
        <w:rPr>
          <w:rFonts w:ascii="宋体" w:cs="宋体"/>
          <w:sz w:val="24"/>
          <w:szCs w:val="24"/>
          <w:u w:val="single"/>
          <w:lang w:val="zh-CN"/>
        </w:rPr>
        <w:t xml:space="preserve">30</w:t>
      </w:r>
      <w:r>
        <w:rPr>
          <w:rFonts w:hint="eastAsia" w:ascii="宋体" w:cs="宋体"/>
          <w:sz w:val="24"/>
          <w:szCs w:val="24"/>
          <w:u w:val="single"/>
          <w:lang w:val="zh-CN"/>
        </w:rPr>
        <w:t xml:space="preserve">分（</w:t>
      </w:r>
      <w:r>
        <w:rPr>
          <w:rFonts w:hint="eastAsia" w:ascii="宋体" w:cs="宋体"/>
          <w:sz w:val="24"/>
          <w:szCs w:val="24"/>
          <w:lang w:val="zh-CN"/>
        </w:rPr>
        <w:t xml:space="preserve">北京时间）前递交投标文件。</w:t>
      </w:r>
      <w:r/>
    </w:p>
    <w:p>
      <w:pPr>
        <w:ind w:firstLine="498"/>
        <w:keepLines/>
        <w:keepNext/>
        <w:spacing w:before="145" w:after="145" w:line="400" w:lineRule="atLeast"/>
        <w:rPr>
          <w:rFonts w:ascii="宋体" w:cs="宋体"/>
          <w:b/>
          <w:bCs/>
          <w:sz w:val="32"/>
          <w:szCs w:val="32"/>
          <w:lang w:val="zh-CN"/>
        </w:rPr>
      </w:pPr>
      <w:r>
        <w:rPr>
          <w:rFonts w:hint="eastAsia" w:ascii="宋体" w:cs="宋体"/>
          <w:b/>
          <w:bCs/>
          <w:sz w:val="32"/>
          <w:szCs w:val="32"/>
          <w:lang w:val="zh-CN"/>
        </w:rPr>
        <w:t xml:space="preserve">一、项目基本情况</w:t>
      </w:r>
      <w:r/>
    </w:p>
    <w:p>
      <w:pPr>
        <w:ind w:firstLine="480"/>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项目编号：</w:t>
      </w:r>
      <w:r>
        <w:rPr>
          <w:rFonts w:ascii="宋体" w:cs="宋体"/>
          <w:sz w:val="24"/>
          <w:szCs w:val="24"/>
          <w:lang w:val="zh-CN"/>
        </w:rPr>
        <w:t xml:space="preserve"> JSZC-320000-SCZX-G2026-0148</w:t>
      </w:r>
      <w:r/>
    </w:p>
    <w:p>
      <w:pPr>
        <w:ind w:firstLine="480"/>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项目名称：江苏省民政厅机关物业管理服务项目</w:t>
      </w:r>
      <w:r/>
    </w:p>
    <w:p>
      <w:pPr>
        <w:ind w:firstLine="480"/>
        <w:spacing w:line="40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预算金额：</w:t>
      </w:r>
      <w:r>
        <w:rPr>
          <w:rFonts w:hint="eastAsia" w:ascii="宋体" w:hAnsi="宋体"/>
          <w:sz w:val="24"/>
          <w:szCs w:val="24"/>
        </w:rPr>
        <w:t xml:space="preserve">442万元/年，三年共计</w:t>
      </w:r>
      <w:r>
        <w:rPr>
          <w:rFonts w:ascii="宋体" w:hAnsi="宋体"/>
          <w:sz w:val="24"/>
          <w:szCs w:val="24"/>
        </w:rPr>
        <w:t xml:space="preserve">1,326 万元</w:t>
      </w:r>
      <w:r>
        <w:rPr>
          <w:rFonts w:hint="eastAsia" w:ascii="宋体" w:hAnsi="宋体"/>
          <w:sz w:val="24"/>
          <w:szCs w:val="24"/>
        </w:rPr>
        <w:t xml:space="preserve">。</w:t>
      </w:r>
      <w:r/>
    </w:p>
    <w:p>
      <w:pPr>
        <w:ind w:firstLine="480"/>
        <w:spacing w:line="400" w:lineRule="atLeast"/>
        <w:rPr>
          <w:rFonts w:hint="eastAsia" w:ascii="宋体" w:hAnsi="宋体"/>
          <w:sz w:val="24"/>
          <w:szCs w:val="24"/>
        </w:rPr>
      </w:pPr>
      <w:r>
        <w:rPr>
          <w:rFonts w:ascii="宋体" w:cs="宋体"/>
          <w:sz w:val="24"/>
          <w:szCs w:val="24"/>
          <w:lang w:val="zh-CN"/>
        </w:rPr>
        <w:t xml:space="preserve">4.</w:t>
      </w:r>
      <w:r>
        <w:rPr>
          <w:rFonts w:hint="eastAsia" w:ascii="宋体" w:cs="宋体"/>
          <w:sz w:val="24"/>
          <w:szCs w:val="24"/>
          <w:lang w:val="zh-CN"/>
        </w:rPr>
        <w:t xml:space="preserve">最高限价：</w:t>
      </w:r>
      <w:r>
        <w:rPr>
          <w:rFonts w:hint="eastAsia" w:ascii="宋体" w:hAnsi="宋体"/>
          <w:sz w:val="24"/>
          <w:szCs w:val="24"/>
        </w:rPr>
        <w:t xml:space="preserve">442万元/年，其中基本物业服务费198万元，公共设备专业维护服务费114万元，食堂餐饮服务费130万元。</w:t>
      </w:r>
      <w:r/>
    </w:p>
    <w:p>
      <w:pPr>
        <w:ind w:firstLine="480"/>
        <w:spacing w:line="400" w:lineRule="atLeast"/>
        <w:rPr>
          <w:rFonts w:ascii="宋体" w:cs="宋体"/>
          <w:sz w:val="24"/>
          <w:szCs w:val="24"/>
          <w:lang w:val="zh-CN"/>
        </w:rPr>
      </w:pPr>
      <w:r>
        <w:rPr>
          <w:rFonts w:ascii="宋体" w:cs="宋体"/>
          <w:sz w:val="24"/>
          <w:szCs w:val="24"/>
          <w:lang w:val="zh-CN"/>
        </w:rPr>
        <w:t xml:space="preserve">5.</w:t>
      </w:r>
      <w:r>
        <w:rPr>
          <w:rFonts w:hint="eastAsia" w:ascii="宋体" w:cs="宋体"/>
          <w:sz w:val="24"/>
          <w:szCs w:val="24"/>
          <w:lang w:val="zh-CN"/>
        </w:rPr>
        <w:t xml:space="preserve">采购需求（简介）：江苏省民政厅楼宇物业管理服务。</w:t>
      </w:r>
      <w:r>
        <w:rPr>
          <w:rFonts w:hint="eastAsia"/>
          <w:sz w:val="24"/>
          <w:szCs w:val="24"/>
        </w:rPr>
        <w:t xml:space="preserve">总建筑面积</w:t>
      </w:r>
      <w:r>
        <w:rPr>
          <w:rFonts w:hint="eastAsia"/>
          <w:sz w:val="24"/>
          <w:szCs w:val="24"/>
        </w:rPr>
        <w:t xml:space="preserve">20</w:t>
      </w:r>
      <w:r>
        <w:rPr>
          <w:sz w:val="24"/>
          <w:szCs w:val="24"/>
        </w:rPr>
        <w:t xml:space="preserve">474.45</w:t>
      </w:r>
      <w:r>
        <w:rPr>
          <w:rFonts w:hint="eastAsia"/>
          <w:sz w:val="24"/>
          <w:szCs w:val="24"/>
        </w:rPr>
        <w:t xml:space="preserve">平方米，地上十七层地下一层，建筑高度</w:t>
      </w:r>
      <w:r>
        <w:rPr>
          <w:rFonts w:hint="eastAsia"/>
          <w:sz w:val="24"/>
          <w:szCs w:val="24"/>
        </w:rPr>
        <w:t xml:space="preserve">53</w:t>
      </w:r>
      <w:r>
        <w:rPr>
          <w:rFonts w:hint="eastAsia"/>
          <w:sz w:val="24"/>
          <w:szCs w:val="24"/>
        </w:rPr>
        <w:t xml:space="preserve">米</w:t>
      </w:r>
      <w:r>
        <w:rPr>
          <w:rFonts w:hint="eastAsia" w:ascii="宋体" w:cs="宋体"/>
          <w:sz w:val="24"/>
          <w:szCs w:val="24"/>
          <w:lang w:val="zh-CN"/>
        </w:rPr>
        <w:t xml:space="preserve">。采购内容包括：（1）</w:t>
      </w:r>
      <w:r>
        <w:rPr>
          <w:rFonts w:hint="eastAsia" w:ascii="宋体" w:hAnsi="宋体"/>
          <w:sz w:val="24"/>
          <w:szCs w:val="24"/>
        </w:rPr>
        <w:t xml:space="preserve">基本物业服务包括厅机关主、辅楼及院落全部保洁、安保、客服、工程服务等方面及其他临时性工作。</w:t>
      </w:r>
      <w:bookmarkStart w:id="1" w:name="OLE_LINK6"/>
      <w:r>
        <w:rPr>
          <w:rFonts w:hint="eastAsia" w:ascii="宋体" w:hAnsi="宋体"/>
          <w:sz w:val="24"/>
          <w:szCs w:val="24"/>
        </w:rPr>
        <w:t xml:space="preserve">（2）</w:t>
      </w:r>
      <w:bookmarkEnd w:id="1"/>
      <w:r>
        <w:rPr>
          <w:rFonts w:hint="eastAsia" w:ascii="宋体" w:hAnsi="宋体"/>
          <w:sz w:val="24"/>
          <w:szCs w:val="24"/>
        </w:rPr>
        <w:t xml:space="preserve">公共设备专业维护服务包括：中央空调维保、消防设备维保、监控“一卡通”系统维保、电梯维保、室外绿化养护、室内花卉租摆、立体车库维保、房屋及附属设施专业维护服务（指大楼零星维修服务）、配电房高压预防性实验检测及维保、化油池清淤、各类垃圾清运、“除四害”、油烟管道清洗等</w:t>
      </w:r>
      <w:r>
        <w:rPr>
          <w:rFonts w:hint="eastAsia" w:ascii="宋体" w:cs="宋体"/>
          <w:sz w:val="24"/>
          <w:szCs w:val="24"/>
          <w:lang w:val="zh-CN"/>
        </w:rPr>
        <w:t xml:space="preserve">。（3）</w:t>
      </w:r>
      <w:r>
        <w:rPr>
          <w:rFonts w:hint="eastAsia" w:ascii="宋体" w:hAnsi="宋体"/>
          <w:sz w:val="24"/>
          <w:szCs w:val="24"/>
        </w:rPr>
        <w:t xml:space="preserve">食堂餐饮服务：根据厅机关食堂服务需求，供应</w:t>
      </w:r>
      <w:r>
        <w:rPr>
          <w:rFonts w:hint="eastAsia" w:ascii="宋体" w:hAnsi="宋体"/>
          <w:sz w:val="24"/>
          <w:szCs w:val="24"/>
        </w:rPr>
        <w:t xml:space="preserve">商服务</w:t>
      </w:r>
      <w:r>
        <w:rPr>
          <w:rFonts w:hint="eastAsia" w:ascii="宋体" w:hAnsi="宋体"/>
          <w:sz w:val="24"/>
          <w:szCs w:val="24"/>
        </w:rPr>
        <w:t xml:space="preserve">团队负责提供餐饮劳务服务，工作日、节假日按时提供一日三餐服务。</w:t>
      </w:r>
      <w:r/>
    </w:p>
    <w:p>
      <w:pPr>
        <w:ind w:firstLine="480"/>
        <w:spacing w:line="400" w:lineRule="atLeast"/>
        <w:rPr>
          <w:rFonts w:ascii="宋体" w:cs="宋体"/>
          <w:sz w:val="24"/>
          <w:szCs w:val="24"/>
        </w:rPr>
      </w:pPr>
      <w:r>
        <w:rPr>
          <w:rFonts w:ascii="宋体" w:cs="宋体"/>
          <w:sz w:val="24"/>
          <w:szCs w:val="24"/>
          <w:lang w:val="zh-CN"/>
        </w:rPr>
        <w:t xml:space="preserve">6.</w:t>
      </w:r>
      <w:r>
        <w:rPr>
          <w:rFonts w:hint="eastAsia" w:ascii="宋体" w:cs="宋体"/>
          <w:sz w:val="24"/>
          <w:szCs w:val="24"/>
          <w:lang w:val="zh-CN"/>
        </w:rPr>
        <w:t xml:space="preserve">合同履行期限：</w:t>
      </w:r>
      <w:r>
        <w:rPr>
          <w:rFonts w:hint="eastAsia" w:ascii="宋体" w:hAnsi="宋体"/>
          <w:sz w:val="24"/>
          <w:szCs w:val="24"/>
        </w:rPr>
        <w:t xml:space="preserve">服务期限为3年，自合同签订之日起算。合同一年一签。考核合格后续签下一年合同。</w:t>
      </w:r>
      <w:r/>
    </w:p>
    <w:p>
      <w:pPr>
        <w:ind w:firstLine="498"/>
        <w:keepLines/>
        <w:keepNext/>
        <w:spacing w:before="145" w:after="145" w:line="400" w:lineRule="atLeast"/>
        <w:rPr>
          <w:rFonts w:ascii="宋体" w:cs="宋体"/>
          <w:b/>
          <w:bCs/>
          <w:sz w:val="32"/>
          <w:szCs w:val="32"/>
          <w:lang w:val="zh-CN"/>
        </w:rPr>
      </w:pPr>
      <w:r>
        <w:rPr>
          <w:rFonts w:hint="eastAsia" w:ascii="宋体" w:cs="宋体"/>
          <w:b/>
          <w:bCs/>
          <w:sz w:val="32"/>
          <w:szCs w:val="32"/>
          <w:lang w:val="zh-CN"/>
        </w:rPr>
        <w:t xml:space="preserve">二、申请人的资格要求：</w:t>
      </w:r>
      <w:r/>
    </w:p>
    <w:p>
      <w:pPr>
        <w:ind w:firstLine="480"/>
        <w:spacing w:line="400" w:lineRule="atLeast"/>
        <w:rPr>
          <w:rFonts w:ascii="宋体" w:cs="宋体"/>
          <w:sz w:val="24"/>
          <w:szCs w:val="24"/>
          <w:lang w:val="zh-CN"/>
        </w:rPr>
      </w:pPr>
      <w:r>
        <w:rPr>
          <w:rFonts w:hint="eastAsia" w:ascii="宋体" w:cs="宋体"/>
          <w:sz w:val="24"/>
          <w:szCs w:val="24"/>
          <w:lang w:val="zh-CN"/>
        </w:rPr>
        <w:t xml:space="preserve">（一）通用资格要求</w:t>
      </w:r>
      <w:r/>
    </w:p>
    <w:p>
      <w:pPr>
        <w:ind w:firstLine="480"/>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满足《中华人民共和国政府采购法》第二十二条规定，并提供下列材料：</w:t>
      </w:r>
      <w:r/>
    </w:p>
    <w:p>
      <w:pPr>
        <w:ind w:firstLine="480"/>
        <w:spacing w:line="400" w:lineRule="atLeast"/>
        <w:rPr>
          <w:rFonts w:ascii="宋体" w:cs="宋体"/>
          <w:sz w:val="24"/>
          <w:szCs w:val="24"/>
          <w:lang w:val="zh-CN"/>
        </w:rPr>
      </w:pPr>
      <w:r>
        <w:rPr>
          <w:rFonts w:ascii="宋体" w:cs="宋体"/>
          <w:sz w:val="24"/>
          <w:szCs w:val="24"/>
          <w:lang w:val="zh-CN"/>
        </w:rPr>
        <w:t xml:space="preserve">1.1 </w:t>
      </w:r>
      <w:r>
        <w:rPr>
          <w:rFonts w:hint="eastAsia" w:ascii="宋体" w:cs="宋体"/>
          <w:sz w:val="24"/>
          <w:szCs w:val="24"/>
          <w:lang w:val="zh-CN"/>
        </w:rPr>
        <w:t xml:space="preserve">法人或者其他组织的营业执照等证明文件，自然人的身份证明；</w:t>
      </w:r>
      <w:r/>
    </w:p>
    <w:p>
      <w:pPr>
        <w:ind w:firstLine="480"/>
        <w:spacing w:line="400" w:lineRule="atLeast"/>
        <w:rPr>
          <w:rFonts w:ascii="宋体" w:cs="宋体"/>
          <w:sz w:val="24"/>
          <w:szCs w:val="24"/>
          <w:lang w:val="zh-CN"/>
        </w:rPr>
      </w:pPr>
      <w:r>
        <w:rPr>
          <w:rFonts w:ascii="宋体" w:cs="宋体"/>
          <w:sz w:val="24"/>
          <w:szCs w:val="24"/>
          <w:lang w:val="zh-CN"/>
        </w:rPr>
        <w:t xml:space="preserve">1.2</w:t>
      </w:r>
      <w:r>
        <w:rPr>
          <w:rFonts w:hint="eastAsia" w:ascii="宋体" w:cs="宋体"/>
          <w:sz w:val="24"/>
          <w:szCs w:val="24"/>
        </w:rPr>
        <w:t xml:space="preserve"> 上一年</w:t>
      </w:r>
      <w:r>
        <w:rPr>
          <w:rFonts w:hint="eastAsia" w:ascii="宋体" w:cs="宋体"/>
          <w:sz w:val="24"/>
          <w:szCs w:val="24"/>
          <w:lang w:val="zh-CN"/>
        </w:rPr>
        <w:t xml:space="preserve">度的财务状况报告（成立不满一年无需提供）；</w:t>
      </w:r>
      <w:r/>
    </w:p>
    <w:p>
      <w:pPr>
        <w:ind w:firstLine="480"/>
        <w:spacing w:line="400" w:lineRule="atLeast"/>
        <w:rPr>
          <w:rFonts w:ascii="宋体" w:cs="宋体"/>
          <w:sz w:val="24"/>
          <w:szCs w:val="24"/>
          <w:lang w:val="zh-CN"/>
        </w:rPr>
      </w:pPr>
      <w:r>
        <w:rPr>
          <w:rFonts w:ascii="宋体" w:cs="宋体"/>
          <w:sz w:val="24"/>
          <w:szCs w:val="24"/>
          <w:lang w:val="zh-CN"/>
        </w:rPr>
        <w:t xml:space="preserve">1.3</w:t>
      </w:r>
      <w:r>
        <w:rPr>
          <w:rFonts w:hint="eastAsia" w:ascii="宋体" w:cs="宋体"/>
          <w:sz w:val="24"/>
          <w:szCs w:val="24"/>
        </w:rPr>
        <w:t xml:space="preserve"> </w:t>
      </w:r>
      <w:r>
        <w:rPr>
          <w:rFonts w:hint="eastAsia" w:ascii="宋体" w:cs="宋体"/>
          <w:sz w:val="24"/>
          <w:szCs w:val="24"/>
          <w:lang w:val="zh-CN"/>
        </w:rPr>
        <w:t xml:space="preserve">依法缴纳税收和社会保障资金的相关材料（提供提交投标文件截止时</w:t>
      </w:r>
      <w:r>
        <w:rPr>
          <w:rFonts w:hint="eastAsia" w:ascii="宋体" w:cs="宋体"/>
          <w:sz w:val="24"/>
          <w:szCs w:val="24"/>
          <w:lang w:val="zh-CN"/>
        </w:rPr>
        <w:t xml:space="preserve">间前一年内至少一个月依法缴纳税收及缴纳社会保障资金的证明材料。投标人依法享受缓缴、免缴税收、社会保障资金的提供证明材料。）；</w:t>
      </w:r>
      <w:r/>
    </w:p>
    <w:p>
      <w:pPr>
        <w:ind w:firstLine="480"/>
        <w:spacing w:line="400" w:lineRule="atLeast"/>
        <w:rPr>
          <w:rFonts w:ascii="宋体" w:cs="宋体"/>
          <w:sz w:val="24"/>
          <w:szCs w:val="24"/>
          <w:lang w:val="zh-CN"/>
        </w:rPr>
      </w:pPr>
      <w:r>
        <w:rPr>
          <w:rFonts w:ascii="宋体" w:cs="宋体"/>
          <w:sz w:val="24"/>
          <w:szCs w:val="24"/>
          <w:lang w:val="zh-CN"/>
        </w:rPr>
        <w:t xml:space="preserve">1.4</w:t>
      </w:r>
      <w:r>
        <w:rPr>
          <w:rFonts w:hint="eastAsia" w:ascii="宋体" w:cs="宋体"/>
          <w:sz w:val="24"/>
          <w:szCs w:val="24"/>
        </w:rPr>
        <w:t xml:space="preserve"> </w:t>
      </w:r>
      <w:r>
        <w:rPr>
          <w:rFonts w:hint="eastAsia" w:ascii="宋体" w:cs="宋体"/>
          <w:sz w:val="24"/>
          <w:szCs w:val="24"/>
          <w:lang w:val="zh-CN"/>
        </w:rPr>
        <w:t xml:space="preserve">具备履行合同所必需的设备和专业技术能力的书面声明；</w:t>
      </w:r>
      <w:r/>
    </w:p>
    <w:p>
      <w:pPr>
        <w:ind w:firstLine="480"/>
        <w:spacing w:line="400" w:lineRule="atLeast"/>
        <w:rPr>
          <w:rFonts w:ascii="宋体" w:cs="宋体"/>
          <w:sz w:val="24"/>
          <w:szCs w:val="24"/>
          <w:lang w:val="zh-CN"/>
        </w:rPr>
      </w:pPr>
      <w:r>
        <w:rPr>
          <w:rFonts w:ascii="宋体" w:cs="宋体"/>
          <w:sz w:val="24"/>
          <w:szCs w:val="24"/>
          <w:lang w:val="zh-CN"/>
        </w:rPr>
        <w:t xml:space="preserve">1.5</w:t>
      </w:r>
      <w:r>
        <w:rPr>
          <w:rFonts w:hint="eastAsia" w:ascii="宋体" w:cs="宋体"/>
          <w:sz w:val="24"/>
          <w:szCs w:val="24"/>
        </w:rPr>
        <w:t xml:space="preserve"> </w:t>
      </w:r>
      <w:r>
        <w:rPr>
          <w:rFonts w:hint="eastAsia" w:ascii="宋体" w:cs="宋体"/>
          <w:sz w:val="24"/>
          <w:szCs w:val="24"/>
          <w:lang w:val="zh-CN"/>
        </w:rPr>
        <w:t xml:space="preserve">参加政府采购活动前</w:t>
      </w:r>
      <w:r>
        <w:rPr>
          <w:rFonts w:ascii="宋体" w:cs="宋体"/>
          <w:sz w:val="24"/>
          <w:szCs w:val="24"/>
          <w:lang w:val="zh-CN"/>
        </w:rPr>
        <w:t xml:space="preserve">3</w:t>
      </w:r>
      <w:r>
        <w:rPr>
          <w:rFonts w:hint="eastAsia" w:ascii="宋体" w:cs="宋体"/>
          <w:sz w:val="24"/>
          <w:szCs w:val="24"/>
          <w:lang w:val="zh-CN"/>
        </w:rPr>
        <w:t xml:space="preserve">年内在经营活动中没有重大违法记录的书面声明。</w:t>
      </w:r>
      <w:r/>
    </w:p>
    <w:p>
      <w:pPr>
        <w:ind w:firstLine="480"/>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在</w:t>
      </w:r>
      <w:r>
        <w:rPr>
          <w:rFonts w:ascii="宋体" w:cs="宋体"/>
          <w:sz w:val="24"/>
          <w:szCs w:val="24"/>
          <w:lang w:val="zh-CN"/>
        </w:rPr>
        <w:t xml:space="preserve">“</w:t>
      </w:r>
      <w:r>
        <w:rPr>
          <w:rFonts w:hint="eastAsia" w:ascii="宋体" w:cs="宋体"/>
          <w:sz w:val="24"/>
          <w:szCs w:val="24"/>
          <w:lang w:val="zh-CN"/>
        </w:rPr>
        <w:t xml:space="preserve">信用中国</w:t>
      </w:r>
      <w:r>
        <w:rPr>
          <w:rFonts w:ascii="宋体" w:cs="宋体"/>
          <w:sz w:val="24"/>
          <w:szCs w:val="24"/>
          <w:lang w:val="zh-CN"/>
        </w:rPr>
        <w:t xml:space="preserve">”</w:t>
      </w:r>
      <w:r>
        <w:rPr>
          <w:rFonts w:hint="eastAsia" w:ascii="宋体" w:cs="宋体"/>
          <w:sz w:val="24"/>
          <w:szCs w:val="24"/>
          <w:lang w:val="zh-CN"/>
        </w:rPr>
        <w:t xml:space="preserve">网站（</w:t>
      </w:r>
      <w:r>
        <w:rPr>
          <w:rFonts w:ascii="宋体" w:cs="宋体"/>
          <w:sz w:val="24"/>
          <w:szCs w:val="24"/>
          <w:lang w:val="zh-CN"/>
        </w:rPr>
        <w:t xml:space="preserve">www.creditchina.gov.cn</w:t>
      </w:r>
      <w:r>
        <w:rPr>
          <w:rFonts w:hint="eastAsia" w:ascii="宋体" w:cs="宋体"/>
          <w:sz w:val="24"/>
          <w:szCs w:val="24"/>
          <w:lang w:val="zh-CN"/>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rPr>
        <w:t xml:space="preserve"> </w:t>
      </w:r>
      <w:r>
        <w:rPr>
          <w:rFonts w:hint="eastAsia" w:ascii="宋体" w:cs="宋体"/>
          <w:sz w:val="24"/>
          <w:szCs w:val="24"/>
          <w:lang w:val="zh-CN"/>
        </w:rPr>
        <w:t xml:space="preserve">落实政府采购政策需满足的资格要求：</w:t>
      </w:r>
      <w:r>
        <w:rPr>
          <w:rFonts w:hint="eastAsia" w:ascii="宋体" w:hAnsi="宋体"/>
          <w:sz w:val="24"/>
          <w:szCs w:val="24"/>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ascii="宋体" w:hAnsi="宋体"/>
          <w:sz w:val="24"/>
          <w:szCs w:val="24"/>
        </w:rPr>
        <w:t xml:space="preserve">）</w:t>
      </w:r>
      <w:r/>
    </w:p>
    <w:p>
      <w:pPr>
        <w:ind w:firstLine="480"/>
        <w:spacing w:line="400" w:lineRule="atLeast"/>
        <w:rPr>
          <w:rFonts w:ascii="宋体" w:cs="宋体"/>
          <w:sz w:val="24"/>
          <w:szCs w:val="24"/>
          <w:lang w:val="zh-CN"/>
        </w:rPr>
      </w:pPr>
      <w:r>
        <w:rPr>
          <w:rFonts w:ascii="宋体" w:cs="宋体"/>
          <w:sz w:val="24"/>
          <w:szCs w:val="24"/>
          <w:lang w:val="zh-CN"/>
        </w:rPr>
        <w:t xml:space="preserve">4.</w:t>
      </w:r>
      <w:r>
        <w:rPr>
          <w:rFonts w:hint="eastAsia" w:ascii="宋体" w:cs="宋体"/>
          <w:sz w:val="24"/>
          <w:szCs w:val="24"/>
        </w:rPr>
        <w:t xml:space="preserve"> </w:t>
      </w:r>
      <w:r>
        <w:rPr>
          <w:rFonts w:hint="eastAsia" w:ascii="宋体" w:cs="宋体"/>
          <w:sz w:val="24"/>
          <w:szCs w:val="24"/>
          <w:lang w:val="zh-CN"/>
        </w:rPr>
        <w:t xml:space="preserve">本项目不接受联合体投标；</w:t>
      </w:r>
      <w:r/>
    </w:p>
    <w:p>
      <w:pPr>
        <w:ind w:firstLine="240"/>
        <w:spacing w:line="400" w:lineRule="atLeast"/>
        <w:rPr>
          <w:rFonts w:ascii="宋体" w:cs="宋体"/>
          <w:sz w:val="24"/>
          <w:szCs w:val="24"/>
          <w:lang w:val="zh-CN"/>
        </w:rPr>
      </w:pPr>
      <w:r>
        <w:rPr>
          <w:rFonts w:hint="eastAsia" w:ascii="宋体" w:cs="宋体"/>
          <w:sz w:val="24"/>
          <w:szCs w:val="24"/>
          <w:lang w:val="zh-CN"/>
        </w:rPr>
        <w:t xml:space="preserve">（二）本项目的特定资格要求</w:t>
      </w:r>
      <w:r/>
    </w:p>
    <w:p>
      <w:pPr>
        <w:ind w:firstLine="480"/>
        <w:spacing w:line="400" w:lineRule="atLeast"/>
        <w:rPr>
          <w:rFonts w:ascii="宋体" w:cs="宋体"/>
          <w:sz w:val="24"/>
          <w:szCs w:val="24"/>
          <w:lang w:val="zh-CN"/>
        </w:rPr>
      </w:pPr>
      <w:r>
        <w:rPr>
          <w:rFonts w:hint="eastAsia" w:ascii="宋体" w:cs="宋体"/>
          <w:sz w:val="24"/>
          <w:szCs w:val="24"/>
          <w:lang w:val="zh-CN"/>
        </w:rPr>
        <w:t xml:space="preserve">无</w:t>
      </w:r>
      <w:r/>
    </w:p>
    <w:p>
      <w:pPr>
        <w:ind w:firstLine="498"/>
        <w:keepLines/>
        <w:keepNext/>
        <w:spacing w:before="145" w:after="145" w:line="360" w:lineRule="auto"/>
        <w:rPr>
          <w:rFonts w:ascii="宋体" w:cs="宋体"/>
          <w:b/>
          <w:bCs/>
          <w:sz w:val="32"/>
          <w:szCs w:val="32"/>
          <w:lang w:val="zh-CN"/>
        </w:rPr>
      </w:pPr>
      <w:r>
        <w:rPr>
          <w:rFonts w:hint="eastAsia" w:ascii="宋体" w:cs="宋体"/>
          <w:b/>
          <w:bCs/>
          <w:sz w:val="32"/>
          <w:szCs w:val="32"/>
          <w:lang w:val="zh-CN"/>
        </w:rPr>
        <w:t xml:space="preserve">三、获取招标文件</w:t>
      </w:r>
      <w:r/>
    </w:p>
    <w:p>
      <w:pPr>
        <w:ind w:firstLine="540"/>
        <w:spacing w:line="360" w:lineRule="auto"/>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时间：自招标文件公告发布之日起</w:t>
      </w:r>
      <w:r>
        <w:rPr>
          <w:rFonts w:ascii="宋体" w:cs="宋体"/>
          <w:sz w:val="24"/>
          <w:szCs w:val="24"/>
          <w:lang w:val="zh-CN"/>
        </w:rPr>
        <w:t xml:space="preserve">5</w:t>
      </w:r>
      <w:r>
        <w:rPr>
          <w:rFonts w:hint="eastAsia" w:ascii="宋体" w:cs="宋体"/>
          <w:sz w:val="24"/>
          <w:szCs w:val="24"/>
          <w:lang w:val="zh-CN"/>
        </w:rPr>
        <w:t xml:space="preserve">个工作日。</w:t>
      </w:r>
      <w:r/>
    </w:p>
    <w:p>
      <w:pPr>
        <w:ind w:firstLine="540"/>
        <w:spacing w:line="360" w:lineRule="auto"/>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方式：在</w:t>
      </w:r>
      <w:r>
        <w:rPr>
          <w:rFonts w:ascii="宋体" w:cs="宋体"/>
          <w:sz w:val="24"/>
          <w:szCs w:val="24"/>
          <w:lang w:val="zh-CN"/>
        </w:rPr>
        <w:t xml:space="preserve">“</w:t>
      </w:r>
      <w:r>
        <w:rPr>
          <w:rFonts w:hint="eastAsia" w:ascii="宋体" w:cs="宋体"/>
          <w:sz w:val="24"/>
          <w:szCs w:val="24"/>
          <w:lang w:val="zh-CN"/>
        </w:rPr>
        <w:t xml:space="preserve">江苏政府采购网</w:t>
      </w:r>
      <w:r>
        <w:rPr>
          <w:rFonts w:ascii="宋体" w:cs="宋体"/>
          <w:sz w:val="24"/>
          <w:szCs w:val="24"/>
          <w:lang w:val="zh-CN"/>
        </w:rPr>
        <w:t xml:space="preserve">”</w:t>
      </w:r>
      <w:r>
        <w:rPr>
          <w:rFonts w:hint="eastAsia" w:ascii="宋体" w:cs="宋体"/>
          <w:sz w:val="24"/>
          <w:szCs w:val="24"/>
          <w:lang w:val="zh-CN"/>
        </w:rPr>
        <w:t xml:space="preserve">自行免费下载招标文件。</w:t>
      </w:r>
      <w:r/>
    </w:p>
    <w:p>
      <w:pPr>
        <w:ind w:firstLine="498"/>
        <w:keepLines/>
        <w:keepNext/>
        <w:spacing w:before="145" w:after="145" w:line="400" w:lineRule="atLeast"/>
        <w:rPr>
          <w:rFonts w:ascii="宋体" w:cs="宋体"/>
          <w:b/>
          <w:bCs/>
          <w:sz w:val="32"/>
          <w:szCs w:val="32"/>
          <w:lang w:val="zh-CN"/>
        </w:rPr>
      </w:pPr>
      <w:r>
        <w:rPr>
          <w:rFonts w:hint="eastAsia" w:ascii="宋体" w:cs="宋体"/>
          <w:b/>
          <w:bCs/>
          <w:sz w:val="32"/>
          <w:szCs w:val="32"/>
          <w:lang w:val="zh-CN"/>
        </w:rPr>
        <w:t xml:space="preserve">四、提交投标文件截止时间、开标时间和地点</w:t>
      </w:r>
      <w:r/>
    </w:p>
    <w:p>
      <w:pPr>
        <w:ind w:firstLine="480"/>
        <w:spacing w:line="400" w:lineRule="atLeast"/>
        <w:rPr>
          <w:rFonts w:ascii="宋体" w:cs="宋体"/>
          <w:sz w:val="24"/>
          <w:szCs w:val="24"/>
          <w:lang w:val="zh-CN"/>
        </w:rPr>
      </w:pPr>
      <w:r>
        <w:rPr>
          <w:rFonts w:ascii="宋体" w:cs="宋体"/>
          <w:sz w:val="24"/>
          <w:szCs w:val="24"/>
          <w:u w:val="single"/>
          <w:lang w:val="zh-CN"/>
        </w:rPr>
        <w:t xml:space="preserve">1.202</w:t>
      </w:r>
      <w:r>
        <w:rPr>
          <w:rFonts w:hint="eastAsia" w:ascii="宋体" w:cs="宋体"/>
          <w:sz w:val="24"/>
          <w:szCs w:val="24"/>
          <w:u w:val="single"/>
          <w:lang w:val="zh-CN"/>
        </w:rPr>
        <w:t xml:space="preserve">6年8</w:t>
      </w:r>
      <w:r>
        <w:rPr>
          <w:rFonts w:ascii="宋体" w:cs="宋体"/>
          <w:sz w:val="24"/>
          <w:szCs w:val="24"/>
          <w:u w:val="single"/>
          <w:lang w:val="zh-CN"/>
        </w:rPr>
        <w:t xml:space="preserve">月</w:t>
      </w:r>
      <w:r>
        <w:rPr>
          <w:rFonts w:ascii="宋体" w:cs="宋体"/>
          <w:sz w:val="24"/>
          <w:szCs w:val="24"/>
          <w:u w:val="single"/>
          <w:lang w:val="zh-CN"/>
        </w:rPr>
      </w:r>
      <w:r>
        <w:rPr>
          <w:rFonts w:ascii="宋体" w:cs="宋体"/>
          <w:sz w:val="24"/>
          <w:szCs w:val="24"/>
          <w:highlight w:val="yellow"/>
          <w:u w:val="single"/>
          <w:lang w:val="zh-CN"/>
        </w:rPr>
        <w:t xml:space="preserve">XX</w:t>
      </w:r>
      <w:r/>
      <w:r>
        <w:rPr>
          <w:rFonts w:ascii="宋体" w:cs="宋体"/>
          <w:sz w:val="24"/>
          <w:szCs w:val="24"/>
          <w:u w:val="single"/>
          <w:lang w:val="zh-CN"/>
        </w:rPr>
      </w:r>
      <w:r>
        <w:rPr>
          <w:rFonts w:hint="eastAsia" w:ascii="宋体" w:cs="宋体"/>
          <w:sz w:val="24"/>
          <w:szCs w:val="24"/>
          <w:u w:val="single"/>
          <w:lang w:val="zh-CN"/>
        </w:rPr>
        <w:t xml:space="preserve">日</w:t>
      </w:r>
      <w:r>
        <w:rPr>
          <w:rFonts w:ascii="宋体" w:cs="宋体"/>
          <w:sz w:val="24"/>
          <w:szCs w:val="24"/>
          <w:u w:val="single"/>
          <w:lang w:val="zh-CN"/>
        </w:rPr>
        <w:t xml:space="preserve">9</w:t>
      </w:r>
      <w:r>
        <w:rPr>
          <w:rFonts w:hint="eastAsia" w:ascii="宋体" w:cs="宋体"/>
          <w:sz w:val="24"/>
          <w:szCs w:val="24"/>
          <w:u w:val="single"/>
          <w:lang w:val="zh-CN"/>
        </w:rPr>
        <w:t xml:space="preserve">点</w:t>
      </w:r>
      <w:r>
        <w:rPr>
          <w:rFonts w:ascii="宋体" w:cs="宋体"/>
          <w:sz w:val="24"/>
          <w:szCs w:val="24"/>
          <w:u w:val="single"/>
          <w:lang w:val="zh-CN"/>
        </w:rPr>
        <w:t xml:space="preserve">30 </w:t>
      </w:r>
      <w:r>
        <w:rPr>
          <w:rFonts w:hint="eastAsia" w:ascii="宋体" w:cs="宋体"/>
          <w:sz w:val="24"/>
          <w:szCs w:val="24"/>
          <w:u w:val="single"/>
          <w:lang w:val="zh-CN"/>
        </w:rPr>
        <w:t xml:space="preserve">分</w:t>
      </w:r>
      <w:r>
        <w:rPr>
          <w:rFonts w:hint="eastAsia" w:ascii="宋体" w:cs="宋体"/>
          <w:sz w:val="24"/>
          <w:szCs w:val="24"/>
          <w:lang w:val="zh-CN"/>
        </w:rPr>
        <w:t xml:space="preserve">（北京时间）</w:t>
      </w:r>
      <w:r/>
    </w:p>
    <w:p>
      <w:pPr>
        <w:ind w:firstLine="480"/>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地点：</w:t>
      </w:r>
      <w:r>
        <w:rPr>
          <w:rFonts w:ascii="宋体" w:cs="宋体"/>
          <w:sz w:val="24"/>
          <w:szCs w:val="24"/>
          <w:lang w:val="zh-CN"/>
        </w:rPr>
        <w:t xml:space="preserve">“</w:t>
      </w:r>
      <w:r>
        <w:rPr>
          <w:rFonts w:hint="eastAsia" w:ascii="宋体" w:cs="宋体"/>
          <w:sz w:val="24"/>
          <w:szCs w:val="24"/>
          <w:lang w:val="zh-CN"/>
        </w:rPr>
        <w:t xml:space="preserve">苏</w:t>
      </w:r>
      <w:r>
        <w:rPr>
          <w:rFonts w:hint="eastAsia" w:ascii="宋体" w:cs="宋体"/>
          <w:sz w:val="24"/>
          <w:szCs w:val="24"/>
          <w:lang w:val="zh-CN"/>
        </w:rPr>
        <w:t xml:space="preserve">采云</w:t>
      </w:r>
      <w:r>
        <w:rPr>
          <w:rFonts w:ascii="宋体" w:cs="宋体"/>
          <w:sz w:val="24"/>
          <w:szCs w:val="24"/>
          <w:lang w:val="zh-CN"/>
        </w:rPr>
        <w:t xml:space="preserve">”</w:t>
      </w:r>
      <w:r>
        <w:rPr>
          <w:rFonts w:hint="eastAsia" w:ascii="宋体" w:cs="宋体"/>
          <w:sz w:val="24"/>
          <w:szCs w:val="24"/>
          <w:lang w:val="zh-CN"/>
        </w:rPr>
        <w:t xml:space="preserve">政府采购交易系统。</w:t>
      </w:r>
      <w:r/>
    </w:p>
    <w:p>
      <w:pPr>
        <w:ind w:firstLine="498"/>
        <w:keepLines/>
        <w:keepNext/>
        <w:spacing w:before="145" w:after="145" w:line="360" w:lineRule="auto"/>
        <w:rPr>
          <w:rFonts w:ascii="宋体" w:cs="宋体"/>
          <w:b/>
          <w:bCs/>
          <w:sz w:val="32"/>
          <w:szCs w:val="32"/>
          <w:lang w:val="zh-CN"/>
        </w:rPr>
      </w:pPr>
      <w:r>
        <w:rPr>
          <w:rFonts w:hint="eastAsia" w:ascii="宋体" w:cs="宋体"/>
          <w:b/>
          <w:bCs/>
          <w:sz w:val="32"/>
          <w:szCs w:val="32"/>
          <w:lang w:val="zh-CN"/>
        </w:rPr>
        <w:t xml:space="preserve">五、公告期限</w:t>
      </w:r>
      <w:r/>
    </w:p>
    <w:p>
      <w:pPr>
        <w:ind w:firstLine="480"/>
        <w:rPr>
          <w:rFonts w:ascii="宋体" w:cs="宋体"/>
          <w:sz w:val="24"/>
          <w:szCs w:val="24"/>
          <w:lang w:val="zh-CN"/>
        </w:rPr>
      </w:pPr>
      <w:r>
        <w:rPr>
          <w:rFonts w:hint="eastAsia" w:ascii="宋体" w:cs="宋体"/>
          <w:sz w:val="24"/>
          <w:szCs w:val="24"/>
          <w:lang w:val="zh-CN"/>
        </w:rPr>
        <w:t xml:space="preserve">招标公告及招标文件公告期限为自本公告发布之日起</w:t>
      </w:r>
      <w:r>
        <w:rPr>
          <w:rFonts w:ascii="宋体" w:cs="宋体"/>
          <w:sz w:val="24"/>
          <w:szCs w:val="24"/>
          <w:lang w:val="zh-CN"/>
        </w:rPr>
        <w:t xml:space="preserve">5</w:t>
      </w:r>
      <w:r>
        <w:rPr>
          <w:rFonts w:hint="eastAsia" w:ascii="宋体" w:cs="宋体"/>
          <w:sz w:val="24"/>
          <w:szCs w:val="24"/>
          <w:lang w:val="zh-CN"/>
        </w:rPr>
        <w:t xml:space="preserve">个工作日。</w:t>
      </w:r>
      <w:r/>
    </w:p>
    <w:p>
      <w:pPr>
        <w:ind w:firstLine="498"/>
        <w:keepLines/>
        <w:keepNext/>
        <w:spacing w:before="145" w:after="145" w:line="400" w:lineRule="atLeast"/>
        <w:rPr>
          <w:rFonts w:ascii="宋体" w:cs="宋体"/>
          <w:b/>
          <w:bCs/>
          <w:sz w:val="32"/>
          <w:szCs w:val="32"/>
          <w:lang w:val="zh-CN"/>
        </w:rPr>
      </w:pPr>
      <w:r>
        <w:rPr>
          <w:rFonts w:hint="eastAsia" w:ascii="宋体" w:cs="宋体"/>
          <w:b/>
          <w:bCs/>
          <w:sz w:val="32"/>
          <w:szCs w:val="32"/>
          <w:lang w:val="zh-CN"/>
        </w:rPr>
        <w:t xml:space="preserve">六、其他补充事宜</w:t>
      </w:r>
      <w:r/>
    </w:p>
    <w:p>
      <w:pPr>
        <w:ind w:firstLine="480"/>
        <w:rPr>
          <w:rFonts w:ascii="宋体" w:cs="宋体"/>
          <w:sz w:val="24"/>
          <w:szCs w:val="24"/>
          <w:lang w:val="zh-CN"/>
        </w:rPr>
      </w:pPr>
      <w:r>
        <w:rPr>
          <w:rFonts w:hint="eastAsia" w:ascii="宋体" w:cs="宋体"/>
          <w:sz w:val="24"/>
          <w:szCs w:val="24"/>
          <w:lang w:val="zh-CN"/>
        </w:rPr>
        <w:t xml:space="preserve">本项目组织集中现场勘察。投标人根据项目需要自行勘察现场,因未勘察现场或勘察工作不详细的供应商中标后，不得以不了解现场情况为理由而向采购人提出其他任何要求，对此采购人不承担任何责任并将不作任何答复。</w:t>
      </w:r>
      <w:r/>
    </w:p>
    <w:p>
      <w:pPr>
        <w:ind w:firstLine="480"/>
        <w:rPr>
          <w:rFonts w:ascii="宋体" w:cs="宋体"/>
          <w:sz w:val="24"/>
          <w:szCs w:val="24"/>
          <w:lang w:val="zh-CN"/>
        </w:rPr>
      </w:pPr>
      <w:r>
        <w:rPr>
          <w:rFonts w:hint="eastAsia" w:ascii="宋体" w:cs="宋体"/>
          <w:sz w:val="24"/>
          <w:szCs w:val="24"/>
          <w:lang w:val="zh-CN"/>
        </w:rPr>
        <w:t xml:space="preserve">统一勘察集中时间：2026年7</w:t>
      </w:r>
      <w:r>
        <w:rPr>
          <w:rFonts w:ascii="宋体" w:cs="宋体"/>
          <w:sz w:val="24"/>
          <w:szCs w:val="24"/>
          <w:lang w:val="zh-CN"/>
        </w:rPr>
        <w:t xml:space="preserve">月31</w:t>
      </w:r>
      <w:r>
        <w:rPr>
          <w:rFonts w:hint="eastAsia" w:ascii="宋体" w:cs="宋体"/>
          <w:sz w:val="24"/>
          <w:szCs w:val="24"/>
          <w:lang w:val="zh-CN"/>
        </w:rPr>
        <w:t xml:space="preserve">日上午9：00-11:00（北京时间），过时</w:t>
      </w:r>
      <w:r>
        <w:rPr>
          <w:rFonts w:hint="eastAsia" w:ascii="宋体" w:cs="宋体"/>
          <w:sz w:val="24"/>
          <w:szCs w:val="24"/>
          <w:lang w:val="zh-CN"/>
        </w:rPr>
        <w:t xml:space="preserve">不</w:t>
      </w:r>
      <w:r>
        <w:rPr>
          <w:rFonts w:hint="eastAsia" w:ascii="宋体" w:cs="宋体"/>
          <w:sz w:val="24"/>
          <w:szCs w:val="24"/>
          <w:lang w:val="zh-CN"/>
        </w:rPr>
        <w:t xml:space="preserve">候。</w:t>
      </w:r>
      <w:r/>
    </w:p>
    <w:p>
      <w:pPr>
        <w:ind w:firstLine="480"/>
        <w:rPr>
          <w:rFonts w:ascii="宋体" w:cs="宋体"/>
          <w:sz w:val="24"/>
          <w:szCs w:val="24"/>
          <w:lang w:val="zh-CN"/>
        </w:rPr>
      </w:pPr>
      <w:r>
        <w:rPr>
          <w:rFonts w:hint="eastAsia" w:ascii="宋体" w:cs="宋体"/>
          <w:sz w:val="24"/>
          <w:szCs w:val="24"/>
          <w:lang w:val="zh-CN"/>
        </w:rPr>
        <w:t xml:space="preserve">集中地点：江苏省民政厅主门（</w:t>
      </w:r>
      <w:r>
        <w:rPr>
          <w:rFonts w:ascii="宋体" w:cs="宋体"/>
          <w:sz w:val="24"/>
          <w:szCs w:val="24"/>
          <w:lang w:val="zh-CN"/>
        </w:rPr>
        <w:t xml:space="preserve">南京市中山北路227号</w:t>
      </w:r>
      <w:r>
        <w:rPr>
          <w:rFonts w:hint="eastAsia" w:ascii="宋体" w:cs="宋体"/>
          <w:sz w:val="24"/>
          <w:szCs w:val="24"/>
          <w:lang w:val="zh-CN"/>
        </w:rPr>
        <w:t xml:space="preserve">）</w:t>
      </w:r>
      <w:r/>
    </w:p>
    <w:p>
      <w:pPr>
        <w:ind w:firstLine="480"/>
        <w:rPr>
          <w:rFonts w:ascii="宋体" w:cs="宋体"/>
          <w:sz w:val="24"/>
          <w:szCs w:val="24"/>
          <w:lang w:val="zh-CN"/>
        </w:rPr>
      </w:pPr>
      <w:r>
        <w:rPr>
          <w:rFonts w:hint="eastAsia" w:ascii="宋体" w:cs="宋体"/>
          <w:sz w:val="24"/>
          <w:szCs w:val="24"/>
          <w:lang w:val="zh-CN"/>
        </w:rPr>
        <w:t xml:space="preserve">勘查现场联系人：</w:t>
      </w:r>
      <w:r>
        <w:rPr>
          <w:rFonts w:ascii="SimSun" w:hAnsi="SimSun" w:eastAsia="SimSun" w:cs="SimSun"/>
          <w:color w:val="000000"/>
          <w:sz w:val="24"/>
        </w:rPr>
        <w:t xml:space="preserve">李嵘</w:t>
      </w:r>
      <w:r>
        <w:rPr>
          <w:rFonts w:hint="eastAsia" w:ascii="宋体" w:cs="宋体"/>
          <w:sz w:val="24"/>
          <w:szCs w:val="24"/>
          <w:lang w:val="zh-CN"/>
        </w:rPr>
        <w:t xml:space="preserve"> </w:t>
      </w:r>
      <w:r/>
    </w:p>
    <w:p>
      <w:pPr>
        <w:ind w:firstLine="480"/>
        <w:rPr>
          <w:rFonts w:ascii="宋体" w:cs="宋体"/>
          <w:sz w:val="24"/>
          <w:szCs w:val="24"/>
          <w:lang w:val="zh-CN"/>
        </w:rPr>
      </w:pPr>
      <w:r>
        <w:rPr>
          <w:rFonts w:hint="eastAsia" w:ascii="宋体" w:cs="宋体"/>
          <w:sz w:val="24"/>
          <w:szCs w:val="24"/>
          <w:lang w:val="zh-CN"/>
        </w:rPr>
        <w:t xml:space="preserve">联系电话：</w:t>
      </w:r>
      <w:r>
        <w:rPr>
          <w:rFonts w:ascii="SimSun" w:hAnsi="SimSun" w:eastAsia="SimSun" w:cs="SimSun"/>
          <w:color w:val="000000"/>
          <w:sz w:val="24"/>
        </w:rPr>
        <w:t xml:space="preserve">025-83590611</w:t>
      </w:r>
      <w:r>
        <w:rPr>
          <w:rFonts w:ascii="宋体" w:cs="宋体"/>
          <w:sz w:val="24"/>
          <w:szCs w:val="24"/>
          <w:lang w:val="zh-CN"/>
        </w:rPr>
        <w:t xml:space="preserve"> </w:t>
      </w:r>
      <w:r/>
    </w:p>
    <w:p>
      <w:pPr>
        <w:ind w:firstLine="498"/>
        <w:keepLines/>
        <w:keepNext/>
        <w:spacing w:before="145" w:after="145" w:line="400" w:lineRule="atLeast"/>
        <w:rPr>
          <w:rFonts w:ascii="宋体" w:cs="宋体"/>
          <w:b/>
          <w:bCs/>
          <w:sz w:val="32"/>
          <w:szCs w:val="32"/>
          <w:lang w:val="zh-CN"/>
        </w:rPr>
      </w:pPr>
      <w:r>
        <w:rPr>
          <w:rFonts w:hint="eastAsia" w:ascii="宋体" w:cs="宋体"/>
          <w:b/>
          <w:bCs/>
          <w:sz w:val="32"/>
          <w:szCs w:val="32"/>
          <w:lang w:val="zh-CN"/>
        </w:rPr>
        <w:t xml:space="preserve">七、本次招标联系方式</w:t>
      </w:r>
      <w:r/>
    </w:p>
    <w:p>
      <w:pPr>
        <w:jc w:val="left"/>
        <w:spacing w:line="400" w:lineRule="atLeast"/>
        <w:rPr>
          <w:rFonts w:ascii="宋体" w:cs="宋体"/>
          <w:sz w:val="24"/>
          <w:szCs w:val="24"/>
          <w:lang w:val="zh-CN"/>
        </w:rPr>
      </w:pPr>
      <w:r>
        <w:rPr>
          <w:rFonts w:hint="eastAsia" w:ascii="宋体" w:cs="宋体"/>
          <w:sz w:val="28"/>
          <w:szCs w:val="28"/>
          <w:lang w:val="zh-CN"/>
        </w:rPr>
        <w:t xml:space="preserve">　　</w:t>
      </w:r>
      <w:r>
        <w:rPr>
          <w:rFonts w:ascii="宋体" w:cs="宋体"/>
          <w:sz w:val="24"/>
          <w:szCs w:val="24"/>
          <w:lang w:val="zh-CN"/>
        </w:rPr>
        <w:t xml:space="preserve">1.</w:t>
      </w:r>
      <w:r>
        <w:rPr>
          <w:rFonts w:hint="eastAsia" w:ascii="宋体" w:cs="宋体"/>
          <w:sz w:val="24"/>
          <w:szCs w:val="24"/>
          <w:lang w:val="zh-CN"/>
        </w:rPr>
        <w:t xml:space="preserve">采购人信息</w:t>
      </w:r>
      <w:r/>
    </w:p>
    <w:p>
      <w:pPr>
        <w:ind w:left="1079" w:hanging="300"/>
        <w:jc w:val="left"/>
        <w:spacing w:line="400" w:lineRule="atLeast"/>
        <w:rPr>
          <w:rFonts w:ascii="宋体" w:cs="宋体"/>
          <w:sz w:val="24"/>
          <w:szCs w:val="24"/>
        </w:rPr>
      </w:pPr>
      <w:r>
        <w:rPr>
          <w:rFonts w:hint="eastAsia" w:ascii="宋体" w:cs="宋体"/>
          <w:sz w:val="24"/>
          <w:szCs w:val="24"/>
          <w:lang w:val="zh-CN"/>
        </w:rPr>
        <w:t xml:space="preserve">名</w:t>
      </w:r>
      <w:r>
        <w:rPr>
          <w:rFonts w:ascii="宋体" w:cs="宋体"/>
          <w:sz w:val="24"/>
          <w:szCs w:val="24"/>
          <w:lang w:val="zh-CN"/>
        </w:rPr>
        <w:t xml:space="preserve"> </w:t>
      </w:r>
      <w:r>
        <w:rPr>
          <w:rFonts w:hint="eastAsia" w:ascii="宋体" w:cs="宋体"/>
          <w:sz w:val="24"/>
          <w:szCs w:val="24"/>
          <w:lang w:val="zh-CN"/>
        </w:rPr>
        <w:t xml:space="preserve">称：</w:t>
      </w:r>
      <w:r>
        <w:rPr>
          <w:rFonts w:hint="eastAsia" w:ascii="宋体" w:cs="宋体"/>
          <w:sz w:val="24"/>
          <w:szCs w:val="24"/>
        </w:rPr>
        <w:t xml:space="preserve">   </w:t>
      </w:r>
      <w:r>
        <w:rPr>
          <w:rFonts w:hint="eastAsia" w:ascii="宋体" w:cs="宋体"/>
          <w:sz w:val="24"/>
          <w:szCs w:val="24"/>
          <w:u w:val="single"/>
          <w:lang w:val="zh-CN"/>
        </w:rPr>
        <w:t xml:space="preserve">　江苏省民政厅　</w:t>
      </w:r>
      <w:r>
        <w:rPr>
          <w:rFonts w:hint="eastAsia" w:ascii="宋体" w:cs="宋体"/>
          <w:sz w:val="24"/>
          <w:szCs w:val="24"/>
          <w:u w:val="single"/>
        </w:rPr>
        <w:t xml:space="preserve">    </w:t>
      </w:r>
      <w:r/>
    </w:p>
    <w:p>
      <w:pPr>
        <w:ind w:left="1079" w:hanging="300"/>
        <w:jc w:val="left"/>
        <w:spacing w:line="400" w:lineRule="atLeast"/>
        <w:rPr>
          <w:rFonts w:ascii="宋体" w:cs="宋体"/>
          <w:sz w:val="24"/>
          <w:szCs w:val="24"/>
          <w:lang w:val="zh-CN"/>
        </w:rPr>
      </w:pPr>
      <w:r>
        <w:rPr>
          <w:rFonts w:hint="eastAsia" w:ascii="宋体" w:cs="宋体"/>
          <w:sz w:val="24"/>
          <w:szCs w:val="24"/>
          <w:lang w:val="zh-CN"/>
        </w:rPr>
        <w:t xml:space="preserve">地</w:t>
      </w:r>
      <w:r>
        <w:rPr>
          <w:rFonts w:ascii="宋体" w:cs="宋体"/>
          <w:sz w:val="24"/>
          <w:szCs w:val="24"/>
          <w:lang w:val="zh-CN"/>
        </w:rPr>
        <w:t xml:space="preserve"> </w:t>
      </w:r>
      <w:r>
        <w:rPr>
          <w:rFonts w:hint="eastAsia" w:ascii="宋体" w:cs="宋体"/>
          <w:sz w:val="24"/>
          <w:szCs w:val="24"/>
          <w:lang w:val="zh-CN"/>
        </w:rPr>
        <w:t xml:space="preserve">址：</w:t>
      </w:r>
      <w:r>
        <w:rPr>
          <w:rFonts w:hint="eastAsia" w:ascii="宋体" w:cs="宋体"/>
          <w:sz w:val="24"/>
          <w:szCs w:val="24"/>
        </w:rPr>
        <w:t xml:space="preserve">   </w:t>
      </w:r>
      <w:r>
        <w:rPr>
          <w:rFonts w:ascii="宋体" w:cs="宋体"/>
          <w:sz w:val="24"/>
          <w:szCs w:val="24"/>
          <w:u w:val="single"/>
          <w:lang w:val="zh-CN"/>
        </w:rPr>
        <w:t xml:space="preserve">  南京市中山北路227号</w:t>
      </w:r>
      <w:r>
        <w:rPr>
          <w:rFonts w:hint="eastAsia" w:ascii="宋体" w:cs="宋体"/>
          <w:sz w:val="24"/>
          <w:szCs w:val="24"/>
          <w:lang w:val="zh-CN"/>
        </w:rPr>
        <w:t xml:space="preserve">　　</w:t>
      </w:r>
      <w:r>
        <w:rPr>
          <w:rFonts w:hint="eastAsia" w:ascii="宋体" w:cs="宋体"/>
          <w:sz w:val="24"/>
          <w:szCs w:val="24"/>
          <w:lang w:val="zh-CN"/>
        </w:rPr>
        <w:t xml:space="preserve">　</w:t>
      </w:r>
      <w:r/>
    </w:p>
    <w:p>
      <w:pPr>
        <w:ind w:left="1079" w:hanging="300"/>
        <w:jc w:val="left"/>
        <w:spacing w:line="400" w:lineRule="atLeast"/>
        <w:rPr>
          <w:rFonts w:ascii="宋体" w:cs="宋体"/>
          <w:sz w:val="24"/>
          <w:szCs w:val="24"/>
          <w:lang w:val="zh-CN"/>
        </w:rPr>
      </w:pPr>
      <w:r>
        <w:rPr>
          <w:rFonts w:hint="eastAsia" w:ascii="宋体" w:cs="宋体"/>
          <w:sz w:val="24"/>
          <w:szCs w:val="24"/>
          <w:lang w:val="zh-CN"/>
        </w:rPr>
        <w:t xml:space="preserve">联系人：   李嵘  </w:t>
      </w:r>
      <w:r>
        <w:rPr>
          <w:rFonts w:ascii="宋体" w:cs="宋体"/>
          <w:sz w:val="24"/>
          <w:szCs w:val="24"/>
          <w:lang w:val="zh-CN"/>
        </w:rPr>
        <w:t xml:space="preserve">                         </w:t>
      </w:r>
      <w:r/>
    </w:p>
    <w:p>
      <w:pPr>
        <w:ind w:left="1079" w:hanging="300"/>
        <w:jc w:val="left"/>
        <w:spacing w:line="400" w:lineRule="atLeast"/>
        <w:rPr>
          <w:rFonts w:ascii="宋体" w:cs="宋体"/>
          <w:sz w:val="24"/>
          <w:szCs w:val="24"/>
          <w:u w:val="single"/>
          <w:lang w:val="zh-CN"/>
        </w:rPr>
      </w:pPr>
      <w:r>
        <w:rPr>
          <w:rFonts w:hint="eastAsia" w:ascii="宋体" w:cs="宋体"/>
          <w:sz w:val="24"/>
          <w:szCs w:val="24"/>
          <w:lang w:val="zh-CN"/>
        </w:rPr>
        <w:t xml:space="preserve">联系方式： </w:t>
      </w:r>
      <w:r>
        <w:rPr>
          <w:rFonts w:ascii="宋体" w:cs="宋体"/>
          <w:sz w:val="24"/>
          <w:szCs w:val="24"/>
          <w:lang w:val="zh-CN"/>
        </w:rPr>
        <w:t xml:space="preserve">025</w:t>
      </w:r>
      <w:r>
        <w:rPr>
          <w:rFonts w:hint="eastAsia" w:ascii="宋体" w:cs="宋体"/>
          <w:sz w:val="24"/>
          <w:szCs w:val="24"/>
          <w:lang w:val="zh-CN"/>
        </w:rPr>
        <w:t xml:space="preserve">-</w:t>
      </w:r>
      <w:r>
        <w:rPr>
          <w:rFonts w:ascii="宋体" w:cs="宋体"/>
          <w:sz w:val="24"/>
          <w:szCs w:val="24"/>
          <w:lang w:val="zh-CN"/>
        </w:rPr>
        <w:t xml:space="preserve">83590611</w:t>
      </w:r>
      <w:r/>
    </w:p>
    <w:p>
      <w:pPr>
        <w:ind w:left="1079" w:hanging="300"/>
        <w:jc w:val="left"/>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江苏省政府采购中心信息</w:t>
      </w:r>
      <w:r/>
    </w:p>
    <w:p>
      <w:pPr>
        <w:ind w:firstLine="1061"/>
        <w:spacing w:line="400" w:lineRule="atLeast"/>
        <w:rPr>
          <w:rFonts w:ascii="宋体" w:cs="宋体"/>
          <w:sz w:val="24"/>
          <w:szCs w:val="24"/>
          <w:u w:val="single"/>
          <w:lang w:val="zh-CN"/>
        </w:rPr>
      </w:pPr>
      <w:r>
        <w:rPr>
          <w:rFonts w:hint="eastAsia" w:ascii="宋体" w:cs="宋体"/>
          <w:sz w:val="24"/>
          <w:szCs w:val="24"/>
          <w:lang w:val="zh-CN"/>
        </w:rPr>
        <w:t xml:space="preserve">地　址：</w:t>
      </w:r>
      <w:r>
        <w:rPr>
          <w:rFonts w:hint="eastAsia" w:ascii="宋体" w:cs="宋体"/>
          <w:sz w:val="24"/>
          <w:szCs w:val="24"/>
          <w:u w:val="single"/>
          <w:lang w:val="zh-CN"/>
        </w:rPr>
        <w:t xml:space="preserve">南京市汉中门大街</w:t>
      </w:r>
      <w:r>
        <w:rPr>
          <w:rFonts w:ascii="宋体" w:cs="宋体"/>
          <w:sz w:val="24"/>
          <w:szCs w:val="24"/>
          <w:u w:val="single"/>
          <w:lang w:val="zh-CN"/>
        </w:rPr>
        <w:t xml:space="preserve">145</w:t>
      </w:r>
      <w:r>
        <w:rPr>
          <w:rFonts w:hint="eastAsia" w:ascii="宋体" w:cs="宋体"/>
          <w:sz w:val="24"/>
          <w:szCs w:val="24"/>
          <w:u w:val="single"/>
          <w:lang w:val="zh-CN"/>
        </w:rPr>
        <w:t xml:space="preserve">号省政务中心二期</w:t>
      </w:r>
      <w:r>
        <w:rPr>
          <w:rFonts w:ascii="宋体" w:cs="宋体"/>
          <w:sz w:val="24"/>
          <w:szCs w:val="24"/>
          <w:u w:val="single"/>
          <w:lang w:val="zh-CN"/>
        </w:rPr>
        <w:t xml:space="preserve">3</w:t>
      </w:r>
      <w:r>
        <w:rPr>
          <w:rFonts w:hint="eastAsia" w:ascii="宋体" w:cs="宋体"/>
          <w:sz w:val="24"/>
          <w:szCs w:val="24"/>
          <w:u w:val="single"/>
          <w:lang w:val="zh-CN"/>
        </w:rPr>
        <w:t xml:space="preserve">楼南区</w:t>
      </w:r>
      <w:r/>
    </w:p>
    <w:p>
      <w:pPr>
        <w:ind w:left="581" w:firstLine="480"/>
        <w:jc w:val="left"/>
        <w:spacing w:line="400" w:lineRule="exact"/>
        <w:rPr>
          <w:rFonts w:hint="eastAsia" w:ascii="宋体" w:hAnsi="宋体"/>
          <w:sz w:val="24"/>
          <w:szCs w:val="24"/>
        </w:rPr>
      </w:pPr>
      <w:r>
        <w:rPr>
          <w:rFonts w:hint="eastAsia" w:ascii="宋体" w:hAnsi="宋体" w:cs="宋体"/>
          <w:sz w:val="24"/>
          <w:szCs w:val="24"/>
        </w:rPr>
        <w:t xml:space="preserve">联系人：付钢、唐文  </w:t>
      </w:r>
      <w:r>
        <w:rPr>
          <w:rFonts w:hint="eastAsia" w:ascii="宋体" w:hAnsi="宋体"/>
          <w:sz w:val="24"/>
          <w:szCs w:val="24"/>
        </w:rPr>
        <w:t xml:space="preserve"> </w:t>
      </w:r>
      <w:r/>
    </w:p>
    <w:p>
      <w:pPr>
        <w:ind w:left="581" w:firstLine="480"/>
        <w:jc w:val="left"/>
        <w:spacing w:line="400" w:lineRule="exact"/>
        <w:rPr>
          <w:rFonts w:hint="eastAsia" w:ascii="宋体" w:hAnsi="宋体" w:cs="宋体"/>
          <w:sz w:val="24"/>
          <w:szCs w:val="24"/>
        </w:rPr>
      </w:pPr>
      <w:r>
        <w:rPr>
          <w:rFonts w:hint="eastAsia" w:ascii="宋体" w:hAnsi="宋体" w:cs="宋体"/>
          <w:sz w:val="24"/>
          <w:szCs w:val="24"/>
        </w:rPr>
        <w:t xml:space="preserve">联系方式：025-83668520、83668519</w:t>
      </w:r>
      <w:r/>
    </w:p>
    <w:p>
      <w:pPr>
        <w:ind w:firstLine="498"/>
        <w:keepLines/>
        <w:keepNext/>
        <w:spacing w:before="145" w:after="145" w:line="400" w:lineRule="atLeast"/>
        <w:rPr>
          <w:rFonts w:ascii="宋体" w:cs="宋体"/>
          <w:b/>
          <w:bCs/>
          <w:sz w:val="32"/>
          <w:szCs w:val="32"/>
          <w:lang w:val="zh-CN"/>
        </w:rPr>
      </w:pPr>
      <w:r>
        <w:rPr>
          <w:rFonts w:hint="eastAsia" w:ascii="宋体" w:cs="宋体"/>
          <w:b/>
          <w:bCs/>
          <w:sz w:val="32"/>
          <w:szCs w:val="32"/>
          <w:lang w:val="zh-CN"/>
        </w:rPr>
        <w:t xml:space="preserve">八、其他</w:t>
      </w:r>
      <w:r/>
    </w:p>
    <w:p>
      <w:pPr>
        <w:ind w:firstLine="480"/>
        <w:spacing w:line="400" w:lineRule="atLeast"/>
        <w:tabs>
          <w:tab w:val="left" w:pos="900" w:leader="none"/>
        </w:tabs>
        <w:rPr>
          <w:rFonts w:ascii="宋体" w:cs="宋体"/>
          <w:sz w:val="24"/>
          <w:szCs w:val="24"/>
          <w:lang w:val="zh-CN"/>
        </w:rPr>
      </w:pPr>
      <w:r>
        <w:rPr>
          <w:rFonts w:ascii="宋体" w:cs="宋体"/>
          <w:sz w:val="24"/>
          <w:szCs w:val="24"/>
          <w:lang w:val="zh-CN"/>
        </w:rPr>
        <w:t xml:space="preserve">1. </w:t>
      </w:r>
      <w:r>
        <w:rPr>
          <w:rFonts w:hint="eastAsia" w:ascii="宋体" w:cs="宋体"/>
          <w:sz w:val="24"/>
          <w:szCs w:val="24"/>
          <w:lang w:val="zh-CN"/>
        </w:rPr>
        <w:t xml:space="preserve">根据省财政厅《关于更换全省政府采购交易系统CA数字证书和电子签章的通知》（</w:t>
      </w:r>
      <w:r>
        <w:rPr>
          <w:rFonts w:hint="eastAsia" w:ascii="宋体" w:cs="宋体"/>
          <w:sz w:val="24"/>
          <w:szCs w:val="24"/>
          <w:lang w:val="zh-CN"/>
        </w:rPr>
        <w:t xml:space="preserve">苏财购〔</w:t>
      </w:r>
      <w:r>
        <w:rPr>
          <w:rFonts w:ascii="宋体" w:cs="宋体"/>
          <w:sz w:val="24"/>
          <w:szCs w:val="24"/>
          <w:lang w:val="zh-CN"/>
        </w:rPr>
        <w:t xml:space="preserve">2023</w:t>
      </w:r>
      <w:r>
        <w:rPr>
          <w:rFonts w:hint="eastAsia" w:ascii="宋体" w:cs="宋体"/>
          <w:sz w:val="24"/>
          <w:szCs w:val="24"/>
          <w:lang w:val="zh-CN"/>
        </w:rPr>
        <w:t xml:space="preserve">〕</w:t>
      </w:r>
      <w:r>
        <w:rPr>
          <w:rFonts w:ascii="宋体" w:cs="宋体"/>
          <w:sz w:val="24"/>
          <w:szCs w:val="24"/>
          <w:lang w:val="zh-CN"/>
        </w:rPr>
        <w:t xml:space="preserve">101</w:t>
      </w:r>
      <w:r>
        <w:rPr>
          <w:rFonts w:hint="eastAsia" w:ascii="宋体" w:cs="宋体"/>
          <w:sz w:val="24"/>
          <w:szCs w:val="24"/>
          <w:lang w:val="zh-CN"/>
        </w:rPr>
        <w:t xml:space="preserve">号），</w:t>
      </w:r>
      <w:r>
        <w:rPr>
          <w:rFonts w:ascii="宋体" w:cs="宋体"/>
          <w:sz w:val="24"/>
          <w:szCs w:val="24"/>
          <w:lang w:val="zh-CN"/>
        </w:rPr>
        <w:t xml:space="preserve">“</w:t>
      </w:r>
      <w:r>
        <w:rPr>
          <w:rFonts w:hint="eastAsia" w:ascii="宋体" w:cs="宋体"/>
          <w:sz w:val="24"/>
          <w:szCs w:val="24"/>
          <w:lang w:val="zh-CN"/>
        </w:rPr>
        <w:t xml:space="preserve">苏</w:t>
      </w:r>
      <w:r>
        <w:rPr>
          <w:rFonts w:hint="eastAsia" w:ascii="宋体" w:cs="宋体"/>
          <w:sz w:val="24"/>
          <w:szCs w:val="24"/>
          <w:lang w:val="zh-CN"/>
        </w:rPr>
        <w:t xml:space="preserve">采云</w:t>
      </w:r>
      <w:r>
        <w:rPr>
          <w:rFonts w:ascii="宋体" w:cs="宋体"/>
          <w:sz w:val="24"/>
          <w:szCs w:val="24"/>
          <w:lang w:val="zh-CN"/>
        </w:rPr>
        <w:t xml:space="preserve">”</w:t>
      </w:r>
      <w:r>
        <w:rPr>
          <w:rFonts w:hint="eastAsia" w:ascii="宋体" w:cs="宋体"/>
          <w:sz w:val="24"/>
          <w:szCs w:val="24"/>
          <w:lang w:val="zh-CN"/>
        </w:rPr>
        <w:t xml:space="preserve">政府采购交易系统（以下简称苏</w:t>
      </w:r>
      <w:r>
        <w:rPr>
          <w:rFonts w:hint="eastAsia" w:ascii="宋体" w:cs="宋体"/>
          <w:sz w:val="24"/>
          <w:szCs w:val="24"/>
          <w:lang w:val="zh-CN"/>
        </w:rPr>
        <w:t xml:space="preserve">采云</w:t>
      </w:r>
      <w:r>
        <w:rPr>
          <w:rFonts w:hint="eastAsia" w:ascii="宋体" w:cs="宋体"/>
          <w:sz w:val="24"/>
          <w:szCs w:val="24"/>
          <w:lang w:val="zh-CN"/>
        </w:rPr>
        <w:t xml:space="preserve">系统）的</w:t>
      </w:r>
      <w:r>
        <w:rPr>
          <w:rFonts w:ascii="宋体" w:cs="宋体"/>
          <w:sz w:val="24"/>
          <w:szCs w:val="24"/>
          <w:lang w:val="zh-CN"/>
        </w:rPr>
        <w:t xml:space="preserve">CA</w:t>
      </w:r>
      <w:r>
        <w:rPr>
          <w:rFonts w:hint="eastAsia" w:ascii="宋体" w:cs="宋体"/>
          <w:sz w:val="24"/>
          <w:szCs w:val="24"/>
          <w:lang w:val="zh-CN"/>
        </w:rPr>
        <w:t xml:space="preserve">数字证书、电子签章已更换为江苏省电子政务证书认证中心</w:t>
      </w:r>
      <w:r>
        <w:rPr>
          <w:rFonts w:ascii="宋体" w:cs="宋体"/>
          <w:sz w:val="24"/>
          <w:szCs w:val="24"/>
          <w:lang w:val="zh-CN"/>
        </w:rPr>
        <w:t xml:space="preserve">C A</w:t>
      </w:r>
      <w:r>
        <w:rPr>
          <w:rFonts w:hint="eastAsia" w:ascii="宋体" w:cs="宋体"/>
          <w:sz w:val="24"/>
          <w:szCs w:val="24"/>
          <w:lang w:val="zh-CN"/>
        </w:rPr>
        <w:t xml:space="preserve">和方正国际软件（北京）有限公司电子签章。如果投标人通过苏</w:t>
      </w:r>
      <w:r>
        <w:rPr>
          <w:rFonts w:hint="eastAsia" w:ascii="宋体" w:cs="宋体"/>
          <w:sz w:val="24"/>
          <w:szCs w:val="24"/>
          <w:lang w:val="zh-CN"/>
        </w:rPr>
        <w:t xml:space="preserve">采云</w:t>
      </w:r>
      <w:r>
        <w:rPr>
          <w:rFonts w:hint="eastAsia" w:ascii="宋体" w:cs="宋体"/>
          <w:sz w:val="24"/>
          <w:szCs w:val="24"/>
          <w:lang w:val="zh-CN"/>
        </w:rPr>
        <w:t xml:space="preserve">系统参与政府采购项目，需要更换</w:t>
      </w:r>
      <w:r>
        <w:rPr>
          <w:rFonts w:ascii="宋体" w:cs="宋体"/>
          <w:sz w:val="24"/>
          <w:szCs w:val="24"/>
          <w:lang w:val="zh-CN"/>
        </w:rPr>
        <w:t xml:space="preserve">CA</w:t>
      </w:r>
      <w:r>
        <w:rPr>
          <w:rFonts w:hint="eastAsia" w:ascii="宋体" w:cs="宋体"/>
          <w:sz w:val="24"/>
          <w:szCs w:val="24"/>
          <w:lang w:val="zh-CN"/>
        </w:rPr>
        <w:t xml:space="preserve">数字证书和电子签章。具体办理指南和操作手册见链接：</w:t>
      </w:r>
      <w:hyperlink r:id="rId13" w:tooltip="http://www.ccgp-jiangsu.gov.cn/jiangsu/zlxz/ee/ee3a4bc5a3454aa2b0d9312230633ce9.html" w:history="1">
        <w:r>
          <w:rPr>
            <w:rFonts w:ascii="宋体" w:cs="宋体"/>
            <w:szCs w:val="21"/>
            <w:u w:val="single"/>
            <w:lang w:val="zh-CN"/>
          </w:rPr>
          <w:t xml:space="preserve">http://www.ccgp-jiangsu.gov.cn/jiangsu/zlxz/ee/ee3a4bc5a3454aa2b0d9312230633ce9.html</w:t>
        </w:r>
      </w:hyperlink>
      <w:r>
        <w:rPr>
          <w:rFonts w:hint="eastAsia" w:ascii="宋体" w:cs="宋体"/>
          <w:szCs w:val="21"/>
          <w:lang w:val="zh-CN"/>
        </w:rPr>
        <w:t xml:space="preserve">。</w:t>
      </w:r>
      <w:r/>
    </w:p>
    <w:p>
      <w:pPr>
        <w:ind w:firstLine="480"/>
        <w:spacing w:line="400" w:lineRule="atLeast"/>
        <w:tabs>
          <w:tab w:val="left" w:pos="900" w:leader="none"/>
        </w:tabs>
        <w:rPr>
          <w:rFonts w:ascii="宋体" w:cs="宋体"/>
          <w:sz w:val="24"/>
          <w:szCs w:val="24"/>
          <w:lang w:val="zh-CN"/>
        </w:rPr>
      </w:pPr>
      <w:r>
        <w:rPr>
          <w:rFonts w:hint="eastAsia" w:ascii="宋体" w:cs="宋体"/>
          <w:sz w:val="24"/>
          <w:szCs w:val="24"/>
          <w:lang w:val="zh-CN"/>
        </w:rPr>
        <w:t xml:space="preserve">领取</w:t>
      </w:r>
      <w:r>
        <w:rPr>
          <w:rFonts w:ascii="宋体" w:cs="宋体"/>
          <w:sz w:val="24"/>
          <w:szCs w:val="24"/>
          <w:lang w:val="zh-CN"/>
        </w:rPr>
        <w:t xml:space="preserve">CA</w:t>
      </w:r>
      <w:r>
        <w:rPr>
          <w:rFonts w:hint="eastAsia" w:ascii="宋体" w:cs="宋体"/>
          <w:sz w:val="24"/>
          <w:szCs w:val="24"/>
          <w:lang w:val="zh-CN"/>
        </w:rPr>
        <w:t xml:space="preserve">和办理电子签章（请至南京汉中门大街</w:t>
      </w:r>
      <w:r>
        <w:rPr>
          <w:rFonts w:ascii="宋体" w:cs="宋体"/>
          <w:sz w:val="24"/>
          <w:szCs w:val="24"/>
          <w:lang w:val="zh-CN"/>
        </w:rPr>
        <w:t xml:space="preserve">145</w:t>
      </w:r>
      <w:r>
        <w:rPr>
          <w:rFonts w:hint="eastAsia" w:ascii="宋体" w:cs="宋体"/>
          <w:sz w:val="24"/>
          <w:szCs w:val="24"/>
          <w:lang w:val="zh-CN"/>
        </w:rPr>
        <w:t xml:space="preserve">号江苏省政务服务中心二期三楼大厅</w:t>
      </w:r>
      <w:r>
        <w:rPr>
          <w:rFonts w:ascii="宋体" w:cs="宋体"/>
          <w:sz w:val="24"/>
          <w:szCs w:val="24"/>
          <w:lang w:val="zh-CN"/>
        </w:rPr>
        <w:t xml:space="preserve">CA</w:t>
      </w:r>
      <w:r>
        <w:rPr>
          <w:rFonts w:hint="eastAsia" w:ascii="宋体" w:cs="宋体"/>
          <w:sz w:val="24"/>
          <w:szCs w:val="24"/>
          <w:lang w:val="zh-CN"/>
        </w:rPr>
        <w:t xml:space="preserve">办理窗口办理，具体联系方式见《苏</w:t>
      </w:r>
      <w:r>
        <w:rPr>
          <w:rFonts w:hint="eastAsia" w:ascii="宋体" w:cs="宋体"/>
          <w:sz w:val="24"/>
          <w:szCs w:val="24"/>
          <w:lang w:val="zh-CN"/>
        </w:rPr>
        <w:t xml:space="preserve">采云</w:t>
      </w:r>
      <w:r>
        <w:rPr>
          <w:rFonts w:hint="eastAsia" w:ascii="宋体" w:cs="宋体"/>
          <w:sz w:val="24"/>
          <w:szCs w:val="24"/>
          <w:lang w:val="zh-CN"/>
        </w:rPr>
        <w:t xml:space="preserve">系统供应商操作手册》（以下简称《操作手册》））、进行注册并按《操作手册》要求制作、上传电子投标文件。投标人也可前往</w:t>
      </w:r>
      <w:r>
        <w:rPr>
          <w:rFonts w:ascii="宋体" w:cs="宋体"/>
          <w:sz w:val="24"/>
          <w:szCs w:val="24"/>
          <w:lang w:val="zh-CN"/>
        </w:rPr>
        <w:t xml:space="preserve">“</w:t>
      </w:r>
      <w:r>
        <w:rPr>
          <w:rFonts w:hint="eastAsia" w:ascii="宋体" w:cs="宋体"/>
          <w:sz w:val="24"/>
          <w:szCs w:val="24"/>
          <w:lang w:val="zh-CN"/>
        </w:rPr>
        <w:t xml:space="preserve">江苏政务服务网</w:t>
      </w:r>
      <w:r>
        <w:rPr>
          <w:rFonts w:ascii="宋体" w:cs="宋体"/>
          <w:sz w:val="24"/>
          <w:szCs w:val="24"/>
          <w:lang w:val="zh-CN"/>
        </w:rPr>
        <w:t xml:space="preserve">”</w:t>
      </w:r>
      <w:r>
        <w:rPr>
          <w:rFonts w:hint="eastAsia" w:ascii="宋体" w:cs="宋体"/>
          <w:sz w:val="24"/>
          <w:szCs w:val="24"/>
          <w:lang w:val="zh-CN"/>
        </w:rPr>
        <w:t xml:space="preserve">（</w:t>
      </w:r>
      <w:hyperlink r:id="rId14" w:tooltip="file:///J:\xwechat_files\wxid_b3iekhgf4ejk22_6a78\xwechat_files\wxid_f41n0vp20vpw22_8014\xwechat_files\wxid_f41n0vp20vpw22_8014\msg\file\2026-01\www.jszwfw.gov.cn" w:history="1">
        <w:r>
          <w:rPr>
            <w:rFonts w:ascii="宋体" w:cs="宋体"/>
            <w:szCs w:val="21"/>
            <w:u w:val="single"/>
            <w:lang w:val="zh-CN"/>
          </w:rPr>
          <w:t xml:space="preserve">www.jszwfw.gov.cn</w:t>
        </w:r>
      </w:hyperlink>
      <w:r>
        <w:rPr>
          <w:rFonts w:hint="eastAsia" w:ascii="宋体" w:cs="宋体"/>
          <w:sz w:val="24"/>
          <w:szCs w:val="24"/>
          <w:lang w:val="zh-CN"/>
        </w:rPr>
        <w:t xml:space="preserve">），</w:t>
      </w:r>
      <w:r>
        <w:rPr>
          <w:rFonts w:ascii="宋体" w:cs="宋体"/>
          <w:sz w:val="24"/>
          <w:szCs w:val="24"/>
          <w:lang w:val="zh-CN"/>
        </w:rPr>
        <w:t xml:space="preserve">“</w:t>
      </w:r>
      <w:r>
        <w:rPr>
          <w:rFonts w:hint="eastAsia" w:ascii="宋体" w:cs="宋体"/>
          <w:sz w:val="24"/>
          <w:szCs w:val="24"/>
          <w:lang w:val="zh-CN"/>
        </w:rPr>
        <w:t xml:space="preserve">一</w:t>
      </w:r>
      <w:r>
        <w:rPr>
          <w:rFonts w:hint="eastAsia" w:ascii="宋体" w:cs="宋体"/>
          <w:sz w:val="24"/>
          <w:szCs w:val="24"/>
          <w:lang w:val="zh-CN"/>
        </w:rPr>
        <w:t xml:space="preserve">企来办</w:t>
      </w:r>
      <w:r>
        <w:rPr>
          <w:rFonts w:ascii="宋体" w:cs="宋体"/>
          <w:sz w:val="24"/>
          <w:szCs w:val="24"/>
          <w:lang w:val="zh-CN"/>
        </w:rPr>
        <w:t xml:space="preserve">”</w:t>
      </w:r>
      <w:r>
        <w:rPr>
          <w:rFonts w:hint="eastAsia" w:ascii="宋体" w:cs="宋体"/>
          <w:sz w:val="24"/>
          <w:szCs w:val="24"/>
          <w:lang w:val="zh-CN"/>
        </w:rPr>
        <w:t xml:space="preserve">专栏下</w:t>
      </w:r>
      <w:r>
        <w:rPr>
          <w:rFonts w:ascii="宋体" w:cs="宋体"/>
          <w:sz w:val="24"/>
          <w:szCs w:val="24"/>
          <w:lang w:val="zh-CN"/>
        </w:rPr>
        <w:t xml:space="preserve">“</w:t>
      </w:r>
      <w:r>
        <w:rPr>
          <w:rFonts w:hint="eastAsia" w:ascii="宋体" w:cs="宋体"/>
          <w:sz w:val="24"/>
          <w:szCs w:val="24"/>
          <w:lang w:val="zh-CN"/>
        </w:rPr>
        <w:t xml:space="preserve">政府采购</w:t>
      </w:r>
      <w:r>
        <w:rPr>
          <w:rFonts w:ascii="宋体" w:cs="宋体"/>
          <w:sz w:val="24"/>
          <w:szCs w:val="24"/>
          <w:lang w:val="zh-CN"/>
        </w:rPr>
        <w:t xml:space="preserve">”</w:t>
      </w:r>
      <w:r>
        <w:rPr>
          <w:rFonts w:hint="eastAsia" w:ascii="宋体" w:cs="宋体"/>
          <w:sz w:val="24"/>
          <w:szCs w:val="24"/>
          <w:lang w:val="zh-CN"/>
        </w:rPr>
        <w:t xml:space="preserve">模块详细了解关于</w:t>
      </w:r>
      <w:r>
        <w:rPr>
          <w:rFonts w:ascii="宋体" w:cs="宋体"/>
          <w:sz w:val="24"/>
          <w:szCs w:val="24"/>
          <w:lang w:val="zh-CN"/>
        </w:rPr>
        <w:t xml:space="preserve">CA</w:t>
      </w:r>
      <w:r>
        <w:rPr>
          <w:rFonts w:hint="eastAsia" w:ascii="宋体" w:cs="宋体"/>
          <w:sz w:val="24"/>
          <w:szCs w:val="24"/>
          <w:lang w:val="zh-CN"/>
        </w:rPr>
        <w:t xml:space="preserve">办理、标书制作、开标投标指引等事宜。</w:t>
      </w:r>
      <w:r/>
    </w:p>
    <w:p>
      <w:pPr>
        <w:ind w:firstLine="480"/>
        <w:spacing w:line="400" w:lineRule="atLeast"/>
        <w:tabs>
          <w:tab w:val="left" w:pos="900" w:leader="none"/>
        </w:tabs>
        <w:rPr>
          <w:rFonts w:ascii="宋体" w:cs="宋体"/>
          <w:sz w:val="24"/>
          <w:szCs w:val="24"/>
          <w:lang w:val="zh-CN"/>
        </w:rPr>
      </w:pPr>
      <w:r>
        <w:rPr>
          <w:rFonts w:hint="eastAsia" w:ascii="宋体" w:cs="宋体"/>
          <w:sz w:val="24"/>
          <w:szCs w:val="24"/>
          <w:lang w:val="zh-CN"/>
        </w:rPr>
        <w:t xml:space="preserve">如果</w:t>
      </w:r>
      <w:r>
        <w:rPr>
          <w:rFonts w:ascii="宋体" w:cs="宋体"/>
          <w:sz w:val="24"/>
          <w:szCs w:val="24"/>
          <w:lang w:val="zh-CN"/>
        </w:rPr>
        <w:t xml:space="preserve">“</w:t>
      </w:r>
      <w:r>
        <w:rPr>
          <w:rFonts w:hint="eastAsia" w:ascii="宋体" w:cs="宋体"/>
          <w:sz w:val="24"/>
          <w:szCs w:val="24"/>
          <w:lang w:val="zh-CN"/>
        </w:rPr>
        <w:t xml:space="preserve">江苏政府采购网</w:t>
      </w:r>
      <w:r>
        <w:rPr>
          <w:rFonts w:ascii="宋体" w:cs="宋体"/>
          <w:sz w:val="24"/>
          <w:szCs w:val="24"/>
          <w:lang w:val="zh-CN"/>
        </w:rPr>
        <w:t xml:space="preserve">”</w:t>
      </w:r>
      <w:r>
        <w:rPr>
          <w:rFonts w:hint="eastAsia" w:ascii="宋体" w:cs="宋体"/>
          <w:szCs w:val="21"/>
          <w:lang w:val="zh-CN"/>
        </w:rPr>
        <w:t xml:space="preserve">（</w:t>
      </w:r>
      <w:r>
        <w:rPr>
          <w:rFonts w:ascii="宋体" w:cs="宋体"/>
          <w:szCs w:val="21"/>
          <w:lang w:val="zh-CN"/>
        </w:rPr>
        <w:t xml:space="preserve">www.ccgp-jiangsu.gov.cn</w:t>
      </w:r>
      <w:r>
        <w:rPr>
          <w:rFonts w:hint="eastAsia" w:ascii="宋体" w:cs="宋体"/>
          <w:szCs w:val="21"/>
          <w:lang w:val="zh-CN"/>
        </w:rPr>
        <w:t xml:space="preserve">）</w:t>
      </w:r>
      <w:r>
        <w:rPr>
          <w:rFonts w:hint="eastAsia" w:ascii="宋体" w:cs="宋体"/>
          <w:sz w:val="24"/>
          <w:szCs w:val="24"/>
          <w:lang w:val="zh-CN"/>
        </w:rPr>
        <w:t xml:space="preserve">信息与</w:t>
      </w:r>
      <w:r>
        <w:rPr>
          <w:rFonts w:ascii="宋体" w:cs="宋体"/>
          <w:sz w:val="24"/>
          <w:szCs w:val="24"/>
          <w:lang w:val="zh-CN"/>
        </w:rPr>
        <w:t xml:space="preserve">“</w:t>
      </w:r>
      <w:r>
        <w:rPr>
          <w:rFonts w:hint="eastAsia" w:ascii="宋体" w:cs="宋体"/>
          <w:sz w:val="24"/>
          <w:szCs w:val="24"/>
          <w:lang w:val="zh-CN"/>
        </w:rPr>
        <w:t xml:space="preserve">江苏政务服务网</w:t>
      </w:r>
      <w:r>
        <w:rPr>
          <w:rFonts w:ascii="宋体" w:cs="宋体"/>
          <w:sz w:val="24"/>
          <w:szCs w:val="24"/>
          <w:lang w:val="zh-CN"/>
        </w:rPr>
        <w:t xml:space="preserve">”</w:t>
      </w:r>
      <w:r>
        <w:rPr>
          <w:rFonts w:ascii="宋体" w:cs="宋体"/>
          <w:sz w:val="24"/>
          <w:szCs w:val="24"/>
          <w:lang w:val="zh-CN"/>
        </w:rPr>
        <w:t xml:space="preserve"> </w:t>
      </w:r>
      <w:r>
        <w:rPr>
          <w:rFonts w:hint="eastAsia" w:ascii="宋体" w:cs="宋体"/>
          <w:szCs w:val="21"/>
          <w:lang w:val="zh-CN"/>
        </w:rPr>
        <w:t xml:space="preserve">（</w:t>
      </w:r>
      <w:r>
        <w:rPr>
          <w:rFonts w:ascii="宋体" w:cs="宋体"/>
          <w:szCs w:val="21"/>
          <w:lang w:val="zh-CN"/>
        </w:rPr>
        <w:t xml:space="preserve">www.jszwfw.gov.cn</w:t>
      </w:r>
      <w:r>
        <w:rPr>
          <w:rFonts w:hint="eastAsia" w:ascii="宋体" w:cs="宋体"/>
          <w:szCs w:val="21"/>
          <w:lang w:val="zh-CN"/>
        </w:rPr>
        <w:t xml:space="preserve">）</w:t>
      </w:r>
      <w:r>
        <w:rPr>
          <w:rFonts w:hint="eastAsia" w:ascii="宋体" w:cs="宋体"/>
          <w:sz w:val="24"/>
          <w:szCs w:val="24"/>
          <w:lang w:val="zh-CN"/>
        </w:rPr>
        <w:t xml:space="preserve">，</w:t>
      </w:r>
      <w:r>
        <w:rPr>
          <w:rFonts w:ascii="宋体" w:cs="宋体"/>
          <w:sz w:val="24"/>
          <w:szCs w:val="24"/>
          <w:lang w:val="zh-CN"/>
        </w:rPr>
        <w:t xml:space="preserve">“</w:t>
      </w:r>
      <w:r>
        <w:rPr>
          <w:rFonts w:hint="eastAsia" w:ascii="宋体" w:cs="宋体"/>
          <w:sz w:val="24"/>
          <w:szCs w:val="24"/>
          <w:lang w:val="zh-CN"/>
        </w:rPr>
        <w:t xml:space="preserve">一</w:t>
      </w:r>
      <w:r>
        <w:rPr>
          <w:rFonts w:hint="eastAsia" w:ascii="宋体" w:cs="宋体"/>
          <w:sz w:val="24"/>
          <w:szCs w:val="24"/>
          <w:lang w:val="zh-CN"/>
        </w:rPr>
        <w:t xml:space="preserve">企来办</w:t>
      </w:r>
      <w:r>
        <w:rPr>
          <w:rFonts w:ascii="宋体" w:cs="宋体"/>
          <w:sz w:val="24"/>
          <w:szCs w:val="24"/>
          <w:lang w:val="zh-CN"/>
        </w:rPr>
        <w:t xml:space="preserve">”</w:t>
      </w:r>
      <w:r>
        <w:rPr>
          <w:rFonts w:hint="eastAsia" w:ascii="宋体" w:cs="宋体"/>
          <w:sz w:val="24"/>
          <w:szCs w:val="24"/>
          <w:lang w:val="zh-CN"/>
        </w:rPr>
        <w:t xml:space="preserve">专栏下</w:t>
      </w:r>
      <w:r>
        <w:rPr>
          <w:rFonts w:ascii="宋体" w:cs="宋体"/>
          <w:sz w:val="24"/>
          <w:szCs w:val="24"/>
          <w:lang w:val="zh-CN"/>
        </w:rPr>
        <w:t xml:space="preserve">“</w:t>
      </w:r>
      <w:r>
        <w:rPr>
          <w:rFonts w:hint="eastAsia" w:ascii="宋体" w:cs="宋体"/>
          <w:sz w:val="24"/>
          <w:szCs w:val="24"/>
          <w:lang w:val="zh-CN"/>
        </w:rPr>
        <w:t xml:space="preserve">政府采购</w:t>
      </w:r>
      <w:r>
        <w:rPr>
          <w:rFonts w:ascii="宋体" w:cs="宋体"/>
          <w:sz w:val="24"/>
          <w:szCs w:val="24"/>
          <w:lang w:val="zh-CN"/>
        </w:rPr>
        <w:t xml:space="preserve">”</w:t>
      </w:r>
      <w:r>
        <w:rPr>
          <w:rFonts w:hint="eastAsia" w:ascii="宋体" w:cs="宋体"/>
          <w:sz w:val="24"/>
          <w:szCs w:val="24"/>
          <w:lang w:val="zh-CN"/>
        </w:rPr>
        <w:t xml:space="preserve">模块中信息不一致，以</w:t>
      </w:r>
      <w:r>
        <w:rPr>
          <w:rFonts w:ascii="宋体" w:cs="宋体"/>
          <w:sz w:val="24"/>
          <w:szCs w:val="24"/>
          <w:lang w:val="zh-CN"/>
        </w:rPr>
        <w:t xml:space="preserve">“</w:t>
      </w:r>
      <w:r>
        <w:rPr>
          <w:rFonts w:hint="eastAsia" w:ascii="宋体" w:cs="宋体"/>
          <w:sz w:val="24"/>
          <w:szCs w:val="24"/>
          <w:lang w:val="zh-CN"/>
        </w:rPr>
        <w:t xml:space="preserve">江苏政府采购网</w:t>
      </w:r>
      <w:r>
        <w:rPr>
          <w:rFonts w:ascii="宋体" w:cs="宋体"/>
          <w:sz w:val="24"/>
          <w:szCs w:val="24"/>
          <w:lang w:val="zh-CN"/>
        </w:rPr>
        <w:t xml:space="preserve">”</w:t>
      </w:r>
      <w:r>
        <w:rPr>
          <w:rFonts w:hint="eastAsia" w:ascii="宋体" w:cs="宋体"/>
          <w:sz w:val="24"/>
          <w:szCs w:val="24"/>
          <w:lang w:val="zh-CN"/>
        </w:rPr>
        <w:t xml:space="preserve">信息为准。</w:t>
      </w:r>
      <w:r/>
    </w:p>
    <w:p>
      <w:pPr>
        <w:ind w:firstLine="480"/>
        <w:spacing w:line="400" w:lineRule="atLeast"/>
        <w:tabs>
          <w:tab w:val="left" w:pos="900" w:leader="none"/>
        </w:tabs>
        <w:rPr>
          <w:rFonts w:ascii="宋体" w:cs="宋体"/>
          <w:sz w:val="24"/>
          <w:szCs w:val="24"/>
          <w:lang w:val="zh-CN"/>
        </w:rPr>
      </w:pPr>
      <w:r>
        <w:rPr>
          <w:rFonts w:ascii="宋体" w:cs="宋体"/>
          <w:sz w:val="24"/>
          <w:szCs w:val="24"/>
          <w:lang w:val="zh-CN"/>
        </w:rPr>
        <w:t xml:space="preserve">2. </w:t>
      </w:r>
      <w:r>
        <w:rPr>
          <w:rFonts w:hint="eastAsia" w:ascii="宋体" w:cs="宋体"/>
          <w:sz w:val="24"/>
          <w:szCs w:val="24"/>
          <w:lang w:val="zh-CN"/>
        </w:rPr>
        <w:t xml:space="preserve">有关本次招标的事项若存在变动或修改，敬请及时关注江苏省政府采购中心在</w:t>
      </w:r>
      <w:r>
        <w:rPr>
          <w:rFonts w:ascii="宋体" w:cs="宋体"/>
          <w:sz w:val="24"/>
          <w:szCs w:val="24"/>
          <w:lang w:val="zh-CN"/>
        </w:rPr>
        <w:t xml:space="preserve">“</w:t>
      </w:r>
      <w:r>
        <w:rPr>
          <w:rFonts w:hint="eastAsia" w:ascii="宋体" w:cs="宋体"/>
          <w:sz w:val="24"/>
          <w:szCs w:val="24"/>
          <w:lang w:val="zh-CN"/>
        </w:rPr>
        <w:t xml:space="preserve">江苏政府采购网</w:t>
      </w:r>
      <w:r>
        <w:rPr>
          <w:rFonts w:ascii="宋体" w:cs="宋体"/>
          <w:sz w:val="24"/>
          <w:szCs w:val="24"/>
          <w:lang w:val="zh-CN"/>
        </w:rPr>
        <w:t xml:space="preserve">”</w:t>
      </w:r>
      <w:r>
        <w:rPr>
          <w:rFonts w:hint="eastAsia" w:ascii="宋体" w:cs="宋体"/>
          <w:sz w:val="24"/>
          <w:szCs w:val="24"/>
          <w:lang w:val="zh-CN"/>
        </w:rPr>
        <w:t xml:space="preserve">发布的更正公告。</w:t>
      </w:r>
      <w:r/>
    </w:p>
    <w:p>
      <w:pPr>
        <w:ind w:firstLine="480"/>
        <w:spacing w:line="400" w:lineRule="atLeast"/>
        <w:tabs>
          <w:tab w:val="left" w:pos="900" w:leader="none"/>
        </w:tabs>
        <w:rPr>
          <w:rFonts w:ascii="宋体" w:cs="宋体"/>
          <w:sz w:val="24"/>
          <w:szCs w:val="24"/>
          <w:lang w:val="zh-CN"/>
        </w:rPr>
      </w:pPr>
      <w:r>
        <w:rPr>
          <w:rFonts w:ascii="宋体" w:cs="宋体"/>
          <w:sz w:val="24"/>
          <w:szCs w:val="24"/>
          <w:lang w:val="zh-CN"/>
        </w:rPr>
        <w:t xml:space="preserve">3. </w:t>
      </w:r>
      <w:r>
        <w:rPr>
          <w:rFonts w:hint="eastAsia" w:ascii="宋体" w:cs="宋体"/>
          <w:sz w:val="24"/>
          <w:szCs w:val="24"/>
          <w:lang w:val="zh-CN"/>
        </w:rPr>
        <w:t xml:space="preserve">本次招标不收取投标保证金。</w:t>
      </w:r>
      <w:r/>
    </w:p>
    <w:p>
      <w:pPr>
        <w:ind w:right="840"/>
        <w:rPr>
          <w:rFonts w:ascii="宋体" w:cs="宋体"/>
          <w:sz w:val="24"/>
          <w:szCs w:val="24"/>
          <w:lang w:val="zh-CN"/>
        </w:rPr>
      </w:pPr>
      <w:r>
        <w:rPr>
          <w:rFonts w:ascii="宋体" w:cs="宋体"/>
          <w:sz w:val="24"/>
          <w:szCs w:val="24"/>
          <w:lang w:val="zh-CN"/>
        </w:rPr>
        <w:br w:type="page" w:clear="all"/>
      </w:r>
      <w:r/>
    </w:p>
    <w:p>
      <w:pPr>
        <w:jc w:val="center"/>
        <w:keepNext/>
        <w:rPr>
          <w:rFonts w:ascii="黑体" w:eastAsia="黑体"/>
          <w:bCs/>
          <w:sz w:val="44"/>
          <w:szCs w:val="28"/>
        </w:rPr>
        <w:outlineLvl w:val="0"/>
      </w:pPr>
      <w:r/>
      <w:bookmarkStart w:id="2" w:name="_Toc227162016"/>
      <w:r>
        <w:rPr>
          <w:rFonts w:hint="eastAsia" w:ascii="黑体" w:eastAsia="黑体"/>
          <w:bCs/>
          <w:sz w:val="44"/>
          <w:szCs w:val="28"/>
        </w:rPr>
        <w:t xml:space="preserve">第二章</w:t>
      </w:r>
      <w:r>
        <w:rPr>
          <w:rFonts w:ascii="黑体" w:eastAsia="黑体"/>
          <w:bCs/>
          <w:sz w:val="44"/>
          <w:szCs w:val="28"/>
        </w:rPr>
        <w:t xml:space="preserve">  </w:t>
      </w:r>
      <w:r>
        <w:rPr>
          <w:rFonts w:hint="eastAsia" w:ascii="黑体" w:eastAsia="黑体"/>
          <w:bCs/>
          <w:sz w:val="44"/>
          <w:szCs w:val="28"/>
        </w:rPr>
        <w:t xml:space="preserve">投标人须知</w:t>
      </w:r>
      <w:bookmarkEnd w:id="2"/>
      <w:r/>
      <w:r/>
    </w:p>
    <w:p>
      <w:pPr>
        <w:pStyle w:val="1009"/>
        <w:ind w:firstLine="498"/>
        <w:spacing w:before="120" w:after="120" w:line="400" w:lineRule="exact"/>
      </w:pPr>
      <w:r/>
      <w:bookmarkStart w:id="3" w:name="_Toc120614214"/>
      <w:r/>
      <w:bookmarkStart w:id="4" w:name="_Toc227162017"/>
      <w:r/>
      <w:bookmarkStart w:id="5" w:name="_Toc20823275"/>
      <w:r/>
      <w:bookmarkStart w:id="6" w:name="_Toc513029203"/>
      <w:r/>
      <w:bookmarkStart w:id="7" w:name="_Toc16938519"/>
      <w:r>
        <w:rPr>
          <w:rFonts w:hint="eastAsia"/>
        </w:rPr>
        <w:t xml:space="preserve">一、总则</w:t>
      </w:r>
      <w:bookmarkEnd w:id="3"/>
      <w:r/>
      <w:bookmarkEnd w:id="4"/>
      <w:r/>
      <w:bookmarkEnd w:id="5"/>
      <w:r/>
      <w:bookmarkEnd w:id="6"/>
      <w:r/>
      <w:bookmarkEnd w:id="7"/>
      <w:r/>
      <w:r/>
    </w:p>
    <w:p>
      <w:pPr>
        <w:pStyle w:val="1013"/>
        <w:ind w:firstLine="420"/>
        <w:spacing w:before="0" w:after="0" w:line="400" w:lineRule="exact"/>
        <w:rPr>
          <w:b w:val="0"/>
          <w:bCs w:val="0"/>
        </w:rPr>
      </w:pPr>
      <w:r/>
      <w:bookmarkStart w:id="8" w:name="_Hlt16619475"/>
      <w:r/>
      <w:bookmarkStart w:id="9" w:name="_Toc458694821"/>
      <w:r/>
      <w:bookmarkStart w:id="10" w:name="_Toc16938520"/>
      <w:r/>
      <w:bookmarkStart w:id="11" w:name="_Toc20823276"/>
      <w:r/>
      <w:bookmarkStart w:id="12" w:name="_Toc513029204"/>
      <w:r/>
      <w:bookmarkEnd w:id="8"/>
      <w:r>
        <w:rPr>
          <w:rFonts w:hint="eastAsia"/>
          <w:b w:val="0"/>
          <w:bCs w:val="0"/>
        </w:rPr>
        <w:t xml:space="preserve">1</w:t>
      </w:r>
      <w:bookmarkEnd w:id="9"/>
      <w:r>
        <w:rPr>
          <w:rFonts w:hint="eastAsia"/>
          <w:b w:val="0"/>
          <w:bCs w:val="0"/>
        </w:rPr>
        <w:t xml:space="preserve">、招标方式</w:t>
      </w:r>
      <w:bookmarkEnd w:id="10"/>
      <w:r/>
      <w:bookmarkEnd w:id="11"/>
      <w:r/>
      <w:bookmarkEnd w:id="12"/>
      <w:r/>
      <w:r/>
    </w:p>
    <w:p>
      <w:pPr>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1013"/>
        <w:ind w:firstLine="420"/>
        <w:spacing w:before="0" w:after="0" w:line="400" w:lineRule="exact"/>
        <w:rPr>
          <w:b w:val="0"/>
          <w:bCs w:val="0"/>
        </w:rPr>
      </w:pPr>
      <w:r/>
      <w:bookmarkStart w:id="13" w:name="_Toc16938521"/>
      <w:r/>
      <w:bookmarkStart w:id="14" w:name="_Toc20823277"/>
      <w:r/>
      <w:bookmarkStart w:id="15" w:name="_Toc513029205"/>
      <w:r>
        <w:rPr>
          <w:rFonts w:hint="eastAsia"/>
          <w:b w:val="0"/>
          <w:bCs w:val="0"/>
        </w:rPr>
        <w:t xml:space="preserve">2</w:t>
      </w:r>
      <w:r>
        <w:rPr>
          <w:rFonts w:hint="eastAsia"/>
          <w:b w:val="0"/>
          <w:bCs w:val="0"/>
        </w:rPr>
        <w:t xml:space="preserve">、合格的投标人</w:t>
      </w:r>
      <w:bookmarkEnd w:id="13"/>
      <w:r/>
      <w:bookmarkEnd w:id="14"/>
      <w:r/>
      <w:bookmarkEnd w:id="15"/>
      <w:r/>
      <w:r/>
    </w:p>
    <w:p>
      <w:pPr>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p>
    <w:p>
      <w:pPr>
        <w:ind w:left="479"/>
        <w:spacing w:line="400" w:lineRule="exact"/>
        <w:rPr>
          <w:rFonts w:hint="eastAsia" w:ascii="宋体" w:hAnsi="宋体"/>
          <w:bCs/>
          <w:sz w:val="24"/>
        </w:rPr>
      </w:pPr>
      <w:r/>
      <w:bookmarkStart w:id="16" w:name="_Toc16938522"/>
      <w:r/>
      <w:bookmarkStart w:id="17" w:name="_Toc20823278"/>
      <w:r/>
      <w:bookmarkStart w:id="18" w:name="_Toc513029206"/>
      <w:r>
        <w:rPr>
          <w:rFonts w:hint="eastAsia" w:ascii="宋体" w:hAnsi="宋体"/>
          <w:bCs/>
          <w:sz w:val="24"/>
        </w:rPr>
        <w:t xml:space="preserve">3、适用法律</w:t>
      </w:r>
      <w:bookmarkEnd w:id="16"/>
      <w:r/>
      <w:bookmarkEnd w:id="17"/>
      <w:r/>
      <w:bookmarkEnd w:id="18"/>
      <w:r>
        <w:rPr>
          <w:rFonts w:hint="eastAsia" w:ascii="宋体" w:hAnsi="宋体"/>
          <w:bCs/>
          <w:sz w:val="24"/>
        </w:rPr>
        <w:t xml:space="preserve">和标准</w:t>
      </w:r>
      <w:r/>
    </w:p>
    <w:p>
      <w:pPr>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ind w:left="479"/>
        <w:spacing w:line="400" w:lineRule="exact"/>
        <w:rPr>
          <w:rFonts w:hint="eastAsia" w:ascii="宋体" w:hAnsi="宋体"/>
          <w:bCs/>
          <w:sz w:val="24"/>
        </w:rPr>
      </w:pPr>
      <w:r/>
      <w:bookmarkStart w:id="19" w:name="_Toc513029207"/>
      <w:r/>
      <w:bookmarkStart w:id="20" w:name="_Toc20823279"/>
      <w:r/>
      <w:bookmarkStart w:id="21" w:name="_Toc462564067"/>
      <w:r/>
      <w:bookmarkStart w:id="22" w:name="_Toc16938523"/>
      <w:r>
        <w:rPr>
          <w:rFonts w:hint="eastAsia" w:ascii="宋体" w:hAnsi="宋体"/>
          <w:bCs/>
          <w:sz w:val="24"/>
        </w:rPr>
        <w:t xml:space="preserve">3.2 在本项目政府采购活动过程中，如果所执行的标准有更新的，按照最新标准执行。</w:t>
      </w:r>
      <w:r/>
    </w:p>
    <w:p>
      <w:pPr>
        <w:pStyle w:val="1013"/>
        <w:ind w:firstLine="420"/>
        <w:spacing w:before="0" w:after="0" w:line="400" w:lineRule="exact"/>
        <w:rPr>
          <w:b w:val="0"/>
          <w:bCs w:val="0"/>
        </w:rPr>
      </w:pPr>
      <w:r>
        <w:rPr>
          <w:rFonts w:hint="eastAsia"/>
          <w:b w:val="0"/>
          <w:bCs w:val="0"/>
        </w:rPr>
        <w:t xml:space="preserve">4</w:t>
      </w:r>
      <w:r>
        <w:rPr>
          <w:rFonts w:hint="eastAsia"/>
          <w:b w:val="0"/>
          <w:bCs w:val="0"/>
        </w:rPr>
        <w:t xml:space="preserve">、投标费用</w:t>
      </w:r>
      <w:bookmarkEnd w:id="19"/>
      <w:r/>
      <w:bookmarkEnd w:id="20"/>
      <w:r/>
      <w:bookmarkEnd w:id="21"/>
      <w:r/>
      <w:bookmarkEnd w:id="22"/>
      <w:r/>
      <w:r/>
    </w:p>
    <w:p>
      <w:pPr>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1013"/>
        <w:ind w:firstLine="602"/>
        <w:spacing w:before="0" w:after="0" w:line="400" w:lineRule="exact"/>
        <w:rPr>
          <w:rFonts w:hint="eastAsia" w:ascii="黑体" w:hAnsi="宋体"/>
          <w:b w:val="0"/>
          <w:bCs w:val="0"/>
        </w:rPr>
      </w:pPr>
      <w:r>
        <w:rPr>
          <w:rFonts w:hint="eastAsia" w:ascii="宋体" w:hAnsi="宋体"/>
          <w:sz w:val="30"/>
        </w:rPr>
        <w:t xml:space="preserve">5</w:t>
      </w:r>
      <w:r>
        <w:rPr>
          <w:rFonts w:hint="eastAsia" w:ascii="宋体" w:hAnsi="宋体"/>
          <w:sz w:val="30"/>
        </w:rPr>
        <w:t xml:space="preserve">、</w:t>
      </w:r>
      <w:r>
        <w:rPr>
          <w:rFonts w:hint="eastAsia" w:ascii="黑体" w:hAnsi="宋体"/>
          <w:b w:val="0"/>
          <w:bCs w:val="0"/>
        </w:rPr>
        <w:t xml:space="preserve">招标文件的约束力</w:t>
      </w:r>
      <w:r/>
    </w:p>
    <w:p>
      <w:pPr>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1009"/>
        <w:ind w:firstLine="321"/>
        <w:spacing w:before="120" w:after="120" w:line="400" w:lineRule="exact"/>
      </w:pPr>
      <w:r/>
      <w:bookmarkStart w:id="23" w:name="_Toc16938525"/>
      <w:r/>
      <w:bookmarkStart w:id="24" w:name="_Toc20823281"/>
      <w:r/>
      <w:bookmarkStart w:id="25" w:name="_Toc120614215"/>
      <w:r/>
      <w:bookmarkStart w:id="26" w:name="_Toc227162018"/>
      <w:r/>
      <w:bookmarkStart w:id="27" w:name="_Toc513029209"/>
      <w:r>
        <w:rPr>
          <w:rFonts w:hint="eastAsia"/>
        </w:rPr>
        <w:t xml:space="preserve">二、招标文件</w:t>
      </w:r>
      <w:bookmarkEnd w:id="23"/>
      <w:r/>
      <w:bookmarkEnd w:id="24"/>
      <w:r/>
      <w:bookmarkEnd w:id="25"/>
      <w:r/>
      <w:bookmarkEnd w:id="26"/>
      <w:r/>
      <w:bookmarkEnd w:id="27"/>
      <w:r/>
      <w:r/>
    </w:p>
    <w:p>
      <w:pPr>
        <w:pStyle w:val="1013"/>
        <w:ind w:firstLine="420"/>
        <w:spacing w:before="0" w:after="0" w:line="400" w:lineRule="exact"/>
        <w:rPr>
          <w:b w:val="0"/>
          <w:bCs w:val="0"/>
        </w:rPr>
      </w:pPr>
      <w:r/>
      <w:bookmarkStart w:id="28" w:name="_Toc20823282"/>
      <w:r/>
      <w:bookmarkStart w:id="29" w:name="_Toc513029210"/>
      <w:r/>
      <w:bookmarkStart w:id="30" w:name="_Toc16938526"/>
      <w:r>
        <w:rPr>
          <w:rFonts w:hint="eastAsia"/>
          <w:b w:val="0"/>
          <w:bCs w:val="0"/>
        </w:rPr>
        <w:t xml:space="preserve">6</w:t>
      </w:r>
      <w:r>
        <w:rPr>
          <w:rFonts w:hint="eastAsia"/>
          <w:b w:val="0"/>
          <w:bCs w:val="0"/>
        </w:rPr>
        <w:t xml:space="preserve">、招标文件构成</w:t>
      </w:r>
      <w:bookmarkEnd w:id="28"/>
      <w:r/>
      <w:bookmarkEnd w:id="29"/>
      <w:r/>
      <w:bookmarkEnd w:id="30"/>
      <w:r/>
      <w:r/>
    </w:p>
    <w:p>
      <w:pPr>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p>
    <w:p>
      <w:pPr>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400" w:lineRule="exact"/>
        <w:rPr>
          <w:rFonts w:hint="eastAsia" w:ascii="宋体" w:hAnsi="宋体"/>
          <w:sz w:val="24"/>
        </w:rPr>
      </w:pPr>
      <w:r>
        <w:rPr>
          <w:rFonts w:hint="eastAsia" w:ascii="宋体" w:hAnsi="宋体"/>
          <w:sz w:val="24"/>
        </w:rPr>
        <w:t xml:space="preserve">请仔细检查招标文件是否齐全，如有</w:t>
      </w:r>
      <w:r>
        <w:rPr>
          <w:rFonts w:hint="eastAsia" w:ascii="宋体" w:hAnsi="宋体"/>
          <w:sz w:val="24"/>
        </w:rPr>
        <w:t xml:space="preserve">缺漏请</w:t>
      </w:r>
      <w:r>
        <w:rPr>
          <w:rFonts w:hint="eastAsia" w:ascii="宋体" w:hAnsi="宋体"/>
          <w:sz w:val="24"/>
        </w:rPr>
        <w:t xml:space="preserve">立即与采购中心联系解决。</w:t>
      </w:r>
      <w:r/>
    </w:p>
    <w:p>
      <w:pPr>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w:t>
      </w:r>
      <w:r>
        <w:rPr>
          <w:rFonts w:hint="eastAsia" w:ascii="宋体" w:hAnsi="宋体"/>
          <w:sz w:val="24"/>
        </w:rPr>
        <w:t xml:space="preserve">使其投标文件对招标文件</w:t>
      </w:r>
      <w:r>
        <w:rPr>
          <w:rFonts w:hint="eastAsia" w:ascii="宋体" w:hAnsi="宋体"/>
          <w:sz w:val="24"/>
        </w:rPr>
        <w:t xml:space="preserve">作出</w:t>
      </w:r>
      <w:r>
        <w:rPr>
          <w:rFonts w:hint="eastAsia" w:ascii="宋体" w:hAnsi="宋体"/>
          <w:sz w:val="24"/>
        </w:rPr>
        <w:t xml:space="preserve">实质性响应，否则其风险由投标人自行承担。</w:t>
      </w:r>
      <w:r/>
    </w:p>
    <w:p>
      <w:pPr>
        <w:pStyle w:val="1013"/>
        <w:ind w:firstLine="560"/>
        <w:spacing w:before="0" w:after="0" w:line="400" w:lineRule="exact"/>
        <w:rPr>
          <w:b w:val="0"/>
          <w:bCs w:val="0"/>
        </w:rPr>
      </w:pPr>
      <w:r/>
      <w:bookmarkStart w:id="31" w:name="_Toc20823284"/>
      <w:r/>
      <w:bookmarkStart w:id="32" w:name="_Toc16938528"/>
      <w:r/>
      <w:bookmarkStart w:id="33" w:name="_Toc462564071"/>
      <w:r/>
      <w:bookmarkStart w:id="34" w:name="_Toc513029212"/>
      <w:r>
        <w:rPr>
          <w:b w:val="0"/>
          <w:bCs w:val="0"/>
        </w:rPr>
        <w:t xml:space="preserve">7</w:t>
      </w:r>
      <w:r>
        <w:rPr>
          <w:rFonts w:hint="eastAsia"/>
          <w:b w:val="0"/>
          <w:bCs w:val="0"/>
        </w:rPr>
        <w:t xml:space="preserve">、招标文件的修改</w:t>
      </w:r>
      <w:bookmarkEnd w:id="31"/>
      <w:r/>
      <w:bookmarkEnd w:id="32"/>
      <w:r/>
      <w:bookmarkEnd w:id="33"/>
      <w:r/>
      <w:bookmarkEnd w:id="34"/>
      <w:r/>
      <w:r/>
    </w:p>
    <w:p>
      <w:pPr>
        <w:ind w:firstLine="480"/>
        <w:spacing w:line="40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400" w:lineRule="exact"/>
        <w:rPr>
          <w:rFonts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400" w:lineRule="exact"/>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1009"/>
        <w:ind w:firstLine="482"/>
        <w:spacing w:before="120" w:after="120" w:line="400" w:lineRule="exact"/>
      </w:pPr>
      <w:r/>
      <w:bookmarkStart w:id="35" w:name="_Toc513029213"/>
      <w:r/>
      <w:bookmarkStart w:id="36" w:name="_Toc120614216"/>
      <w:r/>
      <w:bookmarkStart w:id="37" w:name="_Toc227162019"/>
      <w:r/>
      <w:bookmarkStart w:id="38" w:name="_Toc16938529"/>
      <w:r/>
      <w:bookmarkStart w:id="39" w:name="_Toc462564072"/>
      <w:r/>
      <w:bookmarkStart w:id="40" w:name="_Toc20823285"/>
      <w:r>
        <w:rPr>
          <w:rFonts w:hint="eastAsia"/>
        </w:rPr>
        <w:t xml:space="preserve">三、投标文件的编制</w:t>
      </w:r>
      <w:bookmarkEnd w:id="35"/>
      <w:r/>
      <w:bookmarkEnd w:id="36"/>
      <w:r/>
      <w:bookmarkEnd w:id="37"/>
      <w:r/>
      <w:bookmarkEnd w:id="38"/>
      <w:r/>
      <w:bookmarkEnd w:id="39"/>
      <w:r/>
      <w:bookmarkEnd w:id="40"/>
      <w:r/>
      <w:r/>
    </w:p>
    <w:p>
      <w:pPr>
        <w:pStyle w:val="1013"/>
        <w:ind w:firstLine="560"/>
        <w:spacing w:before="0" w:after="0" w:line="400" w:lineRule="exact"/>
        <w:rPr>
          <w:bCs w:val="0"/>
        </w:rPr>
      </w:pPr>
      <w:r/>
      <w:bookmarkStart w:id="41" w:name="_Toc462564073"/>
      <w:r/>
      <w:bookmarkStart w:id="42" w:name="_Toc20823286"/>
      <w:r/>
      <w:bookmarkStart w:id="43" w:name="_Toc513029214"/>
      <w:r/>
      <w:bookmarkStart w:id="44" w:name="_Toc16938530"/>
      <w:r>
        <w:rPr>
          <w:b w:val="0"/>
          <w:bCs w:val="0"/>
        </w:rPr>
        <w:t xml:space="preserve">8</w:t>
      </w:r>
      <w:r>
        <w:rPr>
          <w:rFonts w:hint="eastAsia"/>
          <w:b w:val="0"/>
          <w:bCs w:val="0"/>
        </w:rPr>
        <w:t xml:space="preserve">、投标文件的语言及度量衡单位</w:t>
      </w:r>
      <w:bookmarkEnd w:id="41"/>
      <w:r/>
      <w:bookmarkEnd w:id="42"/>
      <w:r/>
      <w:bookmarkEnd w:id="43"/>
      <w:r/>
      <w:bookmarkEnd w:id="44"/>
      <w:r/>
      <w:r/>
    </w:p>
    <w:p>
      <w:pPr>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p>
    <w:p>
      <w:pPr>
        <w:pStyle w:val="1013"/>
        <w:ind w:firstLine="420"/>
        <w:spacing w:before="0" w:after="0" w:line="400" w:lineRule="exact"/>
        <w:rPr>
          <w:b w:val="0"/>
          <w:bCs w:val="0"/>
        </w:rPr>
      </w:pPr>
      <w:r/>
      <w:bookmarkStart w:id="45" w:name="_Toc20823287"/>
      <w:r/>
      <w:bookmarkStart w:id="46" w:name="_Toc462564074"/>
      <w:r/>
      <w:bookmarkStart w:id="47" w:name="_Toc513029215"/>
      <w:r/>
      <w:bookmarkStart w:id="48" w:name="_Toc16938531"/>
      <w:r>
        <w:rPr>
          <w:b w:val="0"/>
          <w:bCs w:val="0"/>
        </w:rPr>
        <w:t xml:space="preserve">9</w:t>
      </w:r>
      <w:r>
        <w:rPr>
          <w:rFonts w:hint="eastAsia"/>
          <w:b w:val="0"/>
          <w:bCs w:val="0"/>
        </w:rPr>
        <w:t xml:space="preserve">、投标文件构成</w:t>
      </w:r>
      <w:bookmarkEnd w:id="45"/>
      <w:r/>
      <w:bookmarkEnd w:id="46"/>
      <w:r/>
      <w:bookmarkEnd w:id="47"/>
      <w:r/>
      <w:bookmarkEnd w:id="48"/>
      <w:r/>
      <w:r/>
    </w:p>
    <w:p>
      <w:pPr>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p>
    <w:p>
      <w:pPr>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p>
    <w:p>
      <w:pPr>
        <w:pStyle w:val="1013"/>
        <w:ind w:firstLine="420"/>
        <w:spacing w:before="0" w:after="0" w:line="400" w:lineRule="exact"/>
        <w:rPr>
          <w:b w:val="0"/>
          <w:bCs w:val="0"/>
        </w:rPr>
      </w:pPr>
      <w:r/>
      <w:bookmarkStart w:id="49" w:name="_Hlt26670360"/>
      <w:r/>
      <w:bookmarkStart w:id="50" w:name="_Hlt26954838"/>
      <w:r/>
      <w:bookmarkStart w:id="51" w:name="_Hlt26668975"/>
      <w:r/>
      <w:bookmarkStart w:id="52" w:name="_Toc49090509"/>
      <w:r/>
      <w:bookmarkStart w:id="53" w:name="_Toc14577357"/>
      <w:r/>
      <w:bookmarkStart w:id="54" w:name="_Toc513029219"/>
      <w:r/>
      <w:bookmarkStart w:id="55" w:name="_Toc49090507"/>
      <w:r/>
      <w:bookmarkStart w:id="56" w:name="_Toc513029216"/>
      <w:r/>
      <w:bookmarkStart w:id="57" w:name="_Toc14577354"/>
      <w:r/>
      <w:bookmarkEnd w:id="49"/>
      <w:r/>
      <w:bookmarkEnd w:id="50"/>
      <w:r/>
      <w:bookmarkEnd w:id="51"/>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52"/>
      <w:r/>
      <w:bookmarkEnd w:id="53"/>
      <w:r/>
      <w:bookmarkEnd w:id="54"/>
      <w:r/>
      <w:r/>
    </w:p>
    <w:p>
      <w:pPr>
        <w:spacing w:line="400" w:lineRule="exact"/>
        <w:rPr>
          <w:rFonts w:hint="eastAsia" w:ascii="宋体" w:hAnsi="宋体"/>
          <w:sz w:val="24"/>
          <w:szCs w:val="24"/>
        </w:rPr>
      </w:pPr>
      <w:r/>
      <w:bookmarkStart w:id="58" w:name="_Toc14577355"/>
      <w:r/>
      <w:bookmarkStart w:id="59" w:name="_Toc49090508"/>
      <w:r/>
      <w:bookmarkEnd w:id="55"/>
      <w:r/>
      <w:bookmarkEnd w:id="56"/>
      <w:r/>
      <w:bookmarkEnd w:id="57"/>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p>
    <w:p>
      <w:pPr>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p>
    <w:p>
      <w:pPr>
        <w:pStyle w:val="1013"/>
        <w:ind w:firstLine="420"/>
        <w:spacing w:before="0" w:after="0" w:line="400" w:lineRule="exact"/>
        <w:rPr>
          <w:b w:val="0"/>
          <w:bCs w:val="0"/>
        </w:rPr>
      </w:pPr>
      <w:r>
        <w:rPr>
          <w:rFonts w:hint="eastAsia"/>
          <w:b w:val="0"/>
          <w:bCs w:val="0"/>
        </w:rPr>
        <w:t xml:space="preserve">1</w:t>
      </w:r>
      <w:r>
        <w:rPr>
          <w:b w:val="0"/>
          <w:bCs w:val="0"/>
        </w:rPr>
        <w:t xml:space="preserve">1</w:t>
      </w:r>
      <w:r>
        <w:rPr>
          <w:rFonts w:hint="eastAsia"/>
          <w:b w:val="0"/>
          <w:bCs w:val="0"/>
        </w:rPr>
        <w:t xml:space="preserve">、投标分项报价</w:t>
      </w:r>
      <w:bookmarkStart w:id="60" w:name="_Hlt26670373"/>
      <w:r/>
      <w:bookmarkEnd w:id="58"/>
      <w:r/>
      <w:bookmarkEnd w:id="60"/>
      <w:r>
        <w:rPr>
          <w:rFonts w:hint="eastAsia"/>
          <w:b w:val="0"/>
          <w:bCs w:val="0"/>
        </w:rPr>
        <w:t xml:space="preserve">表</w:t>
      </w:r>
      <w:bookmarkEnd w:id="59"/>
      <w:r/>
      <w:r/>
    </w:p>
    <w:p>
      <w:pPr>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61" w:name="_Hlt26954840"/>
      <w:r/>
      <w:bookmarkEnd w:id="61"/>
      <w:r>
        <w:rPr>
          <w:rFonts w:hint="eastAsia" w:ascii="宋体" w:hAnsi="宋体"/>
          <w:sz w:val="24"/>
        </w:rPr>
        <w:t xml:space="preserve">标人按照招标文件规定格式填报投标分项报价表</w:t>
      </w:r>
      <w:bookmarkStart w:id="62" w:name="_Hlt26670399"/>
      <w:r/>
      <w:bookmarkEnd w:id="62"/>
      <w:r>
        <w:rPr>
          <w:rFonts w:hint="eastAsia" w:ascii="宋体" w:hAnsi="宋体"/>
          <w:sz w:val="24"/>
        </w:rPr>
        <w:t xml:space="preserve">。</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1013"/>
        <w:ind w:firstLine="420"/>
        <w:spacing w:before="0" w:after="0" w:line="400" w:lineRule="exact"/>
        <w:rPr>
          <w:b w:val="0"/>
          <w:bCs w:val="0"/>
        </w:rPr>
      </w:pPr>
      <w:r/>
      <w:bookmarkStart w:id="63" w:name="_Hlt26954731"/>
      <w:r/>
      <w:bookmarkStart w:id="64" w:name="_Hlt26670486"/>
      <w:r/>
      <w:bookmarkStart w:id="65" w:name="_Hlt26954848"/>
      <w:r/>
      <w:bookmarkStart w:id="66" w:name="_Hlt26954842"/>
      <w:r/>
      <w:bookmarkStart w:id="67" w:name="_Hlt26954844"/>
      <w:r/>
      <w:bookmarkStart w:id="68" w:name="_Hlt26954846"/>
      <w:r/>
      <w:bookmarkStart w:id="69" w:name="_Hlt26668983"/>
      <w:r/>
      <w:bookmarkStart w:id="70" w:name="_Hlt26670482"/>
      <w:r/>
      <w:bookmarkStart w:id="71" w:name="_Hlt26670425"/>
      <w:r/>
      <w:bookmarkStart w:id="72" w:name="_Hlt26670403"/>
      <w:r/>
      <w:bookmarkEnd w:id="63"/>
      <w:r/>
      <w:bookmarkEnd w:id="64"/>
      <w:r/>
      <w:bookmarkEnd w:id="65"/>
      <w:r/>
      <w:bookmarkEnd w:id="66"/>
      <w:r/>
      <w:bookmarkEnd w:id="67"/>
      <w:r/>
      <w:bookmarkEnd w:id="68"/>
      <w:r/>
      <w:bookmarkEnd w:id="69"/>
      <w:r/>
      <w:bookmarkEnd w:id="70"/>
      <w:r/>
      <w:bookmarkEnd w:id="71"/>
      <w:r/>
      <w:bookmarkEnd w:id="72"/>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p>
    <w:p>
      <w:pPr>
        <w:ind w:firstLine="480"/>
        <w:spacing w:line="400" w:lineRule="exact"/>
        <w:rPr>
          <w:rFonts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w:t>
      </w:r>
      <w:r>
        <w:rPr>
          <w:rFonts w:hint="eastAsia" w:ascii="宋体" w:hAnsi="Arial" w:cs="宋体"/>
          <w:sz w:val="24"/>
          <w:lang w:val="zh-CN"/>
        </w:rPr>
        <w:t xml:space="preserve">作出</w:t>
      </w:r>
      <w:r>
        <w:rPr>
          <w:rFonts w:hint="eastAsia" w:ascii="宋体" w:hAnsi="Arial" w:cs="宋体"/>
          <w:sz w:val="24"/>
          <w:lang w:val="zh-CN"/>
        </w:rPr>
        <w:t xml:space="preserve">响应或偏离，并说明原因。</w:t>
      </w:r>
      <w:r/>
    </w:p>
    <w:p>
      <w:pPr>
        <w:ind w:firstLine="480"/>
        <w:spacing w:line="400" w:lineRule="exact"/>
        <w:rPr>
          <w:rFonts w:ascii="宋体" w:hAnsi="Arial" w:cs="宋体"/>
          <w:sz w:val="24"/>
          <w:lang w:val="zh-CN"/>
        </w:rPr>
      </w:pPr>
      <w:r/>
      <w:bookmarkStart w:id="73" w:name="_Toc14577359"/>
      <w:r/>
      <w:bookmarkStart w:id="74" w:name="_Toc49090510"/>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p>
    <w:p>
      <w:pPr>
        <w:pStyle w:val="1013"/>
        <w:ind w:firstLine="420"/>
        <w:spacing w:before="0" w:after="0" w:line="400" w:lineRule="exact"/>
        <w:rPr>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p>
    <w:p>
      <w:pPr>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w:t>
      </w:r>
      <w:r>
        <w:rPr>
          <w:rFonts w:hint="eastAsia" w:ascii="宋体" w:hAnsi="宋体"/>
          <w:sz w:val="24"/>
        </w:rPr>
        <w:t xml:space="preserve">览表。</w:t>
      </w:r>
      <w:r/>
    </w:p>
    <w:p>
      <w:pPr>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p>
    <w:p>
      <w:pPr>
        <w:pStyle w:val="1013"/>
        <w:ind w:firstLine="420"/>
        <w:spacing w:before="0" w:after="0" w:line="400" w:lineRule="exact"/>
        <w:rPr>
          <w:b w:val="0"/>
          <w:bCs w:val="0"/>
        </w:rPr>
      </w:pPr>
      <w:r/>
      <w:bookmarkStart w:id="75" w:name="_Hlt26954850"/>
      <w:r/>
      <w:bookmarkStart w:id="76" w:name="_Hlt26670489"/>
      <w:r/>
      <w:bookmarkStart w:id="77" w:name="_Hlt26954734"/>
      <w:r/>
      <w:bookmarkStart w:id="78" w:name="_Toc14577360"/>
      <w:r/>
      <w:bookmarkStart w:id="79" w:name="_Toc49090511"/>
      <w:r/>
      <w:bookmarkEnd w:id="73"/>
      <w:r/>
      <w:bookmarkEnd w:id="74"/>
      <w:r/>
      <w:bookmarkEnd w:id="75"/>
      <w:r/>
      <w:bookmarkEnd w:id="76"/>
      <w:r/>
      <w:bookmarkEnd w:id="77"/>
      <w:r>
        <w:rPr>
          <w:rFonts w:hint="eastAsia"/>
          <w:b w:val="0"/>
          <w:bCs w:val="0"/>
        </w:rPr>
        <w:t xml:space="preserve">1</w:t>
      </w:r>
      <w:r>
        <w:rPr>
          <w:b w:val="0"/>
          <w:bCs w:val="0"/>
        </w:rPr>
        <w:t xml:space="preserve">4</w:t>
      </w:r>
      <w:r>
        <w:rPr>
          <w:rFonts w:hint="eastAsia"/>
          <w:b w:val="0"/>
          <w:bCs w:val="0"/>
        </w:rPr>
        <w:t xml:space="preserve">、投标有效期</w:t>
      </w:r>
      <w:bookmarkEnd w:id="78"/>
      <w:r/>
      <w:bookmarkEnd w:id="79"/>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w:t>
      </w:r>
      <w:r>
        <w:rPr>
          <w:rFonts w:hint="eastAsia" w:ascii="仿宋_GB2312" w:hAnsi="仿宋_GB2312"/>
          <w:b/>
          <w:sz w:val="24"/>
          <w:u w:val="single"/>
        </w:rPr>
        <w:t xml:space="preserve">60</w:t>
      </w:r>
      <w:r>
        <w:rPr>
          <w:rFonts w:hint="eastAsia" w:ascii="仿宋_GB2312" w:hAnsi="仿宋_GB2312"/>
          <w:b/>
          <w:sz w:val="24"/>
          <w:u w:val="single"/>
        </w:rPr>
        <w:t xml:space="preserve">）天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1013"/>
        <w:ind w:firstLine="420"/>
        <w:spacing w:before="0" w:after="0" w:line="400" w:lineRule="exact"/>
        <w:rPr>
          <w:b w:val="0"/>
          <w:bCs w:val="0"/>
        </w:rPr>
      </w:pPr>
      <w:r>
        <w:rPr>
          <w:rFonts w:hint="eastAsia"/>
          <w:b w:val="0"/>
          <w:bCs w:val="0"/>
        </w:rPr>
        <w:t xml:space="preserve">1</w:t>
      </w:r>
      <w:r>
        <w:rPr>
          <w:b w:val="0"/>
          <w:bCs w:val="0"/>
        </w:rPr>
        <w:t xml:space="preserve">5</w:t>
      </w:r>
      <w:r>
        <w:rPr>
          <w:rFonts w:hint="eastAsia"/>
          <w:b w:val="0"/>
          <w:bCs w:val="0"/>
        </w:rPr>
        <w:t xml:space="preserve">、投标有效期的延长</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1009"/>
        <w:ind w:firstLine="482"/>
        <w:spacing w:before="120" w:after="120" w:line="400" w:lineRule="exact"/>
      </w:pPr>
      <w:r/>
      <w:bookmarkStart w:id="80" w:name="_Hlt26954852"/>
      <w:r/>
      <w:bookmarkStart w:id="81" w:name="_Hlt26954739"/>
      <w:r/>
      <w:bookmarkStart w:id="82" w:name="_Toc20823296"/>
      <w:r/>
      <w:bookmarkStart w:id="83" w:name="_Toc16938540"/>
      <w:r/>
      <w:bookmarkStart w:id="84" w:name="_Toc120614217"/>
      <w:r/>
      <w:bookmarkStart w:id="85" w:name="_Toc227162020"/>
      <w:r/>
      <w:bookmarkStart w:id="86" w:name="_Toc513029224"/>
      <w:r/>
      <w:bookmarkEnd w:id="80"/>
      <w:r/>
      <w:bookmarkEnd w:id="81"/>
      <w:r>
        <w:rPr>
          <w:rFonts w:hint="eastAsia"/>
        </w:rPr>
        <w:t xml:space="preserve">四、投标文件的递交</w:t>
      </w:r>
      <w:bookmarkEnd w:id="82"/>
      <w:r/>
      <w:bookmarkEnd w:id="83"/>
      <w:r/>
      <w:bookmarkEnd w:id="84"/>
      <w:r/>
      <w:bookmarkEnd w:id="85"/>
      <w:r/>
      <w:bookmarkEnd w:id="86"/>
      <w:r/>
      <w:r/>
    </w:p>
    <w:p>
      <w:pPr>
        <w:pStyle w:val="1013"/>
        <w:ind w:firstLine="560"/>
        <w:spacing w:before="0" w:after="0" w:line="400" w:lineRule="exact"/>
        <w:rPr>
          <w:rFonts w:ascii="黑体"/>
          <w:b w:val="0"/>
          <w:bCs w:val="0"/>
        </w:rPr>
      </w:pPr>
      <w:r/>
      <w:bookmarkStart w:id="87" w:name="_Toc513029225"/>
      <w:r/>
      <w:bookmarkStart w:id="88" w:name="_Toc462564084"/>
      <w:r/>
      <w:bookmarkStart w:id="89" w:name="_Toc20823297"/>
      <w:r/>
      <w:bookmarkStart w:id="90" w:name="_Toc16938541"/>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87"/>
      <w:r/>
      <w:bookmarkEnd w:id="88"/>
      <w:r/>
      <w:bookmarkEnd w:id="89"/>
      <w:r/>
      <w:bookmarkEnd w:id="90"/>
      <w:r>
        <w:rPr>
          <w:rFonts w:hint="eastAsia" w:ascii="黑体"/>
          <w:b w:val="0"/>
          <w:bCs w:val="0"/>
        </w:rPr>
        <w:t xml:space="preserve">的递交</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p>
    <w:p>
      <w:pPr>
        <w:pStyle w:val="1028"/>
        <w:ind w:left="525"/>
        <w:spacing w:line="400" w:lineRule="exact"/>
        <w:rPr>
          <w:rFonts w:hint="eastAsia" w:ascii="宋体" w:hAnsi="宋体"/>
          <w:bCs/>
          <w:sz w:val="24"/>
        </w:rPr>
      </w:pPr>
      <w:r>
        <w:rPr>
          <w:rFonts w:hint="eastAsia" w:ascii="宋体" w:hAnsi="宋体"/>
          <w:bCs/>
          <w:sz w:val="24"/>
        </w:rPr>
        <w:t xml:space="preserve">投标人应当按照《操作手册》规定，在投标截止时间</w:t>
      </w:r>
      <w:r>
        <w:rPr>
          <w:rFonts w:hint="eastAsia" w:ascii="宋体" w:hAnsi="宋体"/>
          <w:bCs/>
          <w:sz w:val="24"/>
        </w:rPr>
        <w:t xml:space="preserve">前</w:t>
      </w:r>
      <w:r>
        <w:rPr>
          <w:rFonts w:ascii="宋体" w:hAnsi="宋体"/>
          <w:bCs/>
          <w:sz w:val="24"/>
        </w:rPr>
        <w:t xml:space="preserve">制作</w:t>
      </w:r>
      <w:r>
        <w:rPr>
          <w:rFonts w:hint="eastAsia" w:ascii="宋体" w:hAnsi="宋体"/>
          <w:bCs/>
          <w:sz w:val="24"/>
        </w:rPr>
        <w:t xml:space="preserve">并上传电子投标文件。</w:t>
      </w:r>
      <w:bookmarkStart w:id="91" w:name="_Toc16938542"/>
      <w:r/>
      <w:bookmarkStart w:id="92" w:name="_Toc513029226"/>
      <w:r/>
      <w:bookmarkStart w:id="93" w:name="_Toc20823298"/>
      <w:r/>
      <w:r/>
    </w:p>
    <w:p>
      <w:pPr>
        <w:pStyle w:val="1013"/>
        <w:ind w:firstLine="420"/>
        <w:spacing w:line="400" w:lineRule="exact"/>
        <w:rPr>
          <w:b w:val="0"/>
        </w:rPr>
      </w:pPr>
      <w:r>
        <w:rPr>
          <w:rFonts w:hint="eastAsia"/>
          <w:b w:val="0"/>
        </w:rPr>
        <w:t xml:space="preserve">1</w:t>
      </w:r>
      <w:r>
        <w:rPr>
          <w:b w:val="0"/>
        </w:rPr>
        <w:t xml:space="preserve">7</w:t>
      </w:r>
      <w:r>
        <w:rPr>
          <w:rFonts w:hint="eastAsia"/>
          <w:b w:val="0"/>
        </w:rPr>
        <w:t xml:space="preserve">、投标截止</w:t>
      </w:r>
      <w:bookmarkEnd w:id="91"/>
      <w:r/>
      <w:bookmarkEnd w:id="92"/>
      <w:r/>
      <w:bookmarkEnd w:id="93"/>
      <w:r>
        <w:rPr>
          <w:rFonts w:hint="eastAsia"/>
          <w:b w:val="0"/>
        </w:rPr>
        <w:t xml:space="preserve">时间</w:t>
      </w:r>
      <w:r/>
    </w:p>
    <w:p>
      <w:pPr>
        <w:ind w:firstLine="480"/>
        <w:spacing w:line="4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p>
    <w:p>
      <w:pPr>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exact"/>
        <w:rPr>
          <w:rFonts w:hint="eastAsia"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1013"/>
        <w:ind w:firstLine="420"/>
        <w:spacing w:before="0" w:after="0" w:line="400" w:lineRule="exact"/>
        <w:rPr>
          <w:b w:val="0"/>
          <w:bCs w:val="0"/>
        </w:rPr>
      </w:pPr>
      <w:r/>
      <w:bookmarkStart w:id="94" w:name="_Toc20823299"/>
      <w:r/>
      <w:bookmarkStart w:id="95" w:name="_Toc16938543"/>
      <w:r/>
      <w:bookmarkStart w:id="96" w:name="_Toc513029227"/>
      <w:r>
        <w:rPr>
          <w:rFonts w:hint="eastAsia"/>
          <w:b w:val="0"/>
          <w:bCs w:val="0"/>
        </w:rPr>
        <w:t xml:space="preserve">1</w:t>
      </w:r>
      <w:r>
        <w:rPr>
          <w:b w:val="0"/>
          <w:bCs w:val="0"/>
        </w:rPr>
        <w:t xml:space="preserve">8</w:t>
      </w:r>
      <w:r>
        <w:rPr>
          <w:rFonts w:hint="eastAsia"/>
          <w:b w:val="0"/>
          <w:bCs w:val="0"/>
        </w:rPr>
        <w:t xml:space="preserve">、投标文件</w:t>
      </w:r>
      <w:bookmarkEnd w:id="94"/>
      <w:r/>
      <w:bookmarkEnd w:id="95"/>
      <w:r/>
      <w:bookmarkEnd w:id="96"/>
      <w:r>
        <w:rPr>
          <w:rFonts w:hint="eastAsia"/>
          <w:b w:val="0"/>
          <w:bCs w:val="0"/>
        </w:rPr>
        <w:t xml:space="preserve">的拒收</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p>
    <w:p>
      <w:pPr>
        <w:pStyle w:val="1013"/>
        <w:ind w:firstLine="420"/>
        <w:spacing w:before="0" w:after="0" w:line="400" w:lineRule="exact"/>
        <w:rPr>
          <w:b w:val="0"/>
          <w:bCs w:val="0"/>
        </w:rPr>
      </w:pPr>
      <w:r/>
      <w:bookmarkStart w:id="97" w:name="_Toc16938544"/>
      <w:r/>
      <w:bookmarkStart w:id="98" w:name="_Toc513029228"/>
      <w:r/>
      <w:bookmarkStart w:id="99" w:name="_Toc20823300"/>
      <w:r>
        <w:rPr>
          <w:b w:val="0"/>
          <w:bCs w:val="0"/>
        </w:rPr>
        <w:t xml:space="preserve">19</w:t>
      </w:r>
      <w:r>
        <w:rPr>
          <w:rFonts w:hint="eastAsia"/>
          <w:b w:val="0"/>
          <w:bCs w:val="0"/>
        </w:rPr>
        <w:t xml:space="preserve">、投标文件的撤回和修改</w:t>
      </w:r>
      <w:bookmarkEnd w:id="97"/>
      <w:r/>
      <w:bookmarkEnd w:id="98"/>
      <w:r/>
      <w:bookmarkEnd w:id="99"/>
      <w:r/>
      <w:r/>
    </w:p>
    <w:p>
      <w:pPr>
        <w:ind w:firstLine="480"/>
        <w:spacing w:line="400" w:lineRule="exact"/>
        <w:rPr>
          <w:rFonts w:hint="eastAsia" w:ascii="宋体" w:hAnsi="宋体"/>
          <w:sz w:val="24"/>
        </w:rPr>
      </w:pPr>
      <w:r>
        <w:rPr>
          <w:rFonts w:hint="eastAsia" w:ascii="宋体" w:hAnsi="宋体"/>
          <w:sz w:val="24"/>
        </w:rPr>
        <w:t xml:space="preserve">19.1 投标文件的撤回</w:t>
      </w:r>
      <w:r/>
    </w:p>
    <w:p>
      <w:pPr>
        <w:ind w:firstLine="480"/>
        <w:spacing w:line="400" w:lineRule="exact"/>
        <w:rPr>
          <w:rFonts w:hint="eastAsia" w:ascii="宋体" w:hAnsi="宋体"/>
          <w:sz w:val="24"/>
        </w:rPr>
      </w:pPr>
      <w:r>
        <w:rPr>
          <w:rFonts w:ascii="宋体" w:hAnsi="宋体"/>
          <w:sz w:val="24"/>
        </w:rPr>
        <w:t xml:space="preserve">19</w:t>
      </w:r>
      <w:r>
        <w:rPr>
          <w:rFonts w:hint="eastAsia" w:ascii="宋体" w:hAnsi="宋体"/>
          <w:sz w:val="24"/>
        </w:rPr>
        <w:t xml:space="preserve">.1.1 电子投标文件的撤回</w:t>
      </w:r>
      <w:r/>
    </w:p>
    <w:p>
      <w:pPr>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00" w:lineRule="exact"/>
        <w:rPr>
          <w:rFonts w:hint="eastAsia" w:ascii="宋体" w:hAnsi="宋体"/>
          <w:sz w:val="24"/>
          <w:szCs w:val="24"/>
        </w:rPr>
      </w:pPr>
      <w:r>
        <w:rPr>
          <w:rFonts w:hint="eastAsia" w:ascii="宋体" w:hAnsi="宋体"/>
          <w:sz w:val="24"/>
          <w:szCs w:val="24"/>
        </w:rPr>
        <w:t xml:space="preserve">19.2 投标文件的修改</w:t>
      </w:r>
      <w:r/>
    </w:p>
    <w:p>
      <w:pPr>
        <w:ind w:firstLine="480"/>
        <w:spacing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p>
    <w:p>
      <w:pPr>
        <w:ind w:firstLine="480"/>
        <w:spacing w:line="400" w:lineRule="exact"/>
        <w:rPr>
          <w:rFonts w:hint="eastAsia"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p>
    <w:p>
      <w:pPr>
        <w:ind w:firstLine="480"/>
        <w:spacing w:line="400" w:lineRule="exact"/>
        <w:rPr>
          <w:rFonts w:hint="eastAsia"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p>
    <w:p>
      <w:pPr>
        <w:pStyle w:val="1009"/>
        <w:ind w:firstLine="482"/>
        <w:spacing w:before="120" w:after="120" w:line="400" w:lineRule="exact"/>
      </w:pPr>
      <w:r/>
      <w:bookmarkStart w:id="100" w:name="_Toc513029229"/>
      <w:r/>
      <w:bookmarkStart w:id="101" w:name="_Toc16938545"/>
      <w:r/>
      <w:bookmarkStart w:id="102" w:name="_Toc20823301"/>
      <w:r/>
      <w:bookmarkStart w:id="103" w:name="_Toc227162021"/>
      <w:r/>
      <w:bookmarkStart w:id="104" w:name="_Toc120614218"/>
      <w:r>
        <w:rPr>
          <w:rFonts w:hint="eastAsia"/>
        </w:rPr>
        <w:t xml:space="preserve">五、开标与评标</w:t>
      </w:r>
      <w:bookmarkEnd w:id="100"/>
      <w:r/>
      <w:bookmarkEnd w:id="101"/>
      <w:r/>
      <w:bookmarkEnd w:id="102"/>
      <w:r/>
      <w:bookmarkEnd w:id="103"/>
      <w:r/>
      <w:bookmarkEnd w:id="104"/>
      <w:r/>
      <w:r/>
    </w:p>
    <w:p>
      <w:pPr>
        <w:pStyle w:val="1013"/>
        <w:ind w:firstLine="420"/>
        <w:spacing w:before="0" w:after="0" w:line="400" w:lineRule="exact"/>
        <w:rPr>
          <w:b w:val="0"/>
          <w:bCs w:val="0"/>
        </w:rPr>
      </w:pPr>
      <w:r/>
      <w:bookmarkStart w:id="105" w:name="_Toc16938546"/>
      <w:r/>
      <w:bookmarkStart w:id="106" w:name="_Toc513029230"/>
      <w:r/>
      <w:bookmarkStart w:id="107" w:name="_Toc20823302"/>
      <w:r>
        <w:rPr>
          <w:rFonts w:hint="eastAsia"/>
          <w:b w:val="0"/>
          <w:bCs w:val="0"/>
        </w:rPr>
        <w:t xml:space="preserve">2</w:t>
      </w:r>
      <w:r>
        <w:rPr>
          <w:b w:val="0"/>
          <w:bCs w:val="0"/>
        </w:rPr>
        <w:t xml:space="preserve">0</w:t>
      </w:r>
      <w:r>
        <w:rPr>
          <w:rFonts w:hint="eastAsia"/>
          <w:b w:val="0"/>
          <w:bCs w:val="0"/>
        </w:rPr>
        <w:t xml:space="preserve">、开标</w:t>
      </w:r>
      <w:bookmarkEnd w:id="105"/>
      <w:r/>
      <w:bookmarkEnd w:id="106"/>
      <w:r/>
      <w:bookmarkEnd w:id="107"/>
      <w:r/>
      <w:r/>
    </w:p>
    <w:p>
      <w:pPr>
        <w:ind w:firstLine="480"/>
        <w:spacing w:line="400" w:lineRule="exact"/>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w:t>
      </w:r>
      <w:r>
        <w:rPr>
          <w:rFonts w:hint="eastAsia" w:ascii="宋体" w:hAnsi="宋体"/>
          <w:sz w:val="24"/>
          <w:szCs w:val="24"/>
        </w:rPr>
        <w:t xml:space="preserve">采云</w:t>
      </w:r>
      <w:r>
        <w:rPr>
          <w:rFonts w:hint="eastAsia" w:ascii="宋体" w:hAnsi="宋体"/>
          <w:sz w:val="24"/>
          <w:szCs w:val="24"/>
        </w:rPr>
        <w:t xml:space="preserve">系统规定的时间内对投标文件进行解密。</w:t>
      </w:r>
      <w:r/>
    </w:p>
    <w:p>
      <w:pPr>
        <w:ind w:firstLine="480"/>
        <w:spacing w:line="400" w:lineRule="exact"/>
        <w:rPr>
          <w:rFonts w:hint="eastAsia"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w:t>
      </w:r>
      <w:r>
        <w:rPr>
          <w:rFonts w:hint="eastAsia" w:ascii="宋体" w:hAnsi="宋体"/>
          <w:sz w:val="24"/>
          <w:szCs w:val="24"/>
        </w:rPr>
        <w:t xml:space="preserve">采云</w:t>
      </w:r>
      <w:r>
        <w:rPr>
          <w:rFonts w:hint="eastAsia" w:ascii="宋体" w:hAnsi="宋体"/>
          <w:sz w:val="24"/>
          <w:szCs w:val="24"/>
        </w:rPr>
        <w:t xml:space="preserve">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400" w:lineRule="exact"/>
        <w:rPr>
          <w:rFonts w:hint="eastAsia"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p>
    <w:p>
      <w:pPr>
        <w:ind w:firstLine="480"/>
        <w:spacing w:line="400" w:lineRule="exact"/>
        <w:rPr>
          <w:rFonts w:hint="eastAsia" w:ascii="宋体" w:hAnsi="宋体"/>
          <w:sz w:val="24"/>
          <w:szCs w:val="24"/>
        </w:rPr>
      </w:pPr>
      <w:r>
        <w:rPr>
          <w:rFonts w:hint="eastAsia" w:ascii="宋体" w:hAnsi="宋体"/>
          <w:sz w:val="24"/>
          <w:szCs w:val="24"/>
        </w:rPr>
        <w:t xml:space="preserve">20.4投标人如果对开标过程和开标记录有疑义，应当根据《操作手册》规定提出，如苏</w:t>
      </w:r>
      <w:r>
        <w:rPr>
          <w:rFonts w:hint="eastAsia" w:ascii="宋体" w:hAnsi="宋体"/>
          <w:sz w:val="24"/>
          <w:szCs w:val="24"/>
        </w:rPr>
        <w:t xml:space="preserve">采云</w:t>
      </w:r>
      <w:r>
        <w:rPr>
          <w:rFonts w:hint="eastAsia" w:ascii="宋体" w:hAnsi="宋体"/>
          <w:sz w:val="24"/>
          <w:szCs w:val="24"/>
        </w:rPr>
        <w:t xml:space="preserve">系统中《开标记录表》宣布后5分钟内未提出的，视同认可开标结果。</w:t>
      </w:r>
      <w:r/>
    </w:p>
    <w:p>
      <w:pPr>
        <w:pStyle w:val="1013"/>
        <w:ind w:firstLine="420"/>
        <w:spacing w:before="0" w:after="0" w:line="400" w:lineRule="exact"/>
        <w:rPr>
          <w:b w:val="0"/>
          <w:bCs w:val="0"/>
        </w:rPr>
      </w:pPr>
      <w:r/>
      <w:bookmarkStart w:id="108" w:name="_Toc16938547"/>
      <w:r/>
      <w:bookmarkStart w:id="109" w:name="_Toc513029231"/>
      <w:r/>
      <w:bookmarkStart w:id="110" w:name="_Toc20823303"/>
      <w:r>
        <w:rPr>
          <w:rFonts w:hint="eastAsia"/>
          <w:b w:val="0"/>
          <w:bCs w:val="0"/>
        </w:rPr>
        <w:t xml:space="preserve">2</w:t>
      </w:r>
      <w:r>
        <w:rPr>
          <w:b w:val="0"/>
          <w:bCs w:val="0"/>
        </w:rPr>
        <w:t xml:space="preserve">1</w:t>
      </w:r>
      <w:r>
        <w:rPr>
          <w:rFonts w:hint="eastAsia"/>
          <w:b w:val="0"/>
          <w:bCs w:val="0"/>
        </w:rPr>
        <w:t xml:space="preserve">、评标委员会</w:t>
      </w:r>
      <w:r/>
    </w:p>
    <w:p>
      <w:pPr>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p>
    <w:p>
      <w:pPr>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评委会由采购人代表和有关技术、经济等方面的专家组成，</w:t>
      </w:r>
      <w:r>
        <w:rPr>
          <w:rFonts w:hint="eastAsia" w:ascii="宋体" w:hAnsi="宋体"/>
          <w:sz w:val="24"/>
          <w:szCs w:val="24"/>
        </w:rPr>
        <w:t xml:space="preserve">且人员</w:t>
      </w:r>
      <w:r>
        <w:rPr>
          <w:rFonts w:hint="eastAsia" w:ascii="宋体" w:hAnsi="宋体"/>
          <w:sz w:val="24"/>
          <w:szCs w:val="24"/>
        </w:rPr>
        <w:t xml:space="preserve">构成符合政府采购有关规定。</w:t>
      </w:r>
      <w:r/>
    </w:p>
    <w:p>
      <w:pPr>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.3评委会独立工作，负责评审所有投标文件并确定中标</w:t>
      </w:r>
      <w:r>
        <w:rPr>
          <w:rFonts w:hint="eastAsia" w:ascii="宋体" w:hAnsi="宋体"/>
          <w:sz w:val="24"/>
          <w:szCs w:val="24"/>
        </w:rPr>
        <w:t xml:space="preserve">侯选人</w:t>
      </w:r>
      <w:r>
        <w:rPr>
          <w:rFonts w:hint="eastAsia" w:ascii="宋体" w:hAnsi="宋体"/>
          <w:sz w:val="24"/>
          <w:szCs w:val="24"/>
        </w:rPr>
        <w:t xml:space="preserve">。</w:t>
      </w:r>
      <w:r/>
    </w:p>
    <w:p>
      <w:pPr>
        <w:pStyle w:val="1013"/>
        <w:ind w:firstLine="420"/>
        <w:spacing w:before="0" w:after="0" w:line="400" w:lineRule="exact"/>
        <w:rPr>
          <w:rFonts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bookmarkEnd w:id="108"/>
      <w:r/>
      <w:bookmarkEnd w:id="109"/>
      <w:r/>
      <w:bookmarkEnd w:id="110"/>
      <w:r/>
      <w:r/>
    </w:p>
    <w:p>
      <w:pPr>
        <w:ind w:firstLine="480"/>
        <w:spacing w:line="400" w:lineRule="exact"/>
        <w:rPr>
          <w:rFonts w:hint="eastAsia" w:ascii="宋体" w:hAnsi="宋体"/>
          <w:bCs/>
          <w:sz w:val="24"/>
        </w:rPr>
      </w:pPr>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00" w:lineRule="exact"/>
        <w:rPr>
          <w:rFonts w:hint="eastAsia"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00" w:lineRule="exact"/>
        <w:rPr>
          <w:rFonts w:hint="eastAsia" w:ascii="宋体" w:hAnsi="宋体"/>
          <w:sz w:val="24"/>
          <w:szCs w:val="24"/>
        </w:rPr>
      </w:pPr>
      <w:r>
        <w:rPr>
          <w:rFonts w:hint="eastAsia" w:ascii="宋体" w:hAnsi="宋体"/>
          <w:sz w:val="24"/>
          <w:szCs w:val="24"/>
        </w:rPr>
        <w:t xml:space="preserve">22.4 采用综合评分法的项目，未中标的投标人可于中标结果公告期限届满之日起通过苏</w:t>
      </w:r>
      <w:r>
        <w:rPr>
          <w:rFonts w:hint="eastAsia" w:ascii="宋体" w:hAnsi="宋体"/>
          <w:sz w:val="24"/>
          <w:szCs w:val="24"/>
        </w:rPr>
        <w:t xml:space="preserve">采云</w:t>
      </w:r>
      <w:r>
        <w:rPr>
          <w:rFonts w:hint="eastAsia" w:ascii="宋体" w:hAnsi="宋体"/>
          <w:sz w:val="24"/>
          <w:szCs w:val="24"/>
        </w:rPr>
        <w:t xml:space="preserve">系统查看自己的评审得分及排序情况。</w:t>
      </w:r>
      <w:r/>
    </w:p>
    <w:p>
      <w:pPr>
        <w:pStyle w:val="1013"/>
        <w:ind w:firstLine="420"/>
        <w:spacing w:before="0" w:after="0" w:line="400" w:lineRule="exact"/>
        <w:rPr>
          <w:b w:val="0"/>
          <w:bCs w:val="0"/>
        </w:rPr>
      </w:pPr>
      <w:r/>
      <w:bookmarkStart w:id="111" w:name="_Toc20823304"/>
      <w:r/>
      <w:bookmarkStart w:id="112" w:name="_Toc16938548"/>
      <w:r/>
      <w:bookmarkStart w:id="113" w:name="_Toc513029232"/>
      <w:r>
        <w:rPr>
          <w:rFonts w:hint="eastAsia"/>
          <w:b w:val="0"/>
          <w:bCs w:val="0"/>
        </w:rPr>
        <w:t xml:space="preserve">2</w:t>
      </w:r>
      <w:r>
        <w:rPr>
          <w:b w:val="0"/>
          <w:bCs w:val="0"/>
        </w:rPr>
        <w:t xml:space="preserve">3</w:t>
      </w:r>
      <w:r>
        <w:rPr>
          <w:rFonts w:hint="eastAsia"/>
          <w:b w:val="0"/>
          <w:bCs w:val="0"/>
        </w:rPr>
        <w:t xml:space="preserve">、投标文件的澄清</w:t>
      </w:r>
      <w:bookmarkEnd w:id="111"/>
      <w:r/>
      <w:bookmarkEnd w:id="112"/>
      <w:r/>
      <w:bookmarkEnd w:id="113"/>
      <w:r/>
      <w:r/>
    </w:p>
    <w:p>
      <w:pPr>
        <w:ind w:firstLine="480"/>
        <w:spacing w:line="400" w:lineRule="exact"/>
        <w:rPr>
          <w:rFonts w:hint="eastAsia" w:ascii="宋体" w:hAnsi="宋体"/>
          <w:sz w:val="24"/>
          <w:szCs w:val="24"/>
        </w:rPr>
      </w:pPr>
      <w:r>
        <w:rPr>
          <w:rFonts w:ascii="宋体" w:hAnsi="宋体"/>
          <w:sz w:val="24"/>
          <w:szCs w:val="24"/>
        </w:rPr>
        <w:t xml:space="preserve">23.1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w:t>
      </w:r>
      <w:r>
        <w:rPr>
          <w:rFonts w:hint="eastAsia" w:ascii="宋体" w:hAnsi="宋体"/>
          <w:sz w:val="24"/>
          <w:szCs w:val="24"/>
        </w:rPr>
        <w:t xml:space="preserve">作出</w:t>
      </w:r>
      <w:r>
        <w:rPr>
          <w:rFonts w:hint="eastAsia" w:ascii="宋体" w:hAnsi="宋体"/>
          <w:sz w:val="24"/>
          <w:szCs w:val="24"/>
        </w:rPr>
        <w:t xml:space="preserve">必要的澄清、说明或者补正。</w:t>
      </w:r>
      <w:r/>
    </w:p>
    <w:p>
      <w:pPr>
        <w:ind w:firstLine="480"/>
        <w:spacing w:line="400" w:lineRule="exact"/>
        <w:rPr>
          <w:rFonts w:hint="eastAsia"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23.2需要供应商进行澄清、说明和补正的，评委会将通过苏</w:t>
      </w:r>
      <w:r>
        <w:rPr>
          <w:rFonts w:hint="eastAsia" w:ascii="宋体" w:hAnsi="宋体"/>
          <w:sz w:val="24"/>
          <w:szCs w:val="24"/>
        </w:rPr>
        <w:t xml:space="preserve">采云</w:t>
      </w:r>
      <w:r>
        <w:rPr>
          <w:rFonts w:hint="eastAsia" w:ascii="宋体" w:hAnsi="宋体"/>
          <w:sz w:val="24"/>
          <w:szCs w:val="24"/>
        </w:rPr>
        <w:t xml:space="preserve">系统向供应商发出“澄清要求函”，接到“澄清要求函”的投标人应当按照要求在苏</w:t>
      </w:r>
      <w:r>
        <w:rPr>
          <w:rFonts w:hint="eastAsia" w:ascii="宋体" w:hAnsi="宋体"/>
          <w:sz w:val="24"/>
          <w:szCs w:val="24"/>
        </w:rPr>
        <w:t xml:space="preserve">采云</w:t>
      </w:r>
      <w:r>
        <w:rPr>
          <w:rFonts w:hint="eastAsia" w:ascii="宋体" w:hAnsi="宋体"/>
          <w:sz w:val="24"/>
          <w:szCs w:val="24"/>
        </w:rPr>
        <w:t xml:space="preserve">系统中提交“澄清响应函”并加盖CA电子公章。澄清、说明和补正的内容作为投标文件的补充部分，具体操作方式见《操作手册》。</w:t>
      </w:r>
      <w:r/>
    </w:p>
    <w:p>
      <w:pPr>
        <w:spacing w:line="400" w:lineRule="exact"/>
        <w:rPr>
          <w:rFonts w:hint="eastAsia" w:ascii="宋体" w:hAnsi="宋体"/>
          <w:sz w:val="24"/>
          <w:szCs w:val="24"/>
        </w:rPr>
      </w:pPr>
      <w:r>
        <w:rPr>
          <w:rFonts w:hint="eastAsia" w:ascii="宋体" w:hAnsi="宋体"/>
          <w:sz w:val="24"/>
          <w:szCs w:val="24"/>
        </w:rPr>
        <w:t xml:space="preserve">    23.3 接到评委会澄清、说明和补正要求的投标人如未按规定做出澄清、说明和补正，其风险由投标人自行承担。</w:t>
      </w:r>
      <w:r/>
    </w:p>
    <w:p>
      <w:pPr>
        <w:pStyle w:val="1013"/>
        <w:ind w:firstLine="420"/>
        <w:spacing w:before="0" w:after="0" w:line="400" w:lineRule="exact"/>
        <w:rPr>
          <w:b w:val="0"/>
          <w:bCs w:val="0"/>
        </w:rPr>
      </w:pPr>
      <w:r/>
      <w:bookmarkStart w:id="114" w:name="_Toc16938549"/>
      <w:r/>
      <w:bookmarkStart w:id="115" w:name="_Toc513029233"/>
      <w:r/>
      <w:bookmarkStart w:id="116" w:name="_Toc20823305"/>
      <w:r>
        <w:rPr>
          <w:rFonts w:hint="eastAsia"/>
          <w:b w:val="0"/>
          <w:bCs w:val="0"/>
        </w:rPr>
        <w:t xml:space="preserve">2</w:t>
      </w:r>
      <w:r>
        <w:rPr>
          <w:b w:val="0"/>
          <w:bCs w:val="0"/>
        </w:rPr>
        <w:t xml:space="preserve">4</w:t>
      </w:r>
      <w:r>
        <w:rPr>
          <w:rFonts w:hint="eastAsia"/>
          <w:b w:val="0"/>
          <w:bCs w:val="0"/>
        </w:rPr>
        <w:t xml:space="preserve">、对投标文件的初审</w:t>
      </w:r>
      <w:bookmarkEnd w:id="114"/>
      <w:r/>
      <w:bookmarkEnd w:id="115"/>
      <w:r/>
      <w:bookmarkEnd w:id="116"/>
      <w:r/>
      <w:r/>
    </w:p>
    <w:p>
      <w:pPr>
        <w:ind w:firstLine="480"/>
        <w:spacing w:line="40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p>
    <w:p>
      <w:pPr>
        <w:ind w:firstLine="480"/>
        <w:spacing w:line="400" w:lineRule="exact"/>
        <w:rPr>
          <w:rFonts w:hint="eastAsia"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资格审查：依据法律法规和招标文件的规定，由采购人对投标文件中的资格证明文件进行审查。资格审查的结论，采购人以书面形式向评委会进行反馈。</w:t>
      </w:r>
      <w:r/>
    </w:p>
    <w:p>
      <w:pPr>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00" w:lineRule="exact"/>
        <w:rPr>
          <w:rFonts w:hint="eastAsia" w:ascii="宋体" w:hAnsi="宋体"/>
          <w:bCs/>
          <w:sz w:val="24"/>
        </w:rPr>
      </w:pPr>
      <w:r>
        <w:rPr>
          <w:rFonts w:hint="eastAsia" w:ascii="宋体" w:hAnsi="宋体"/>
          <w:bCs/>
          <w:sz w:val="24"/>
        </w:rPr>
        <w:t xml:space="preserve">24.1.2 符合性审查：依据招标文件的规定，由评委会从投标文件的有效性、完整性和对招标文件的响应程度进行审查，以确定是否对招标文件的实质性要求</w:t>
      </w:r>
      <w:r>
        <w:rPr>
          <w:rFonts w:hint="eastAsia" w:ascii="宋体" w:hAnsi="宋体"/>
          <w:bCs/>
          <w:sz w:val="24"/>
        </w:rPr>
        <w:t xml:space="preserve">作出</w:t>
      </w:r>
      <w:r>
        <w:rPr>
          <w:rFonts w:hint="eastAsia" w:ascii="宋体" w:hAnsi="宋体"/>
          <w:bCs/>
          <w:sz w:val="24"/>
        </w:rPr>
        <w:t xml:space="preserve">响应。</w:t>
      </w:r>
      <w:r/>
    </w:p>
    <w:p>
      <w:pPr>
        <w:ind w:firstLine="480"/>
        <w:spacing w:line="400" w:lineRule="exact"/>
        <w:rPr>
          <w:rFonts w:hint="eastAsia"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00" w:lineRule="exact"/>
        <w:rPr>
          <w:rFonts w:hint="eastAsia" w:ascii="宋体" w:hAnsi="宋体"/>
          <w:sz w:val="24"/>
        </w:rPr>
      </w:pPr>
      <w:r>
        <w:rPr>
          <w:rFonts w:hint="eastAsia" w:ascii="宋体" w:hAnsi="宋体"/>
          <w:sz w:val="24"/>
        </w:rPr>
        <w:t xml:space="preserve">24.2在详细评标之前，评委会将首先审查每份投标文件是否实质性响应了招标文件的要求。实质性响应的投标应该是与招标文件要求的全部条款、条件</w:t>
      </w:r>
      <w:r>
        <w:rPr>
          <w:rFonts w:hint="eastAsia" w:ascii="宋体" w:hAnsi="宋体"/>
          <w:sz w:val="24"/>
        </w:rPr>
        <w:t xml:space="preserve">和规格相符，没有重大偏离或保留的投标。</w:t>
      </w:r>
      <w:r/>
    </w:p>
    <w:p>
      <w:pPr>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w:t>
      </w:r>
      <w:r>
        <w:rPr>
          <w:rFonts w:hint="eastAsia" w:ascii="宋体" w:hAnsi="宋体"/>
          <w:sz w:val="24"/>
        </w:rPr>
        <w:t xml:space="preserve">作出</w:t>
      </w:r>
      <w:r>
        <w:rPr>
          <w:rFonts w:hint="eastAsia" w:ascii="宋体" w:hAnsi="宋体"/>
          <w:sz w:val="24"/>
        </w:rPr>
        <w:t xml:space="preserve">结论。评委决定投标文件的</w:t>
      </w:r>
      <w:r>
        <w:rPr>
          <w:rFonts w:hint="eastAsia" w:ascii="宋体" w:hAnsi="宋体"/>
          <w:sz w:val="24"/>
        </w:rPr>
        <w:t xml:space="preserve">响应性只根据</w:t>
      </w:r>
      <w:r>
        <w:rPr>
          <w:rFonts w:hint="eastAsia" w:ascii="宋体" w:hAnsi="宋体"/>
          <w:sz w:val="24"/>
        </w:rPr>
        <w:t xml:space="preserve">投标文件本身的内容，而不寻求外部的证据。</w:t>
      </w:r>
      <w:r/>
    </w:p>
    <w:p>
      <w:pPr>
        <w:ind w:firstLine="480"/>
        <w:spacing w:line="400" w:lineRule="exact"/>
        <w:rPr>
          <w:rFonts w:hint="eastAsia" w:ascii="宋体" w:hAnsi="宋体"/>
          <w:sz w:val="24"/>
        </w:rPr>
      </w:pPr>
      <w:r>
        <w:rPr>
          <w:rFonts w:hint="eastAsia" w:ascii="宋体" w:hAnsi="宋体"/>
          <w:sz w:val="24"/>
        </w:rPr>
        <w:t xml:space="preserve">24.3如果投标文件实质上没有响应招标文件的要求，评委会将予以拒绝，投标人不得通过修改或撤销不合要求的偏离或保留而使其投标成为实质性响应的投标。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400" w:lineRule="exact"/>
        <w:rPr>
          <w:rFonts w:hint="eastAsia"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00" w:lineRule="exact"/>
        <w:rPr>
          <w:rFonts w:hint="eastAsia" w:ascii="宋体" w:hAnsi="宋体"/>
          <w:bCs/>
          <w:sz w:val="24"/>
        </w:rPr>
      </w:pPr>
      <w:r>
        <w:rPr>
          <w:rFonts w:hint="eastAsia" w:ascii="宋体" w:hAnsi="宋体"/>
          <w:bCs/>
          <w:sz w:val="24"/>
        </w:rPr>
        <w:t xml:space="preserve">（2）大写金额和小写金额不一致的，以大写金额为准。</w:t>
      </w:r>
      <w:r/>
    </w:p>
    <w:p>
      <w:pPr>
        <w:ind w:firstLine="480"/>
        <w:spacing w:line="400" w:lineRule="exact"/>
        <w:rPr>
          <w:rFonts w:hint="eastAsia"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spacing w:line="400" w:lineRule="exact"/>
        <w:rPr>
          <w:rFonts w:hint="eastAsia" w:ascii="宋体" w:hAnsi="宋体"/>
          <w:sz w:val="24"/>
        </w:rPr>
      </w:pPr>
      <w:r/>
      <w:bookmarkStart w:id="117" w:name="_Toc20823306"/>
      <w:r/>
      <w:bookmarkStart w:id="118" w:name="_Toc513029234"/>
      <w:r/>
      <w:bookmarkStart w:id="119" w:name="_Toc16938550"/>
      <w:r>
        <w:rPr>
          <w:rFonts w:hint="eastAsia" w:ascii="宋体" w:hAnsi="宋体"/>
          <w:sz w:val="24"/>
        </w:rPr>
        <w:t xml:space="preserve">24.6投标人在开、评标全过程中应保持通讯畅通，及时登录</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ind w:firstLine="420"/>
        <w:spacing w:line="400" w:lineRule="exact"/>
        <w:rPr>
          <w:rFonts w:hint="eastAsia" w:ascii="宋体" w:hAnsi="宋体" w:cs="宋体"/>
          <w:sz w:val="24"/>
          <w:szCs w:val="24"/>
        </w:rPr>
      </w:pPr>
      <w:r>
        <w:rPr>
          <w:rFonts w:hint="eastAsia" w:ascii="宋体" w:hAnsi="宋体" w:cs="宋体"/>
          <w:sz w:val="24"/>
          <w:szCs w:val="24"/>
        </w:rPr>
        <w:t xml:space="preserve">24.7 异常低价投标审查</w:t>
      </w:r>
      <w:r/>
    </w:p>
    <w:p>
      <w:pPr>
        <w:ind w:firstLine="420"/>
        <w:spacing w:line="400" w:lineRule="exact"/>
        <w:rPr>
          <w:rFonts w:hint="eastAsia" w:ascii="宋体" w:hAnsi="宋体" w:cs="宋体"/>
          <w:sz w:val="24"/>
          <w:szCs w:val="24"/>
        </w:rPr>
      </w:pPr>
      <w:r>
        <w:rPr>
          <w:rFonts w:hint="eastAsia" w:ascii="宋体" w:hAnsi="宋体" w:cs="宋体"/>
          <w:sz w:val="24"/>
          <w:szCs w:val="24"/>
        </w:rPr>
        <w:t xml:space="preserve">24.7.1 评标过程中出现下列情形之一的，评标委员会应当启动异常低价投标审查程序：</w:t>
      </w:r>
      <w:r/>
    </w:p>
    <w:p>
      <w:pPr>
        <w:ind w:firstLine="420"/>
        <w:spacing w:line="400" w:lineRule="exact"/>
        <w:rPr>
          <w:rFonts w:hint="eastAsia" w:ascii="宋体" w:hAnsi="宋体" w:cs="宋体"/>
          <w:sz w:val="24"/>
          <w:szCs w:val="24"/>
        </w:rPr>
      </w:pPr>
      <w:r>
        <w:rPr>
          <w:rFonts w:hint="eastAsia" w:ascii="宋体" w:hAnsi="宋体" w:cs="宋体"/>
          <w:sz w:val="24"/>
          <w:szCs w:val="24"/>
        </w:rPr>
        <w:t xml:space="preserve">（1）投标报价低于采购项目预算50%的，即投标报价＜采购项目预算×50%；</w:t>
      </w:r>
      <w:r/>
    </w:p>
    <w:p>
      <w:pPr>
        <w:ind w:firstLine="420"/>
        <w:spacing w:line="400" w:lineRule="exact"/>
        <w:rPr>
          <w:rFonts w:hint="eastAsia" w:ascii="宋体" w:hAnsi="宋体" w:cs="宋体"/>
          <w:sz w:val="24"/>
          <w:szCs w:val="24"/>
        </w:rPr>
      </w:pPr>
      <w:r>
        <w:rPr>
          <w:rFonts w:hint="eastAsia" w:ascii="宋体" w:hAnsi="宋体" w:cs="宋体"/>
          <w:sz w:val="24"/>
          <w:szCs w:val="24"/>
        </w:rPr>
        <w:t xml:space="preserve">（2）投标报价低于采购项目最高限价45%的，即投标报价＜采购项目最高限价×45%；</w:t>
      </w:r>
      <w:r/>
    </w:p>
    <w:p>
      <w:pPr>
        <w:ind w:firstLine="420"/>
        <w:spacing w:line="400" w:lineRule="exact"/>
        <w:rPr>
          <w:rFonts w:hint="eastAsia" w:ascii="宋体" w:hAnsi="宋体" w:cs="宋体"/>
          <w:sz w:val="24"/>
          <w:szCs w:val="24"/>
        </w:rPr>
      </w:pPr>
      <w:r>
        <w:rPr>
          <w:rFonts w:hint="eastAsia" w:ascii="宋体" w:hAnsi="宋体" w:cs="宋体"/>
          <w:sz w:val="24"/>
          <w:szCs w:val="24"/>
        </w:rPr>
        <w:t xml:space="preserve">（3）评标委员会认定的供应商报价过低、有可能影响产品质量或者不能诚信履约的其他情形。</w:t>
      </w:r>
      <w:r/>
    </w:p>
    <w:p>
      <w:pPr>
        <w:ind w:firstLine="420"/>
        <w:spacing w:line="400" w:lineRule="exact"/>
        <w:rPr>
          <w:rFonts w:hint="eastAsia" w:ascii="宋体" w:hAnsi="宋体" w:cs="宋体"/>
          <w:sz w:val="24"/>
          <w:szCs w:val="24"/>
        </w:rPr>
      </w:pPr>
      <w:r>
        <w:rPr>
          <w:rFonts w:hint="eastAsia" w:ascii="宋体" w:hAnsi="宋体" w:cs="宋体"/>
          <w:sz w:val="24"/>
          <w:szCs w:val="24"/>
        </w:rPr>
        <w:t xml:space="preserve">24.7.2 启动异常低价投标审查后，评标委员会应当要求相关供应商在评标现场合理的时间内，提供项目具体成本测算等与报价合理性相关的书面说明材</w:t>
      </w:r>
      <w:r>
        <w:rPr>
          <w:rFonts w:hint="eastAsia" w:ascii="宋体" w:hAnsi="宋体" w:cs="宋体"/>
          <w:sz w:val="24"/>
          <w:szCs w:val="24"/>
        </w:rPr>
        <w:t xml:space="preserve">料及相关证明材料，对投标价格</w:t>
      </w:r>
      <w:r>
        <w:rPr>
          <w:rFonts w:hint="eastAsia" w:ascii="宋体" w:hAnsi="宋体" w:cs="宋体"/>
          <w:sz w:val="24"/>
          <w:szCs w:val="24"/>
        </w:rPr>
        <w:t xml:space="preserve">作出</w:t>
      </w:r>
      <w:r>
        <w:rPr>
          <w:rFonts w:hint="eastAsia" w:ascii="宋体" w:hAnsi="宋体" w:cs="宋体"/>
          <w:sz w:val="24"/>
          <w:szCs w:val="24"/>
        </w:rPr>
        <w:t xml:space="preserve">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pStyle w:val="1013"/>
        <w:ind w:firstLine="420"/>
        <w:spacing w:before="0" w:after="0" w:line="400" w:lineRule="exact"/>
        <w:rPr>
          <w:b w:val="0"/>
          <w:bCs w:val="0"/>
        </w:rPr>
      </w:pPr>
      <w:r>
        <w:rPr>
          <w:rFonts w:hint="eastAsia"/>
          <w:b w:val="0"/>
          <w:bCs w:val="0"/>
        </w:rPr>
        <w:t xml:space="preserve">2</w:t>
      </w:r>
      <w:r>
        <w:rPr>
          <w:b w:val="0"/>
          <w:bCs w:val="0"/>
        </w:rPr>
        <w:t xml:space="preserve">5</w:t>
      </w:r>
      <w:r>
        <w:rPr>
          <w:rFonts w:hint="eastAsia"/>
          <w:b w:val="0"/>
          <w:bCs w:val="0"/>
        </w:rPr>
        <w:t xml:space="preserve">、</w:t>
      </w:r>
      <w:bookmarkEnd w:id="117"/>
      <w:r/>
      <w:bookmarkEnd w:id="118"/>
      <w:r/>
      <w:bookmarkEnd w:id="119"/>
      <w:r>
        <w:rPr>
          <w:rFonts w:hint="eastAsia"/>
          <w:b w:val="0"/>
          <w:bCs w:val="0"/>
        </w:rPr>
        <w:t xml:space="preserve">无效投标条款</w:t>
      </w:r>
      <w:r>
        <w:rPr>
          <w:rFonts w:hint="eastAsia"/>
          <w:b w:val="0"/>
          <w:bCs w:val="0"/>
        </w:rPr>
        <w:t xml:space="preserve">和废标条款</w:t>
      </w:r>
      <w:r/>
    </w:p>
    <w:p>
      <w:pPr>
        <w:ind w:left="479"/>
        <w:spacing w:line="400" w:lineRule="exact"/>
        <w:rPr>
          <w:rFonts w:hint="eastAsia" w:ascii="宋体" w:hAnsi="宋体"/>
          <w:bCs/>
          <w:sz w:val="24"/>
        </w:rPr>
      </w:pPr>
      <w:r/>
      <w:bookmarkStart w:id="120" w:name="_Toc513029235"/>
      <w:r/>
      <w:bookmarkStart w:id="121" w:name="_Toc20823307"/>
      <w:r/>
      <w:bookmarkStart w:id="122" w:name="_Toc16938551"/>
      <w:r>
        <w:rPr>
          <w:rFonts w:hint="eastAsia" w:ascii="宋体" w:hAnsi="宋体"/>
          <w:bCs/>
          <w:sz w:val="24"/>
        </w:rPr>
        <w:t xml:space="preserve">25.1无效投标条款</w:t>
      </w:r>
      <w:r/>
    </w:p>
    <w:p>
      <w:pPr>
        <w:ind w:firstLine="480"/>
        <w:spacing w:line="400" w:lineRule="exact"/>
        <w:rPr>
          <w:rFonts w:hint="eastAsia"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4"/>
        </w:rPr>
        <w:t xml:space="preserve">规定的时间内未成功解密电子投标文件的。</w:t>
      </w:r>
      <w:r/>
    </w:p>
    <w:p>
      <w:pPr>
        <w:ind w:firstLine="480"/>
        <w:spacing w:line="400" w:lineRule="exact"/>
        <w:rPr>
          <w:rFonts w:hint="eastAsia" w:ascii="宋体" w:hAnsi="宋体"/>
          <w:bCs/>
          <w:sz w:val="24"/>
        </w:rPr>
      </w:pPr>
      <w:r>
        <w:rPr>
          <w:rFonts w:hint="eastAsia" w:ascii="宋体" w:hAnsi="宋体"/>
          <w:bCs/>
          <w:sz w:val="24"/>
        </w:rPr>
        <w:t xml:space="preserve">25.1.2 投标人未按照招标文件要求上传电子投标文件的。</w:t>
      </w:r>
      <w:r/>
    </w:p>
    <w:p>
      <w:pPr>
        <w:ind w:left="479"/>
        <w:spacing w:line="400" w:lineRule="exact"/>
        <w:rPr>
          <w:rFonts w:hint="eastAsia"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p>
    <w:p>
      <w:pPr>
        <w:ind w:left="479"/>
        <w:spacing w:line="400" w:lineRule="exact"/>
        <w:rPr>
          <w:rFonts w:hint="eastAsia" w:ascii="宋体" w:hAnsi="宋体"/>
          <w:bCs/>
          <w:sz w:val="24"/>
        </w:rPr>
      </w:pPr>
      <w:r>
        <w:rPr>
          <w:rFonts w:hint="eastAsia" w:ascii="宋体" w:hAnsi="宋体"/>
          <w:bCs/>
          <w:sz w:val="24"/>
        </w:rPr>
        <w:t xml:space="preserve">25.1.4投标人不具备招标文件中规定资格要求的。</w:t>
      </w:r>
      <w:r/>
    </w:p>
    <w:p>
      <w:pPr>
        <w:ind w:firstLine="480"/>
        <w:spacing w:line="400" w:lineRule="exact"/>
        <w:rPr>
          <w:rFonts w:hint="eastAsia" w:ascii="宋体" w:hAnsi="宋体"/>
          <w:bCs/>
          <w:sz w:val="24"/>
        </w:rPr>
      </w:pPr>
      <w:r>
        <w:rPr>
          <w:rFonts w:hint="eastAsia" w:ascii="宋体" w:hAnsi="宋体"/>
          <w:bCs/>
          <w:sz w:val="24"/>
        </w:rPr>
        <w:t xml:space="preserve">25.1.5投标人的报价超过了采购预算或最高限价的。</w:t>
      </w:r>
      <w:r/>
    </w:p>
    <w:p>
      <w:pPr>
        <w:ind w:firstLine="480"/>
        <w:spacing w:line="400" w:lineRule="exact"/>
        <w:rPr>
          <w:rFonts w:hint="eastAsia" w:ascii="宋体" w:hAnsi="宋体"/>
          <w:bCs/>
          <w:i/>
          <w:sz w:val="24"/>
          <w:u w:val="single"/>
        </w:rPr>
      </w:pPr>
      <w:r>
        <w:rPr>
          <w:rFonts w:hint="eastAsia" w:ascii="宋体" w:hAnsi="宋体"/>
          <w:bCs/>
          <w:sz w:val="24"/>
        </w:rPr>
        <w:t xml:space="preserve">25.1.6未通过符合性审查的。</w:t>
      </w:r>
      <w:r/>
    </w:p>
    <w:p>
      <w:pPr>
        <w:ind w:firstLine="360"/>
        <w:spacing w:line="400" w:lineRule="exact"/>
        <w:rPr>
          <w:rFonts w:hint="eastAsia"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p>
    <w:p>
      <w:pPr>
        <w:ind w:firstLine="480"/>
        <w:spacing w:line="400" w:lineRule="exact"/>
        <w:rPr>
          <w:rFonts w:hint="eastAsia"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hint="eastAsia" w:ascii="宋体" w:hAnsi="宋体"/>
          <w:bCs/>
          <w:sz w:val="24"/>
        </w:rPr>
      </w:pPr>
      <w:r>
        <w:rPr>
          <w:rFonts w:hint="eastAsia" w:ascii="宋体" w:hAnsi="宋体"/>
          <w:bCs/>
          <w:sz w:val="24"/>
        </w:rPr>
        <w:t xml:space="preserve">25.1.9 投标文件含有采购人不能接受的附加条件的。</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25.1.10评标委员会按照本招标文件规定对投标人进行异常低价投标审查后，认为投标人不能证明其报价合理性的。</w:t>
      </w:r>
      <w:r/>
    </w:p>
    <w:p>
      <w:pPr>
        <w:ind w:firstLine="480"/>
        <w:spacing w:line="400" w:lineRule="exact"/>
        <w:rPr>
          <w:rFonts w:hint="eastAsia"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left="479"/>
        <w:spacing w:line="400" w:lineRule="exact"/>
        <w:rPr>
          <w:rFonts w:hint="eastAsia" w:ascii="宋体" w:hAnsi="宋体"/>
          <w:bCs/>
          <w:sz w:val="24"/>
        </w:rPr>
      </w:pPr>
      <w:r>
        <w:rPr>
          <w:rFonts w:hint="eastAsia" w:ascii="宋体" w:hAnsi="宋体"/>
          <w:bCs/>
          <w:sz w:val="24"/>
        </w:rPr>
        <w:t xml:space="preserve">25.1.12 投标人所提供的服务不符合招标文件中所列国家强制性标准的。</w:t>
      </w:r>
      <w:r/>
    </w:p>
    <w:p>
      <w:pPr>
        <w:ind w:firstLine="480"/>
        <w:spacing w:line="400" w:lineRule="exact"/>
        <w:rPr>
          <w:rFonts w:hint="eastAsia" w:ascii="宋体" w:hAnsi="宋体"/>
          <w:bCs/>
          <w:sz w:val="24"/>
        </w:rPr>
      </w:pPr>
      <w:r>
        <w:rPr>
          <w:rFonts w:hint="eastAsia" w:ascii="宋体" w:hAnsi="宋体"/>
          <w:bCs/>
          <w:sz w:val="24"/>
        </w:rPr>
        <w:t xml:space="preserve">25.1.13其他法律、法规及本招标文件规定的属无效投标的情形。</w:t>
      </w:r>
      <w:r/>
    </w:p>
    <w:p>
      <w:pPr>
        <w:ind w:left="479"/>
        <w:spacing w:line="400" w:lineRule="exact"/>
        <w:rPr>
          <w:rFonts w:hint="eastAsia" w:ascii="宋体" w:hAnsi="宋体"/>
          <w:bCs/>
          <w:sz w:val="24"/>
        </w:rPr>
      </w:pPr>
      <w:r>
        <w:rPr>
          <w:rFonts w:hint="eastAsia" w:ascii="宋体" w:hAnsi="宋体"/>
          <w:bCs/>
          <w:sz w:val="24"/>
        </w:rPr>
        <w:t xml:space="preserve">25.2</w:t>
      </w:r>
      <w:r>
        <w:rPr>
          <w:rFonts w:hint="eastAsia" w:ascii="宋体" w:hAnsi="宋体"/>
          <w:bCs/>
          <w:sz w:val="24"/>
        </w:rPr>
        <w:t xml:space="preserve">废标条款</w:t>
      </w:r>
      <w:r/>
    </w:p>
    <w:p>
      <w:pPr>
        <w:ind w:left="479"/>
        <w:spacing w:line="400" w:lineRule="exact"/>
        <w:rPr>
          <w:rFonts w:hint="eastAsia"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p>
    <w:p>
      <w:pPr>
        <w:ind w:left="479"/>
        <w:spacing w:line="400" w:lineRule="exact"/>
        <w:rPr>
          <w:rFonts w:hint="eastAsia" w:ascii="宋体" w:hAnsi="宋体"/>
          <w:bCs/>
          <w:sz w:val="24"/>
        </w:rPr>
      </w:pPr>
      <w:r>
        <w:rPr>
          <w:rFonts w:hint="eastAsia" w:ascii="宋体" w:hAnsi="宋体"/>
          <w:bCs/>
          <w:sz w:val="24"/>
        </w:rPr>
        <w:t xml:space="preserve">25.2.3因重大变故，采购任务取消的。</w:t>
      </w:r>
      <w:r/>
    </w:p>
    <w:p>
      <w:pPr>
        <w:ind w:left="479"/>
        <w:spacing w:line="400" w:lineRule="exact"/>
        <w:rPr>
          <w:rFonts w:hint="eastAsia" w:ascii="宋体" w:hAnsi="宋体"/>
          <w:bCs/>
          <w:sz w:val="24"/>
        </w:rPr>
      </w:pPr>
      <w:r>
        <w:rPr>
          <w:rFonts w:hint="eastAsia" w:ascii="宋体" w:hAnsi="宋体"/>
          <w:bCs/>
          <w:sz w:val="24"/>
        </w:rPr>
        <w:t xml:space="preserve">25.2.4评标委员会认定招标文件存在歧义、重大缺陷导致评审工作无法进行。</w:t>
      </w:r>
      <w:r/>
    </w:p>
    <w:p>
      <w:pPr>
        <w:ind w:left="479"/>
        <w:spacing w:line="400" w:lineRule="exact"/>
        <w:rPr>
          <w:rFonts w:hint="eastAsia" w:ascii="宋体" w:hAnsi="宋体"/>
          <w:bCs/>
          <w:sz w:val="24"/>
        </w:rPr>
      </w:pPr>
      <w:r>
        <w:rPr>
          <w:rFonts w:hint="eastAsia" w:ascii="宋体" w:hAnsi="宋体"/>
          <w:bCs/>
          <w:sz w:val="24"/>
        </w:rPr>
        <w:t xml:space="preserve">25.2.5 因</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t xml:space="preserve">。</w:t>
      </w:r>
      <w:r/>
    </w:p>
    <w:p>
      <w:pPr>
        <w:ind w:left="479"/>
        <w:spacing w:line="400" w:lineRule="exact"/>
        <w:rPr>
          <w:rFonts w:hint="eastAsia" w:ascii="宋体" w:hAnsi="宋体"/>
          <w:bCs/>
          <w:sz w:val="24"/>
        </w:rPr>
      </w:pPr>
      <w:r>
        <w:rPr>
          <w:rFonts w:hint="eastAsia" w:ascii="宋体" w:hAnsi="宋体"/>
          <w:bCs/>
          <w:sz w:val="24"/>
        </w:rPr>
        <w:t xml:space="preserve">25.3 投标截止时间结束后参加投标的供应商不足三家的处理：</w:t>
      </w:r>
      <w:r/>
    </w:p>
    <w:p>
      <w:pPr>
        <w:ind w:firstLine="480"/>
        <w:spacing w:line="400" w:lineRule="exact"/>
        <w:rPr>
          <w:rFonts w:hint="eastAsia" w:ascii="宋体" w:hAnsi="宋体"/>
          <w:bCs/>
          <w:sz w:val="24"/>
        </w:rPr>
      </w:pPr>
      <w:r>
        <w:rPr>
          <w:rFonts w:hint="eastAsia" w:ascii="宋体" w:hAnsi="宋体"/>
          <w:bCs/>
          <w:sz w:val="24"/>
        </w:rPr>
        <w:t xml:space="preserve">25.3.1如出现投标截止时间结束后参加投标的供应商或者在评标期间对招</w:t>
      </w:r>
      <w:r>
        <w:rPr>
          <w:rFonts w:hint="eastAsia" w:ascii="宋体" w:hAnsi="宋体"/>
          <w:bCs/>
          <w:sz w:val="24"/>
        </w:rPr>
        <w:t xml:space="preserve">标文件做出实质响应的供应商不足三家情况，按政府采购相关规定执行。</w:t>
      </w:r>
      <w:r/>
    </w:p>
    <w:p>
      <w:pPr>
        <w:pStyle w:val="1009"/>
        <w:ind w:firstLine="482"/>
        <w:spacing w:before="120" w:after="120" w:line="400" w:lineRule="exact"/>
      </w:pPr>
      <w:r/>
      <w:bookmarkStart w:id="123" w:name="_Toc120614219"/>
      <w:r/>
      <w:bookmarkStart w:id="124" w:name="_Toc227162022"/>
      <w:r>
        <w:rPr>
          <w:rFonts w:hint="eastAsia"/>
        </w:rPr>
        <w:t xml:space="preserve">六、</w:t>
      </w:r>
      <w:bookmarkEnd w:id="120"/>
      <w:r/>
      <w:bookmarkEnd w:id="121"/>
      <w:r/>
      <w:bookmarkEnd w:id="122"/>
      <w:r>
        <w:rPr>
          <w:rFonts w:hint="eastAsia"/>
        </w:rPr>
        <w:t xml:space="preserve">定标</w:t>
      </w:r>
      <w:bookmarkEnd w:id="123"/>
      <w:r/>
      <w:bookmarkEnd w:id="124"/>
      <w:r/>
      <w:r/>
    </w:p>
    <w:p>
      <w:pPr>
        <w:pStyle w:val="1013"/>
        <w:ind w:firstLine="600"/>
        <w:spacing w:before="0" w:after="0" w:line="400" w:lineRule="exact"/>
        <w:rPr>
          <w:rFonts w:hint="eastAsia" w:ascii="黑体" w:hAnsi="宋体" w:cs="Times New Roman"/>
          <w:b w:val="0"/>
          <w:sz w:val="30"/>
          <w:szCs w:val="30"/>
        </w:rPr>
      </w:pPr>
      <w:r/>
      <w:bookmarkStart w:id="125" w:name="_Toc513029238"/>
      <w:r/>
      <w:bookmarkStart w:id="126" w:name="_Toc16938554"/>
      <w:r/>
      <w:bookmarkStart w:id="127" w:name="_Toc20823310"/>
      <w:r>
        <w:rPr>
          <w:rFonts w:hint="eastAsia" w:ascii="黑体" w:hAnsi="宋体" w:cs="Times New Roman"/>
          <w:b w:val="0"/>
          <w:sz w:val="30"/>
          <w:szCs w:val="30"/>
        </w:rPr>
        <w:t xml:space="preserve">2</w:t>
      </w:r>
      <w:r>
        <w:rPr>
          <w:rFonts w:ascii="黑体" w:hAnsi="宋体" w:cs="Times New Roman"/>
          <w:b w:val="0"/>
          <w:sz w:val="30"/>
          <w:szCs w:val="30"/>
        </w:rPr>
        <w:t xml:space="preserve">6</w:t>
      </w:r>
      <w:r>
        <w:rPr>
          <w:rFonts w:hint="eastAsia" w:ascii="黑体" w:hAnsi="宋体" w:cs="Times New Roman"/>
          <w:b w:val="0"/>
          <w:sz w:val="30"/>
          <w:szCs w:val="30"/>
        </w:rPr>
        <w:t xml:space="preserve">、</w:t>
      </w:r>
      <w:bookmarkEnd w:id="125"/>
      <w:r>
        <w:rPr>
          <w:rFonts w:hint="eastAsia" w:ascii="黑体" w:hAnsi="宋体" w:cs="Times New Roman"/>
          <w:b w:val="0"/>
          <w:sz w:val="30"/>
          <w:szCs w:val="30"/>
        </w:rPr>
        <w:t xml:space="preserve">确定</w:t>
      </w:r>
      <w:bookmarkEnd w:id="126"/>
      <w:r/>
      <w:bookmarkEnd w:id="127"/>
      <w:r>
        <w:rPr>
          <w:rFonts w:hint="eastAsia" w:ascii="黑体" w:hAnsi="宋体" w:cs="Times New Roman"/>
          <w:b w:val="0"/>
          <w:sz w:val="30"/>
          <w:szCs w:val="30"/>
        </w:rPr>
        <w:t xml:space="preserve">中标单位</w:t>
      </w:r>
      <w:r/>
    </w:p>
    <w:p>
      <w:pPr>
        <w:ind w:firstLine="480"/>
        <w:spacing w:line="400" w:lineRule="exact"/>
        <w:rPr>
          <w:rFonts w:hint="eastAsia" w:ascii="宋体" w:hAnsi="宋体"/>
          <w:bCs/>
          <w:sz w:val="24"/>
        </w:rPr>
      </w:pPr>
      <w:r>
        <w:rPr>
          <w:rFonts w:hint="eastAsia" w:ascii="宋体" w:hAnsi="宋体"/>
          <w:bCs/>
          <w:sz w:val="24"/>
        </w:rPr>
        <w:t xml:space="preserve">26.1中标候选人的选取原则和数量见招标文件第五章规定。 </w:t>
      </w:r>
      <w:r/>
    </w:p>
    <w:p>
      <w:pPr>
        <w:ind w:firstLine="480"/>
        <w:spacing w:line="400" w:lineRule="exact"/>
        <w:rPr>
          <w:rFonts w:hint="eastAsia" w:ascii="宋体" w:hAnsi="宋体"/>
          <w:bCs/>
          <w:sz w:val="24"/>
        </w:rPr>
      </w:pPr>
      <w:r>
        <w:rPr>
          <w:rFonts w:hint="eastAsia" w:ascii="宋体" w:hAnsi="宋体"/>
          <w:bCs/>
          <w:sz w:val="24"/>
        </w:rPr>
        <w:t xml:space="preserve">26.2 采购人应根据评委会推荐的中标候选人确定中标供应商。</w:t>
      </w:r>
      <w:r/>
    </w:p>
    <w:p>
      <w:pPr>
        <w:ind w:firstLine="480"/>
        <w:spacing w:line="400" w:lineRule="exact"/>
        <w:rPr>
          <w:rFonts w:hint="eastAsia"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p>
    <w:p>
      <w:pPr>
        <w:ind w:firstLine="480"/>
        <w:spacing w:line="400" w:lineRule="exact"/>
        <w:rPr>
          <w:rFonts w:hint="eastAsia" w:ascii="宋体" w:hAnsi="宋体"/>
          <w:sz w:val="24"/>
          <w:szCs w:val="24"/>
        </w:rPr>
      </w:pPr>
      <w:r>
        <w:rPr>
          <w:rFonts w:hint="eastAsia" w:ascii="宋体" w:hAnsi="宋体"/>
          <w:sz w:val="24"/>
          <w:szCs w:val="24"/>
        </w:rPr>
        <w:t xml:space="preserve">26.4  若有充分证据证明，中标供应</w:t>
      </w:r>
      <w:r>
        <w:rPr>
          <w:rFonts w:hint="eastAsia" w:ascii="宋体" w:hAnsi="宋体"/>
          <w:sz w:val="24"/>
          <w:szCs w:val="24"/>
        </w:rPr>
        <w:t xml:space="preserve">商出现</w:t>
      </w:r>
      <w:r>
        <w:rPr>
          <w:rFonts w:hint="eastAsia" w:ascii="宋体" w:hAnsi="宋体"/>
          <w:sz w:val="24"/>
          <w:szCs w:val="24"/>
        </w:rPr>
        <w:t xml:space="preserve">下列情况之一的，一经查实，将被取消中标资格：</w:t>
      </w:r>
      <w:r/>
    </w:p>
    <w:p>
      <w:pPr>
        <w:ind w:firstLine="480"/>
        <w:spacing w:line="400" w:lineRule="exact"/>
        <w:rPr>
          <w:rFonts w:hint="eastAsia" w:ascii="宋体" w:hAnsi="宋体"/>
          <w:sz w:val="24"/>
          <w:szCs w:val="24"/>
        </w:rPr>
      </w:pPr>
      <w:r>
        <w:rPr>
          <w:rFonts w:hint="eastAsia" w:ascii="宋体" w:hAnsi="宋体"/>
          <w:sz w:val="24"/>
          <w:szCs w:val="24"/>
        </w:rPr>
        <w:t xml:space="preserve">26.4.1提供虚假材料谋取中标的。</w:t>
      </w:r>
      <w:r/>
    </w:p>
    <w:p>
      <w:pPr>
        <w:ind w:firstLine="480"/>
        <w:spacing w:line="400" w:lineRule="exact"/>
        <w:rPr>
          <w:rFonts w:hint="eastAsia" w:ascii="宋体" w:hAnsi="宋体"/>
          <w:sz w:val="24"/>
          <w:szCs w:val="24"/>
        </w:rPr>
      </w:pPr>
      <w:r>
        <w:rPr>
          <w:rFonts w:hint="eastAsia" w:ascii="宋体" w:hAnsi="宋体"/>
          <w:sz w:val="24"/>
          <w:szCs w:val="24"/>
        </w:rPr>
        <w:t xml:space="preserve">26.4.2向采购人、采购中心行贿或者提供其他不正当利益的。</w:t>
      </w:r>
      <w:r/>
    </w:p>
    <w:p>
      <w:pPr>
        <w:ind w:firstLine="480"/>
        <w:spacing w:line="400" w:lineRule="exact"/>
        <w:rPr>
          <w:rFonts w:hint="eastAsia" w:ascii="宋体" w:hAnsi="宋体"/>
          <w:sz w:val="24"/>
          <w:szCs w:val="24"/>
        </w:rPr>
      </w:pPr>
      <w:r>
        <w:rPr>
          <w:rFonts w:hint="eastAsia" w:ascii="宋体" w:hAnsi="宋体"/>
          <w:sz w:val="24"/>
          <w:szCs w:val="24"/>
        </w:rPr>
        <w:t xml:space="preserve">26.4.3属于本文件规定的无效条件，但在评标过程中又未被评委会发现的。</w:t>
      </w:r>
      <w:r/>
    </w:p>
    <w:p>
      <w:pPr>
        <w:ind w:firstLine="480"/>
        <w:spacing w:line="400" w:lineRule="exact"/>
        <w:rPr>
          <w:rFonts w:hint="eastAsia" w:ascii="宋体" w:hAnsi="宋体"/>
          <w:sz w:val="24"/>
          <w:szCs w:val="24"/>
        </w:rPr>
      </w:pPr>
      <w:r>
        <w:rPr>
          <w:rFonts w:hint="eastAsia" w:ascii="宋体" w:hAnsi="宋体"/>
          <w:sz w:val="24"/>
          <w:szCs w:val="24"/>
        </w:rPr>
        <w:t xml:space="preserve">26.4.4与采购人或者其他供应商恶意串通的。</w:t>
      </w:r>
      <w:r/>
    </w:p>
    <w:p>
      <w:pPr>
        <w:ind w:firstLine="480"/>
        <w:spacing w:line="400" w:lineRule="exact"/>
        <w:rPr>
          <w:rFonts w:hint="eastAsia" w:ascii="宋体" w:hAnsi="宋体"/>
          <w:sz w:val="24"/>
          <w:szCs w:val="24"/>
        </w:rPr>
      </w:pPr>
      <w:r>
        <w:rPr>
          <w:rFonts w:hint="eastAsia" w:ascii="宋体" w:hAnsi="宋体"/>
          <w:sz w:val="24"/>
          <w:szCs w:val="24"/>
        </w:rPr>
        <w:t xml:space="preserve">26.4.5采取不正当手段诋毁、排挤其他供应商的。</w:t>
      </w:r>
      <w:r/>
    </w:p>
    <w:p>
      <w:pPr>
        <w:ind w:firstLine="480"/>
        <w:spacing w:line="400" w:lineRule="exact"/>
        <w:rPr>
          <w:rFonts w:hint="eastAsia" w:ascii="宋体" w:hAnsi="宋体"/>
          <w:sz w:val="24"/>
          <w:szCs w:val="24"/>
        </w:rPr>
      </w:pPr>
      <w:r/>
      <w:bookmarkStart w:id="128" w:name="_Toc200451960"/>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.5.1不同投标人的投标文件由同一单位或者个人编制。</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.5.2不同投标人委托同一单位或者个人办理投标事宜。</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不同投标人的投标文件载明的项目管理成员或者联系人员为同一人。</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.5.4不同投标人的投标文件异常一致或者投标报价呈规律性差异。</w:t>
      </w:r>
      <w:r/>
    </w:p>
    <w:p>
      <w:pPr>
        <w:pStyle w:val="1013"/>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7</w:t>
      </w:r>
      <w:r>
        <w:rPr>
          <w:rFonts w:hint="eastAsia" w:ascii="黑体" w:hAnsi="宋体" w:cs="Times New Roman"/>
          <w:b w:val="0"/>
          <w:sz w:val="30"/>
          <w:szCs w:val="30"/>
        </w:rPr>
        <w:t xml:space="preserve">、质疑处理</w:t>
      </w:r>
      <w:bookmarkEnd w:id="128"/>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.1 提出质疑的供应商应当是参与所质疑项目采购活动的供应商。潜在供应</w:t>
      </w:r>
      <w:r>
        <w:rPr>
          <w:rFonts w:hint="eastAsia" w:ascii="宋体" w:hAnsi="宋体"/>
          <w:sz w:val="24"/>
          <w:szCs w:val="24"/>
        </w:rPr>
        <w:t xml:space="preserve">商依法</w:t>
      </w:r>
      <w:r>
        <w:rPr>
          <w:rFonts w:hint="eastAsia" w:ascii="宋体" w:hAnsi="宋体"/>
          <w:sz w:val="24"/>
          <w:szCs w:val="24"/>
        </w:rPr>
        <w:t xml:space="preserve">获取其可质疑的采购文件的，可以对采购文件提出质疑。</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w:t>
      </w:r>
      <w:r>
        <w:rPr>
          <w:rFonts w:ascii="宋体" w:hAnsi="宋体"/>
          <w:sz w:val="24"/>
          <w:szCs w:val="24"/>
        </w:rPr>
        <w:t xml:space="preserve">7</w:t>
      </w:r>
      <w:r>
        <w:rPr>
          <w:rFonts w:hint="eastAsia" w:ascii="宋体" w:hAnsi="宋体"/>
          <w:sz w:val="24"/>
          <w:szCs w:val="24"/>
        </w:rPr>
        <w:t xml:space="preserve">.4条款的规定向采购中心或采购人提出质疑。上述应知其权益受到损害之日，是指：</w:t>
      </w:r>
      <w:r/>
    </w:p>
    <w:p>
      <w:pPr>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p>
    <w:p>
      <w:pPr>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p>
    <w:p>
      <w:pPr>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p>
    <w:p>
      <w:pPr>
        <w:ind w:firstLine="480"/>
        <w:spacing w:line="40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w:t>
      </w:r>
      <w:r>
        <w:rPr>
          <w:rFonts w:hint="eastAsia" w:hAnsi="宋体" w:cs="宋体"/>
          <w:sz w:val="24"/>
          <w:szCs w:val="24"/>
        </w:rPr>
        <w:t xml:space="preserve">作出</w:t>
      </w:r>
      <w:r>
        <w:rPr>
          <w:rFonts w:hint="eastAsia" w:hAnsi="宋体" w:cs="宋体"/>
          <w:sz w:val="24"/>
          <w:szCs w:val="24"/>
        </w:rPr>
        <w:t xml:space="preserve">答复。</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.3质疑</w:t>
      </w:r>
      <w:r>
        <w:rPr>
          <w:rFonts w:hint="eastAsia" w:ascii="宋体" w:hAnsi="宋体"/>
          <w:sz w:val="24"/>
          <w:szCs w:val="24"/>
        </w:rPr>
        <w:t xml:space="preserve">函必须</w:t>
      </w:r>
      <w:r>
        <w:rPr>
          <w:rFonts w:hint="eastAsia" w:ascii="宋体" w:hAnsi="宋体"/>
          <w:sz w:val="24"/>
          <w:szCs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hint="eastAsia" w:ascii="宋体" w:hAnsi="宋体"/>
          <w:b/>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spacing w:line="40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采购中心及采购人只接收以纸质原件形式送达的质疑,建议供应商尽量通过邮寄方式提交质疑（采购人和采购中心不接受无快递</w:t>
      </w:r>
      <w:r>
        <w:rPr>
          <w:rFonts w:hint="eastAsia" w:ascii="宋体" w:hAnsi="宋体"/>
          <w:sz w:val="24"/>
          <w:szCs w:val="24"/>
        </w:rPr>
        <w:t xml:space="preserve">运单号</w:t>
      </w:r>
      <w:r>
        <w:rPr>
          <w:rFonts w:hint="eastAsia" w:ascii="宋体" w:hAnsi="宋体"/>
          <w:sz w:val="24"/>
          <w:szCs w:val="24"/>
        </w:rPr>
        <w:t xml:space="preserve">的快递）。</w:t>
      </w:r>
      <w:r/>
    </w:p>
    <w:p>
      <w:pPr>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p>
    <w:p>
      <w:pPr>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.5 以下情形的质疑不予受理</w:t>
      </w:r>
      <w:r/>
    </w:p>
    <w:p>
      <w:pPr>
        <w:ind w:firstLine="480"/>
        <w:spacing w:line="400" w:lineRule="exact"/>
        <w:rPr>
          <w:rFonts w:hint="eastAsia" w:ascii="宋体" w:hAnsi="宋体"/>
          <w:sz w:val="24"/>
          <w:szCs w:val="24"/>
        </w:rPr>
      </w:pPr>
      <w:r>
        <w:rPr>
          <w:rFonts w:hint="eastAsia" w:ascii="宋体" w:hAnsi="宋体"/>
          <w:sz w:val="24"/>
          <w:szCs w:val="24"/>
        </w:rPr>
        <w:t xml:space="preserve">27.5.1 内容不符合《政府采购质疑和投诉办法》第十二条规定的质疑。</w:t>
      </w:r>
      <w:r/>
    </w:p>
    <w:p>
      <w:pPr>
        <w:ind w:firstLine="480"/>
        <w:spacing w:line="400" w:lineRule="exact"/>
        <w:rPr>
          <w:rFonts w:hint="eastAsia" w:ascii="宋体" w:hAnsi="宋体"/>
          <w:sz w:val="24"/>
          <w:szCs w:val="24"/>
        </w:rPr>
      </w:pPr>
      <w:r>
        <w:rPr>
          <w:rFonts w:hint="eastAsia" w:ascii="宋体" w:hAnsi="宋体"/>
          <w:sz w:val="24"/>
          <w:szCs w:val="24"/>
        </w:rPr>
        <w:t xml:space="preserve">27.5.2 超出政府采购法定期限的质疑。</w:t>
      </w:r>
      <w:r/>
    </w:p>
    <w:p>
      <w:pPr>
        <w:ind w:firstLine="480"/>
        <w:spacing w:line="400" w:lineRule="exact"/>
        <w:rPr>
          <w:rFonts w:hint="eastAsia" w:ascii="宋体" w:hAnsi="宋体"/>
          <w:sz w:val="24"/>
          <w:szCs w:val="24"/>
        </w:rPr>
      </w:pPr>
      <w:r>
        <w:rPr>
          <w:rFonts w:hint="eastAsia" w:ascii="宋体" w:hAnsi="宋体"/>
          <w:sz w:val="24"/>
          <w:szCs w:val="24"/>
        </w:rPr>
        <w:t xml:space="preserve">27.5.3 以传真、电子邮件等方式递交的非原件形式的质疑。</w:t>
      </w:r>
      <w:r/>
    </w:p>
    <w:p>
      <w:pPr>
        <w:ind w:firstLine="480"/>
        <w:spacing w:line="400" w:lineRule="exact"/>
        <w:rPr>
          <w:rFonts w:hint="eastAsia"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p>
    <w:p>
      <w:pPr>
        <w:ind w:firstLine="480"/>
        <w:spacing w:line="400" w:lineRule="exact"/>
        <w:rPr>
          <w:rFonts w:hint="eastAsia"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p>
    <w:p>
      <w:pPr>
        <w:ind w:firstLine="468"/>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1013"/>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8</w:t>
      </w:r>
      <w:r>
        <w:rPr>
          <w:rFonts w:hint="eastAsia" w:ascii="黑体" w:hAnsi="宋体" w:cs="Times New Roman"/>
          <w:b w:val="0"/>
          <w:sz w:val="30"/>
          <w:szCs w:val="30"/>
        </w:rPr>
        <w:t xml:space="preserve">、中标通知书</w:t>
      </w:r>
      <w:r/>
    </w:p>
    <w:p>
      <w:pPr>
        <w:ind w:firstLine="600"/>
        <w:spacing w:line="400" w:lineRule="exact"/>
        <w:rPr>
          <w:rFonts w:hint="eastAsia"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w:t>
      </w:r>
      <w:r>
        <w:rPr>
          <w:rFonts w:hint="eastAsia" w:ascii="宋体" w:hAnsi="宋体"/>
          <w:sz w:val="24"/>
          <w:szCs w:val="24"/>
        </w:rPr>
        <w:t xml:space="preserve">采云</w:t>
      </w:r>
      <w:r>
        <w:rPr>
          <w:rFonts w:hint="eastAsia" w:ascii="宋体" w:hAnsi="宋体"/>
          <w:sz w:val="24"/>
          <w:szCs w:val="24"/>
        </w:rPr>
        <w:t xml:space="preserve">系统及时下载中标通知书。因系统存储空间有限，自中标结果公告届满之日起30日后，苏</w:t>
      </w:r>
      <w:r>
        <w:rPr>
          <w:rFonts w:hint="eastAsia" w:ascii="宋体" w:hAnsi="宋体"/>
          <w:sz w:val="24"/>
          <w:szCs w:val="24"/>
        </w:rPr>
        <w:t xml:space="preserve">采云</w:t>
      </w:r>
      <w:r>
        <w:rPr>
          <w:rFonts w:hint="eastAsia" w:ascii="宋体" w:hAnsi="宋体"/>
          <w:sz w:val="24"/>
          <w:szCs w:val="24"/>
        </w:rPr>
        <w:t xml:space="preserve">系统不再保证提供下载中标通知书服务,因未及时下载而造成的不利后果由中标供应商自行承担。</w:t>
      </w:r>
      <w:r/>
    </w:p>
    <w:p>
      <w:pPr>
        <w:ind w:firstLine="600"/>
        <w:spacing w:line="400" w:lineRule="exact"/>
        <w:rPr>
          <w:rFonts w:hint="eastAsia"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1009"/>
        <w:spacing w:before="120" w:after="120" w:line="400" w:lineRule="exact"/>
      </w:pPr>
      <w:r/>
      <w:bookmarkStart w:id="129" w:name="_Toc120614220"/>
      <w:r/>
      <w:bookmarkStart w:id="130" w:name="_Toc227162023"/>
      <w:r/>
      <w:bookmarkStart w:id="131" w:name="_Toc513029236"/>
      <w:r/>
      <w:bookmarkStart w:id="132" w:name="_Toc20823308"/>
      <w:r/>
      <w:bookmarkStart w:id="133" w:name="_Toc16938552"/>
      <w:r>
        <w:rPr>
          <w:rFonts w:hint="eastAsia"/>
        </w:rPr>
        <w:t xml:space="preserve">七、授予合同</w:t>
      </w:r>
      <w:bookmarkEnd w:id="129"/>
      <w:r/>
      <w:bookmarkEnd w:id="130"/>
      <w:r/>
      <w:r/>
    </w:p>
    <w:p>
      <w:pPr>
        <w:pStyle w:val="1013"/>
        <w:ind w:firstLine="600"/>
        <w:spacing w:before="0" w:after="0" w:line="400" w:lineRule="exact"/>
        <w:rPr>
          <w:rFonts w:hint="eastAsia" w:ascii="黑体" w:hAnsi="宋体" w:cs="Times New Roman"/>
          <w:b w:val="0"/>
          <w:sz w:val="30"/>
          <w:szCs w:val="30"/>
        </w:rPr>
      </w:pPr>
      <w:r/>
      <w:bookmarkStart w:id="134" w:name="_Toc20823309"/>
      <w:r/>
      <w:bookmarkStart w:id="135" w:name="_Toc16938553"/>
      <w:r/>
      <w:bookmarkStart w:id="136" w:name="_Toc513029237"/>
      <w:r/>
      <w:bookmarkEnd w:id="131"/>
      <w:r/>
      <w:bookmarkEnd w:id="132"/>
      <w:r/>
      <w:bookmarkEnd w:id="133"/>
      <w:r>
        <w:rPr>
          <w:rFonts w:ascii="黑体" w:hAnsi="宋体" w:cs="Times New Roman"/>
          <w:b w:val="0"/>
          <w:sz w:val="30"/>
          <w:szCs w:val="30"/>
        </w:rPr>
        <w:t xml:space="preserve">29</w:t>
      </w:r>
      <w:r>
        <w:rPr>
          <w:rFonts w:hint="eastAsia" w:ascii="黑体" w:hAnsi="宋体" w:cs="Times New Roman"/>
          <w:b w:val="0"/>
          <w:sz w:val="30"/>
          <w:szCs w:val="30"/>
        </w:rPr>
        <w:t xml:space="preserve">、签订合同</w:t>
      </w:r>
      <w:r/>
    </w:p>
    <w:p>
      <w:pPr>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p>
    <w:p>
      <w:pPr>
        <w:ind w:firstLine="600"/>
        <w:spacing w:line="400" w:lineRule="exact"/>
        <w:rPr>
          <w:rFonts w:hint="eastAsia"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p>
    <w:p>
      <w:pPr>
        <w:ind w:firstLine="600"/>
        <w:spacing w:line="400" w:lineRule="exact"/>
        <w:rPr>
          <w:rFonts w:hint="eastAsia"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1013"/>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3</w:t>
      </w:r>
      <w:r>
        <w:rPr>
          <w:rFonts w:ascii="黑体" w:hAnsi="宋体" w:cs="Times New Roman"/>
          <w:b w:val="0"/>
          <w:sz w:val="30"/>
          <w:szCs w:val="30"/>
        </w:rPr>
        <w:t xml:space="preserve">0</w:t>
      </w:r>
      <w:r>
        <w:rPr>
          <w:rFonts w:hint="eastAsia" w:ascii="黑体" w:hAnsi="宋体" w:cs="Times New Roman"/>
          <w:b w:val="0"/>
          <w:sz w:val="30"/>
          <w:szCs w:val="30"/>
        </w:rPr>
        <w:t xml:space="preserve">、服务（包含与服务相关的货物）的追加</w:t>
      </w:r>
      <w:r/>
    </w:p>
    <w:p>
      <w:pPr>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134"/>
      <w:r/>
      <w:bookmarkEnd w:id="135"/>
      <w:r/>
      <w:bookmarkEnd w:id="136"/>
      <w:r/>
      <w:r/>
    </w:p>
    <w:p>
      <w:pPr>
        <w:pStyle w:val="1013"/>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3</w:t>
      </w:r>
      <w:r>
        <w:rPr>
          <w:rFonts w:ascii="黑体" w:hAnsi="宋体" w:cs="Times New Roman"/>
          <w:b w:val="0"/>
          <w:sz w:val="30"/>
          <w:szCs w:val="30"/>
        </w:rPr>
        <w:t xml:space="preserve">1</w:t>
      </w:r>
      <w:r>
        <w:rPr>
          <w:rFonts w:hint="eastAsia" w:ascii="黑体" w:hAnsi="宋体" w:cs="Times New Roman"/>
          <w:b w:val="0"/>
          <w:sz w:val="30"/>
          <w:szCs w:val="30"/>
        </w:rPr>
        <w:t xml:space="preserve">、政府采购履约资金扶持政策</w:t>
      </w:r>
      <w:r/>
    </w:p>
    <w:p>
      <w:pPr>
        <w:pStyle w:val="1010"/>
        <w:spacing w:line="400" w:lineRule="exact"/>
        <w:rPr>
          <w:rFonts w:hint="eastAsia" w:ascii="宋体" w:hAnsi="宋体"/>
          <w:bCs/>
          <w:sz w:val="24"/>
        </w:rPr>
      </w:pPr>
      <w:r>
        <w:rPr>
          <w:rFonts w:hint="eastAsia" w:ascii="宋体" w:hAnsi="宋体"/>
          <w:bCs/>
          <w:sz w:val="24"/>
        </w:rPr>
        <w:t xml:space="preserve">中标供应商可凭政府采购合同办理融资贷款，详情请见江苏政府采购网“政采贷”专栏。</w:t>
      </w:r>
      <w:r/>
    </w:p>
    <w:p>
      <w:pPr>
        <w:pStyle w:val="1010"/>
        <w:spacing w:line="400" w:lineRule="exact"/>
        <w:rPr>
          <w:rFonts w:hint="eastAsia" w:ascii="宋体" w:hAnsi="宋体"/>
          <w:bCs/>
          <w:sz w:val="24"/>
        </w:rPr>
      </w:pPr>
      <w:r>
        <w:rPr>
          <w:rFonts w:hint="eastAsia" w:ascii="宋体" w:hAnsi="宋体"/>
          <w:bCs/>
          <w:sz w:val="24"/>
        </w:rPr>
      </w:r>
      <w:r/>
    </w:p>
    <w:p>
      <w:pPr>
        <w:pStyle w:val="1010"/>
        <w:spacing w:line="400" w:lineRule="exact"/>
        <w:rPr>
          <w:rFonts w:hint="eastAsia" w:ascii="宋体" w:hAnsi="宋体"/>
          <w:bCs/>
          <w:sz w:val="24"/>
        </w:rPr>
      </w:pPr>
      <w:r>
        <w:rPr>
          <w:rFonts w:hint="eastAsia" w:ascii="宋体" w:hAnsi="宋体"/>
          <w:bCs/>
          <w:sz w:val="24"/>
        </w:rPr>
      </w:r>
      <w:r/>
    </w:p>
    <w:p>
      <w:pPr>
        <w:pStyle w:val="1010"/>
        <w:spacing w:line="400" w:lineRule="exact"/>
        <w:rPr>
          <w:rFonts w:hint="eastAsia" w:ascii="宋体" w:hAnsi="宋体"/>
          <w:bCs/>
          <w:sz w:val="24"/>
        </w:rPr>
      </w:pPr>
      <w:r>
        <w:rPr>
          <w:rFonts w:hint="eastAsia" w:ascii="宋体" w:hAnsi="宋体"/>
          <w:bCs/>
          <w:sz w:val="24"/>
        </w:rPr>
      </w:r>
      <w:r/>
    </w:p>
    <w:p>
      <w:pPr>
        <w:pStyle w:val="1010"/>
        <w:spacing w:line="400" w:lineRule="exact"/>
        <w:rPr>
          <w:rFonts w:hint="eastAsia" w:ascii="宋体" w:hAnsi="宋体"/>
          <w:bCs/>
          <w:sz w:val="24"/>
        </w:rPr>
      </w:pPr>
      <w:r>
        <w:rPr>
          <w:rFonts w:hint="eastAsia" w:ascii="宋体" w:hAnsi="宋体"/>
          <w:bCs/>
          <w:sz w:val="24"/>
        </w:rPr>
      </w:r>
      <w:r/>
    </w:p>
    <w:p>
      <w:pPr>
        <w:pStyle w:val="1010"/>
        <w:spacing w:line="400" w:lineRule="exact"/>
        <w:rPr>
          <w:rFonts w:hint="eastAsia" w:ascii="宋体" w:hAnsi="宋体"/>
          <w:bCs/>
          <w:sz w:val="24"/>
        </w:rPr>
      </w:pPr>
      <w:r>
        <w:rPr>
          <w:rFonts w:hint="eastAsia" w:ascii="宋体" w:hAnsi="宋体"/>
          <w:bCs/>
          <w:sz w:val="24"/>
        </w:rPr>
      </w:r>
      <w:r/>
    </w:p>
    <w:p>
      <w:pPr>
        <w:pStyle w:val="1010"/>
        <w:spacing w:line="400" w:lineRule="exact"/>
        <w:rPr>
          <w:rFonts w:hint="eastAsia" w:ascii="宋体" w:hAnsi="宋体"/>
          <w:bCs/>
          <w:sz w:val="24"/>
        </w:rPr>
      </w:pPr>
      <w:r>
        <w:rPr>
          <w:rFonts w:hint="eastAsia" w:ascii="宋体" w:hAnsi="宋体"/>
          <w:bCs/>
          <w:sz w:val="24"/>
        </w:rPr>
      </w:r>
      <w:r/>
    </w:p>
    <w:p>
      <w:pPr>
        <w:pStyle w:val="1010"/>
        <w:spacing w:line="400" w:lineRule="exact"/>
        <w:rPr>
          <w:rFonts w:hint="eastAsia" w:ascii="宋体" w:hAnsi="宋体"/>
          <w:bCs/>
          <w:sz w:val="24"/>
        </w:rPr>
      </w:pPr>
      <w:r>
        <w:rPr>
          <w:rFonts w:hint="eastAsia" w:ascii="宋体" w:hAnsi="宋体"/>
          <w:bCs/>
          <w:sz w:val="24"/>
        </w:rPr>
      </w:r>
      <w:r/>
    </w:p>
    <w:p>
      <w:pPr>
        <w:pStyle w:val="1010"/>
        <w:spacing w:line="400" w:lineRule="exact"/>
        <w:rPr>
          <w:rFonts w:hint="eastAsia" w:ascii="宋体" w:hAnsi="宋体"/>
          <w:bCs/>
          <w:sz w:val="24"/>
        </w:rPr>
      </w:pPr>
      <w:r>
        <w:rPr>
          <w:rFonts w:hint="eastAsia" w:ascii="宋体" w:hAnsi="宋体"/>
          <w:bCs/>
          <w:sz w:val="24"/>
        </w:rPr>
      </w:r>
      <w:r/>
    </w:p>
    <w:p>
      <w:pPr>
        <w:pStyle w:val="1010"/>
        <w:spacing w:line="400" w:lineRule="exact"/>
        <w:rPr>
          <w:rFonts w:hint="eastAsia" w:ascii="宋体" w:hAnsi="宋体"/>
          <w:bCs/>
          <w:sz w:val="24"/>
        </w:rPr>
      </w:pPr>
      <w:r>
        <w:rPr>
          <w:rFonts w:hint="eastAsia" w:ascii="宋体" w:hAnsi="宋体"/>
          <w:bCs/>
          <w:sz w:val="24"/>
        </w:rPr>
      </w:r>
      <w:r/>
    </w:p>
    <w:p>
      <w:pPr>
        <w:pStyle w:val="1010"/>
        <w:spacing w:line="400" w:lineRule="exact"/>
        <w:rPr>
          <w:rFonts w:hint="eastAsia" w:ascii="宋体" w:hAnsi="宋体"/>
          <w:bCs/>
          <w:sz w:val="24"/>
        </w:rPr>
      </w:pPr>
      <w:r>
        <w:rPr>
          <w:rFonts w:hint="eastAsia" w:ascii="宋体" w:hAnsi="宋体"/>
          <w:bCs/>
          <w:sz w:val="24"/>
        </w:rPr>
      </w:r>
      <w:r/>
    </w:p>
    <w:p>
      <w:pPr>
        <w:pStyle w:val="1010"/>
        <w:spacing w:line="400" w:lineRule="exact"/>
        <w:rPr>
          <w:rFonts w:hint="eastAsia" w:ascii="宋体" w:hAnsi="宋体"/>
          <w:bCs/>
          <w:sz w:val="24"/>
        </w:rPr>
      </w:pPr>
      <w:r>
        <w:rPr>
          <w:rFonts w:hint="eastAsia" w:ascii="宋体" w:hAnsi="宋体"/>
          <w:bCs/>
          <w:sz w:val="24"/>
        </w:rPr>
      </w:r>
      <w:r/>
    </w:p>
    <w:p>
      <w:pPr>
        <w:jc w:val="left"/>
        <w:widowControl/>
        <w:rPr>
          <w:rFonts w:ascii="宋体" w:cs="宋体"/>
          <w:sz w:val="20"/>
          <w:szCs w:val="20"/>
          <w:lang w:val="zh-CN"/>
        </w:rPr>
      </w:pPr>
      <w:r>
        <w:rPr>
          <w:rFonts w:ascii="宋体" w:cs="宋体"/>
          <w:sz w:val="20"/>
          <w:szCs w:val="20"/>
          <w:lang w:val="zh-CN"/>
        </w:rPr>
        <w:br w:type="page" w:clear="all"/>
      </w:r>
      <w:r/>
    </w:p>
    <w:p>
      <w:pPr>
        <w:ind w:firstLine="420"/>
        <w:rPr>
          <w:rFonts w:ascii="宋体" w:cs="宋体"/>
          <w:sz w:val="20"/>
          <w:szCs w:val="20"/>
          <w:lang w:val="zh-CN"/>
        </w:rPr>
      </w:pPr>
      <w:r>
        <w:rPr>
          <w:rFonts w:ascii="宋体" w:cs="宋体"/>
          <w:sz w:val="20"/>
          <w:szCs w:val="20"/>
          <w:lang w:val="zh-CN"/>
        </w:rPr>
      </w:r>
      <w:r/>
    </w:p>
    <w:p>
      <w:pPr>
        <w:jc w:val="center"/>
        <w:keepNext/>
        <w:rPr>
          <w:rFonts w:ascii="宋体" w:cs="宋体"/>
          <w:sz w:val="44"/>
          <w:szCs w:val="44"/>
          <w:lang w:val="zh-CN"/>
        </w:rPr>
        <w:outlineLvl w:val="0"/>
      </w:pPr>
      <w:r/>
      <w:bookmarkStart w:id="137" w:name="_Toc227162024"/>
      <w:r>
        <w:rPr>
          <w:rFonts w:hint="eastAsia" w:ascii="黑体" w:eastAsia="黑体"/>
          <w:bCs/>
          <w:sz w:val="44"/>
          <w:szCs w:val="28"/>
        </w:rPr>
        <w:t xml:space="preserve">第三章</w:t>
      </w:r>
      <w:r>
        <w:rPr>
          <w:rFonts w:ascii="黑体" w:eastAsia="黑体"/>
          <w:bCs/>
          <w:sz w:val="44"/>
          <w:szCs w:val="28"/>
        </w:rPr>
        <w:t xml:space="preserve">  </w:t>
      </w:r>
      <w:r>
        <w:rPr>
          <w:rFonts w:hint="eastAsia" w:ascii="黑体" w:eastAsia="黑体"/>
          <w:bCs/>
          <w:sz w:val="44"/>
          <w:szCs w:val="28"/>
        </w:rPr>
        <w:t xml:space="preserve">合同文本</w:t>
      </w:r>
      <w:bookmarkEnd w:id="137"/>
      <w:r/>
      <w:r/>
    </w:p>
    <w:p>
      <w:pPr>
        <w:jc w:val="center"/>
        <w:spacing w:before="300" w:after="200"/>
        <w:rPr>
          <w:rFonts w:ascii="宋体" w:cs="宋体"/>
          <w:b/>
          <w:bCs/>
          <w:sz w:val="36"/>
          <w:szCs w:val="36"/>
          <w:lang w:val="zh-CN"/>
        </w:rPr>
      </w:pPr>
      <w:r>
        <w:rPr>
          <w:rFonts w:hint="eastAsia" w:ascii="宋体" w:cs="宋体"/>
          <w:b/>
          <w:bCs/>
          <w:sz w:val="36"/>
          <w:szCs w:val="36"/>
          <w:lang w:val="zh-CN"/>
        </w:rPr>
        <w:t xml:space="preserve">江苏省民政厅楼宇物业管理服务合同</w:t>
      </w:r>
      <w:r/>
    </w:p>
    <w:p>
      <w:pPr>
        <w:jc w:val="center"/>
        <w:rPr>
          <w:rFonts w:ascii="宋体" w:cs="宋体"/>
          <w:sz w:val="24"/>
          <w:szCs w:val="24"/>
          <w:lang w:val="zh-CN"/>
        </w:rPr>
      </w:pPr>
      <w:r>
        <w:rPr>
          <w:rFonts w:hint="eastAsia" w:ascii="宋体" w:cs="宋体"/>
          <w:sz w:val="24"/>
          <w:szCs w:val="24"/>
          <w:lang w:val="zh-CN"/>
        </w:rPr>
        <w:t xml:space="preserve">（本合同仅作为招标的合同范本，以最终签订的合同为准）</w:t>
      </w:r>
      <w:r/>
    </w:p>
    <w:p>
      <w:pPr>
        <w:ind w:firstLine="480"/>
        <w:spacing w:line="360" w:lineRule="auto"/>
        <w:rPr>
          <w:rFonts w:ascii="宋体" w:cs="宋体"/>
          <w:sz w:val="24"/>
          <w:szCs w:val="24"/>
          <w:lang w:val="zh-CN"/>
        </w:rPr>
      </w:pPr>
      <w:r>
        <w:rPr>
          <w:rFonts w:ascii="宋体" w:cs="宋体"/>
          <w:sz w:val="24"/>
          <w:szCs w:val="24"/>
          <w:lang w:val="zh-CN"/>
        </w:rPr>
      </w:r>
      <w:r/>
    </w:p>
    <w:p>
      <w:pPr>
        <w:ind w:firstLine="480"/>
        <w:spacing w:line="360" w:lineRule="auto"/>
        <w:rPr>
          <w:rFonts w:ascii="宋体" w:cs="宋体"/>
          <w:sz w:val="24"/>
          <w:szCs w:val="24"/>
          <w:lang w:val="zh-CN"/>
        </w:rPr>
      </w:pPr>
      <w:r>
        <w:rPr>
          <w:rFonts w:hint="eastAsia" w:ascii="宋体" w:cs="宋体"/>
          <w:sz w:val="24"/>
          <w:szCs w:val="24"/>
          <w:lang w:val="zh-CN"/>
        </w:rPr>
        <w:t xml:space="preserve">合同编号：</w:t>
      </w:r>
      <w:r/>
    </w:p>
    <w:p>
      <w:pPr>
        <w:ind w:firstLine="480"/>
        <w:spacing w:line="360" w:lineRule="auto"/>
        <w:rPr>
          <w:rFonts w:ascii="宋体" w:cs="宋体"/>
          <w:sz w:val="24"/>
          <w:szCs w:val="24"/>
          <w:lang w:val="zh-CN"/>
        </w:rPr>
      </w:pPr>
      <w:r>
        <w:rPr>
          <w:rFonts w:hint="eastAsia" w:ascii="宋体" w:cs="宋体"/>
          <w:sz w:val="24"/>
          <w:szCs w:val="24"/>
          <w:lang w:val="zh-CN"/>
        </w:rPr>
        <w:t xml:space="preserve">项目名称：江苏省民政厅机关物业管理服务项目</w:t>
      </w:r>
      <w:r/>
    </w:p>
    <w:p>
      <w:pPr>
        <w:ind w:firstLine="480"/>
        <w:spacing w:line="360" w:lineRule="auto"/>
        <w:rPr>
          <w:rFonts w:ascii="宋体" w:cs="宋体"/>
          <w:sz w:val="24"/>
          <w:szCs w:val="24"/>
          <w:lang w:val="zh-CN"/>
        </w:rPr>
      </w:pPr>
      <w:r>
        <w:rPr>
          <w:rFonts w:hint="eastAsia" w:ascii="宋体" w:cs="宋体"/>
          <w:sz w:val="24"/>
          <w:szCs w:val="24"/>
          <w:lang w:val="zh-CN"/>
        </w:rPr>
        <w:t xml:space="preserve">甲方：江苏省民政厅 </w:t>
      </w:r>
      <w:r/>
    </w:p>
    <w:p>
      <w:pPr>
        <w:ind w:firstLine="480"/>
        <w:spacing w:line="360" w:lineRule="auto"/>
        <w:rPr>
          <w:rFonts w:ascii="宋体" w:cs="宋体"/>
          <w:sz w:val="24"/>
          <w:szCs w:val="24"/>
          <w:lang w:val="zh-CN"/>
        </w:rPr>
      </w:pPr>
      <w:r>
        <w:rPr>
          <w:rFonts w:hint="eastAsia" w:ascii="宋体" w:cs="宋体"/>
          <w:sz w:val="24"/>
          <w:szCs w:val="24"/>
          <w:lang w:val="zh-CN"/>
        </w:rPr>
        <w:t xml:space="preserve">乙方：中标单位</w:t>
      </w:r>
      <w:r/>
    </w:p>
    <w:p>
      <w:pPr>
        <w:ind w:firstLine="480"/>
        <w:spacing w:line="360" w:lineRule="auto"/>
        <w:rPr>
          <w:rFonts w:ascii="宋体" w:cs="宋体"/>
          <w:sz w:val="24"/>
          <w:szCs w:val="24"/>
          <w:lang w:val="zh-CN"/>
        </w:rPr>
      </w:pPr>
      <w:r>
        <w:rPr>
          <w:rFonts w:hint="eastAsia" w:ascii="宋体" w:cs="宋体"/>
          <w:sz w:val="24"/>
          <w:szCs w:val="24"/>
          <w:lang w:val="zh-CN"/>
        </w:rPr>
        <w:t xml:space="preserve">甲、乙双方根据江苏省政府采购中心就江苏省民政厅机关物业管理服务项目公开招标的结果，签署本合同。</w:t>
      </w:r>
      <w:r/>
    </w:p>
    <w:p>
      <w:pPr>
        <w:jc w:val="left"/>
        <w:keepNext/>
        <w:rPr>
          <w:rFonts w:ascii="宋体" w:cs="宋体"/>
          <w:sz w:val="24"/>
          <w:szCs w:val="24"/>
          <w:lang w:val="zh-CN"/>
        </w:rPr>
      </w:pPr>
      <w:r>
        <w:rPr>
          <w:rFonts w:hint="eastAsia" w:ascii="宋体" w:cs="宋体"/>
          <w:sz w:val="24"/>
          <w:szCs w:val="24"/>
          <w:lang w:val="zh-CN"/>
        </w:rPr>
        <w:t xml:space="preserve">一、采购标的</w:t>
      </w:r>
      <w:r/>
    </w:p>
    <w:p>
      <w:pPr>
        <w:ind w:firstLine="482"/>
        <w:spacing w:line="360" w:lineRule="auto"/>
        <w:rPr>
          <w:rFonts w:ascii="宋体" w:cs="宋体"/>
          <w:sz w:val="24"/>
          <w:szCs w:val="24"/>
          <w:lang w:val="zh-CN"/>
        </w:rPr>
      </w:pPr>
      <w:r>
        <w:rPr>
          <w:rFonts w:ascii="宋体" w:cs="宋体"/>
          <w:sz w:val="24"/>
          <w:szCs w:val="24"/>
          <w:lang w:val="zh-CN"/>
        </w:rPr>
        <w:t xml:space="preserve">1.1 </w:t>
      </w:r>
      <w:r>
        <w:rPr>
          <w:rFonts w:hint="eastAsia" w:ascii="宋体" w:cs="宋体"/>
          <w:sz w:val="24"/>
          <w:szCs w:val="24"/>
          <w:lang w:val="zh-CN"/>
        </w:rPr>
        <w:t xml:space="preserve">产品</w:t>
      </w:r>
      <w:r>
        <w:rPr>
          <w:rFonts w:ascii="宋体" w:cs="宋体"/>
          <w:sz w:val="24"/>
          <w:szCs w:val="24"/>
          <w:lang w:val="zh-CN"/>
        </w:rPr>
        <w:t xml:space="preserve">/</w:t>
      </w:r>
      <w:r>
        <w:rPr>
          <w:rFonts w:hint="eastAsia" w:ascii="宋体" w:cs="宋体"/>
          <w:sz w:val="24"/>
          <w:szCs w:val="24"/>
          <w:lang w:val="zh-CN"/>
        </w:rPr>
        <w:t xml:space="preserve">服务内容：</w:t>
      </w:r>
      <w:r>
        <w:rPr>
          <w:rFonts w:ascii="宋体" w:cs="宋体"/>
          <w:sz w:val="24"/>
          <w:szCs w:val="24"/>
          <w:lang w:val="zh-CN"/>
        </w:rPr>
        <w:t xml:space="preserve"> </w:t>
      </w:r>
      <w:r/>
    </w:p>
    <w:p>
      <w:pPr>
        <w:ind w:firstLine="480"/>
        <w:spacing w:line="360" w:lineRule="auto"/>
        <w:rPr>
          <w:rFonts w:ascii="宋体" w:cs="宋体"/>
          <w:sz w:val="24"/>
          <w:szCs w:val="24"/>
          <w:lang w:val="zh-CN"/>
        </w:rPr>
      </w:pPr>
      <w:r>
        <w:rPr>
          <w:rFonts w:hint="eastAsia" w:ascii="宋体" w:cs="宋体"/>
          <w:sz w:val="24"/>
          <w:szCs w:val="24"/>
          <w:lang w:val="zh-CN"/>
        </w:rPr>
        <w:t xml:space="preserve">江苏省民政厅楼宇物业管理服务。</w:t>
      </w:r>
      <w:r>
        <w:rPr>
          <w:rFonts w:hint="eastAsia"/>
          <w:sz w:val="24"/>
          <w:szCs w:val="24"/>
        </w:rPr>
        <w:t xml:space="preserve">总建筑面积</w:t>
      </w:r>
      <w:r>
        <w:rPr>
          <w:rFonts w:hint="eastAsia"/>
          <w:sz w:val="24"/>
          <w:szCs w:val="24"/>
        </w:rPr>
        <w:t xml:space="preserve">20</w:t>
      </w:r>
      <w:r>
        <w:rPr>
          <w:sz w:val="24"/>
          <w:szCs w:val="24"/>
        </w:rPr>
        <w:t xml:space="preserve">474.45</w:t>
      </w:r>
      <w:r>
        <w:rPr>
          <w:rFonts w:hint="eastAsia"/>
          <w:sz w:val="24"/>
          <w:szCs w:val="24"/>
        </w:rPr>
        <w:t xml:space="preserve">平方米，地上十七层地下一层，建筑高度</w:t>
      </w:r>
      <w:r>
        <w:rPr>
          <w:rFonts w:hint="eastAsia"/>
          <w:sz w:val="24"/>
          <w:szCs w:val="24"/>
        </w:rPr>
        <w:t xml:space="preserve">53</w:t>
      </w:r>
      <w:r>
        <w:rPr>
          <w:rFonts w:hint="eastAsia"/>
          <w:sz w:val="24"/>
          <w:szCs w:val="24"/>
        </w:rPr>
        <w:t xml:space="preserve">米</w:t>
      </w:r>
      <w:r>
        <w:rPr>
          <w:rFonts w:hint="eastAsia" w:ascii="宋体" w:cs="宋体"/>
          <w:sz w:val="24"/>
          <w:szCs w:val="24"/>
          <w:lang w:val="zh-CN"/>
        </w:rPr>
        <w:t xml:space="preserve">。</w:t>
      </w:r>
      <w:r/>
    </w:p>
    <w:p>
      <w:pPr>
        <w:ind w:firstLine="240"/>
        <w:spacing w:line="360" w:lineRule="auto"/>
        <w:rPr>
          <w:rFonts w:ascii="宋体" w:cs="宋体"/>
          <w:sz w:val="24"/>
          <w:szCs w:val="24"/>
          <w:lang w:val="zh-CN"/>
        </w:rPr>
      </w:pPr>
      <w:r>
        <w:rPr>
          <w:rFonts w:hint="eastAsia" w:ascii="宋体" w:cs="宋体"/>
          <w:sz w:val="24"/>
          <w:szCs w:val="24"/>
          <w:lang w:val="zh-CN"/>
        </w:rPr>
        <w:t xml:space="preserve">委托服务的主要内容：</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1</w:t>
      </w:r>
      <w:r>
        <w:rPr>
          <w:rFonts w:hint="eastAsia" w:ascii="宋体" w:cs="宋体"/>
          <w:sz w:val="24"/>
          <w:szCs w:val="24"/>
          <w:lang w:val="zh-CN"/>
        </w:rPr>
        <w:t xml:space="preserve">）</w:t>
      </w:r>
      <w:r>
        <w:rPr>
          <w:rFonts w:hint="eastAsia" w:ascii="宋体" w:hAnsi="宋体"/>
          <w:sz w:val="24"/>
          <w:szCs w:val="24"/>
        </w:rPr>
        <w:t xml:space="preserve">基本物业服务包括厅机关主、辅楼及院落全部保洁、安保、客服、工程服务、食堂服务等方面及其他临时性工作</w:t>
      </w:r>
      <w:r>
        <w:rPr>
          <w:rFonts w:hint="eastAsia" w:ascii="宋体" w:cs="宋体"/>
          <w:sz w:val="24"/>
          <w:szCs w:val="24"/>
          <w:lang w:val="zh-CN"/>
        </w:rPr>
        <w:t xml:space="preserve">；</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2</w:t>
      </w:r>
      <w:r>
        <w:rPr>
          <w:rFonts w:hint="eastAsia" w:ascii="宋体" w:cs="宋体"/>
          <w:sz w:val="24"/>
          <w:szCs w:val="24"/>
          <w:lang w:val="zh-CN"/>
        </w:rPr>
        <w:t xml:space="preserve">）</w:t>
      </w:r>
      <w:r>
        <w:rPr>
          <w:rFonts w:hint="eastAsia" w:ascii="宋体" w:hAnsi="宋体"/>
          <w:sz w:val="24"/>
          <w:szCs w:val="24"/>
        </w:rPr>
        <w:t xml:space="preserve">公共设备专业维护服务包括：中央空调维保、消防设备维保、监控“一卡通”系统维保、电梯维保、室外绿化养护、室内花卉租摆、立体车库维保、大楼零星维修服务、配电房高压预防性实验检测及维保、化油池清淤、各类垃圾清运、“除四害”、油烟管道清洗等</w:t>
      </w:r>
      <w:r>
        <w:rPr>
          <w:rFonts w:hint="eastAsia" w:ascii="宋体" w:cs="宋体"/>
          <w:sz w:val="24"/>
          <w:szCs w:val="24"/>
          <w:lang w:val="zh-CN"/>
        </w:rPr>
        <w:t xml:space="preserve">。</w:t>
      </w:r>
      <w:r/>
    </w:p>
    <w:p>
      <w:pPr>
        <w:ind w:firstLine="482"/>
        <w:spacing w:line="360" w:lineRule="auto"/>
        <w:rPr>
          <w:rFonts w:ascii="宋体" w:cs="宋体"/>
          <w:sz w:val="24"/>
          <w:szCs w:val="24"/>
          <w:lang w:val="zh-CN"/>
        </w:rPr>
      </w:pPr>
      <w:r>
        <w:rPr>
          <w:rFonts w:ascii="宋体" w:cs="宋体"/>
          <w:sz w:val="24"/>
          <w:szCs w:val="24"/>
          <w:lang w:val="zh-CN"/>
        </w:rPr>
        <w:t xml:space="preserve">1.2 </w:t>
      </w:r>
      <w:r>
        <w:rPr>
          <w:rFonts w:hint="eastAsia" w:ascii="宋体" w:cs="宋体"/>
          <w:sz w:val="24"/>
          <w:szCs w:val="24"/>
          <w:lang w:val="zh-CN"/>
        </w:rPr>
        <w:t xml:space="preserve">服务期限：</w:t>
      </w:r>
      <w:r/>
    </w:p>
    <w:p>
      <w:pPr>
        <w:ind w:left="210" w:firstLine="480"/>
        <w:spacing w:line="360" w:lineRule="auto"/>
        <w:rPr>
          <w:rFonts w:ascii="宋体" w:cs="宋体"/>
          <w:sz w:val="24"/>
          <w:szCs w:val="24"/>
          <w:lang w:val="zh-CN"/>
        </w:rPr>
      </w:pPr>
      <w:r>
        <w:rPr>
          <w:rFonts w:hint="eastAsia" w:ascii="宋体" w:cs="宋体"/>
          <w:sz w:val="24"/>
          <w:szCs w:val="24"/>
          <w:lang w:val="zh-CN"/>
        </w:rPr>
        <w:t xml:space="preserve">根据楼宇物业服务中标通知书，签订合同。该楼宇物业管理服务外包项目服务期限共</w:t>
      </w:r>
      <w:r>
        <w:rPr>
          <w:rFonts w:ascii="宋体" w:cs="宋体"/>
          <w:sz w:val="24"/>
          <w:szCs w:val="24"/>
          <w:lang w:val="zh-CN"/>
        </w:rPr>
        <w:t xml:space="preserve"> 3 </w:t>
      </w:r>
      <w:r>
        <w:rPr>
          <w:rFonts w:hint="eastAsia" w:ascii="宋体" w:cs="宋体"/>
          <w:sz w:val="24"/>
          <w:szCs w:val="24"/>
          <w:lang w:val="zh-CN"/>
        </w:rPr>
        <w:t xml:space="preserve">年，自</w:t>
      </w:r>
      <w:r>
        <w:rPr>
          <w:rFonts w:ascii="宋体" w:cs="宋体"/>
          <w:sz w:val="24"/>
          <w:szCs w:val="24"/>
          <w:lang w:val="zh-CN"/>
        </w:rPr>
        <w:t xml:space="preserve"> 2026 </w:t>
      </w:r>
      <w:r>
        <w:rPr>
          <w:rFonts w:hint="eastAsia" w:ascii="宋体" w:cs="宋体"/>
          <w:sz w:val="24"/>
          <w:szCs w:val="24"/>
          <w:lang w:val="zh-CN"/>
        </w:rPr>
        <w:t xml:space="preserve">年</w:t>
      </w:r>
      <w:r>
        <w:rPr>
          <w:rFonts w:ascii="宋体" w:cs="宋体"/>
          <w:sz w:val="24"/>
          <w:szCs w:val="24"/>
          <w:lang w:val="zh-CN"/>
        </w:rPr>
        <w:t xml:space="preserve"> </w:t>
      </w:r>
      <w:r>
        <w:rPr>
          <w:rFonts w:hint="eastAsia" w:ascii="宋体" w:cs="宋体"/>
          <w:sz w:val="24"/>
          <w:szCs w:val="24"/>
        </w:rPr>
        <w:t xml:space="preserve">  </w:t>
      </w:r>
      <w:r>
        <w:rPr>
          <w:rFonts w:hint="eastAsia" w:ascii="宋体" w:cs="宋体"/>
          <w:sz w:val="24"/>
          <w:szCs w:val="24"/>
          <w:lang w:val="zh-CN"/>
        </w:rPr>
        <w:t xml:space="preserve">月</w:t>
      </w:r>
      <w:r>
        <w:rPr>
          <w:rFonts w:ascii="宋体" w:cs="宋体"/>
          <w:sz w:val="24"/>
          <w:szCs w:val="24"/>
          <w:lang w:val="zh-CN"/>
        </w:rPr>
        <w:t xml:space="preserve">  </w:t>
      </w:r>
      <w:r>
        <w:rPr>
          <w:rFonts w:hint="eastAsia" w:ascii="宋体" w:cs="宋体"/>
          <w:sz w:val="24"/>
          <w:szCs w:val="24"/>
        </w:rPr>
        <w:t xml:space="preserve"> </w:t>
      </w:r>
      <w:r>
        <w:rPr>
          <w:rFonts w:hint="eastAsia" w:ascii="宋体" w:cs="宋体"/>
          <w:sz w:val="24"/>
          <w:szCs w:val="24"/>
          <w:lang w:val="zh-CN"/>
        </w:rPr>
        <w:t xml:space="preserve">日起至</w:t>
      </w:r>
      <w:r>
        <w:rPr>
          <w:rFonts w:ascii="宋体" w:cs="宋体"/>
          <w:sz w:val="24"/>
          <w:szCs w:val="24"/>
          <w:lang w:val="zh-CN"/>
        </w:rPr>
        <w:t xml:space="preserve"> 2029 </w:t>
      </w:r>
      <w:r>
        <w:rPr>
          <w:rFonts w:hint="eastAsia" w:ascii="宋体" w:cs="宋体"/>
          <w:sz w:val="24"/>
          <w:szCs w:val="24"/>
          <w:lang w:val="zh-CN"/>
        </w:rPr>
        <w:t xml:space="preserve">年</w:t>
      </w:r>
      <w:r>
        <w:rPr>
          <w:rFonts w:ascii="宋体" w:cs="宋体"/>
          <w:sz w:val="24"/>
          <w:szCs w:val="24"/>
          <w:lang w:val="zh-CN"/>
        </w:rPr>
        <w:t xml:space="preserve"> </w:t>
      </w:r>
      <w:r>
        <w:rPr>
          <w:rFonts w:hint="eastAsia" w:ascii="宋体" w:cs="宋体"/>
          <w:sz w:val="24"/>
          <w:szCs w:val="24"/>
        </w:rPr>
        <w:t xml:space="preserve"> </w:t>
      </w:r>
      <w:r>
        <w:rPr>
          <w:rFonts w:ascii="宋体" w:cs="宋体"/>
          <w:sz w:val="24"/>
          <w:szCs w:val="24"/>
          <w:lang w:val="zh-CN"/>
        </w:rPr>
        <w:t xml:space="preserve"> </w:t>
      </w:r>
      <w:r>
        <w:rPr>
          <w:rFonts w:hint="eastAsia" w:ascii="宋体" w:cs="宋体"/>
          <w:sz w:val="24"/>
          <w:szCs w:val="24"/>
          <w:lang w:val="zh-CN"/>
        </w:rPr>
        <w:t xml:space="preserve">月</w:t>
      </w:r>
      <w:r>
        <w:rPr>
          <w:rFonts w:ascii="宋体" w:cs="宋体"/>
          <w:sz w:val="24"/>
          <w:szCs w:val="24"/>
          <w:lang w:val="zh-CN"/>
        </w:rPr>
        <w:t xml:space="preserve"> </w:t>
      </w:r>
      <w:r>
        <w:rPr>
          <w:rFonts w:hint="eastAsia" w:ascii="宋体" w:cs="宋体"/>
          <w:sz w:val="24"/>
          <w:szCs w:val="24"/>
        </w:rPr>
        <w:t xml:space="preserve"> </w:t>
      </w:r>
      <w:r>
        <w:rPr>
          <w:rFonts w:ascii="宋体" w:cs="宋体"/>
          <w:sz w:val="24"/>
          <w:szCs w:val="24"/>
          <w:lang w:val="zh-CN"/>
        </w:rPr>
        <w:t xml:space="preserve"> </w:t>
      </w:r>
      <w:r>
        <w:rPr>
          <w:rFonts w:hint="eastAsia" w:ascii="宋体" w:cs="宋体"/>
          <w:sz w:val="24"/>
          <w:szCs w:val="24"/>
          <w:lang w:val="zh-CN"/>
        </w:rPr>
        <w:t xml:space="preserve">日止，合同一年一签。</w:t>
      </w:r>
      <w:r/>
    </w:p>
    <w:p>
      <w:pPr>
        <w:ind w:firstLine="482"/>
        <w:spacing w:line="360" w:lineRule="auto"/>
        <w:rPr>
          <w:rFonts w:ascii="宋体" w:cs="宋体"/>
          <w:sz w:val="24"/>
          <w:szCs w:val="24"/>
          <w:lang w:val="zh-CN"/>
        </w:rPr>
      </w:pPr>
      <w:r>
        <w:rPr>
          <w:rFonts w:ascii="宋体" w:cs="宋体"/>
          <w:sz w:val="24"/>
          <w:szCs w:val="24"/>
          <w:lang w:val="zh-CN"/>
        </w:rPr>
        <w:t xml:space="preserve">1.3 </w:t>
      </w:r>
      <w:r>
        <w:rPr>
          <w:rFonts w:hint="eastAsia" w:ascii="宋体" w:cs="宋体"/>
          <w:sz w:val="24"/>
          <w:szCs w:val="24"/>
          <w:lang w:val="zh-CN"/>
        </w:rPr>
        <w:t xml:space="preserve">补充条款：</w:t>
      </w:r>
      <w:r/>
    </w:p>
    <w:p>
      <w:pPr>
        <w:ind w:firstLine="480"/>
        <w:spacing w:line="360" w:lineRule="auto"/>
        <w:rPr>
          <w:rFonts w:ascii="宋体" w:cs="宋体"/>
          <w:sz w:val="24"/>
          <w:szCs w:val="24"/>
          <w:lang w:val="zh-CN"/>
        </w:rPr>
      </w:pPr>
      <w:r>
        <w:rPr>
          <w:rFonts w:ascii="宋体" w:cs="宋体"/>
          <w:sz w:val="24"/>
          <w:szCs w:val="24"/>
          <w:lang w:val="zh-CN"/>
        </w:rPr>
        <w:t xml:space="preserve">1.3.1</w:t>
      </w:r>
      <w:r>
        <w:rPr>
          <w:rFonts w:hint="eastAsia" w:ascii="宋体" w:cs="宋体"/>
          <w:sz w:val="24"/>
          <w:szCs w:val="24"/>
        </w:rPr>
        <w:t xml:space="preserve"> </w:t>
      </w:r>
      <w:r>
        <w:rPr>
          <w:rFonts w:hint="eastAsia" w:ascii="宋体" w:cs="宋体"/>
          <w:sz w:val="24"/>
          <w:szCs w:val="24"/>
          <w:lang w:val="zh-CN"/>
        </w:rPr>
        <w:t xml:space="preserve">若遇国家政策性上调最低工资、社会保险基数、税金等相关费用标准，乙方将按增长比例调整，由甲方向乙方支付该部分增加费用。</w:t>
      </w:r>
      <w:r/>
    </w:p>
    <w:p>
      <w:pPr>
        <w:ind w:firstLine="480"/>
        <w:spacing w:line="360" w:lineRule="auto"/>
        <w:rPr>
          <w:rFonts w:ascii="宋体" w:cs="宋体"/>
          <w:sz w:val="24"/>
          <w:szCs w:val="24"/>
          <w:lang w:val="zh-CN"/>
        </w:rPr>
      </w:pPr>
      <w:r>
        <w:rPr>
          <w:rFonts w:ascii="宋体" w:cs="宋体"/>
          <w:sz w:val="24"/>
          <w:szCs w:val="24"/>
          <w:lang w:val="zh-CN"/>
        </w:rPr>
        <w:t xml:space="preserve">1.3.2</w:t>
      </w:r>
      <w:r>
        <w:rPr>
          <w:rFonts w:hint="eastAsia" w:ascii="宋体" w:cs="宋体"/>
          <w:sz w:val="24"/>
          <w:szCs w:val="24"/>
        </w:rPr>
        <w:t xml:space="preserve"> </w:t>
      </w:r>
      <w:r>
        <w:rPr>
          <w:rFonts w:hint="eastAsia" w:ascii="宋体" w:cs="宋体"/>
          <w:sz w:val="24"/>
          <w:szCs w:val="24"/>
          <w:lang w:val="zh-CN"/>
        </w:rPr>
        <w:t xml:space="preserve">委托期满后，乙方无条件移交物业管理服务权，撤出本物业，协助</w:t>
      </w:r>
      <w:r>
        <w:rPr>
          <w:rFonts w:hint="eastAsia" w:ascii="宋体" w:cs="宋体"/>
          <w:sz w:val="24"/>
          <w:szCs w:val="24"/>
          <w:lang w:val="zh-CN"/>
        </w:rPr>
        <w:t xml:space="preserve">甲方做好物业管理服务的交接和善后工作，移交或配合甲方移交管理用房和物业服务的全部档案资料（包括甲方提供的资料）。每逾期一天，按合同价格的千分之三支付违约金。守约方因维</w:t>
      </w:r>
      <w:r>
        <w:rPr>
          <w:rFonts w:hint="eastAsia" w:ascii="宋体" w:cs="宋体"/>
          <w:sz w:val="24"/>
          <w:szCs w:val="24"/>
          <w:lang w:val="zh-CN"/>
        </w:rPr>
        <w:t xml:space="preserve">权产生</w:t>
      </w:r>
      <w:r>
        <w:rPr>
          <w:rFonts w:hint="eastAsia" w:ascii="宋体" w:cs="宋体"/>
          <w:sz w:val="24"/>
          <w:szCs w:val="24"/>
          <w:lang w:val="zh-CN"/>
        </w:rPr>
        <w:t xml:space="preserve">的保全费、诉讼费、律师费、</w:t>
      </w:r>
      <w:r>
        <w:rPr>
          <w:rFonts w:hint="eastAsia" w:ascii="宋体" w:cs="宋体"/>
          <w:sz w:val="24"/>
          <w:szCs w:val="24"/>
        </w:rPr>
        <w:t xml:space="preserve">保全保险费、</w:t>
      </w:r>
      <w:r>
        <w:rPr>
          <w:rFonts w:hint="eastAsia" w:ascii="宋体" w:cs="宋体"/>
          <w:sz w:val="24"/>
          <w:szCs w:val="24"/>
          <w:lang w:val="zh-CN"/>
        </w:rPr>
        <w:t xml:space="preserve">误工费、差旅费由违约方承担。</w:t>
      </w:r>
      <w:r/>
    </w:p>
    <w:p>
      <w:pPr>
        <w:ind w:firstLine="480"/>
        <w:spacing w:line="360" w:lineRule="auto"/>
        <w:rPr>
          <w:rFonts w:ascii="宋体" w:cs="宋体"/>
          <w:sz w:val="24"/>
          <w:szCs w:val="24"/>
          <w:lang w:val="zh-CN"/>
        </w:rPr>
      </w:pPr>
      <w:r>
        <w:rPr>
          <w:rFonts w:ascii="宋体" w:cs="宋体"/>
          <w:sz w:val="24"/>
          <w:szCs w:val="24"/>
          <w:lang w:val="zh-CN"/>
        </w:rPr>
        <w:t xml:space="preserve">1.3.3</w:t>
      </w:r>
      <w:r>
        <w:rPr>
          <w:rFonts w:hint="eastAsia" w:ascii="宋体" w:cs="宋体"/>
          <w:sz w:val="24"/>
          <w:szCs w:val="24"/>
        </w:rPr>
        <w:t xml:space="preserve"> </w:t>
      </w:r>
      <w:r>
        <w:rPr>
          <w:rFonts w:hint="eastAsia" w:ascii="宋体" w:cs="宋体"/>
          <w:sz w:val="24"/>
          <w:szCs w:val="24"/>
          <w:lang w:val="zh-CN"/>
        </w:rPr>
        <w:t xml:space="preserve">乙方未按合同规定的质量要求提供服务，甲方有权终止合同，由此造成乙方的直接损失和间接损失甲方不给予补偿；造成甲方损失时，甲方有权要求乙方赔偿，赔偿经费可从物业服务费、履约保证金中直接扣除，不足部分向乙方追索。守约方因维</w:t>
      </w:r>
      <w:r>
        <w:rPr>
          <w:rFonts w:hint="eastAsia" w:ascii="宋体" w:cs="宋体"/>
          <w:sz w:val="24"/>
          <w:szCs w:val="24"/>
          <w:lang w:val="zh-CN"/>
        </w:rPr>
        <w:t xml:space="preserve">权产生</w:t>
      </w:r>
      <w:r>
        <w:rPr>
          <w:rFonts w:hint="eastAsia" w:ascii="宋体" w:cs="宋体"/>
          <w:sz w:val="24"/>
          <w:szCs w:val="24"/>
          <w:lang w:val="zh-CN"/>
        </w:rPr>
        <w:t xml:space="preserve">的保全费、诉讼费、律师费、误工费、差旅费由违约方承担。</w:t>
      </w:r>
      <w:r/>
    </w:p>
    <w:p>
      <w:pPr>
        <w:ind w:firstLine="480"/>
        <w:spacing w:line="360" w:lineRule="auto"/>
        <w:rPr>
          <w:rFonts w:ascii="宋体" w:cs="宋体"/>
          <w:sz w:val="24"/>
          <w:szCs w:val="24"/>
          <w:lang w:val="zh-CN"/>
        </w:rPr>
      </w:pPr>
      <w:r>
        <w:rPr>
          <w:rFonts w:ascii="宋体" w:cs="宋体"/>
          <w:sz w:val="24"/>
          <w:szCs w:val="24"/>
          <w:lang w:val="zh-CN"/>
        </w:rPr>
        <w:t xml:space="preserve">1.3.4</w:t>
      </w:r>
      <w:r>
        <w:rPr>
          <w:rFonts w:hint="eastAsia" w:ascii="宋体" w:cs="宋体"/>
          <w:sz w:val="24"/>
          <w:szCs w:val="24"/>
        </w:rPr>
        <w:t xml:space="preserve"> </w:t>
      </w:r>
      <w:r>
        <w:rPr>
          <w:rFonts w:hint="eastAsia" w:ascii="宋体" w:cs="宋体"/>
          <w:sz w:val="24"/>
          <w:szCs w:val="24"/>
          <w:lang w:val="zh-CN"/>
        </w:rPr>
        <w:t xml:space="preserve">若因乙方原因，经法院裁判导致甲方向第三方承担赔偿责任的，该赔偿责任应由乙方直接向第三方赔偿，如甲方被强制执行支付后，甲方有权向乙方追偿，乙方并应承担甲方因追偿所产生的所有费用</w:t>
      </w:r>
      <w:r>
        <w:rPr>
          <w:rFonts w:ascii="宋体" w:cs="宋体"/>
          <w:sz w:val="24"/>
          <w:szCs w:val="24"/>
          <w:lang w:val="zh-CN"/>
        </w:rPr>
        <w:t xml:space="preserve">(</w:t>
      </w:r>
      <w:r>
        <w:rPr>
          <w:rFonts w:hint="eastAsia" w:ascii="宋体" w:cs="宋体"/>
          <w:sz w:val="24"/>
          <w:szCs w:val="24"/>
          <w:lang w:val="zh-CN"/>
        </w:rPr>
        <w:t xml:space="preserve">包括但不限于赔偿第三方的费用、交通费、诉讼费、律师费、误工费、差旅费等</w:t>
      </w:r>
      <w:r>
        <w:rPr>
          <w:rFonts w:ascii="宋体" w:cs="宋体"/>
          <w:sz w:val="24"/>
          <w:szCs w:val="24"/>
          <w:lang w:val="zh-CN"/>
        </w:rPr>
        <w:t xml:space="preserve">)</w:t>
      </w:r>
      <w:r>
        <w:rPr>
          <w:rFonts w:hint="eastAsia" w:ascii="宋体" w:cs="宋体"/>
          <w:sz w:val="24"/>
          <w:szCs w:val="24"/>
          <w:lang w:val="zh-CN"/>
        </w:rPr>
        <w:t xml:space="preserve">。</w:t>
      </w:r>
      <w:r/>
    </w:p>
    <w:p>
      <w:pPr>
        <w:ind w:firstLine="480"/>
        <w:spacing w:line="360" w:lineRule="auto"/>
        <w:rPr>
          <w:rFonts w:ascii="宋体" w:cs="宋体"/>
          <w:sz w:val="24"/>
          <w:szCs w:val="24"/>
          <w:lang w:val="zh-CN"/>
        </w:rPr>
      </w:pPr>
      <w:r>
        <w:rPr>
          <w:rFonts w:ascii="宋体" w:cs="宋体"/>
          <w:sz w:val="24"/>
          <w:szCs w:val="24"/>
          <w:lang w:val="zh-CN"/>
        </w:rPr>
        <w:t xml:space="preserve">1.3.5</w:t>
      </w:r>
      <w:r>
        <w:rPr>
          <w:rFonts w:hint="eastAsia" w:ascii="宋体" w:cs="宋体"/>
          <w:sz w:val="24"/>
          <w:szCs w:val="24"/>
        </w:rPr>
        <w:t xml:space="preserve"> </w:t>
      </w:r>
      <w:r>
        <w:rPr>
          <w:rFonts w:hint="eastAsia" w:ascii="宋体" w:cs="宋体"/>
          <w:sz w:val="24"/>
          <w:szCs w:val="24"/>
          <w:lang w:val="zh-CN"/>
        </w:rPr>
        <w:t xml:space="preserve">在本合同的履约过程中，因甲方重大决策或部门工作方式的调整，有可能会对本合同内的委托服务单位数量进行增减，乙方必须配合甲方的顺利移交接收等工作，并按本项目的招投标文件双方的要求和承诺执行，增减原则为原有服务规模及标准或相关的原有管理方案不变，相关经费的列支，参照甲方委托服务单位的相关明细协商处理，并签订补充协议，直至增减项目完成交接。</w:t>
      </w:r>
      <w:r/>
    </w:p>
    <w:p>
      <w:pPr>
        <w:jc w:val="left"/>
        <w:keepNext/>
        <w:rPr>
          <w:rFonts w:ascii="宋体" w:cs="宋体"/>
          <w:sz w:val="24"/>
          <w:szCs w:val="24"/>
          <w:lang w:val="zh-CN"/>
        </w:rPr>
      </w:pPr>
      <w:r>
        <w:rPr>
          <w:rFonts w:hint="eastAsia" w:ascii="宋体" w:cs="宋体"/>
          <w:sz w:val="24"/>
          <w:szCs w:val="24"/>
          <w:lang w:val="zh-CN"/>
        </w:rPr>
        <w:t xml:space="preserve">二、合同金额</w:t>
      </w:r>
      <w:r/>
    </w:p>
    <w:p>
      <w:pPr>
        <w:ind w:firstLine="480"/>
        <w:jc w:val="left"/>
        <w:spacing w:line="360" w:lineRule="auto"/>
        <w:rPr>
          <w:rFonts w:ascii="宋体" w:cs="宋体"/>
          <w:sz w:val="24"/>
          <w:szCs w:val="24"/>
          <w:lang w:val="zh-CN"/>
        </w:rPr>
      </w:pPr>
      <w:r>
        <w:rPr>
          <w:rFonts w:ascii="宋体" w:cs="宋体"/>
          <w:sz w:val="24"/>
          <w:szCs w:val="24"/>
          <w:lang w:val="zh-CN"/>
        </w:rPr>
        <w:t xml:space="preserve">2.1 </w:t>
      </w:r>
      <w:r>
        <w:rPr>
          <w:rFonts w:hint="eastAsia" w:ascii="宋体" w:cs="宋体"/>
          <w:sz w:val="24"/>
          <w:szCs w:val="24"/>
          <w:lang w:val="zh-CN"/>
        </w:rPr>
        <w:t xml:space="preserve">本合同服务费总价为（大写）：</w:t>
      </w:r>
      <w:r>
        <w:rPr>
          <w:rFonts w:ascii="宋体" w:cs="宋体"/>
          <w:sz w:val="24"/>
          <w:szCs w:val="24"/>
          <w:lang w:val="zh-CN"/>
        </w:rPr>
        <w:t xml:space="preserve">    </w:t>
      </w:r>
      <w:r>
        <w:rPr>
          <w:rFonts w:hint="eastAsia" w:ascii="宋体" w:cs="宋体"/>
          <w:sz w:val="24"/>
          <w:szCs w:val="24"/>
          <w:lang w:val="zh-CN"/>
        </w:rPr>
        <w:t xml:space="preserve">圆整（小写：</w:t>
      </w:r>
      <w:r>
        <w:rPr>
          <w:rFonts w:ascii="宋体" w:cs="宋体"/>
          <w:sz w:val="24"/>
          <w:szCs w:val="24"/>
          <w:lang w:val="zh-CN"/>
        </w:rPr>
        <w:t xml:space="preserve">     </w:t>
      </w:r>
      <w:r>
        <w:rPr>
          <w:rFonts w:hint="eastAsia" w:ascii="宋体" w:cs="宋体"/>
          <w:sz w:val="24"/>
          <w:szCs w:val="24"/>
          <w:lang w:val="zh-CN"/>
        </w:rPr>
        <w:t xml:space="preserve">元）人民币。本合同总价包括但不限于人员费用（工资、年终奖（绩效考核奖）、福利、拾金不昧奖、培训、体检、社会保险、住房公积金、加班费等）、服务所用设备工具购置及维修费用、服务所用材料消耗费用、管理费用、利润、税金等费用。公共设备专业维护服务中发生更换配件或材料费用由甲方承担。</w:t>
      </w:r>
      <w:r/>
    </w:p>
    <w:p>
      <w:pPr>
        <w:ind w:left="210" w:firstLine="241"/>
        <w:spacing w:line="360" w:lineRule="auto"/>
        <w:rPr>
          <w:rFonts w:ascii="宋体" w:cs="宋体"/>
          <w:sz w:val="24"/>
          <w:szCs w:val="24"/>
          <w:lang w:val="zh-CN"/>
        </w:rPr>
      </w:pPr>
      <w:r>
        <w:rPr>
          <w:rFonts w:ascii="宋体" w:cs="宋体"/>
          <w:sz w:val="24"/>
          <w:szCs w:val="24"/>
          <w:lang w:val="zh-CN"/>
        </w:rPr>
        <w:t xml:space="preserve">2.2 </w:t>
      </w:r>
      <w:r>
        <w:rPr>
          <w:rFonts w:hint="eastAsia" w:ascii="宋体" w:cs="宋体"/>
          <w:sz w:val="24"/>
          <w:szCs w:val="24"/>
          <w:lang w:val="zh-CN"/>
        </w:rPr>
        <w:t xml:space="preserve">款项支付：</w:t>
      </w:r>
      <w:r/>
    </w:p>
    <w:p>
      <w:pPr>
        <w:ind w:firstLine="440"/>
        <w:spacing w:line="360" w:lineRule="auto"/>
        <w:rPr>
          <w:rFonts w:hint="eastAsia" w:ascii="宋体" w:hAnsi="宋体"/>
          <w:sz w:val="24"/>
          <w:szCs w:val="24"/>
        </w:rPr>
      </w:pPr>
      <w:r>
        <w:rPr>
          <w:rFonts w:ascii="宋体" w:hAnsi="宋体"/>
          <w:sz w:val="24"/>
          <w:szCs w:val="24"/>
        </w:rPr>
        <w:t xml:space="preserve">付款</w:t>
      </w:r>
      <w:r>
        <w:rPr>
          <w:rFonts w:hint="eastAsia" w:ascii="宋体" w:hAnsi="宋体"/>
          <w:sz w:val="24"/>
          <w:szCs w:val="24"/>
        </w:rPr>
        <w:t xml:space="preserve">方式：按月付款。次月的第一周由乙方出具发票，甲方付清上月的物业管理费用（遇节假日顺延）</w:t>
      </w:r>
      <w:r>
        <w:rPr>
          <w:rFonts w:ascii="宋体" w:hAnsi="宋体"/>
          <w:sz w:val="24"/>
          <w:szCs w:val="24"/>
        </w:rPr>
        <w:t xml:space="preserve">。</w:t>
      </w:r>
      <w:r/>
    </w:p>
    <w:p>
      <w:pPr>
        <w:ind w:firstLine="440"/>
        <w:spacing w:line="360" w:lineRule="auto"/>
        <w:rPr>
          <w:rFonts w:hint="eastAsia" w:ascii="宋体" w:hAnsi="宋体"/>
          <w:sz w:val="24"/>
          <w:szCs w:val="24"/>
        </w:rPr>
      </w:pPr>
      <w:r>
        <w:rPr>
          <w:rFonts w:ascii="宋体" w:hAnsi="宋体"/>
          <w:sz w:val="24"/>
          <w:szCs w:val="24"/>
        </w:rPr>
        <w:t xml:space="preserve">付款方式：以转账方式直接转入</w:t>
      </w:r>
      <w:r>
        <w:rPr>
          <w:rFonts w:hint="eastAsia" w:ascii="宋体" w:hAnsi="宋体"/>
          <w:sz w:val="24"/>
          <w:szCs w:val="24"/>
        </w:rPr>
        <w:t xml:space="preserve">乙方</w:t>
      </w:r>
      <w:r>
        <w:rPr>
          <w:rFonts w:ascii="宋体" w:hAnsi="宋体"/>
          <w:sz w:val="24"/>
          <w:szCs w:val="24"/>
        </w:rPr>
        <w:t xml:space="preserve">的账户。</w:t>
      </w:r>
      <w:r/>
    </w:p>
    <w:p>
      <w:pPr>
        <w:jc w:val="left"/>
        <w:widowControl/>
        <w:rPr>
          <w:rFonts w:ascii="宋体" w:cs="宋体"/>
          <w:sz w:val="24"/>
          <w:szCs w:val="24"/>
          <w:lang w:val="zh-CN"/>
        </w:rPr>
      </w:pPr>
      <w:r>
        <w:rPr>
          <w:rFonts w:hint="eastAsia" w:ascii="宋体" w:hAnsi="宋体"/>
          <w:sz w:val="24"/>
          <w:szCs w:val="24"/>
        </w:rPr>
        <w:t xml:space="preserve">季度考核：</w:t>
      </w:r>
      <w:r>
        <w:rPr>
          <w:rFonts w:hint="eastAsia" w:ascii="宋体" w:cs="宋体"/>
          <w:sz w:val="24"/>
          <w:szCs w:val="24"/>
          <w:lang w:val="zh-CN"/>
        </w:rPr>
        <w:t xml:space="preserve">甲方将根据招投标文件对乙方服务质量进行季度工作考核，依据考核结果在每一个季度第三个月物业管理费用中结算。季度考核达到</w:t>
      </w:r>
      <w:r>
        <w:rPr>
          <w:rFonts w:ascii="宋体" w:cs="宋体"/>
          <w:sz w:val="24"/>
          <w:szCs w:val="24"/>
          <w:lang w:val="zh-CN"/>
        </w:rPr>
        <w:t xml:space="preserve">90</w:t>
      </w:r>
      <w:r>
        <w:rPr>
          <w:rFonts w:hint="eastAsia" w:ascii="宋体" w:cs="宋体"/>
          <w:sz w:val="24"/>
          <w:szCs w:val="24"/>
          <w:lang w:val="zh-CN"/>
        </w:rPr>
        <w:t xml:space="preserve">分以上（含</w:t>
      </w:r>
      <w:r>
        <w:rPr>
          <w:rFonts w:ascii="宋体" w:cs="宋体"/>
          <w:sz w:val="24"/>
          <w:szCs w:val="24"/>
          <w:lang w:val="zh-CN"/>
        </w:rPr>
        <w:t xml:space="preserve">90</w:t>
      </w:r>
      <w:r>
        <w:rPr>
          <w:rFonts w:hint="eastAsia" w:ascii="宋体" w:cs="宋体"/>
          <w:sz w:val="24"/>
          <w:szCs w:val="24"/>
          <w:lang w:val="zh-CN"/>
        </w:rPr>
        <w:t xml:space="preserve">分）为合格，以</w:t>
      </w:r>
      <w:r>
        <w:rPr>
          <w:rFonts w:ascii="宋体" w:cs="宋体"/>
          <w:sz w:val="24"/>
          <w:szCs w:val="24"/>
          <w:lang w:val="zh-CN"/>
        </w:rPr>
        <w:t xml:space="preserve">90</w:t>
      </w:r>
      <w:r>
        <w:rPr>
          <w:rFonts w:hint="eastAsia" w:ascii="宋体" w:cs="宋体"/>
          <w:sz w:val="24"/>
          <w:szCs w:val="24"/>
          <w:lang w:val="zh-CN"/>
        </w:rPr>
        <w:t xml:space="preserve">分计，每低</w:t>
      </w:r>
      <w:r>
        <w:rPr>
          <w:rFonts w:ascii="宋体" w:cs="宋体"/>
          <w:sz w:val="24"/>
          <w:szCs w:val="24"/>
          <w:lang w:val="zh-CN"/>
        </w:rPr>
        <w:t xml:space="preserve"> 1 </w:t>
      </w:r>
      <w:r>
        <w:rPr>
          <w:rFonts w:hint="eastAsia" w:ascii="宋体" w:cs="宋体"/>
          <w:sz w:val="24"/>
          <w:szCs w:val="24"/>
          <w:lang w:val="zh-CN"/>
        </w:rPr>
        <w:t xml:space="preserve">分扣</w:t>
      </w:r>
      <w:r>
        <w:rPr>
          <w:rFonts w:ascii="宋体" w:cs="宋体"/>
          <w:sz w:val="24"/>
          <w:szCs w:val="24"/>
          <w:lang w:val="zh-CN"/>
        </w:rPr>
        <w:t xml:space="preserve">10000 </w:t>
      </w:r>
      <w:r>
        <w:rPr>
          <w:rFonts w:hint="eastAsia" w:ascii="宋体" w:cs="宋体"/>
          <w:sz w:val="24"/>
          <w:szCs w:val="24"/>
          <w:lang w:val="zh-CN"/>
        </w:rPr>
        <w:t xml:space="preserve">元，</w:t>
      </w:r>
      <w:r>
        <w:rPr>
          <w:rFonts w:hint="eastAsia" w:ascii="宋体" w:cs="宋体"/>
          <w:sz w:val="24"/>
          <w:szCs w:val="24"/>
          <w:lang w:val="zh-CN" w:bidi="ar"/>
        </w:rPr>
        <w:t xml:space="preserve">季度考核合格，按约定支付每一个季度第三个月的物业管理费用，季度考核不合格的，甲方有权从每一个季度第三个月的物业管理费用抵扣应扣费用；</w:t>
      </w:r>
      <w:r>
        <w:rPr>
          <w:rFonts w:hint="eastAsia" w:ascii="宋体" w:cs="宋体"/>
          <w:sz w:val="24"/>
          <w:szCs w:val="24"/>
          <w:lang w:val="zh-CN"/>
        </w:rPr>
        <w:t xml:space="preserve">甲方以已收到乙方提供的合法有效的增值税发票作为付款的必要前置条件。</w:t>
      </w:r>
      <w:r/>
    </w:p>
    <w:p>
      <w:pPr>
        <w:ind w:firstLine="440"/>
        <w:spacing w:line="360" w:lineRule="auto"/>
        <w:rPr>
          <w:rFonts w:hint="eastAsia" w:ascii="宋体" w:hAnsi="宋体"/>
          <w:sz w:val="24"/>
          <w:szCs w:val="24"/>
        </w:rPr>
      </w:pPr>
      <w:r>
        <w:rPr>
          <w:rFonts w:hint="eastAsia" w:ascii="宋体" w:cs="宋体"/>
          <w:sz w:val="24"/>
          <w:szCs w:val="24"/>
          <w:lang w:val="zh-CN"/>
        </w:rPr>
        <w:t xml:space="preserve">本合同执行中相关的一切税费均由乙方负担。</w:t>
      </w:r>
      <w:r/>
    </w:p>
    <w:p>
      <w:pPr>
        <w:ind w:firstLine="440"/>
        <w:spacing w:line="360" w:lineRule="auto"/>
        <w:rPr>
          <w:rFonts w:hint="eastAsia" w:ascii="宋体" w:hAnsi="宋体"/>
          <w:sz w:val="24"/>
          <w:szCs w:val="24"/>
        </w:rPr>
      </w:pPr>
      <w:r>
        <w:rPr>
          <w:rFonts w:hint="eastAsia" w:ascii="宋体" w:hAnsi="宋体"/>
          <w:sz w:val="24"/>
          <w:szCs w:val="24"/>
        </w:rPr>
        <w:t xml:space="preserve">乙方</w:t>
      </w:r>
      <w:r>
        <w:rPr>
          <w:rFonts w:ascii="宋体" w:hAnsi="宋体"/>
          <w:sz w:val="24"/>
          <w:szCs w:val="24"/>
        </w:rPr>
        <w:t xml:space="preserve">在实际服务中，</w:t>
      </w:r>
      <w:r>
        <w:rPr>
          <w:rFonts w:ascii="宋体" w:hAnsi="宋体"/>
          <w:sz w:val="24"/>
          <w:szCs w:val="24"/>
        </w:rPr>
        <w:t xml:space="preserve">若服务</w:t>
      </w:r>
      <w:r>
        <w:rPr>
          <w:rFonts w:ascii="宋体" w:hAnsi="宋体"/>
          <w:sz w:val="24"/>
          <w:szCs w:val="24"/>
        </w:rPr>
        <w:t xml:space="preserve">期限有增减，按实结算。</w:t>
      </w:r>
      <w:r/>
    </w:p>
    <w:p>
      <w:pPr>
        <w:ind w:firstLine="482"/>
        <w:spacing w:line="360" w:lineRule="auto"/>
        <w:rPr>
          <w:rFonts w:ascii="宋体" w:cs="宋体"/>
          <w:sz w:val="24"/>
          <w:szCs w:val="24"/>
          <w:lang w:val="zh-CN"/>
        </w:rPr>
      </w:pPr>
      <w:r>
        <w:rPr>
          <w:rFonts w:ascii="宋体" w:cs="宋体"/>
          <w:sz w:val="24"/>
          <w:szCs w:val="24"/>
          <w:lang w:val="zh-CN"/>
        </w:rPr>
        <w:t xml:space="preserve">2.3 </w:t>
      </w:r>
      <w:r>
        <w:rPr>
          <w:rFonts w:hint="eastAsia" w:ascii="宋体" w:cs="宋体"/>
          <w:sz w:val="24"/>
          <w:szCs w:val="24"/>
          <w:lang w:val="zh-CN"/>
        </w:rPr>
        <w:t xml:space="preserve">付款周期特别说明：</w:t>
      </w:r>
      <w:r/>
    </w:p>
    <w:p>
      <w:pPr>
        <w:ind w:firstLine="480"/>
        <w:spacing w:line="360" w:lineRule="auto"/>
        <w:rPr>
          <w:rFonts w:ascii="宋体" w:cs="宋体"/>
          <w:sz w:val="24"/>
          <w:szCs w:val="24"/>
          <w:lang w:val="zh-CN"/>
        </w:rPr>
      </w:pPr>
      <w:r>
        <w:rPr>
          <w:rFonts w:hint="eastAsia" w:ascii="宋体" w:cs="宋体"/>
          <w:sz w:val="24"/>
          <w:szCs w:val="24"/>
          <w:lang w:val="zh-CN"/>
        </w:rPr>
        <w:t xml:space="preserve">如遇法定节假日和寒暑假，根据合同约定无法履行付款时间的，支付时间顺延；</w:t>
      </w:r>
      <w:r/>
    </w:p>
    <w:p>
      <w:pPr>
        <w:ind w:firstLine="482"/>
        <w:spacing w:line="360" w:lineRule="auto"/>
        <w:rPr>
          <w:rFonts w:ascii="宋体" w:cs="宋体"/>
          <w:sz w:val="24"/>
          <w:szCs w:val="24"/>
          <w:lang w:val="zh-CN"/>
        </w:rPr>
      </w:pPr>
      <w:r>
        <w:rPr>
          <w:rFonts w:hint="eastAsia" w:ascii="宋体" w:cs="宋体"/>
          <w:sz w:val="24"/>
          <w:szCs w:val="24"/>
          <w:lang w:val="zh-CN"/>
        </w:rPr>
        <w:t xml:space="preserve">乙方收款账户：</w:t>
      </w:r>
      <w:r/>
    </w:p>
    <w:p>
      <w:pPr>
        <w:ind w:firstLine="480"/>
        <w:spacing w:line="360" w:lineRule="auto"/>
        <w:rPr>
          <w:rFonts w:ascii="宋体" w:cs="宋体"/>
          <w:sz w:val="24"/>
          <w:szCs w:val="24"/>
          <w:lang w:val="zh-CN"/>
        </w:rPr>
      </w:pPr>
      <w:r>
        <w:rPr>
          <w:rFonts w:hint="eastAsia" w:ascii="宋体" w:cs="宋体"/>
          <w:sz w:val="24"/>
          <w:szCs w:val="24"/>
          <w:lang w:val="zh-CN"/>
        </w:rPr>
        <w:t xml:space="preserve">单位名称：</w:t>
      </w:r>
      <w:r/>
    </w:p>
    <w:p>
      <w:pPr>
        <w:ind w:firstLine="480"/>
        <w:spacing w:line="360" w:lineRule="auto"/>
        <w:rPr>
          <w:rFonts w:ascii="宋体" w:cs="宋体"/>
          <w:sz w:val="24"/>
          <w:szCs w:val="24"/>
          <w:lang w:val="zh-CN"/>
        </w:rPr>
      </w:pPr>
      <w:r>
        <w:rPr>
          <w:rFonts w:hint="eastAsia" w:ascii="宋体" w:cs="宋体"/>
          <w:sz w:val="24"/>
          <w:szCs w:val="24"/>
          <w:lang w:val="zh-CN"/>
        </w:rPr>
        <w:t xml:space="preserve">纳税人识别号：</w:t>
      </w:r>
      <w:r/>
    </w:p>
    <w:p>
      <w:pPr>
        <w:ind w:firstLine="480"/>
        <w:spacing w:line="360" w:lineRule="auto"/>
        <w:rPr>
          <w:rFonts w:ascii="宋体" w:cs="宋体"/>
          <w:sz w:val="24"/>
          <w:szCs w:val="24"/>
          <w:lang w:val="zh-CN"/>
        </w:rPr>
      </w:pPr>
      <w:r>
        <w:rPr>
          <w:rFonts w:hint="eastAsia" w:ascii="宋体" w:cs="宋体"/>
          <w:sz w:val="24"/>
          <w:szCs w:val="24"/>
          <w:lang w:val="zh-CN"/>
        </w:rPr>
        <w:t xml:space="preserve">地址：</w:t>
      </w:r>
      <w:r/>
    </w:p>
    <w:p>
      <w:pPr>
        <w:ind w:firstLine="480"/>
        <w:spacing w:line="360" w:lineRule="auto"/>
        <w:rPr>
          <w:rFonts w:ascii="宋体" w:cs="宋体"/>
          <w:sz w:val="24"/>
          <w:szCs w:val="24"/>
          <w:lang w:val="zh-CN"/>
        </w:rPr>
      </w:pPr>
      <w:r>
        <w:rPr>
          <w:rFonts w:hint="eastAsia" w:ascii="宋体" w:cs="宋体"/>
          <w:sz w:val="24"/>
          <w:szCs w:val="24"/>
          <w:lang w:val="zh-CN"/>
        </w:rPr>
        <w:t xml:space="preserve">电话：</w:t>
      </w:r>
      <w:r/>
    </w:p>
    <w:p>
      <w:pPr>
        <w:ind w:firstLine="480"/>
        <w:spacing w:line="360" w:lineRule="auto"/>
        <w:rPr>
          <w:rFonts w:ascii="宋体" w:cs="宋体"/>
          <w:sz w:val="24"/>
          <w:szCs w:val="24"/>
          <w:lang w:val="zh-CN"/>
        </w:rPr>
      </w:pPr>
      <w:r>
        <w:rPr>
          <w:rFonts w:hint="eastAsia" w:ascii="宋体" w:cs="宋体"/>
          <w:sz w:val="24"/>
          <w:szCs w:val="24"/>
          <w:lang w:val="zh-CN"/>
        </w:rPr>
        <w:t xml:space="preserve">开户行</w:t>
      </w:r>
      <w:r>
        <w:rPr>
          <w:rFonts w:ascii="宋体" w:cs="宋体"/>
          <w:sz w:val="24"/>
          <w:szCs w:val="24"/>
          <w:lang w:val="zh-CN"/>
        </w:rPr>
        <w:t xml:space="preserve">: </w:t>
      </w:r>
      <w:r/>
    </w:p>
    <w:p>
      <w:pPr>
        <w:ind w:firstLine="480"/>
        <w:spacing w:line="360" w:lineRule="auto"/>
        <w:rPr>
          <w:rFonts w:ascii="宋体" w:cs="宋体"/>
          <w:sz w:val="24"/>
          <w:szCs w:val="24"/>
          <w:lang w:val="zh-CN"/>
        </w:rPr>
      </w:pPr>
      <w:r>
        <w:rPr>
          <w:rFonts w:hint="eastAsia" w:ascii="宋体" w:cs="宋体"/>
          <w:sz w:val="24"/>
          <w:szCs w:val="24"/>
          <w:lang w:val="zh-CN"/>
        </w:rPr>
        <w:t xml:space="preserve">银行账号：</w:t>
      </w:r>
      <w:r/>
    </w:p>
    <w:p>
      <w:pPr>
        <w:spacing w:line="360" w:lineRule="auto"/>
        <w:rPr>
          <w:rFonts w:ascii="宋体" w:cs="宋体"/>
          <w:sz w:val="24"/>
          <w:szCs w:val="24"/>
          <w:lang w:val="zh-CN"/>
        </w:rPr>
      </w:pPr>
      <w:r>
        <w:rPr>
          <w:rFonts w:hint="eastAsia" w:ascii="宋体" w:cs="宋体"/>
          <w:sz w:val="24"/>
          <w:szCs w:val="24"/>
          <w:lang w:val="zh-CN"/>
        </w:rPr>
        <w:t xml:space="preserve">三、付款条件：乙方开具合法发票。</w:t>
      </w:r>
      <w:r/>
    </w:p>
    <w:p>
      <w:pPr>
        <w:ind w:firstLine="480"/>
        <w:spacing w:line="360" w:lineRule="auto"/>
        <w:rPr>
          <w:rFonts w:ascii="宋体" w:cs="宋体"/>
          <w:sz w:val="24"/>
          <w:szCs w:val="24"/>
          <w:lang w:val="zh-CN"/>
        </w:rPr>
      </w:pPr>
      <w:r>
        <w:rPr>
          <w:rFonts w:ascii="宋体" w:cs="宋体"/>
          <w:sz w:val="24"/>
          <w:szCs w:val="24"/>
          <w:lang w:val="zh-CN"/>
        </w:rPr>
        <w:t xml:space="preserve">3.1 </w:t>
      </w:r>
      <w:r>
        <w:rPr>
          <w:rFonts w:hint="eastAsia" w:ascii="宋体" w:cs="宋体"/>
          <w:sz w:val="24"/>
          <w:szCs w:val="24"/>
          <w:lang w:val="zh-CN"/>
        </w:rPr>
        <w:t xml:space="preserve">乙方应按招标文件规定的时间向甲方提供服务的有关资料。</w:t>
      </w:r>
      <w:r/>
    </w:p>
    <w:p>
      <w:pPr>
        <w:ind w:firstLine="480"/>
        <w:spacing w:line="360" w:lineRule="auto"/>
        <w:rPr>
          <w:rFonts w:ascii="宋体" w:cs="宋体"/>
          <w:sz w:val="24"/>
          <w:szCs w:val="24"/>
          <w:lang w:val="zh-CN"/>
        </w:rPr>
      </w:pPr>
      <w:r>
        <w:rPr>
          <w:rFonts w:ascii="宋体" w:cs="宋体"/>
          <w:sz w:val="24"/>
          <w:szCs w:val="24"/>
          <w:lang w:val="zh-CN"/>
        </w:rPr>
        <w:t xml:space="preserve">3.2 </w:t>
      </w:r>
      <w:r>
        <w:rPr>
          <w:rFonts w:hint="eastAsia" w:ascii="宋体" w:cs="宋体"/>
          <w:sz w:val="24"/>
          <w:szCs w:val="24"/>
          <w:lang w:val="zh-CN"/>
        </w:rPr>
        <w:t xml:space="preserve">没有甲方事先书面同意，乙方不得将由甲方提供的有关合同或任何合同条文、规格、计划、图纸、样品或资料提供给与履行本合同无关的任何其他人。即使</w:t>
      </w:r>
      <w:r>
        <w:rPr>
          <w:rFonts w:hint="eastAsia" w:ascii="宋体" w:cs="宋体"/>
          <w:sz w:val="24"/>
          <w:szCs w:val="24"/>
          <w:lang w:val="zh-CN"/>
        </w:rPr>
        <w:t xml:space="preserve">向履行</w:t>
      </w:r>
      <w:r>
        <w:rPr>
          <w:rFonts w:hint="eastAsia" w:ascii="宋体" w:cs="宋体"/>
          <w:sz w:val="24"/>
          <w:szCs w:val="24"/>
          <w:lang w:val="zh-CN"/>
        </w:rPr>
        <w:t xml:space="preserve">本合同有关的人员提供，也应注意保密并限于履行合同的必需范围。守约方因维</w:t>
      </w:r>
      <w:r>
        <w:rPr>
          <w:rFonts w:hint="eastAsia" w:ascii="宋体" w:cs="宋体"/>
          <w:sz w:val="24"/>
          <w:szCs w:val="24"/>
          <w:lang w:val="zh-CN"/>
        </w:rPr>
        <w:t xml:space="preserve">权产生</w:t>
      </w:r>
      <w:r>
        <w:rPr>
          <w:rFonts w:hint="eastAsia" w:ascii="宋体" w:cs="宋体"/>
          <w:sz w:val="24"/>
          <w:szCs w:val="24"/>
          <w:lang w:val="zh-CN"/>
        </w:rPr>
        <w:t xml:space="preserve">的保全费、诉讼费、律师费、误工费、差旅费由泄密方承担。</w:t>
      </w:r>
      <w:r/>
    </w:p>
    <w:p>
      <w:pPr>
        <w:keepNext/>
        <w:rPr>
          <w:rFonts w:ascii="宋体" w:cs="宋体"/>
          <w:sz w:val="24"/>
          <w:szCs w:val="24"/>
          <w:lang w:val="zh-CN"/>
        </w:rPr>
      </w:pPr>
      <w:r>
        <w:rPr>
          <w:rFonts w:hint="eastAsia" w:ascii="宋体" w:cs="宋体"/>
          <w:sz w:val="24"/>
          <w:szCs w:val="24"/>
          <w:lang w:val="zh-CN"/>
        </w:rPr>
        <w:t xml:space="preserve">四、非侵权保证</w:t>
      </w:r>
      <w:r/>
    </w:p>
    <w:p>
      <w:pPr>
        <w:ind w:firstLine="480"/>
        <w:spacing w:line="360" w:lineRule="auto"/>
        <w:rPr>
          <w:rFonts w:ascii="宋体" w:cs="宋体"/>
          <w:sz w:val="24"/>
          <w:szCs w:val="24"/>
          <w:lang w:val="zh-CN"/>
        </w:rPr>
      </w:pPr>
      <w:r>
        <w:rPr>
          <w:rFonts w:hint="eastAsia" w:ascii="宋体" w:cs="宋体"/>
          <w:sz w:val="24"/>
          <w:szCs w:val="24"/>
          <w:lang w:val="zh-CN"/>
        </w:rPr>
        <w:t xml:space="preserve">乙方应保证甲方在使用、接受本合同服务或其任何一部分时不受第三方（包括但不限于乙方雇佣的员工）提出侵犯其合法权利的起诉。一旦出现侵权，由乙方负全部责任并赔偿由此给甲方造成的全部损失（包括但不限于律师费、诉讼费、保全费、保全保费等）。</w:t>
      </w:r>
      <w:r/>
    </w:p>
    <w:p>
      <w:pPr>
        <w:keepNext/>
        <w:rPr>
          <w:rFonts w:ascii="宋体" w:cs="宋体"/>
          <w:sz w:val="24"/>
          <w:szCs w:val="24"/>
          <w:lang w:val="zh-CN"/>
        </w:rPr>
      </w:pPr>
      <w:r>
        <w:rPr>
          <w:rFonts w:hint="eastAsia" w:ascii="宋体" w:cs="宋体"/>
          <w:sz w:val="24"/>
          <w:szCs w:val="24"/>
          <w:lang w:val="zh-CN"/>
        </w:rPr>
        <w:t xml:space="preserve">五、服务保证</w:t>
      </w:r>
      <w:r/>
    </w:p>
    <w:p>
      <w:pPr>
        <w:ind w:left="210" w:firstLine="240"/>
        <w:spacing w:line="360" w:lineRule="auto"/>
        <w:rPr>
          <w:rFonts w:ascii="宋体" w:cs="宋体"/>
          <w:sz w:val="24"/>
          <w:szCs w:val="24"/>
          <w:lang w:val="zh-CN"/>
        </w:rPr>
      </w:pPr>
      <w:r>
        <w:rPr>
          <w:rFonts w:ascii="宋体" w:cs="宋体"/>
          <w:sz w:val="24"/>
          <w:szCs w:val="24"/>
          <w:lang w:val="zh-CN"/>
        </w:rPr>
        <w:t xml:space="preserve">5.1 </w:t>
      </w:r>
      <w:r>
        <w:rPr>
          <w:rFonts w:hint="eastAsia" w:ascii="宋体" w:cs="宋体"/>
          <w:sz w:val="24"/>
          <w:szCs w:val="24"/>
          <w:lang w:val="zh-CN"/>
        </w:rPr>
        <w:t xml:space="preserve">乙方保证所提供的服务由其独立完成且无任何瑕疵。</w:t>
      </w:r>
      <w:r/>
    </w:p>
    <w:p>
      <w:pPr>
        <w:keepNext/>
        <w:rPr>
          <w:rFonts w:ascii="宋体" w:cs="宋体"/>
          <w:sz w:val="24"/>
          <w:szCs w:val="24"/>
          <w:lang w:val="zh-CN"/>
        </w:rPr>
      </w:pPr>
      <w:r>
        <w:rPr>
          <w:rFonts w:hint="eastAsia" w:ascii="宋体" w:cs="宋体"/>
          <w:sz w:val="24"/>
          <w:szCs w:val="24"/>
          <w:lang w:val="zh-CN"/>
        </w:rPr>
        <w:t xml:space="preserve">六、履约保证金</w:t>
      </w:r>
      <w:r/>
    </w:p>
    <w:p>
      <w:pPr>
        <w:ind w:firstLine="480"/>
        <w:spacing w:line="360" w:lineRule="auto"/>
        <w:rPr>
          <w:rFonts w:ascii="宋体" w:cs="宋体"/>
          <w:sz w:val="24"/>
          <w:szCs w:val="24"/>
        </w:rPr>
      </w:pPr>
      <w:r>
        <w:rPr>
          <w:rFonts w:ascii="宋体" w:cs="宋体"/>
          <w:sz w:val="24"/>
          <w:szCs w:val="24"/>
          <w:lang w:val="zh-CN"/>
        </w:rPr>
        <w:t xml:space="preserve">6.1 </w:t>
      </w:r>
      <w:r>
        <w:rPr>
          <w:rFonts w:hint="eastAsia" w:ascii="宋体" w:cs="宋体"/>
          <w:sz w:val="24"/>
          <w:szCs w:val="24"/>
        </w:rPr>
        <w:t xml:space="preserve">本项目不收取履约保证金。</w:t>
      </w:r>
      <w:r/>
    </w:p>
    <w:p>
      <w:pPr>
        <w:jc w:val="left"/>
        <w:keepNext/>
        <w:rPr>
          <w:rFonts w:ascii="宋体" w:cs="宋体"/>
          <w:sz w:val="24"/>
          <w:szCs w:val="24"/>
          <w:lang w:val="zh-CN"/>
        </w:rPr>
      </w:pPr>
      <w:r>
        <w:rPr>
          <w:rFonts w:hint="eastAsia" w:ascii="宋体" w:cs="宋体"/>
          <w:sz w:val="24"/>
          <w:szCs w:val="24"/>
          <w:lang w:val="zh-CN"/>
        </w:rPr>
        <w:t xml:space="preserve">七、转包或分包</w:t>
      </w:r>
      <w:r/>
    </w:p>
    <w:p>
      <w:pPr>
        <w:ind w:firstLine="420"/>
        <w:spacing w:line="360" w:lineRule="auto"/>
        <w:rPr>
          <w:rFonts w:ascii="宋体" w:cs="宋体"/>
          <w:sz w:val="24"/>
          <w:szCs w:val="24"/>
          <w:lang w:val="zh-CN"/>
        </w:rPr>
      </w:pPr>
      <w:r>
        <w:rPr>
          <w:rFonts w:hint="eastAsia" w:ascii="宋体" w:cs="宋体"/>
          <w:sz w:val="24"/>
          <w:szCs w:val="24"/>
          <w:lang w:val="zh-CN"/>
        </w:rPr>
        <w:t xml:space="preserve">7.1 本合同约定的服务，应由乙方直接提供，不得转让或分包或转包给任何第三方，如中标供应商自身不具备相应资质，经甲方书面同意，乙方可进行分包由具有相应资质的单位完成，否则乙方应承担连带责任。</w:t>
      </w:r>
      <w:r/>
    </w:p>
    <w:p>
      <w:pPr>
        <w:ind w:firstLine="420"/>
        <w:spacing w:line="360" w:lineRule="auto"/>
        <w:rPr>
          <w:rFonts w:ascii="宋体" w:cs="宋体"/>
          <w:sz w:val="24"/>
          <w:szCs w:val="24"/>
          <w:lang w:val="zh-CN"/>
        </w:rPr>
      </w:pPr>
      <w:r>
        <w:rPr>
          <w:rFonts w:hint="eastAsia" w:ascii="宋体" w:cs="宋体"/>
          <w:sz w:val="24"/>
          <w:szCs w:val="24"/>
          <w:lang w:val="zh-CN"/>
        </w:rPr>
        <w:t xml:space="preserve">7.2 如有乙方转让或分包或转包行为，甲方有权解除本合同并没收乙方缴纳的全部履约保证金，若履约保证金不能弥补甲方损失，则乙方应继续在应赔偿范围内填补损失，包括但不限于甲方因维</w:t>
      </w:r>
      <w:r>
        <w:rPr>
          <w:rFonts w:hint="eastAsia" w:ascii="宋体" w:cs="宋体"/>
          <w:sz w:val="24"/>
          <w:szCs w:val="24"/>
          <w:lang w:val="zh-CN"/>
        </w:rPr>
        <w:t xml:space="preserve">权产生</w:t>
      </w:r>
      <w:r>
        <w:rPr>
          <w:rFonts w:hint="eastAsia" w:ascii="宋体" w:cs="宋体"/>
          <w:sz w:val="24"/>
          <w:szCs w:val="24"/>
          <w:lang w:val="zh-CN"/>
        </w:rPr>
        <w:t xml:space="preserve">的保全费、保全保费、诉讼费、律师费、误工费、差旅费等。</w:t>
      </w:r>
      <w:r/>
    </w:p>
    <w:p>
      <w:pPr>
        <w:jc w:val="left"/>
        <w:keepNext/>
        <w:rPr>
          <w:rFonts w:ascii="宋体" w:cs="宋体"/>
          <w:sz w:val="24"/>
          <w:szCs w:val="24"/>
          <w:lang w:val="zh-CN"/>
        </w:rPr>
      </w:pPr>
      <w:r>
        <w:rPr>
          <w:rFonts w:hint="eastAsia" w:ascii="宋体" w:cs="宋体"/>
          <w:sz w:val="24"/>
          <w:szCs w:val="24"/>
          <w:lang w:val="zh-CN"/>
        </w:rPr>
        <w:t xml:space="preserve">八、服务期限：</w:t>
      </w:r>
      <w:r/>
    </w:p>
    <w:p>
      <w:pPr>
        <w:ind w:firstLine="480"/>
        <w:rPr>
          <w:rFonts w:ascii="宋体" w:cs="宋体"/>
          <w:sz w:val="24"/>
          <w:szCs w:val="24"/>
          <w:lang w:val="zh-CN"/>
        </w:rPr>
      </w:pPr>
      <w:r>
        <w:rPr>
          <w:rFonts w:hint="eastAsia" w:ascii="宋体" w:cs="宋体"/>
          <w:sz w:val="24"/>
          <w:szCs w:val="24"/>
          <w:lang w:val="zh-CN"/>
        </w:rPr>
        <w:t xml:space="preserve">本合同服务期为</w:t>
      </w:r>
      <w:r>
        <w:rPr>
          <w:rFonts w:ascii="宋体" w:cs="宋体"/>
          <w:sz w:val="24"/>
          <w:szCs w:val="24"/>
          <w:u w:val="single"/>
          <w:lang w:val="zh-CN"/>
        </w:rPr>
        <w:t xml:space="preserve"> </w:t>
      </w:r>
      <w:r>
        <w:rPr>
          <w:rFonts w:hint="eastAsia" w:ascii="宋体" w:cs="宋体"/>
          <w:sz w:val="24"/>
          <w:szCs w:val="24"/>
          <w:u w:val="single"/>
          <w:lang w:val="zh-CN"/>
        </w:rPr>
        <w:t xml:space="preserve">壹</w:t>
      </w:r>
      <w:r>
        <w:rPr>
          <w:rFonts w:ascii="宋体" w:cs="宋体"/>
          <w:sz w:val="24"/>
          <w:szCs w:val="24"/>
          <w:u w:val="single"/>
          <w:lang w:val="zh-CN"/>
        </w:rPr>
        <w:t xml:space="preserve"> </w:t>
      </w:r>
      <w:r>
        <w:rPr>
          <w:rFonts w:hint="eastAsia" w:ascii="宋体" w:cs="宋体"/>
          <w:sz w:val="24"/>
          <w:szCs w:val="24"/>
          <w:lang w:val="zh-CN"/>
        </w:rPr>
        <w:t xml:space="preserve">年，第</w:t>
      </w:r>
      <w:r>
        <w:rPr>
          <w:rFonts w:hint="eastAsia" w:ascii="宋体" w:cs="宋体"/>
          <w:sz w:val="24"/>
          <w:szCs w:val="24"/>
          <w:u w:val="single"/>
          <w:lang w:val="zh-CN"/>
        </w:rPr>
        <w:t xml:space="preserve">一/二/三</w:t>
      </w:r>
      <w:r>
        <w:rPr>
          <w:rFonts w:hint="eastAsia" w:ascii="宋体" w:cs="宋体"/>
          <w:sz w:val="24"/>
          <w:szCs w:val="24"/>
          <w:lang w:val="zh-CN"/>
        </w:rPr>
        <w:t xml:space="preserve">年合同期自</w:t>
      </w:r>
      <w:r>
        <w:rPr>
          <w:rFonts w:ascii="宋体" w:cs="宋体"/>
          <w:sz w:val="24"/>
          <w:szCs w:val="24"/>
          <w:lang w:val="zh-CN"/>
        </w:rPr>
        <w:t xml:space="preserve">   </w:t>
      </w:r>
      <w:r>
        <w:rPr>
          <w:rFonts w:hint="eastAsia" w:ascii="宋体" w:cs="宋体"/>
          <w:sz w:val="24"/>
          <w:szCs w:val="24"/>
          <w:lang w:val="zh-CN"/>
        </w:rPr>
        <w:t xml:space="preserve">年</w:t>
      </w:r>
      <w:r>
        <w:rPr>
          <w:rFonts w:ascii="宋体" w:cs="宋体"/>
          <w:sz w:val="24"/>
          <w:szCs w:val="24"/>
          <w:lang w:val="zh-CN"/>
        </w:rPr>
        <w:t xml:space="preserve">   </w:t>
      </w:r>
      <w:r>
        <w:rPr>
          <w:rFonts w:hint="eastAsia" w:ascii="宋体" w:cs="宋体"/>
          <w:sz w:val="24"/>
          <w:szCs w:val="24"/>
          <w:lang w:val="zh-CN"/>
        </w:rPr>
        <w:t xml:space="preserve">月</w:t>
      </w:r>
      <w:r>
        <w:rPr>
          <w:rFonts w:ascii="宋体" w:cs="宋体"/>
          <w:sz w:val="24"/>
          <w:szCs w:val="24"/>
          <w:lang w:val="zh-CN"/>
        </w:rPr>
        <w:t xml:space="preserve">    </w:t>
      </w:r>
      <w:r>
        <w:rPr>
          <w:rFonts w:hint="eastAsia" w:ascii="宋体" w:cs="宋体"/>
          <w:sz w:val="24"/>
          <w:szCs w:val="24"/>
          <w:lang w:val="zh-CN"/>
        </w:rPr>
        <w:t xml:space="preserve">日起至</w:t>
      </w:r>
      <w:r>
        <w:rPr>
          <w:rFonts w:ascii="宋体" w:cs="宋体"/>
          <w:sz w:val="24"/>
          <w:szCs w:val="24"/>
          <w:lang w:val="zh-CN"/>
        </w:rPr>
        <w:t xml:space="preserve">    </w:t>
      </w:r>
      <w:r>
        <w:rPr>
          <w:rFonts w:hint="eastAsia" w:ascii="宋体" w:cs="宋体"/>
          <w:sz w:val="24"/>
          <w:szCs w:val="24"/>
          <w:lang w:val="zh-CN"/>
        </w:rPr>
        <w:t xml:space="preserve">年</w:t>
      </w:r>
      <w:r>
        <w:rPr>
          <w:rFonts w:ascii="宋体" w:cs="宋体"/>
          <w:sz w:val="24"/>
          <w:szCs w:val="24"/>
          <w:lang w:val="zh-CN"/>
        </w:rPr>
        <w:t xml:space="preserve">    </w:t>
      </w:r>
      <w:r>
        <w:rPr>
          <w:rFonts w:hint="eastAsia" w:ascii="宋体" w:cs="宋体"/>
          <w:sz w:val="24"/>
          <w:szCs w:val="24"/>
          <w:lang w:val="zh-CN"/>
        </w:rPr>
        <w:t xml:space="preserve">月</w:t>
      </w:r>
      <w:r>
        <w:rPr>
          <w:rFonts w:ascii="宋体" w:cs="宋体"/>
          <w:sz w:val="24"/>
          <w:szCs w:val="24"/>
          <w:lang w:val="zh-CN"/>
        </w:rPr>
        <w:t xml:space="preserve">    </w:t>
      </w:r>
      <w:r>
        <w:rPr>
          <w:rFonts w:hint="eastAsia" w:ascii="宋体" w:cs="宋体"/>
          <w:sz w:val="24"/>
          <w:szCs w:val="24"/>
          <w:lang w:val="zh-CN"/>
        </w:rPr>
        <w:t xml:space="preserve">日止。</w:t>
      </w:r>
      <w:r/>
    </w:p>
    <w:p>
      <w:pPr>
        <w:jc w:val="left"/>
        <w:keepNext/>
        <w:rPr>
          <w:rFonts w:ascii="宋体" w:cs="宋体"/>
          <w:sz w:val="24"/>
          <w:szCs w:val="24"/>
          <w:lang w:val="zh-CN"/>
        </w:rPr>
      </w:pPr>
      <w:r>
        <w:rPr>
          <w:rFonts w:hint="eastAsia" w:ascii="宋体" w:cs="宋体"/>
          <w:sz w:val="24"/>
          <w:szCs w:val="24"/>
          <w:lang w:val="zh-CN"/>
        </w:rPr>
        <w:t xml:space="preserve">九、质量保证</w:t>
      </w:r>
      <w:r/>
    </w:p>
    <w:p>
      <w:pPr>
        <w:ind w:left="210" w:firstLine="240"/>
        <w:spacing w:line="360" w:lineRule="auto"/>
        <w:rPr>
          <w:rFonts w:ascii="宋体" w:cs="宋体"/>
          <w:sz w:val="24"/>
          <w:szCs w:val="24"/>
          <w:lang w:val="zh-CN"/>
        </w:rPr>
      </w:pPr>
      <w:r>
        <w:rPr>
          <w:rFonts w:ascii="宋体" w:cs="宋体"/>
          <w:sz w:val="24"/>
          <w:szCs w:val="24"/>
          <w:lang w:val="zh-CN"/>
        </w:rPr>
        <w:t xml:space="preserve">9.1 </w:t>
      </w:r>
      <w:r>
        <w:rPr>
          <w:rFonts w:hint="eastAsia" w:ascii="宋体" w:cs="宋体"/>
          <w:sz w:val="24"/>
          <w:szCs w:val="24"/>
          <w:lang w:val="zh-CN"/>
        </w:rPr>
        <w:t xml:space="preserve">乙方应按招标文件规定的服务及质量标准向甲方提供。</w:t>
      </w:r>
      <w:r/>
    </w:p>
    <w:p>
      <w:pPr>
        <w:ind w:left="210" w:firstLine="240"/>
        <w:spacing w:line="360" w:lineRule="auto"/>
        <w:rPr>
          <w:rFonts w:ascii="宋体" w:cs="宋体"/>
          <w:sz w:val="24"/>
          <w:szCs w:val="24"/>
          <w:lang w:val="zh-CN"/>
        </w:rPr>
      </w:pPr>
      <w:r>
        <w:rPr>
          <w:rFonts w:ascii="宋体" w:cs="宋体"/>
          <w:sz w:val="24"/>
          <w:szCs w:val="24"/>
          <w:lang w:val="zh-CN"/>
        </w:rPr>
        <w:t xml:space="preserve">9.2 </w:t>
      </w:r>
      <w:r>
        <w:rPr>
          <w:rFonts w:hint="eastAsia" w:ascii="宋体" w:cs="宋体"/>
          <w:sz w:val="24"/>
          <w:szCs w:val="24"/>
          <w:lang w:val="zh-CN"/>
        </w:rPr>
        <w:t xml:space="preserve">乙方提供的服务在服务期内根据实际情况，经双方协商，可按以下办法处理：</w:t>
      </w:r>
      <w:r/>
    </w:p>
    <w:p>
      <w:pPr>
        <w:ind w:firstLine="420"/>
        <w:spacing w:line="360" w:lineRule="auto"/>
        <w:rPr>
          <w:rFonts w:ascii="宋体" w:cs="宋体"/>
          <w:sz w:val="24"/>
          <w:szCs w:val="24"/>
          <w:lang w:val="zh-CN"/>
        </w:rPr>
      </w:pPr>
      <w:r>
        <w:rPr>
          <w:rFonts w:hint="eastAsia" w:ascii="宋体" w:cs="宋体"/>
          <w:sz w:val="24"/>
          <w:szCs w:val="24"/>
          <w:lang w:val="zh-CN"/>
        </w:rPr>
        <w:t xml:space="preserve">⑴更换：由乙方承担所发生的全部费用。</w:t>
      </w:r>
      <w:r/>
    </w:p>
    <w:p>
      <w:pPr>
        <w:ind w:firstLine="420"/>
        <w:spacing w:line="360" w:lineRule="auto"/>
        <w:rPr>
          <w:rFonts w:ascii="宋体" w:cs="宋体"/>
          <w:sz w:val="24"/>
          <w:szCs w:val="24"/>
          <w:lang w:val="zh-CN"/>
        </w:rPr>
      </w:pPr>
      <w:r>
        <w:rPr>
          <w:rFonts w:hint="eastAsia" w:ascii="宋体" w:cs="宋体"/>
          <w:sz w:val="24"/>
          <w:szCs w:val="24"/>
          <w:lang w:val="zh-CN"/>
        </w:rPr>
        <w:t xml:space="preserve">⑵合同终止处理：合同终止，甲方不承担发生的任何费用。</w:t>
      </w:r>
      <w:r/>
    </w:p>
    <w:p>
      <w:pPr>
        <w:ind w:firstLine="480"/>
        <w:spacing w:line="360" w:lineRule="auto"/>
        <w:rPr>
          <w:rFonts w:ascii="宋体" w:cs="宋体"/>
          <w:sz w:val="24"/>
          <w:szCs w:val="24"/>
          <w:lang w:val="zh-CN"/>
        </w:rPr>
      </w:pPr>
      <w:r>
        <w:rPr>
          <w:rFonts w:ascii="宋体" w:cs="宋体"/>
          <w:sz w:val="24"/>
          <w:szCs w:val="24"/>
          <w:lang w:val="zh-CN"/>
        </w:rPr>
        <w:t xml:space="preserve">9.3 </w:t>
      </w:r>
      <w:r>
        <w:rPr>
          <w:rFonts w:hint="eastAsia" w:ascii="宋体" w:cs="宋体"/>
          <w:sz w:val="24"/>
          <w:szCs w:val="24"/>
          <w:lang w:val="zh-CN"/>
        </w:rPr>
        <w:t xml:space="preserve">如乙方在提供服务过程中出现任何问题的，乙方应在接到甲方通知后在</w:t>
      </w:r>
      <w:r>
        <w:rPr>
          <w:rFonts w:ascii="宋体" w:cs="宋体"/>
          <w:sz w:val="24"/>
          <w:szCs w:val="24"/>
          <w:lang w:val="zh-CN"/>
        </w:rPr>
        <w:t xml:space="preserve"> 1 </w:t>
      </w:r>
      <w:r>
        <w:rPr>
          <w:rFonts w:hint="eastAsia" w:ascii="宋体" w:cs="宋体"/>
          <w:sz w:val="24"/>
          <w:szCs w:val="24"/>
          <w:lang w:val="zh-CN"/>
        </w:rPr>
        <w:t xml:space="preserve">小时内到达甲方现场进行处理。</w:t>
      </w:r>
      <w:r/>
    </w:p>
    <w:p>
      <w:pPr>
        <w:ind w:firstLine="480"/>
        <w:spacing w:line="360" w:lineRule="auto"/>
        <w:rPr>
          <w:rFonts w:ascii="宋体" w:cs="宋体"/>
          <w:sz w:val="24"/>
          <w:szCs w:val="24"/>
          <w:lang w:val="zh-CN"/>
        </w:rPr>
      </w:pPr>
      <w:r>
        <w:rPr>
          <w:rFonts w:ascii="宋体" w:cs="宋体"/>
          <w:sz w:val="24"/>
          <w:szCs w:val="24"/>
          <w:lang w:val="zh-CN"/>
        </w:rPr>
        <w:t xml:space="preserve">9.4 </w:t>
      </w:r>
      <w:r>
        <w:rPr>
          <w:rFonts w:hint="eastAsia" w:ascii="宋体" w:cs="宋体"/>
          <w:sz w:val="24"/>
          <w:szCs w:val="24"/>
          <w:lang w:val="zh-CN"/>
        </w:rPr>
        <w:t xml:space="preserve">在合同期内，乙方应对服务出现的问题负责处理解决并承担一切费用。</w:t>
      </w:r>
      <w:r/>
    </w:p>
    <w:p>
      <w:pPr>
        <w:ind w:firstLine="480"/>
        <w:spacing w:line="360" w:lineRule="auto"/>
        <w:rPr>
          <w:rFonts w:ascii="宋体" w:cs="宋体"/>
          <w:sz w:val="24"/>
          <w:szCs w:val="24"/>
          <w:lang w:val="zh-CN"/>
        </w:rPr>
      </w:pPr>
      <w:r>
        <w:rPr>
          <w:rFonts w:ascii="宋体" w:cs="宋体"/>
          <w:sz w:val="24"/>
          <w:szCs w:val="24"/>
          <w:lang w:val="zh-CN"/>
        </w:rPr>
        <w:t xml:space="preserve">9.5</w:t>
      </w:r>
      <w:r>
        <w:rPr>
          <w:rFonts w:hint="eastAsia" w:ascii="宋体" w:cs="宋体"/>
          <w:sz w:val="24"/>
          <w:szCs w:val="24"/>
          <w:lang w:val="zh-CN"/>
        </w:rPr>
        <w:t xml:space="preserve">合同期内对服务保证另有要求的，按采购文件中的相关要求处理。</w:t>
      </w:r>
      <w:r/>
    </w:p>
    <w:p>
      <w:pPr>
        <w:jc w:val="left"/>
        <w:keepNext/>
        <w:rPr>
          <w:rFonts w:ascii="宋体" w:cs="宋体"/>
          <w:sz w:val="24"/>
          <w:szCs w:val="24"/>
          <w:lang w:val="zh-CN"/>
        </w:rPr>
      </w:pPr>
      <w:r>
        <w:rPr>
          <w:rFonts w:hint="eastAsia" w:ascii="宋体" w:cs="宋体"/>
          <w:sz w:val="24"/>
          <w:szCs w:val="24"/>
          <w:lang w:val="zh-CN"/>
        </w:rPr>
        <w:t xml:space="preserve">十、考核</w:t>
      </w:r>
      <w:r/>
    </w:p>
    <w:p>
      <w:pPr>
        <w:ind w:firstLine="480"/>
        <w:spacing w:line="360" w:lineRule="auto"/>
        <w:rPr>
          <w:rFonts w:ascii="宋体" w:cs="宋体"/>
          <w:sz w:val="24"/>
          <w:szCs w:val="24"/>
          <w:lang w:val="zh-CN"/>
        </w:rPr>
      </w:pPr>
      <w:r>
        <w:rPr>
          <w:rFonts w:hint="eastAsia" w:ascii="宋体" w:cs="宋体"/>
          <w:sz w:val="24"/>
          <w:szCs w:val="24"/>
          <w:lang w:val="zh-CN"/>
        </w:rPr>
        <w:t xml:space="preserve">10.1 甲方将对乙方提供的服务进行考核，具体考核约定按照招标文件相关内容和本合同执行。</w:t>
      </w:r>
      <w:r/>
    </w:p>
    <w:p>
      <w:pPr>
        <w:ind w:firstLine="480"/>
        <w:spacing w:line="360" w:lineRule="auto"/>
        <w:rPr>
          <w:rFonts w:ascii="宋体" w:cs="宋体"/>
          <w:sz w:val="24"/>
          <w:szCs w:val="24"/>
          <w:lang w:val="zh-CN"/>
        </w:rPr>
      </w:pPr>
      <w:r>
        <w:rPr>
          <w:rFonts w:hint="eastAsia" w:ascii="宋体" w:cs="宋体"/>
          <w:sz w:val="24"/>
          <w:szCs w:val="24"/>
          <w:lang w:val="zh-CN"/>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360" w:lineRule="auto"/>
        <w:rPr>
          <w:rFonts w:ascii="宋体" w:cs="宋体"/>
          <w:sz w:val="24"/>
          <w:szCs w:val="24"/>
          <w:lang w:val="zh-CN"/>
        </w:rPr>
      </w:pPr>
      <w:r>
        <w:rPr>
          <w:rFonts w:hint="eastAsia" w:ascii="宋体" w:cs="宋体"/>
          <w:sz w:val="24"/>
          <w:szCs w:val="24"/>
          <w:lang w:val="zh-CN"/>
        </w:rPr>
        <w:t xml:space="preserve">10.3 对于实际使用人和甲方分离的项目，甲方邀请实际使用人参与验收。</w:t>
      </w:r>
      <w:r/>
    </w:p>
    <w:p>
      <w:pPr>
        <w:ind w:firstLine="480"/>
        <w:spacing w:line="360" w:lineRule="auto"/>
        <w:rPr>
          <w:rFonts w:ascii="宋体" w:cs="宋体"/>
          <w:sz w:val="24"/>
          <w:szCs w:val="24"/>
          <w:lang w:val="zh-CN"/>
        </w:rPr>
      </w:pPr>
      <w:r>
        <w:rPr>
          <w:rFonts w:hint="eastAsia" w:ascii="宋体" w:cs="宋体"/>
          <w:sz w:val="24"/>
          <w:szCs w:val="24"/>
          <w:lang w:val="zh-CN"/>
        </w:rPr>
        <w:t xml:space="preserve">10.4 如有必要，甲方邀请参加本项目的其他供应商或第三</w:t>
      </w:r>
      <w:r>
        <w:rPr>
          <w:rFonts w:hint="eastAsia" w:ascii="宋体" w:cs="宋体"/>
          <w:sz w:val="24"/>
          <w:szCs w:val="24"/>
          <w:lang w:val="zh-CN"/>
        </w:rPr>
        <w:t xml:space="preserve">方专业</w:t>
      </w:r>
      <w:r>
        <w:rPr>
          <w:rFonts w:hint="eastAsia" w:ascii="宋体" w:cs="宋体"/>
          <w:sz w:val="24"/>
          <w:szCs w:val="24"/>
          <w:lang w:val="zh-CN"/>
        </w:rPr>
        <w:t xml:space="preserve">机构及专</w:t>
      </w:r>
      <w:r>
        <w:rPr>
          <w:rFonts w:hint="eastAsia" w:ascii="宋体" w:cs="宋体"/>
          <w:sz w:val="24"/>
          <w:szCs w:val="24"/>
          <w:lang w:val="zh-CN"/>
        </w:rPr>
        <w:t xml:space="preserve">家参与验收，相关意见将作为</w:t>
      </w:r>
      <w:r>
        <w:rPr>
          <w:rFonts w:hint="eastAsia" w:ascii="宋体" w:cs="宋体"/>
          <w:sz w:val="24"/>
          <w:szCs w:val="24"/>
          <w:lang w:val="zh-CN"/>
        </w:rPr>
        <w:t xml:space="preserve">验收书</w:t>
      </w:r>
      <w:r>
        <w:rPr>
          <w:rFonts w:hint="eastAsia" w:ascii="宋体" w:cs="宋体"/>
          <w:sz w:val="24"/>
          <w:szCs w:val="24"/>
          <w:lang w:val="zh-CN"/>
        </w:rPr>
        <w:t xml:space="preserve">的参考资料。</w:t>
      </w:r>
      <w:r/>
    </w:p>
    <w:p>
      <w:pPr>
        <w:ind w:firstLine="480"/>
        <w:spacing w:line="360" w:lineRule="auto"/>
        <w:rPr>
          <w:rFonts w:ascii="宋体" w:cs="宋体"/>
          <w:sz w:val="24"/>
          <w:szCs w:val="24"/>
          <w:lang w:val="zh-CN"/>
        </w:rPr>
      </w:pPr>
      <w:r>
        <w:rPr>
          <w:rFonts w:hint="eastAsia" w:ascii="宋体" w:cs="宋体"/>
          <w:sz w:val="24"/>
          <w:szCs w:val="24"/>
          <w:lang w:val="zh-CN"/>
        </w:rPr>
        <w:t xml:space="preserve">10.5 甲方成立验收小组，按照采购合同的约定对乙方的履约情况进行验收。验收时,甲方按照采购合同的约定对每一项技术、服务、安全标准的履约情况进行确认。验收结束后,验收小组出具</w:t>
      </w:r>
      <w:r>
        <w:rPr>
          <w:rFonts w:hint="eastAsia" w:ascii="宋体" w:cs="宋体"/>
          <w:sz w:val="24"/>
          <w:szCs w:val="24"/>
          <w:lang w:val="zh-CN"/>
        </w:rPr>
        <w:t xml:space="preserve">验收书</w:t>
      </w:r>
      <w:r>
        <w:rPr>
          <w:rFonts w:hint="eastAsia" w:ascii="宋体" w:cs="宋体"/>
          <w:sz w:val="24"/>
          <w:szCs w:val="24"/>
          <w:lang w:val="zh-CN"/>
        </w:rPr>
        <w:t xml:space="preserve">,列明各项标准的验收情况及项目总体评价,由验收双方共同签署。验收结果与采购合同约定的资金支付及履约保证金返还条件挂钩。履约验收的各项资料存档备查。</w:t>
      </w:r>
      <w:r/>
    </w:p>
    <w:p>
      <w:pPr>
        <w:ind w:firstLine="480"/>
        <w:spacing w:line="360" w:lineRule="auto"/>
        <w:rPr>
          <w:rFonts w:ascii="宋体" w:cs="宋体"/>
          <w:sz w:val="24"/>
          <w:szCs w:val="24"/>
          <w:lang w:val="zh-CN"/>
        </w:rPr>
      </w:pPr>
      <w:r>
        <w:rPr>
          <w:rFonts w:hint="eastAsia" w:ascii="宋体" w:cs="宋体"/>
          <w:sz w:val="24"/>
          <w:szCs w:val="24"/>
          <w:lang w:val="zh-CN"/>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jc w:val="left"/>
        <w:keepNext/>
        <w:rPr>
          <w:rFonts w:ascii="宋体" w:cs="宋体"/>
          <w:sz w:val="24"/>
          <w:szCs w:val="24"/>
          <w:lang w:val="zh-CN"/>
        </w:rPr>
      </w:pPr>
      <w:r>
        <w:rPr>
          <w:rFonts w:hint="eastAsia" w:ascii="宋体" w:cs="宋体"/>
          <w:sz w:val="24"/>
          <w:szCs w:val="24"/>
          <w:lang w:val="zh-CN"/>
        </w:rPr>
        <w:t xml:space="preserve">十一、甲乙双方的权利与义务</w:t>
      </w:r>
      <w:r/>
    </w:p>
    <w:p>
      <w:pPr>
        <w:ind w:firstLine="482"/>
        <w:spacing w:line="360" w:lineRule="auto"/>
        <w:rPr>
          <w:rFonts w:ascii="宋体" w:cs="宋体"/>
          <w:sz w:val="24"/>
          <w:szCs w:val="24"/>
          <w:lang w:val="zh-CN"/>
        </w:rPr>
      </w:pPr>
      <w:r>
        <w:rPr>
          <w:rFonts w:ascii="宋体" w:cs="宋体"/>
          <w:sz w:val="24"/>
          <w:szCs w:val="24"/>
          <w:lang w:val="zh-CN"/>
        </w:rPr>
        <w:t xml:space="preserve">11.1 </w:t>
      </w:r>
      <w:r>
        <w:rPr>
          <w:rFonts w:hint="eastAsia" w:ascii="宋体" w:cs="宋体"/>
          <w:sz w:val="24"/>
          <w:szCs w:val="24"/>
          <w:lang w:val="zh-CN"/>
        </w:rPr>
        <w:t xml:space="preserve">甲方权利、义务：</w:t>
      </w:r>
      <w:r/>
    </w:p>
    <w:p>
      <w:pPr>
        <w:ind w:firstLine="480"/>
        <w:spacing w:line="360" w:lineRule="auto"/>
        <w:rPr>
          <w:rFonts w:ascii="宋体" w:cs="宋体"/>
          <w:sz w:val="24"/>
          <w:szCs w:val="24"/>
          <w:lang w:val="zh-CN"/>
        </w:rPr>
      </w:pPr>
      <w:r>
        <w:rPr>
          <w:rFonts w:ascii="宋体" w:cs="宋体"/>
          <w:sz w:val="24"/>
          <w:szCs w:val="24"/>
          <w:lang w:val="zh-CN"/>
        </w:rPr>
        <w:t xml:space="preserve">11.1.1</w:t>
      </w:r>
      <w:r>
        <w:rPr>
          <w:rFonts w:hint="eastAsia" w:ascii="宋体" w:cs="宋体"/>
          <w:sz w:val="24"/>
          <w:szCs w:val="24"/>
          <w:lang w:val="zh-CN"/>
        </w:rPr>
        <w:t xml:space="preserve">监督乙方用工的合法性和规范性，保持主要服务人员的相对稳定。</w:t>
      </w:r>
      <w:r/>
    </w:p>
    <w:p>
      <w:pPr>
        <w:ind w:firstLine="480"/>
        <w:spacing w:line="360" w:lineRule="auto"/>
        <w:rPr>
          <w:rFonts w:ascii="宋体" w:cs="宋体"/>
          <w:sz w:val="24"/>
          <w:szCs w:val="24"/>
          <w:lang w:val="zh-CN"/>
        </w:rPr>
      </w:pPr>
      <w:r>
        <w:rPr>
          <w:rFonts w:ascii="宋体" w:cs="宋体"/>
          <w:sz w:val="24"/>
          <w:szCs w:val="24"/>
          <w:lang w:val="zh-CN"/>
        </w:rPr>
        <w:t xml:space="preserve">11.1.2</w:t>
      </w:r>
      <w:r>
        <w:rPr>
          <w:rFonts w:hint="eastAsia" w:ascii="宋体" w:cs="宋体"/>
          <w:sz w:val="24"/>
          <w:szCs w:val="24"/>
          <w:lang w:val="zh-CN"/>
        </w:rPr>
        <w:t xml:space="preserve">依据服务合同，对乙方服务质量进行例行检查和定期考核。</w:t>
      </w:r>
      <w:r/>
    </w:p>
    <w:p>
      <w:pPr>
        <w:ind w:firstLine="480"/>
        <w:spacing w:line="360" w:lineRule="auto"/>
        <w:rPr>
          <w:rFonts w:ascii="宋体" w:cs="宋体"/>
          <w:sz w:val="24"/>
          <w:szCs w:val="24"/>
          <w:lang w:val="zh-CN"/>
        </w:rPr>
      </w:pPr>
      <w:r>
        <w:rPr>
          <w:rFonts w:ascii="宋体" w:cs="宋体"/>
          <w:sz w:val="24"/>
          <w:szCs w:val="24"/>
          <w:lang w:val="zh-CN"/>
        </w:rPr>
        <w:t xml:space="preserve">11.1.3</w:t>
      </w:r>
      <w:r>
        <w:rPr>
          <w:rFonts w:hint="eastAsia" w:ascii="宋体" w:cs="宋体"/>
          <w:sz w:val="24"/>
          <w:szCs w:val="24"/>
          <w:lang w:val="zh-CN"/>
        </w:rPr>
        <w:t xml:space="preserve">依据服务合同和考核结果，支付给乙方物业管理服务经费。</w:t>
      </w:r>
      <w:r/>
    </w:p>
    <w:p>
      <w:pPr>
        <w:ind w:firstLine="480"/>
        <w:spacing w:line="360" w:lineRule="auto"/>
        <w:rPr>
          <w:rFonts w:ascii="宋体" w:cs="宋体"/>
          <w:sz w:val="24"/>
          <w:szCs w:val="24"/>
          <w:lang w:val="zh-CN"/>
        </w:rPr>
      </w:pPr>
      <w:r>
        <w:rPr>
          <w:rFonts w:ascii="宋体" w:cs="宋体"/>
          <w:sz w:val="24"/>
          <w:szCs w:val="24"/>
          <w:lang w:val="zh-CN"/>
        </w:rPr>
        <w:t xml:space="preserve">11.1.4</w:t>
      </w:r>
      <w:r>
        <w:rPr>
          <w:rFonts w:hint="eastAsia" w:ascii="宋体" w:cs="宋体"/>
          <w:sz w:val="24"/>
          <w:szCs w:val="24"/>
          <w:lang w:val="zh-CN"/>
        </w:rPr>
        <w:t xml:space="preserve">为乙方提供办公场所。</w:t>
      </w:r>
      <w:r/>
    </w:p>
    <w:p>
      <w:pPr>
        <w:ind w:firstLine="480"/>
        <w:spacing w:line="360" w:lineRule="auto"/>
        <w:rPr>
          <w:rFonts w:ascii="宋体" w:cs="宋体"/>
          <w:sz w:val="24"/>
          <w:szCs w:val="24"/>
          <w:lang w:val="zh-CN"/>
        </w:rPr>
      </w:pPr>
      <w:r>
        <w:rPr>
          <w:rFonts w:ascii="宋体" w:cs="宋体"/>
          <w:sz w:val="24"/>
          <w:szCs w:val="24"/>
          <w:lang w:val="zh-CN"/>
        </w:rPr>
        <w:t xml:space="preserve">11.1.5</w:t>
      </w:r>
      <w:r>
        <w:rPr>
          <w:rFonts w:hint="eastAsia" w:ascii="宋体" w:cs="宋体"/>
          <w:sz w:val="24"/>
          <w:szCs w:val="24"/>
          <w:lang w:val="zh-CN"/>
        </w:rPr>
        <w:t xml:space="preserve">审议乙方服务项目的管理制度、年度计划、工作安排和保障措施。</w:t>
      </w:r>
      <w:r/>
    </w:p>
    <w:p>
      <w:pPr>
        <w:ind w:firstLine="480"/>
        <w:spacing w:line="360" w:lineRule="auto"/>
        <w:rPr>
          <w:rFonts w:ascii="宋体" w:cs="宋体"/>
          <w:sz w:val="24"/>
          <w:szCs w:val="24"/>
          <w:lang w:val="zh-CN"/>
        </w:rPr>
      </w:pPr>
      <w:r>
        <w:rPr>
          <w:rFonts w:ascii="宋体" w:cs="宋体"/>
          <w:sz w:val="24"/>
          <w:szCs w:val="24"/>
          <w:lang w:val="zh-CN"/>
        </w:rPr>
        <w:t xml:space="preserve">11.1.6</w:t>
      </w:r>
      <w:r>
        <w:rPr>
          <w:rFonts w:hint="eastAsia" w:ascii="宋体" w:cs="宋体"/>
          <w:sz w:val="24"/>
          <w:szCs w:val="24"/>
          <w:lang w:val="zh-CN"/>
        </w:rPr>
        <w:t xml:space="preserve">监督乙方收集、整理、上交服务管理资料。</w:t>
      </w:r>
      <w:r/>
    </w:p>
    <w:p>
      <w:pPr>
        <w:ind w:firstLine="480"/>
        <w:spacing w:line="360" w:lineRule="auto"/>
        <w:rPr>
          <w:rFonts w:ascii="宋体" w:cs="宋体"/>
          <w:sz w:val="24"/>
          <w:szCs w:val="24"/>
          <w:lang w:val="zh-CN"/>
        </w:rPr>
      </w:pPr>
      <w:r>
        <w:rPr>
          <w:rFonts w:ascii="宋体" w:cs="宋体"/>
          <w:sz w:val="24"/>
          <w:szCs w:val="24"/>
          <w:lang w:val="zh-CN"/>
        </w:rPr>
        <w:t xml:space="preserve">11.1.7</w:t>
      </w:r>
      <w:r>
        <w:rPr>
          <w:rFonts w:hint="eastAsia" w:ascii="宋体" w:cs="宋体"/>
          <w:sz w:val="24"/>
          <w:szCs w:val="24"/>
          <w:lang w:val="zh-CN"/>
        </w:rPr>
        <w:t xml:space="preserve">有权要求乙方保证服务质量，若乙方服务违反本合同约定的，有权要求乙方整改，两次考核不满</w:t>
      </w:r>
      <w:r>
        <w:rPr>
          <w:rFonts w:ascii="宋体" w:cs="宋体"/>
          <w:sz w:val="24"/>
          <w:szCs w:val="24"/>
          <w:lang w:val="zh-CN"/>
        </w:rPr>
        <w:t xml:space="preserve">70</w:t>
      </w:r>
      <w:r>
        <w:rPr>
          <w:rFonts w:hint="eastAsia" w:ascii="宋体" w:cs="宋体"/>
          <w:sz w:val="24"/>
          <w:szCs w:val="24"/>
          <w:lang w:val="zh-CN"/>
        </w:rPr>
        <w:t xml:space="preserve">分有权解除合同，对乙方服务质量产生的任何问题进行追偿。</w:t>
      </w:r>
      <w:r/>
    </w:p>
    <w:p>
      <w:pPr>
        <w:ind w:firstLine="482"/>
        <w:spacing w:line="360" w:lineRule="auto"/>
        <w:rPr>
          <w:rFonts w:ascii="宋体" w:cs="宋体"/>
          <w:sz w:val="24"/>
          <w:szCs w:val="24"/>
          <w:lang w:val="zh-CN"/>
        </w:rPr>
      </w:pPr>
      <w:r>
        <w:rPr>
          <w:rFonts w:ascii="宋体" w:cs="宋体"/>
          <w:sz w:val="24"/>
          <w:szCs w:val="24"/>
          <w:lang w:val="zh-CN"/>
        </w:rPr>
        <w:t xml:space="preserve">11.2 </w:t>
      </w:r>
      <w:r>
        <w:rPr>
          <w:rFonts w:hint="eastAsia" w:ascii="宋体" w:cs="宋体"/>
          <w:sz w:val="24"/>
          <w:szCs w:val="24"/>
          <w:lang w:val="zh-CN"/>
        </w:rPr>
        <w:t xml:space="preserve">乙方权利、义务：</w:t>
      </w:r>
      <w:r/>
    </w:p>
    <w:p>
      <w:pPr>
        <w:ind w:firstLine="480"/>
        <w:spacing w:line="360" w:lineRule="auto"/>
        <w:rPr>
          <w:rFonts w:ascii="宋体" w:cs="宋体"/>
          <w:sz w:val="24"/>
          <w:szCs w:val="24"/>
          <w:lang w:val="zh-CN"/>
        </w:rPr>
      </w:pPr>
      <w:r>
        <w:rPr>
          <w:rFonts w:ascii="宋体" w:cs="宋体"/>
          <w:sz w:val="24"/>
          <w:szCs w:val="24"/>
          <w:lang w:val="zh-CN"/>
        </w:rPr>
        <w:t xml:space="preserve">11.2.</w:t>
      </w:r>
      <w:r>
        <w:rPr>
          <w:rFonts w:hint="eastAsia" w:ascii="宋体" w:cs="宋体"/>
          <w:sz w:val="24"/>
          <w:szCs w:val="24"/>
          <w:lang w:val="zh-CN"/>
        </w:rPr>
        <w:t xml:space="preserve">1科学设置管理机构和人员、切实加强对物业服务人员的考核（职业道德教育、安全保密）培训（岗前、技能）和使用管理。按照投标文件的承诺，各岗位人员配备到岗。有关服务工种的人员，必须按国家规定具备相关工种上岗证条件，并符合国家相关部门的要求。</w:t>
      </w:r>
      <w:r/>
    </w:p>
    <w:p>
      <w:pPr>
        <w:ind w:firstLine="480"/>
        <w:spacing w:line="360" w:lineRule="auto"/>
        <w:rPr>
          <w:rFonts w:ascii="宋体" w:cs="宋体"/>
          <w:sz w:val="24"/>
          <w:szCs w:val="24"/>
          <w:lang w:val="zh-CN"/>
        </w:rPr>
      </w:pPr>
      <w:r>
        <w:rPr>
          <w:rFonts w:ascii="宋体" w:cs="宋体"/>
          <w:sz w:val="24"/>
          <w:szCs w:val="24"/>
          <w:lang w:val="zh-CN"/>
        </w:rPr>
        <w:t xml:space="preserve">11.2.</w:t>
      </w:r>
      <w:r>
        <w:rPr>
          <w:rFonts w:hint="eastAsia" w:ascii="宋体" w:cs="宋体"/>
          <w:sz w:val="24"/>
          <w:szCs w:val="24"/>
          <w:lang w:val="zh-CN"/>
        </w:rPr>
        <w:t xml:space="preserve">2依据招标文件规定的服务范围、内容和标准，制定年度计划和保障措施，制定规章制度和工作规范，并报甲方批准备案后组织实施，提高服务质量。</w:t>
      </w:r>
      <w:r/>
    </w:p>
    <w:p>
      <w:pPr>
        <w:ind w:firstLine="480"/>
        <w:spacing w:line="360" w:lineRule="auto"/>
        <w:rPr>
          <w:rFonts w:ascii="宋体" w:cs="宋体"/>
          <w:sz w:val="24"/>
          <w:szCs w:val="24"/>
          <w:lang w:val="zh-CN"/>
        </w:rPr>
      </w:pPr>
      <w:r>
        <w:rPr>
          <w:rFonts w:ascii="宋体" w:cs="宋体"/>
          <w:sz w:val="24"/>
          <w:szCs w:val="24"/>
          <w:lang w:val="zh-CN"/>
        </w:rPr>
        <w:t xml:space="preserve">11.2.</w:t>
      </w:r>
      <w:r>
        <w:rPr>
          <w:rFonts w:hint="eastAsia" w:ascii="宋体" w:cs="宋体"/>
          <w:sz w:val="24"/>
          <w:szCs w:val="24"/>
          <w:lang w:val="zh-CN"/>
        </w:rPr>
        <w:t xml:space="preserve">3依据物业管理服务规范、规程、规章，高标准、高质量实施管理、</w:t>
      </w:r>
      <w:r>
        <w:rPr>
          <w:rFonts w:hint="eastAsia" w:ascii="宋体" w:cs="宋体"/>
          <w:sz w:val="24"/>
          <w:szCs w:val="24"/>
          <w:lang w:val="zh-CN"/>
        </w:rPr>
        <w:t xml:space="preserve">抓好服务，实现管理目标，提高服务满意度。</w:t>
      </w:r>
      <w:r/>
    </w:p>
    <w:p>
      <w:pPr>
        <w:ind w:firstLine="480"/>
        <w:spacing w:line="360" w:lineRule="auto"/>
        <w:rPr>
          <w:rFonts w:ascii="宋体" w:cs="宋体"/>
          <w:sz w:val="24"/>
          <w:szCs w:val="24"/>
          <w:lang w:val="zh-CN"/>
        </w:rPr>
      </w:pPr>
      <w:r>
        <w:rPr>
          <w:rFonts w:ascii="宋体" w:cs="宋体"/>
          <w:sz w:val="24"/>
          <w:szCs w:val="24"/>
          <w:lang w:val="zh-CN"/>
        </w:rPr>
        <w:t xml:space="preserve">11.2.</w:t>
      </w:r>
      <w:r>
        <w:rPr>
          <w:rFonts w:hint="eastAsia" w:ascii="宋体" w:cs="宋体"/>
          <w:sz w:val="24"/>
          <w:szCs w:val="24"/>
          <w:lang w:val="zh-CN"/>
        </w:rPr>
        <w:t xml:space="preserve">4自觉服从甲方的管理监督和检查考核，及时整改物业服务中的问题。</w:t>
      </w:r>
      <w:r/>
    </w:p>
    <w:p>
      <w:pPr>
        <w:ind w:firstLine="480"/>
        <w:spacing w:line="360" w:lineRule="auto"/>
        <w:rPr>
          <w:rFonts w:ascii="宋体" w:cs="宋体"/>
          <w:sz w:val="24"/>
          <w:szCs w:val="24"/>
          <w:lang w:val="zh-CN"/>
        </w:rPr>
      </w:pPr>
      <w:r>
        <w:rPr>
          <w:rFonts w:ascii="宋体" w:cs="宋体"/>
          <w:sz w:val="24"/>
          <w:szCs w:val="24"/>
          <w:lang w:val="zh-CN"/>
        </w:rPr>
        <w:t xml:space="preserve">11.2.</w:t>
      </w:r>
      <w:r>
        <w:rPr>
          <w:rFonts w:hint="eastAsia" w:ascii="宋体" w:cs="宋体"/>
          <w:sz w:val="24"/>
          <w:szCs w:val="24"/>
          <w:lang w:val="zh-CN"/>
        </w:rPr>
        <w:t xml:space="preserve">5依据物业管理服务需要，配备服务设备用具、保洁材料、办公及消毒物资用品。</w:t>
      </w:r>
      <w:r/>
    </w:p>
    <w:p>
      <w:pPr>
        <w:ind w:firstLine="480"/>
        <w:spacing w:line="360" w:lineRule="auto"/>
        <w:rPr>
          <w:rFonts w:ascii="宋体" w:cs="宋体"/>
          <w:sz w:val="24"/>
          <w:szCs w:val="24"/>
          <w:lang w:val="zh-CN"/>
        </w:rPr>
      </w:pPr>
      <w:r>
        <w:rPr>
          <w:rFonts w:ascii="宋体" w:cs="宋体"/>
          <w:sz w:val="24"/>
          <w:szCs w:val="24"/>
          <w:lang w:val="zh-CN"/>
        </w:rPr>
        <w:t xml:space="preserve">11.2.</w:t>
      </w:r>
      <w:r>
        <w:rPr>
          <w:rFonts w:hint="eastAsia" w:ascii="宋体" w:cs="宋体"/>
          <w:sz w:val="24"/>
          <w:szCs w:val="24"/>
          <w:lang w:val="zh-CN"/>
        </w:rPr>
        <w:t xml:space="preserve">6严格遵守甲方管理规定，爱护公共设施和场所，未经甲方同意，不得擅自改变其功能。</w:t>
      </w:r>
      <w:r/>
    </w:p>
    <w:p>
      <w:pPr>
        <w:ind w:firstLine="480"/>
        <w:spacing w:line="360" w:lineRule="auto"/>
        <w:rPr>
          <w:rFonts w:ascii="宋体" w:cs="宋体"/>
          <w:sz w:val="24"/>
          <w:szCs w:val="24"/>
          <w:lang w:val="zh-CN"/>
        </w:rPr>
      </w:pPr>
      <w:r>
        <w:rPr>
          <w:rFonts w:ascii="宋体" w:cs="宋体"/>
          <w:sz w:val="24"/>
          <w:szCs w:val="24"/>
          <w:lang w:val="zh-CN"/>
        </w:rPr>
        <w:t xml:space="preserve">11.2.</w:t>
      </w:r>
      <w:r>
        <w:rPr>
          <w:rFonts w:hint="eastAsia" w:ascii="宋体" w:cs="宋体"/>
          <w:sz w:val="24"/>
          <w:szCs w:val="24"/>
          <w:lang w:val="zh-CN"/>
        </w:rPr>
        <w:t xml:space="preserve">7建立物业管理服务档案并负责及时记载有关变更情况，每月初向甲方提供上个月与物业服务有关的管理资料。</w:t>
      </w:r>
      <w:r/>
    </w:p>
    <w:p>
      <w:pPr>
        <w:ind w:firstLine="480"/>
        <w:jc w:val="left"/>
        <w:spacing w:line="360" w:lineRule="auto"/>
        <w:rPr>
          <w:rFonts w:ascii="宋体" w:cs="宋体"/>
          <w:sz w:val="24"/>
          <w:szCs w:val="24"/>
          <w:lang w:val="zh-CN"/>
        </w:rPr>
      </w:pPr>
      <w:r>
        <w:rPr>
          <w:rFonts w:ascii="宋体" w:cs="宋体"/>
          <w:sz w:val="24"/>
          <w:szCs w:val="24"/>
          <w:lang w:val="zh-CN"/>
        </w:rPr>
        <w:t xml:space="preserve">11.2.</w:t>
      </w:r>
      <w:r>
        <w:rPr>
          <w:rFonts w:hint="eastAsia" w:ascii="宋体" w:cs="宋体"/>
          <w:sz w:val="24"/>
          <w:szCs w:val="24"/>
          <w:lang w:val="zh-CN"/>
        </w:rPr>
        <w:t xml:space="preserve">8物业服务中的债权债务、财产损失、人身伤害、劳动纠纷、劳务纠纷等一切问题，均由乙方承担责任，甲方不承担责任。若因乙方原因，经法院裁判导致甲方向第三方承担赔偿责任的，该赔偿责任应由乙方直接向第三方赔偿，如甲方被强制执行支付后，甲方有权向乙方追偿，乙方并应承担甲方因追偿所产生的所有费用</w:t>
      </w:r>
      <w:r>
        <w:rPr>
          <w:rFonts w:ascii="宋体" w:cs="宋体"/>
          <w:sz w:val="24"/>
          <w:szCs w:val="24"/>
          <w:lang w:val="zh-CN"/>
        </w:rPr>
        <w:t xml:space="preserve">(</w:t>
      </w:r>
      <w:r>
        <w:rPr>
          <w:rFonts w:hint="eastAsia" w:ascii="宋体" w:cs="宋体"/>
          <w:sz w:val="24"/>
          <w:szCs w:val="24"/>
          <w:lang w:val="zh-CN"/>
        </w:rPr>
        <w:t xml:space="preserve">包括但不限于赔偿第三方的费用、交通费、诉讼费、律师费、误工费、差旅费等</w:t>
      </w:r>
      <w:r>
        <w:rPr>
          <w:rFonts w:ascii="宋体" w:cs="宋体"/>
          <w:sz w:val="24"/>
          <w:szCs w:val="24"/>
          <w:lang w:val="zh-CN"/>
        </w:rPr>
        <w:t xml:space="preserve">)</w:t>
      </w:r>
      <w:r>
        <w:rPr>
          <w:rFonts w:hint="eastAsia" w:ascii="宋体" w:cs="宋体"/>
          <w:sz w:val="24"/>
          <w:szCs w:val="24"/>
          <w:lang w:val="zh-CN"/>
        </w:rPr>
        <w:t xml:space="preserve">。</w:t>
      </w:r>
      <w:r/>
    </w:p>
    <w:p>
      <w:pPr>
        <w:ind w:firstLine="480"/>
        <w:spacing w:line="360" w:lineRule="auto"/>
        <w:rPr>
          <w:rFonts w:ascii="宋体" w:cs="宋体"/>
          <w:sz w:val="24"/>
          <w:szCs w:val="24"/>
          <w:lang w:val="zh-CN"/>
        </w:rPr>
      </w:pPr>
      <w:r>
        <w:rPr>
          <w:rFonts w:ascii="宋体" w:cs="宋体"/>
          <w:sz w:val="24"/>
          <w:szCs w:val="24"/>
          <w:lang w:val="zh-CN"/>
        </w:rPr>
        <w:t xml:space="preserve">11.2.</w:t>
      </w:r>
      <w:r>
        <w:rPr>
          <w:rFonts w:hint="eastAsia" w:ascii="宋体" w:cs="宋体"/>
          <w:sz w:val="24"/>
          <w:szCs w:val="24"/>
          <w:lang w:val="zh-CN"/>
        </w:rPr>
        <w:t xml:space="preserve">9乙方保证自身为具有相应的服务资质和履约能力的法人单位，并完全对此负责。</w:t>
      </w:r>
      <w:r/>
    </w:p>
    <w:p>
      <w:pPr>
        <w:ind w:firstLine="480"/>
        <w:spacing w:line="360" w:lineRule="auto"/>
        <w:rPr>
          <w:rFonts w:ascii="宋体" w:cs="宋体"/>
          <w:sz w:val="24"/>
          <w:szCs w:val="24"/>
          <w:lang w:val="zh-CN"/>
        </w:rPr>
      </w:pPr>
      <w:r>
        <w:rPr>
          <w:rFonts w:ascii="宋体" w:cs="宋体"/>
          <w:sz w:val="24"/>
          <w:szCs w:val="24"/>
          <w:lang w:val="zh-CN"/>
        </w:rPr>
        <w:t xml:space="preserve">11.2.</w:t>
      </w:r>
      <w:r>
        <w:rPr>
          <w:rFonts w:hint="eastAsia" w:ascii="宋体" w:cs="宋体"/>
          <w:sz w:val="24"/>
          <w:szCs w:val="24"/>
          <w:lang w:val="zh-CN"/>
        </w:rPr>
        <w:t xml:space="preserve">10</w:t>
      </w:r>
      <w:r>
        <w:rPr>
          <w:rFonts w:ascii="宋体" w:cs="宋体"/>
          <w:sz w:val="24"/>
          <w:szCs w:val="24"/>
          <w:lang w:val="zh-CN"/>
        </w:rPr>
        <w:t xml:space="preserve"> </w:t>
      </w:r>
      <w:r>
        <w:rPr>
          <w:rFonts w:hint="eastAsia" w:ascii="宋体" w:cs="宋体"/>
          <w:sz w:val="24"/>
          <w:szCs w:val="24"/>
          <w:lang w:val="zh-CN"/>
        </w:rPr>
        <w:t xml:space="preserve">在委托的服务单位范围内发现的安全隐患，乙方要及时上报甲方相关管理部门进行维修，并建立完善的台账，如因乙方原因造成的损失，由乙方负全责。</w:t>
      </w:r>
      <w:r/>
    </w:p>
    <w:p>
      <w:pPr>
        <w:jc w:val="left"/>
        <w:keepNext/>
        <w:rPr>
          <w:rFonts w:ascii="宋体" w:cs="宋体"/>
          <w:sz w:val="24"/>
          <w:szCs w:val="24"/>
          <w:lang w:val="zh-CN"/>
        </w:rPr>
      </w:pPr>
      <w:r>
        <w:rPr>
          <w:rFonts w:hint="eastAsia" w:ascii="宋体" w:cs="宋体"/>
          <w:sz w:val="24"/>
          <w:szCs w:val="24"/>
          <w:lang w:val="zh-CN"/>
        </w:rPr>
        <w:t xml:space="preserve">十二、违约责任</w:t>
      </w:r>
      <w:r/>
    </w:p>
    <w:p>
      <w:pPr>
        <w:ind w:firstLine="480"/>
        <w:spacing w:line="360" w:lineRule="auto"/>
        <w:rPr>
          <w:rFonts w:ascii="宋体" w:cs="宋体"/>
          <w:sz w:val="24"/>
          <w:szCs w:val="24"/>
          <w:lang w:val="zh-CN"/>
        </w:rPr>
      </w:pPr>
      <w:r>
        <w:rPr>
          <w:rFonts w:ascii="宋体" w:cs="宋体"/>
          <w:sz w:val="24"/>
          <w:szCs w:val="24"/>
          <w:lang w:val="zh-CN"/>
        </w:rPr>
        <w:t xml:space="preserve">12.1 </w:t>
      </w:r>
      <w:r>
        <w:rPr>
          <w:rFonts w:hint="eastAsia" w:ascii="宋体" w:cs="宋体"/>
          <w:sz w:val="24"/>
          <w:szCs w:val="24"/>
          <w:lang w:val="zh-CN"/>
        </w:rPr>
        <w:t xml:space="preserve">甲方责任</w:t>
      </w:r>
      <w:r/>
    </w:p>
    <w:p>
      <w:pPr>
        <w:ind w:firstLine="480"/>
        <w:spacing w:line="360" w:lineRule="auto"/>
        <w:rPr>
          <w:rFonts w:ascii="宋体" w:cs="宋体"/>
          <w:sz w:val="24"/>
          <w:szCs w:val="24"/>
          <w:lang w:val="zh-CN"/>
        </w:rPr>
      </w:pPr>
      <w:r>
        <w:rPr>
          <w:rFonts w:hint="eastAsia" w:ascii="宋体" w:cs="宋体"/>
          <w:sz w:val="24"/>
          <w:szCs w:val="24"/>
          <w:lang w:val="zh-CN"/>
        </w:rPr>
        <w:t xml:space="preserve">乙方按合同履约，甲方按期付款，若甲方违约应向乙方支付违约金，每逾期一天，按逾期金额价格的千分之三支付违约金。如遇</w:t>
      </w:r>
      <w:r>
        <w:rPr>
          <w:rFonts w:hint="eastAsia" w:ascii="宋体" w:cs="宋体"/>
          <w:sz w:val="24"/>
          <w:szCs w:val="24"/>
          <w:lang w:val="zh-CN"/>
        </w:rPr>
        <w:t xml:space="preserve">甲方账期原因</w:t>
      </w:r>
      <w:r>
        <w:rPr>
          <w:rFonts w:hint="eastAsia" w:ascii="宋体" w:cs="宋体"/>
          <w:sz w:val="24"/>
          <w:szCs w:val="24"/>
          <w:lang w:val="zh-CN"/>
        </w:rPr>
        <w:t xml:space="preserve">，相应顺延，甲方不承担违约责任。</w:t>
      </w:r>
      <w:r/>
    </w:p>
    <w:p>
      <w:pPr>
        <w:ind w:firstLine="480"/>
        <w:spacing w:line="360" w:lineRule="auto"/>
        <w:rPr>
          <w:rFonts w:ascii="宋体" w:cs="宋体"/>
          <w:sz w:val="24"/>
          <w:szCs w:val="24"/>
          <w:lang w:val="zh-CN"/>
        </w:rPr>
      </w:pPr>
      <w:r>
        <w:rPr>
          <w:rFonts w:ascii="宋体" w:cs="宋体"/>
          <w:sz w:val="24"/>
          <w:szCs w:val="24"/>
          <w:lang w:val="zh-CN"/>
        </w:rPr>
        <w:t xml:space="preserve">12.2 </w:t>
      </w:r>
      <w:r>
        <w:rPr>
          <w:rFonts w:hint="eastAsia" w:ascii="宋体" w:cs="宋体"/>
          <w:sz w:val="24"/>
          <w:szCs w:val="24"/>
          <w:lang w:val="zh-CN"/>
        </w:rPr>
        <w:t xml:space="preserve">乙方的责任</w:t>
      </w:r>
      <w:r/>
    </w:p>
    <w:p>
      <w:pPr>
        <w:ind w:firstLine="480"/>
        <w:spacing w:line="360" w:lineRule="auto"/>
        <w:rPr>
          <w:rFonts w:ascii="宋体" w:cs="宋体"/>
          <w:sz w:val="24"/>
          <w:szCs w:val="24"/>
          <w:lang w:val="zh-CN"/>
        </w:rPr>
      </w:pPr>
      <w:r>
        <w:rPr>
          <w:rFonts w:ascii="宋体" w:cs="宋体"/>
          <w:sz w:val="24"/>
          <w:szCs w:val="24"/>
          <w:lang w:val="zh-CN"/>
        </w:rPr>
        <w:t xml:space="preserve">12.2.1</w:t>
      </w:r>
      <w:r>
        <w:rPr>
          <w:rFonts w:hint="eastAsia" w:ascii="宋体" w:cs="宋体"/>
          <w:sz w:val="24"/>
          <w:szCs w:val="24"/>
          <w:lang w:val="zh-CN"/>
        </w:rPr>
        <w:t xml:space="preserve">乙方未按合同规定的质量要求提供服务，甲方有权解除合同并没收乙方缴纳的全部履约保证金，若履约保证金不能弥补甲方损失，则乙方应继续在应赔偿范围内填补损失。</w:t>
      </w:r>
      <w:r/>
    </w:p>
    <w:p>
      <w:pPr>
        <w:ind w:firstLine="480"/>
        <w:spacing w:line="360" w:lineRule="auto"/>
        <w:rPr>
          <w:rFonts w:ascii="宋体" w:cs="宋体"/>
          <w:sz w:val="24"/>
          <w:szCs w:val="24"/>
          <w:lang w:val="zh-CN"/>
        </w:rPr>
      </w:pPr>
      <w:r>
        <w:rPr>
          <w:rFonts w:ascii="宋体" w:cs="宋体"/>
          <w:sz w:val="24"/>
          <w:szCs w:val="24"/>
          <w:lang w:val="zh-CN"/>
        </w:rPr>
        <w:t xml:space="preserve">12.2.2</w:t>
      </w:r>
      <w:r>
        <w:rPr>
          <w:rFonts w:hint="eastAsia" w:ascii="宋体" w:cs="宋体"/>
          <w:sz w:val="24"/>
          <w:szCs w:val="24"/>
          <w:lang w:val="zh-CN"/>
        </w:rPr>
        <w:t xml:space="preserve">乙方存在下列情况之一的，甲方有权解除本合同并没收乙方缴纳的全部履约保证金，且乙方还需向甲方支付</w:t>
      </w:r>
      <w:r>
        <w:rPr>
          <w:rFonts w:ascii="宋体" w:cs="宋体"/>
          <w:sz w:val="24"/>
          <w:szCs w:val="24"/>
          <w:u w:val="single"/>
          <w:lang w:val="zh-CN"/>
        </w:rPr>
        <w:t xml:space="preserve"> </w:t>
      </w:r>
      <w:r>
        <w:rPr>
          <w:rFonts w:hint="eastAsia" w:ascii="宋体" w:cs="宋体"/>
          <w:sz w:val="24"/>
          <w:szCs w:val="24"/>
          <w:u w:val="single"/>
          <w:lang w:val="zh-CN"/>
        </w:rPr>
        <w:t xml:space="preserve">10万元</w:t>
      </w:r>
      <w:r>
        <w:rPr>
          <w:rFonts w:ascii="宋体" w:cs="宋体"/>
          <w:sz w:val="24"/>
          <w:szCs w:val="24"/>
          <w:u w:val="single"/>
          <w:lang w:val="zh-CN"/>
        </w:rPr>
        <w:t xml:space="preserve"> </w:t>
      </w:r>
      <w:r>
        <w:rPr>
          <w:rFonts w:hint="eastAsia" w:ascii="宋体" w:cs="宋体"/>
          <w:sz w:val="24"/>
          <w:szCs w:val="24"/>
          <w:lang w:val="zh-CN"/>
        </w:rPr>
        <w:t xml:space="preserve">违约金，并赔偿由此给甲方</w:t>
      </w:r>
      <w:r>
        <w:rPr>
          <w:rFonts w:hint="eastAsia" w:ascii="宋体" w:cs="宋体"/>
          <w:sz w:val="24"/>
          <w:szCs w:val="24"/>
          <w:lang w:val="zh-CN"/>
        </w:rPr>
        <w:t xml:space="preserve">造成的全部损失，直至终止合同。</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1</w:t>
      </w:r>
      <w:r>
        <w:rPr>
          <w:rFonts w:hint="eastAsia" w:ascii="宋体" w:cs="宋体"/>
          <w:sz w:val="24"/>
          <w:szCs w:val="24"/>
          <w:lang w:val="zh-CN"/>
        </w:rPr>
        <w:t xml:space="preserve">）两次考核不满</w:t>
      </w:r>
      <w:r>
        <w:rPr>
          <w:rFonts w:ascii="宋体" w:cs="宋体"/>
          <w:sz w:val="24"/>
          <w:szCs w:val="24"/>
          <w:lang w:val="zh-CN"/>
        </w:rPr>
        <w:t xml:space="preserve">70</w:t>
      </w:r>
      <w:r>
        <w:rPr>
          <w:rFonts w:hint="eastAsia" w:ascii="宋体" w:cs="宋体"/>
          <w:sz w:val="24"/>
          <w:szCs w:val="24"/>
          <w:lang w:val="zh-CN"/>
        </w:rPr>
        <w:t xml:space="preserve">分有权解除合同，或甲方员工满意度低，经督促整改仍未达到甲方要求的；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2</w:t>
      </w:r>
      <w:r>
        <w:rPr>
          <w:rFonts w:hint="eastAsia" w:ascii="宋体" w:cs="宋体"/>
          <w:sz w:val="24"/>
          <w:szCs w:val="24"/>
          <w:lang w:val="zh-CN"/>
        </w:rPr>
        <w:t xml:space="preserve">）因管理不善，发生火灾、人员伤亡等重大安全事故的；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3</w:t>
      </w:r>
      <w:r>
        <w:rPr>
          <w:rFonts w:hint="eastAsia" w:ascii="宋体" w:cs="宋体"/>
          <w:sz w:val="24"/>
          <w:szCs w:val="24"/>
          <w:lang w:val="zh-CN"/>
        </w:rPr>
        <w:t xml:space="preserve">）因管理不善，导致甲方受到省、市相关部门通报的；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4</w:t>
      </w:r>
      <w:r>
        <w:rPr>
          <w:rFonts w:hint="eastAsia" w:ascii="宋体" w:cs="宋体"/>
          <w:sz w:val="24"/>
          <w:szCs w:val="24"/>
          <w:lang w:val="zh-CN"/>
        </w:rPr>
        <w:t xml:space="preserve">）物业管理服务人员殴打甲方人员或来访人员的，或在甲方院内从事其他违反《治安管理处罚法》和《刑法》等违法行为的；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5</w:t>
      </w:r>
      <w:r>
        <w:rPr>
          <w:rFonts w:hint="eastAsia" w:ascii="宋体" w:cs="宋体"/>
          <w:sz w:val="24"/>
          <w:szCs w:val="24"/>
          <w:lang w:val="zh-CN"/>
        </w:rPr>
        <w:t xml:space="preserve">）乙方擅自转让或转包或分包项目的；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6</w:t>
      </w:r>
      <w:r>
        <w:rPr>
          <w:rFonts w:hint="eastAsia" w:ascii="宋体" w:cs="宋体"/>
          <w:sz w:val="24"/>
          <w:szCs w:val="24"/>
          <w:lang w:val="zh-CN"/>
        </w:rPr>
        <w:t xml:space="preserve">）法律法规规定的或者本合同约定的甲方有权解除本合同的情况。</w:t>
      </w:r>
      <w:r/>
    </w:p>
    <w:p>
      <w:pPr>
        <w:ind w:firstLine="480"/>
        <w:spacing w:line="360" w:lineRule="auto"/>
        <w:rPr>
          <w:rFonts w:ascii="宋体" w:cs="宋体"/>
          <w:sz w:val="24"/>
          <w:szCs w:val="24"/>
          <w:lang w:val="zh-CN"/>
        </w:rPr>
      </w:pPr>
      <w:r>
        <w:rPr>
          <w:rFonts w:ascii="宋体" w:cs="宋体"/>
          <w:sz w:val="24"/>
          <w:szCs w:val="24"/>
          <w:lang w:val="zh-CN"/>
        </w:rPr>
        <w:t xml:space="preserve">12.2.3</w:t>
      </w:r>
      <w:r>
        <w:rPr>
          <w:rFonts w:hint="eastAsia" w:ascii="宋体" w:cs="宋体"/>
          <w:sz w:val="24"/>
          <w:szCs w:val="24"/>
          <w:lang w:val="zh-CN"/>
        </w:rPr>
        <w:t xml:space="preserve">乙方的项目管理，经省、市相关部门及业主检查、考核、年审等达不到质量要求的，甲方有权根据招投标文件和本合同要求对乙方进行考核，若乙方拒不整改或</w:t>
      </w:r>
      <w:r>
        <w:rPr>
          <w:rFonts w:hint="eastAsia" w:ascii="宋体" w:cs="宋体"/>
          <w:sz w:val="24"/>
          <w:szCs w:val="24"/>
          <w:lang w:val="zh-CN"/>
        </w:rPr>
        <w:t xml:space="preserve">怠</w:t>
      </w:r>
      <w:r>
        <w:rPr>
          <w:rFonts w:hint="eastAsia" w:ascii="宋体" w:cs="宋体"/>
          <w:sz w:val="24"/>
          <w:szCs w:val="24"/>
          <w:lang w:val="zh-CN"/>
        </w:rPr>
        <w:t xml:space="preserve">于整改，</w:t>
      </w:r>
      <w:r>
        <w:rPr>
          <w:rFonts w:hint="eastAsia" w:ascii="宋体" w:cs="宋体"/>
          <w:sz w:val="24"/>
          <w:szCs w:val="24"/>
        </w:rPr>
        <w:t xml:space="preserve">甲方有权在当月的物业管理费中扣除相应费用</w:t>
      </w:r>
      <w:r>
        <w:rPr>
          <w:rFonts w:hint="eastAsia" w:ascii="宋体" w:cs="宋体"/>
          <w:sz w:val="24"/>
          <w:szCs w:val="24"/>
          <w:lang w:val="zh-CN"/>
        </w:rPr>
        <w:t xml:space="preserve">；造成严重后果的，还将根据《江苏省民政厅物业管理考核办法》</w:t>
      </w:r>
      <w:r>
        <w:rPr>
          <w:rFonts w:hint="eastAsia" w:ascii="宋体" w:cs="宋体"/>
          <w:sz w:val="24"/>
          <w:szCs w:val="24"/>
        </w:rPr>
        <w:t xml:space="preserve">从当月的物业管理费中扣除1</w:t>
      </w:r>
      <w:r>
        <w:rPr>
          <w:rFonts w:hint="eastAsia" w:ascii="宋体" w:cs="宋体"/>
          <w:sz w:val="24"/>
          <w:szCs w:val="24"/>
          <w:lang w:val="zh-CN"/>
        </w:rPr>
        <w:t xml:space="preserve">万元。</w:t>
      </w:r>
      <w:r/>
    </w:p>
    <w:p>
      <w:pPr>
        <w:ind w:firstLine="480"/>
        <w:spacing w:line="360" w:lineRule="auto"/>
        <w:rPr>
          <w:rFonts w:ascii="宋体" w:cs="宋体"/>
          <w:sz w:val="24"/>
          <w:szCs w:val="24"/>
          <w:lang w:val="zh-CN"/>
        </w:rPr>
      </w:pPr>
      <w:r>
        <w:rPr>
          <w:rFonts w:ascii="宋体" w:cs="宋体"/>
          <w:sz w:val="24"/>
          <w:szCs w:val="24"/>
          <w:lang w:val="zh-CN"/>
        </w:rPr>
        <w:t xml:space="preserve">12.2.4</w:t>
      </w:r>
      <w:r>
        <w:rPr>
          <w:rFonts w:hint="eastAsia" w:ascii="宋体" w:cs="宋体"/>
          <w:sz w:val="24"/>
          <w:szCs w:val="24"/>
          <w:lang w:val="zh-CN"/>
        </w:rPr>
        <w:t xml:space="preserve">关于委托服务管理的楼宇，日常管理中发现问题分类处理。在日常巡查巡检过程中发现需要维修的，上报相关主管部门进行报修，并做好台</w:t>
      </w:r>
      <w:r>
        <w:rPr>
          <w:rFonts w:hint="eastAsia" w:ascii="宋体" w:cs="宋体"/>
          <w:sz w:val="24"/>
          <w:szCs w:val="24"/>
          <w:lang w:val="zh-CN"/>
        </w:rPr>
        <w:t xml:space="preserve">账登记</w:t>
      </w:r>
      <w:r>
        <w:rPr>
          <w:rFonts w:hint="eastAsia" w:ascii="宋体" w:cs="宋体"/>
          <w:sz w:val="24"/>
          <w:szCs w:val="24"/>
          <w:lang w:val="zh-CN"/>
        </w:rPr>
        <w:t xml:space="preserve">备案（费用由维修经费列支）。</w:t>
      </w:r>
      <w:r/>
    </w:p>
    <w:p>
      <w:pPr>
        <w:ind w:firstLine="480"/>
        <w:spacing w:line="360" w:lineRule="auto"/>
        <w:rPr>
          <w:rFonts w:ascii="宋体" w:cs="宋体"/>
          <w:sz w:val="24"/>
          <w:szCs w:val="24"/>
          <w:lang w:val="zh-CN"/>
        </w:rPr>
      </w:pPr>
      <w:r>
        <w:rPr>
          <w:rFonts w:ascii="宋体" w:cs="宋体"/>
          <w:sz w:val="24"/>
          <w:szCs w:val="24"/>
          <w:lang w:val="zh-CN"/>
        </w:rPr>
        <w:t xml:space="preserve">12.2.5</w:t>
      </w:r>
      <w:r>
        <w:rPr>
          <w:rFonts w:hint="eastAsia" w:ascii="宋体" w:cs="宋体"/>
          <w:sz w:val="24"/>
          <w:szCs w:val="24"/>
          <w:lang w:val="zh-CN"/>
        </w:rPr>
        <w:t xml:space="preserve">乙方存在以下违约行为的，甲方</w:t>
      </w:r>
      <w:r>
        <w:rPr>
          <w:rFonts w:hint="eastAsia" w:ascii="宋体" w:cs="宋体"/>
          <w:sz w:val="24"/>
          <w:szCs w:val="24"/>
        </w:rPr>
        <w:t xml:space="preserve">有权按照以下情况分项扣除乙方违约金</w:t>
      </w:r>
      <w:r>
        <w:rPr>
          <w:rFonts w:hint="eastAsia" w:ascii="宋体" w:cs="宋体"/>
          <w:sz w:val="24"/>
          <w:szCs w:val="24"/>
          <w:lang w:val="zh-CN"/>
        </w:rPr>
        <w:t xml:space="preserve">（</w:t>
      </w:r>
      <w:r>
        <w:rPr>
          <w:rFonts w:hint="eastAsia" w:ascii="宋体" w:cs="宋体"/>
          <w:sz w:val="24"/>
          <w:szCs w:val="24"/>
        </w:rPr>
        <w:t xml:space="preserve">分项违约金与季度考核扣款叠加计算</w:t>
      </w:r>
      <w:r>
        <w:rPr>
          <w:rFonts w:hint="eastAsia" w:ascii="宋体" w:cs="宋体"/>
          <w:sz w:val="24"/>
          <w:szCs w:val="24"/>
          <w:lang w:val="zh-CN"/>
        </w:rPr>
        <w:t xml:space="preserve">）。</w:t>
      </w:r>
      <w:r/>
    </w:p>
    <w:p>
      <w:pPr>
        <w:ind w:firstLine="480"/>
        <w:spacing w:line="360" w:lineRule="auto"/>
        <w:rPr>
          <w:rFonts w:ascii="宋体" w:cs="宋体"/>
          <w:sz w:val="24"/>
          <w:szCs w:val="24"/>
          <w:lang w:val="zh-CN"/>
        </w:rPr>
      </w:pPr>
      <w:r>
        <w:rPr>
          <w:rFonts w:ascii="宋体" w:cs="宋体"/>
          <w:sz w:val="24"/>
          <w:szCs w:val="24"/>
          <w:lang w:val="zh-CN"/>
        </w:rPr>
        <w:t xml:space="preserve">12.2.5.1</w:t>
      </w:r>
      <w:r>
        <w:rPr>
          <w:rFonts w:hint="eastAsia" w:ascii="宋体" w:cs="宋体"/>
          <w:sz w:val="24"/>
          <w:szCs w:val="24"/>
          <w:lang w:val="zh-CN"/>
        </w:rPr>
        <w:t xml:space="preserve">乙方存在下列情况之一的，每次（项）扣除</w:t>
      </w:r>
      <w:r>
        <w:rPr>
          <w:rFonts w:ascii="宋体" w:cs="宋体"/>
          <w:sz w:val="24"/>
          <w:szCs w:val="24"/>
          <w:u w:val="single"/>
          <w:lang w:val="zh-CN"/>
        </w:rPr>
        <w:t xml:space="preserve">  </w:t>
      </w:r>
      <w:r>
        <w:rPr>
          <w:rFonts w:hint="eastAsia" w:ascii="宋体" w:cs="宋体"/>
          <w:sz w:val="24"/>
          <w:szCs w:val="24"/>
          <w:u w:val="single"/>
          <w:lang w:val="zh-CN"/>
        </w:rPr>
        <w:t xml:space="preserve">3</w:t>
      </w:r>
      <w:r>
        <w:rPr>
          <w:rFonts w:ascii="宋体" w:cs="宋体"/>
          <w:sz w:val="24"/>
          <w:szCs w:val="24"/>
          <w:u w:val="single"/>
          <w:lang w:val="zh-CN"/>
        </w:rPr>
        <w:t xml:space="preserve">000</w:t>
      </w:r>
      <w:r>
        <w:rPr>
          <w:rFonts w:hint="eastAsia" w:ascii="宋体" w:cs="宋体"/>
          <w:sz w:val="24"/>
          <w:szCs w:val="24"/>
          <w:u w:val="single"/>
          <w:lang w:val="zh-CN"/>
        </w:rPr>
        <w:t xml:space="preserve">元</w:t>
      </w:r>
      <w:r>
        <w:rPr>
          <w:rFonts w:ascii="宋体" w:cs="宋体"/>
          <w:sz w:val="24"/>
          <w:szCs w:val="24"/>
          <w:u w:val="single"/>
          <w:lang w:val="zh-CN"/>
        </w:rPr>
        <w:t xml:space="preserve"> </w:t>
      </w:r>
      <w:r>
        <w:rPr>
          <w:rFonts w:hint="eastAsia" w:ascii="宋体" w:cs="宋体"/>
          <w:sz w:val="24"/>
          <w:szCs w:val="24"/>
          <w:lang w:val="zh-CN"/>
        </w:rPr>
        <w:t xml:space="preserve">服务费：</w:t>
      </w:r>
      <w:r/>
    </w:p>
    <w:p>
      <w:pPr>
        <w:ind w:firstLine="480"/>
        <w:spacing w:line="360" w:lineRule="auto"/>
        <w:rPr>
          <w:rFonts w:ascii="宋体" w:cs="宋体"/>
          <w:sz w:val="24"/>
          <w:szCs w:val="24"/>
          <w:lang w:val="zh-CN"/>
        </w:rPr>
      </w:pPr>
      <w:r>
        <w:rPr>
          <w:rFonts w:hint="eastAsia" w:ascii="宋体" w:cs="宋体"/>
          <w:sz w:val="24"/>
          <w:szCs w:val="24"/>
          <w:lang w:val="zh-CN"/>
        </w:rPr>
        <w:t xml:space="preserve">（1）排水管道、化粪池、检查井等阻塞、污物溢漏的，未及时检查上报相关管理部门进行处理的；</w:t>
      </w:r>
      <w:r/>
    </w:p>
    <w:p>
      <w:pPr>
        <w:ind w:firstLine="480"/>
        <w:spacing w:line="360" w:lineRule="auto"/>
        <w:rPr>
          <w:rFonts w:ascii="宋体" w:cs="宋体"/>
          <w:sz w:val="24"/>
          <w:szCs w:val="24"/>
          <w:lang w:val="zh-CN"/>
        </w:rPr>
      </w:pPr>
      <w:r>
        <w:rPr>
          <w:rFonts w:hint="eastAsia" w:ascii="宋体" w:cs="宋体"/>
          <w:sz w:val="24"/>
          <w:szCs w:val="24"/>
          <w:lang w:val="zh-CN"/>
        </w:rPr>
        <w:t xml:space="preserve">（2）违规收取维修费用的；</w:t>
      </w:r>
      <w:r/>
    </w:p>
    <w:p>
      <w:pPr>
        <w:ind w:firstLine="480"/>
        <w:spacing w:line="360" w:lineRule="auto"/>
        <w:rPr>
          <w:rFonts w:ascii="宋体" w:cs="宋体"/>
          <w:sz w:val="24"/>
          <w:szCs w:val="24"/>
          <w:lang w:val="zh-CN"/>
        </w:rPr>
      </w:pPr>
      <w:r>
        <w:rPr>
          <w:rFonts w:hint="eastAsia" w:ascii="宋体" w:cs="宋体"/>
          <w:sz w:val="24"/>
          <w:szCs w:val="24"/>
          <w:lang w:val="zh-CN"/>
        </w:rPr>
        <w:t xml:space="preserve">（3）违反节能要求，多次提醒仍未改善的；</w:t>
      </w:r>
      <w:r/>
    </w:p>
    <w:p>
      <w:pPr>
        <w:ind w:firstLine="480"/>
        <w:spacing w:line="360" w:lineRule="auto"/>
        <w:rPr>
          <w:rFonts w:ascii="宋体" w:cs="宋体"/>
          <w:sz w:val="24"/>
          <w:szCs w:val="24"/>
          <w:lang w:val="zh-CN"/>
        </w:rPr>
      </w:pPr>
      <w:r>
        <w:rPr>
          <w:rFonts w:hint="eastAsia" w:ascii="宋体" w:cs="宋体"/>
          <w:sz w:val="24"/>
          <w:szCs w:val="24"/>
          <w:lang w:val="zh-CN"/>
        </w:rPr>
        <w:t xml:space="preserve">（4）管理服务人员不注意言行举止，违反员工守则的；</w:t>
      </w:r>
      <w:r/>
    </w:p>
    <w:p>
      <w:pPr>
        <w:ind w:firstLine="480"/>
        <w:spacing w:line="360" w:lineRule="auto"/>
        <w:rPr>
          <w:rFonts w:ascii="宋体" w:cs="宋体"/>
          <w:sz w:val="24"/>
          <w:szCs w:val="24"/>
          <w:lang w:val="zh-CN"/>
        </w:rPr>
      </w:pPr>
      <w:r>
        <w:rPr>
          <w:rFonts w:hint="eastAsia" w:ascii="宋体" w:cs="宋体"/>
          <w:sz w:val="24"/>
          <w:szCs w:val="24"/>
          <w:lang w:val="zh-CN"/>
        </w:rPr>
        <w:t xml:space="preserve">（5）未按规定要求员工进行着装和佩戴工牌的。</w:t>
      </w:r>
      <w:r/>
    </w:p>
    <w:p>
      <w:pPr>
        <w:ind w:firstLine="480"/>
        <w:spacing w:line="360" w:lineRule="auto"/>
        <w:rPr>
          <w:rFonts w:ascii="宋体" w:cs="宋体"/>
          <w:sz w:val="24"/>
          <w:szCs w:val="24"/>
          <w:lang w:val="zh-CN"/>
        </w:rPr>
      </w:pPr>
      <w:r>
        <w:rPr>
          <w:rFonts w:ascii="宋体" w:cs="宋体"/>
          <w:sz w:val="24"/>
          <w:szCs w:val="24"/>
          <w:lang w:val="zh-CN"/>
        </w:rPr>
        <w:t xml:space="preserve">12.2.5.2</w:t>
      </w:r>
      <w:r>
        <w:rPr>
          <w:rFonts w:hint="eastAsia" w:ascii="宋体" w:cs="宋体"/>
          <w:sz w:val="24"/>
          <w:szCs w:val="24"/>
          <w:lang w:val="zh-CN"/>
        </w:rPr>
        <w:t xml:space="preserve">乙方存在下列情况之一的，每次（项）扣除</w:t>
      </w:r>
      <w:r>
        <w:rPr>
          <w:rFonts w:ascii="宋体" w:cs="宋体"/>
          <w:sz w:val="24"/>
          <w:szCs w:val="24"/>
          <w:u w:val="single"/>
          <w:lang w:val="zh-CN"/>
        </w:rPr>
        <w:t xml:space="preserve">  </w:t>
      </w:r>
      <w:r>
        <w:rPr>
          <w:rFonts w:hint="eastAsia" w:ascii="宋体" w:cs="宋体"/>
          <w:sz w:val="24"/>
          <w:szCs w:val="24"/>
          <w:u w:val="single"/>
          <w:lang w:val="zh-CN"/>
        </w:rPr>
        <w:t xml:space="preserve">5</w:t>
      </w:r>
      <w:r>
        <w:rPr>
          <w:rFonts w:ascii="宋体" w:cs="宋体"/>
          <w:sz w:val="24"/>
          <w:szCs w:val="24"/>
          <w:u w:val="single"/>
          <w:lang w:val="zh-CN"/>
        </w:rPr>
        <w:t xml:space="preserve">000</w:t>
      </w:r>
      <w:r>
        <w:rPr>
          <w:rFonts w:hint="eastAsia" w:ascii="宋体" w:cs="宋体"/>
          <w:sz w:val="24"/>
          <w:szCs w:val="24"/>
          <w:u w:val="single"/>
          <w:lang w:val="zh-CN"/>
        </w:rPr>
        <w:t xml:space="preserve">元</w:t>
      </w:r>
      <w:r>
        <w:rPr>
          <w:rFonts w:ascii="宋体" w:cs="宋体"/>
          <w:sz w:val="24"/>
          <w:szCs w:val="24"/>
          <w:u w:val="single"/>
          <w:lang w:val="zh-CN"/>
        </w:rPr>
        <w:t xml:space="preserve"> </w:t>
      </w:r>
      <w:r>
        <w:rPr>
          <w:rFonts w:hint="eastAsia" w:ascii="宋体" w:cs="宋体"/>
          <w:sz w:val="24"/>
          <w:szCs w:val="24"/>
          <w:lang w:val="zh-CN"/>
        </w:rPr>
        <w:t xml:space="preserve">服务费：</w:t>
      </w:r>
      <w:r/>
    </w:p>
    <w:p>
      <w:pPr>
        <w:ind w:firstLine="480"/>
        <w:spacing w:line="360" w:lineRule="auto"/>
        <w:rPr>
          <w:rFonts w:ascii="宋体" w:cs="宋体"/>
          <w:sz w:val="24"/>
          <w:szCs w:val="24"/>
          <w:lang w:val="zh-CN"/>
        </w:rPr>
      </w:pPr>
      <w:r>
        <w:rPr>
          <w:rFonts w:hint="eastAsia" w:ascii="宋体" w:cs="宋体"/>
          <w:sz w:val="24"/>
          <w:szCs w:val="24"/>
          <w:lang w:val="zh-CN"/>
        </w:rPr>
        <w:t xml:space="preserve">（1）物业管理中各工种、各环节档案管理不规范，信息不准确，有差错，有疏漏的；</w:t>
      </w:r>
      <w:r/>
    </w:p>
    <w:p>
      <w:pPr>
        <w:ind w:firstLine="480"/>
        <w:spacing w:line="360" w:lineRule="auto"/>
        <w:rPr>
          <w:rFonts w:ascii="宋体" w:cs="宋体"/>
          <w:sz w:val="24"/>
          <w:szCs w:val="24"/>
          <w:lang w:val="zh-CN"/>
        </w:rPr>
      </w:pPr>
      <w:r>
        <w:rPr>
          <w:rFonts w:hint="eastAsia" w:ascii="宋体" w:cs="宋体"/>
          <w:sz w:val="24"/>
          <w:szCs w:val="24"/>
          <w:lang w:val="zh-CN"/>
        </w:rPr>
        <w:t xml:space="preserve">（2）物业管理</w:t>
      </w:r>
      <w:r>
        <w:rPr>
          <w:rFonts w:hint="eastAsia" w:ascii="宋体" w:cs="宋体"/>
          <w:sz w:val="24"/>
          <w:szCs w:val="24"/>
          <w:lang w:val="zh-CN"/>
        </w:rPr>
        <w:t xml:space="preserve">各类台账</w:t>
      </w:r>
      <w:r>
        <w:rPr>
          <w:rFonts w:hint="eastAsia" w:ascii="宋体" w:cs="宋体"/>
          <w:sz w:val="24"/>
          <w:szCs w:val="24"/>
          <w:lang w:val="zh-CN"/>
        </w:rPr>
        <w:t xml:space="preserve">不齐全，记录不规范的，管理制度不健全或未按要</w:t>
      </w:r>
      <w:r>
        <w:rPr>
          <w:rFonts w:hint="eastAsia" w:ascii="宋体" w:cs="宋体"/>
          <w:sz w:val="24"/>
          <w:szCs w:val="24"/>
          <w:lang w:val="zh-CN"/>
        </w:rPr>
        <w:t xml:space="preserve">求装订、张贴的；</w:t>
      </w:r>
      <w:r/>
    </w:p>
    <w:p>
      <w:pPr>
        <w:ind w:firstLine="480"/>
        <w:spacing w:line="360" w:lineRule="auto"/>
        <w:rPr>
          <w:rFonts w:ascii="宋体" w:cs="宋体"/>
          <w:sz w:val="24"/>
          <w:szCs w:val="24"/>
          <w:lang w:val="zh-CN"/>
        </w:rPr>
      </w:pPr>
      <w:r>
        <w:rPr>
          <w:rFonts w:hint="eastAsia" w:ascii="宋体" w:cs="宋体"/>
          <w:sz w:val="24"/>
          <w:szCs w:val="24"/>
          <w:lang w:val="zh-CN"/>
        </w:rPr>
        <w:t xml:space="preserve">（3）占用空置楼宇房间、活动室等非指定的物业用房的；</w:t>
      </w:r>
      <w:r/>
    </w:p>
    <w:p>
      <w:pPr>
        <w:ind w:firstLine="480"/>
        <w:spacing w:line="360" w:lineRule="auto"/>
        <w:rPr>
          <w:rFonts w:ascii="宋体" w:cs="宋体"/>
          <w:sz w:val="24"/>
          <w:szCs w:val="24"/>
          <w:lang w:val="zh-CN"/>
        </w:rPr>
      </w:pPr>
      <w:r>
        <w:rPr>
          <w:rFonts w:hint="eastAsia" w:ascii="宋体" w:cs="宋体"/>
          <w:sz w:val="24"/>
          <w:szCs w:val="24"/>
          <w:lang w:val="zh-CN"/>
        </w:rPr>
        <w:t xml:space="preserve">（4）未按规定进行设备设施维护与维修的；</w:t>
      </w:r>
      <w:r/>
    </w:p>
    <w:p>
      <w:pPr>
        <w:ind w:firstLine="480"/>
        <w:spacing w:line="360" w:lineRule="auto"/>
        <w:rPr>
          <w:rFonts w:ascii="宋体" w:cs="宋体"/>
          <w:sz w:val="24"/>
          <w:szCs w:val="24"/>
          <w:lang w:val="zh-CN"/>
        </w:rPr>
      </w:pPr>
      <w:r>
        <w:rPr>
          <w:rFonts w:hint="eastAsia" w:ascii="宋体" w:cs="宋体"/>
          <w:sz w:val="24"/>
          <w:szCs w:val="24"/>
          <w:lang w:val="zh-CN"/>
        </w:rPr>
        <w:t xml:space="preserve">（5）未按规定进行卫生保洁或垃圾清运的；</w:t>
      </w:r>
      <w:r/>
    </w:p>
    <w:p>
      <w:pPr>
        <w:ind w:firstLine="480"/>
        <w:spacing w:line="360" w:lineRule="auto"/>
        <w:rPr>
          <w:rFonts w:ascii="宋体" w:cs="宋体"/>
          <w:sz w:val="24"/>
          <w:szCs w:val="24"/>
          <w:lang w:val="zh-CN"/>
        </w:rPr>
      </w:pPr>
      <w:r>
        <w:rPr>
          <w:rFonts w:hint="eastAsia" w:ascii="宋体" w:cs="宋体"/>
          <w:sz w:val="24"/>
          <w:szCs w:val="24"/>
          <w:lang w:val="zh-CN"/>
        </w:rPr>
        <w:t xml:space="preserve">（6）雨雪天气地面大量积水、结冰的；</w:t>
      </w:r>
      <w:r/>
    </w:p>
    <w:p>
      <w:pPr>
        <w:ind w:firstLine="480"/>
        <w:spacing w:line="360" w:lineRule="auto"/>
        <w:rPr>
          <w:rFonts w:ascii="宋体" w:cs="宋体"/>
          <w:sz w:val="24"/>
          <w:szCs w:val="24"/>
          <w:lang w:val="zh-CN"/>
        </w:rPr>
      </w:pPr>
      <w:r>
        <w:rPr>
          <w:rFonts w:hint="eastAsia" w:ascii="宋体" w:cs="宋体"/>
          <w:sz w:val="24"/>
          <w:szCs w:val="24"/>
          <w:lang w:val="zh-CN"/>
        </w:rPr>
        <w:t xml:space="preserve">（7）未按规定对楼道进行消毒、灭鼠、灭虫的；</w:t>
      </w:r>
      <w:r/>
    </w:p>
    <w:p>
      <w:pPr>
        <w:ind w:firstLine="480"/>
        <w:spacing w:line="360" w:lineRule="auto"/>
        <w:rPr>
          <w:rFonts w:ascii="宋体" w:cs="宋体"/>
          <w:sz w:val="24"/>
          <w:szCs w:val="24"/>
          <w:lang w:val="zh-CN"/>
        </w:rPr>
      </w:pPr>
      <w:r>
        <w:rPr>
          <w:rFonts w:hint="eastAsia" w:ascii="宋体" w:cs="宋体"/>
          <w:sz w:val="24"/>
          <w:szCs w:val="24"/>
          <w:lang w:val="zh-CN"/>
        </w:rPr>
        <w:t xml:space="preserve">（8）未按规定进行楼宇及门前三包区域进行卫生检查；</w:t>
      </w:r>
      <w:r/>
    </w:p>
    <w:p>
      <w:pPr>
        <w:ind w:firstLine="480"/>
        <w:spacing w:line="360" w:lineRule="auto"/>
        <w:rPr>
          <w:rFonts w:ascii="宋体" w:cs="宋体"/>
          <w:sz w:val="24"/>
          <w:szCs w:val="24"/>
          <w:lang w:val="zh-CN"/>
        </w:rPr>
      </w:pPr>
      <w:r>
        <w:rPr>
          <w:rFonts w:hint="eastAsia" w:ascii="宋体" w:cs="宋体"/>
          <w:sz w:val="24"/>
          <w:szCs w:val="24"/>
          <w:lang w:val="zh-CN"/>
        </w:rPr>
        <w:t xml:space="preserve">（9）车辆乱停乱放，带电瓶车、电瓶进入楼宇未及时阻止的。</w:t>
      </w:r>
      <w:r/>
    </w:p>
    <w:p>
      <w:pPr>
        <w:ind w:firstLine="480"/>
        <w:spacing w:line="360" w:lineRule="auto"/>
        <w:rPr>
          <w:rFonts w:ascii="宋体" w:cs="宋体"/>
          <w:sz w:val="24"/>
          <w:szCs w:val="24"/>
          <w:lang w:val="zh-CN"/>
        </w:rPr>
      </w:pPr>
      <w:r>
        <w:rPr>
          <w:rFonts w:hint="eastAsia" w:ascii="宋体" w:cs="宋体"/>
          <w:sz w:val="24"/>
          <w:szCs w:val="24"/>
          <w:lang w:val="zh-CN"/>
        </w:rPr>
        <w:t xml:space="preserve">（10）未按规定配备值班人员或值班人员脱岗的；</w:t>
      </w:r>
      <w:r/>
    </w:p>
    <w:p>
      <w:pPr>
        <w:ind w:firstLine="480"/>
        <w:spacing w:line="360" w:lineRule="auto"/>
        <w:rPr>
          <w:rFonts w:ascii="宋体" w:cs="宋体"/>
          <w:sz w:val="24"/>
          <w:szCs w:val="24"/>
          <w:lang w:val="zh-CN"/>
        </w:rPr>
      </w:pPr>
      <w:r>
        <w:rPr>
          <w:rFonts w:hint="eastAsia" w:ascii="宋体" w:cs="宋体"/>
          <w:sz w:val="24"/>
          <w:szCs w:val="24"/>
          <w:lang w:val="zh-CN"/>
        </w:rPr>
        <w:t xml:space="preserve">（11）未按作息时间开关楼宇大门和通道的；</w:t>
      </w:r>
      <w:r/>
    </w:p>
    <w:p>
      <w:pPr>
        <w:ind w:firstLine="480"/>
        <w:spacing w:line="360" w:lineRule="auto"/>
        <w:rPr>
          <w:rFonts w:ascii="宋体" w:cs="宋体"/>
          <w:sz w:val="24"/>
          <w:szCs w:val="24"/>
          <w:lang w:val="zh-CN"/>
        </w:rPr>
      </w:pPr>
      <w:r>
        <w:rPr>
          <w:rFonts w:hint="eastAsia" w:ascii="宋体" w:cs="宋体"/>
          <w:sz w:val="24"/>
          <w:szCs w:val="24"/>
          <w:lang w:val="zh-CN"/>
        </w:rPr>
        <w:t xml:space="preserve">（12）未能禁止闲杂人员出入楼宇的；</w:t>
      </w:r>
      <w:r/>
    </w:p>
    <w:p>
      <w:pPr>
        <w:ind w:firstLine="480"/>
        <w:spacing w:line="360" w:lineRule="auto"/>
        <w:rPr>
          <w:rFonts w:ascii="宋体" w:cs="宋体"/>
          <w:sz w:val="24"/>
          <w:szCs w:val="24"/>
          <w:lang w:val="zh-CN"/>
        </w:rPr>
      </w:pPr>
      <w:r>
        <w:rPr>
          <w:rFonts w:ascii="宋体" w:cs="宋体"/>
          <w:sz w:val="24"/>
          <w:szCs w:val="24"/>
          <w:lang w:val="zh-CN"/>
        </w:rPr>
        <w:t xml:space="preserve">12.2.5.3</w:t>
      </w:r>
      <w:r>
        <w:rPr>
          <w:rFonts w:hint="eastAsia" w:ascii="宋体" w:cs="宋体"/>
          <w:sz w:val="24"/>
          <w:szCs w:val="24"/>
          <w:lang w:val="zh-CN"/>
        </w:rPr>
        <w:t xml:space="preserve">乙方存在下列情况之一的，每次（项）扣除</w:t>
      </w:r>
      <w:r>
        <w:rPr>
          <w:rFonts w:ascii="宋体" w:cs="宋体"/>
          <w:sz w:val="24"/>
          <w:szCs w:val="24"/>
          <w:lang w:val="zh-CN"/>
        </w:rPr>
        <w:t xml:space="preserve"> </w:t>
      </w:r>
      <w:r>
        <w:rPr>
          <w:rFonts w:ascii="宋体" w:cs="宋体"/>
          <w:sz w:val="24"/>
          <w:szCs w:val="24"/>
          <w:u w:val="single"/>
          <w:lang w:val="zh-CN"/>
        </w:rPr>
        <w:t xml:space="preserve"> </w:t>
      </w:r>
      <w:r>
        <w:rPr>
          <w:rFonts w:hint="eastAsia" w:ascii="宋体" w:cs="宋体"/>
          <w:sz w:val="24"/>
          <w:szCs w:val="24"/>
          <w:u w:val="single"/>
          <w:lang w:val="zh-CN"/>
        </w:rPr>
        <w:t xml:space="preserve">1万元</w:t>
      </w:r>
      <w:r>
        <w:rPr>
          <w:rFonts w:ascii="宋体" w:cs="宋体"/>
          <w:sz w:val="24"/>
          <w:szCs w:val="24"/>
          <w:u w:val="single"/>
          <w:lang w:val="zh-CN"/>
        </w:rPr>
        <w:t xml:space="preserve"> </w:t>
      </w:r>
      <w:r>
        <w:rPr>
          <w:rFonts w:hint="eastAsia" w:ascii="宋体" w:cs="宋体"/>
          <w:sz w:val="24"/>
          <w:szCs w:val="24"/>
          <w:lang w:val="zh-CN"/>
        </w:rPr>
        <w:t xml:space="preserve">服务费</w:t>
      </w:r>
      <w:r/>
    </w:p>
    <w:p>
      <w:pPr>
        <w:ind w:firstLine="480"/>
        <w:spacing w:line="360" w:lineRule="auto"/>
        <w:rPr>
          <w:rFonts w:ascii="宋体" w:cs="宋体"/>
          <w:sz w:val="24"/>
          <w:szCs w:val="24"/>
          <w:lang w:val="zh-CN"/>
        </w:rPr>
      </w:pPr>
      <w:r>
        <w:rPr>
          <w:rFonts w:hint="eastAsia" w:ascii="宋体" w:cs="宋体"/>
          <w:sz w:val="24"/>
          <w:szCs w:val="24"/>
          <w:lang w:val="zh-CN"/>
        </w:rPr>
        <w:t xml:space="preserve">（1）未按规定进行员工配备的，经甲方督促仍未履行的；</w:t>
      </w:r>
      <w:r/>
    </w:p>
    <w:p>
      <w:pPr>
        <w:ind w:firstLine="480"/>
        <w:spacing w:line="360" w:lineRule="auto"/>
        <w:rPr>
          <w:rFonts w:ascii="宋体" w:cs="宋体"/>
          <w:sz w:val="24"/>
          <w:szCs w:val="24"/>
          <w:lang w:val="zh-CN"/>
        </w:rPr>
      </w:pPr>
      <w:r>
        <w:rPr>
          <w:rFonts w:hint="eastAsia" w:ascii="宋体" w:cs="宋体"/>
          <w:sz w:val="24"/>
          <w:szCs w:val="24"/>
          <w:lang w:val="zh-CN"/>
        </w:rPr>
        <w:t xml:space="preserve">（2）未能严格执行物业管理制度的；</w:t>
      </w:r>
      <w:r/>
    </w:p>
    <w:p>
      <w:pPr>
        <w:ind w:firstLine="480"/>
        <w:spacing w:line="360" w:lineRule="auto"/>
        <w:rPr>
          <w:rFonts w:ascii="宋体" w:cs="宋体"/>
          <w:sz w:val="24"/>
          <w:szCs w:val="24"/>
          <w:lang w:val="zh-CN"/>
        </w:rPr>
      </w:pPr>
      <w:r>
        <w:rPr>
          <w:rFonts w:hint="eastAsia" w:ascii="宋体" w:cs="宋体"/>
          <w:sz w:val="24"/>
          <w:szCs w:val="24"/>
          <w:lang w:val="zh-CN"/>
        </w:rPr>
        <w:t xml:space="preserve">（3）未能及时关注员工突发状况，产生严重后果的；</w:t>
      </w:r>
      <w:r/>
    </w:p>
    <w:p>
      <w:pPr>
        <w:ind w:firstLine="480"/>
        <w:spacing w:line="360" w:lineRule="auto"/>
        <w:rPr>
          <w:rFonts w:ascii="宋体" w:cs="宋体"/>
          <w:sz w:val="24"/>
          <w:szCs w:val="24"/>
          <w:lang w:val="zh-CN"/>
        </w:rPr>
      </w:pPr>
      <w:r>
        <w:rPr>
          <w:rFonts w:hint="eastAsia" w:ascii="宋体" w:cs="宋体"/>
          <w:sz w:val="24"/>
          <w:szCs w:val="24"/>
          <w:lang w:val="zh-CN"/>
        </w:rPr>
        <w:t xml:space="preserve">（4）未按规定开展安全防范教育和安全演练的；</w:t>
      </w:r>
      <w:r/>
    </w:p>
    <w:p>
      <w:pPr>
        <w:ind w:firstLine="480"/>
        <w:spacing w:line="360" w:lineRule="auto"/>
        <w:rPr>
          <w:rFonts w:ascii="宋体" w:cs="宋体"/>
          <w:sz w:val="24"/>
          <w:szCs w:val="24"/>
          <w:lang w:val="zh-CN"/>
        </w:rPr>
      </w:pPr>
      <w:r>
        <w:rPr>
          <w:rFonts w:hint="eastAsia" w:ascii="宋体" w:cs="宋体"/>
          <w:sz w:val="24"/>
          <w:szCs w:val="24"/>
          <w:lang w:val="zh-CN"/>
        </w:rPr>
        <w:t xml:space="preserve">（5）管理服务人员未能掌握消防器材使用及火灾逃生方法，不熟悉报警报案电话及程序的；</w:t>
      </w:r>
      <w:r/>
    </w:p>
    <w:p>
      <w:pPr>
        <w:ind w:firstLine="480"/>
        <w:spacing w:line="360" w:lineRule="auto"/>
        <w:rPr>
          <w:rFonts w:ascii="宋体" w:cs="宋体"/>
          <w:sz w:val="24"/>
          <w:szCs w:val="24"/>
          <w:lang w:val="zh-CN"/>
        </w:rPr>
      </w:pPr>
      <w:r>
        <w:rPr>
          <w:rFonts w:hint="eastAsia" w:ascii="宋体" w:cs="宋体"/>
          <w:sz w:val="24"/>
          <w:szCs w:val="24"/>
          <w:lang w:val="zh-CN"/>
        </w:rPr>
        <w:t xml:space="preserve">（6）楼宇发生失窃的（失窃物品本身价值另计）；</w:t>
      </w:r>
      <w:r/>
    </w:p>
    <w:p>
      <w:pPr>
        <w:ind w:firstLine="480"/>
        <w:spacing w:line="360" w:lineRule="auto"/>
        <w:rPr>
          <w:rFonts w:ascii="宋体" w:cs="宋体"/>
          <w:sz w:val="24"/>
          <w:szCs w:val="24"/>
          <w:lang w:val="zh-CN"/>
        </w:rPr>
      </w:pPr>
      <w:r>
        <w:rPr>
          <w:rFonts w:hint="eastAsia" w:ascii="宋体" w:cs="宋体"/>
          <w:sz w:val="24"/>
          <w:szCs w:val="24"/>
          <w:lang w:val="zh-CN"/>
        </w:rPr>
        <w:t xml:space="preserve">（7）未按规定对空调、纱窗等室内设施进行卫生保洁的；</w:t>
      </w:r>
      <w:r/>
    </w:p>
    <w:p>
      <w:pPr>
        <w:ind w:firstLine="480"/>
        <w:spacing w:line="360" w:lineRule="auto"/>
        <w:rPr>
          <w:rFonts w:ascii="宋体" w:cs="宋体"/>
          <w:sz w:val="24"/>
          <w:szCs w:val="24"/>
          <w:lang w:val="zh-CN"/>
        </w:rPr>
      </w:pPr>
      <w:r>
        <w:rPr>
          <w:rFonts w:hint="eastAsia" w:ascii="宋体" w:cs="宋体"/>
          <w:sz w:val="24"/>
          <w:szCs w:val="24"/>
          <w:lang w:val="zh-CN"/>
        </w:rPr>
        <w:t xml:space="preserve">（8）楼宇内外安全、引导标示系统不全、难以识别的（注：楼顶、护栏、过道、易滑地面、平台、台阶等雨雪天气应做好一切防护温馨提示牌）；</w:t>
      </w:r>
      <w:r/>
    </w:p>
    <w:p>
      <w:pPr>
        <w:ind w:firstLine="480"/>
        <w:spacing w:line="360" w:lineRule="auto"/>
        <w:rPr>
          <w:rFonts w:ascii="宋体" w:cs="宋体"/>
          <w:sz w:val="24"/>
          <w:szCs w:val="24"/>
          <w:lang w:val="zh-CN"/>
        </w:rPr>
      </w:pPr>
      <w:r>
        <w:rPr>
          <w:rFonts w:ascii="宋体" w:cs="宋体"/>
          <w:sz w:val="24"/>
          <w:szCs w:val="24"/>
          <w:lang w:val="zh-CN"/>
        </w:rPr>
        <w:t xml:space="preserve">12.2.5.4</w:t>
      </w:r>
      <w:r>
        <w:rPr>
          <w:rFonts w:hint="eastAsia" w:ascii="宋体" w:cs="宋体"/>
          <w:sz w:val="24"/>
          <w:szCs w:val="24"/>
          <w:lang w:val="zh-CN"/>
        </w:rPr>
        <w:t xml:space="preserve">乙方存在下列情况之一的，每次（项）扣除当</w:t>
      </w:r>
      <w:r>
        <w:rPr>
          <w:rFonts w:hint="eastAsia" w:ascii="宋体" w:cs="宋体"/>
          <w:sz w:val="24"/>
          <w:szCs w:val="24"/>
        </w:rPr>
        <w:t xml:space="preserve">月1000元</w:t>
      </w:r>
      <w:r>
        <w:rPr>
          <w:rFonts w:hint="eastAsia" w:ascii="宋体" w:cs="宋体"/>
          <w:sz w:val="24"/>
          <w:szCs w:val="24"/>
          <w:lang w:val="zh-CN"/>
        </w:rPr>
        <w:t xml:space="preserve">的服务费</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1</w:t>
      </w:r>
      <w:r>
        <w:rPr>
          <w:rFonts w:hint="eastAsia" w:ascii="宋体" w:cs="宋体"/>
          <w:sz w:val="24"/>
          <w:szCs w:val="24"/>
          <w:lang w:val="zh-CN"/>
        </w:rPr>
        <w:t xml:space="preserve">）安全设施不完备，或存在安全隐患的；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2</w:t>
      </w:r>
      <w:r>
        <w:rPr>
          <w:rFonts w:hint="eastAsia" w:ascii="宋体" w:cs="宋体"/>
          <w:sz w:val="24"/>
          <w:szCs w:val="24"/>
          <w:lang w:val="zh-CN"/>
        </w:rPr>
        <w:t xml:space="preserve">）未按规定开展安全巡查和例行检查的；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3</w:t>
      </w:r>
      <w:r>
        <w:rPr>
          <w:rFonts w:hint="eastAsia" w:ascii="宋体" w:cs="宋体"/>
          <w:sz w:val="24"/>
          <w:szCs w:val="24"/>
          <w:lang w:val="zh-CN"/>
        </w:rPr>
        <w:t xml:space="preserve">）突发事件处置不及时，程序不规范的；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4</w:t>
      </w:r>
      <w:r>
        <w:rPr>
          <w:rFonts w:hint="eastAsia" w:ascii="宋体" w:cs="宋体"/>
          <w:sz w:val="24"/>
          <w:szCs w:val="24"/>
          <w:lang w:val="zh-CN"/>
        </w:rPr>
        <w:t xml:space="preserve">）未能保证水电正常供应，严重影响工作的；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5</w:t>
      </w:r>
      <w:r>
        <w:rPr>
          <w:rFonts w:hint="eastAsia" w:ascii="宋体" w:cs="宋体"/>
          <w:sz w:val="24"/>
          <w:szCs w:val="24"/>
          <w:lang w:val="zh-CN"/>
        </w:rPr>
        <w:t xml:space="preserve">）擅自进行收费服务或违规收费的；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6</w:t>
      </w:r>
      <w:r>
        <w:rPr>
          <w:rFonts w:hint="eastAsia" w:ascii="宋体" w:cs="宋体"/>
          <w:sz w:val="24"/>
          <w:szCs w:val="24"/>
          <w:lang w:val="zh-CN"/>
        </w:rPr>
        <w:t xml:space="preserve">）在楼宇内存放易燃、易爆、易腐蚀、细菌和病毒标本、剧毒及具有放射性等危险物品，焚烧物品，擅自挪动消防器材，使用燃气炉、酒精炉、蜡烛</w:t>
      </w:r>
      <w:r>
        <w:rPr>
          <w:rFonts w:hint="eastAsia" w:ascii="宋体" w:cs="宋体"/>
          <w:sz w:val="24"/>
          <w:szCs w:val="24"/>
          <w:lang w:val="zh-CN"/>
        </w:rPr>
        <w:t xml:space="preserve">等明火器具，使用危害消防安全、人身安全、用电安全的大功率电器的；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7</w:t>
      </w:r>
      <w:r>
        <w:rPr>
          <w:rFonts w:hint="eastAsia" w:ascii="宋体" w:cs="宋体"/>
          <w:sz w:val="24"/>
          <w:szCs w:val="24"/>
          <w:lang w:val="zh-CN"/>
        </w:rPr>
        <w:t xml:space="preserve">）未按时足额发放员工劳动或劳务报酬、福利等待遇导致员工闹事的；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8</w:t>
      </w:r>
      <w:r>
        <w:rPr>
          <w:rFonts w:hint="eastAsia" w:ascii="宋体" w:cs="宋体"/>
          <w:sz w:val="24"/>
          <w:szCs w:val="24"/>
          <w:lang w:val="zh-CN"/>
        </w:rPr>
        <w:t xml:space="preserve">）乙方擅自更换项目经理或主任的；</w:t>
      </w:r>
      <w:r/>
    </w:p>
    <w:p>
      <w:pPr>
        <w:ind w:firstLine="480"/>
        <w:spacing w:line="360" w:lineRule="auto"/>
        <w:rPr>
          <w:rFonts w:ascii="宋体" w:cs="宋体"/>
          <w:sz w:val="24"/>
          <w:szCs w:val="24"/>
          <w:lang w:val="zh-CN"/>
        </w:rPr>
      </w:pPr>
      <w:r>
        <w:rPr>
          <w:rFonts w:hint="eastAsia" w:ascii="宋体" w:cs="宋体"/>
          <w:sz w:val="24"/>
          <w:szCs w:val="24"/>
          <w:lang w:val="zh-CN"/>
        </w:rPr>
        <w:t xml:space="preserve">（</w:t>
      </w:r>
      <w:r>
        <w:rPr>
          <w:rFonts w:ascii="宋体" w:cs="宋体"/>
          <w:sz w:val="24"/>
          <w:szCs w:val="24"/>
          <w:lang w:val="zh-CN"/>
        </w:rPr>
        <w:t xml:space="preserve">9</w:t>
      </w:r>
      <w:r>
        <w:rPr>
          <w:rFonts w:hint="eastAsia" w:ascii="宋体" w:cs="宋体"/>
          <w:sz w:val="24"/>
          <w:szCs w:val="24"/>
          <w:lang w:val="zh-CN"/>
        </w:rPr>
        <w:t xml:space="preserve">）其他不规范的工作，导致</w:t>
      </w:r>
      <w:r>
        <w:rPr>
          <w:rFonts w:hint="eastAsia" w:ascii="宋体" w:cs="宋体"/>
          <w:sz w:val="24"/>
          <w:szCs w:val="24"/>
        </w:rPr>
        <w:t xml:space="preserve">甲方</w:t>
      </w:r>
      <w:r>
        <w:rPr>
          <w:rFonts w:hint="eastAsia" w:ascii="宋体" w:cs="宋体"/>
          <w:sz w:val="24"/>
          <w:szCs w:val="24"/>
          <w:lang w:val="zh-CN"/>
        </w:rPr>
        <w:t xml:space="preserve">员工投诉或产生严重影响的。</w:t>
      </w:r>
      <w:r/>
    </w:p>
    <w:p>
      <w:pPr>
        <w:ind w:left="210" w:firstLine="240"/>
        <w:spacing w:line="360" w:lineRule="auto"/>
        <w:rPr>
          <w:rFonts w:ascii="宋体" w:cs="宋体"/>
          <w:sz w:val="24"/>
          <w:szCs w:val="24"/>
          <w:lang w:val="zh-CN"/>
        </w:rPr>
      </w:pPr>
      <w:r>
        <w:rPr>
          <w:rFonts w:ascii="宋体" w:cs="宋体"/>
          <w:sz w:val="24"/>
          <w:szCs w:val="24"/>
          <w:lang w:val="zh-CN"/>
        </w:rPr>
        <w:t xml:space="preserve">12.2.5</w:t>
      </w:r>
      <w:r>
        <w:rPr>
          <w:rFonts w:hint="eastAsia" w:ascii="宋体" w:cs="宋体"/>
          <w:sz w:val="24"/>
          <w:szCs w:val="24"/>
          <w:lang w:val="zh-CN"/>
        </w:rPr>
        <w:t xml:space="preserve">由于乙方管理不善或重大失误，造成甲方或第三</w:t>
      </w:r>
      <w:r>
        <w:rPr>
          <w:rFonts w:hint="eastAsia" w:ascii="宋体" w:cs="宋体"/>
          <w:sz w:val="24"/>
          <w:szCs w:val="24"/>
          <w:lang w:val="zh-CN"/>
        </w:rPr>
        <w:t xml:space="preserve">方财产</w:t>
      </w:r>
      <w:r>
        <w:rPr>
          <w:rFonts w:hint="eastAsia" w:ascii="宋体" w:cs="宋体"/>
          <w:sz w:val="24"/>
          <w:szCs w:val="24"/>
          <w:lang w:val="zh-CN"/>
        </w:rPr>
        <w:t xml:space="preserve">损失或人身伤亡的，乙方应承担由此所承担的一切赔偿责任（为此所需的保险费用由乙方自行承担），包括但不限于甲方因维</w:t>
      </w:r>
      <w:r>
        <w:rPr>
          <w:rFonts w:hint="eastAsia" w:ascii="宋体" w:cs="宋体"/>
          <w:sz w:val="24"/>
          <w:szCs w:val="24"/>
          <w:lang w:val="zh-CN"/>
        </w:rPr>
        <w:t xml:space="preserve">权产生</w:t>
      </w:r>
      <w:r>
        <w:rPr>
          <w:rFonts w:hint="eastAsia" w:ascii="宋体" w:cs="宋体"/>
          <w:sz w:val="24"/>
          <w:szCs w:val="24"/>
          <w:lang w:val="zh-CN"/>
        </w:rPr>
        <w:t xml:space="preserve">的保全费、保全保费、诉讼费、律师费、误工费、差旅费等；</w:t>
      </w:r>
      <w:r/>
    </w:p>
    <w:p>
      <w:pPr>
        <w:ind w:left="210" w:firstLine="240"/>
        <w:spacing w:line="360" w:lineRule="auto"/>
        <w:rPr>
          <w:rFonts w:ascii="宋体" w:cs="宋体"/>
          <w:sz w:val="24"/>
          <w:szCs w:val="24"/>
          <w:lang w:val="zh-CN"/>
        </w:rPr>
      </w:pPr>
      <w:r>
        <w:rPr>
          <w:rFonts w:ascii="宋体" w:cs="宋体"/>
          <w:sz w:val="24"/>
          <w:szCs w:val="24"/>
          <w:lang w:val="zh-CN"/>
        </w:rPr>
        <w:t xml:space="preserve">12.2.6</w:t>
      </w:r>
      <w:r>
        <w:rPr>
          <w:rFonts w:hint="eastAsia" w:ascii="宋体" w:cs="宋体"/>
          <w:sz w:val="24"/>
          <w:szCs w:val="24"/>
          <w:lang w:val="zh-CN"/>
        </w:rPr>
        <w:t xml:space="preserve">如乙方在提供服务过程中损坏或丢失甲方艺术品或者有价物品的，乙方按照评估机构估算的费用向甲方或当事人进行赔偿。</w:t>
      </w:r>
      <w:r/>
    </w:p>
    <w:p>
      <w:pPr>
        <w:ind w:left="210" w:firstLine="240"/>
        <w:spacing w:line="360" w:lineRule="auto"/>
        <w:rPr>
          <w:rFonts w:ascii="宋体" w:cs="宋体"/>
          <w:sz w:val="24"/>
          <w:szCs w:val="24"/>
          <w:lang w:val="zh-CN"/>
        </w:rPr>
      </w:pPr>
      <w:r>
        <w:rPr>
          <w:rFonts w:ascii="宋体" w:cs="宋体"/>
          <w:sz w:val="24"/>
          <w:szCs w:val="24"/>
          <w:lang w:val="zh-CN"/>
        </w:rPr>
        <w:t xml:space="preserve">12.2.7</w:t>
      </w:r>
      <w:r>
        <w:rPr>
          <w:rFonts w:hint="eastAsia" w:ascii="宋体" w:cs="宋体"/>
          <w:sz w:val="24"/>
          <w:szCs w:val="24"/>
          <w:lang w:val="zh-CN"/>
        </w:rPr>
        <w:t xml:space="preserve">乙方不得在合同期内以任何理由增加费用（甲乙双方协商一致，另行签订补充协议除外）。</w:t>
      </w:r>
      <w:r/>
    </w:p>
    <w:p>
      <w:pPr>
        <w:jc w:val="left"/>
        <w:keepNext/>
        <w:rPr>
          <w:rFonts w:ascii="宋体" w:cs="宋体"/>
          <w:sz w:val="24"/>
          <w:szCs w:val="24"/>
          <w:lang w:val="zh-CN"/>
        </w:rPr>
      </w:pPr>
      <w:r>
        <w:rPr>
          <w:rFonts w:hint="eastAsia" w:ascii="宋体" w:cs="宋体"/>
          <w:sz w:val="24"/>
          <w:szCs w:val="24"/>
          <w:lang w:val="zh-CN"/>
        </w:rPr>
        <w:t xml:space="preserve">十三、不可抗力</w:t>
      </w:r>
      <w:r/>
    </w:p>
    <w:p>
      <w:pPr>
        <w:ind w:firstLine="480"/>
        <w:spacing w:line="360" w:lineRule="auto"/>
        <w:rPr>
          <w:rFonts w:ascii="宋体" w:cs="宋体"/>
          <w:sz w:val="24"/>
          <w:szCs w:val="24"/>
          <w:lang w:val="zh-CN"/>
        </w:rPr>
      </w:pPr>
      <w:r>
        <w:rPr>
          <w:rFonts w:ascii="宋体" w:cs="宋体"/>
          <w:sz w:val="24"/>
          <w:szCs w:val="24"/>
          <w:lang w:val="zh-CN"/>
        </w:rPr>
        <w:t xml:space="preserve">13.1 </w:t>
      </w:r>
      <w:r>
        <w:rPr>
          <w:rFonts w:hint="eastAsia" w:ascii="宋体" w:cs="宋体"/>
          <w:sz w:val="24"/>
          <w:szCs w:val="24"/>
          <w:lang w:val="zh-CN"/>
        </w:rPr>
        <w:t xml:space="preserve">如果任何一方因不可抗力而导致合同实施延误或不能履行合同义务的，不承担违约责任。</w:t>
      </w:r>
      <w:r/>
    </w:p>
    <w:p>
      <w:pPr>
        <w:ind w:firstLine="480"/>
        <w:spacing w:line="360" w:lineRule="auto"/>
        <w:rPr>
          <w:rFonts w:ascii="宋体" w:cs="宋体"/>
          <w:sz w:val="24"/>
          <w:szCs w:val="24"/>
          <w:lang w:val="zh-CN"/>
        </w:rPr>
      </w:pPr>
      <w:r>
        <w:rPr>
          <w:rFonts w:ascii="宋体" w:cs="宋体"/>
          <w:sz w:val="24"/>
          <w:szCs w:val="24"/>
          <w:lang w:val="zh-CN"/>
        </w:rPr>
        <w:t xml:space="preserve">13.2 </w:t>
      </w:r>
      <w:r>
        <w:rPr>
          <w:rFonts w:hint="eastAsia" w:ascii="宋体" w:cs="宋体"/>
          <w:sz w:val="24"/>
          <w:szCs w:val="24"/>
          <w:lang w:val="zh-CN"/>
        </w:rPr>
        <w:t xml:space="preserve">本条所述的</w:t>
      </w:r>
      <w:r>
        <w:rPr>
          <w:rFonts w:ascii="宋体" w:cs="宋体"/>
          <w:sz w:val="24"/>
          <w:szCs w:val="24"/>
          <w:lang w:val="zh-CN"/>
        </w:rPr>
        <w:t xml:space="preserve">“</w:t>
      </w:r>
      <w:r>
        <w:rPr>
          <w:rFonts w:hint="eastAsia" w:ascii="宋体" w:cs="宋体"/>
          <w:sz w:val="24"/>
          <w:szCs w:val="24"/>
          <w:lang w:val="zh-CN"/>
        </w:rPr>
        <w:t xml:space="preserve">不可抗力</w:t>
      </w:r>
      <w:r>
        <w:rPr>
          <w:rFonts w:ascii="宋体" w:cs="宋体"/>
          <w:sz w:val="24"/>
          <w:szCs w:val="24"/>
          <w:lang w:val="zh-CN"/>
        </w:rPr>
        <w:t xml:space="preserve">”</w:t>
      </w:r>
      <w:r>
        <w:rPr>
          <w:rFonts w:hint="eastAsia" w:ascii="宋体" w:cs="宋体"/>
          <w:sz w:val="24"/>
          <w:szCs w:val="24"/>
          <w:lang w:val="zh-CN"/>
        </w:rPr>
        <w:t xml:space="preserve">系指无法控制、不可预见的事件，但不包括乙方的违约或疏忽。这些事件包括：战争、严重火灾、洪水、台风、地震、疫情</w:t>
      </w:r>
      <w:r>
        <w:rPr>
          <w:rFonts w:ascii="宋体" w:cs="宋体"/>
          <w:sz w:val="24"/>
          <w:szCs w:val="24"/>
          <w:lang w:val="zh-CN"/>
        </w:rPr>
        <w:t xml:space="preserve">(</w:t>
      </w:r>
      <w:r>
        <w:rPr>
          <w:rFonts w:hint="eastAsia" w:ascii="宋体" w:cs="宋体"/>
          <w:sz w:val="24"/>
          <w:szCs w:val="24"/>
          <w:lang w:val="zh-CN"/>
        </w:rPr>
        <w:t xml:space="preserve">不包括社会因素</w:t>
      </w:r>
      <w:r>
        <w:rPr>
          <w:rFonts w:ascii="宋体" w:cs="宋体"/>
          <w:sz w:val="24"/>
          <w:szCs w:val="24"/>
          <w:lang w:val="zh-CN"/>
        </w:rPr>
        <w:t xml:space="preserve">)</w:t>
      </w:r>
      <w:r>
        <w:rPr>
          <w:rFonts w:hint="eastAsia" w:ascii="宋体" w:cs="宋体"/>
          <w:sz w:val="24"/>
          <w:szCs w:val="24"/>
          <w:lang w:val="zh-CN"/>
        </w:rPr>
        <w:t xml:space="preserve">以及其它甲方、乙方商定的事件。</w:t>
      </w:r>
      <w:r/>
    </w:p>
    <w:p>
      <w:pPr>
        <w:ind w:firstLine="480"/>
        <w:spacing w:line="360" w:lineRule="auto"/>
        <w:rPr>
          <w:rFonts w:ascii="宋体" w:cs="宋体"/>
          <w:sz w:val="24"/>
          <w:szCs w:val="24"/>
          <w:lang w:val="zh-CN"/>
        </w:rPr>
      </w:pPr>
      <w:r>
        <w:rPr>
          <w:rFonts w:ascii="宋体" w:cs="宋体"/>
          <w:sz w:val="24"/>
          <w:szCs w:val="24"/>
          <w:lang w:val="zh-CN"/>
        </w:rPr>
        <w:t xml:space="preserve">13.3 </w:t>
      </w:r>
      <w:r>
        <w:rPr>
          <w:rFonts w:hint="eastAsia" w:ascii="宋体" w:cs="宋体"/>
          <w:sz w:val="24"/>
          <w:szCs w:val="24"/>
          <w:lang w:val="zh-CN"/>
        </w:rPr>
        <w:t xml:space="preserve">在不可抗力事件发生后，遭受不可抗力一方应尽快以书面形式将不可抗力的情况和原因通知对方，并出具事件发生地政府权威部门的证明。遭遇不可抗力一方应尽最大努力避免或减轻不可抗力的影响。如果不可抗力事件影响时间持续</w:t>
      </w:r>
      <w:r>
        <w:rPr>
          <w:rFonts w:ascii="宋体" w:cs="宋体"/>
          <w:sz w:val="24"/>
          <w:szCs w:val="24"/>
          <w:lang w:val="zh-CN"/>
        </w:rPr>
        <w:t xml:space="preserve">120</w:t>
      </w:r>
      <w:r>
        <w:rPr>
          <w:rFonts w:hint="eastAsia" w:ascii="宋体" w:cs="宋体"/>
          <w:sz w:val="24"/>
          <w:szCs w:val="24"/>
          <w:lang w:val="zh-CN"/>
        </w:rPr>
        <w:t xml:space="preserve">天以上时，甲方和乙方应通过友好协商在合理的时间内达成进一步履行合同的协议。</w:t>
      </w:r>
      <w:r/>
    </w:p>
    <w:p>
      <w:pPr>
        <w:jc w:val="left"/>
        <w:keepNext/>
        <w:rPr>
          <w:rFonts w:ascii="宋体" w:cs="宋体"/>
          <w:sz w:val="24"/>
          <w:szCs w:val="24"/>
          <w:lang w:val="zh-CN"/>
        </w:rPr>
      </w:pPr>
      <w:r>
        <w:rPr>
          <w:rFonts w:hint="eastAsia" w:ascii="宋体" w:cs="宋体"/>
          <w:sz w:val="24"/>
          <w:szCs w:val="24"/>
          <w:lang w:val="zh-CN"/>
        </w:rPr>
        <w:t xml:space="preserve">十四、争议解决</w:t>
      </w:r>
      <w:r/>
    </w:p>
    <w:p>
      <w:pPr>
        <w:ind w:firstLine="480"/>
        <w:spacing w:line="360" w:lineRule="auto"/>
        <w:rPr>
          <w:rFonts w:ascii="宋体" w:cs="宋体"/>
          <w:sz w:val="24"/>
          <w:szCs w:val="24"/>
          <w:lang w:val="zh-CN"/>
        </w:rPr>
      </w:pPr>
      <w:r>
        <w:rPr>
          <w:rFonts w:ascii="宋体" w:cs="宋体"/>
          <w:sz w:val="24"/>
          <w:szCs w:val="24"/>
          <w:lang w:val="zh-CN"/>
        </w:rPr>
        <w:t xml:space="preserve">14.1 </w:t>
      </w:r>
      <w:r>
        <w:rPr>
          <w:rFonts w:hint="eastAsia" w:ascii="宋体" w:cs="宋体"/>
          <w:sz w:val="24"/>
          <w:szCs w:val="24"/>
          <w:lang w:val="zh-CN"/>
        </w:rPr>
        <w:t xml:space="preserve">双方在执行合同中所发生的一切争议，应通过协商解决。如协商不成，可向甲方所在地人民法院起诉。</w:t>
      </w:r>
      <w:r/>
    </w:p>
    <w:p>
      <w:pPr>
        <w:jc w:val="left"/>
        <w:keepNext/>
        <w:rPr>
          <w:rFonts w:ascii="宋体" w:cs="宋体"/>
          <w:sz w:val="24"/>
          <w:szCs w:val="24"/>
          <w:lang w:val="zh-CN"/>
        </w:rPr>
      </w:pPr>
      <w:r>
        <w:rPr>
          <w:rFonts w:hint="eastAsia" w:ascii="宋体" w:cs="宋体"/>
          <w:sz w:val="24"/>
          <w:szCs w:val="24"/>
          <w:lang w:val="zh-CN"/>
        </w:rPr>
        <w:t xml:space="preserve">十五、合同生效及其它</w:t>
      </w:r>
      <w:r/>
    </w:p>
    <w:p>
      <w:pPr>
        <w:ind w:firstLine="480"/>
        <w:spacing w:line="360" w:lineRule="auto"/>
        <w:rPr>
          <w:rFonts w:ascii="宋体" w:cs="宋体"/>
          <w:sz w:val="24"/>
          <w:szCs w:val="24"/>
          <w:lang w:val="zh-CN"/>
        </w:rPr>
      </w:pPr>
      <w:r>
        <w:rPr>
          <w:rFonts w:ascii="宋体" w:cs="宋体"/>
          <w:sz w:val="24"/>
          <w:szCs w:val="24"/>
          <w:lang w:val="zh-CN"/>
        </w:rPr>
        <w:t xml:space="preserve">15.1</w:t>
      </w:r>
      <w:r>
        <w:rPr>
          <w:rFonts w:hint="eastAsia" w:ascii="宋体" w:cs="宋体"/>
          <w:sz w:val="24"/>
          <w:szCs w:val="24"/>
          <w:lang w:val="zh-CN"/>
        </w:rPr>
        <w:t xml:space="preserve">合同经双方法定代表人或授权委托代表人签字并加盖单位公章后生效。</w:t>
      </w:r>
      <w:r/>
    </w:p>
    <w:p>
      <w:pPr>
        <w:ind w:firstLine="480"/>
        <w:spacing w:line="360" w:lineRule="auto"/>
        <w:rPr>
          <w:rFonts w:ascii="宋体" w:cs="宋体"/>
          <w:sz w:val="24"/>
          <w:szCs w:val="24"/>
          <w:lang w:val="zh-CN"/>
        </w:rPr>
      </w:pPr>
      <w:r>
        <w:rPr>
          <w:rFonts w:ascii="宋体" w:cs="宋体"/>
          <w:sz w:val="24"/>
          <w:szCs w:val="24"/>
          <w:lang w:val="zh-CN"/>
        </w:rPr>
        <w:t xml:space="preserve">15.2</w:t>
      </w:r>
      <w:r>
        <w:rPr>
          <w:rFonts w:hint="eastAsia" w:ascii="宋体" w:cs="宋体"/>
          <w:sz w:val="24"/>
          <w:szCs w:val="24"/>
          <w:lang w:val="zh-CN"/>
        </w:rPr>
        <w:t xml:space="preserve">本合同未尽事宜，遵照《中华人民共和国民法典》以及相关法律条文执行。</w:t>
      </w:r>
      <w:r/>
    </w:p>
    <w:p>
      <w:pPr>
        <w:ind w:firstLine="480"/>
        <w:spacing w:line="360" w:lineRule="auto"/>
        <w:rPr>
          <w:rFonts w:ascii="宋体" w:cs="宋体"/>
          <w:sz w:val="24"/>
          <w:szCs w:val="24"/>
          <w:lang w:val="zh-CN"/>
        </w:rPr>
      </w:pPr>
      <w:r>
        <w:rPr>
          <w:rFonts w:ascii="宋体" w:cs="宋体"/>
          <w:sz w:val="24"/>
          <w:szCs w:val="24"/>
          <w:lang w:val="zh-CN"/>
        </w:rPr>
        <w:t xml:space="preserve">15.3</w:t>
      </w:r>
      <w:r>
        <w:rPr>
          <w:rFonts w:hint="eastAsia" w:ascii="宋体" w:cs="宋体"/>
          <w:sz w:val="24"/>
          <w:szCs w:val="24"/>
          <w:lang w:val="zh-CN"/>
        </w:rPr>
        <w:t xml:space="preserve">本合同正本一式陆份，具有同等法律效力，甲方肆份、乙方贰份。本</w:t>
      </w:r>
      <w:r>
        <w:rPr>
          <w:rFonts w:hint="eastAsia" w:ascii="宋体" w:cs="宋体"/>
          <w:sz w:val="24"/>
          <w:szCs w:val="24"/>
          <w:lang w:val="zh-CN"/>
        </w:rPr>
        <w:t xml:space="preserve">合同附件《江苏省民政厅物业管理考核办法》为本合同重要组成部分，与本合同具有同等法律效力，且乙方同意《江苏省民政厅物业管理考核办法》的全部内容。《江苏省民政厅物业管理考核办法》的内容与本合同的约定不一致的，以本合同的约定为准。</w:t>
      </w:r>
      <w:r/>
    </w:p>
    <w:p>
      <w:pPr>
        <w:jc w:val="left"/>
        <w:keepNext/>
        <w:rPr>
          <w:rFonts w:ascii="宋体" w:cs="宋体"/>
          <w:sz w:val="24"/>
          <w:szCs w:val="24"/>
          <w:lang w:val="zh-CN"/>
        </w:rPr>
      </w:pPr>
      <w:r>
        <w:rPr>
          <w:rFonts w:hint="eastAsia" w:ascii="宋体" w:cs="宋体"/>
          <w:sz w:val="24"/>
          <w:szCs w:val="24"/>
          <w:lang w:val="zh-CN"/>
        </w:rPr>
        <w:t xml:space="preserve">十六、组成本合同的文件</w:t>
      </w:r>
      <w:r/>
    </w:p>
    <w:p>
      <w:pPr>
        <w:ind w:firstLine="480"/>
        <w:spacing w:line="360" w:lineRule="auto"/>
        <w:rPr>
          <w:rFonts w:ascii="宋体" w:cs="宋体"/>
          <w:sz w:val="24"/>
          <w:szCs w:val="24"/>
          <w:lang w:val="zh-CN"/>
        </w:rPr>
      </w:pPr>
      <w:r>
        <w:rPr>
          <w:rFonts w:ascii="宋体" w:cs="宋体"/>
          <w:sz w:val="24"/>
          <w:szCs w:val="24"/>
          <w:lang w:val="zh-CN"/>
        </w:rPr>
        <w:t xml:space="preserve">16.1</w:t>
      </w:r>
      <w:r>
        <w:rPr>
          <w:rFonts w:hint="eastAsia" w:ascii="宋体" w:cs="宋体"/>
          <w:sz w:val="24"/>
          <w:szCs w:val="24"/>
          <w:lang w:val="zh-CN"/>
        </w:rPr>
        <w:t xml:space="preserve">组成本合同的文件：本合同、中标通知书、甲方招标文件和乙方的投标文件以及甲乙双方商定的其他必要文件附件是本合同不可分割的组成部分，与本合同具有同等法律效力，</w:t>
      </w:r>
      <w:r/>
    </w:p>
    <w:p>
      <w:pPr>
        <w:ind w:firstLine="480"/>
        <w:spacing w:line="360" w:lineRule="auto"/>
        <w:rPr>
          <w:rFonts w:ascii="宋体" w:cs="宋体"/>
          <w:sz w:val="24"/>
          <w:szCs w:val="24"/>
          <w:lang w:val="zh-CN"/>
        </w:rPr>
      </w:pPr>
      <w:r>
        <w:rPr>
          <w:rFonts w:hint="eastAsia" w:ascii="宋体" w:cs="宋体"/>
          <w:sz w:val="24"/>
          <w:szCs w:val="24"/>
          <w:lang w:val="zh-CN"/>
        </w:rPr>
        <w:t xml:space="preserve">上述合同文件内容互为补充，如有不明确内容，双方可协商确定并另外签订补充协议</w:t>
      </w:r>
      <w:r>
        <w:rPr>
          <w:rFonts w:ascii="宋体" w:cs="宋体"/>
          <w:sz w:val="24"/>
          <w:szCs w:val="24"/>
          <w:lang w:val="zh-CN"/>
        </w:rPr>
        <w:t xml:space="preserve"> </w:t>
      </w:r>
      <w:r>
        <w:rPr>
          <w:rFonts w:hint="eastAsia" w:ascii="宋体" w:cs="宋体"/>
          <w:sz w:val="24"/>
          <w:szCs w:val="24"/>
          <w:lang w:val="zh-CN"/>
        </w:rPr>
        <w:t xml:space="preserve">。</w:t>
      </w:r>
      <w:r/>
    </w:p>
    <w:p>
      <w:pPr>
        <w:spacing w:line="360" w:lineRule="auto"/>
        <w:rPr>
          <w:rFonts w:ascii="宋体" w:cs="宋体"/>
          <w:sz w:val="24"/>
          <w:szCs w:val="24"/>
          <w:lang w:val="zh-CN"/>
        </w:rPr>
      </w:pPr>
      <w:r>
        <w:rPr>
          <w:rFonts w:hint="eastAsia" w:ascii="宋体" w:cs="宋体"/>
          <w:sz w:val="24"/>
          <w:szCs w:val="24"/>
          <w:lang w:val="zh-CN"/>
        </w:rPr>
        <w:t xml:space="preserve">附件：《物业考核表》见招标文件</w:t>
      </w:r>
      <w:r/>
    </w:p>
    <w:p>
      <w:pPr>
        <w:spacing w:line="360" w:lineRule="auto"/>
        <w:rPr>
          <w:rFonts w:ascii="宋体" w:cs="宋体"/>
          <w:sz w:val="24"/>
          <w:szCs w:val="24"/>
          <w:lang w:val="zh-CN"/>
        </w:rPr>
      </w:pPr>
      <w:r>
        <w:rPr>
          <w:rFonts w:ascii="宋体" w:cs="宋体"/>
          <w:sz w:val="24"/>
          <w:szCs w:val="24"/>
          <w:lang w:val="zh-CN"/>
        </w:rPr>
      </w:r>
      <w:r/>
    </w:p>
    <w:p>
      <w:pPr>
        <w:spacing w:line="360" w:lineRule="auto"/>
        <w:rPr>
          <w:rFonts w:ascii="宋体" w:cs="宋体"/>
          <w:sz w:val="24"/>
          <w:szCs w:val="24"/>
          <w:lang w:val="zh-CN"/>
        </w:rPr>
      </w:pPr>
      <w:r>
        <w:rPr>
          <w:rFonts w:ascii="宋体" w:cs="宋体"/>
          <w:sz w:val="24"/>
          <w:szCs w:val="24"/>
          <w:lang w:val="zh-CN"/>
        </w:rPr>
      </w:r>
      <w:r/>
    </w:p>
    <w:p>
      <w:pPr>
        <w:spacing w:line="360" w:lineRule="auto"/>
        <w:rPr>
          <w:rFonts w:ascii="宋体" w:cs="宋体"/>
          <w:sz w:val="24"/>
          <w:szCs w:val="24"/>
          <w:lang w:val="zh-CN"/>
        </w:rPr>
      </w:pPr>
      <w:r>
        <w:rPr>
          <w:rFonts w:ascii="宋体" w:cs="宋体"/>
          <w:sz w:val="24"/>
          <w:szCs w:val="24"/>
          <w:lang w:val="zh-CN"/>
        </w:rPr>
      </w:r>
      <w:r/>
    </w:p>
    <w:p>
      <w:pPr>
        <w:spacing w:line="360" w:lineRule="auto"/>
        <w:rPr>
          <w:rFonts w:ascii="宋体" w:cs="宋体"/>
          <w:sz w:val="24"/>
          <w:szCs w:val="24"/>
          <w:lang w:val="zh-CN"/>
        </w:rPr>
      </w:pPr>
      <w:r>
        <w:rPr>
          <w:rFonts w:ascii="宋体" w:cs="宋体"/>
          <w:sz w:val="24"/>
          <w:szCs w:val="24"/>
          <w:lang w:val="zh-CN"/>
        </w:rPr>
      </w:r>
      <w:r/>
    </w:p>
    <w:p>
      <w:pPr>
        <w:spacing w:line="360" w:lineRule="auto"/>
        <w:rPr>
          <w:rFonts w:ascii="宋体" w:cs="宋体"/>
          <w:sz w:val="24"/>
          <w:szCs w:val="24"/>
          <w:lang w:val="zh-CN"/>
        </w:rPr>
      </w:pPr>
      <w:r>
        <w:rPr>
          <w:rFonts w:hint="eastAsia" w:ascii="宋体" w:cs="宋体"/>
          <w:sz w:val="24"/>
          <w:szCs w:val="24"/>
          <w:lang w:val="zh-CN"/>
        </w:rPr>
        <w:t xml:space="preserve">以下无正文。</w:t>
      </w:r>
      <w:r/>
    </w:p>
    <w:p>
      <w:pPr>
        <w:spacing w:line="360" w:lineRule="auto"/>
        <w:rPr>
          <w:rFonts w:ascii="宋体" w:cs="宋体"/>
          <w:sz w:val="24"/>
          <w:szCs w:val="24"/>
          <w:lang w:val="zh-CN"/>
        </w:rPr>
      </w:pPr>
      <w:r>
        <w:rPr>
          <w:rFonts w:hint="eastAsia" w:ascii="宋体" w:cs="宋体"/>
          <w:sz w:val="24"/>
          <w:szCs w:val="24"/>
          <w:lang w:val="zh-CN"/>
        </w:rPr>
        <w:t xml:space="preserve">本页为签署页。</w:t>
      </w:r>
      <w:r/>
    </w:p>
    <w:p>
      <w:pPr>
        <w:ind w:left="480" w:hanging="480"/>
        <w:spacing w:line="360" w:lineRule="auto"/>
        <w:rPr>
          <w:rFonts w:ascii="宋体" w:cs="宋体"/>
          <w:sz w:val="24"/>
          <w:szCs w:val="24"/>
          <w:lang w:val="zh-CN"/>
        </w:rPr>
      </w:pPr>
      <w:r>
        <w:rPr>
          <w:rFonts w:ascii="宋体" w:cs="宋体"/>
          <w:sz w:val="24"/>
          <w:szCs w:val="24"/>
          <w:lang w:val="zh-CN"/>
        </w:rPr>
      </w:r>
      <w:r/>
    </w:p>
    <w:p>
      <w:pPr>
        <w:ind w:left="480" w:hanging="480"/>
        <w:spacing w:line="360" w:lineRule="auto"/>
        <w:rPr>
          <w:rFonts w:ascii="宋体" w:cs="宋体"/>
          <w:sz w:val="24"/>
          <w:szCs w:val="24"/>
          <w:lang w:val="zh-CN"/>
        </w:rPr>
      </w:pPr>
      <w:r>
        <w:rPr>
          <w:rFonts w:hint="eastAsia" w:ascii="宋体" w:cs="宋体"/>
          <w:sz w:val="24"/>
          <w:szCs w:val="24"/>
          <w:lang w:val="zh-CN"/>
        </w:rPr>
        <w:t xml:space="preserve">甲方：江苏省民政厅</w:t>
      </w:r>
      <w:r>
        <w:rPr>
          <w:rFonts w:ascii="宋体" w:cs="宋体"/>
          <w:sz w:val="24"/>
          <w:szCs w:val="24"/>
          <w:lang w:val="zh-CN"/>
        </w:rPr>
        <w:t xml:space="preserve">                    </w:t>
      </w:r>
      <w:r>
        <w:rPr>
          <w:rFonts w:hint="eastAsia" w:ascii="宋体" w:cs="宋体"/>
          <w:sz w:val="24"/>
          <w:szCs w:val="24"/>
          <w:lang w:val="zh-CN"/>
        </w:rPr>
        <w:t xml:space="preserve">乙方：</w:t>
      </w:r>
      <w:r/>
    </w:p>
    <w:p>
      <w:pPr>
        <w:ind w:left="5280" w:hanging="5280"/>
        <w:spacing w:line="360" w:lineRule="auto"/>
        <w:rPr>
          <w:rFonts w:ascii="宋体" w:cs="宋体"/>
          <w:sz w:val="24"/>
          <w:szCs w:val="24"/>
          <w:lang w:val="zh-CN"/>
        </w:rPr>
      </w:pPr>
      <w:r>
        <w:rPr>
          <w:rFonts w:hint="eastAsia" w:ascii="宋体" w:cs="宋体"/>
          <w:sz w:val="24"/>
          <w:szCs w:val="24"/>
          <w:lang w:val="zh-CN"/>
        </w:rPr>
        <w:t xml:space="preserve">地址：南京市中山北路277号</w:t>
      </w:r>
      <w:r>
        <w:rPr>
          <w:rFonts w:ascii="宋体" w:cs="宋体"/>
          <w:sz w:val="24"/>
          <w:szCs w:val="24"/>
          <w:lang w:val="zh-CN"/>
        </w:rPr>
        <w:t xml:space="preserve">            </w:t>
      </w:r>
      <w:r>
        <w:rPr>
          <w:rFonts w:hint="eastAsia" w:ascii="宋体" w:cs="宋体"/>
          <w:sz w:val="24"/>
          <w:szCs w:val="24"/>
          <w:lang w:val="zh-CN"/>
        </w:rPr>
        <w:t xml:space="preserve">地址：</w:t>
      </w:r>
      <w:r/>
    </w:p>
    <w:p>
      <w:pPr>
        <w:spacing w:line="360" w:lineRule="auto"/>
        <w:rPr>
          <w:rFonts w:ascii="宋体" w:cs="宋体"/>
          <w:sz w:val="24"/>
          <w:szCs w:val="24"/>
          <w:lang w:val="zh-CN"/>
        </w:rPr>
      </w:pPr>
      <w:r>
        <w:rPr>
          <w:rFonts w:hint="eastAsia" w:ascii="宋体" w:cs="宋体"/>
          <w:sz w:val="24"/>
          <w:szCs w:val="24"/>
          <w:lang w:val="zh-CN"/>
        </w:rPr>
        <w:t xml:space="preserve">法定代表人或授权代表：</w:t>
      </w:r>
      <w:r>
        <w:rPr>
          <w:rFonts w:ascii="宋体" w:cs="宋体"/>
          <w:sz w:val="24"/>
          <w:szCs w:val="24"/>
          <w:lang w:val="zh-CN"/>
        </w:rPr>
        <w:t xml:space="preserve">                </w:t>
      </w:r>
      <w:r>
        <w:rPr>
          <w:rFonts w:hint="eastAsia" w:ascii="宋体" w:cs="宋体"/>
          <w:sz w:val="24"/>
          <w:szCs w:val="24"/>
          <w:lang w:val="zh-CN"/>
        </w:rPr>
        <w:t xml:space="preserve">法定代表人或授权代表：</w:t>
      </w:r>
      <w:r/>
    </w:p>
    <w:p>
      <w:pPr>
        <w:ind w:left="480" w:hanging="480"/>
        <w:spacing w:line="360" w:lineRule="auto"/>
        <w:rPr>
          <w:rFonts w:ascii="宋体" w:cs="宋体"/>
          <w:sz w:val="24"/>
          <w:szCs w:val="24"/>
          <w:lang w:val="zh-CN"/>
        </w:rPr>
      </w:pPr>
      <w:r>
        <w:rPr>
          <w:rFonts w:ascii="宋体" w:cs="宋体"/>
          <w:sz w:val="24"/>
          <w:szCs w:val="24"/>
          <w:lang w:val="zh-CN"/>
        </w:rPr>
      </w:r>
      <w:r/>
    </w:p>
    <w:p>
      <w:pPr>
        <w:ind w:left="480" w:hanging="480"/>
        <w:spacing w:line="360" w:lineRule="auto"/>
        <w:rPr>
          <w:rFonts w:ascii="宋体" w:cs="宋体"/>
          <w:sz w:val="24"/>
          <w:szCs w:val="24"/>
          <w:lang w:val="zh-CN"/>
        </w:rPr>
      </w:pPr>
      <w:r>
        <w:rPr>
          <w:rFonts w:hint="eastAsia" w:ascii="宋体" w:cs="宋体"/>
          <w:sz w:val="24"/>
          <w:szCs w:val="24"/>
          <w:lang w:val="zh-CN"/>
        </w:rPr>
        <w:t xml:space="preserve">联系电话：            </w:t>
      </w:r>
      <w:r>
        <w:rPr>
          <w:rFonts w:ascii="宋体" w:cs="宋体"/>
          <w:sz w:val="24"/>
          <w:szCs w:val="24"/>
          <w:lang w:val="zh-CN"/>
        </w:rPr>
        <w:t xml:space="preserve">                </w:t>
      </w:r>
      <w:r>
        <w:rPr>
          <w:rFonts w:hint="eastAsia" w:ascii="宋体" w:cs="宋体"/>
          <w:sz w:val="24"/>
          <w:szCs w:val="24"/>
          <w:lang w:val="zh-CN"/>
        </w:rPr>
        <w:t xml:space="preserve">联系电话：</w:t>
      </w:r>
      <w:r/>
    </w:p>
    <w:p>
      <w:pPr>
        <w:ind w:left="480" w:hanging="480"/>
        <w:spacing w:line="360" w:lineRule="auto"/>
        <w:rPr>
          <w:rFonts w:ascii="宋体" w:cs="宋体"/>
          <w:sz w:val="24"/>
          <w:szCs w:val="24"/>
          <w:lang w:val="zh-CN"/>
        </w:rPr>
      </w:pPr>
      <w:r>
        <w:rPr>
          <w:rFonts w:hint="eastAsia" w:ascii="宋体" w:cs="宋体"/>
          <w:sz w:val="24"/>
          <w:szCs w:val="24"/>
          <w:lang w:val="zh-CN"/>
        </w:rPr>
        <w:t xml:space="preserve">户名：</w:t>
      </w:r>
      <w:r>
        <w:rPr>
          <w:rFonts w:ascii="宋体" w:cs="宋体"/>
          <w:sz w:val="24"/>
          <w:szCs w:val="24"/>
          <w:lang w:val="zh-CN"/>
        </w:rPr>
        <w:t xml:space="preserve"> </w:t>
      </w:r>
      <w:r/>
    </w:p>
    <w:p>
      <w:pPr>
        <w:ind w:left="480" w:hanging="480"/>
        <w:spacing w:line="360" w:lineRule="auto"/>
        <w:rPr>
          <w:rFonts w:ascii="宋体" w:cs="宋体"/>
          <w:sz w:val="24"/>
          <w:szCs w:val="24"/>
          <w:lang w:val="zh-CN"/>
        </w:rPr>
      </w:pPr>
      <w:r>
        <w:rPr>
          <w:rFonts w:hint="eastAsia" w:ascii="宋体" w:cs="宋体"/>
          <w:sz w:val="24"/>
          <w:szCs w:val="24"/>
          <w:lang w:val="zh-CN"/>
        </w:rPr>
        <w:t xml:space="preserve">纳税人识别号：</w:t>
      </w:r>
      <w:r>
        <w:rPr>
          <w:rFonts w:ascii="宋体" w:cs="宋体"/>
          <w:sz w:val="24"/>
          <w:szCs w:val="24"/>
          <w:lang w:val="zh-CN"/>
        </w:rPr>
        <w:t xml:space="preserve"> </w:t>
      </w:r>
      <w:r/>
    </w:p>
    <w:p>
      <w:pPr>
        <w:ind w:left="480" w:hanging="480"/>
        <w:spacing w:line="360" w:lineRule="auto"/>
        <w:rPr>
          <w:rFonts w:ascii="宋体" w:cs="宋体"/>
          <w:sz w:val="24"/>
          <w:szCs w:val="24"/>
          <w:lang w:val="zh-CN"/>
        </w:rPr>
      </w:pPr>
      <w:r>
        <w:rPr>
          <w:rFonts w:hint="eastAsia" w:ascii="宋体" w:cs="宋体"/>
          <w:sz w:val="24"/>
          <w:szCs w:val="24"/>
          <w:lang w:val="zh-CN"/>
        </w:rPr>
        <w:t xml:space="preserve">开户银行：</w:t>
      </w:r>
      <w:r>
        <w:rPr>
          <w:rFonts w:ascii="宋体" w:cs="宋体"/>
          <w:sz w:val="24"/>
          <w:szCs w:val="24"/>
          <w:lang w:val="zh-CN"/>
        </w:rPr>
        <w:t xml:space="preserve"> </w:t>
      </w:r>
      <w:r/>
    </w:p>
    <w:p>
      <w:pPr>
        <w:ind w:left="480" w:hanging="480"/>
        <w:spacing w:line="360" w:lineRule="auto"/>
        <w:rPr>
          <w:rFonts w:ascii="宋体" w:cs="宋体"/>
          <w:sz w:val="24"/>
          <w:szCs w:val="24"/>
          <w:lang w:val="zh-CN"/>
        </w:rPr>
      </w:pPr>
      <w:r>
        <w:rPr>
          <w:rFonts w:hint="eastAsia" w:ascii="宋体" w:cs="宋体"/>
          <w:sz w:val="24"/>
          <w:szCs w:val="24"/>
          <w:lang w:val="zh-CN"/>
        </w:rPr>
        <w:t xml:space="preserve">账号：</w:t>
      </w:r>
      <w:r>
        <w:rPr>
          <w:rFonts w:ascii="宋体" w:cs="宋体"/>
          <w:sz w:val="24"/>
          <w:szCs w:val="24"/>
          <w:lang w:val="zh-CN"/>
        </w:rPr>
        <w:t xml:space="preserve"> </w:t>
      </w:r>
      <w:r/>
    </w:p>
    <w:p>
      <w:pPr>
        <w:spacing w:line="360" w:lineRule="auto"/>
        <w:rPr>
          <w:rFonts w:ascii="宋体" w:cs="宋体"/>
          <w:sz w:val="24"/>
          <w:szCs w:val="24"/>
          <w:lang w:val="zh-CN"/>
        </w:rPr>
      </w:pPr>
      <w:r>
        <w:rPr>
          <w:rFonts w:ascii="宋体" w:cs="宋体"/>
          <w:sz w:val="24"/>
          <w:szCs w:val="24"/>
          <w:lang w:val="zh-CN"/>
        </w:rPr>
        <w:t xml:space="preserve">                                 </w:t>
      </w:r>
      <w:r/>
    </w:p>
    <w:p>
      <w:pPr>
        <w:spacing w:line="360" w:lineRule="auto"/>
        <w:rPr>
          <w:rFonts w:ascii="宋体" w:cs="宋体"/>
          <w:sz w:val="24"/>
          <w:szCs w:val="24"/>
        </w:rPr>
      </w:pPr>
      <w:r>
        <w:rPr>
          <w:rFonts w:hint="eastAsia" w:ascii="宋体" w:cs="宋体"/>
          <w:sz w:val="24"/>
          <w:szCs w:val="24"/>
          <w:lang w:val="zh-CN"/>
        </w:rPr>
        <w:t xml:space="preserve">签订日期：</w:t>
      </w:r>
      <w:r>
        <w:rPr>
          <w:rFonts w:ascii="宋体" w:cs="宋体"/>
          <w:sz w:val="24"/>
          <w:szCs w:val="24"/>
          <w:u w:val="single"/>
          <w:lang w:val="zh-CN"/>
        </w:rPr>
        <w:t xml:space="preserve">    </w:t>
      </w:r>
      <w:r>
        <w:rPr>
          <w:rFonts w:ascii="宋体" w:cs="宋体"/>
          <w:sz w:val="24"/>
          <w:szCs w:val="24"/>
          <w:lang w:val="zh-CN"/>
        </w:rPr>
        <w:t xml:space="preserve"> </w:t>
      </w:r>
      <w:r>
        <w:rPr>
          <w:rFonts w:hint="eastAsia" w:ascii="宋体" w:cs="宋体"/>
          <w:sz w:val="24"/>
          <w:szCs w:val="24"/>
          <w:lang w:val="zh-CN"/>
        </w:rPr>
        <w:t xml:space="preserve">年</w:t>
      </w:r>
      <w:r>
        <w:rPr>
          <w:rFonts w:ascii="宋体" w:cs="宋体"/>
          <w:sz w:val="24"/>
          <w:szCs w:val="24"/>
          <w:lang w:val="zh-CN"/>
        </w:rPr>
        <w:t xml:space="preserve"> </w:t>
      </w:r>
      <w:r>
        <w:rPr>
          <w:rFonts w:ascii="宋体" w:cs="宋体"/>
          <w:sz w:val="24"/>
          <w:szCs w:val="24"/>
          <w:u w:val="single"/>
          <w:lang w:val="zh-CN"/>
        </w:rPr>
        <w:t xml:space="preserve">   </w:t>
      </w:r>
      <w:r>
        <w:rPr>
          <w:rFonts w:hint="eastAsia" w:ascii="宋体" w:cs="宋体"/>
          <w:sz w:val="24"/>
          <w:szCs w:val="24"/>
          <w:lang w:val="zh-CN"/>
        </w:rPr>
        <w:t xml:space="preserve">月</w:t>
      </w:r>
      <w:r>
        <w:rPr>
          <w:rFonts w:ascii="宋体" w:cs="宋体"/>
          <w:sz w:val="24"/>
          <w:szCs w:val="24"/>
          <w:u w:val="single"/>
          <w:lang w:val="zh-CN"/>
        </w:rPr>
        <w:t xml:space="preserve">   </w:t>
      </w:r>
      <w:r>
        <w:rPr>
          <w:rFonts w:hint="eastAsia" w:ascii="宋体" w:cs="宋体"/>
          <w:sz w:val="24"/>
          <w:szCs w:val="24"/>
          <w:lang w:val="zh-CN"/>
        </w:rPr>
        <w:t xml:space="preserve">日</w:t>
      </w:r>
      <w:r>
        <w:rPr>
          <w:rFonts w:hint="eastAsia" w:ascii="宋体" w:cs="宋体"/>
          <w:sz w:val="24"/>
          <w:szCs w:val="24"/>
        </w:rPr>
        <w:t xml:space="preserve">          </w:t>
      </w:r>
      <w:r>
        <w:rPr>
          <w:rFonts w:hint="eastAsia" w:ascii="宋体" w:cs="宋体"/>
          <w:sz w:val="24"/>
          <w:szCs w:val="24"/>
          <w:lang w:val="zh-CN"/>
        </w:rPr>
        <w:t xml:space="preserve">签订日期：</w:t>
      </w:r>
      <w:r>
        <w:rPr>
          <w:rFonts w:ascii="宋体" w:cs="宋体"/>
          <w:sz w:val="24"/>
          <w:szCs w:val="24"/>
          <w:u w:val="single"/>
          <w:lang w:val="zh-CN"/>
        </w:rPr>
        <w:t xml:space="preserve">    </w:t>
      </w:r>
      <w:r>
        <w:rPr>
          <w:rFonts w:ascii="宋体" w:cs="宋体"/>
          <w:sz w:val="24"/>
          <w:szCs w:val="24"/>
          <w:lang w:val="zh-CN"/>
        </w:rPr>
        <w:t xml:space="preserve"> </w:t>
      </w:r>
      <w:r>
        <w:rPr>
          <w:rFonts w:hint="eastAsia" w:ascii="宋体" w:cs="宋体"/>
          <w:sz w:val="24"/>
          <w:szCs w:val="24"/>
          <w:lang w:val="zh-CN"/>
        </w:rPr>
        <w:t xml:space="preserve">年</w:t>
      </w:r>
      <w:r>
        <w:rPr>
          <w:rFonts w:ascii="宋体" w:cs="宋体"/>
          <w:sz w:val="24"/>
          <w:szCs w:val="24"/>
          <w:lang w:val="zh-CN"/>
        </w:rPr>
        <w:t xml:space="preserve"> </w:t>
      </w:r>
      <w:r>
        <w:rPr>
          <w:rFonts w:ascii="宋体" w:cs="宋体"/>
          <w:sz w:val="24"/>
          <w:szCs w:val="24"/>
          <w:u w:val="single"/>
          <w:lang w:val="zh-CN"/>
        </w:rPr>
        <w:t xml:space="preserve">   </w:t>
      </w:r>
      <w:r>
        <w:rPr>
          <w:rFonts w:hint="eastAsia" w:ascii="宋体" w:cs="宋体"/>
          <w:sz w:val="24"/>
          <w:szCs w:val="24"/>
          <w:lang w:val="zh-CN"/>
        </w:rPr>
        <w:t xml:space="preserve">月</w:t>
      </w:r>
      <w:r>
        <w:rPr>
          <w:rFonts w:ascii="宋体" w:cs="宋体"/>
          <w:sz w:val="24"/>
          <w:szCs w:val="24"/>
          <w:u w:val="single"/>
          <w:lang w:val="zh-CN"/>
        </w:rPr>
        <w:t xml:space="preserve">   </w:t>
      </w:r>
      <w:r>
        <w:rPr>
          <w:rFonts w:hint="eastAsia" w:ascii="宋体" w:cs="宋体"/>
          <w:sz w:val="24"/>
          <w:szCs w:val="24"/>
          <w:lang w:val="zh-CN"/>
        </w:rPr>
        <w:t xml:space="preserve">日</w:t>
      </w:r>
      <w:r/>
    </w:p>
    <w:p>
      <w:pPr>
        <w:rPr>
          <w:rFonts w:ascii="宋体" w:cs="宋体"/>
          <w:sz w:val="24"/>
          <w:szCs w:val="24"/>
          <w:lang w:val="zh-CN"/>
        </w:rPr>
      </w:pPr>
      <w:r>
        <w:rPr>
          <w:rFonts w:ascii="宋体" w:cs="宋体"/>
          <w:sz w:val="24"/>
          <w:szCs w:val="24"/>
          <w:lang w:val="zh-CN"/>
        </w:rPr>
      </w:r>
      <w:r/>
    </w:p>
    <w:p>
      <w:pPr>
        <w:rPr>
          <w:rFonts w:ascii="宋体" w:cs="宋体"/>
          <w:sz w:val="24"/>
          <w:szCs w:val="24"/>
          <w:lang w:val="zh-CN"/>
        </w:rPr>
      </w:pPr>
      <w:r>
        <w:rPr>
          <w:rFonts w:ascii="宋体" w:cs="宋体"/>
          <w:sz w:val="24"/>
          <w:szCs w:val="24"/>
          <w:lang w:val="zh-CN"/>
        </w:rPr>
      </w:r>
      <w:r/>
    </w:p>
    <w:p>
      <w:pPr>
        <w:rPr>
          <w:rFonts w:ascii="宋体" w:cs="宋体"/>
          <w:sz w:val="24"/>
          <w:szCs w:val="24"/>
          <w:lang w:val="zh-CN"/>
        </w:rPr>
      </w:pPr>
      <w:r>
        <w:rPr>
          <w:rFonts w:ascii="宋体" w:cs="宋体"/>
          <w:sz w:val="24"/>
          <w:szCs w:val="24"/>
          <w:lang w:val="zh-CN"/>
        </w:rPr>
      </w:r>
      <w:r/>
    </w:p>
    <w:p>
      <w:pPr>
        <w:rPr>
          <w:rFonts w:ascii="宋体" w:cs="宋体"/>
          <w:sz w:val="24"/>
          <w:szCs w:val="24"/>
          <w:lang w:val="zh-CN"/>
        </w:rPr>
      </w:pPr>
      <w:r>
        <w:rPr>
          <w:rFonts w:ascii="宋体" w:cs="宋体"/>
          <w:sz w:val="24"/>
          <w:szCs w:val="24"/>
          <w:lang w:val="zh-CN"/>
        </w:rPr>
      </w:r>
      <w:r/>
    </w:p>
    <w:p>
      <w:pPr>
        <w:jc w:val="center"/>
        <w:keepNext/>
        <w:rPr>
          <w:rFonts w:hint="eastAsia" w:ascii="黑体" w:hAnsi="黑体" w:eastAsia="黑体" w:cs="宋体"/>
          <w:sz w:val="44"/>
          <w:szCs w:val="44"/>
          <w:lang w:val="zh-CN"/>
        </w:rPr>
        <w:outlineLvl w:val="0"/>
      </w:pPr>
      <w:r>
        <w:rPr>
          <w:rFonts w:hint="eastAsia" w:ascii="黑体" w:hAnsi="黑体" w:eastAsia="黑体" w:cs="宋体"/>
          <w:sz w:val="44"/>
          <w:szCs w:val="44"/>
          <w:lang w:val="zh-CN"/>
        </w:rPr>
        <w:br w:type="page" w:clear="all"/>
      </w:r>
      <w:bookmarkStart w:id="138" w:name="_Toc227162025"/>
      <w:r>
        <w:rPr>
          <w:rFonts w:hint="eastAsia" w:ascii="黑体" w:eastAsia="黑体"/>
          <w:bCs/>
          <w:sz w:val="44"/>
          <w:szCs w:val="28"/>
        </w:rPr>
        <w:t xml:space="preserve">第四章  采购需求</w:t>
      </w:r>
      <w:bookmarkEnd w:id="138"/>
      <w:r/>
      <w:r/>
    </w:p>
    <w:p>
      <w:pPr>
        <w:rPr>
          <w:rFonts w:ascii="宋体" w:cs="宋体"/>
          <w:sz w:val="24"/>
          <w:szCs w:val="24"/>
          <w:lang w:val="zh-CN"/>
        </w:rPr>
      </w:pPr>
      <w:r>
        <w:rPr>
          <w:rFonts w:hint="eastAsia" w:ascii="宋体" w:cs="宋体"/>
          <w:sz w:val="24"/>
          <w:szCs w:val="24"/>
          <w:lang w:val="zh-CN"/>
        </w:rPr>
        <w:t xml:space="preserve">采购标的清单</w:t>
      </w:r>
      <w:r/>
    </w:p>
    <w:tbl>
      <w:tblPr>
        <w:tblW w:w="9125" w:type="dxa"/>
        <w:jc w:val="center"/>
        <w:tblLayout w:type="fixed"/>
        <w:tblLook w:val="04A0" w:firstRow="1" w:lastRow="0" w:firstColumn="1" w:lastColumn="0" w:noHBand="0" w:noVBand="1"/>
      </w:tblPr>
      <w:tblGrid>
        <w:gridCol w:w="676"/>
        <w:gridCol w:w="676"/>
        <w:gridCol w:w="4085"/>
        <w:gridCol w:w="3688"/>
      </w:tblGrid>
      <w:tr>
        <w:trPr>
          <w:jc w:val="center"/>
          <w:trHeight w:val="880"/>
        </w:trPr>
        <w:tc>
          <w:tcPr>
            <w:shd w:val="clear" w:color="000000" w:fill="ffffff"/>
            <w:tcBorders>
              <w:top w:val="single" w:color="000000" w:sz="2" w:space="0"/>
              <w:left w:val="single" w:color="000000" w:sz="2" w:space="0"/>
              <w:bottom w:val="single" w:color="000000" w:sz="2" w:space="0"/>
              <w:right w:val="single" w:color="000000" w:sz="2" w:space="0"/>
            </w:tcBorders>
            <w:tcW w:w="676" w:type="dxa"/>
            <w:textDirection w:val="lrTb"/>
            <w:noWrap w:val="false"/>
          </w:tcPr>
          <w:p>
            <w:pPr>
              <w:jc w:val="center"/>
              <w:rPr>
                <w:rFonts w:ascii="宋体" w:cs="宋体"/>
                <w:sz w:val="24"/>
                <w:szCs w:val="24"/>
                <w:lang w:val="zh-CN"/>
              </w:rPr>
            </w:pPr>
            <w:r>
              <w:rPr>
                <w:rFonts w:hint="eastAsia" w:ascii="宋体" w:cs="宋体"/>
                <w:sz w:val="24"/>
                <w:szCs w:val="24"/>
                <w:lang w:val="zh-CN"/>
              </w:rPr>
              <w:t xml:space="preserve">采购包</w:t>
            </w:r>
            <w:r/>
          </w:p>
        </w:tc>
        <w:tc>
          <w:tcPr>
            <w:shd w:val="clear" w:color="000000" w:fill="ffffff"/>
            <w:tcBorders>
              <w:top w:val="single" w:color="000000" w:sz="2" w:space="0"/>
              <w:left w:val="single" w:color="000000" w:sz="2" w:space="0"/>
              <w:bottom w:val="single" w:color="000000" w:sz="2" w:space="0"/>
              <w:right w:val="single" w:color="000000" w:sz="2" w:space="0"/>
            </w:tcBorders>
            <w:tcW w:w="676" w:type="dxa"/>
            <w:vAlign w:val="center"/>
            <w:textDirection w:val="lrTb"/>
            <w:noWrap w:val="false"/>
          </w:tcPr>
          <w:p>
            <w:pPr>
              <w:jc w:val="center"/>
              <w:rPr>
                <w:rFonts w:ascii="宋体" w:cs="宋体"/>
                <w:sz w:val="24"/>
                <w:szCs w:val="24"/>
                <w:lang w:val="zh-CN"/>
              </w:rPr>
            </w:pPr>
            <w:r>
              <w:rPr>
                <w:rFonts w:hint="eastAsia" w:ascii="宋体" w:cs="宋体"/>
                <w:sz w:val="24"/>
                <w:szCs w:val="24"/>
                <w:lang w:val="zh-CN"/>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085" w:type="dxa"/>
            <w:vAlign w:val="center"/>
            <w:textDirection w:val="lrTb"/>
            <w:noWrap w:val="false"/>
          </w:tcPr>
          <w:p>
            <w:pPr>
              <w:jc w:val="center"/>
              <w:rPr>
                <w:rFonts w:ascii="宋体" w:cs="宋体"/>
                <w:sz w:val="24"/>
                <w:szCs w:val="24"/>
                <w:lang w:val="zh-CN"/>
              </w:rPr>
            </w:pPr>
            <w:r>
              <w:rPr>
                <w:rFonts w:hint="eastAsia" w:ascii="宋体" w:cs="宋体"/>
                <w:sz w:val="24"/>
                <w:szCs w:val="24"/>
                <w:lang w:val="zh-CN"/>
              </w:rPr>
              <w:t xml:space="preserve">采购标的</w:t>
            </w:r>
            <w:r/>
          </w:p>
        </w:tc>
        <w:tc>
          <w:tcPr>
            <w:shd w:val="clear" w:color="000000" w:fill="ffffff"/>
            <w:tcBorders>
              <w:top w:val="single" w:color="000000" w:sz="2" w:space="0"/>
              <w:left w:val="single" w:color="000000" w:sz="2" w:space="0"/>
              <w:bottom w:val="single" w:color="000000" w:sz="2" w:space="0"/>
              <w:right w:val="single" w:color="000000" w:sz="2" w:space="0"/>
            </w:tcBorders>
            <w:tcW w:w="3688" w:type="dxa"/>
            <w:vAlign w:val="center"/>
            <w:textDirection w:val="lrTb"/>
            <w:noWrap w:val="false"/>
          </w:tcPr>
          <w:p>
            <w:pPr>
              <w:jc w:val="center"/>
              <w:rPr>
                <w:rFonts w:ascii="宋体" w:cs="宋体"/>
                <w:sz w:val="24"/>
                <w:szCs w:val="24"/>
                <w:lang w:val="zh-CN"/>
              </w:rPr>
            </w:pPr>
            <w:r>
              <w:rPr>
                <w:rFonts w:hint="eastAsia" w:ascii="宋体" w:cs="宋体"/>
                <w:sz w:val="24"/>
                <w:szCs w:val="24"/>
                <w:lang w:val="zh-CN"/>
              </w:rPr>
              <w:t xml:space="preserve">对应中小企业划分标准所属行业</w:t>
            </w:r>
            <w:r/>
          </w:p>
        </w:tc>
      </w:tr>
      <w:tr>
        <w:trPr>
          <w:jc w:val="center"/>
          <w:trHeight w:val="598"/>
        </w:trPr>
        <w:tc>
          <w:tcPr>
            <w:shd w:val="clear" w:color="000000" w:fill="ffffff"/>
            <w:tcBorders>
              <w:top w:val="single" w:color="000000" w:sz="2" w:space="0"/>
              <w:left w:val="single" w:color="000000" w:sz="2" w:space="0"/>
              <w:bottom w:val="single" w:color="000000" w:sz="2" w:space="0"/>
              <w:right w:val="single" w:color="000000" w:sz="2" w:space="0"/>
            </w:tcBorders>
            <w:tcW w:w="676" w:type="dxa"/>
            <w:vAlign w:val="center"/>
            <w:textDirection w:val="lrTb"/>
            <w:noWrap w:val="false"/>
          </w:tcPr>
          <w:p>
            <w:pPr>
              <w:jc w:val="center"/>
              <w:rPr>
                <w:rFonts w:ascii="宋体" w:cs="宋体"/>
                <w:sz w:val="24"/>
                <w:szCs w:val="24"/>
                <w:lang w:val="zh-CN"/>
              </w:rPr>
            </w:pPr>
            <w:r>
              <w:rPr>
                <w:rFonts w:ascii="宋体" w:cs="宋体"/>
                <w:sz w:val="24"/>
                <w:szCs w:val="24"/>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676" w:type="dxa"/>
            <w:vAlign w:val="center"/>
            <w:textDirection w:val="lrTb"/>
            <w:noWrap w:val="false"/>
          </w:tcPr>
          <w:p>
            <w:pPr>
              <w:jc w:val="center"/>
              <w:rPr>
                <w:rFonts w:ascii="宋体" w:cs="宋体"/>
                <w:sz w:val="24"/>
                <w:szCs w:val="24"/>
                <w:lang w:val="zh-CN"/>
              </w:rPr>
            </w:pPr>
            <w:r>
              <w:rPr>
                <w:rFonts w:ascii="宋体" w:cs="宋体"/>
                <w:sz w:val="24"/>
                <w:szCs w:val="24"/>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085" w:type="dxa"/>
            <w:vAlign w:val="center"/>
            <w:textDirection w:val="lrTb"/>
            <w:noWrap w:val="false"/>
          </w:tcPr>
          <w:p>
            <w:pPr>
              <w:jc w:val="center"/>
              <w:spacing w:line="240" w:lineRule="atLeast"/>
              <w:tabs>
                <w:tab w:val="left" w:pos="691" w:leader="none"/>
                <w:tab w:val="left" w:pos="2020" w:leader="none"/>
              </w:tabs>
              <w:rPr>
                <w:rFonts w:ascii="宋体" w:cs="宋体"/>
                <w:sz w:val="24"/>
                <w:szCs w:val="24"/>
                <w:lang w:val="zh-CN"/>
              </w:rPr>
            </w:pPr>
            <w:r>
              <w:rPr>
                <w:rFonts w:hint="eastAsia" w:ascii="宋体" w:cs="宋体"/>
                <w:sz w:val="24"/>
                <w:szCs w:val="24"/>
                <w:lang w:val="zh-CN"/>
              </w:rPr>
              <w:t xml:space="preserve">江苏省民政厅机关物业管理服务项目</w:t>
            </w:r>
            <w:r/>
          </w:p>
        </w:tc>
        <w:tc>
          <w:tcPr>
            <w:shd w:val="clear" w:color="000000" w:fill="ffffff"/>
            <w:tcBorders>
              <w:top w:val="single" w:color="000000" w:sz="2" w:space="0"/>
              <w:left w:val="single" w:color="000000" w:sz="2" w:space="0"/>
              <w:bottom w:val="single" w:color="000000" w:sz="2" w:space="0"/>
              <w:right w:val="single" w:color="000000" w:sz="2" w:space="0"/>
            </w:tcBorders>
            <w:tcW w:w="3688" w:type="dxa"/>
            <w:vAlign w:val="center"/>
            <w:textDirection w:val="lrTb"/>
            <w:noWrap w:val="false"/>
          </w:tcPr>
          <w:p>
            <w:pPr>
              <w:jc w:val="center"/>
              <w:spacing w:line="240" w:lineRule="atLeast"/>
              <w:rPr>
                <w:rFonts w:ascii="宋体" w:cs="宋体"/>
                <w:sz w:val="24"/>
                <w:szCs w:val="24"/>
                <w:lang w:val="zh-CN"/>
              </w:rPr>
            </w:pPr>
            <w:r>
              <w:rPr>
                <w:rFonts w:hint="eastAsia" w:ascii="宋体" w:cs="宋体"/>
                <w:sz w:val="24"/>
                <w:szCs w:val="24"/>
                <w:lang w:val="zh-CN"/>
              </w:rPr>
              <w:t xml:space="preserve">物业管理</w:t>
            </w:r>
            <w:r/>
          </w:p>
        </w:tc>
      </w:tr>
    </w:tbl>
    <w:p>
      <w:pPr>
        <w:spacing w:line="360" w:lineRule="auto"/>
        <w:rPr>
          <w:rFonts w:hint="eastAsia" w:ascii="宋体" w:hAnsi="宋体"/>
          <w:sz w:val="24"/>
          <w:szCs w:val="24"/>
        </w:rPr>
      </w:pPr>
      <w:r>
        <w:rPr>
          <w:rFonts w:hint="eastAsia" w:ascii="宋体" w:hAnsi="宋体"/>
          <w:sz w:val="24"/>
          <w:szCs w:val="24"/>
        </w:rPr>
        <w:t xml:space="preserve">项目属性:服务类项目。</w:t>
      </w:r>
      <w:r/>
    </w:p>
    <w:p>
      <w:pPr>
        <w:spacing w:line="360" w:lineRule="auto"/>
        <w:rPr>
          <w:rFonts w:hint="eastAsia" w:ascii="宋体" w:hAnsi="宋体"/>
          <w:sz w:val="24"/>
          <w:szCs w:val="24"/>
        </w:rPr>
      </w:pPr>
      <w:r>
        <w:rPr>
          <w:rFonts w:hint="eastAsia" w:ascii="宋体" w:hAnsi="宋体"/>
          <w:sz w:val="24"/>
          <w:szCs w:val="24"/>
        </w:rPr>
        <w:t xml:space="preserve">本项目不接受进口</w:t>
      </w:r>
      <w:r>
        <w:rPr>
          <w:rFonts w:ascii="宋体" w:hAnsi="宋体"/>
          <w:sz w:val="24"/>
          <w:szCs w:val="24"/>
        </w:rPr>
        <w:t xml:space="preserve">产品</w:t>
      </w:r>
      <w:r>
        <w:rPr>
          <w:rFonts w:hint="eastAsia" w:ascii="宋体" w:hAnsi="宋体"/>
          <w:sz w:val="24"/>
          <w:szCs w:val="24"/>
        </w:rPr>
        <w:t xml:space="preserve">。</w:t>
      </w:r>
      <w:r/>
    </w:p>
    <w:p>
      <w:pPr>
        <w:spacing w:line="360" w:lineRule="auto"/>
        <w:rPr>
          <w:rFonts w:hint="eastAsia" w:ascii="宋体" w:hAnsi="宋体"/>
          <w:b/>
          <w:sz w:val="24"/>
          <w:szCs w:val="24"/>
        </w:rPr>
      </w:pPr>
      <w:r>
        <w:rPr>
          <w:rFonts w:hint="eastAsia" w:ascii="宋体" w:hAnsi="宋体"/>
          <w:b/>
          <w:sz w:val="24"/>
          <w:szCs w:val="24"/>
        </w:rPr>
      </w:r>
      <w:r/>
    </w:p>
    <w:p>
      <w:pPr>
        <w:spacing w:line="360" w:lineRule="auto"/>
        <w:rPr>
          <w:b/>
          <w:bCs/>
          <w:sz w:val="24"/>
          <w:szCs w:val="24"/>
        </w:rPr>
      </w:pPr>
      <w:r>
        <w:rPr>
          <w:b/>
          <w:bCs/>
          <w:sz w:val="24"/>
          <w:szCs w:val="24"/>
        </w:rPr>
        <w:t xml:space="preserve">一、</w:t>
      </w:r>
      <w:r>
        <w:rPr>
          <w:rFonts w:hint="eastAsia"/>
          <w:b/>
          <w:bCs/>
          <w:sz w:val="24"/>
          <w:szCs w:val="24"/>
        </w:rPr>
        <w:t xml:space="preserve">江苏省民政厅</w:t>
      </w:r>
      <w:r>
        <w:rPr>
          <w:b/>
          <w:bCs/>
          <w:sz w:val="24"/>
          <w:szCs w:val="24"/>
        </w:rPr>
        <w:t xml:space="preserve">基本情况</w:t>
      </w:r>
      <w:r/>
    </w:p>
    <w:p>
      <w:pPr>
        <w:ind w:firstLine="480"/>
        <w:spacing w:line="360" w:lineRule="auto"/>
        <w:rPr>
          <w:sz w:val="24"/>
          <w:szCs w:val="24"/>
        </w:rPr>
      </w:pPr>
      <w:r>
        <w:rPr>
          <w:rFonts w:hint="eastAsia"/>
          <w:sz w:val="24"/>
          <w:szCs w:val="24"/>
        </w:rPr>
        <w:t xml:space="preserve">江苏省民政厅位于南京市中山北路</w:t>
      </w:r>
      <w:r>
        <w:rPr>
          <w:rFonts w:hint="eastAsia"/>
          <w:sz w:val="24"/>
          <w:szCs w:val="24"/>
        </w:rPr>
        <w:t xml:space="preserve">277</w:t>
      </w:r>
      <w:r>
        <w:rPr>
          <w:rFonts w:hint="eastAsia"/>
          <w:sz w:val="24"/>
          <w:szCs w:val="24"/>
        </w:rPr>
        <w:t xml:space="preserve">号，</w:t>
      </w:r>
      <w:bookmarkStart w:id="139" w:name="_Hlk221357258"/>
      <w:r>
        <w:rPr>
          <w:rFonts w:hint="eastAsia"/>
          <w:sz w:val="24"/>
          <w:szCs w:val="24"/>
        </w:rPr>
        <w:t xml:space="preserve">总建筑面积</w:t>
      </w:r>
      <w:r>
        <w:rPr>
          <w:rFonts w:hint="eastAsia"/>
          <w:sz w:val="24"/>
          <w:szCs w:val="24"/>
        </w:rPr>
        <w:t xml:space="preserve">20</w:t>
      </w:r>
      <w:r>
        <w:rPr>
          <w:sz w:val="24"/>
          <w:szCs w:val="24"/>
        </w:rPr>
        <w:t xml:space="preserve">474.45</w:t>
      </w:r>
      <w:r>
        <w:rPr>
          <w:rFonts w:hint="eastAsia"/>
          <w:sz w:val="24"/>
          <w:szCs w:val="24"/>
        </w:rPr>
        <w:t xml:space="preserve">平方米，地上十七层地下一层，建筑高度</w:t>
      </w:r>
      <w:r>
        <w:rPr>
          <w:rFonts w:hint="eastAsia"/>
          <w:sz w:val="24"/>
          <w:szCs w:val="24"/>
        </w:rPr>
        <w:t xml:space="preserve">53</w:t>
      </w:r>
      <w:r>
        <w:rPr>
          <w:rFonts w:hint="eastAsia"/>
          <w:sz w:val="24"/>
          <w:szCs w:val="24"/>
        </w:rPr>
        <w:t xml:space="preserve">米。</w:t>
      </w:r>
      <w:bookmarkEnd w:id="139"/>
      <w:r/>
      <w:r/>
    </w:p>
    <w:p>
      <w:pPr>
        <w:spacing w:line="360" w:lineRule="auto"/>
        <w:rPr>
          <w:b/>
          <w:bCs/>
          <w:sz w:val="24"/>
          <w:szCs w:val="24"/>
        </w:rPr>
      </w:pPr>
      <w:r>
        <w:rPr>
          <w:rFonts w:hint="eastAsia"/>
          <w:b/>
          <w:bCs/>
          <w:sz w:val="24"/>
          <w:szCs w:val="24"/>
        </w:rPr>
        <w:t xml:space="preserve">二、物业管理服务范围</w:t>
      </w:r>
      <w:r>
        <w:rPr>
          <w:b/>
          <w:bCs/>
          <w:sz w:val="24"/>
          <w:szCs w:val="24"/>
        </w:rPr>
        <w:t xml:space="preserve"> </w:t>
      </w:r>
      <w:r/>
    </w:p>
    <w:p>
      <w:pPr>
        <w:ind w:firstLine="480"/>
        <w:spacing w:line="360" w:lineRule="auto"/>
        <w:rPr>
          <w:sz w:val="24"/>
          <w:szCs w:val="24"/>
        </w:rPr>
      </w:pPr>
      <w:r>
        <w:rPr>
          <w:rFonts w:hint="eastAsia"/>
          <w:sz w:val="24"/>
          <w:szCs w:val="24"/>
        </w:rPr>
        <w:t xml:space="preserve">在省民政厅机关物业管理区域内，供应商提供的物业管理服务包括但不限于以下内容：</w:t>
      </w:r>
      <w:r/>
    </w:p>
    <w:p>
      <w:pPr>
        <w:ind w:firstLine="480"/>
        <w:spacing w:line="360" w:lineRule="auto"/>
        <w:rPr>
          <w:sz w:val="24"/>
          <w:szCs w:val="24"/>
        </w:rPr>
      </w:pPr>
      <w:r>
        <w:rPr>
          <w:rFonts w:hint="eastAsia"/>
          <w:sz w:val="24"/>
          <w:szCs w:val="24"/>
        </w:rPr>
        <w:t xml:space="preserve">1</w:t>
      </w:r>
      <w:r>
        <w:rPr>
          <w:rFonts w:hint="eastAsia"/>
          <w:sz w:val="24"/>
          <w:szCs w:val="24"/>
        </w:rPr>
        <w:t xml:space="preserve">、基本物业服务，包括但不限于以下内容：</w:t>
      </w:r>
      <w:r/>
    </w:p>
    <w:p>
      <w:pPr>
        <w:numPr>
          <w:ilvl w:val="0"/>
          <w:numId w:val="5"/>
        </w:numPr>
        <w:ind w:firstLine="566"/>
        <w:spacing w:line="360" w:lineRule="auto"/>
        <w:rPr>
          <w:sz w:val="24"/>
          <w:szCs w:val="24"/>
        </w:rPr>
      </w:pPr>
      <w:r>
        <w:rPr>
          <w:rFonts w:hint="eastAsia"/>
          <w:sz w:val="24"/>
          <w:szCs w:val="24"/>
        </w:rPr>
        <w:t xml:space="preserve">综合管理服务（日常事务管理）；</w:t>
      </w:r>
      <w:r/>
    </w:p>
    <w:p>
      <w:pPr>
        <w:numPr>
          <w:ilvl w:val="0"/>
          <w:numId w:val="5"/>
        </w:numPr>
        <w:ind w:firstLine="566"/>
        <w:spacing w:line="360" w:lineRule="auto"/>
        <w:rPr>
          <w:sz w:val="24"/>
          <w:szCs w:val="24"/>
        </w:rPr>
      </w:pPr>
      <w:r>
        <w:rPr>
          <w:rFonts w:hint="eastAsia"/>
          <w:sz w:val="24"/>
          <w:szCs w:val="24"/>
        </w:rPr>
        <w:t xml:space="preserve">客户及会务服务，大厅接待，会议服务、楼层引导；</w:t>
      </w:r>
      <w:r/>
    </w:p>
    <w:p>
      <w:pPr>
        <w:numPr>
          <w:ilvl w:val="0"/>
          <w:numId w:val="5"/>
        </w:numPr>
        <w:ind w:firstLine="566"/>
        <w:spacing w:line="360" w:lineRule="auto"/>
        <w:rPr>
          <w:sz w:val="24"/>
          <w:szCs w:val="24"/>
        </w:rPr>
      </w:pPr>
      <w:r>
        <w:rPr>
          <w:rFonts w:hint="eastAsia"/>
          <w:sz w:val="24"/>
          <w:szCs w:val="24"/>
        </w:rPr>
        <w:t xml:space="preserve">房屋及附属设施日常运行管理服务；</w:t>
      </w:r>
      <w:r/>
    </w:p>
    <w:p>
      <w:pPr>
        <w:numPr>
          <w:ilvl w:val="0"/>
          <w:numId w:val="5"/>
        </w:numPr>
        <w:ind w:firstLine="566"/>
        <w:spacing w:line="360" w:lineRule="auto"/>
        <w:rPr>
          <w:sz w:val="24"/>
          <w:szCs w:val="24"/>
        </w:rPr>
      </w:pPr>
      <w:r>
        <w:rPr>
          <w:rFonts w:hint="eastAsia"/>
          <w:sz w:val="24"/>
          <w:szCs w:val="24"/>
        </w:rPr>
        <w:t xml:space="preserve">设备日常运行管理服务，包括给排水系统、弱电系统、供配电照明系统、电梯系统</w:t>
      </w:r>
      <w:r>
        <w:rPr>
          <w:rFonts w:hint="eastAsia"/>
          <w:sz w:val="24"/>
          <w:szCs w:val="24"/>
        </w:rPr>
        <w:t xml:space="preserve"> </w:t>
      </w:r>
      <w:r>
        <w:rPr>
          <w:rFonts w:hint="eastAsia"/>
          <w:sz w:val="24"/>
          <w:szCs w:val="24"/>
        </w:rPr>
        <w:t xml:space="preserve">、消防系统</w:t>
      </w:r>
      <w:r>
        <w:rPr>
          <w:rFonts w:hint="eastAsia"/>
          <w:sz w:val="24"/>
          <w:szCs w:val="24"/>
        </w:rPr>
        <w:t xml:space="preserve"> </w:t>
      </w:r>
      <w:r>
        <w:rPr>
          <w:rFonts w:hint="eastAsia"/>
          <w:sz w:val="24"/>
          <w:szCs w:val="24"/>
        </w:rPr>
        <w:t xml:space="preserve">、空调通风系统等；</w:t>
      </w:r>
      <w:r/>
    </w:p>
    <w:p>
      <w:pPr>
        <w:numPr>
          <w:ilvl w:val="0"/>
          <w:numId w:val="5"/>
        </w:numPr>
        <w:ind w:firstLine="566"/>
        <w:spacing w:line="360" w:lineRule="auto"/>
        <w:rPr>
          <w:sz w:val="24"/>
          <w:szCs w:val="24"/>
        </w:rPr>
      </w:pPr>
      <w:r>
        <w:rPr>
          <w:rFonts w:hint="eastAsia"/>
          <w:sz w:val="24"/>
          <w:szCs w:val="24"/>
        </w:rPr>
        <w:t xml:space="preserve">秩序维护服务，包括公共秩序管理、安全防范、消防监控、配电房、车辆停放管理及立体车库管理服务、安保服务等事项的管理；</w:t>
      </w:r>
      <w:r>
        <w:rPr>
          <w:sz w:val="24"/>
          <w:szCs w:val="24"/>
        </w:rPr>
        <w:t xml:space="preserve"> </w:t>
      </w:r>
      <w:r/>
    </w:p>
    <w:p>
      <w:pPr>
        <w:numPr>
          <w:ilvl w:val="0"/>
          <w:numId w:val="5"/>
        </w:numPr>
        <w:ind w:firstLine="566"/>
        <w:spacing w:line="360" w:lineRule="auto"/>
        <w:rPr>
          <w:sz w:val="24"/>
          <w:szCs w:val="24"/>
        </w:rPr>
      </w:pPr>
      <w:r>
        <w:rPr>
          <w:rFonts w:hint="eastAsia"/>
          <w:sz w:val="24"/>
          <w:szCs w:val="24"/>
        </w:rPr>
        <w:t xml:space="preserve">保洁服务，清洁卫生服务，</w:t>
      </w:r>
      <w:r>
        <w:rPr>
          <w:rFonts w:hint="eastAsia"/>
          <w:sz w:val="24"/>
          <w:szCs w:val="24"/>
        </w:rPr>
        <w:t xml:space="preserve">含配合</w:t>
      </w:r>
      <w:r>
        <w:rPr>
          <w:rFonts w:hint="eastAsia"/>
          <w:sz w:val="24"/>
          <w:szCs w:val="24"/>
        </w:rPr>
        <w:t xml:space="preserve">生活垃圾分类处理的相关分拣工作；</w:t>
      </w:r>
      <w:r/>
    </w:p>
    <w:p>
      <w:pPr>
        <w:numPr>
          <w:ilvl w:val="0"/>
          <w:numId w:val="5"/>
        </w:numPr>
        <w:ind w:firstLine="566"/>
        <w:spacing w:line="360" w:lineRule="auto"/>
        <w:rPr>
          <w:sz w:val="24"/>
          <w:szCs w:val="24"/>
        </w:rPr>
      </w:pPr>
      <w:r>
        <w:rPr>
          <w:rFonts w:hint="eastAsia"/>
          <w:sz w:val="24"/>
          <w:szCs w:val="24"/>
        </w:rPr>
        <w:t xml:space="preserve">室外设施维护及绿化养护服务；</w:t>
      </w:r>
      <w:r/>
    </w:p>
    <w:p>
      <w:pPr>
        <w:numPr>
          <w:ilvl w:val="0"/>
          <w:numId w:val="5"/>
        </w:numPr>
        <w:ind w:firstLine="566"/>
        <w:spacing w:line="360" w:lineRule="auto"/>
        <w:rPr>
          <w:sz w:val="24"/>
          <w:szCs w:val="24"/>
        </w:rPr>
      </w:pPr>
      <w:r>
        <w:rPr>
          <w:rFonts w:hint="eastAsia"/>
          <w:sz w:val="24"/>
          <w:szCs w:val="24"/>
        </w:rPr>
        <w:t xml:space="preserve">成交后双方合同约定与采购人交办的其他物业服务。</w:t>
      </w:r>
      <w:r/>
    </w:p>
    <w:p>
      <w:pPr>
        <w:ind w:left="566"/>
        <w:spacing w:line="360" w:lineRule="auto"/>
        <w:rPr>
          <w:sz w:val="24"/>
          <w:szCs w:val="24"/>
        </w:rPr>
      </w:pPr>
      <w:r>
        <w:rPr>
          <w:rFonts w:hint="eastAsia"/>
          <w:sz w:val="24"/>
          <w:szCs w:val="24"/>
        </w:rPr>
        <w:t xml:space="preserve">2</w:t>
      </w:r>
      <w:r>
        <w:rPr>
          <w:rFonts w:hint="eastAsia"/>
          <w:sz w:val="24"/>
          <w:szCs w:val="24"/>
        </w:rPr>
        <w:t xml:space="preserve">、公共设备专业维护服务</w:t>
      </w:r>
      <w:r/>
    </w:p>
    <w:p>
      <w:pPr>
        <w:numPr>
          <w:ilvl w:val="0"/>
          <w:numId w:val="6"/>
        </w:numPr>
        <w:ind w:firstLine="566"/>
        <w:spacing w:line="360" w:lineRule="auto"/>
        <w:rPr>
          <w:sz w:val="24"/>
          <w:szCs w:val="24"/>
        </w:rPr>
      </w:pPr>
      <w:r>
        <w:rPr>
          <w:rFonts w:hint="eastAsia" w:ascii="宋体" w:hAnsi="宋体"/>
          <w:sz w:val="24"/>
          <w:szCs w:val="24"/>
        </w:rPr>
        <w:t xml:space="preserve">中央空调维保；</w:t>
      </w:r>
      <w:r/>
    </w:p>
    <w:p>
      <w:pPr>
        <w:numPr>
          <w:ilvl w:val="0"/>
          <w:numId w:val="6"/>
        </w:numPr>
        <w:ind w:firstLine="566"/>
        <w:spacing w:line="360" w:lineRule="auto"/>
        <w:rPr>
          <w:sz w:val="24"/>
          <w:szCs w:val="24"/>
        </w:rPr>
      </w:pPr>
      <w:r>
        <w:rPr>
          <w:rFonts w:hint="eastAsia" w:ascii="宋体" w:hAnsi="宋体"/>
          <w:sz w:val="24"/>
          <w:szCs w:val="24"/>
        </w:rPr>
        <w:t xml:space="preserve">消防设备维保；</w:t>
      </w:r>
      <w:r/>
    </w:p>
    <w:p>
      <w:pPr>
        <w:numPr>
          <w:ilvl w:val="0"/>
          <w:numId w:val="6"/>
        </w:numPr>
        <w:ind w:firstLine="566"/>
        <w:spacing w:line="360" w:lineRule="auto"/>
        <w:rPr>
          <w:sz w:val="24"/>
          <w:szCs w:val="24"/>
        </w:rPr>
      </w:pPr>
      <w:r>
        <w:rPr>
          <w:rFonts w:hint="eastAsia" w:ascii="宋体" w:hAnsi="宋体"/>
          <w:sz w:val="24"/>
          <w:szCs w:val="24"/>
        </w:rPr>
        <w:t xml:space="preserve">监控“一卡通”系统维保；</w:t>
      </w:r>
      <w:r/>
    </w:p>
    <w:p>
      <w:pPr>
        <w:numPr>
          <w:ilvl w:val="0"/>
          <w:numId w:val="6"/>
        </w:numPr>
        <w:ind w:firstLine="566"/>
        <w:spacing w:line="360" w:lineRule="auto"/>
        <w:rPr>
          <w:sz w:val="24"/>
          <w:szCs w:val="24"/>
        </w:rPr>
      </w:pPr>
      <w:r>
        <w:rPr>
          <w:rFonts w:hint="eastAsia" w:ascii="宋体" w:hAnsi="宋体"/>
          <w:sz w:val="24"/>
          <w:szCs w:val="24"/>
        </w:rPr>
        <w:t xml:space="preserve">电梯维保；</w:t>
      </w:r>
      <w:r/>
    </w:p>
    <w:p>
      <w:pPr>
        <w:numPr>
          <w:ilvl w:val="0"/>
          <w:numId w:val="6"/>
        </w:numPr>
        <w:ind w:firstLine="566"/>
        <w:spacing w:line="360" w:lineRule="auto"/>
        <w:rPr>
          <w:sz w:val="24"/>
          <w:szCs w:val="24"/>
        </w:rPr>
      </w:pPr>
      <w:r>
        <w:rPr>
          <w:rFonts w:hint="eastAsia" w:ascii="宋体" w:hAnsi="宋体"/>
          <w:sz w:val="24"/>
          <w:szCs w:val="24"/>
        </w:rPr>
        <w:t xml:space="preserve">立体车库维保；</w:t>
      </w:r>
      <w:r/>
    </w:p>
    <w:p>
      <w:pPr>
        <w:numPr>
          <w:ilvl w:val="0"/>
          <w:numId w:val="6"/>
        </w:numPr>
        <w:ind w:firstLine="566"/>
        <w:spacing w:line="360" w:lineRule="auto"/>
        <w:rPr>
          <w:sz w:val="24"/>
          <w:szCs w:val="24"/>
        </w:rPr>
      </w:pPr>
      <w:r>
        <w:rPr>
          <w:rFonts w:hint="eastAsia" w:ascii="宋体" w:hAnsi="宋体"/>
          <w:sz w:val="24"/>
          <w:szCs w:val="24"/>
        </w:rPr>
        <w:t xml:space="preserve">配电房高压预防性实验检测及维保；</w:t>
      </w:r>
      <w:r/>
    </w:p>
    <w:p>
      <w:pPr>
        <w:numPr>
          <w:ilvl w:val="0"/>
          <w:numId w:val="6"/>
        </w:numPr>
        <w:ind w:firstLine="566"/>
        <w:spacing w:line="360" w:lineRule="auto"/>
        <w:rPr>
          <w:sz w:val="24"/>
          <w:szCs w:val="24"/>
        </w:rPr>
      </w:pPr>
      <w:r>
        <w:rPr>
          <w:rFonts w:hint="eastAsia"/>
          <w:sz w:val="24"/>
          <w:szCs w:val="24"/>
        </w:rPr>
        <w:t xml:space="preserve">室内花卉租赁；</w:t>
      </w:r>
      <w:r/>
    </w:p>
    <w:p>
      <w:pPr>
        <w:numPr>
          <w:ilvl w:val="0"/>
          <w:numId w:val="6"/>
        </w:numPr>
        <w:ind w:firstLine="566"/>
        <w:spacing w:line="360" w:lineRule="auto"/>
        <w:rPr>
          <w:sz w:val="24"/>
          <w:szCs w:val="24"/>
        </w:rPr>
      </w:pPr>
      <w:r>
        <w:rPr>
          <w:rFonts w:hint="eastAsia"/>
          <w:sz w:val="24"/>
          <w:szCs w:val="24"/>
        </w:rPr>
        <w:t xml:space="preserve">化油池清淤；</w:t>
      </w:r>
      <w:r/>
    </w:p>
    <w:p>
      <w:pPr>
        <w:numPr>
          <w:ilvl w:val="0"/>
          <w:numId w:val="6"/>
        </w:numPr>
        <w:ind w:firstLine="566"/>
        <w:spacing w:line="360" w:lineRule="auto"/>
        <w:rPr>
          <w:sz w:val="24"/>
          <w:szCs w:val="24"/>
        </w:rPr>
      </w:pPr>
      <w:r>
        <w:rPr>
          <w:rFonts w:hint="eastAsia"/>
          <w:sz w:val="24"/>
          <w:szCs w:val="24"/>
        </w:rPr>
        <w:t xml:space="preserve">餐厨、生活等各类垃圾清运；</w:t>
      </w:r>
      <w:r/>
    </w:p>
    <w:p>
      <w:pPr>
        <w:numPr>
          <w:ilvl w:val="0"/>
          <w:numId w:val="6"/>
        </w:numPr>
        <w:ind w:firstLine="566"/>
        <w:spacing w:line="360" w:lineRule="auto"/>
        <w:rPr>
          <w:sz w:val="24"/>
          <w:szCs w:val="24"/>
        </w:rPr>
      </w:pPr>
      <w:r>
        <w:rPr>
          <w:rFonts w:hint="eastAsia"/>
          <w:sz w:val="24"/>
          <w:szCs w:val="24"/>
        </w:rPr>
        <w:t xml:space="preserve">“除四害”、油烟管道清洗；</w:t>
      </w:r>
      <w:r/>
    </w:p>
    <w:p>
      <w:pPr>
        <w:numPr>
          <w:ilvl w:val="0"/>
          <w:numId w:val="6"/>
        </w:numPr>
        <w:ind w:firstLine="566"/>
        <w:spacing w:line="360" w:lineRule="auto"/>
        <w:rPr>
          <w:sz w:val="24"/>
          <w:szCs w:val="24"/>
        </w:rPr>
      </w:pPr>
      <w:r>
        <w:rPr>
          <w:rFonts w:hint="eastAsia"/>
          <w:sz w:val="24"/>
          <w:szCs w:val="24"/>
        </w:rPr>
        <w:t xml:space="preserve">室外绿化养护服务；</w:t>
      </w:r>
      <w:r/>
    </w:p>
    <w:p>
      <w:pPr>
        <w:ind w:left="566"/>
        <w:spacing w:line="360" w:lineRule="auto"/>
        <w:rPr>
          <w:sz w:val="24"/>
          <w:szCs w:val="24"/>
        </w:rPr>
      </w:pPr>
      <w:r>
        <w:rPr>
          <w:rFonts w:hint="eastAsia"/>
          <w:sz w:val="24"/>
          <w:szCs w:val="24"/>
        </w:rPr>
        <w:t xml:space="preserve">3</w:t>
      </w:r>
      <w:r>
        <w:rPr>
          <w:rFonts w:hint="eastAsia"/>
          <w:sz w:val="24"/>
          <w:szCs w:val="24"/>
        </w:rPr>
        <w:t xml:space="preserve">、食堂餐饮服务</w:t>
      </w:r>
      <w:r/>
    </w:p>
    <w:p>
      <w:pPr>
        <w:numPr>
          <w:ilvl w:val="0"/>
          <w:numId w:val="7"/>
        </w:numPr>
        <w:ind w:firstLine="566"/>
        <w:spacing w:line="360" w:lineRule="auto"/>
        <w:rPr>
          <w:sz w:val="24"/>
          <w:szCs w:val="24"/>
        </w:rPr>
      </w:pPr>
      <w:r>
        <w:rPr>
          <w:rFonts w:hint="eastAsia"/>
          <w:sz w:val="24"/>
          <w:szCs w:val="24"/>
        </w:rPr>
        <w:t xml:space="preserve">食堂厨师、服务员及后场勤杂工服务；</w:t>
      </w:r>
      <w:r>
        <w:rPr>
          <w:rFonts w:hint="eastAsia" w:ascii="宋体" w:hAnsi="宋体"/>
          <w:sz w:val="24"/>
          <w:szCs w:val="24"/>
        </w:rPr>
        <w:t xml:space="preserve">。</w:t>
      </w:r>
      <w:r/>
    </w:p>
    <w:p>
      <w:pPr>
        <w:numPr>
          <w:ilvl w:val="0"/>
          <w:numId w:val="7"/>
        </w:numPr>
        <w:ind w:firstLine="566"/>
        <w:spacing w:line="360" w:lineRule="auto"/>
        <w:rPr>
          <w:sz w:val="24"/>
          <w:szCs w:val="24"/>
        </w:rPr>
      </w:pPr>
      <w:r>
        <w:rPr>
          <w:rFonts w:hint="eastAsia" w:ascii="宋体" w:hAnsi="宋体"/>
          <w:sz w:val="24"/>
          <w:szCs w:val="24"/>
        </w:rPr>
        <w:t xml:space="preserve">提供餐饮劳务服务，工作日、节假日按时提供一日三餐服务。</w:t>
      </w:r>
      <w:r/>
    </w:p>
    <w:p>
      <w:pPr>
        <w:spacing w:line="360" w:lineRule="auto"/>
        <w:rPr>
          <w:sz w:val="24"/>
          <w:szCs w:val="24"/>
        </w:rPr>
      </w:pPr>
      <w:r>
        <w:rPr>
          <w:rFonts w:hint="eastAsia"/>
          <w:sz w:val="24"/>
          <w:szCs w:val="24"/>
        </w:rPr>
        <w:t xml:space="preserve">（一）物业管理（建筑物）</w:t>
      </w:r>
      <w:r/>
    </w:p>
    <w:tbl>
      <w:tblPr>
        <w:tblW w:w="0" w:type="auto"/>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85"/>
        <w:gridCol w:w="1328"/>
        <w:gridCol w:w="3360"/>
        <w:gridCol w:w="2311"/>
      </w:tblGrid>
      <w:tr>
        <w:trPr>
          <w:trHeight w:val="454"/>
          <w:tblHeader/>
        </w:trPr>
        <w:tc>
          <w:tcPr>
            <w:gridSpan w:val="2"/>
            <w:tcMar>
              <w:left w:w="108" w:type="dxa"/>
              <w:top w:w="0" w:type="dxa"/>
              <w:right w:w="108" w:type="dxa"/>
              <w:bottom w:w="0" w:type="dxa"/>
            </w:tcMar>
            <w:tcW w:w="2590" w:type="dxa"/>
            <w:vAlign w:val="center"/>
            <w:textDirection w:val="lrTb"/>
            <w:noWrap w:val="false"/>
          </w:tcPr>
          <w:p>
            <w:pPr>
              <w:rPr>
                <w:b/>
                <w:bCs/>
                <w:szCs w:val="21"/>
              </w:rPr>
              <w:pBdr>
                <w:top w:val="none" w:color="000000" w:sz="0" w:space="0"/>
                <w:left w:val="none" w:color="000000" w:sz="0" w:space="0"/>
                <w:bottom w:val="none" w:color="000000" w:sz="0" w:space="0"/>
                <w:right w:val="none" w:color="000000" w:sz="0" w:space="0"/>
              </w:pBdr>
            </w:pPr>
            <w:r>
              <w:rPr>
                <w:rFonts w:ascii="宋体" w:hAnsi="宋体" w:cs="宋体"/>
                <w:b/>
                <w:bCs/>
                <w:szCs w:val="21"/>
              </w:rPr>
              <w:t xml:space="preserve">名称</w:t>
            </w:r>
            <w:r/>
          </w:p>
        </w:tc>
        <w:tc>
          <w:tcPr>
            <w:tcMar>
              <w:left w:w="108" w:type="dxa"/>
              <w:top w:w="0" w:type="dxa"/>
              <w:right w:w="108" w:type="dxa"/>
              <w:bottom w:w="0" w:type="dxa"/>
            </w:tcMar>
            <w:tcW w:w="3533" w:type="dxa"/>
            <w:vAlign w:val="center"/>
            <w:textDirection w:val="lrTb"/>
            <w:noWrap w:val="false"/>
          </w:tcPr>
          <w:p>
            <w:pPr>
              <w:rPr>
                <w:b/>
                <w:bCs/>
                <w:szCs w:val="21"/>
              </w:rPr>
              <w:pBdr>
                <w:top w:val="none" w:color="000000" w:sz="0" w:space="0"/>
                <w:left w:val="none" w:color="000000" w:sz="0" w:space="0"/>
                <w:bottom w:val="none" w:color="000000" w:sz="0" w:space="0"/>
                <w:right w:val="none" w:color="000000" w:sz="0" w:space="0"/>
              </w:pBdr>
            </w:pPr>
            <w:r>
              <w:rPr>
                <w:rFonts w:ascii="宋体" w:hAnsi="宋体" w:cs="宋体"/>
                <w:b/>
                <w:bCs/>
                <w:szCs w:val="21"/>
              </w:rPr>
              <w:t xml:space="preserve">明细</w:t>
            </w:r>
            <w:r/>
          </w:p>
        </w:tc>
        <w:tc>
          <w:tcPr>
            <w:tcMar>
              <w:left w:w="108" w:type="dxa"/>
              <w:top w:w="0" w:type="dxa"/>
              <w:right w:w="108" w:type="dxa"/>
              <w:bottom w:w="0" w:type="dxa"/>
            </w:tcMar>
            <w:tcW w:w="2399" w:type="dxa"/>
            <w:vAlign w:val="center"/>
            <w:textDirection w:val="lrTb"/>
            <w:noWrap w:val="false"/>
          </w:tcPr>
          <w:p>
            <w:pPr>
              <w:rPr>
                <w:b/>
                <w:bCs/>
                <w:szCs w:val="21"/>
              </w:rPr>
              <w:pBdr>
                <w:top w:val="none" w:color="000000" w:sz="0" w:space="0"/>
                <w:left w:val="none" w:color="000000" w:sz="0" w:space="0"/>
                <w:bottom w:val="none" w:color="000000" w:sz="0" w:space="0"/>
                <w:right w:val="none" w:color="000000" w:sz="0" w:space="0"/>
              </w:pBdr>
            </w:pPr>
            <w:r>
              <w:rPr>
                <w:rFonts w:ascii="宋体" w:hAnsi="宋体" w:cs="宋体"/>
                <w:b/>
                <w:bCs/>
                <w:szCs w:val="21"/>
              </w:rPr>
              <w:t xml:space="preserve">服务内容及标准</w:t>
            </w:r>
            <w:r/>
          </w:p>
        </w:tc>
      </w:tr>
      <w:tr>
        <w:trPr>
          <w:trHeight w:val="429"/>
        </w:trPr>
        <w:tc>
          <w:tcPr>
            <w:gridSpan w:val="2"/>
            <w:tcMar>
              <w:left w:w="108" w:type="dxa"/>
              <w:top w:w="0" w:type="dxa"/>
              <w:right w:w="108" w:type="dxa"/>
              <w:bottom w:w="0" w:type="dxa"/>
            </w:tcMar>
            <w:tcW w:w="2590"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建筑名称</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南京市中山北路277号</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eastAsia="Calibri" w:cs="Calibri"/>
                <w:szCs w:val="21"/>
              </w:rPr>
              <w:t xml:space="preserve"> </w:t>
            </w:r>
            <w:r/>
          </w:p>
        </w:tc>
      </w:tr>
      <w:tr>
        <w:trPr>
          <w:cantSplit/>
          <w:trHeight w:val="454"/>
        </w:trPr>
        <w:tc>
          <w:tcPr>
            <w:tcMar>
              <w:left w:w="108" w:type="dxa"/>
              <w:top w:w="0" w:type="dxa"/>
              <w:right w:w="108" w:type="dxa"/>
              <w:bottom w:w="0" w:type="dxa"/>
            </w:tcMar>
            <w:tcW w:w="1226" w:type="dxa"/>
            <w:vAlign w:val="center"/>
            <w:vMerge w:val="restart"/>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总面积</w:t>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建筑面积（㎡）</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hint="eastAsia"/>
                <w:szCs w:val="21"/>
              </w:rPr>
              <w:t xml:space="preserve">20</w:t>
            </w:r>
            <w:r>
              <w:rPr>
                <w:szCs w:val="21"/>
              </w:rPr>
              <w:t xml:space="preserve">474.45</w:t>
            </w:r>
            <w:r>
              <w:rPr>
                <w:rFonts w:ascii="宋体" w:hAnsi="宋体" w:cs="宋体"/>
                <w:szCs w:val="21"/>
              </w:rPr>
              <w:t xml:space="preserve">平方</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hint="eastAsia" w:cs="Calibri"/>
                <w:szCs w:val="21"/>
              </w:rPr>
              <w:t xml:space="preserve">3.6</w:t>
            </w:r>
            <w:r>
              <w:rPr>
                <w:rFonts w:ascii="宋体" w:hAnsi="宋体" w:cs="宋体"/>
                <w:szCs w:val="21"/>
              </w:rPr>
              <w:t xml:space="preserve">保安服务”</w:t>
            </w:r>
            <w:r/>
          </w:p>
        </w:tc>
      </w:tr>
      <w:tr>
        <w:trPr>
          <w:cantSplit/>
          <w:trHeight w:val="454"/>
        </w:trPr>
        <w:tc>
          <w:tcPr>
            <w:tcW w:w="0" w:type="auto"/>
            <w:vMerge w:val="continue"/>
            <w:textDirection w:val="lrTb"/>
            <w:noWrap w:val="false"/>
          </w:tcPr>
          <w:p>
            <w:pPr>
              <w:rPr>
                <w:szCs w:val="21"/>
              </w:rPr>
            </w:pPr>
            <w:r>
              <w:rPr>
                <w:szCs w:val="21"/>
              </w:rPr>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需保洁面积（㎡）</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约</w:t>
            </w:r>
            <w:r>
              <w:rPr>
                <w:rFonts w:hint="eastAsia"/>
                <w:szCs w:val="21"/>
              </w:rPr>
              <w:t xml:space="preserve">20</w:t>
            </w:r>
            <w:r>
              <w:rPr>
                <w:szCs w:val="21"/>
              </w:rPr>
              <w:t xml:space="preserve">474.45</w:t>
            </w:r>
            <w:r>
              <w:rPr>
                <w:rFonts w:ascii="宋体" w:hAnsi="宋体" w:cs="宋体"/>
                <w:szCs w:val="21"/>
              </w:rPr>
              <w:t xml:space="preserve">平方</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eastAsia="Calibri" w:cs="Calibri"/>
                <w:szCs w:val="21"/>
              </w:rPr>
              <w:t xml:space="preserve">3.4</w:t>
            </w:r>
            <w:r>
              <w:rPr>
                <w:rFonts w:ascii="宋体" w:hAnsi="宋体" w:cs="宋体"/>
                <w:szCs w:val="21"/>
              </w:rPr>
              <w:t xml:space="preserve">保洁服务”</w:t>
            </w:r>
            <w:r/>
          </w:p>
        </w:tc>
      </w:tr>
      <w:tr>
        <w:trPr>
          <w:trHeight w:val="454"/>
        </w:trPr>
        <w:tc>
          <w:tcPr>
            <w:tcMar>
              <w:left w:w="108" w:type="dxa"/>
              <w:top w:w="0" w:type="dxa"/>
              <w:right w:w="108" w:type="dxa"/>
              <w:bottom w:w="0" w:type="dxa"/>
            </w:tcMar>
            <w:tcW w:w="1226"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门窗</w:t>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门窗总数量（</w:t>
            </w:r>
            <w:r>
              <w:rPr>
                <w:rFonts w:ascii="宋体" w:hAnsi="宋体" w:cs="宋体"/>
                <w:szCs w:val="21"/>
              </w:rPr>
              <w:t xml:space="preserve">个</w:t>
            </w:r>
            <w:r>
              <w:rPr>
                <w:rFonts w:ascii="宋体" w:hAnsi="宋体" w:cs="宋体"/>
                <w:szCs w:val="21"/>
              </w:rPr>
              <w:t xml:space="preserve">）及总面积（㎡）</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窗总数量</w:t>
            </w:r>
            <w:r>
              <w:rPr>
                <w:rFonts w:cs="Calibri"/>
                <w:szCs w:val="21"/>
              </w:rPr>
              <w:t xml:space="preserve">680</w:t>
            </w:r>
            <w:r>
              <w:rPr>
                <w:rFonts w:ascii="宋体" w:hAnsi="宋体" w:cs="宋体"/>
                <w:szCs w:val="21"/>
              </w:rPr>
              <w:t xml:space="preserve">个，总面积</w:t>
            </w:r>
            <w:r>
              <w:rPr>
                <w:rFonts w:cs="Calibri"/>
                <w:szCs w:val="21"/>
              </w:rPr>
              <w:t xml:space="preserve">2100</w:t>
            </w:r>
            <w:r>
              <w:rPr>
                <w:rFonts w:ascii="宋体" w:hAnsi="宋体" w:cs="宋体"/>
                <w:szCs w:val="21"/>
              </w:rPr>
              <w:t xml:space="preserve">平方；门总数量</w:t>
            </w:r>
            <w:r>
              <w:rPr>
                <w:rFonts w:cs="Calibri"/>
                <w:szCs w:val="21"/>
              </w:rPr>
              <w:t xml:space="preserve">400</w:t>
            </w:r>
            <w:r>
              <w:rPr>
                <w:rFonts w:ascii="宋体" w:hAnsi="宋体" w:cs="宋体"/>
                <w:szCs w:val="21"/>
              </w:rPr>
              <w:t xml:space="preserve">，总面积</w:t>
            </w:r>
            <w:r>
              <w:rPr>
                <w:rFonts w:cs="Calibri"/>
                <w:szCs w:val="21"/>
              </w:rPr>
              <w:t xml:space="preserve">1100</w:t>
            </w:r>
            <w:r>
              <w:rPr>
                <w:rFonts w:ascii="宋体" w:hAnsi="宋体" w:cs="宋体"/>
                <w:szCs w:val="21"/>
              </w:rPr>
              <w:t xml:space="preserve">平方</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eastAsia="Calibri" w:cs="Calibri"/>
                <w:szCs w:val="21"/>
              </w:rPr>
              <w:t xml:space="preserve">3.2</w:t>
            </w:r>
            <w:r>
              <w:rPr>
                <w:rFonts w:ascii="宋体" w:hAnsi="宋体" w:cs="宋体"/>
                <w:szCs w:val="21"/>
              </w:rPr>
              <w:t xml:space="preserve">房屋维护服务”“</w:t>
            </w:r>
            <w:r>
              <w:rPr>
                <w:rFonts w:eastAsia="Calibri" w:cs="Calibri"/>
                <w:szCs w:val="21"/>
              </w:rPr>
              <w:t xml:space="preserve">3.4</w:t>
            </w:r>
            <w:r>
              <w:rPr>
                <w:rFonts w:ascii="宋体" w:hAnsi="宋体" w:cs="宋体"/>
                <w:szCs w:val="21"/>
              </w:rPr>
              <w:t xml:space="preserve">保洁服务”</w:t>
            </w:r>
            <w:r/>
          </w:p>
        </w:tc>
      </w:tr>
      <w:tr>
        <w:trPr>
          <w:trHeight w:val="454"/>
        </w:trPr>
        <w:tc>
          <w:tcPr>
            <w:tcMar>
              <w:left w:w="108" w:type="dxa"/>
              <w:top w:w="0" w:type="dxa"/>
              <w:right w:w="108" w:type="dxa"/>
              <w:bottom w:w="0" w:type="dxa"/>
            </w:tcMar>
            <w:tcW w:w="1226"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地面</w:t>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地面各材质及总面积（㎡）</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地砖面积</w:t>
            </w:r>
            <w:r>
              <w:rPr>
                <w:rFonts w:cs="Calibri"/>
                <w:szCs w:val="21"/>
              </w:rPr>
              <w:t xml:space="preserve">19000</w:t>
            </w:r>
            <w:r>
              <w:rPr>
                <w:rFonts w:ascii="宋体" w:hAnsi="宋体" w:cs="宋体"/>
                <w:szCs w:val="21"/>
              </w:rPr>
              <w:t xml:space="preserve">平米；</w:t>
            </w:r>
            <w:r/>
          </w:p>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木地板面积</w:t>
            </w:r>
            <w:r>
              <w:rPr>
                <w:rFonts w:cs="Calibri"/>
                <w:szCs w:val="21"/>
              </w:rPr>
              <w:t xml:space="preserve">960</w:t>
            </w:r>
            <w:r>
              <w:rPr>
                <w:rFonts w:ascii="宋体" w:hAnsi="宋体" w:cs="宋体"/>
                <w:szCs w:val="21"/>
              </w:rPr>
              <w:t xml:space="preserve">平米；</w:t>
            </w:r>
            <w:r/>
          </w:p>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环氧地坪面积</w:t>
            </w:r>
            <w:r>
              <w:rPr>
                <w:rFonts w:cs="Calibri"/>
                <w:szCs w:val="21"/>
              </w:rPr>
              <w:t xml:space="preserve">400</w:t>
            </w:r>
            <w:r>
              <w:rPr>
                <w:rFonts w:ascii="宋体" w:hAnsi="宋体" w:cs="宋体"/>
                <w:szCs w:val="21"/>
              </w:rPr>
              <w:t xml:space="preserve">平米</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eastAsia="Calibri" w:cs="Calibri"/>
                <w:szCs w:val="21"/>
              </w:rPr>
              <w:t xml:space="preserve">3.2</w:t>
            </w:r>
            <w:r>
              <w:rPr>
                <w:rFonts w:ascii="宋体" w:hAnsi="宋体" w:cs="宋体"/>
                <w:szCs w:val="21"/>
              </w:rPr>
              <w:t xml:space="preserve">房屋维护服务”“</w:t>
            </w:r>
            <w:r>
              <w:rPr>
                <w:rFonts w:eastAsia="Calibri" w:cs="Calibri"/>
                <w:szCs w:val="21"/>
              </w:rPr>
              <w:t xml:space="preserve">3.4</w:t>
            </w:r>
            <w:r>
              <w:rPr>
                <w:rFonts w:ascii="宋体" w:hAnsi="宋体" w:cs="宋体"/>
                <w:szCs w:val="21"/>
              </w:rPr>
              <w:t xml:space="preserve">保洁服务”</w:t>
            </w:r>
            <w:r/>
          </w:p>
        </w:tc>
      </w:tr>
      <w:tr>
        <w:trPr>
          <w:trHeight w:val="454"/>
        </w:trPr>
        <w:tc>
          <w:tcPr>
            <w:tcMar>
              <w:left w:w="108" w:type="dxa"/>
              <w:top w:w="0" w:type="dxa"/>
              <w:right w:w="108" w:type="dxa"/>
              <w:bottom w:w="0" w:type="dxa"/>
            </w:tcMar>
            <w:tcW w:w="1226"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内墙饰面</w:t>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内墙饰面各材质及总面积（㎡）</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墙面涂料面积</w:t>
            </w:r>
            <w:r>
              <w:rPr>
                <w:rFonts w:cs="Calibri"/>
                <w:szCs w:val="21"/>
              </w:rPr>
              <w:t xml:space="preserve">38000</w:t>
            </w:r>
            <w:r>
              <w:rPr>
                <w:rFonts w:ascii="宋体" w:hAnsi="宋体" w:cs="宋体"/>
                <w:szCs w:val="21"/>
              </w:rPr>
              <w:t xml:space="preserve">平米；</w:t>
            </w:r>
            <w:r/>
          </w:p>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墙面瓷砖面积</w:t>
            </w:r>
            <w:r>
              <w:rPr>
                <w:rFonts w:cs="Calibri"/>
                <w:szCs w:val="21"/>
              </w:rPr>
              <w:t xml:space="preserve">6600</w:t>
            </w:r>
            <w:r>
              <w:rPr>
                <w:rFonts w:ascii="宋体" w:hAnsi="宋体" w:cs="宋体"/>
                <w:szCs w:val="21"/>
              </w:rPr>
              <w:t xml:space="preserve">平米</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eastAsia="Calibri" w:cs="Calibri"/>
                <w:szCs w:val="21"/>
              </w:rPr>
              <w:t xml:space="preserve">3.2</w:t>
            </w:r>
            <w:r>
              <w:rPr>
                <w:rFonts w:ascii="宋体" w:hAnsi="宋体" w:cs="宋体"/>
                <w:szCs w:val="21"/>
              </w:rPr>
              <w:t xml:space="preserve">房屋维护服务”“</w:t>
            </w:r>
            <w:r>
              <w:rPr>
                <w:rFonts w:eastAsia="Calibri" w:cs="Calibri"/>
                <w:szCs w:val="21"/>
              </w:rPr>
              <w:t xml:space="preserve">3.4</w:t>
            </w:r>
            <w:r>
              <w:rPr>
                <w:rFonts w:ascii="宋体" w:hAnsi="宋体" w:cs="宋体"/>
                <w:szCs w:val="21"/>
              </w:rPr>
              <w:t xml:space="preserve">保洁服务”</w:t>
            </w:r>
            <w:r/>
          </w:p>
        </w:tc>
      </w:tr>
      <w:tr>
        <w:trPr>
          <w:trHeight w:val="454"/>
        </w:trPr>
        <w:tc>
          <w:tcPr>
            <w:tcMar>
              <w:left w:w="108" w:type="dxa"/>
              <w:top w:w="0" w:type="dxa"/>
              <w:right w:w="108" w:type="dxa"/>
              <w:bottom w:w="0" w:type="dxa"/>
            </w:tcMar>
            <w:tcW w:w="1226"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顶面</w:t>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顶面各材质及总面积（㎡）</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顶面涂料面积</w:t>
            </w:r>
            <w:r>
              <w:rPr>
                <w:rFonts w:cs="Calibri"/>
                <w:szCs w:val="21"/>
              </w:rPr>
              <w:t xml:space="preserve">21000</w:t>
            </w:r>
            <w:r>
              <w:rPr>
                <w:rFonts w:ascii="宋体" w:hAnsi="宋体" w:cs="宋体"/>
                <w:szCs w:val="21"/>
              </w:rPr>
              <w:t xml:space="preserve">平米；</w:t>
            </w:r>
            <w:r>
              <w:rPr>
                <w:rFonts w:eastAsia="Calibri" w:cs="Calibri"/>
                <w:szCs w:val="21"/>
              </w:rPr>
              <w:t xml:space="preserve"> </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eastAsia="Calibri" w:cs="Calibri"/>
                <w:szCs w:val="21"/>
              </w:rPr>
              <w:t xml:space="preserve">3.2</w:t>
            </w:r>
            <w:r>
              <w:rPr>
                <w:rFonts w:ascii="宋体" w:hAnsi="宋体" w:cs="宋体"/>
                <w:szCs w:val="21"/>
              </w:rPr>
              <w:t xml:space="preserve">房屋维护服务”“</w:t>
            </w:r>
            <w:r>
              <w:rPr>
                <w:rFonts w:eastAsia="Calibri" w:cs="Calibri"/>
                <w:szCs w:val="21"/>
              </w:rPr>
              <w:t xml:space="preserve">3.4</w:t>
            </w:r>
            <w:r>
              <w:rPr>
                <w:rFonts w:ascii="宋体" w:hAnsi="宋体" w:cs="宋体"/>
                <w:szCs w:val="21"/>
              </w:rPr>
              <w:t xml:space="preserve">保洁服务”</w:t>
            </w:r>
            <w:r/>
          </w:p>
        </w:tc>
      </w:tr>
      <w:tr>
        <w:trPr>
          <w:cantSplit/>
          <w:trHeight w:val="454"/>
        </w:trPr>
        <w:tc>
          <w:tcPr>
            <w:tcMar>
              <w:left w:w="108" w:type="dxa"/>
              <w:top w:w="0" w:type="dxa"/>
              <w:right w:w="108" w:type="dxa"/>
              <w:bottom w:w="0" w:type="dxa"/>
            </w:tcMar>
            <w:tcW w:w="1226" w:type="dxa"/>
            <w:vAlign w:val="center"/>
            <w:vMerge w:val="restart"/>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会议室</w:t>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室内设施说明</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会议系统设备</w:t>
            </w:r>
            <w:r>
              <w:rPr>
                <w:rFonts w:cs="Calibri"/>
                <w:szCs w:val="21"/>
              </w:rPr>
              <w:t xml:space="preserve">6</w:t>
            </w:r>
            <w:r>
              <w:rPr>
                <w:rFonts w:ascii="宋体" w:hAnsi="宋体" w:cs="宋体"/>
                <w:szCs w:val="21"/>
              </w:rPr>
              <w:t xml:space="preserve">套、会议桌</w:t>
            </w:r>
            <w:r>
              <w:rPr>
                <w:rFonts w:cs="Calibri"/>
                <w:szCs w:val="21"/>
              </w:rPr>
              <w:t xml:space="preserve">16</w:t>
            </w:r>
            <w:r>
              <w:rPr>
                <w:rFonts w:ascii="宋体" w:hAnsi="宋体" w:cs="宋体"/>
                <w:szCs w:val="21"/>
              </w:rPr>
              <w:t xml:space="preserve">张、会议</w:t>
            </w:r>
            <w:r>
              <w:rPr>
                <w:rFonts w:ascii="宋体" w:hAnsi="宋体" w:cs="宋体"/>
                <w:szCs w:val="21"/>
              </w:rPr>
              <w:t xml:space="preserve">椅</w:t>
            </w:r>
            <w:r>
              <w:rPr>
                <w:rFonts w:cs="Calibri"/>
                <w:szCs w:val="21"/>
              </w:rPr>
              <w:t xml:space="preserve">360</w:t>
            </w:r>
            <w:r>
              <w:rPr>
                <w:rFonts w:ascii="宋体" w:hAnsi="宋体" w:cs="宋体"/>
                <w:szCs w:val="21"/>
              </w:rPr>
              <w:t xml:space="preserve">张、多功能大屏</w:t>
            </w:r>
            <w:r>
              <w:rPr>
                <w:rFonts w:cs="Calibri"/>
                <w:szCs w:val="21"/>
              </w:rPr>
              <w:t xml:space="preserve">6</w:t>
            </w:r>
            <w:r>
              <w:rPr>
                <w:rFonts w:ascii="宋体" w:hAnsi="宋体" w:cs="宋体"/>
                <w:szCs w:val="21"/>
              </w:rPr>
              <w:t xml:space="preserve">个。</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eastAsia="Calibri" w:cs="Calibri"/>
                <w:szCs w:val="21"/>
              </w:rPr>
              <w:t xml:space="preserve">3.2</w:t>
            </w:r>
            <w:r>
              <w:rPr>
                <w:rFonts w:ascii="宋体" w:hAnsi="宋体" w:cs="宋体"/>
                <w:szCs w:val="21"/>
              </w:rPr>
              <w:t xml:space="preserve">房屋维护服务”“</w:t>
            </w:r>
            <w:r>
              <w:rPr>
                <w:rFonts w:eastAsia="Calibri" w:cs="Calibri"/>
                <w:szCs w:val="21"/>
              </w:rPr>
              <w:t xml:space="preserve">3.4</w:t>
            </w:r>
            <w:r>
              <w:rPr>
                <w:rFonts w:ascii="宋体" w:hAnsi="宋体" w:cs="宋体"/>
                <w:szCs w:val="21"/>
              </w:rPr>
              <w:t xml:space="preserve">保洁服务”“</w:t>
            </w:r>
            <w:r>
              <w:rPr>
                <w:rFonts w:hint="eastAsia" w:cs="Calibri"/>
                <w:szCs w:val="21"/>
              </w:rPr>
              <w:t xml:space="preserve">3.7</w:t>
            </w:r>
            <w:r>
              <w:rPr>
                <w:rFonts w:ascii="宋体" w:hAnsi="宋体" w:cs="宋体"/>
                <w:szCs w:val="21"/>
              </w:rPr>
              <w:t xml:space="preserve">会议服务”</w:t>
            </w:r>
            <w:r/>
          </w:p>
        </w:tc>
      </w:tr>
      <w:tr>
        <w:trPr>
          <w:cantSplit/>
          <w:trHeight w:val="454"/>
        </w:trPr>
        <w:tc>
          <w:tcPr>
            <w:tcW w:w="0" w:type="auto"/>
            <w:vMerge w:val="continue"/>
            <w:textDirection w:val="lrTb"/>
            <w:noWrap w:val="false"/>
          </w:tcPr>
          <w:p>
            <w:pPr>
              <w:rPr>
                <w:szCs w:val="21"/>
              </w:rPr>
            </w:pPr>
            <w:r>
              <w:rPr>
                <w:szCs w:val="21"/>
              </w:rPr>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会议室数量（</w:t>
            </w:r>
            <w:r>
              <w:rPr>
                <w:rFonts w:ascii="宋体" w:hAnsi="宋体" w:cs="宋体"/>
                <w:szCs w:val="21"/>
              </w:rPr>
              <w:t xml:space="preserve">个</w:t>
            </w:r>
            <w:r>
              <w:rPr>
                <w:rFonts w:ascii="宋体" w:hAnsi="宋体" w:cs="宋体"/>
                <w:szCs w:val="21"/>
              </w:rPr>
              <w:t xml:space="preserve">）及总面积（㎡）</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会议室总数量</w:t>
            </w:r>
            <w:r>
              <w:rPr>
                <w:rFonts w:cs="Calibri"/>
                <w:szCs w:val="21"/>
              </w:rPr>
              <w:t xml:space="preserve">16</w:t>
            </w:r>
            <w:r>
              <w:rPr>
                <w:rFonts w:ascii="宋体" w:hAnsi="宋体" w:cs="宋体"/>
                <w:szCs w:val="21"/>
              </w:rPr>
              <w:t xml:space="preserve">，总面积</w:t>
            </w:r>
            <w:r>
              <w:rPr>
                <w:rFonts w:cs="Calibri"/>
                <w:szCs w:val="21"/>
              </w:rPr>
              <w:t xml:space="preserve">1500</w:t>
            </w:r>
            <w:r>
              <w:rPr>
                <w:rFonts w:ascii="宋体" w:hAnsi="宋体" w:cs="宋体"/>
                <w:szCs w:val="21"/>
              </w:rPr>
              <w:t xml:space="preserve">平方</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eastAsia="Calibri" w:cs="Calibri"/>
                <w:szCs w:val="21"/>
              </w:rPr>
              <w:t xml:space="preserve">3.4</w:t>
            </w:r>
            <w:r>
              <w:rPr>
                <w:rFonts w:ascii="宋体" w:hAnsi="宋体" w:cs="宋体"/>
                <w:szCs w:val="21"/>
              </w:rPr>
              <w:t xml:space="preserve">保洁服务”“</w:t>
            </w:r>
            <w:r>
              <w:rPr>
                <w:rFonts w:hint="eastAsia" w:cs="Calibri"/>
                <w:szCs w:val="21"/>
              </w:rPr>
              <w:t xml:space="preserve">3.7</w:t>
            </w:r>
            <w:r>
              <w:rPr>
                <w:rFonts w:ascii="宋体" w:hAnsi="宋体" w:cs="宋体"/>
                <w:szCs w:val="21"/>
              </w:rPr>
              <w:t xml:space="preserve">会议服务”</w:t>
            </w:r>
            <w:r/>
          </w:p>
        </w:tc>
      </w:tr>
      <w:tr>
        <w:trPr>
          <w:cantSplit/>
          <w:trHeight w:val="454"/>
        </w:trPr>
        <w:tc>
          <w:tcPr>
            <w:tcMar>
              <w:left w:w="108" w:type="dxa"/>
              <w:top w:w="0" w:type="dxa"/>
              <w:right w:w="108" w:type="dxa"/>
              <w:bottom w:w="0" w:type="dxa"/>
            </w:tcMar>
            <w:tcW w:w="1226" w:type="dxa"/>
            <w:vAlign w:val="center"/>
            <w:vMerge w:val="restart"/>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报告厅</w:t>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室内设施说明</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报告</w:t>
            </w:r>
            <w:r>
              <w:rPr>
                <w:rFonts w:ascii="宋体" w:hAnsi="宋体" w:cs="宋体"/>
                <w:szCs w:val="21"/>
              </w:rPr>
              <w:t xml:space="preserve">厅会议</w:t>
            </w:r>
            <w:r>
              <w:rPr>
                <w:rFonts w:ascii="宋体" w:hAnsi="宋体" w:cs="宋体"/>
                <w:szCs w:val="21"/>
              </w:rPr>
              <w:t xml:space="preserve">系统设备</w:t>
            </w:r>
            <w:r>
              <w:rPr>
                <w:rFonts w:cs="Calibri"/>
                <w:szCs w:val="21"/>
              </w:rPr>
              <w:t xml:space="preserve">1</w:t>
            </w:r>
            <w:r>
              <w:rPr>
                <w:rFonts w:ascii="宋体" w:hAnsi="宋体" w:cs="宋体"/>
                <w:szCs w:val="21"/>
              </w:rPr>
              <w:t xml:space="preserve">套、会议</w:t>
            </w:r>
            <w:r>
              <w:rPr>
                <w:rFonts w:ascii="宋体" w:hAnsi="宋体" w:cs="宋体"/>
                <w:szCs w:val="21"/>
              </w:rPr>
              <w:t xml:space="preserve">椅</w:t>
            </w:r>
            <w:r>
              <w:rPr>
                <w:rFonts w:cs="Calibri"/>
                <w:szCs w:val="21"/>
              </w:rPr>
              <w:t xml:space="preserve">150</w:t>
            </w:r>
            <w:r>
              <w:rPr>
                <w:rFonts w:ascii="宋体" w:hAnsi="宋体" w:cs="宋体"/>
                <w:szCs w:val="21"/>
              </w:rPr>
              <w:t xml:space="preserve">个、会议条桌</w:t>
            </w:r>
            <w:r>
              <w:rPr>
                <w:rFonts w:cs="Calibri"/>
                <w:szCs w:val="21"/>
              </w:rPr>
              <w:t xml:space="preserve">65</w:t>
            </w:r>
            <w:r>
              <w:rPr>
                <w:rFonts w:ascii="宋体" w:hAnsi="宋体" w:cs="宋体"/>
                <w:szCs w:val="21"/>
              </w:rPr>
              <w:t xml:space="preserve">张，多功能大屏</w:t>
            </w:r>
            <w:r>
              <w:rPr>
                <w:rFonts w:cs="Calibri"/>
                <w:szCs w:val="21"/>
              </w:rPr>
              <w:t xml:space="preserve">1</w:t>
            </w:r>
            <w:r>
              <w:rPr>
                <w:rFonts w:ascii="宋体" w:hAnsi="宋体" w:cs="宋体"/>
                <w:szCs w:val="21"/>
              </w:rPr>
              <w:t xml:space="preserve">个。</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eastAsia="Calibri" w:cs="Calibri"/>
                <w:szCs w:val="21"/>
              </w:rPr>
              <w:t xml:space="preserve">3.4</w:t>
            </w:r>
            <w:r>
              <w:rPr>
                <w:rFonts w:ascii="宋体" w:hAnsi="宋体" w:cs="宋体"/>
                <w:szCs w:val="21"/>
              </w:rPr>
              <w:t xml:space="preserve">保洁服务”“</w:t>
            </w:r>
            <w:r>
              <w:rPr>
                <w:rFonts w:hint="eastAsia" w:cs="Calibri"/>
                <w:szCs w:val="21"/>
              </w:rPr>
              <w:t xml:space="preserve">3.7</w:t>
            </w:r>
            <w:r>
              <w:rPr>
                <w:rFonts w:ascii="宋体" w:hAnsi="宋体" w:cs="宋体"/>
                <w:szCs w:val="21"/>
              </w:rPr>
              <w:t xml:space="preserve">会议服务”</w:t>
            </w:r>
            <w:r/>
          </w:p>
        </w:tc>
      </w:tr>
      <w:tr>
        <w:trPr>
          <w:cantSplit/>
          <w:trHeight w:val="454"/>
        </w:trPr>
        <w:tc>
          <w:tcPr>
            <w:tcW w:w="0" w:type="auto"/>
            <w:vMerge w:val="continue"/>
            <w:textDirection w:val="lrTb"/>
            <w:noWrap w:val="false"/>
          </w:tcPr>
          <w:p>
            <w:pPr>
              <w:rPr>
                <w:szCs w:val="21"/>
              </w:rPr>
            </w:pPr>
            <w:r>
              <w:rPr>
                <w:szCs w:val="21"/>
              </w:rPr>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报告厅数量（</w:t>
            </w:r>
            <w:r>
              <w:rPr>
                <w:rFonts w:ascii="宋体" w:hAnsi="宋体" w:cs="宋体"/>
                <w:szCs w:val="21"/>
              </w:rPr>
              <w:t xml:space="preserve">个</w:t>
            </w:r>
            <w:r>
              <w:rPr>
                <w:rFonts w:ascii="宋体" w:hAnsi="宋体" w:cs="宋体"/>
                <w:szCs w:val="21"/>
              </w:rPr>
              <w:t xml:space="preserve">）及总面积（㎡）</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大会议室</w:t>
            </w:r>
            <w:r>
              <w:rPr>
                <w:rFonts w:cs="Calibri"/>
                <w:szCs w:val="21"/>
              </w:rPr>
              <w:t xml:space="preserve">1</w:t>
            </w:r>
            <w:r>
              <w:rPr>
                <w:rFonts w:ascii="宋体" w:hAnsi="宋体" w:cs="宋体"/>
                <w:szCs w:val="21"/>
              </w:rPr>
              <w:t xml:space="preserve">个，</w:t>
            </w:r>
            <w:r>
              <w:rPr>
                <w:rFonts w:cs="Calibri"/>
                <w:szCs w:val="21"/>
              </w:rPr>
              <w:t xml:space="preserve">500</w:t>
            </w:r>
            <w:r>
              <w:rPr>
                <w:rFonts w:ascii="宋体" w:hAnsi="宋体" w:cs="宋体"/>
                <w:szCs w:val="21"/>
              </w:rPr>
              <w:t xml:space="preserve">平方</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eastAsia="Calibri" w:cs="Calibri"/>
                <w:szCs w:val="21"/>
              </w:rPr>
              <w:t xml:space="preserve">3.4</w:t>
            </w:r>
            <w:r>
              <w:rPr>
                <w:rFonts w:ascii="宋体" w:hAnsi="宋体" w:cs="宋体"/>
                <w:szCs w:val="21"/>
              </w:rPr>
              <w:t xml:space="preserve">保洁服务”“</w:t>
            </w:r>
            <w:r>
              <w:rPr>
                <w:rFonts w:hint="eastAsia" w:cs="Calibri"/>
                <w:szCs w:val="21"/>
              </w:rPr>
              <w:t xml:space="preserve">3.7</w:t>
            </w:r>
            <w:r>
              <w:rPr>
                <w:rFonts w:ascii="宋体" w:hAnsi="宋体" w:cs="宋体"/>
                <w:szCs w:val="21"/>
              </w:rPr>
              <w:t xml:space="preserve">会议服务”</w:t>
            </w:r>
            <w:r/>
          </w:p>
        </w:tc>
      </w:tr>
      <w:tr>
        <w:trPr>
          <w:trHeight w:val="454"/>
        </w:trPr>
        <w:tc>
          <w:tcPr>
            <w:tcMar>
              <w:left w:w="108" w:type="dxa"/>
              <w:top w:w="0" w:type="dxa"/>
              <w:right w:w="108" w:type="dxa"/>
              <w:bottom w:w="0" w:type="dxa"/>
            </w:tcMar>
            <w:tcW w:w="1226"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卫生间</w:t>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卫生间数量（</w:t>
            </w:r>
            <w:r>
              <w:rPr>
                <w:rFonts w:ascii="宋体" w:hAnsi="宋体" w:cs="宋体"/>
                <w:szCs w:val="21"/>
              </w:rPr>
              <w:t xml:space="preserve">个</w:t>
            </w:r>
            <w:r>
              <w:rPr>
                <w:rFonts w:ascii="宋体" w:hAnsi="宋体" w:cs="宋体"/>
                <w:szCs w:val="21"/>
              </w:rPr>
              <w:t xml:space="preserve">）及总面积（㎡）</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卫生间数量</w:t>
            </w:r>
            <w:r>
              <w:rPr>
                <w:rFonts w:cs="Calibri"/>
                <w:szCs w:val="21"/>
              </w:rPr>
              <w:t xml:space="preserve">40</w:t>
            </w:r>
            <w:r>
              <w:rPr>
                <w:rFonts w:ascii="宋体" w:hAnsi="宋体" w:cs="宋体"/>
                <w:szCs w:val="21"/>
              </w:rPr>
              <w:t xml:space="preserve">，总面积</w:t>
            </w:r>
            <w:r>
              <w:rPr>
                <w:rFonts w:cs="Calibri"/>
                <w:szCs w:val="21"/>
              </w:rPr>
              <w:t xml:space="preserve">450</w:t>
            </w:r>
            <w:r>
              <w:rPr>
                <w:rFonts w:ascii="宋体" w:hAnsi="宋体" w:cs="宋体"/>
                <w:szCs w:val="21"/>
              </w:rPr>
              <w:t xml:space="preserve">平方</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eastAsia="Calibri" w:cs="Calibri"/>
                <w:szCs w:val="21"/>
              </w:rPr>
              <w:t xml:space="preserve">3.4</w:t>
            </w:r>
            <w:r>
              <w:rPr>
                <w:rFonts w:ascii="宋体" w:hAnsi="宋体" w:cs="宋体"/>
                <w:szCs w:val="21"/>
              </w:rPr>
              <w:t xml:space="preserve">保洁服务”</w:t>
            </w:r>
            <w:r/>
          </w:p>
        </w:tc>
      </w:tr>
      <w:tr>
        <w:trPr>
          <w:trHeight w:val="454"/>
        </w:trPr>
        <w:tc>
          <w:tcPr>
            <w:tcMar>
              <w:left w:w="108" w:type="dxa"/>
              <w:top w:w="0" w:type="dxa"/>
              <w:right w:w="108" w:type="dxa"/>
              <w:bottom w:w="0" w:type="dxa"/>
            </w:tcMar>
            <w:tcW w:w="1226"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垃圾存放点</w:t>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各垃圾存放点位置、面积（㎡）及数量（</w:t>
            </w:r>
            <w:r>
              <w:rPr>
                <w:rFonts w:ascii="宋体" w:hAnsi="宋体" w:cs="宋体"/>
                <w:szCs w:val="21"/>
              </w:rPr>
              <w:t xml:space="preserve">个</w:t>
            </w:r>
            <w:r>
              <w:rPr>
                <w:rFonts w:ascii="宋体" w:hAnsi="宋体" w:cs="宋体"/>
                <w:szCs w:val="21"/>
              </w:rPr>
              <w:t xml:space="preserve">）</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每层</w:t>
            </w:r>
            <w:r>
              <w:rPr>
                <w:rFonts w:cs="Calibri"/>
                <w:szCs w:val="21"/>
              </w:rPr>
              <w:t xml:space="preserve">4</w:t>
            </w:r>
            <w:r>
              <w:rPr>
                <w:rFonts w:ascii="宋体" w:hAnsi="宋体" w:cs="宋体"/>
                <w:szCs w:val="21"/>
              </w:rPr>
              <w:t xml:space="preserve">个垃圾桶；</w:t>
            </w:r>
            <w:r/>
          </w:p>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垃圾房</w:t>
            </w:r>
            <w:r>
              <w:rPr>
                <w:rFonts w:cs="Calibri"/>
                <w:szCs w:val="21"/>
              </w:rPr>
              <w:t xml:space="preserve">1</w:t>
            </w:r>
            <w:r>
              <w:rPr>
                <w:rFonts w:ascii="宋体" w:hAnsi="宋体" w:cs="宋体"/>
                <w:szCs w:val="21"/>
              </w:rPr>
              <w:t xml:space="preserve">处，面积</w:t>
            </w:r>
            <w:r>
              <w:rPr>
                <w:rFonts w:cs="Calibri"/>
                <w:szCs w:val="21"/>
              </w:rPr>
              <w:t xml:space="preserve">10</w:t>
            </w:r>
            <w:r>
              <w:rPr>
                <w:rFonts w:ascii="宋体" w:hAnsi="宋体" w:cs="宋体"/>
                <w:szCs w:val="21"/>
              </w:rPr>
              <w:t xml:space="preserve">平米</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eastAsia="Calibri" w:cs="Calibri"/>
                <w:szCs w:val="21"/>
              </w:rPr>
              <w:t xml:space="preserve">3.4</w:t>
            </w:r>
            <w:r>
              <w:rPr>
                <w:rFonts w:ascii="宋体" w:hAnsi="宋体" w:cs="宋体"/>
                <w:szCs w:val="21"/>
              </w:rPr>
              <w:t xml:space="preserve">保洁服务”</w:t>
            </w:r>
            <w:r/>
          </w:p>
        </w:tc>
      </w:tr>
      <w:tr>
        <w:trPr>
          <w:cantSplit/>
          <w:trHeight w:val="454"/>
        </w:trPr>
        <w:tc>
          <w:tcPr>
            <w:tcMar>
              <w:left w:w="108" w:type="dxa"/>
              <w:top w:w="0" w:type="dxa"/>
              <w:right w:w="108" w:type="dxa"/>
              <w:bottom w:w="0" w:type="dxa"/>
            </w:tcMar>
            <w:tcW w:w="1226" w:type="dxa"/>
            <w:vAlign w:val="center"/>
            <w:vMerge w:val="restart"/>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车位数</w:t>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地下车位数</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cs="Calibri"/>
                <w:szCs w:val="21"/>
              </w:rPr>
              <w:t xml:space="preserve">79</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hint="eastAsia" w:cs="Calibri"/>
                <w:szCs w:val="21"/>
              </w:rPr>
              <w:t xml:space="preserve">3.6</w:t>
            </w:r>
            <w:r>
              <w:rPr>
                <w:rFonts w:ascii="宋体" w:hAnsi="宋体" w:cs="宋体"/>
                <w:szCs w:val="21"/>
              </w:rPr>
              <w:t xml:space="preserve">保安服务”</w:t>
            </w:r>
            <w:r/>
          </w:p>
        </w:tc>
      </w:tr>
      <w:tr>
        <w:trPr>
          <w:cantSplit/>
          <w:trHeight w:val="454"/>
        </w:trPr>
        <w:tc>
          <w:tcPr>
            <w:tcW w:w="0" w:type="auto"/>
            <w:vMerge w:val="continue"/>
            <w:textDirection w:val="lrTb"/>
            <w:noWrap w:val="false"/>
          </w:tcPr>
          <w:p>
            <w:pPr>
              <w:rPr>
                <w:szCs w:val="21"/>
              </w:rPr>
            </w:pPr>
            <w:r>
              <w:rPr>
                <w:szCs w:val="21"/>
              </w:rPr>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地面车位数</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cs="Calibri"/>
                <w:szCs w:val="21"/>
              </w:rPr>
              <w:t xml:space="preserve">50</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hint="eastAsia" w:cs="Calibri"/>
                <w:szCs w:val="21"/>
              </w:rPr>
              <w:t xml:space="preserve">3.6</w:t>
            </w:r>
            <w:r>
              <w:rPr>
                <w:rFonts w:ascii="宋体" w:hAnsi="宋体" w:cs="宋体"/>
                <w:szCs w:val="21"/>
              </w:rPr>
              <w:t xml:space="preserve">保安服务”</w:t>
            </w:r>
            <w:r/>
          </w:p>
        </w:tc>
      </w:tr>
      <w:tr>
        <w:trPr>
          <w:cantSplit/>
          <w:trHeight w:val="454"/>
        </w:trPr>
        <w:tc>
          <w:tcPr>
            <w:tcMar>
              <w:left w:w="108" w:type="dxa"/>
              <w:top w:w="0" w:type="dxa"/>
              <w:right w:w="108" w:type="dxa"/>
              <w:bottom w:w="0" w:type="dxa"/>
            </w:tcMar>
            <w:tcW w:w="1226" w:type="dxa"/>
            <w:vAlign w:val="center"/>
            <w:vMerge w:val="restart"/>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车行</w:t>
            </w:r>
            <w:r>
              <w:rPr>
                <w:rFonts w:eastAsia="Calibri" w:cs="Calibri"/>
                <w:szCs w:val="21"/>
              </w:rPr>
              <w:t xml:space="preserve">/</w:t>
            </w:r>
            <w:r>
              <w:rPr>
                <w:rFonts w:ascii="宋体" w:hAnsi="宋体" w:cs="宋体"/>
                <w:szCs w:val="21"/>
              </w:rPr>
              <w:t xml:space="preserve">人行口</w:t>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车行口</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cs="Calibri"/>
                <w:szCs w:val="21"/>
              </w:rPr>
              <w:t xml:space="preserve">1</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hint="eastAsia" w:cs="Calibri"/>
                <w:szCs w:val="21"/>
              </w:rPr>
              <w:t xml:space="preserve">3.6</w:t>
            </w:r>
            <w:r>
              <w:rPr>
                <w:rFonts w:ascii="宋体" w:hAnsi="宋体" w:cs="宋体"/>
                <w:szCs w:val="21"/>
              </w:rPr>
              <w:t xml:space="preserve">保安服务”</w:t>
            </w:r>
            <w:r/>
          </w:p>
        </w:tc>
      </w:tr>
      <w:tr>
        <w:trPr>
          <w:cantSplit/>
          <w:trHeight w:val="454"/>
        </w:trPr>
        <w:tc>
          <w:tcPr>
            <w:tcW w:w="0" w:type="auto"/>
            <w:vMerge w:val="continue"/>
            <w:textDirection w:val="lrTb"/>
            <w:noWrap w:val="false"/>
          </w:tcPr>
          <w:p>
            <w:pPr>
              <w:rPr>
                <w:szCs w:val="21"/>
              </w:rPr>
            </w:pPr>
            <w:r>
              <w:rPr>
                <w:szCs w:val="21"/>
              </w:rPr>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人行口</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cs="Calibri"/>
                <w:szCs w:val="21"/>
              </w:rPr>
              <w:t xml:space="preserve">1</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hint="eastAsia" w:cs="Calibri"/>
                <w:szCs w:val="21"/>
              </w:rPr>
              <w:t xml:space="preserve">3.6</w:t>
            </w:r>
            <w:r>
              <w:rPr>
                <w:rFonts w:ascii="宋体" w:hAnsi="宋体" w:cs="宋体"/>
                <w:szCs w:val="21"/>
              </w:rPr>
              <w:t xml:space="preserve">保安服务”</w:t>
            </w:r>
            <w:r/>
          </w:p>
        </w:tc>
      </w:tr>
      <w:tr>
        <w:trPr>
          <w:cantSplit/>
          <w:trHeight w:val="454"/>
        </w:trPr>
        <w:tc>
          <w:tcPr>
            <w:tcMar>
              <w:left w:w="108" w:type="dxa"/>
              <w:top w:w="0" w:type="dxa"/>
              <w:right w:w="108" w:type="dxa"/>
              <w:bottom w:w="0" w:type="dxa"/>
            </w:tcMar>
            <w:tcW w:w="1226" w:type="dxa"/>
            <w:vAlign w:val="center"/>
            <w:vMerge w:val="restart"/>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设施设备（可另行附表）</w:t>
            </w:r>
            <w:r/>
          </w:p>
          <w:p>
            <w:pPr>
              <w:rPr>
                <w:szCs w:val="21"/>
              </w:rPr>
              <w:pBdr>
                <w:top w:val="none" w:color="000000" w:sz="0" w:space="0"/>
                <w:left w:val="none" w:color="000000" w:sz="0" w:space="0"/>
                <w:bottom w:val="none" w:color="000000" w:sz="0" w:space="0"/>
                <w:right w:val="none" w:color="000000" w:sz="0" w:space="0"/>
              </w:pBdr>
            </w:pPr>
            <w:r>
              <w:rPr>
                <w:rFonts w:eastAsia="Calibri" w:cs="Calibri"/>
                <w:szCs w:val="21"/>
              </w:rPr>
              <w:t xml:space="preserve"> </w:t>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电梯系统</w:t>
            </w:r>
            <w:r/>
          </w:p>
        </w:tc>
        <w:tc>
          <w:tcPr>
            <w:tcMar>
              <w:left w:w="108" w:type="dxa"/>
              <w:top w:w="0" w:type="dxa"/>
              <w:right w:w="108" w:type="dxa"/>
              <w:bottom w:w="0" w:type="dxa"/>
            </w:tcMar>
            <w:tcW w:w="3533"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江苏民政大厦主、辅楼共设置6</w:t>
            </w:r>
            <w:r>
              <w:rPr>
                <w:rFonts w:hint="eastAsia" w:ascii="宋体" w:hAnsi="宋体" w:cs="宋体"/>
                <w:szCs w:val="21"/>
              </w:rPr>
              <w:t xml:space="preserve">台</w:t>
            </w:r>
            <w:r>
              <w:rPr>
                <w:rFonts w:ascii="宋体" w:hAnsi="宋体" w:cs="宋体"/>
                <w:szCs w:val="21"/>
              </w:rPr>
              <w:t xml:space="preserve">电梯，其中主楼设置3</w:t>
            </w:r>
            <w:r>
              <w:rPr>
                <w:rFonts w:hint="eastAsia" w:ascii="宋体" w:hAnsi="宋体" w:cs="宋体"/>
                <w:szCs w:val="21"/>
              </w:rPr>
              <w:t xml:space="preserve">台</w:t>
            </w:r>
            <w:r>
              <w:rPr>
                <w:rFonts w:ascii="宋体" w:hAnsi="宋体" w:cs="宋体"/>
                <w:szCs w:val="21"/>
              </w:rPr>
              <w:t xml:space="preserve">，包括客梯2</w:t>
            </w:r>
            <w:r>
              <w:rPr>
                <w:rFonts w:hint="eastAsia" w:ascii="宋体" w:hAnsi="宋体" w:cs="宋体"/>
                <w:szCs w:val="21"/>
              </w:rPr>
              <w:t xml:space="preserve">台</w:t>
            </w:r>
            <w:r>
              <w:rPr>
                <w:rFonts w:ascii="宋体" w:hAnsi="宋体" w:cs="宋体"/>
                <w:szCs w:val="21"/>
              </w:rPr>
              <w:t xml:space="preserve">、消防梯1</w:t>
            </w:r>
            <w:r>
              <w:rPr>
                <w:rFonts w:hint="eastAsia" w:ascii="宋体" w:hAnsi="宋体" w:cs="宋体"/>
                <w:szCs w:val="21"/>
              </w:rPr>
              <w:t xml:space="preserve">台</w:t>
            </w:r>
            <w:r>
              <w:rPr>
                <w:rFonts w:ascii="宋体" w:hAnsi="宋体" w:cs="宋体"/>
                <w:szCs w:val="21"/>
              </w:rPr>
              <w:t xml:space="preserve">；辅楼设置3</w:t>
            </w:r>
            <w:r>
              <w:rPr>
                <w:rFonts w:hint="eastAsia" w:ascii="宋体" w:hAnsi="宋体" w:cs="宋体"/>
                <w:szCs w:val="21"/>
              </w:rPr>
              <w:t xml:space="preserve">台，包括客梯1台、食堂传菜梯2台。</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eastAsia="Calibri" w:cs="Calibri"/>
                <w:szCs w:val="21"/>
              </w:rPr>
              <w:t xml:space="preserve">3.6</w:t>
            </w:r>
            <w:r>
              <w:rPr>
                <w:rFonts w:hint="eastAsia" w:ascii="宋体" w:hAnsi="宋体" w:cs="宋体"/>
                <w:szCs w:val="21"/>
              </w:rPr>
              <w:t xml:space="preserve">保安服务</w:t>
            </w:r>
            <w:r>
              <w:rPr>
                <w:rFonts w:ascii="宋体" w:hAnsi="宋体" w:cs="宋体"/>
                <w:szCs w:val="21"/>
              </w:rPr>
              <w:t xml:space="preserve">”“</w:t>
            </w:r>
            <w:r>
              <w:rPr>
                <w:rFonts w:eastAsia="Calibri" w:cs="Calibri"/>
                <w:szCs w:val="21"/>
              </w:rPr>
              <w:t xml:space="preserve">3.3</w:t>
            </w:r>
            <w:r>
              <w:rPr>
                <w:rFonts w:ascii="宋体" w:hAnsi="宋体" w:cs="宋体"/>
                <w:szCs w:val="21"/>
              </w:rPr>
              <w:t xml:space="preserve">公用设施设备维护服务”</w:t>
            </w:r>
            <w:r/>
          </w:p>
        </w:tc>
      </w:tr>
      <w:tr>
        <w:trPr>
          <w:cantSplit/>
          <w:trHeight w:val="454"/>
        </w:trPr>
        <w:tc>
          <w:tcPr>
            <w:tcW w:w="0" w:type="auto"/>
            <w:vMerge w:val="continue"/>
            <w:textDirection w:val="lrTb"/>
            <w:noWrap w:val="false"/>
          </w:tcPr>
          <w:p>
            <w:pPr>
              <w:rPr>
                <w:szCs w:val="21"/>
              </w:rPr>
            </w:pPr>
            <w:r>
              <w:rPr>
                <w:szCs w:val="21"/>
              </w:rPr>
            </w:r>
            <w:r/>
          </w:p>
        </w:tc>
        <w:tc>
          <w:tcPr>
            <w:tcMar>
              <w:left w:w="108" w:type="dxa"/>
              <w:top w:w="0" w:type="dxa"/>
              <w:right w:w="108" w:type="dxa"/>
              <w:bottom w:w="0" w:type="dxa"/>
            </w:tcMar>
            <w:tcW w:w="1364"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空调系统</w:t>
            </w:r>
            <w:r/>
          </w:p>
        </w:tc>
        <w:tc>
          <w:tcPr>
            <w:tcMar>
              <w:left w:w="108" w:type="dxa"/>
              <w:top w:w="0" w:type="dxa"/>
              <w:right w:w="108" w:type="dxa"/>
              <w:bottom w:w="0" w:type="dxa"/>
            </w:tcMar>
            <w:tcW w:w="3533" w:type="dxa"/>
            <w:vAlign w:val="center"/>
            <w:textDirection w:val="lrTb"/>
            <w:noWrap w:val="false"/>
          </w:tcPr>
          <w:p>
            <w:pP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新风主机142台（主机62台、副80台）；</w:t>
            </w:r>
            <w:r/>
          </w:p>
          <w:p>
            <w:pPr>
              <w:rPr>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多</w:t>
            </w:r>
            <w:r>
              <w:rPr>
                <w:rFonts w:ascii="宋体" w:hAnsi="宋体" w:cs="宋体"/>
                <w:szCs w:val="21"/>
              </w:rPr>
              <w:t xml:space="preserve">联式空调系统</w:t>
            </w:r>
            <w:r>
              <w:rPr>
                <w:rFonts w:hint="eastAsia" w:ascii="宋体" w:hAnsi="宋体" w:cs="宋体"/>
                <w:szCs w:val="21"/>
              </w:rPr>
              <w:t xml:space="preserve">室内机1035台</w:t>
            </w:r>
            <w:r>
              <w:rPr>
                <w:rFonts w:hint="eastAsia"/>
                <w:szCs w:val="21"/>
              </w:rPr>
              <w:t xml:space="preserve">（</w:t>
            </w:r>
            <w:r>
              <w:rPr>
                <w:rFonts w:hint="eastAsia" w:ascii="宋体" w:hAnsi="宋体" w:cs="宋体"/>
                <w:szCs w:val="21"/>
              </w:rPr>
              <w:t xml:space="preserve">主机756台、副260台</w:t>
            </w:r>
            <w:r>
              <w:rPr>
                <w:rFonts w:hint="eastAsia"/>
                <w:szCs w:val="21"/>
              </w:rPr>
              <w:t xml:space="preserve">），室外机</w:t>
            </w:r>
            <w:r>
              <w:rPr>
                <w:rFonts w:hint="eastAsia"/>
                <w:szCs w:val="21"/>
              </w:rPr>
              <w:t xml:space="preserve">  </w:t>
            </w:r>
            <w:r>
              <w:rPr>
                <w:rFonts w:hint="eastAsia"/>
                <w:szCs w:val="21"/>
              </w:rPr>
              <w:t xml:space="preserve">台。</w:t>
            </w:r>
            <w:r/>
          </w:p>
        </w:tc>
        <w:tc>
          <w:tcPr>
            <w:tcMar>
              <w:left w:w="108" w:type="dxa"/>
              <w:top w:w="0" w:type="dxa"/>
              <w:right w:w="108" w:type="dxa"/>
              <w:bottom w:w="0" w:type="dxa"/>
            </w:tcMar>
            <w:tcW w:w="2399" w:type="dxa"/>
            <w:vAlign w:val="center"/>
            <w:textDirection w:val="lrTb"/>
            <w:noWrap w:val="false"/>
          </w:tcPr>
          <w:p>
            <w:pP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见“</w:t>
            </w:r>
            <w:r>
              <w:rPr>
                <w:rFonts w:hint="eastAsia" w:eastAsia="Calibri" w:cs="Calibri"/>
                <w:szCs w:val="21"/>
              </w:rPr>
              <w:t xml:space="preserve">3.6</w:t>
            </w:r>
            <w:r>
              <w:rPr>
                <w:rFonts w:hint="eastAsia" w:ascii="宋体" w:hAnsi="宋体" w:cs="宋体"/>
                <w:szCs w:val="21"/>
              </w:rPr>
              <w:t xml:space="preserve">保安服务</w:t>
            </w:r>
            <w:r>
              <w:rPr>
                <w:rFonts w:ascii="宋体" w:hAnsi="宋体" w:cs="宋体"/>
                <w:szCs w:val="21"/>
              </w:rPr>
              <w:t xml:space="preserve">”“</w:t>
            </w:r>
            <w:r>
              <w:rPr>
                <w:rFonts w:eastAsia="Calibri" w:cs="Calibri"/>
                <w:szCs w:val="21"/>
              </w:rPr>
              <w:t xml:space="preserve">3.3</w:t>
            </w:r>
            <w:r>
              <w:rPr>
                <w:rFonts w:ascii="宋体" w:hAnsi="宋体" w:cs="宋体"/>
                <w:szCs w:val="21"/>
              </w:rPr>
              <w:t xml:space="preserve">公用设施设备维护服务”</w:t>
            </w:r>
            <w:r/>
          </w:p>
        </w:tc>
      </w:tr>
    </w:tbl>
    <w:p>
      <w:r/>
      <w:r/>
    </w:p>
    <w:p>
      <w:pPr>
        <w:rPr>
          <w:sz w:val="24"/>
          <w:szCs w:val="24"/>
        </w:rPr>
      </w:pPr>
      <w:r>
        <w:rPr>
          <w:rFonts w:hint="eastAsia"/>
          <w:sz w:val="24"/>
          <w:szCs w:val="24"/>
        </w:rPr>
        <w:t xml:space="preserve">（二）物业管理（室外）</w:t>
      </w:r>
      <w:r/>
    </w:p>
    <w:tbl>
      <w:tblPr>
        <w:tblW w:w="499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1587"/>
        <w:gridCol w:w="2932"/>
        <w:gridCol w:w="3773"/>
      </w:tblGrid>
      <w:tr>
        <w:trPr>
          <w:jc w:val="center"/>
          <w:trHeight w:val="454"/>
        </w:trPr>
        <w:tc>
          <w:tcPr>
            <w:tcW w:w="1629" w:type="dxa"/>
            <w:vAlign w:val="center"/>
            <w:textDirection w:val="lrTb"/>
            <w:noWrap w:val="false"/>
          </w:tcPr>
          <w:p>
            <w:r>
              <w:rPr>
                <w:rFonts w:hint="eastAsia"/>
              </w:rPr>
              <w:t xml:space="preserve">名称</w:t>
            </w:r>
            <w:r/>
          </w:p>
        </w:tc>
        <w:tc>
          <w:tcPr>
            <w:tcW w:w="3009" w:type="dxa"/>
            <w:vAlign w:val="center"/>
            <w:textDirection w:val="lrTb"/>
            <w:noWrap w:val="false"/>
          </w:tcPr>
          <w:p>
            <w:r>
              <w:t xml:space="preserve">明细</w:t>
            </w:r>
            <w:r/>
          </w:p>
        </w:tc>
        <w:tc>
          <w:tcPr>
            <w:tcW w:w="3874" w:type="dxa"/>
            <w:vAlign w:val="center"/>
            <w:textDirection w:val="lrTb"/>
            <w:noWrap w:val="false"/>
          </w:tcPr>
          <w:p>
            <w:r>
              <w:rPr>
                <w:rFonts w:hint="eastAsia"/>
              </w:rPr>
              <w:t xml:space="preserve">服务内容及标准</w:t>
            </w:r>
            <w:r/>
          </w:p>
        </w:tc>
      </w:tr>
      <w:tr>
        <w:trPr>
          <w:jc w:val="center"/>
          <w:trHeight w:val="454"/>
        </w:trPr>
        <w:tc>
          <w:tcPr>
            <w:tcW w:w="1629" w:type="dxa"/>
            <w:vAlign w:val="center"/>
            <w:textDirection w:val="lrTb"/>
            <w:noWrap w:val="false"/>
          </w:tcPr>
          <w:p>
            <w:r>
              <w:rPr>
                <w:rFonts w:hint="eastAsia"/>
              </w:rPr>
              <w:t xml:space="preserve">室外面积</w:t>
            </w:r>
            <w:r/>
          </w:p>
        </w:tc>
        <w:tc>
          <w:tcPr>
            <w:tcW w:w="3009" w:type="dxa"/>
            <w:vAlign w:val="center"/>
            <w:textDirection w:val="lrTb"/>
            <w:noWrap w:val="false"/>
          </w:tcPr>
          <w:p>
            <w:r>
              <w:rPr>
                <w:rFonts w:cs="Calibri"/>
                <w:sz w:val="22"/>
              </w:rPr>
              <w:t xml:space="preserve">3000</w:t>
            </w:r>
            <w:r>
              <w:rPr>
                <w:rFonts w:hint="eastAsia"/>
              </w:rPr>
              <w:t xml:space="preserve">平方</w:t>
            </w:r>
            <w:r/>
          </w:p>
        </w:tc>
        <w:tc>
          <w:tcPr>
            <w:tcW w:w="3874" w:type="dxa"/>
            <w:vAlign w:val="center"/>
            <w:textDirection w:val="lrTb"/>
            <w:noWrap w:val="false"/>
          </w:tcPr>
          <w:p>
            <w:r>
              <w:rPr>
                <w:rFonts w:hint="eastAsia"/>
              </w:rPr>
              <w:t xml:space="preserve">见“</w:t>
            </w:r>
            <w:r>
              <w:rPr>
                <w:rFonts w:hint="eastAsia"/>
              </w:rPr>
              <w:t xml:space="preserve">3.4</w:t>
            </w:r>
            <w:r>
              <w:rPr>
                <w:rFonts w:hint="eastAsia"/>
              </w:rPr>
              <w:t xml:space="preserve">保洁服务”“</w:t>
            </w:r>
            <w:r>
              <w:rPr>
                <w:rFonts w:hint="eastAsia"/>
              </w:rPr>
              <w:t xml:space="preserve">3.6</w:t>
            </w:r>
            <w:r>
              <w:rPr>
                <w:rFonts w:hint="eastAsia"/>
              </w:rPr>
              <w:t xml:space="preserve">保安服务”</w:t>
            </w:r>
            <w:r/>
          </w:p>
        </w:tc>
      </w:tr>
      <w:tr>
        <w:trPr>
          <w:jc w:val="center"/>
          <w:trHeight w:val="454"/>
        </w:trPr>
        <w:tc>
          <w:tcPr>
            <w:tcW w:w="1629" w:type="dxa"/>
            <w:vAlign w:val="center"/>
            <w:textDirection w:val="lrTb"/>
            <w:noWrap w:val="false"/>
          </w:tcPr>
          <w:p>
            <w:r>
              <w:rPr>
                <w:rFonts w:hint="eastAsia"/>
              </w:rPr>
              <w:t xml:space="preserve">消防栓</w:t>
            </w:r>
            <w:r/>
          </w:p>
        </w:tc>
        <w:tc>
          <w:tcPr>
            <w:tcW w:w="3009" w:type="dxa"/>
            <w:vAlign w:val="center"/>
            <w:textDirection w:val="lrTb"/>
            <w:noWrap w:val="false"/>
          </w:tcPr>
          <w:p>
            <w:r>
              <w:rPr>
                <w:rFonts w:cs="Calibri"/>
                <w:sz w:val="22"/>
              </w:rPr>
              <w:t xml:space="preserve">134</w:t>
            </w:r>
            <w:r>
              <w:rPr>
                <w:rFonts w:hint="eastAsia"/>
              </w:rPr>
              <w:t xml:space="preserve">个</w:t>
            </w:r>
            <w:r/>
          </w:p>
        </w:tc>
        <w:tc>
          <w:tcPr>
            <w:tcW w:w="3874" w:type="dxa"/>
            <w:vAlign w:val="center"/>
            <w:textDirection w:val="lrTb"/>
            <w:noWrap w:val="false"/>
          </w:tcPr>
          <w:p>
            <w:r>
              <w:rPr>
                <w:rFonts w:hint="eastAsia"/>
              </w:rPr>
              <w:t xml:space="preserve">见“</w:t>
            </w:r>
            <w:r>
              <w:rPr>
                <w:rFonts w:hint="eastAsia"/>
              </w:rPr>
              <w:t xml:space="preserve">3.4</w:t>
            </w:r>
            <w:r>
              <w:rPr>
                <w:rFonts w:hint="eastAsia"/>
              </w:rPr>
              <w:t xml:space="preserve">保洁服务”“</w:t>
            </w:r>
            <w:r>
              <w:rPr>
                <w:rFonts w:hint="eastAsia"/>
              </w:rPr>
              <w:t xml:space="preserve">3.3</w:t>
            </w:r>
            <w:r>
              <w:rPr>
                <w:rFonts w:hint="eastAsia"/>
              </w:rPr>
              <w:t xml:space="preserve">公用设施设备维护服务”</w:t>
            </w:r>
            <w:r/>
          </w:p>
        </w:tc>
      </w:tr>
      <w:tr>
        <w:trPr>
          <w:jc w:val="center"/>
          <w:trHeight w:val="454"/>
        </w:trPr>
        <w:tc>
          <w:tcPr>
            <w:tcW w:w="1629" w:type="dxa"/>
            <w:vAlign w:val="center"/>
            <w:textDirection w:val="lrTb"/>
            <w:noWrap w:val="false"/>
          </w:tcPr>
          <w:p>
            <w:r>
              <w:rPr>
                <w:rFonts w:hint="eastAsia"/>
              </w:rPr>
              <w:t xml:space="preserve">室外配电箱</w:t>
            </w:r>
            <w:r/>
          </w:p>
        </w:tc>
        <w:tc>
          <w:tcPr>
            <w:tcW w:w="3009" w:type="dxa"/>
            <w:vAlign w:val="center"/>
            <w:textDirection w:val="lrTb"/>
            <w:noWrap w:val="false"/>
          </w:tcPr>
          <w:p>
            <w:r>
              <w:rPr>
                <w:rFonts w:cs="Calibri"/>
                <w:sz w:val="22"/>
              </w:rPr>
              <w:t xml:space="preserve">2</w:t>
            </w:r>
            <w:r>
              <w:rPr>
                <w:rFonts w:hint="eastAsia"/>
              </w:rPr>
              <w:t xml:space="preserve">个</w:t>
            </w:r>
            <w:r/>
          </w:p>
        </w:tc>
        <w:tc>
          <w:tcPr>
            <w:tcW w:w="3874" w:type="dxa"/>
            <w:vAlign w:val="center"/>
            <w:textDirection w:val="lrTb"/>
            <w:noWrap w:val="false"/>
          </w:tcPr>
          <w:p>
            <w:r>
              <w:rPr>
                <w:rFonts w:hint="eastAsia"/>
              </w:rPr>
              <w:t xml:space="preserve">见“</w:t>
            </w:r>
            <w:r>
              <w:rPr>
                <w:rFonts w:hint="eastAsia"/>
              </w:rPr>
              <w:t xml:space="preserve">3.4</w:t>
            </w:r>
            <w:r>
              <w:rPr>
                <w:rFonts w:hint="eastAsia"/>
              </w:rPr>
              <w:t xml:space="preserve">保洁服务”“</w:t>
            </w:r>
            <w:r>
              <w:rPr>
                <w:rFonts w:hint="eastAsia"/>
              </w:rPr>
              <w:t xml:space="preserve">3.3</w:t>
            </w:r>
            <w:r>
              <w:rPr>
                <w:rFonts w:hint="eastAsia"/>
              </w:rPr>
              <w:t xml:space="preserve">公用设施设备维护服务”</w:t>
            </w:r>
            <w:r/>
          </w:p>
        </w:tc>
      </w:tr>
      <w:tr>
        <w:trPr>
          <w:jc w:val="center"/>
          <w:trHeight w:val="454"/>
        </w:trPr>
        <w:tc>
          <w:tcPr>
            <w:tcW w:w="1629" w:type="dxa"/>
            <w:vAlign w:val="center"/>
            <w:textDirection w:val="lrTb"/>
            <w:noWrap w:val="false"/>
          </w:tcPr>
          <w:p>
            <w:r>
              <w:rPr>
                <w:rFonts w:hint="eastAsia"/>
              </w:rPr>
              <w:t xml:space="preserve">门前三包</w:t>
            </w:r>
            <w:r/>
          </w:p>
        </w:tc>
        <w:tc>
          <w:tcPr>
            <w:tcW w:w="3009" w:type="dxa"/>
            <w:vAlign w:val="center"/>
            <w:textDirection w:val="lrTb"/>
            <w:noWrap w:val="false"/>
          </w:tcPr>
          <w:p>
            <w:r>
              <w:rPr>
                <w:rFonts w:cs="Calibri"/>
                <w:sz w:val="22"/>
              </w:rPr>
              <w:t xml:space="preserve">80</w:t>
            </w:r>
            <w:r>
              <w:rPr>
                <w:rFonts w:hint="eastAsia"/>
              </w:rPr>
              <w:t xml:space="preserve">平方</w:t>
            </w:r>
            <w:r/>
          </w:p>
        </w:tc>
        <w:tc>
          <w:tcPr>
            <w:tcW w:w="3874" w:type="dxa"/>
            <w:vAlign w:val="center"/>
            <w:textDirection w:val="lrTb"/>
            <w:noWrap w:val="false"/>
          </w:tcPr>
          <w:p>
            <w:r>
              <w:rPr>
                <w:rFonts w:hint="eastAsia"/>
              </w:rPr>
              <w:t xml:space="preserve">见“</w:t>
            </w:r>
            <w:r>
              <w:rPr>
                <w:rFonts w:hint="eastAsia"/>
              </w:rPr>
              <w:t xml:space="preserve">3.4</w:t>
            </w:r>
            <w:r>
              <w:rPr>
                <w:rFonts w:hint="eastAsia"/>
              </w:rPr>
              <w:t xml:space="preserve">保洁服务”</w:t>
            </w:r>
            <w:r/>
          </w:p>
        </w:tc>
      </w:tr>
      <w:tr>
        <w:trPr>
          <w:jc w:val="center"/>
          <w:trHeight w:val="454"/>
        </w:trPr>
        <w:tc>
          <w:tcPr>
            <w:tcW w:w="1629" w:type="dxa"/>
            <w:vAlign w:val="center"/>
            <w:textDirection w:val="lrTb"/>
            <w:noWrap w:val="false"/>
          </w:tcPr>
          <w:p>
            <w:r>
              <w:rPr>
                <w:rFonts w:hint="eastAsia"/>
              </w:rPr>
              <w:t xml:space="preserve">监控</w:t>
            </w:r>
            <w:r/>
          </w:p>
        </w:tc>
        <w:tc>
          <w:tcPr>
            <w:tcW w:w="3009" w:type="dxa"/>
            <w:vAlign w:val="center"/>
            <w:textDirection w:val="lrTb"/>
            <w:noWrap w:val="false"/>
          </w:tcPr>
          <w:p>
            <w:r>
              <w:rPr>
                <w:rFonts w:cs="Calibri"/>
                <w:sz w:val="22"/>
              </w:rPr>
              <w:t xml:space="preserve">135</w:t>
            </w:r>
            <w:r>
              <w:rPr>
                <w:rFonts w:hint="eastAsia"/>
              </w:rPr>
              <w:t xml:space="preserve">个</w:t>
            </w:r>
            <w:r/>
          </w:p>
        </w:tc>
        <w:tc>
          <w:tcPr>
            <w:tcW w:w="3874" w:type="dxa"/>
            <w:vAlign w:val="center"/>
            <w:textDirection w:val="lrTb"/>
            <w:noWrap w:val="false"/>
          </w:tcPr>
          <w:p>
            <w:r>
              <w:rPr>
                <w:rFonts w:hint="eastAsia"/>
              </w:rPr>
              <w:t xml:space="preserve">见“</w:t>
            </w:r>
            <w:r>
              <w:rPr>
                <w:rFonts w:hint="eastAsia"/>
              </w:rPr>
              <w:t xml:space="preserve">3.4</w:t>
            </w:r>
            <w:r>
              <w:rPr>
                <w:rFonts w:hint="eastAsia"/>
              </w:rPr>
              <w:t xml:space="preserve">保洁服务”“</w:t>
            </w:r>
            <w:r>
              <w:rPr>
                <w:rFonts w:hint="eastAsia"/>
              </w:rPr>
              <w:t xml:space="preserve">3.3</w:t>
            </w:r>
            <w:r>
              <w:rPr>
                <w:rFonts w:hint="eastAsia"/>
              </w:rPr>
              <w:t xml:space="preserve">公用设施设备维护服务”</w:t>
            </w:r>
            <w:r/>
          </w:p>
        </w:tc>
      </w:tr>
    </w:tbl>
    <w:p>
      <w:pPr>
        <w:spacing w:line="360" w:lineRule="auto"/>
        <w:rPr>
          <w:sz w:val="24"/>
          <w:szCs w:val="24"/>
        </w:rPr>
      </w:pPr>
      <w:r>
        <w:rPr>
          <w:sz w:val="24"/>
          <w:szCs w:val="24"/>
        </w:rPr>
      </w:r>
      <w:r/>
    </w:p>
    <w:p>
      <w:pPr>
        <w:spacing w:line="360" w:lineRule="auto"/>
        <w:rPr>
          <w:sz w:val="24"/>
          <w:szCs w:val="24"/>
        </w:rPr>
      </w:pPr>
      <w:r>
        <w:rPr>
          <w:rFonts w:hint="eastAsia"/>
          <w:sz w:val="24"/>
          <w:szCs w:val="24"/>
        </w:rPr>
        <w:t xml:space="preserve">（三）物业管理服务内容及标准</w:t>
      </w:r>
      <w:r/>
    </w:p>
    <w:p>
      <w:pPr>
        <w:spacing w:line="360" w:lineRule="auto"/>
        <w:rPr>
          <w:sz w:val="24"/>
          <w:szCs w:val="24"/>
        </w:rPr>
      </w:pPr>
      <w:r>
        <w:rPr>
          <w:rFonts w:hint="eastAsia"/>
          <w:sz w:val="24"/>
          <w:szCs w:val="24"/>
        </w:rPr>
        <w:t xml:space="preserve">物业管理服务包括基本服务、房屋维护服务、公用设施设备维护服务、保洁服务、绿化服务、保安服务、会议服务等。</w:t>
      </w:r>
      <w:r/>
    </w:p>
    <w:p>
      <w:pPr>
        <w:spacing w:line="360" w:lineRule="auto"/>
        <w:rPr>
          <w:sz w:val="24"/>
          <w:szCs w:val="24"/>
        </w:rPr>
      </w:pPr>
      <w:r/>
      <w:bookmarkStart w:id="140" w:name="_Toc10498"/>
      <w:r/>
      <w:bookmarkStart w:id="141" w:name="_Toc26485"/>
      <w:r/>
      <w:bookmarkStart w:id="142" w:name="_Toc26156"/>
      <w:r>
        <w:rPr>
          <w:rFonts w:hint="eastAsia"/>
          <w:sz w:val="24"/>
          <w:szCs w:val="24"/>
        </w:rPr>
        <w:t xml:space="preserve">3.</w:t>
      </w:r>
      <w:bookmarkEnd w:id="140"/>
      <w:r/>
      <w:bookmarkEnd w:id="141"/>
      <w:r/>
      <w:bookmarkEnd w:id="142"/>
      <w:r>
        <w:rPr>
          <w:rFonts w:hint="eastAsia"/>
          <w:sz w:val="24"/>
          <w:szCs w:val="24"/>
        </w:rPr>
        <w:t xml:space="preserve">1</w:t>
      </w:r>
      <w:r>
        <w:rPr>
          <w:rFonts w:hint="eastAsia"/>
          <w:sz w:val="24"/>
          <w:szCs w:val="24"/>
        </w:rPr>
        <w:t xml:space="preserve">基本服务</w:t>
      </w:r>
      <w:r/>
    </w:p>
    <w:tbl>
      <w:tblPr>
        <w:tblW w:w="499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621"/>
        <w:gridCol w:w="1038"/>
        <w:gridCol w:w="6633"/>
      </w:tblGrid>
      <w:tr>
        <w:trPr>
          <w:jc w:val="center"/>
          <w:trHeight w:val="454"/>
          <w:tblHeader/>
        </w:trPr>
        <w:tc>
          <w:tcPr>
            <w:tcW w:w="637" w:type="dxa"/>
            <w:vAlign w:val="center"/>
            <w:textDirection w:val="lrTb"/>
            <w:noWrap w:val="false"/>
          </w:tcPr>
          <w:p>
            <w:pPr>
              <w:rPr>
                <w:b/>
                <w:bCs/>
              </w:rPr>
            </w:pPr>
            <w:r>
              <w:rPr>
                <w:rFonts w:hint="eastAsia"/>
                <w:b/>
                <w:bCs/>
              </w:rPr>
              <w:t xml:space="preserve">序号</w:t>
            </w:r>
            <w:r/>
          </w:p>
        </w:tc>
        <w:tc>
          <w:tcPr>
            <w:tcW w:w="1065" w:type="dxa"/>
            <w:vAlign w:val="center"/>
            <w:textDirection w:val="lrTb"/>
            <w:noWrap w:val="false"/>
          </w:tcPr>
          <w:p>
            <w:pPr>
              <w:rPr>
                <w:b/>
                <w:bCs/>
              </w:rPr>
            </w:pPr>
            <w:r>
              <w:rPr>
                <w:rFonts w:hint="eastAsia"/>
                <w:b/>
                <w:bCs/>
              </w:rPr>
              <w:t xml:space="preserve">服务内容</w:t>
            </w:r>
            <w:r/>
          </w:p>
        </w:tc>
        <w:tc>
          <w:tcPr>
            <w:tcW w:w="6810" w:type="dxa"/>
            <w:vAlign w:val="center"/>
            <w:textDirection w:val="lrTb"/>
            <w:noWrap w:val="false"/>
          </w:tcPr>
          <w:p>
            <w:pPr>
              <w:rPr>
                <w:b/>
                <w:bCs/>
              </w:rPr>
            </w:pPr>
            <w:r>
              <w:rPr>
                <w:rFonts w:hint="eastAsia"/>
                <w:b/>
                <w:bCs/>
              </w:rPr>
              <w:t xml:space="preserve">服务标准</w:t>
            </w:r>
            <w:r/>
          </w:p>
        </w:tc>
      </w:tr>
      <w:tr>
        <w:trPr>
          <w:cantSplit/>
          <w:jc w:val="center"/>
          <w:trHeight w:val="454"/>
        </w:trPr>
        <w:tc>
          <w:tcPr>
            <w:tcW w:w="637" w:type="dxa"/>
            <w:vAlign w:val="center"/>
            <w:vMerge w:val="restart"/>
            <w:textDirection w:val="lrTb"/>
            <w:noWrap w:val="false"/>
          </w:tcPr>
          <w:p>
            <w:pPr>
              <w:jc w:val="center"/>
            </w:pPr>
            <w:r>
              <w:rPr>
                <w:rFonts w:hint="eastAsia"/>
              </w:rPr>
              <w:t xml:space="preserve">1</w:t>
            </w:r>
            <w:r/>
          </w:p>
        </w:tc>
        <w:tc>
          <w:tcPr>
            <w:tcW w:w="1065" w:type="dxa"/>
            <w:vAlign w:val="center"/>
            <w:vMerge w:val="restart"/>
            <w:textDirection w:val="lrTb"/>
            <w:noWrap w:val="false"/>
          </w:tcPr>
          <w:p>
            <w:r>
              <w:rPr>
                <w:rFonts w:hint="eastAsia"/>
              </w:rPr>
              <w:t xml:space="preserve">目标与责任</w:t>
            </w:r>
            <w:r/>
          </w:p>
        </w:tc>
        <w:tc>
          <w:tcPr>
            <w:tcW w:w="6810" w:type="dxa"/>
            <w:vAlign w:val="center"/>
            <w:textDirection w:val="lrTb"/>
            <w:noWrap w:val="false"/>
          </w:tcPr>
          <w:p>
            <w:r>
              <w:rPr>
                <w:rFonts w:hint="eastAsia"/>
              </w:rPr>
              <w:t xml:space="preserve">（</w:t>
            </w:r>
            <w:r>
              <w:rPr>
                <w:rFonts w:hint="eastAsia"/>
              </w:rPr>
              <w:t xml:space="preserve">1</w:t>
            </w:r>
            <w:r>
              <w:rPr>
                <w:rFonts w:hint="eastAsia"/>
              </w:rPr>
              <w:t xml:space="preserve">）结合采购人要求及物业服务实际情况，制定年度管理目标，明确责任分工，并制定配套实施方案。</w:t>
            </w:r>
            <w:r/>
          </w:p>
        </w:tc>
      </w:tr>
      <w:tr>
        <w:trPr>
          <w:cantSplit/>
          <w:jc w:val="center"/>
          <w:trHeight w:val="454"/>
        </w:trPr>
        <w:tc>
          <w:tcPr>
            <w:tcW w:w="63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t xml:space="preserve">2</w:t>
            </w:r>
            <w:r>
              <w:rPr>
                <w:rFonts w:hint="eastAsia"/>
              </w:rPr>
              <w:t xml:space="preserve">）配合采购人各类重大活动现场保洁、秩序维护、会务及设备运行保障。</w:t>
            </w:r>
            <w:r/>
          </w:p>
        </w:tc>
      </w:tr>
      <w:tr>
        <w:trPr>
          <w:cantSplit/>
          <w:jc w:val="center"/>
          <w:trHeight w:val="454"/>
        </w:trPr>
        <w:tc>
          <w:tcPr>
            <w:tcW w:w="637" w:type="dxa"/>
            <w:vAlign w:val="center"/>
            <w:vMerge w:val="restart"/>
            <w:textDirection w:val="lrTb"/>
            <w:noWrap w:val="false"/>
          </w:tcPr>
          <w:p>
            <w:pPr>
              <w:jc w:val="center"/>
            </w:pPr>
            <w:r>
              <w:rPr>
                <w:rFonts w:hint="eastAsia"/>
              </w:rPr>
              <w:t xml:space="preserve">2</w:t>
            </w:r>
            <w:r/>
          </w:p>
        </w:tc>
        <w:tc>
          <w:tcPr>
            <w:tcW w:w="1065" w:type="dxa"/>
            <w:vAlign w:val="center"/>
            <w:vMerge w:val="restart"/>
            <w:textDirection w:val="lrTb"/>
            <w:noWrap w:val="false"/>
          </w:tcPr>
          <w:p>
            <w:r>
              <w:rPr>
                <w:rFonts w:hint="eastAsia"/>
              </w:rPr>
              <w:t xml:space="preserve">服务人员要求</w:t>
            </w:r>
            <w:r/>
          </w:p>
        </w:tc>
        <w:tc>
          <w:tcPr>
            <w:tcW w:w="6810" w:type="dxa"/>
            <w:vAlign w:val="center"/>
            <w:textDirection w:val="lrTb"/>
            <w:noWrap w:val="false"/>
          </w:tcPr>
          <w:p>
            <w:r>
              <w:rPr>
                <w:rFonts w:hint="eastAsia"/>
              </w:rPr>
              <w:t xml:space="preserve">（</w:t>
            </w:r>
            <w:r>
              <w:rPr>
                <w:rFonts w:hint="eastAsia"/>
              </w:rPr>
              <w:t xml:space="preserve">1</w:t>
            </w:r>
            <w:r>
              <w:rPr>
                <w:rFonts w:hint="eastAsia"/>
              </w:rPr>
              <w:t xml:space="preserve">）每季度至少开展</w:t>
            </w:r>
            <w:r>
              <w:rPr>
                <w:rFonts w:hint="eastAsia"/>
              </w:rPr>
              <w:t xml:space="preserve">1</w:t>
            </w:r>
            <w:r>
              <w:rPr>
                <w:rFonts w:hint="eastAsia"/>
              </w:rPr>
              <w:t xml:space="preserve">次岗位技能、职业素质、服务知识、客户文化、绿色节能环保等教育培训，并进行适当形式的考核。</w:t>
            </w:r>
            <w:r/>
          </w:p>
        </w:tc>
      </w:tr>
      <w:tr>
        <w:trPr>
          <w:cantSplit/>
          <w:jc w:val="center"/>
          <w:trHeight w:val="454"/>
        </w:trPr>
        <w:tc>
          <w:tcPr>
            <w:tcW w:w="63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2</w:t>
            </w:r>
            <w:r>
              <w:rPr>
                <w:rFonts w:hint="eastAsia"/>
              </w:rPr>
              <w:t xml:space="preserve">）根据要求对服务人员进行从业资格审查，审查结果向采购人报备。</w:t>
            </w:r>
            <w:r/>
          </w:p>
        </w:tc>
      </w:tr>
      <w:tr>
        <w:trPr>
          <w:cantSplit/>
          <w:jc w:val="center"/>
          <w:trHeight w:val="454"/>
        </w:trPr>
        <w:tc>
          <w:tcPr>
            <w:tcW w:w="63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3</w:t>
            </w:r>
            <w:r>
              <w:rPr>
                <w:rFonts w:hint="eastAsia"/>
              </w:rPr>
              <w:t xml:space="preserve">）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cantSplit/>
          <w:jc w:val="center"/>
          <w:trHeight w:val="454"/>
        </w:trPr>
        <w:tc>
          <w:tcPr>
            <w:tcW w:w="63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4</w:t>
            </w:r>
            <w:r>
              <w:rPr>
                <w:rFonts w:hint="eastAsia"/>
              </w:rPr>
              <w:t xml:space="preserve">）如采购人认为服务人员不适应岗位要求或存在其他影响工作的，可要求投标人进行调换。如因投标人原因对服务人员进行调换，应当经采购人同意，更换比例不得超过本项目服务人员总数的</w:t>
            </w:r>
            <w:r>
              <w:rPr>
                <w:rFonts w:hint="eastAsia"/>
              </w:rPr>
              <w:t xml:space="preserve">2%</w:t>
            </w:r>
            <w:r>
              <w:rPr>
                <w:rFonts w:hint="eastAsia"/>
              </w:rPr>
              <w:t xml:space="preserve">。本项目服务人员不得在其他项目兼职。</w:t>
            </w:r>
            <w:r/>
          </w:p>
        </w:tc>
      </w:tr>
      <w:tr>
        <w:trPr>
          <w:cantSplit/>
          <w:jc w:val="center"/>
          <w:trHeight w:val="454"/>
        </w:trPr>
        <w:tc>
          <w:tcPr>
            <w:tcW w:w="63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5</w:t>
            </w:r>
            <w:r>
              <w:rPr>
                <w:rFonts w:hint="eastAsia"/>
              </w:rPr>
              <w:t xml:space="preserve">）着装分类统一，佩戴标识。仪容整洁、姿态端正、举止文明。用语文明礼貌，态度温和耐心。</w:t>
            </w:r>
            <w:r/>
          </w:p>
        </w:tc>
      </w:tr>
      <w:tr>
        <w:trPr>
          <w:cantSplit/>
          <w:jc w:val="center"/>
          <w:trHeight w:val="454"/>
        </w:trPr>
        <w:tc>
          <w:tcPr>
            <w:tcW w:w="637" w:type="dxa"/>
            <w:vAlign w:val="center"/>
            <w:vMerge w:val="restart"/>
            <w:textDirection w:val="lrTb"/>
            <w:noWrap w:val="false"/>
          </w:tcPr>
          <w:p>
            <w:pPr>
              <w:jc w:val="center"/>
            </w:pPr>
            <w:r>
              <w:rPr>
                <w:rFonts w:hint="eastAsia"/>
              </w:rPr>
              <w:t xml:space="preserve">3</w:t>
            </w:r>
            <w:r/>
          </w:p>
        </w:tc>
        <w:tc>
          <w:tcPr>
            <w:tcW w:w="1065" w:type="dxa"/>
            <w:vAlign w:val="center"/>
            <w:vMerge w:val="restart"/>
            <w:textDirection w:val="lrTb"/>
            <w:noWrap w:val="false"/>
          </w:tcPr>
          <w:p>
            <w:r>
              <w:rPr>
                <w:rFonts w:hint="eastAsia"/>
              </w:rPr>
              <w:t xml:space="preserve">保密和思想政治教育</w:t>
            </w:r>
            <w:r/>
          </w:p>
        </w:tc>
        <w:tc>
          <w:tcPr>
            <w:tcW w:w="6810" w:type="dxa"/>
            <w:vAlign w:val="center"/>
            <w:textDirection w:val="lrTb"/>
            <w:noWrap w:val="false"/>
          </w:tcPr>
          <w:p>
            <w:r>
              <w:rPr>
                <w:rFonts w:hint="eastAsia"/>
              </w:rPr>
              <w:t xml:space="preserve">（</w:t>
            </w:r>
            <w:r>
              <w:rPr>
                <w:rFonts w:hint="eastAsia"/>
              </w:rPr>
              <w:t xml:space="preserve">1</w:t>
            </w:r>
            <w:r>
              <w:rPr>
                <w:rFonts w:hint="eastAsia"/>
              </w:rPr>
              <w:t xml:space="preserve">）建立保密管理制度。制度内容应当包括但不限于：①明确重点要害岗位保密职责。②对涉密工作岗位的保密要求。</w:t>
            </w:r>
            <w:r/>
          </w:p>
        </w:tc>
      </w:tr>
      <w:tr>
        <w:trPr>
          <w:cantSplit/>
          <w:jc w:val="center"/>
          <w:trHeight w:val="454"/>
        </w:trPr>
        <w:tc>
          <w:tcPr>
            <w:tcW w:w="637" w:type="dxa"/>
            <w:vAlign w:val="center"/>
            <w:vMerge w:val="continue"/>
            <w:textDirection w:val="lrTb"/>
            <w:noWrap w:val="false"/>
          </w:tcPr>
          <w:p>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2</w:t>
            </w:r>
            <w:r>
              <w:rPr>
                <w:rFonts w:hint="eastAsia"/>
              </w:rPr>
              <w:t xml:space="preserve">）根据采购人要求与涉密工作岗位的服务人员签订保密协议。保密协议应当向采购人报备。</w:t>
            </w:r>
            <w:r/>
          </w:p>
        </w:tc>
      </w:tr>
      <w:tr>
        <w:trPr>
          <w:cantSplit/>
          <w:jc w:val="center"/>
          <w:trHeight w:val="454"/>
        </w:trPr>
        <w:tc>
          <w:tcPr>
            <w:tcW w:w="637" w:type="dxa"/>
            <w:vAlign w:val="center"/>
            <w:vMerge w:val="continue"/>
            <w:textDirection w:val="lrTb"/>
            <w:noWrap w:val="false"/>
          </w:tcPr>
          <w:p>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3</w:t>
            </w:r>
            <w:r>
              <w:rPr>
                <w:rFonts w:hint="eastAsia"/>
              </w:rPr>
              <w:t xml:space="preserve">）每季度至少开展</w:t>
            </w:r>
            <w:r>
              <w:rPr>
                <w:rFonts w:hint="eastAsia"/>
              </w:rPr>
              <w:t xml:space="preserve">1</w:t>
            </w:r>
            <w:r>
              <w:rPr>
                <w:rFonts w:hint="eastAsia"/>
              </w:rPr>
              <w:t xml:space="preserve">次对服务人员进行保密、思想政治教育的培训，提高服务人员保密意识和思想政治意识。新入职员工应当接受保密、思想政治教育培训，进行必要的人员经历审查，合格后签订保密协议方可上岗。</w:t>
            </w:r>
            <w:r/>
          </w:p>
        </w:tc>
      </w:tr>
      <w:tr>
        <w:trPr>
          <w:cantSplit/>
          <w:jc w:val="center"/>
          <w:trHeight w:val="454"/>
        </w:trPr>
        <w:tc>
          <w:tcPr>
            <w:tcW w:w="637" w:type="dxa"/>
            <w:vAlign w:val="center"/>
            <w:vMerge w:val="continue"/>
            <w:textDirection w:val="lrTb"/>
            <w:noWrap w:val="false"/>
          </w:tcPr>
          <w:p>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4</w:t>
            </w:r>
            <w:r>
              <w:rPr>
                <w:rFonts w:hint="eastAsia"/>
              </w:rPr>
              <w:t xml:space="preserve">）发现服务人员违法违规或重大过失，及时报告采购人，并采取必要补救措施。</w:t>
            </w:r>
            <w:r/>
          </w:p>
        </w:tc>
      </w:tr>
      <w:tr>
        <w:trPr>
          <w:cantSplit/>
          <w:jc w:val="center"/>
          <w:trHeight w:val="454"/>
        </w:trPr>
        <w:tc>
          <w:tcPr>
            <w:tcW w:w="637" w:type="dxa"/>
            <w:vAlign w:val="center"/>
            <w:vMerge w:val="restart"/>
            <w:textDirection w:val="lrTb"/>
            <w:noWrap w:val="false"/>
          </w:tcPr>
          <w:p>
            <w:pPr>
              <w:jc w:val="center"/>
            </w:pPr>
            <w:r>
              <w:rPr>
                <w:rFonts w:hint="eastAsia"/>
              </w:rPr>
              <w:t xml:space="preserve">4</w:t>
            </w:r>
            <w:r/>
          </w:p>
        </w:tc>
        <w:tc>
          <w:tcPr>
            <w:tcW w:w="1065" w:type="dxa"/>
            <w:vAlign w:val="center"/>
            <w:vMerge w:val="restart"/>
            <w:textDirection w:val="lrTb"/>
            <w:noWrap w:val="false"/>
          </w:tcPr>
          <w:p>
            <w:r>
              <w:rPr>
                <w:rFonts w:hint="eastAsia"/>
              </w:rPr>
              <w:t xml:space="preserve">档案管理</w:t>
            </w:r>
            <w:r/>
          </w:p>
        </w:tc>
        <w:tc>
          <w:tcPr>
            <w:tcW w:w="6810" w:type="dxa"/>
            <w:vAlign w:val="center"/>
            <w:textDirection w:val="lrTb"/>
            <w:noWrap w:val="false"/>
          </w:tcPr>
          <w:p>
            <w:r>
              <w:rPr>
                <w:rFonts w:hint="eastAsia"/>
              </w:rPr>
              <w:t xml:space="preserve">（</w:t>
            </w:r>
            <w:r>
              <w:rPr>
                <w:rFonts w:hint="eastAsia"/>
              </w:rPr>
              <w:t xml:space="preserve">1</w:t>
            </w:r>
            <w:r>
              <w:rPr>
                <w:rFonts w:hint="eastAsia"/>
              </w:rPr>
              <w:t xml:space="preserve">）建立物业信息，准确、及时地对文件资料和服务记录进行归档保存，并确保其物理安全。</w:t>
            </w:r>
            <w:r/>
          </w:p>
        </w:tc>
      </w:tr>
      <w:tr>
        <w:trPr>
          <w:cantSplit/>
          <w:jc w:val="center"/>
          <w:trHeight w:val="454"/>
        </w:trPr>
        <w:tc>
          <w:tcPr>
            <w:tcW w:w="63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2</w:t>
            </w:r>
            <w:r>
              <w:rPr>
                <w:rFonts w:hint="eastAsia"/>
              </w:rPr>
              <w:t xml:space="preserve">）档案和记录齐全，包括但不限于：①采购人建议与投诉等。教育培训和考核记录。保密、思想政治教育培训记录。②房屋维护服务：</w:t>
            </w:r>
            <w:r>
              <w:rPr>
                <w:rFonts w:hint="eastAsia"/>
              </w:rPr>
              <w:t xml:space="preserve">房屋台</w:t>
            </w:r>
            <w:r>
              <w:rPr>
                <w:rFonts w:hint="eastAsia"/>
              </w:rPr>
              <w:t xml:space="preserve">账、使用说明、房屋装修、</w:t>
            </w:r>
            <w:r>
              <w:rPr>
                <w:rFonts w:hint="eastAsia"/>
              </w:rPr>
              <w:t xml:space="preserve">维保记录</w:t>
            </w:r>
            <w:r>
              <w:rPr>
                <w:rFonts w:hint="eastAsia"/>
              </w:rPr>
              <w:t xml:space="preserve">等。③公用设施设备维护服务：设备台账、设备卡、使用说明、</w:t>
            </w:r>
            <w:r>
              <w:rPr>
                <w:rFonts w:hint="eastAsia"/>
              </w:rPr>
              <w:t xml:space="preserve">维保记录</w:t>
            </w:r>
            <w:r>
              <w:rPr>
                <w:rFonts w:hint="eastAsia"/>
              </w:rPr>
              <w:t xml:space="preserve">、巡查记录、设施设备安全运行、设施设备定期巡检、维护保养、维修档案等。④保安服务：监控记录、突发</w:t>
            </w:r>
            <w:r>
              <w:rPr>
                <w:rFonts w:hint="eastAsia"/>
              </w:rPr>
              <w:t xml:space="preserve">事件演习</w:t>
            </w:r>
            <w:r>
              <w:rPr>
                <w:rFonts w:hint="eastAsia"/>
              </w:rPr>
              <w:t xml:space="preserve">与处置记录等。⑤保洁服务：工作日志、清洁检查表、用品清单、客户反馈表等。⑥绿化服务：绿化总平面图、清洁整改记录、消</w:t>
            </w:r>
            <w:r>
              <w:rPr>
                <w:rFonts w:hint="eastAsia"/>
              </w:rPr>
              <w:t xml:space="preserve">杀记录</w:t>
            </w:r>
            <w:r>
              <w:rPr>
                <w:rFonts w:hint="eastAsia"/>
              </w:rPr>
              <w:t xml:space="preserve">等。⑦其他：客户信息、财务明细、合同协议、信报信息登记、大件物品进出登记等。</w:t>
            </w:r>
            <w:r/>
          </w:p>
        </w:tc>
      </w:tr>
      <w:tr>
        <w:trPr>
          <w:cantSplit/>
          <w:jc w:val="center"/>
          <w:trHeight w:val="454"/>
        </w:trPr>
        <w:tc>
          <w:tcPr>
            <w:tcW w:w="63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3</w:t>
            </w:r>
            <w:r>
              <w:rPr>
                <w:rFonts w:hint="eastAsia"/>
              </w:rPr>
              <w:t xml:space="preserve">）遵守采购人的信息、档案资料保密要求，未经许可，不得将建筑物平面图等资料转作其他用途或向其他单位、个人提供。</w:t>
            </w:r>
            <w:r/>
          </w:p>
        </w:tc>
      </w:tr>
      <w:tr>
        <w:trPr>
          <w:cantSplit/>
          <w:jc w:val="center"/>
          <w:trHeight w:val="454"/>
        </w:trPr>
        <w:tc>
          <w:tcPr>
            <w:tcW w:w="63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4</w:t>
            </w:r>
            <w:r>
              <w:rPr>
                <w:rFonts w:hint="eastAsia"/>
              </w:rPr>
              <w:t xml:space="preserve">）履约结束后，相关资料交还采购人，采购人按政府采购相关规定存档。</w:t>
            </w:r>
            <w:r/>
          </w:p>
        </w:tc>
      </w:tr>
      <w:tr>
        <w:trPr>
          <w:cantSplit/>
          <w:jc w:val="center"/>
          <w:trHeight w:val="454"/>
        </w:trPr>
        <w:tc>
          <w:tcPr>
            <w:tcW w:w="637" w:type="dxa"/>
            <w:vAlign w:val="center"/>
            <w:vMerge w:val="restart"/>
            <w:textDirection w:val="lrTb"/>
            <w:noWrap w:val="false"/>
          </w:tcPr>
          <w:p>
            <w:pPr>
              <w:jc w:val="center"/>
            </w:pPr>
            <w:r>
              <w:t xml:space="preserve">5</w:t>
            </w:r>
            <w:r/>
          </w:p>
        </w:tc>
        <w:tc>
          <w:tcPr>
            <w:tcW w:w="1065" w:type="dxa"/>
            <w:vAlign w:val="center"/>
            <w:vMerge w:val="restart"/>
            <w:textDirection w:val="lrTb"/>
            <w:noWrap w:val="false"/>
          </w:tcPr>
          <w:p>
            <w:r>
              <w:rPr>
                <w:rFonts w:hint="eastAsia"/>
              </w:rPr>
              <w:t xml:space="preserve">服务改进</w:t>
            </w:r>
            <w:r/>
          </w:p>
        </w:tc>
        <w:tc>
          <w:tcPr>
            <w:tcW w:w="6810" w:type="dxa"/>
            <w:vAlign w:val="center"/>
            <w:textDirection w:val="lrTb"/>
            <w:noWrap w:val="false"/>
          </w:tcPr>
          <w:p>
            <w:r>
              <w:rPr>
                <w:rFonts w:hint="eastAsia"/>
              </w:rPr>
              <w:t xml:space="preserve">（</w:t>
            </w:r>
            <w:r>
              <w:rPr>
                <w:rFonts w:hint="eastAsia"/>
              </w:rPr>
              <w:t xml:space="preserve">1</w:t>
            </w:r>
            <w:r>
              <w:rPr>
                <w:rFonts w:hint="eastAsia"/>
              </w:rPr>
              <w:t xml:space="preserve">）明确负责人，定期对物业服务过程进行自查，结合反馈意见与评价结果采取改进措施，持续提升管理与服务水平。</w:t>
            </w:r>
            <w:r/>
          </w:p>
        </w:tc>
      </w:tr>
      <w:tr>
        <w:trPr>
          <w:cantSplit/>
          <w:jc w:val="center"/>
          <w:trHeight w:val="454"/>
        </w:trPr>
        <w:tc>
          <w:tcPr>
            <w:tcW w:w="63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2</w:t>
            </w:r>
            <w:r>
              <w:rPr>
                <w:rFonts w:hint="eastAsia"/>
              </w:rPr>
              <w:t xml:space="preserve">）对不合格服务进行控制，对不合格服务的原因进行识别和分析，及时采取纠正措施，消除不合格的原因，防止不合格再发生。</w:t>
            </w:r>
            <w:r/>
          </w:p>
        </w:tc>
      </w:tr>
      <w:tr>
        <w:trPr>
          <w:cantSplit/>
          <w:jc w:val="center"/>
          <w:trHeight w:val="454"/>
        </w:trPr>
        <w:tc>
          <w:tcPr>
            <w:tcW w:w="63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3</w:t>
            </w:r>
            <w:r>
              <w:rPr>
                <w:rFonts w:hint="eastAsia"/>
              </w:rPr>
              <w:t xml:space="preserve">）需整改问题及时整改完成。</w:t>
            </w:r>
            <w:r/>
          </w:p>
        </w:tc>
      </w:tr>
      <w:tr>
        <w:trPr>
          <w:cantSplit/>
          <w:jc w:val="center"/>
          <w:trHeight w:val="454"/>
        </w:trPr>
        <w:tc>
          <w:tcPr>
            <w:tcW w:w="637" w:type="dxa"/>
            <w:vAlign w:val="center"/>
            <w:vMerge w:val="restart"/>
            <w:textDirection w:val="lrTb"/>
            <w:noWrap w:val="false"/>
          </w:tcPr>
          <w:p>
            <w:pPr>
              <w:jc w:val="center"/>
            </w:pPr>
            <w:r>
              <w:t xml:space="preserve">6</w:t>
            </w:r>
            <w:r/>
          </w:p>
        </w:tc>
        <w:tc>
          <w:tcPr>
            <w:tcW w:w="1065" w:type="dxa"/>
            <w:vAlign w:val="center"/>
            <w:vMerge w:val="restart"/>
            <w:textDirection w:val="lrTb"/>
            <w:noWrap w:val="false"/>
          </w:tcPr>
          <w:p>
            <w:r>
              <w:rPr>
                <w:rFonts w:hint="eastAsia"/>
              </w:rPr>
              <w:t xml:space="preserve">重大活动后勤保障</w:t>
            </w:r>
            <w:r/>
          </w:p>
        </w:tc>
        <w:tc>
          <w:tcPr>
            <w:tcW w:w="6810" w:type="dxa"/>
            <w:vAlign w:val="center"/>
            <w:textDirection w:val="lrTb"/>
            <w:noWrap w:val="false"/>
          </w:tcPr>
          <w:p>
            <w:r>
              <w:rPr>
                <w:rFonts w:hint="eastAsia"/>
              </w:rPr>
              <w:t xml:space="preserve">（</w:t>
            </w:r>
            <w:r>
              <w:rPr>
                <w:rFonts w:hint="eastAsia"/>
              </w:rPr>
              <w:t xml:space="preserve">1</w:t>
            </w:r>
            <w:r>
              <w:rPr>
                <w:rFonts w:hint="eastAsia"/>
              </w:rPr>
              <w:t xml:space="preserve">）制订流程。配合采购</w:t>
            </w:r>
            <w:r>
              <w:rPr>
                <w:rFonts w:hint="eastAsia"/>
              </w:rPr>
              <w:t xml:space="preserve">人制订重大</w:t>
            </w:r>
            <w:r>
              <w:rPr>
                <w:rFonts w:hint="eastAsia"/>
              </w:rPr>
              <w:t xml:space="preserve">活动后勤保障工作流程，需对任务进行详细了解，并根据工作安排制定详细的后勤保障计划。</w:t>
            </w:r>
            <w:r/>
          </w:p>
        </w:tc>
      </w:tr>
      <w:tr>
        <w:trPr>
          <w:cantSplit/>
          <w:jc w:val="center"/>
          <w:trHeight w:val="454"/>
        </w:trPr>
        <w:tc>
          <w:tcPr>
            <w:tcW w:w="637" w:type="dxa"/>
            <w:vAlign w:val="center"/>
            <w:vMerge w:val="continue"/>
            <w:textDirection w:val="lrTb"/>
            <w:noWrap w:val="false"/>
          </w:tcPr>
          <w:p>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2</w:t>
            </w:r>
            <w:r>
              <w:rPr>
                <w:rFonts w:hint="eastAsia"/>
              </w:rPr>
              <w:t xml:space="preserve">）实施保障。按计划在关键区域和重点部位进行部署，确保任务顺利进行，对活动区域进行全面安全检查，发现并排除安全隐患，对车辆进行有序引导和管理，确保交通安全畅通，以礼貌、专业的态度对待来宾，展现良好形象。</w:t>
            </w:r>
            <w:r/>
          </w:p>
        </w:tc>
      </w:tr>
      <w:tr>
        <w:trPr>
          <w:cantSplit/>
          <w:jc w:val="center"/>
          <w:trHeight w:val="454"/>
        </w:trPr>
        <w:tc>
          <w:tcPr>
            <w:tcW w:w="637" w:type="dxa"/>
            <w:vAlign w:val="center"/>
            <w:vMerge w:val="continue"/>
            <w:textDirection w:val="lrTb"/>
            <w:noWrap w:val="false"/>
          </w:tcPr>
          <w:p>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3</w:t>
            </w:r>
            <w:r>
              <w:rPr>
                <w:rFonts w:hint="eastAsia"/>
              </w:rPr>
              <w:t xml:space="preserve">）收尾工作。对现场进行检查，做好清理工作。</w:t>
            </w:r>
            <w:r/>
          </w:p>
        </w:tc>
      </w:tr>
      <w:tr>
        <w:trPr>
          <w:cantSplit/>
          <w:jc w:val="center"/>
          <w:trHeight w:val="454"/>
        </w:trPr>
        <w:tc>
          <w:tcPr>
            <w:tcW w:w="637" w:type="dxa"/>
            <w:vAlign w:val="center"/>
            <w:vMerge w:val="restart"/>
            <w:textDirection w:val="lrTb"/>
            <w:noWrap w:val="false"/>
          </w:tcPr>
          <w:p>
            <w:pPr>
              <w:jc w:val="center"/>
            </w:pPr>
            <w:r>
              <w:t xml:space="preserve">7</w:t>
            </w:r>
            <w:r/>
          </w:p>
        </w:tc>
        <w:tc>
          <w:tcPr>
            <w:tcW w:w="1065" w:type="dxa"/>
            <w:vAlign w:val="center"/>
            <w:vMerge w:val="restart"/>
            <w:textDirection w:val="lrTb"/>
            <w:noWrap w:val="false"/>
          </w:tcPr>
          <w:p>
            <w:r>
              <w:rPr>
                <w:rFonts w:hint="eastAsia"/>
              </w:rPr>
              <w:t xml:space="preserve">应急保障预案</w:t>
            </w:r>
            <w:r/>
          </w:p>
        </w:tc>
        <w:tc>
          <w:tcPr>
            <w:tcW w:w="6810" w:type="dxa"/>
            <w:vAlign w:val="center"/>
            <w:textDirection w:val="lrTb"/>
            <w:noWrap w:val="false"/>
          </w:tcPr>
          <w:p>
            <w:r>
              <w:rPr>
                <w:rFonts w:hint="eastAsia"/>
              </w:rPr>
              <w:t xml:space="preserve">（</w:t>
            </w:r>
            <w:r>
              <w:rPr>
                <w:rFonts w:hint="eastAsia"/>
              </w:rPr>
              <w:t xml:space="preserve">1</w:t>
            </w:r>
            <w:r>
              <w:rPr>
                <w:rFonts w:hint="eastAsia"/>
              </w:rPr>
              <w:t xml:space="preserve">）重点区域及安全隐患排查。结合项目的实际情况，对重点部位及危险隐患进行排查，并建立清单</w:t>
            </w:r>
            <w:r>
              <w:rPr>
                <w:rFonts w:hint="eastAsia"/>
              </w:rPr>
              <w:t xml:space="preserve">/</w:t>
            </w:r>
            <w:r>
              <w:rPr>
                <w:rFonts w:hint="eastAsia"/>
              </w:rPr>
              <w:t xml:space="preserve">台账；应当对危险隐患进行风险分析，制定相应措施进行控制或整改并定期监控；随着设施设备、服务内容的变化，及时更新清单</w:t>
            </w:r>
            <w:r>
              <w:rPr>
                <w:rFonts w:hint="eastAsia"/>
              </w:rPr>
              <w:t xml:space="preserve">/</w:t>
            </w:r>
            <w:r>
              <w:rPr>
                <w:rFonts w:hint="eastAsia"/>
              </w:rPr>
              <w:t xml:space="preserve">台账，使风险隐患始终处于受控状态。</w:t>
            </w:r>
            <w:r/>
          </w:p>
        </w:tc>
      </w:tr>
      <w:tr>
        <w:trPr>
          <w:cantSplit/>
          <w:jc w:val="center"/>
          <w:trHeight w:val="454"/>
        </w:trPr>
        <w:tc>
          <w:tcPr>
            <w:tcW w:w="63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2</w:t>
            </w:r>
            <w:r>
              <w:rPr>
                <w:rFonts w:hint="eastAsia"/>
              </w:rPr>
              <w:t xml:space="preserve">）应急预案的建立。根据办公楼隐患排查的结果和实际情况，制定专项预案，包括但不限于：火情火警紧急处理应急预案、紧急疏散应急预案、停水停电应急预案、有限空间救援应急预案、高空作业救援应急预案、恶劣天气应对应急预案等。</w:t>
            </w:r>
            <w:r/>
          </w:p>
        </w:tc>
      </w:tr>
      <w:tr>
        <w:trPr>
          <w:cantSplit/>
          <w:jc w:val="center"/>
          <w:trHeight w:val="454"/>
        </w:trPr>
        <w:tc>
          <w:tcPr>
            <w:tcW w:w="63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3</w:t>
            </w:r>
            <w:r>
              <w:rPr>
                <w:rFonts w:hint="eastAsia"/>
              </w:rPr>
              <w:t xml:space="preserve">）应急预案的培训和演练。应急预案定期培训和演练，组织相关岗位每半年至少开展一次专项应急预案演练；留存培训及演练记录和影像资料，并对预案进行评价，确保与实际情况相结合。</w:t>
            </w:r>
            <w:r/>
          </w:p>
        </w:tc>
      </w:tr>
      <w:tr>
        <w:trPr>
          <w:cantSplit/>
          <w:jc w:val="center"/>
          <w:trHeight w:val="454"/>
        </w:trPr>
        <w:tc>
          <w:tcPr>
            <w:tcW w:w="63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4</w:t>
            </w:r>
            <w:r>
              <w:rPr>
                <w:rFonts w:hint="eastAsia"/>
              </w:rPr>
              <w:t xml:space="preserve">）应急物资的管理。根据专项预案中的应对需要、必要的应急物资，建立清单或台账，并由专人定期对应急物资进行检查，如有应急物资不足，及时通知采购人购置齐全，确保能够随时正常使用。</w:t>
            </w:r>
            <w:r/>
          </w:p>
        </w:tc>
      </w:tr>
      <w:tr>
        <w:trPr>
          <w:cantSplit/>
          <w:jc w:val="center"/>
          <w:trHeight w:val="454"/>
        </w:trPr>
        <w:tc>
          <w:tcPr>
            <w:tcW w:w="637" w:type="dxa"/>
            <w:vAlign w:val="center"/>
            <w:vMerge w:val="restart"/>
            <w:textDirection w:val="lrTb"/>
            <w:noWrap w:val="false"/>
          </w:tcPr>
          <w:p>
            <w:pPr>
              <w:jc w:val="center"/>
            </w:pPr>
            <w:r>
              <w:rPr>
                <w:rFonts w:hint="eastAsia"/>
              </w:rPr>
              <w:t xml:space="preserve">8</w:t>
            </w:r>
            <w:r/>
          </w:p>
        </w:tc>
        <w:tc>
          <w:tcPr>
            <w:tcW w:w="1065" w:type="dxa"/>
            <w:vAlign w:val="center"/>
            <w:vMerge w:val="restart"/>
            <w:textDirection w:val="lrTb"/>
            <w:noWrap w:val="false"/>
          </w:tcPr>
          <w:p>
            <w:r>
              <w:rPr>
                <w:rFonts w:hint="eastAsia"/>
              </w:rPr>
              <w:t xml:space="preserve">服务方案及工作制度</w:t>
            </w:r>
            <w:r/>
          </w:p>
        </w:tc>
        <w:tc>
          <w:tcPr>
            <w:tcW w:w="6810" w:type="dxa"/>
            <w:vAlign w:val="center"/>
            <w:textDirection w:val="lrTb"/>
            <w:noWrap w:val="false"/>
          </w:tcPr>
          <w:p>
            <w:r>
              <w:rPr>
                <w:rFonts w:hint="eastAsia"/>
              </w:rPr>
              <w:t xml:space="preserve">（</w:t>
            </w:r>
            <w:r>
              <w:rPr>
                <w:rFonts w:hint="eastAsia"/>
              </w:rPr>
              <w:t xml:space="preserve">1</w:t>
            </w:r>
            <w:r>
              <w:rPr>
                <w:rFonts w:hint="eastAsia"/>
              </w:rPr>
              <w:t xml:space="preserve">）制定工作制度，主要包括：人员录用制度、档案管理制度、物业服务管理制度、公用设施设备相关管理制度等。</w:t>
            </w:r>
            <w:r/>
          </w:p>
        </w:tc>
      </w:tr>
      <w:tr>
        <w:trPr>
          <w:cantSplit/>
          <w:jc w:val="center"/>
          <w:trHeight w:val="454"/>
        </w:trPr>
        <w:tc>
          <w:tcPr>
            <w:tcW w:w="637" w:type="dxa"/>
            <w:vAlign w:val="center"/>
            <w:vMerge w:val="continue"/>
            <w:textDirection w:val="lrTb"/>
            <w:noWrap w:val="false"/>
          </w:tcPr>
          <w:p>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2</w:t>
            </w:r>
            <w:r>
              <w:rPr>
                <w:rFonts w:hint="eastAsia"/>
              </w:rPr>
              <w:t xml:space="preserve">）制定项目实施方案，主要包括：交接方案、人员培训方案、人员稳定性方案、保密方案等。</w:t>
            </w:r>
            <w:r/>
          </w:p>
        </w:tc>
      </w:tr>
      <w:tr>
        <w:trPr>
          <w:cantSplit/>
          <w:jc w:val="center"/>
          <w:trHeight w:val="454"/>
        </w:trPr>
        <w:tc>
          <w:tcPr>
            <w:tcW w:w="637" w:type="dxa"/>
            <w:vAlign w:val="center"/>
            <w:vMerge w:val="continue"/>
            <w:textDirection w:val="lrTb"/>
            <w:noWrap w:val="false"/>
          </w:tcPr>
          <w:p>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3</w:t>
            </w:r>
            <w:r>
              <w:rPr>
                <w:rFonts w:hint="eastAsia"/>
              </w:rPr>
              <w:t xml:space="preserve">）制定物业服务方案，主要包括：房屋维护服务方案、公用设施设备维护服务方案、绿化服务方案、保洁服务方案、保安服务方案、会议服务方案等。</w:t>
            </w:r>
            <w:r/>
          </w:p>
        </w:tc>
      </w:tr>
      <w:tr>
        <w:trPr>
          <w:cantSplit/>
          <w:jc w:val="center"/>
          <w:trHeight w:val="454"/>
        </w:trPr>
        <w:tc>
          <w:tcPr>
            <w:tcW w:w="637" w:type="dxa"/>
            <w:vAlign w:val="center"/>
            <w:vMerge w:val="restart"/>
            <w:textDirection w:val="lrTb"/>
            <w:noWrap w:val="false"/>
          </w:tcPr>
          <w:p>
            <w:pPr>
              <w:jc w:val="center"/>
            </w:pPr>
            <w:r>
              <w:t xml:space="preserve">9</w:t>
            </w:r>
            <w:r/>
          </w:p>
        </w:tc>
        <w:tc>
          <w:tcPr>
            <w:tcW w:w="1065" w:type="dxa"/>
            <w:vAlign w:val="center"/>
            <w:vMerge w:val="restart"/>
            <w:textDirection w:val="lrTb"/>
            <w:noWrap w:val="false"/>
          </w:tcPr>
          <w:p>
            <w:r>
              <w:rPr>
                <w:rFonts w:hint="eastAsia"/>
              </w:rPr>
              <w:t xml:space="preserve">信报服务</w:t>
            </w:r>
            <w:r/>
          </w:p>
        </w:tc>
        <w:tc>
          <w:tcPr>
            <w:tcW w:w="6810" w:type="dxa"/>
            <w:vAlign w:val="center"/>
            <w:textDirection w:val="lrTb"/>
            <w:noWrap w:val="false"/>
          </w:tcPr>
          <w:p>
            <w:r>
              <w:rPr>
                <w:rFonts w:hint="eastAsia"/>
              </w:rPr>
              <w:t xml:space="preserve">（</w:t>
            </w:r>
            <w:r>
              <w:rPr>
                <w:rFonts w:hint="eastAsia"/>
              </w:rPr>
              <w:t xml:space="preserve">1</w:t>
            </w:r>
            <w:r>
              <w:rPr>
                <w:rFonts w:hint="eastAsia"/>
              </w:rPr>
              <w:t xml:space="preserve">）对邮件、包裹和挂号信等进行正确分理、安全检查和防疫卫生检查。</w:t>
            </w:r>
            <w:r/>
          </w:p>
        </w:tc>
      </w:tr>
      <w:tr>
        <w:trPr>
          <w:cantSplit/>
          <w:jc w:val="center"/>
          <w:trHeight w:val="454"/>
        </w:trPr>
        <w:tc>
          <w:tcPr>
            <w:tcW w:w="63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2</w:t>
            </w:r>
            <w:r>
              <w:rPr>
                <w:rFonts w:hint="eastAsia"/>
              </w:rPr>
              <w:t xml:space="preserve">）及时投送或通知收件人领取。</w:t>
            </w:r>
            <w:r/>
          </w:p>
        </w:tc>
      </w:tr>
      <w:tr>
        <w:trPr>
          <w:cantSplit/>
          <w:jc w:val="center"/>
          <w:trHeight w:val="454"/>
        </w:trPr>
        <w:tc>
          <w:tcPr>
            <w:tcW w:w="63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3</w:t>
            </w:r>
            <w:r>
              <w:rPr>
                <w:rFonts w:hint="eastAsia"/>
              </w:rPr>
              <w:t xml:space="preserve">）大件物品出入向采购人报告，待采购人确认无误后放行。</w:t>
            </w:r>
            <w:r/>
          </w:p>
        </w:tc>
      </w:tr>
      <w:tr>
        <w:trPr>
          <w:cantSplit/>
          <w:jc w:val="center"/>
          <w:trHeight w:val="454"/>
        </w:trPr>
        <w:tc>
          <w:tcPr>
            <w:tcW w:w="637" w:type="dxa"/>
            <w:vAlign w:val="center"/>
            <w:vMerge w:val="restart"/>
            <w:textDirection w:val="lrTb"/>
            <w:noWrap w:val="false"/>
          </w:tcPr>
          <w:p>
            <w:pPr>
              <w:jc w:val="center"/>
            </w:pPr>
            <w:r>
              <w:rPr>
                <w:rFonts w:hint="eastAsia"/>
              </w:rPr>
              <w:t xml:space="preserve">1</w:t>
            </w:r>
            <w:r>
              <w:t xml:space="preserve">0</w:t>
            </w:r>
            <w:r/>
          </w:p>
        </w:tc>
        <w:tc>
          <w:tcPr>
            <w:tcW w:w="1065" w:type="dxa"/>
            <w:vAlign w:val="center"/>
            <w:vMerge w:val="restart"/>
            <w:textDirection w:val="lrTb"/>
            <w:noWrap w:val="false"/>
          </w:tcPr>
          <w:p>
            <w:r>
              <w:rPr>
                <w:rFonts w:hint="eastAsia"/>
              </w:rPr>
              <w:t xml:space="preserve">服务热线及紧急维修</w:t>
            </w:r>
            <w:r/>
          </w:p>
        </w:tc>
        <w:tc>
          <w:tcPr>
            <w:tcW w:w="6810" w:type="dxa"/>
            <w:vAlign w:val="center"/>
            <w:textDirection w:val="lrTb"/>
            <w:noWrap w:val="false"/>
          </w:tcPr>
          <w:p>
            <w:r>
              <w:rPr>
                <w:rFonts w:hint="eastAsia"/>
              </w:rPr>
              <w:t xml:space="preserve">（</w:t>
            </w:r>
            <w:r>
              <w:rPr>
                <w:rFonts w:hint="eastAsia"/>
              </w:rPr>
              <w:t xml:space="preserve">1</w:t>
            </w:r>
            <w:r>
              <w:rPr>
                <w:rFonts w:hint="eastAsia"/>
              </w:rPr>
              <w:t xml:space="preserve">）设置</w:t>
            </w:r>
            <w:r>
              <w:rPr>
                <w:rFonts w:hint="eastAsia"/>
              </w:rPr>
              <w:t xml:space="preserve">24</w:t>
            </w:r>
            <w:r>
              <w:rPr>
                <w:rFonts w:hint="eastAsia"/>
              </w:rPr>
              <w:t xml:space="preserve">小时报修服务热线。</w:t>
            </w:r>
            <w:r/>
          </w:p>
        </w:tc>
      </w:tr>
      <w:tr>
        <w:trPr>
          <w:cantSplit/>
          <w:jc w:val="center"/>
          <w:trHeight w:val="90"/>
        </w:trPr>
        <w:tc>
          <w:tcPr>
            <w:tcW w:w="637" w:type="dxa"/>
            <w:vAlign w:val="center"/>
            <w:vMerge w:val="continue"/>
            <w:textDirection w:val="lrTb"/>
            <w:noWrap w:val="false"/>
          </w:tcPr>
          <w:p>
            <w:r/>
            <w:r/>
          </w:p>
        </w:tc>
        <w:tc>
          <w:tcPr>
            <w:tcW w:w="1065" w:type="dxa"/>
            <w:vAlign w:val="center"/>
            <w:vMerge w:val="continue"/>
            <w:textDirection w:val="lrTb"/>
            <w:noWrap w:val="false"/>
          </w:tcPr>
          <w:p>
            <w:r/>
            <w:r/>
          </w:p>
        </w:tc>
        <w:tc>
          <w:tcPr>
            <w:tcW w:w="6810" w:type="dxa"/>
            <w:vAlign w:val="center"/>
            <w:textDirection w:val="lrTb"/>
            <w:noWrap w:val="false"/>
          </w:tcPr>
          <w:p>
            <w:r>
              <w:rPr>
                <w:rFonts w:hint="eastAsia"/>
              </w:rPr>
              <w:t xml:space="preserve">（</w:t>
            </w:r>
            <w:r>
              <w:rPr>
                <w:rFonts w:hint="eastAsia"/>
              </w:rPr>
              <w:t xml:space="preserve">2</w:t>
            </w:r>
            <w:r>
              <w:rPr>
                <w:rFonts w:hint="eastAsia"/>
              </w:rPr>
              <w:t xml:space="preserve">）紧急维修应当</w:t>
            </w:r>
            <w:r>
              <w:rPr>
                <w:rFonts w:hint="eastAsia"/>
              </w:rPr>
              <w:t xml:space="preserve">15</w:t>
            </w:r>
            <w:r>
              <w:rPr>
                <w:rFonts w:hint="eastAsia"/>
              </w:rPr>
              <w:t xml:space="preserve">分钟内到达现场，不间断维修直至修复。</w:t>
            </w:r>
            <w:r/>
          </w:p>
        </w:tc>
      </w:tr>
    </w:tbl>
    <w:p>
      <w:r>
        <w:rPr>
          <w:rFonts w:hint="eastAsia"/>
        </w:rPr>
        <w:t xml:space="preserve">3.2</w:t>
      </w:r>
      <w:r>
        <w:rPr>
          <w:rFonts w:hint="eastAsia"/>
        </w:rPr>
        <w:t xml:space="preserve">房屋及附属设施维护服务</w:t>
      </w:r>
      <w:r/>
    </w:p>
    <w:tbl>
      <w:tblPr>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625"/>
        <w:gridCol w:w="1038"/>
        <w:gridCol w:w="6636"/>
      </w:tblGrid>
      <w:tr>
        <w:trPr>
          <w:jc w:val="center"/>
          <w:trHeight w:val="454"/>
          <w:tblHeader/>
        </w:trPr>
        <w:tc>
          <w:tcPr>
            <w:tcW w:w="641" w:type="dxa"/>
            <w:vAlign w:val="center"/>
            <w:textDirection w:val="lrTb"/>
            <w:noWrap w:val="false"/>
          </w:tcPr>
          <w:p>
            <w:pPr>
              <w:rPr>
                <w:b/>
                <w:bCs/>
              </w:rPr>
            </w:pPr>
            <w:r>
              <w:rPr>
                <w:rFonts w:hint="eastAsia"/>
                <w:b/>
                <w:bCs/>
              </w:rPr>
              <w:t xml:space="preserve">序号</w:t>
            </w:r>
            <w:r/>
          </w:p>
        </w:tc>
        <w:tc>
          <w:tcPr>
            <w:tcW w:w="1065" w:type="dxa"/>
            <w:vAlign w:val="center"/>
            <w:textDirection w:val="lrTb"/>
            <w:noWrap w:val="false"/>
          </w:tcPr>
          <w:p>
            <w:pPr>
              <w:rPr>
                <w:b/>
                <w:bCs/>
              </w:rPr>
            </w:pPr>
            <w:r>
              <w:rPr>
                <w:rFonts w:hint="eastAsia"/>
                <w:b/>
                <w:bCs/>
              </w:rPr>
              <w:t xml:space="preserve">服务内容</w:t>
            </w:r>
            <w:r/>
          </w:p>
        </w:tc>
        <w:tc>
          <w:tcPr>
            <w:tcW w:w="6813" w:type="dxa"/>
            <w:vAlign w:val="center"/>
            <w:textDirection w:val="lrTb"/>
            <w:noWrap w:val="false"/>
          </w:tcPr>
          <w:p>
            <w:pPr>
              <w:rPr>
                <w:b/>
                <w:bCs/>
              </w:rPr>
            </w:pPr>
            <w:r>
              <w:rPr>
                <w:rFonts w:hint="eastAsia"/>
                <w:b/>
                <w:bCs/>
              </w:rPr>
              <w:t xml:space="preserve">服务标准</w:t>
            </w:r>
            <w:r/>
          </w:p>
        </w:tc>
      </w:tr>
      <w:tr>
        <w:trPr>
          <w:cantSplit/>
          <w:jc w:val="center"/>
          <w:trHeight w:val="454"/>
        </w:trPr>
        <w:tc>
          <w:tcPr>
            <w:tcW w:w="641" w:type="dxa"/>
            <w:vAlign w:val="center"/>
            <w:vMerge w:val="restart"/>
            <w:textDirection w:val="lrTb"/>
            <w:noWrap w:val="false"/>
          </w:tcPr>
          <w:p>
            <w:pPr>
              <w:jc w:val="center"/>
            </w:pPr>
            <w:r>
              <w:rPr>
                <w:rFonts w:hint="eastAsia"/>
              </w:rPr>
              <w:t xml:space="preserve">1</w:t>
            </w:r>
            <w:r/>
          </w:p>
        </w:tc>
        <w:tc>
          <w:tcPr>
            <w:tcW w:w="1065" w:type="dxa"/>
            <w:vAlign w:val="center"/>
            <w:vMerge w:val="restart"/>
            <w:textDirection w:val="lrTb"/>
            <w:noWrap w:val="false"/>
          </w:tcPr>
          <w:p>
            <w:pPr>
              <w:ind w:hanging="27"/>
            </w:pPr>
            <w:r>
              <w:rPr>
                <w:rFonts w:hint="eastAsia"/>
              </w:rPr>
              <w:t xml:space="preserve">基本要求</w:t>
            </w:r>
            <w:r/>
          </w:p>
        </w:tc>
        <w:tc>
          <w:tcPr>
            <w:tcW w:w="6813" w:type="dxa"/>
            <w:vAlign w:val="center"/>
            <w:textDirection w:val="lrTb"/>
            <w:noWrap w:val="false"/>
          </w:tcPr>
          <w:p>
            <w:pPr>
              <w:ind w:hanging="80"/>
            </w:pPr>
            <w:r>
              <w:rPr>
                <w:rFonts w:hint="eastAsia"/>
              </w:rPr>
              <w:t xml:space="preserve">（</w:t>
            </w:r>
            <w:r>
              <w:rPr>
                <w:rFonts w:hint="eastAsia"/>
              </w:rPr>
              <w:t xml:space="preserve">1</w:t>
            </w:r>
            <w:r>
              <w:rPr>
                <w:rFonts w:hint="eastAsia"/>
              </w:rPr>
              <w:t xml:space="preserve">）负责办公楼各类设施的正常运行、监护和维保工作，</w:t>
            </w:r>
            <w:r>
              <w:rPr>
                <w:rFonts w:hint="eastAsia"/>
              </w:rPr>
              <w:t xml:space="preserve">负责零修及</w:t>
            </w:r>
            <w:r>
              <w:rPr>
                <w:rFonts w:hint="eastAsia"/>
              </w:rPr>
              <w:t xml:space="preserve">随工监理，其他临时性任务；负责日常办公设施及仓库的搬运、整理工作；</w:t>
            </w:r>
            <w:r/>
          </w:p>
        </w:tc>
      </w:tr>
      <w:tr>
        <w:trPr>
          <w:cantSplit/>
          <w:jc w:val="center"/>
          <w:trHeight w:val="454"/>
        </w:trPr>
        <w:tc>
          <w:tcPr>
            <w:tcW w:w="641" w:type="dxa"/>
            <w:vAlign w:val="center"/>
            <w:vMerge w:val="continue"/>
            <w:textDirection w:val="lrTb"/>
            <w:noWrap w:val="false"/>
          </w:tcPr>
          <w:p>
            <w:pPr>
              <w:jc w:val="center"/>
            </w:pPr>
            <w:r/>
            <w:r/>
          </w:p>
        </w:tc>
        <w:tc>
          <w:tcPr>
            <w:tcW w:w="1065" w:type="dxa"/>
            <w:vAlign w:val="center"/>
            <w:vMerge w:val="continue"/>
            <w:textDirection w:val="lrTb"/>
            <w:noWrap w:val="false"/>
          </w:tcPr>
          <w:p>
            <w:pPr>
              <w:ind w:hanging="27"/>
            </w:pPr>
            <w:r/>
            <w:r/>
          </w:p>
        </w:tc>
        <w:tc>
          <w:tcPr>
            <w:tcW w:w="6813" w:type="dxa"/>
            <w:vAlign w:val="center"/>
            <w:textDirection w:val="lrTb"/>
            <w:noWrap w:val="false"/>
          </w:tcPr>
          <w:p>
            <w:pPr>
              <w:ind w:hanging="80"/>
            </w:pPr>
            <w:r>
              <w:rPr>
                <w:rFonts w:hint="eastAsia"/>
              </w:rPr>
              <w:t xml:space="preserve">（</w:t>
            </w:r>
            <w:r>
              <w:rPr>
                <w:rFonts w:hint="eastAsia"/>
              </w:rPr>
              <w:t xml:space="preserve">2</w:t>
            </w:r>
            <w:r>
              <w:rPr>
                <w:rFonts w:hint="eastAsia"/>
              </w:rPr>
              <w:t xml:space="preserve">）各类设施、设备包含但不限于：建筑设施、空调、电梯、门禁、消防、监控、会议室设备、供电、照明、电器、供水、排水及水泵、阀等设备的使用与管理、巡查与值守等，保证每个工作日对相关设备巡视一遍；</w:t>
            </w:r>
            <w:r/>
          </w:p>
        </w:tc>
      </w:tr>
      <w:tr>
        <w:trPr>
          <w:cantSplit/>
          <w:jc w:val="center"/>
          <w:trHeight w:val="90"/>
        </w:trPr>
        <w:tc>
          <w:tcPr>
            <w:tcW w:w="641" w:type="dxa"/>
            <w:vAlign w:val="center"/>
            <w:vMerge w:val="continue"/>
            <w:textDirection w:val="lrTb"/>
            <w:noWrap w:val="false"/>
          </w:tcPr>
          <w:p>
            <w:pPr>
              <w:jc w:val="center"/>
            </w:pPr>
            <w:r/>
            <w:r/>
          </w:p>
        </w:tc>
        <w:tc>
          <w:tcPr>
            <w:tcW w:w="1065" w:type="dxa"/>
            <w:vAlign w:val="center"/>
            <w:vMerge w:val="continue"/>
            <w:textDirection w:val="lrTb"/>
            <w:noWrap w:val="false"/>
          </w:tcPr>
          <w:p>
            <w:pPr>
              <w:ind w:hanging="27"/>
            </w:pPr>
            <w:r/>
            <w:r/>
          </w:p>
        </w:tc>
        <w:tc>
          <w:tcPr>
            <w:tcW w:w="6813" w:type="dxa"/>
            <w:vAlign w:val="center"/>
            <w:textDirection w:val="lrTb"/>
            <w:noWrap w:val="false"/>
          </w:tcPr>
          <w:p>
            <w:pPr>
              <w:ind w:hanging="80"/>
            </w:pPr>
            <w:r>
              <w:rPr>
                <w:rFonts w:hint="eastAsia"/>
              </w:rPr>
              <w:t xml:space="preserve">（</w:t>
            </w:r>
            <w:r>
              <w:rPr>
                <w:rFonts w:hint="eastAsia"/>
              </w:rPr>
              <w:t xml:space="preserve">3</w:t>
            </w:r>
            <w:r>
              <w:rPr>
                <w:rFonts w:hint="eastAsia"/>
              </w:rPr>
              <w:t xml:space="preserve">）负责配电房</w:t>
            </w:r>
            <w:r>
              <w:rPr>
                <w:rFonts w:hint="eastAsia"/>
              </w:rPr>
              <w:t xml:space="preserve">24</w:t>
            </w:r>
            <w:r>
              <w:rPr>
                <w:rFonts w:hint="eastAsia"/>
              </w:rPr>
              <w:t xml:space="preserve">小时值班，保证配电房常用配件齐全和供电系统正常运行，并负责与供电部门的业务协调；做好巡查、值班记录；</w:t>
            </w:r>
            <w:r/>
          </w:p>
        </w:tc>
      </w:tr>
      <w:tr>
        <w:trPr>
          <w:cantSplit/>
          <w:jc w:val="center"/>
          <w:trHeight w:val="454"/>
        </w:trPr>
        <w:tc>
          <w:tcPr>
            <w:tcW w:w="641" w:type="dxa"/>
            <w:vAlign w:val="center"/>
            <w:vMerge w:val="continue"/>
            <w:textDirection w:val="lrTb"/>
            <w:noWrap w:val="false"/>
          </w:tcPr>
          <w:p>
            <w:pPr>
              <w:jc w:val="center"/>
            </w:pPr>
            <w:r/>
            <w:r/>
          </w:p>
        </w:tc>
        <w:tc>
          <w:tcPr>
            <w:tcW w:w="1065" w:type="dxa"/>
            <w:vAlign w:val="center"/>
            <w:vMerge w:val="continue"/>
            <w:textDirection w:val="lrTb"/>
            <w:noWrap w:val="false"/>
          </w:tcPr>
          <w:p>
            <w:pPr>
              <w:ind w:hanging="27"/>
            </w:pPr>
            <w:r/>
            <w:r/>
          </w:p>
        </w:tc>
        <w:tc>
          <w:tcPr>
            <w:tcW w:w="6813" w:type="dxa"/>
            <w:vAlign w:val="center"/>
            <w:textDirection w:val="lrTb"/>
            <w:noWrap w:val="false"/>
          </w:tcPr>
          <w:p>
            <w:pPr>
              <w:ind w:hanging="80"/>
            </w:pPr>
            <w:r>
              <w:rPr>
                <w:rFonts w:hint="eastAsia"/>
              </w:rPr>
              <w:t xml:space="preserve">（</w:t>
            </w:r>
            <w:r>
              <w:rPr>
                <w:rFonts w:hint="eastAsia"/>
              </w:rPr>
              <w:t xml:space="preserve">4</w:t>
            </w:r>
            <w:r>
              <w:rPr>
                <w:rFonts w:hint="eastAsia"/>
              </w:rPr>
              <w:t xml:space="preserve">）负责协调维保单位按时对相关设备进行保养与维护、检测与年检等工作，督促专业维保单位按时、保质保量地开展维保任务；</w:t>
            </w:r>
            <w:r/>
          </w:p>
        </w:tc>
      </w:tr>
      <w:tr>
        <w:trPr>
          <w:cantSplit/>
          <w:jc w:val="center"/>
          <w:trHeight w:val="90"/>
        </w:trPr>
        <w:tc>
          <w:tcPr>
            <w:tcW w:w="641" w:type="dxa"/>
            <w:vAlign w:val="center"/>
            <w:vMerge w:val="continue"/>
            <w:textDirection w:val="lrTb"/>
            <w:noWrap w:val="false"/>
          </w:tcPr>
          <w:p>
            <w:pPr>
              <w:jc w:val="center"/>
            </w:pPr>
            <w:r/>
            <w:r/>
          </w:p>
        </w:tc>
        <w:tc>
          <w:tcPr>
            <w:tcW w:w="1065" w:type="dxa"/>
            <w:vAlign w:val="center"/>
            <w:vMerge w:val="continue"/>
            <w:textDirection w:val="lrTb"/>
            <w:noWrap w:val="false"/>
          </w:tcPr>
          <w:p>
            <w:pPr>
              <w:ind w:hanging="27"/>
            </w:pPr>
            <w:r/>
            <w:r/>
          </w:p>
        </w:tc>
        <w:tc>
          <w:tcPr>
            <w:tcW w:w="6813" w:type="dxa"/>
            <w:vAlign w:val="center"/>
            <w:textDirection w:val="lrTb"/>
            <w:noWrap w:val="false"/>
          </w:tcPr>
          <w:p>
            <w:pPr>
              <w:ind w:hanging="80"/>
            </w:pPr>
            <w:r>
              <w:rPr>
                <w:rFonts w:hint="eastAsia"/>
              </w:rPr>
              <w:t xml:space="preserve">（</w:t>
            </w:r>
            <w:r>
              <w:rPr>
                <w:rFonts w:hint="eastAsia"/>
              </w:rPr>
              <w:t xml:space="preserve">5</w:t>
            </w:r>
            <w:r>
              <w:rPr>
                <w:rFonts w:hint="eastAsia"/>
              </w:rPr>
              <w:t xml:space="preserve">）设备出现故障时，及时报修，对一般性故障在紧急情况下能应急调整、修复；</w:t>
            </w:r>
            <w:r>
              <w:rPr>
                <w:rFonts w:hint="eastAsia"/>
              </w:rPr>
              <w:t xml:space="preserve">遇工程</w:t>
            </w:r>
            <w:r>
              <w:rPr>
                <w:rFonts w:hint="eastAsia"/>
              </w:rPr>
              <w:t xml:space="preserve">维修负责随工监理；</w:t>
            </w:r>
            <w:r/>
          </w:p>
        </w:tc>
      </w:tr>
      <w:tr>
        <w:trPr>
          <w:cantSplit/>
          <w:jc w:val="center"/>
          <w:trHeight w:val="454"/>
        </w:trPr>
        <w:tc>
          <w:tcPr>
            <w:tcW w:w="641" w:type="dxa"/>
            <w:vAlign w:val="center"/>
            <w:vMerge w:val="restart"/>
            <w:textDirection w:val="lrTb"/>
            <w:noWrap w:val="false"/>
          </w:tcPr>
          <w:p>
            <w:pPr>
              <w:jc w:val="center"/>
            </w:pPr>
            <w:r>
              <w:rPr>
                <w:rFonts w:hint="eastAsia"/>
              </w:rPr>
              <w:t xml:space="preserve">2</w:t>
            </w:r>
            <w:r/>
          </w:p>
        </w:tc>
        <w:tc>
          <w:tcPr>
            <w:tcW w:w="1065" w:type="dxa"/>
            <w:vAlign w:val="center"/>
            <w:vMerge w:val="restart"/>
            <w:textDirection w:val="lrTb"/>
            <w:noWrap w:val="false"/>
          </w:tcPr>
          <w:p>
            <w:r>
              <w:rPr>
                <w:rFonts w:hint="eastAsia"/>
              </w:rPr>
              <w:t xml:space="preserve">主体结构、围护结构、部品部件</w:t>
            </w:r>
            <w:r/>
          </w:p>
        </w:tc>
        <w:tc>
          <w:tcPr>
            <w:tcW w:w="6813" w:type="dxa"/>
            <w:vAlign w:val="center"/>
            <w:textDirection w:val="lrTb"/>
            <w:noWrap w:val="false"/>
          </w:tcPr>
          <w:p>
            <w:r>
              <w:rPr>
                <w:rFonts w:hint="eastAsia"/>
              </w:rPr>
              <w:t xml:space="preserve">（</w:t>
            </w:r>
            <w:r>
              <w:rPr>
                <w:rFonts w:hint="eastAsia"/>
              </w:rPr>
              <w:t xml:space="preserve">1</w:t>
            </w:r>
            <w:r>
              <w:rPr>
                <w:rFonts w:hint="eastAsia"/>
              </w:rPr>
              <w:t xml:space="preserve">）每季度至少开展</w:t>
            </w:r>
            <w:r>
              <w:rPr>
                <w:rFonts w:hint="eastAsia"/>
              </w:rPr>
              <w:t xml:space="preserve">1</w:t>
            </w:r>
            <w:r>
              <w:rPr>
                <w:rFonts w:hint="eastAsia"/>
              </w:rPr>
              <w:t xml:space="preserve">次房屋结构安全巡视，发现外观有变形、开裂等现象，及时建议采购人申请房屋安全鉴定，并采取必要的避险和防护措施。</w:t>
            </w:r>
            <w:r/>
          </w:p>
        </w:tc>
      </w:tr>
      <w:tr>
        <w:trPr>
          <w:cantSplit/>
          <w:jc w:val="center"/>
          <w:trHeight w:val="454"/>
        </w:trPr>
        <w:tc>
          <w:tcPr>
            <w:tcW w:w="641" w:type="dxa"/>
            <w:vAlign w:val="center"/>
            <w:vMerge w:val="continue"/>
            <w:textDirection w:val="lrTb"/>
            <w:noWrap w:val="false"/>
          </w:tcPr>
          <w:p>
            <w:r/>
            <w:r/>
          </w:p>
        </w:tc>
        <w:tc>
          <w:tcPr>
            <w:tcW w:w="1065" w:type="dxa"/>
            <w:vAlign w:val="center"/>
            <w:vMerge w:val="continue"/>
            <w:textDirection w:val="lrTb"/>
            <w:noWrap w:val="false"/>
          </w:tcPr>
          <w:p>
            <w:r/>
            <w:r/>
          </w:p>
        </w:tc>
        <w:tc>
          <w:tcPr>
            <w:tcW w:w="6813" w:type="dxa"/>
            <w:vAlign w:val="center"/>
            <w:textDirection w:val="lrTb"/>
            <w:noWrap w:val="false"/>
          </w:tcPr>
          <w:p>
            <w:r>
              <w:rPr>
                <w:rFonts w:hint="eastAsia"/>
              </w:rPr>
              <w:t xml:space="preserve">（</w:t>
            </w:r>
            <w:r>
              <w:rPr>
                <w:rFonts w:hint="eastAsia"/>
              </w:rPr>
              <w:t xml:space="preserve">2</w:t>
            </w:r>
            <w:r>
              <w:rPr>
                <w:rFonts w:hint="eastAsia"/>
              </w:rPr>
              <w:t xml:space="preserve">）每季度至少开展</w:t>
            </w:r>
            <w:r>
              <w:rPr>
                <w:rFonts w:hint="eastAsia"/>
              </w:rPr>
              <w:t xml:space="preserve">1</w:t>
            </w:r>
            <w:r>
              <w:rPr>
                <w:rFonts w:hint="eastAsia"/>
              </w:rPr>
              <w:t xml:space="preserve">次外墙贴饰面、幕墙玻璃、雨篷、散水、空调室外机支撑构件等检查，发现破损，及时向采购人报告，按采购人要求出具维修方案，待采购人同意后按维修方案实施维修。</w:t>
            </w:r>
            <w:r/>
          </w:p>
        </w:tc>
      </w:tr>
      <w:tr>
        <w:trPr>
          <w:cantSplit/>
          <w:jc w:val="center"/>
          <w:trHeight w:val="454"/>
        </w:trPr>
        <w:tc>
          <w:tcPr>
            <w:tcW w:w="641" w:type="dxa"/>
            <w:vAlign w:val="center"/>
            <w:vMerge w:val="continue"/>
            <w:textDirection w:val="lrTb"/>
            <w:noWrap w:val="false"/>
          </w:tcPr>
          <w:p>
            <w:r/>
            <w:r/>
          </w:p>
        </w:tc>
        <w:tc>
          <w:tcPr>
            <w:tcW w:w="1065" w:type="dxa"/>
            <w:vAlign w:val="center"/>
            <w:vMerge w:val="continue"/>
            <w:textDirection w:val="lrTb"/>
            <w:noWrap w:val="false"/>
          </w:tcPr>
          <w:p>
            <w:r/>
            <w:r/>
          </w:p>
        </w:tc>
        <w:tc>
          <w:tcPr>
            <w:tcW w:w="6813" w:type="dxa"/>
            <w:vAlign w:val="center"/>
            <w:textDirection w:val="lrTb"/>
            <w:noWrap w:val="false"/>
          </w:tcPr>
          <w:p>
            <w:r>
              <w:rPr>
                <w:rFonts w:hint="eastAsia"/>
              </w:rPr>
              <w:t xml:space="preserve">（</w:t>
            </w:r>
            <w:r>
              <w:rPr>
                <w:rFonts w:hint="eastAsia"/>
              </w:rPr>
              <w:t xml:space="preserve">3</w:t>
            </w:r>
            <w:r>
              <w:rPr>
                <w:rFonts w:hint="eastAsia"/>
              </w:rPr>
              <w:t xml:space="preserve">）每半月至少开展</w:t>
            </w:r>
            <w:r>
              <w:rPr>
                <w:rFonts w:hint="eastAsia"/>
              </w:rPr>
              <w:t xml:space="preserve">1</w:t>
            </w:r>
            <w:r>
              <w:rPr>
                <w:rFonts w:hint="eastAsia"/>
              </w:rPr>
              <w:t xml:space="preserve">次公用部位的门、窗、楼梯、通风道、室内地面、墙面、吊顶和室外屋面等巡查，发现破损，及时向采购人报告，按采购人要求出具维修方案，待采购人同意后按维修方案实施维修。</w:t>
            </w:r>
            <w:r/>
          </w:p>
        </w:tc>
      </w:tr>
      <w:tr>
        <w:trPr>
          <w:cantSplit/>
          <w:jc w:val="center"/>
          <w:trHeight w:val="454"/>
        </w:trPr>
        <w:tc>
          <w:tcPr>
            <w:tcW w:w="641" w:type="dxa"/>
            <w:vAlign w:val="center"/>
            <w:vMerge w:val="continue"/>
            <w:textDirection w:val="lrTb"/>
            <w:noWrap w:val="false"/>
          </w:tcPr>
          <w:p>
            <w:r/>
            <w:r/>
          </w:p>
        </w:tc>
        <w:tc>
          <w:tcPr>
            <w:tcW w:w="1065" w:type="dxa"/>
            <w:vAlign w:val="center"/>
            <w:vMerge w:val="continue"/>
            <w:textDirection w:val="lrTb"/>
            <w:noWrap w:val="false"/>
          </w:tcPr>
          <w:p>
            <w:r/>
            <w:r/>
          </w:p>
        </w:tc>
        <w:tc>
          <w:tcPr>
            <w:tcW w:w="6813" w:type="dxa"/>
            <w:vAlign w:val="center"/>
            <w:textDirection w:val="lrTb"/>
            <w:noWrap w:val="false"/>
          </w:tcPr>
          <w:p>
            <w:r>
              <w:rPr>
                <w:rFonts w:hint="eastAsia"/>
              </w:rPr>
              <w:t xml:space="preserve">（</w:t>
            </w:r>
            <w:r>
              <w:rPr>
                <w:rFonts w:hint="eastAsia"/>
              </w:rPr>
              <w:t xml:space="preserve">4</w:t>
            </w:r>
            <w:r>
              <w:rPr>
                <w:rFonts w:hint="eastAsia"/>
              </w:rPr>
              <w:t xml:space="preserve">）</w:t>
            </w:r>
            <w:r>
              <w:rPr>
                <w:rFonts w:hint="eastAsia"/>
              </w:rPr>
              <w:t xml:space="preserve">每年强</w:t>
            </w:r>
            <w:r>
              <w:rPr>
                <w:rFonts w:hint="eastAsia"/>
              </w:rPr>
              <w:t xml:space="preserve">降雨天气前后、雨雪季节检查屋面防水和</w:t>
            </w:r>
            <w:r>
              <w:rPr>
                <w:rFonts w:hint="eastAsia"/>
              </w:rPr>
              <w:t xml:space="preserve">雨落管等</w:t>
            </w:r>
            <w:r>
              <w:rPr>
                <w:rFonts w:hint="eastAsia"/>
              </w:rPr>
              <w:t xml:space="preserve">，发现破损，及时向采购人报告，按采购人要求出具维修方案，待采购人同意后按维修方案实施维修。</w:t>
            </w:r>
            <w:r/>
          </w:p>
        </w:tc>
      </w:tr>
      <w:tr>
        <w:trPr>
          <w:cantSplit/>
          <w:jc w:val="center"/>
          <w:trHeight w:val="454"/>
        </w:trPr>
        <w:tc>
          <w:tcPr>
            <w:tcW w:w="641" w:type="dxa"/>
            <w:vAlign w:val="center"/>
            <w:vMerge w:val="continue"/>
            <w:textDirection w:val="lrTb"/>
            <w:noWrap w:val="false"/>
          </w:tcPr>
          <w:p>
            <w:r/>
            <w:r/>
          </w:p>
        </w:tc>
        <w:tc>
          <w:tcPr>
            <w:tcW w:w="1065" w:type="dxa"/>
            <w:vAlign w:val="center"/>
            <w:vMerge w:val="continue"/>
            <w:textDirection w:val="lrTb"/>
            <w:noWrap w:val="false"/>
          </w:tcPr>
          <w:p>
            <w:r/>
            <w:r/>
          </w:p>
        </w:tc>
        <w:tc>
          <w:tcPr>
            <w:tcW w:w="6813" w:type="dxa"/>
            <w:vAlign w:val="center"/>
            <w:textDirection w:val="lrTb"/>
            <w:noWrap w:val="false"/>
          </w:tcPr>
          <w:p>
            <w:r>
              <w:rPr>
                <w:rFonts w:hint="eastAsia"/>
              </w:rPr>
              <w:t xml:space="preserve">（</w:t>
            </w:r>
            <w:r>
              <w:rPr>
                <w:rFonts w:hint="eastAsia"/>
              </w:rPr>
              <w:t xml:space="preserve">5</w:t>
            </w:r>
            <w:r>
              <w:rPr>
                <w:rFonts w:hint="eastAsia"/>
              </w:rPr>
              <w:t xml:space="preserve">）办公楼外观完好，建筑装饰面无脱落、无破损、无污渍，玻璃幕墙清洁明亮、无破损。</w:t>
            </w:r>
            <w:r/>
          </w:p>
        </w:tc>
      </w:tr>
      <w:tr>
        <w:trPr>
          <w:cantSplit/>
          <w:jc w:val="center"/>
          <w:trHeight w:val="454"/>
        </w:trPr>
        <w:tc>
          <w:tcPr>
            <w:tcW w:w="641" w:type="dxa"/>
            <w:vAlign w:val="center"/>
            <w:vMerge w:val="continue"/>
            <w:textDirection w:val="lrTb"/>
            <w:noWrap w:val="false"/>
          </w:tcPr>
          <w:p>
            <w:r/>
            <w:r/>
          </w:p>
        </w:tc>
        <w:tc>
          <w:tcPr>
            <w:tcW w:w="1065" w:type="dxa"/>
            <w:vAlign w:val="center"/>
            <w:vMerge w:val="continue"/>
            <w:textDirection w:val="lrTb"/>
            <w:noWrap w:val="false"/>
          </w:tcPr>
          <w:p>
            <w:r/>
            <w:r/>
          </w:p>
        </w:tc>
        <w:tc>
          <w:tcPr>
            <w:tcW w:w="6813" w:type="dxa"/>
            <w:vAlign w:val="center"/>
            <w:textDirection w:val="lrTb"/>
            <w:noWrap w:val="false"/>
          </w:tcPr>
          <w:p>
            <w:r>
              <w:rPr>
                <w:rFonts w:hint="eastAsia"/>
              </w:rPr>
              <w:t xml:space="preserve">（</w:t>
            </w:r>
            <w:r>
              <w:rPr>
                <w:rFonts w:hint="eastAsia"/>
              </w:rPr>
              <w:t xml:space="preserve">6</w:t>
            </w:r>
            <w:r>
              <w:rPr>
                <w:rFonts w:hint="eastAsia"/>
              </w:rPr>
              <w:t xml:space="preserve">）通道、楼梯、门窗等设施的完好和正常使用。</w:t>
            </w:r>
            <w:r/>
          </w:p>
        </w:tc>
      </w:tr>
      <w:tr>
        <w:trPr>
          <w:cantSplit/>
          <w:jc w:val="center"/>
          <w:trHeight w:val="454"/>
        </w:trPr>
        <w:tc>
          <w:tcPr>
            <w:tcW w:w="641" w:type="dxa"/>
            <w:vAlign w:val="center"/>
            <w:vMerge w:val="continue"/>
            <w:textDirection w:val="lrTb"/>
            <w:noWrap w:val="false"/>
          </w:tcPr>
          <w:p>
            <w:r/>
            <w:r/>
          </w:p>
        </w:tc>
        <w:tc>
          <w:tcPr>
            <w:tcW w:w="1065" w:type="dxa"/>
            <w:vAlign w:val="center"/>
            <w:vMerge w:val="continue"/>
            <w:textDirection w:val="lrTb"/>
            <w:noWrap w:val="false"/>
          </w:tcPr>
          <w:p>
            <w:r/>
            <w:r/>
          </w:p>
        </w:tc>
        <w:tc>
          <w:tcPr>
            <w:tcW w:w="6813" w:type="dxa"/>
            <w:vAlign w:val="center"/>
            <w:textDirection w:val="lrTb"/>
            <w:noWrap w:val="false"/>
          </w:tcPr>
          <w:p>
            <w:r>
              <w:rPr>
                <w:rFonts w:hint="eastAsia"/>
              </w:rPr>
              <w:t xml:space="preserve">（</w:t>
            </w:r>
            <w:r>
              <w:rPr>
                <w:rFonts w:hint="eastAsia"/>
              </w:rPr>
              <w:t xml:space="preserve">7</w:t>
            </w:r>
            <w:r>
              <w:rPr>
                <w:rFonts w:hint="eastAsia"/>
              </w:rPr>
              <w:t xml:space="preserve">）负责服务区内工程设施、房屋日常维护管理，确保设备的正常使用、运行，协调、监护设备的维保、</w:t>
            </w:r>
            <w:r>
              <w:rPr>
                <w:rFonts w:hint="eastAsia"/>
              </w:rPr>
              <w:t xml:space="preserve">零修工作</w:t>
            </w:r>
            <w:r>
              <w:rPr>
                <w:rFonts w:hint="eastAsia"/>
              </w:rPr>
              <w:t xml:space="preserve">。</w:t>
            </w:r>
            <w:r/>
          </w:p>
        </w:tc>
      </w:tr>
      <w:tr>
        <w:trPr>
          <w:cantSplit/>
          <w:jc w:val="center"/>
          <w:trHeight w:val="104"/>
        </w:trPr>
        <w:tc>
          <w:tcPr>
            <w:tcW w:w="641" w:type="dxa"/>
            <w:vAlign w:val="center"/>
            <w:vMerge w:val="continue"/>
            <w:textDirection w:val="lrTb"/>
            <w:noWrap w:val="false"/>
          </w:tcPr>
          <w:p>
            <w:r/>
            <w:r/>
          </w:p>
        </w:tc>
        <w:tc>
          <w:tcPr>
            <w:tcW w:w="1065" w:type="dxa"/>
            <w:vAlign w:val="center"/>
            <w:vMerge w:val="continue"/>
            <w:textDirection w:val="lrTb"/>
            <w:noWrap w:val="false"/>
          </w:tcPr>
          <w:p>
            <w:r/>
            <w:r/>
          </w:p>
        </w:tc>
        <w:tc>
          <w:tcPr>
            <w:tcW w:w="6813" w:type="dxa"/>
            <w:vAlign w:val="center"/>
            <w:textDirection w:val="lrTb"/>
            <w:noWrap w:val="false"/>
          </w:tcPr>
          <w:p>
            <w:r>
              <w:rPr>
                <w:rFonts w:hint="eastAsia"/>
              </w:rPr>
              <w:t xml:space="preserve">（</w:t>
            </w:r>
            <w:r>
              <w:rPr>
                <w:rFonts w:hint="eastAsia"/>
              </w:rPr>
              <w:t xml:space="preserve">8</w:t>
            </w:r>
            <w:r>
              <w:rPr>
                <w:rFonts w:hint="eastAsia"/>
              </w:rPr>
              <w:t xml:space="preserve">）提供</w:t>
            </w:r>
            <w:r>
              <w:rPr>
                <w:rFonts w:hint="eastAsia"/>
              </w:rPr>
              <w:t xml:space="preserve">24</w:t>
            </w:r>
            <w:r>
              <w:rPr>
                <w:rFonts w:hint="eastAsia"/>
              </w:rPr>
              <w:t xml:space="preserve">小时维修接报服务，客户报修接报后</w:t>
            </w:r>
            <w:r>
              <w:rPr>
                <w:rFonts w:hint="eastAsia"/>
              </w:rPr>
              <w:t xml:space="preserve">15</w:t>
            </w:r>
            <w:r>
              <w:rPr>
                <w:rFonts w:hint="eastAsia"/>
              </w:rPr>
              <w:t xml:space="preserve">分钟到场处理，对急需解决的故障能应急调整或修复。</w:t>
            </w:r>
            <w:r/>
          </w:p>
        </w:tc>
      </w:tr>
      <w:tr>
        <w:trPr>
          <w:cantSplit/>
          <w:jc w:val="center"/>
          <w:trHeight w:val="454"/>
        </w:trPr>
        <w:tc>
          <w:tcPr>
            <w:tcW w:w="641" w:type="dxa"/>
            <w:vAlign w:val="center"/>
            <w:vMerge w:val="continue"/>
            <w:textDirection w:val="lrTb"/>
            <w:noWrap w:val="false"/>
          </w:tcPr>
          <w:p>
            <w:r/>
            <w:r/>
          </w:p>
        </w:tc>
        <w:tc>
          <w:tcPr>
            <w:tcW w:w="1065" w:type="dxa"/>
            <w:vAlign w:val="center"/>
            <w:vMerge w:val="continue"/>
            <w:textDirection w:val="lrTb"/>
            <w:noWrap w:val="false"/>
          </w:tcPr>
          <w:p>
            <w:r/>
            <w:r/>
          </w:p>
        </w:tc>
        <w:tc>
          <w:tcPr>
            <w:tcW w:w="6813" w:type="dxa"/>
            <w:vAlign w:val="center"/>
            <w:textDirection w:val="lrTb"/>
            <w:noWrap w:val="false"/>
          </w:tcPr>
          <w:p>
            <w:r>
              <w:rPr>
                <w:rFonts w:hint="eastAsia"/>
              </w:rPr>
              <w:t xml:space="preserve">（</w:t>
            </w:r>
            <w:r>
              <w:rPr>
                <w:rFonts w:hint="eastAsia"/>
              </w:rPr>
              <w:t xml:space="preserve">9</w:t>
            </w:r>
            <w:r>
              <w:rPr>
                <w:rFonts w:hint="eastAsia"/>
              </w:rPr>
              <w:t xml:space="preserve">）工程零修、急修及时率</w:t>
            </w:r>
            <w:r>
              <w:rPr>
                <w:rFonts w:hint="eastAsia"/>
              </w:rPr>
              <w:t xml:space="preserve">98%</w:t>
            </w:r>
            <w:r>
              <w:rPr>
                <w:rFonts w:hint="eastAsia"/>
              </w:rPr>
              <w:t xml:space="preserve">；</w:t>
            </w:r>
            <w:r>
              <w:rPr>
                <w:rFonts w:hint="eastAsia"/>
              </w:rPr>
              <w:t xml:space="preserve">零修工程</w:t>
            </w:r>
            <w:r>
              <w:rPr>
                <w:rFonts w:hint="eastAsia"/>
              </w:rPr>
              <w:t xml:space="preserve">合格率</w:t>
            </w:r>
            <w:r>
              <w:rPr>
                <w:rFonts w:hint="eastAsia"/>
              </w:rPr>
              <w:t xml:space="preserve">98%</w:t>
            </w:r>
            <w:r>
              <w:rPr>
                <w:rFonts w:hint="eastAsia"/>
              </w:rPr>
              <w:t xml:space="preserve">；各类设施设备完好、整洁、无污损，完好率、合格率均达到</w:t>
            </w:r>
            <w:r>
              <w:rPr>
                <w:rFonts w:hint="eastAsia"/>
              </w:rPr>
              <w:t xml:space="preserve">98%</w:t>
            </w:r>
            <w:r>
              <w:rPr>
                <w:rFonts w:hint="eastAsia"/>
              </w:rPr>
              <w:t xml:space="preserve">以上；做好维修跟踪服务，满意率</w:t>
            </w:r>
            <w:r>
              <w:rPr>
                <w:rFonts w:hint="eastAsia"/>
              </w:rPr>
              <w:t xml:space="preserve">98%</w:t>
            </w:r>
            <w:r>
              <w:rPr>
                <w:rFonts w:hint="eastAsia"/>
              </w:rPr>
              <w:t xml:space="preserve">以上。</w:t>
            </w:r>
            <w:r/>
          </w:p>
        </w:tc>
      </w:tr>
      <w:tr>
        <w:trPr>
          <w:cantSplit/>
          <w:jc w:val="center"/>
          <w:trHeight w:val="454"/>
        </w:trPr>
        <w:tc>
          <w:tcPr>
            <w:tcW w:w="641" w:type="dxa"/>
            <w:vAlign w:val="center"/>
            <w:vMerge w:val="restart"/>
            <w:textDirection w:val="lrTb"/>
            <w:noWrap w:val="false"/>
          </w:tcPr>
          <w:p>
            <w:pPr>
              <w:jc w:val="center"/>
            </w:pPr>
            <w:r>
              <w:rPr>
                <w:rFonts w:hint="eastAsia"/>
              </w:rPr>
              <w:t xml:space="preserve">3</w:t>
            </w:r>
            <w:r/>
          </w:p>
        </w:tc>
        <w:tc>
          <w:tcPr>
            <w:tcW w:w="1065" w:type="dxa"/>
            <w:vAlign w:val="center"/>
            <w:vMerge w:val="restart"/>
            <w:textDirection w:val="lrTb"/>
            <w:noWrap w:val="false"/>
          </w:tcPr>
          <w:p>
            <w:r>
              <w:rPr>
                <w:rFonts w:hint="eastAsia"/>
              </w:rPr>
              <w:t xml:space="preserve">其他设施</w:t>
            </w:r>
            <w:r/>
          </w:p>
        </w:tc>
        <w:tc>
          <w:tcPr>
            <w:tcW w:w="6813" w:type="dxa"/>
            <w:vAlign w:val="center"/>
            <w:textDirection w:val="lrTb"/>
            <w:noWrap w:val="false"/>
          </w:tcPr>
          <w:p>
            <w:r>
              <w:rPr>
                <w:rFonts w:hint="eastAsia"/>
              </w:rPr>
              <w:t xml:space="preserve">（</w:t>
            </w:r>
            <w:r>
              <w:rPr>
                <w:rFonts w:hint="eastAsia"/>
              </w:rPr>
              <w:t xml:space="preserve">1</w:t>
            </w:r>
            <w:r>
              <w:rPr>
                <w:rFonts w:hint="eastAsia"/>
              </w:rPr>
              <w:t xml:space="preserve">）每半月至少开展</w:t>
            </w:r>
            <w:r>
              <w:rPr>
                <w:rFonts w:hint="eastAsia"/>
              </w:rPr>
              <w:t xml:space="preserve">1</w:t>
            </w:r>
            <w:r>
              <w:rPr>
                <w:rFonts w:hint="eastAsia"/>
              </w:rPr>
              <w:t xml:space="preserve">次大门、围墙、道路、场地、管井、沟渠等巡查，每半月至少检查</w:t>
            </w:r>
            <w:r>
              <w:rPr>
                <w:rFonts w:hint="eastAsia"/>
              </w:rPr>
              <w:t xml:space="preserve">1</w:t>
            </w:r>
            <w:r>
              <w:rPr>
                <w:rFonts w:hint="eastAsia"/>
              </w:rPr>
              <w:t xml:space="preserve">次雨污水管井、化粪池等巡查，发现破损，及时向采购人报告，按采购人要求出具维修方案，待采购人同意后按维修方案实施维修。</w:t>
            </w:r>
            <w:r/>
          </w:p>
        </w:tc>
      </w:tr>
      <w:tr>
        <w:trPr>
          <w:cantSplit/>
          <w:jc w:val="center"/>
          <w:trHeight w:val="454"/>
        </w:trPr>
        <w:tc>
          <w:tcPr>
            <w:tcW w:w="641"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13" w:type="dxa"/>
            <w:vAlign w:val="center"/>
            <w:textDirection w:val="lrTb"/>
            <w:noWrap w:val="false"/>
          </w:tcPr>
          <w:p>
            <w:r>
              <w:rPr>
                <w:rFonts w:hint="eastAsia"/>
              </w:rPr>
              <w:t xml:space="preserve">（</w:t>
            </w:r>
            <w:r>
              <w:t xml:space="preserve">2</w:t>
            </w:r>
            <w:r>
              <w:rPr>
                <w:rFonts w:hint="eastAsia"/>
              </w:rPr>
              <w:t xml:space="preserve">）路面状态良好，地漏通畅不堵塞。</w:t>
            </w:r>
            <w:r/>
          </w:p>
        </w:tc>
      </w:tr>
      <w:tr>
        <w:trPr>
          <w:cantSplit/>
          <w:jc w:val="center"/>
          <w:trHeight w:val="454"/>
        </w:trPr>
        <w:tc>
          <w:tcPr>
            <w:tcW w:w="641"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13" w:type="dxa"/>
            <w:vAlign w:val="center"/>
            <w:textDirection w:val="lrTb"/>
            <w:noWrap w:val="false"/>
          </w:tcPr>
          <w:p>
            <w:r>
              <w:rPr>
                <w:rFonts w:hint="eastAsia"/>
              </w:rPr>
              <w:t xml:space="preserve">（</w:t>
            </w:r>
            <w:r>
              <w:t xml:space="preserve">3</w:t>
            </w:r>
            <w:r>
              <w:rPr>
                <w:rFonts w:hint="eastAsia"/>
              </w:rPr>
              <w:t xml:space="preserve">）接到采购人家具报修服务后，及时通知家具供货商对保修期内的家具进行维修，及时对保修期外的家具进行维修。</w:t>
            </w:r>
            <w:r/>
          </w:p>
        </w:tc>
      </w:tr>
      <w:tr>
        <w:trPr>
          <w:cantSplit/>
          <w:jc w:val="center"/>
          <w:trHeight w:val="454"/>
        </w:trPr>
        <w:tc>
          <w:tcPr>
            <w:tcW w:w="641" w:type="dxa"/>
            <w:vAlign w:val="center"/>
            <w:vMerge w:val="restart"/>
            <w:textDirection w:val="lrTb"/>
            <w:noWrap w:val="false"/>
          </w:tcPr>
          <w:p>
            <w:pPr>
              <w:jc w:val="center"/>
            </w:pPr>
            <w:r>
              <w:rPr>
                <w:rFonts w:hint="eastAsia"/>
              </w:rPr>
              <w:t xml:space="preserve">4</w:t>
            </w:r>
            <w:r/>
          </w:p>
        </w:tc>
        <w:tc>
          <w:tcPr>
            <w:tcW w:w="1065" w:type="dxa"/>
            <w:vAlign w:val="center"/>
            <w:vMerge w:val="restart"/>
            <w:textDirection w:val="lrTb"/>
            <w:noWrap w:val="false"/>
          </w:tcPr>
          <w:p>
            <w:r>
              <w:rPr>
                <w:rFonts w:hint="eastAsia"/>
              </w:rPr>
              <w:t xml:space="preserve">标识标牌</w:t>
            </w:r>
            <w:r/>
          </w:p>
        </w:tc>
        <w:tc>
          <w:tcPr>
            <w:tcW w:w="6813" w:type="dxa"/>
            <w:vAlign w:val="center"/>
            <w:textDirection w:val="lrTb"/>
            <w:noWrap w:val="false"/>
          </w:tcPr>
          <w:p>
            <w:r>
              <w:rPr>
                <w:rFonts w:hint="eastAsia"/>
              </w:rPr>
              <w:t xml:space="preserve">（</w:t>
            </w:r>
            <w:r>
              <w:rPr>
                <w:rFonts w:hint="eastAsia"/>
              </w:rPr>
              <w:t xml:space="preserve">1</w:t>
            </w:r>
            <w:r>
              <w:rPr>
                <w:rFonts w:hint="eastAsia"/>
              </w:rPr>
              <w:t xml:space="preserve">）标识标牌符合《公共信息图形符号第</w:t>
            </w:r>
            <w:r>
              <w:rPr>
                <w:rFonts w:hint="eastAsia"/>
              </w:rPr>
              <w:t xml:space="preserve">1</w:t>
            </w:r>
            <w:r>
              <w:rPr>
                <w:rFonts w:hint="eastAsia"/>
              </w:rPr>
              <w:t xml:space="preserve">部分：通用符号》（</w:t>
            </w:r>
            <w:r>
              <w:rPr>
                <w:rFonts w:hint="eastAsia"/>
              </w:rPr>
              <w:t xml:space="preserve">GB/T11.1</w:t>
            </w:r>
            <w:r>
              <w:rPr>
                <w:rFonts w:hint="eastAsia"/>
              </w:rPr>
              <w:t xml:space="preserve">）的相关要求，消防与安全标识符合《安全标志及其使用导则》（</w:t>
            </w:r>
            <w:r>
              <w:rPr>
                <w:rFonts w:hint="eastAsia"/>
              </w:rPr>
              <w:t xml:space="preserve">GB2894</w:t>
            </w:r>
            <w:r>
              <w:rPr>
                <w:rFonts w:hint="eastAsia"/>
              </w:rPr>
              <w:t xml:space="preserve">）、《消防安全标志　第</w:t>
            </w:r>
            <w:r>
              <w:rPr>
                <w:rFonts w:hint="eastAsia"/>
              </w:rPr>
              <w:t xml:space="preserve">1</w:t>
            </w:r>
            <w:r>
              <w:rPr>
                <w:rFonts w:hint="eastAsia"/>
              </w:rPr>
              <w:t xml:space="preserve">部分：标志》（</w:t>
            </w:r>
            <w:r>
              <w:rPr>
                <w:rFonts w:hint="eastAsia"/>
              </w:rPr>
              <w:t xml:space="preserve">GB13495.1</w:t>
            </w:r>
            <w:r>
              <w:rPr>
                <w:rFonts w:hint="eastAsia"/>
              </w:rPr>
              <w:t xml:space="preserve">）的相关要求。</w:t>
            </w:r>
            <w:r/>
          </w:p>
        </w:tc>
      </w:tr>
      <w:tr>
        <w:trPr>
          <w:cantSplit/>
          <w:jc w:val="center"/>
          <w:trHeight w:val="454"/>
        </w:trPr>
        <w:tc>
          <w:tcPr>
            <w:tcW w:w="641" w:type="dxa"/>
            <w:vAlign w:val="center"/>
            <w:vMerge w:val="continue"/>
            <w:textDirection w:val="lrTb"/>
            <w:noWrap w:val="false"/>
          </w:tcPr>
          <w:p>
            <w:r/>
            <w:r/>
          </w:p>
        </w:tc>
        <w:tc>
          <w:tcPr>
            <w:tcW w:w="1065" w:type="dxa"/>
            <w:vAlign w:val="center"/>
            <w:vMerge w:val="continue"/>
            <w:textDirection w:val="lrTb"/>
            <w:noWrap w:val="false"/>
          </w:tcPr>
          <w:p>
            <w:r/>
            <w:r/>
          </w:p>
        </w:tc>
        <w:tc>
          <w:tcPr>
            <w:tcW w:w="6813" w:type="dxa"/>
            <w:vAlign w:val="center"/>
            <w:textDirection w:val="lrTb"/>
            <w:noWrap w:val="false"/>
          </w:tcPr>
          <w:p>
            <w:r>
              <w:rPr>
                <w:rFonts w:hint="eastAsia"/>
              </w:rPr>
              <w:t xml:space="preserve">（</w:t>
            </w:r>
            <w:r>
              <w:rPr>
                <w:rFonts w:hint="eastAsia"/>
              </w:rPr>
              <w:t xml:space="preserve">2</w:t>
            </w:r>
            <w:r>
              <w:rPr>
                <w:rFonts w:hint="eastAsia"/>
              </w:rPr>
              <w:t xml:space="preserve">）每月至少检查</w:t>
            </w:r>
            <w:r>
              <w:rPr>
                <w:rFonts w:hint="eastAsia"/>
              </w:rPr>
              <w:t xml:space="preserve">1</w:t>
            </w:r>
            <w:r>
              <w:rPr>
                <w:rFonts w:hint="eastAsia"/>
              </w:rPr>
              <w:t xml:space="preserve">次标识标牌和消防与安全标识。应当规范清晰、路线指引正确、安装稳固。</w:t>
            </w:r>
            <w:r/>
          </w:p>
        </w:tc>
      </w:tr>
    </w:tbl>
    <w:p>
      <w:r>
        <w:rPr>
          <w:rFonts w:hint="eastAsia"/>
        </w:rPr>
        <w:t xml:space="preserve">3.3</w:t>
      </w:r>
      <w:r>
        <w:rPr>
          <w:rFonts w:hint="eastAsia"/>
        </w:rPr>
        <w:t xml:space="preserve">公用设备维护服务</w:t>
      </w:r>
      <w:r/>
    </w:p>
    <w:tbl>
      <w:tblPr>
        <w:tblW w:w="501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641"/>
        <w:gridCol w:w="1038"/>
        <w:gridCol w:w="6651"/>
      </w:tblGrid>
      <w:tr>
        <w:trPr>
          <w:jc w:val="center"/>
          <w:trHeight w:val="454"/>
          <w:tblHeader/>
        </w:trPr>
        <w:tc>
          <w:tcPr>
            <w:tcW w:w="657" w:type="dxa"/>
            <w:vAlign w:val="center"/>
            <w:textDirection w:val="lrTb"/>
            <w:noWrap w:val="false"/>
          </w:tcPr>
          <w:p>
            <w:pPr>
              <w:rPr>
                <w:b/>
                <w:bCs/>
              </w:rPr>
            </w:pPr>
            <w:r>
              <w:rPr>
                <w:rFonts w:hint="eastAsia"/>
                <w:b/>
                <w:bCs/>
              </w:rPr>
              <w:t xml:space="preserve">序号</w:t>
            </w:r>
            <w:r/>
          </w:p>
        </w:tc>
        <w:tc>
          <w:tcPr>
            <w:tcW w:w="1065" w:type="dxa"/>
            <w:vAlign w:val="center"/>
            <w:textDirection w:val="lrTb"/>
            <w:noWrap w:val="false"/>
          </w:tcPr>
          <w:p>
            <w:pPr>
              <w:rPr>
                <w:b/>
                <w:bCs/>
              </w:rPr>
            </w:pPr>
            <w:r>
              <w:rPr>
                <w:rFonts w:hint="eastAsia"/>
                <w:b/>
                <w:bCs/>
              </w:rPr>
              <w:t xml:space="preserve">服务内容</w:t>
            </w:r>
            <w:r/>
          </w:p>
        </w:tc>
        <w:tc>
          <w:tcPr>
            <w:tcW w:w="6829" w:type="dxa"/>
            <w:vAlign w:val="center"/>
            <w:textDirection w:val="lrTb"/>
            <w:noWrap w:val="false"/>
          </w:tcPr>
          <w:p>
            <w:pPr>
              <w:rPr>
                <w:b/>
                <w:bCs/>
              </w:rPr>
            </w:pPr>
            <w:r>
              <w:rPr>
                <w:rFonts w:hint="eastAsia"/>
                <w:b/>
                <w:bCs/>
              </w:rPr>
              <w:t xml:space="preserve">服务标准</w:t>
            </w:r>
            <w:r/>
          </w:p>
        </w:tc>
      </w:tr>
      <w:tr>
        <w:trPr>
          <w:cantSplit/>
          <w:jc w:val="center"/>
          <w:trHeight w:val="454"/>
        </w:trPr>
        <w:tc>
          <w:tcPr>
            <w:tcW w:w="657" w:type="dxa"/>
            <w:vAlign w:val="center"/>
            <w:vMerge w:val="restart"/>
            <w:textDirection w:val="lrTb"/>
            <w:noWrap w:val="false"/>
          </w:tcPr>
          <w:p>
            <w:pPr>
              <w:jc w:val="center"/>
            </w:pPr>
            <w:r>
              <w:rPr>
                <w:rFonts w:hint="eastAsia"/>
              </w:rPr>
              <w:t xml:space="preserve">1</w:t>
            </w:r>
            <w:r/>
          </w:p>
        </w:tc>
        <w:tc>
          <w:tcPr>
            <w:tcW w:w="1065" w:type="dxa"/>
            <w:vAlign w:val="center"/>
            <w:vMerge w:val="restart"/>
            <w:textDirection w:val="lrTb"/>
            <w:noWrap w:val="false"/>
          </w:tcPr>
          <w:p>
            <w:r>
              <w:rPr>
                <w:rFonts w:hint="eastAsia"/>
              </w:rPr>
              <w:t xml:space="preserve">基本要求</w:t>
            </w:r>
            <w:r/>
          </w:p>
        </w:tc>
        <w:tc>
          <w:tcPr>
            <w:tcW w:w="6829" w:type="dxa"/>
            <w:vAlign w:val="center"/>
            <w:textDirection w:val="lrTb"/>
            <w:noWrap w:val="false"/>
          </w:tcPr>
          <w:p>
            <w:r>
              <w:rPr>
                <w:rFonts w:hint="eastAsia"/>
              </w:rPr>
              <w:t xml:space="preserve">（</w:t>
            </w:r>
            <w:r>
              <w:rPr>
                <w:rFonts w:hint="eastAsia"/>
              </w:rPr>
              <w:t xml:space="preserve">1</w:t>
            </w:r>
            <w:r>
              <w:rPr>
                <w:rFonts w:hint="eastAsia"/>
              </w:rPr>
              <w:t xml:space="preserve">）重大节假日及恶劣天气前后，组织系统巡检</w:t>
            </w:r>
            <w:r>
              <w:rPr>
                <w:rFonts w:hint="eastAsia"/>
              </w:rPr>
              <w:t xml:space="preserve">1</w:t>
            </w:r>
            <w:r>
              <w:rPr>
                <w:rFonts w:hint="eastAsia"/>
              </w:rPr>
              <w:t xml:space="preserve">次。</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2</w:t>
            </w:r>
            <w:r>
              <w:rPr>
                <w:rFonts w:hint="eastAsia"/>
              </w:rPr>
              <w:t xml:space="preserve">）具备设施设备安全、稳定运行的环境和场所（含有限空间），温湿度、照度、粉尘和烟雾浓度等符合相关安全规范。</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3</w:t>
            </w:r>
            <w:r>
              <w:rPr>
                <w:rFonts w:hint="eastAsia"/>
              </w:rPr>
              <w:t xml:space="preserve">）各类设施、设备包含但不限于：建筑设施、中央空调系统（含</w:t>
            </w:r>
            <w:r>
              <w:rPr>
                <w:rFonts w:hint="eastAsia"/>
              </w:rPr>
              <w:t xml:space="preserve">VRV</w:t>
            </w:r>
            <w:r>
              <w:rPr>
                <w:rFonts w:hint="eastAsia"/>
              </w:rPr>
              <w:t xml:space="preserve">空调）、电梯、消防、监控、会议室设备、多媒体系统、供电、照明、电器、供气、供水、排水及水泵、阀等使用与管理</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4</w:t>
            </w:r>
            <w:r>
              <w:rPr>
                <w:rFonts w:hint="eastAsia"/>
              </w:rPr>
              <w:t xml:space="preserve">）负责各类设施、设备的巡查与值守，按照设备技术要求对相关设备巡视检查；配电房、安防消防控制室实行</w:t>
            </w:r>
            <w:r>
              <w:rPr>
                <w:rFonts w:hint="eastAsia"/>
              </w:rPr>
              <w:t xml:space="preserve">24</w:t>
            </w:r>
            <w:r>
              <w:rPr>
                <w:rFonts w:hint="eastAsia"/>
              </w:rPr>
              <w:t xml:space="preserve">小时值班；保证配电房常用配件齐全和供电系统正常运行；做好巡查、值班记录</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5</w:t>
            </w:r>
            <w:r>
              <w:rPr>
                <w:rFonts w:hint="eastAsia"/>
              </w:rPr>
              <w:t xml:space="preserve">）负责设备日常维护保养工作，制定设备维保计划（不含专业维保），并按时协调维护保养设备（包括加油、测试、疏通、清洗、更换易耗件等）；其中投标人应监督并协助专业维保资质单位对二次供水水箱设施做好清洗、消毒工作，每季度一次（全年四次）</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6</w:t>
            </w:r>
            <w:r>
              <w:rPr>
                <w:rFonts w:hint="eastAsia"/>
              </w:rPr>
              <w:t xml:space="preserve">）负责管理和协调各专业维保单位对相关设备进行定期专业保养与维护、检测与年检等工作，督促专业维保单位按时、保质保量地开展维保工作；</w:t>
            </w:r>
            <w:r>
              <w:rPr>
                <w:rFonts w:hint="eastAsia"/>
              </w:rPr>
              <w:t xml:space="preserve">遇工程</w:t>
            </w:r>
            <w:r>
              <w:rPr>
                <w:rFonts w:hint="eastAsia"/>
              </w:rPr>
              <w:t xml:space="preserve">设施维修负责随工监理，保证工程质量达标</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7</w:t>
            </w:r>
            <w:r>
              <w:rPr>
                <w:rFonts w:hint="eastAsia"/>
              </w:rPr>
              <w:t xml:space="preserve">）设备出现故障时，一般故障能够及时处理。重大设备故障及时向采购人书面反映，并采取应急措施</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8</w:t>
            </w:r>
            <w:r>
              <w:rPr>
                <w:rFonts w:hint="eastAsia"/>
              </w:rPr>
              <w:t xml:space="preserve">）确保各类设施设备正常运行，安全无事故。制定设备维保计划并定期实施，按照设备需求开展设备巡检，发现问题能够及时处理给予解决，不能及时处理及时向采购人汇报，并采取应急措施。</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9</w:t>
            </w:r>
            <w:r>
              <w:rPr>
                <w:rFonts w:hint="eastAsia"/>
              </w:rPr>
              <w:t xml:space="preserve">）突发事件按照应急遇案处置。室内外公共</w:t>
            </w:r>
            <w:r>
              <w:rPr>
                <w:rFonts w:hint="eastAsia"/>
              </w:rPr>
              <w:t xml:space="preserve">电气柜每周</w:t>
            </w:r>
            <w:r>
              <w:rPr>
                <w:rFonts w:hint="eastAsia"/>
              </w:rPr>
              <w:t xml:space="preserve">巡查一次；停电、限电通知采购人对口部门负责人。</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10</w:t>
            </w:r>
            <w:r>
              <w:rPr>
                <w:rFonts w:hint="eastAsia"/>
              </w:rPr>
              <w:t xml:space="preserve">）协助采购人做好节电节水节气等节能工作。</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11</w:t>
            </w:r>
            <w:r>
              <w:rPr>
                <w:rFonts w:hint="eastAsia"/>
              </w:rPr>
              <w:t xml:space="preserve">）定期协助采购人进行下水沟渠的清理和疏通。</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12</w:t>
            </w:r>
            <w:r>
              <w:rPr>
                <w:rFonts w:hint="eastAsia"/>
              </w:rPr>
              <w:t xml:space="preserve">）工程设备具体要求值班的岗位如下：</w:t>
            </w:r>
            <w:r/>
          </w:p>
          <w:p>
            <w:r>
              <w:rPr>
                <w:rFonts w:hint="eastAsia"/>
              </w:rPr>
              <w:t xml:space="preserve">①配电房</w:t>
            </w:r>
            <w:r>
              <w:rPr>
                <w:rFonts w:hint="eastAsia"/>
              </w:rPr>
              <w:t xml:space="preserve">24</w:t>
            </w:r>
            <w:r>
              <w:rPr>
                <w:rFonts w:hint="eastAsia"/>
              </w:rPr>
              <w:t xml:space="preserve">小时的值守、定期巡视并记录；</w:t>
            </w:r>
            <w:r/>
          </w:p>
          <w:p>
            <w:r>
              <w:rPr>
                <w:rFonts w:hint="eastAsia"/>
              </w:rPr>
              <w:t xml:space="preserve">②地下车库巡查检查并记录；</w:t>
            </w:r>
            <w:r/>
          </w:p>
          <w:p>
            <w:r>
              <w:rPr>
                <w:rFonts w:hint="eastAsia"/>
              </w:rPr>
              <w:t xml:space="preserve">③中央空调巡查与记录；</w:t>
            </w:r>
            <w:r/>
          </w:p>
          <w:p>
            <w:r>
              <w:rPr>
                <w:rFonts w:hint="eastAsia"/>
              </w:rPr>
              <w:t xml:space="preserve">④夜间水电值班服务；</w:t>
            </w:r>
            <w:r/>
          </w:p>
          <w:p>
            <w:r>
              <w:rPr>
                <w:rFonts w:hint="eastAsia"/>
              </w:rPr>
              <w:t xml:space="preserve">⑤安防消防控制室值班与记录；</w:t>
            </w:r>
            <w:r/>
          </w:p>
          <w:p>
            <w:r>
              <w:rPr>
                <w:rFonts w:hint="eastAsia"/>
              </w:rPr>
              <w:t xml:space="preserve">⑥电梯巡检与记录；</w:t>
            </w:r>
            <w:r/>
          </w:p>
          <w:p>
            <w:r>
              <w:rPr>
                <w:rFonts w:hint="eastAsia"/>
              </w:rPr>
              <w:t xml:space="preserve">⑦消防风机房设备的巡检与记录；</w:t>
            </w:r>
            <w:r/>
          </w:p>
          <w:p>
            <w:r>
              <w:rPr>
                <w:rFonts w:hint="eastAsia"/>
              </w:rPr>
              <w:t xml:space="preserve">⑧室外照明设施设备的巡检与记录。</w:t>
            </w:r>
            <w:r/>
          </w:p>
        </w:tc>
      </w:tr>
      <w:tr>
        <w:trPr>
          <w:cantSplit/>
          <w:jc w:val="center"/>
          <w:trHeight w:val="90"/>
        </w:trPr>
        <w:tc>
          <w:tcPr>
            <w:tcW w:w="657" w:type="dxa"/>
            <w:vAlign w:val="center"/>
            <w:vMerge w:val="restart"/>
            <w:textDirection w:val="lrTb"/>
            <w:noWrap w:val="false"/>
          </w:tcPr>
          <w:p>
            <w:pPr>
              <w:jc w:val="center"/>
            </w:pPr>
            <w:r>
              <w:rPr>
                <w:rFonts w:hint="eastAsia"/>
              </w:rPr>
              <w:t xml:space="preserve">2</w:t>
            </w:r>
            <w:r/>
          </w:p>
        </w:tc>
        <w:tc>
          <w:tcPr>
            <w:tcW w:w="1065" w:type="dxa"/>
            <w:vAlign w:val="center"/>
            <w:vMerge w:val="restart"/>
            <w:textDirection w:val="lrTb"/>
            <w:noWrap w:val="false"/>
          </w:tcPr>
          <w:p>
            <w:r>
              <w:rPr>
                <w:rFonts w:hint="eastAsia"/>
              </w:rPr>
              <w:t xml:space="preserve">设备机房</w:t>
            </w:r>
            <w:r/>
          </w:p>
        </w:tc>
        <w:tc>
          <w:tcPr>
            <w:tcW w:w="6829" w:type="dxa"/>
            <w:vAlign w:val="center"/>
            <w:textDirection w:val="lrTb"/>
            <w:noWrap w:val="false"/>
          </w:tcPr>
          <w:p>
            <w:r>
              <w:rPr>
                <w:rFonts w:hint="eastAsia"/>
              </w:rPr>
              <w:t xml:space="preserve">（</w:t>
            </w:r>
            <w:r>
              <w:rPr>
                <w:rFonts w:hint="eastAsia"/>
              </w:rPr>
              <w:t xml:space="preserve">1</w:t>
            </w:r>
            <w:r>
              <w:rPr>
                <w:rFonts w:hint="eastAsia"/>
              </w:rPr>
              <w:t xml:space="preserve">）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r/>
          </w:p>
        </w:tc>
      </w:tr>
      <w:tr>
        <w:trPr>
          <w:cantSplit/>
          <w:jc w:val="center"/>
          <w:trHeight w:val="445"/>
        </w:trPr>
        <w:tc>
          <w:tcPr>
            <w:tcW w:w="65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2</w:t>
            </w:r>
            <w:r>
              <w:rPr>
                <w:rFonts w:hint="eastAsia"/>
              </w:rPr>
              <w:t xml:space="preserve">）设备机房门窗、锁具应当完好、有效。</w:t>
            </w:r>
            <w:r/>
          </w:p>
        </w:tc>
      </w:tr>
      <w:tr>
        <w:trPr>
          <w:cantSplit/>
          <w:jc w:val="center"/>
          <w:trHeight w:val="483"/>
        </w:trPr>
        <w:tc>
          <w:tcPr>
            <w:tcW w:w="65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3</w:t>
            </w:r>
            <w:r>
              <w:rPr>
                <w:rFonts w:hint="eastAsia"/>
              </w:rPr>
              <w:t xml:space="preserve">）每半月至少开展</w:t>
            </w:r>
            <w:r>
              <w:rPr>
                <w:rFonts w:hint="eastAsia"/>
              </w:rPr>
              <w:t xml:space="preserve">1</w:t>
            </w:r>
            <w:r>
              <w:rPr>
                <w:rFonts w:hint="eastAsia"/>
              </w:rPr>
              <w:t xml:space="preserve">次清洁，整洁有序、无杂物、无积尘、无鼠、无虫害，温湿度符合设备运行要求。</w:t>
            </w:r>
            <w:r/>
          </w:p>
        </w:tc>
      </w:tr>
      <w:tr>
        <w:trPr>
          <w:cantSplit/>
          <w:jc w:val="center"/>
          <w:trHeight w:val="481"/>
        </w:trPr>
        <w:tc>
          <w:tcPr>
            <w:tcW w:w="65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4</w:t>
            </w:r>
            <w:r>
              <w:rPr>
                <w:rFonts w:hint="eastAsia"/>
              </w:rPr>
              <w:t xml:space="preserve">）按各设备机房国家标准规范规定维护</w:t>
            </w:r>
            <w:r>
              <w:rPr>
                <w:rFonts w:hint="eastAsia"/>
              </w:rPr>
              <w:t xml:space="preserve">/</w:t>
            </w:r>
            <w:r>
              <w:rPr>
                <w:rFonts w:hint="eastAsia"/>
              </w:rPr>
              <w:t xml:space="preserve">保管消防、通风、应急照明，防止小动物进入。</w:t>
            </w:r>
            <w:r/>
          </w:p>
        </w:tc>
      </w:tr>
      <w:tr>
        <w:trPr>
          <w:cantSplit/>
          <w:jc w:val="center"/>
          <w:trHeight w:val="493"/>
        </w:trPr>
        <w:tc>
          <w:tcPr>
            <w:tcW w:w="65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5</w:t>
            </w:r>
            <w:r>
              <w:rPr>
                <w:rFonts w:hint="eastAsia"/>
              </w:rPr>
              <w:t xml:space="preserve">）安全防护用具配置齐全，检验合格。</w:t>
            </w:r>
            <w:r/>
          </w:p>
        </w:tc>
      </w:tr>
      <w:tr>
        <w:trPr>
          <w:cantSplit/>
          <w:jc w:val="center"/>
          <w:trHeight w:val="481"/>
        </w:trPr>
        <w:tc>
          <w:tcPr>
            <w:tcW w:w="65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6</w:t>
            </w:r>
            <w:r>
              <w:rPr>
                <w:rFonts w:hint="eastAsia"/>
              </w:rPr>
              <w:t xml:space="preserve">）应急设施设备用品应当齐全、完备，可随时启用。</w:t>
            </w:r>
            <w:r/>
          </w:p>
        </w:tc>
      </w:tr>
      <w:tr>
        <w:trPr>
          <w:cantSplit/>
          <w:jc w:val="center"/>
          <w:trHeight w:val="454"/>
        </w:trPr>
        <w:tc>
          <w:tcPr>
            <w:tcW w:w="657" w:type="dxa"/>
            <w:vAlign w:val="center"/>
            <w:vMerge w:val="restart"/>
            <w:textDirection w:val="lrTb"/>
            <w:noWrap w:val="false"/>
          </w:tcPr>
          <w:p>
            <w:pPr>
              <w:jc w:val="center"/>
            </w:pPr>
            <w:r>
              <w:rPr>
                <w:rFonts w:hint="eastAsia"/>
              </w:rPr>
              <w:t xml:space="preserve">3</w:t>
            </w:r>
            <w:r/>
          </w:p>
        </w:tc>
        <w:tc>
          <w:tcPr>
            <w:tcW w:w="1065" w:type="dxa"/>
            <w:vAlign w:val="center"/>
            <w:vMerge w:val="restart"/>
            <w:textDirection w:val="lrTb"/>
            <w:noWrap w:val="false"/>
          </w:tcPr>
          <w:p>
            <w:r>
              <w:rPr>
                <w:rFonts w:hint="eastAsia"/>
              </w:rPr>
              <w:t xml:space="preserve">给排水系统</w:t>
            </w:r>
            <w:r/>
          </w:p>
        </w:tc>
        <w:tc>
          <w:tcPr>
            <w:tcW w:w="6829" w:type="dxa"/>
            <w:vAlign w:val="center"/>
            <w:textDirection w:val="lrTb"/>
            <w:noWrap w:val="false"/>
          </w:tcPr>
          <w:p>
            <w:r>
              <w:rPr>
                <w:rFonts w:hint="eastAsia"/>
              </w:rPr>
              <w:t xml:space="preserve">（</w:t>
            </w:r>
            <w:r>
              <w:rPr>
                <w:rFonts w:hint="eastAsia"/>
              </w:rPr>
              <w:t xml:space="preserve">1</w:t>
            </w:r>
            <w:r>
              <w:rPr>
                <w:rFonts w:hint="eastAsia"/>
              </w:rPr>
              <w:t xml:space="preserve">）生活饮用水卫生符合《生活饮用水卫生标准》（</w:t>
            </w:r>
            <w:r>
              <w:rPr>
                <w:rFonts w:hint="eastAsia"/>
              </w:rPr>
              <w:t xml:space="preserve">GB5749</w:t>
            </w:r>
            <w:r>
              <w:rPr>
                <w:rFonts w:hint="eastAsia"/>
              </w:rPr>
              <w:t xml:space="preserve">）的相关要求。</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2</w:t>
            </w:r>
            <w:r>
              <w:rPr>
                <w:rFonts w:hint="eastAsia"/>
              </w:rPr>
              <w:t xml:space="preserve">）二次供水卫生符合《二次供水设施卫生规范》（</w:t>
            </w:r>
            <w:r>
              <w:rPr>
                <w:rFonts w:hint="eastAsia"/>
              </w:rPr>
              <w:t xml:space="preserve">GB1751</w:t>
            </w:r>
            <w:r>
              <w:rPr>
                <w:rFonts w:hint="eastAsia"/>
              </w:rPr>
              <w:t xml:space="preserve">）的相关要求。</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3</w:t>
            </w:r>
            <w:r>
              <w:rPr>
                <w:rFonts w:hint="eastAsia"/>
              </w:rPr>
              <w:t xml:space="preserve">）设施设备、阀门、管道等运行正常，无跑、冒、滴、漏现象。</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4</w:t>
            </w:r>
            <w:r>
              <w:rPr>
                <w:rFonts w:hint="eastAsia"/>
              </w:rPr>
              <w:t xml:space="preserve">）有水泵房、水箱间的，每日至少巡视</w:t>
            </w:r>
            <w:r>
              <w:rPr>
                <w:rFonts w:hint="eastAsia"/>
              </w:rPr>
              <w:t xml:space="preserve">1</w:t>
            </w:r>
            <w:r>
              <w:rPr>
                <w:rFonts w:hint="eastAsia"/>
              </w:rPr>
              <w:t xml:space="preserve">次。每年至少养护</w:t>
            </w:r>
            <w:r>
              <w:rPr>
                <w:rFonts w:hint="eastAsia"/>
              </w:rPr>
              <w:t xml:space="preserve">1</w:t>
            </w:r>
            <w:r>
              <w:rPr>
                <w:rFonts w:hint="eastAsia"/>
              </w:rPr>
              <w:t xml:space="preserve">次水泵。</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5</w:t>
            </w:r>
            <w:r>
              <w:rPr>
                <w:rFonts w:hint="eastAsia"/>
              </w:rPr>
              <w:t xml:space="preserve">）遇供水单位限水、停水，按规定时间通知采购人。</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6</w:t>
            </w:r>
            <w:r>
              <w:rPr>
                <w:rFonts w:hint="eastAsia"/>
              </w:rPr>
              <w:t xml:space="preserve">）每季度至少</w:t>
            </w:r>
            <w:r>
              <w:rPr>
                <w:rFonts w:hint="eastAsia"/>
              </w:rPr>
              <w:t xml:space="preserve">1</w:t>
            </w:r>
            <w:r>
              <w:rPr>
                <w:rFonts w:hint="eastAsia"/>
              </w:rPr>
              <w:t xml:space="preserve">次对排水管进行疏通、清污，保证室内外排水系统通畅。</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7</w:t>
            </w:r>
            <w:r>
              <w:rPr>
                <w:rFonts w:hint="eastAsia"/>
              </w:rPr>
              <w:t xml:space="preserve">）每周清扫</w:t>
            </w:r>
            <w:r>
              <w:rPr>
                <w:rFonts w:hint="eastAsia"/>
              </w:rPr>
              <w:t xml:space="preserve">1</w:t>
            </w:r>
            <w:r>
              <w:rPr>
                <w:rFonts w:hint="eastAsia"/>
              </w:rPr>
              <w:t xml:space="preserve">次排水明沟内的泥沙、纸屑等垃圾，拔出沟内生长的杂草</w:t>
            </w:r>
            <w:r>
              <w:rPr>
                <w:rFonts w:hint="eastAsia"/>
              </w:rPr>
              <w:t xml:space="preserve"> </w:t>
            </w:r>
            <w:r>
              <w:rPr>
                <w:rFonts w:hint="eastAsia"/>
              </w:rPr>
              <w:t xml:space="preserve">，保证排水畅通，无积水。</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8</w:t>
            </w:r>
            <w:r>
              <w:rPr>
                <w:rFonts w:hint="eastAsia"/>
              </w:rPr>
              <w:t xml:space="preserve">）每月对地下管井清理</w:t>
            </w:r>
            <w:r>
              <w:rPr>
                <w:rFonts w:hint="eastAsia"/>
              </w:rPr>
              <w:t xml:space="preserve">1</w:t>
            </w:r>
            <w:r>
              <w:rPr>
                <w:rFonts w:hint="eastAsia"/>
              </w:rPr>
              <w:t xml:space="preserve">次，捞起井内泥沙和悬浮物；每半年对地下管井彻底疏通</w:t>
            </w:r>
            <w:r>
              <w:rPr>
                <w:rFonts w:hint="eastAsia"/>
              </w:rPr>
              <w:t xml:space="preserve">1</w:t>
            </w:r>
            <w:r>
              <w:rPr>
                <w:rFonts w:hint="eastAsia"/>
              </w:rPr>
              <w:t xml:space="preserve">次，清理结束地面冲洗干净。清理时地面</w:t>
            </w:r>
            <w:r>
              <w:rPr>
                <w:rFonts w:hint="eastAsia"/>
              </w:rPr>
              <w:t xml:space="preserve">竖</w:t>
            </w:r>
            <w:r>
              <w:rPr>
                <w:rFonts w:hint="eastAsia"/>
              </w:rPr>
              <w:t xml:space="preserve">警示牌，必要时加护拦。清理后达到目视管道内壁无明显粘附物，井底无沉淀物，水流畅通，井盖上无污渍、污物。</w:t>
            </w:r>
            <w:r/>
          </w:p>
        </w:tc>
      </w:tr>
      <w:tr>
        <w:trPr>
          <w:cantSplit/>
          <w:jc w:val="center"/>
          <w:trHeight w:val="454"/>
        </w:trPr>
        <w:tc>
          <w:tcPr>
            <w:tcW w:w="657" w:type="dxa"/>
            <w:vAlign w:val="center"/>
            <w:vMerge w:val="restart"/>
            <w:textDirection w:val="lrTb"/>
            <w:noWrap w:val="false"/>
          </w:tcPr>
          <w:p>
            <w:pPr>
              <w:jc w:val="center"/>
            </w:pPr>
            <w:r>
              <w:rPr>
                <w:rFonts w:hint="eastAsia"/>
              </w:rPr>
              <w:t xml:space="preserve">6</w:t>
            </w:r>
            <w:r/>
          </w:p>
        </w:tc>
        <w:tc>
          <w:tcPr>
            <w:tcW w:w="1065" w:type="dxa"/>
            <w:vAlign w:val="center"/>
            <w:vMerge w:val="restart"/>
            <w:textDirection w:val="lrTb"/>
            <w:noWrap w:val="false"/>
          </w:tcPr>
          <w:p>
            <w:r>
              <w:rPr>
                <w:rFonts w:hint="eastAsia"/>
              </w:rPr>
              <w:t xml:space="preserve">消防系统</w:t>
            </w:r>
            <w:r/>
          </w:p>
        </w:tc>
        <w:tc>
          <w:tcPr>
            <w:tcW w:w="6829" w:type="dxa"/>
            <w:vAlign w:val="center"/>
            <w:textDirection w:val="lrTb"/>
            <w:noWrap w:val="false"/>
          </w:tcPr>
          <w:p>
            <w:pPr>
              <w:ind w:hanging="88"/>
            </w:pPr>
            <w:r>
              <w:rPr>
                <w:rFonts w:hint="eastAsia"/>
              </w:rPr>
              <w:t xml:space="preserve">（</w:t>
            </w:r>
            <w:r>
              <w:rPr>
                <w:rFonts w:hint="eastAsia"/>
              </w:rPr>
              <w:t xml:space="preserve">1</w:t>
            </w:r>
            <w:r>
              <w:rPr>
                <w:rFonts w:hint="eastAsia"/>
              </w:rPr>
              <w:t xml:space="preserve">）</w:t>
            </w:r>
            <w:r>
              <w:t xml:space="preserve">按照《建筑消防设施的维护管理》（</w:t>
            </w:r>
            <w:r>
              <w:t xml:space="preserve">GB 25201</w:t>
            </w:r>
            <w:r>
              <w:t xml:space="preserve">）等消防技术标准的规定，制定建筑消防设施维修保养计划，定期开展建筑消防设施检查、维护、保养、测试等技术服务，并做好测试记录和维修记录。</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pPr>
              <w:ind w:hanging="88"/>
            </w:pPr>
            <w:r>
              <w:rPr>
                <w:rFonts w:hint="eastAsia"/>
              </w:rPr>
              <w:t xml:space="preserve">（</w:t>
            </w:r>
            <w:r>
              <w:rPr>
                <w:rFonts w:hint="eastAsia"/>
              </w:rPr>
              <w:t xml:space="preserve">2</w:t>
            </w:r>
            <w:r>
              <w:rPr>
                <w:rFonts w:hint="eastAsia"/>
              </w:rPr>
              <w:t xml:space="preserve">）</w:t>
            </w:r>
            <w:r>
              <w:t xml:space="preserve">制定建筑消防设施维修保养计划，定期开展建筑消防设施检查、维护、保养、测试等技术服务，并做好测试记录和维修记录。</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pPr>
              <w:ind w:hanging="88"/>
            </w:pPr>
            <w:r>
              <w:rPr>
                <w:rFonts w:hint="eastAsia"/>
              </w:rPr>
              <w:t xml:space="preserve">（</w:t>
            </w:r>
            <w:r>
              <w:rPr>
                <w:rFonts w:hint="eastAsia"/>
              </w:rPr>
              <w:t xml:space="preserve">3</w:t>
            </w:r>
            <w:r>
              <w:rPr>
                <w:rFonts w:hint="eastAsia"/>
              </w:rPr>
              <w:t xml:space="preserve">）</w:t>
            </w:r>
            <w:r>
              <w:t xml:space="preserve">在接到甲方通知要求维护时，须在</w:t>
            </w:r>
            <w:r>
              <w:t xml:space="preserve">2</w:t>
            </w:r>
            <w:r>
              <w:t xml:space="preserve">小时内到场予以解决。对检查发现的问题故障，应当场排除，没有条件立即修复解决的，应当在</w:t>
            </w:r>
            <w:r>
              <w:t xml:space="preserve">12</w:t>
            </w:r>
            <w:r>
              <w:t xml:space="preserve">小时内组织维修，尽快排除故障。</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pPr>
              <w:ind w:hanging="88"/>
            </w:pPr>
            <w:r>
              <w:rPr>
                <w:rFonts w:hint="eastAsia"/>
              </w:rPr>
              <w:t xml:space="preserve">（</w:t>
            </w:r>
            <w:r>
              <w:rPr>
                <w:rFonts w:hint="eastAsia"/>
              </w:rPr>
              <w:t xml:space="preserve">4</w:t>
            </w:r>
            <w:r>
              <w:rPr>
                <w:rFonts w:hint="eastAsia"/>
              </w:rPr>
              <w:t xml:space="preserve">）</w:t>
            </w:r>
            <w:r>
              <w:t xml:space="preserve">对故障零部件提供临时备件；确需更换的，向甲方提出建议，并出示更换部件报废证明。</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pPr>
              <w:ind w:hanging="88"/>
            </w:pPr>
            <w:r>
              <w:rPr>
                <w:rFonts w:hint="eastAsia"/>
              </w:rPr>
              <w:t xml:space="preserve">（</w:t>
            </w:r>
            <w:r>
              <w:rPr>
                <w:rFonts w:hint="eastAsia"/>
              </w:rPr>
              <w:t xml:space="preserve">5</w:t>
            </w:r>
            <w:r>
              <w:rPr>
                <w:rFonts w:hint="eastAsia"/>
              </w:rPr>
              <w:t xml:space="preserve">）</w:t>
            </w:r>
            <w:r>
              <w:t xml:space="preserve">对甲方值班或者管理人员进行专业技术指导，如</w:t>
            </w:r>
            <w:r>
              <w:t xml:space="preserve">遇管理</w:t>
            </w:r>
            <w:r>
              <w:t xml:space="preserve">部门检查等情况，应乙方要求须到场配合。</w:t>
            </w:r>
            <w:r/>
          </w:p>
        </w:tc>
      </w:tr>
      <w:tr>
        <w:trPr>
          <w:cantSplit/>
          <w:jc w:val="center"/>
          <w:trHeight w:val="90"/>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pPr>
              <w:ind w:hanging="88"/>
            </w:pPr>
            <w:r>
              <w:rPr>
                <w:rFonts w:hint="eastAsia"/>
              </w:rPr>
              <w:t xml:space="preserve">（</w:t>
            </w:r>
            <w:r>
              <w:rPr>
                <w:rFonts w:hint="eastAsia"/>
              </w:rPr>
              <w:t xml:space="preserve">6</w:t>
            </w:r>
            <w:r>
              <w:rPr>
                <w:rFonts w:hint="eastAsia"/>
              </w:rPr>
              <w:t xml:space="preserve">）</w:t>
            </w:r>
            <w:r>
              <w:rPr>
                <w:rFonts w:hint="eastAsia"/>
              </w:rPr>
              <w:t xml:space="preserve">在遇重大节</w:t>
            </w:r>
            <w:r>
              <w:rPr>
                <w:rFonts w:hint="eastAsia"/>
              </w:rPr>
              <w:t xml:space="preserve">假日、重要时期等配合甲方及其直属单位进行消防安全检查</w:t>
            </w:r>
            <w:r>
              <w:t xml:space="preserve">。</w:t>
            </w:r>
            <w:r/>
          </w:p>
        </w:tc>
      </w:tr>
      <w:tr>
        <w:trPr>
          <w:cantSplit/>
          <w:jc w:val="center"/>
          <w:trHeight w:val="90"/>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pPr>
              <w:ind w:hanging="88"/>
            </w:pPr>
            <w:r>
              <w:rPr>
                <w:rFonts w:hint="eastAsia"/>
              </w:rPr>
              <w:t xml:space="preserve">（</w:t>
            </w:r>
            <w:r>
              <w:rPr>
                <w:rFonts w:hint="eastAsia"/>
              </w:rPr>
              <w:t xml:space="preserve">7</w:t>
            </w:r>
            <w:r>
              <w:rPr>
                <w:rFonts w:hint="eastAsia"/>
              </w:rPr>
              <w:t xml:space="preserve">）自动喷水灭火系统启动正常。</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pPr>
              <w:ind w:hanging="88"/>
            </w:pPr>
            <w:r>
              <w:rPr>
                <w:rFonts w:hint="eastAsia"/>
              </w:rPr>
              <w:t xml:space="preserve">（</w:t>
            </w:r>
            <w:r>
              <w:rPr>
                <w:rFonts w:hint="eastAsia"/>
              </w:rPr>
              <w:t xml:space="preserve">8</w:t>
            </w:r>
            <w:r>
              <w:rPr>
                <w:rFonts w:hint="eastAsia"/>
              </w:rPr>
              <w:t xml:space="preserve">）消火栓箱、防火门、灭火器、消防水泵、红外线报警器、应急照明、安全疏散等系统运行正常。</w:t>
            </w:r>
            <w:r/>
          </w:p>
        </w:tc>
      </w:tr>
      <w:tr>
        <w:trPr>
          <w:cantSplit/>
          <w:jc w:val="center"/>
          <w:trHeight w:val="90"/>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pPr>
              <w:ind w:hanging="88"/>
            </w:pPr>
            <w:r>
              <w:rPr>
                <w:rFonts w:hint="eastAsia"/>
              </w:rPr>
              <w:t xml:space="preserve">（</w:t>
            </w:r>
            <w:r>
              <w:rPr>
                <w:rFonts w:hint="eastAsia"/>
              </w:rPr>
              <w:t xml:space="preserve">9</w:t>
            </w:r>
            <w:r>
              <w:rPr>
                <w:rFonts w:hint="eastAsia"/>
              </w:rPr>
              <w:t xml:space="preserve">）消防监控系统运行良好，自动和手动报警设施启动正常。</w:t>
            </w:r>
            <w:r/>
          </w:p>
        </w:tc>
      </w:tr>
      <w:tr>
        <w:trPr>
          <w:cantSplit/>
          <w:jc w:val="center"/>
          <w:trHeight w:val="90"/>
        </w:trPr>
        <w:tc>
          <w:tcPr>
            <w:tcW w:w="657" w:type="dxa"/>
            <w:vAlign w:val="center"/>
            <w:vMerge w:val="continue"/>
            <w:textDirection w:val="lrTb"/>
            <w:noWrap w:val="false"/>
          </w:tcPr>
          <w:p>
            <w:r/>
            <w:r/>
          </w:p>
        </w:tc>
        <w:tc>
          <w:tcPr>
            <w:tcW w:w="1065" w:type="dxa"/>
            <w:vAlign w:val="center"/>
            <w:vMerge w:val="continue"/>
            <w:textDirection w:val="lrTb"/>
            <w:noWrap w:val="false"/>
          </w:tcPr>
          <w:p>
            <w:r/>
            <w:r/>
          </w:p>
        </w:tc>
        <w:tc>
          <w:tcPr>
            <w:tcW w:w="6829" w:type="dxa"/>
            <w:vAlign w:val="center"/>
            <w:textDirection w:val="lrTb"/>
            <w:noWrap w:val="false"/>
          </w:tcPr>
          <w:p>
            <w:pPr>
              <w:ind w:hanging="88"/>
            </w:pPr>
            <w:r>
              <w:rPr>
                <w:rFonts w:hint="eastAsia"/>
              </w:rPr>
              <w:t xml:space="preserve">（</w:t>
            </w:r>
            <w:r>
              <w:rPr>
                <w:rFonts w:hint="eastAsia"/>
              </w:rPr>
              <w:t xml:space="preserve">10</w:t>
            </w:r>
            <w:r>
              <w:rPr>
                <w:rFonts w:hint="eastAsia"/>
              </w:rPr>
              <w:t xml:space="preserve">）正压送风、防排烟系统运行正常。</w:t>
            </w:r>
            <w:r/>
          </w:p>
        </w:tc>
      </w:tr>
      <w:tr>
        <w:trPr>
          <w:cantSplit/>
          <w:jc w:val="center"/>
          <w:trHeight w:val="90"/>
        </w:trPr>
        <w:tc>
          <w:tcPr>
            <w:tcW w:w="657" w:type="dxa"/>
            <w:vAlign w:val="center"/>
            <w:vMerge w:val="restart"/>
            <w:textDirection w:val="lrTb"/>
            <w:noWrap w:val="false"/>
          </w:tcPr>
          <w:p>
            <w:pPr>
              <w:jc w:val="center"/>
            </w:pPr>
            <w:r>
              <w:rPr>
                <w:rFonts w:hint="eastAsia"/>
              </w:rPr>
              <w:t xml:space="preserve">7</w:t>
            </w:r>
            <w:r/>
          </w:p>
        </w:tc>
        <w:tc>
          <w:tcPr>
            <w:tcW w:w="1065" w:type="dxa"/>
            <w:vAlign w:val="center"/>
            <w:vMerge w:val="restart"/>
            <w:textDirection w:val="lrTb"/>
            <w:noWrap w:val="false"/>
          </w:tcPr>
          <w:p>
            <w:r>
              <w:rPr>
                <w:rFonts w:hint="eastAsia"/>
              </w:rPr>
              <w:t xml:space="preserve">供配电系统</w:t>
            </w:r>
            <w:r/>
          </w:p>
        </w:tc>
        <w:tc>
          <w:tcPr>
            <w:tcW w:w="6829" w:type="dxa"/>
            <w:vAlign w:val="center"/>
            <w:textDirection w:val="lrTb"/>
            <w:noWrap w:val="false"/>
          </w:tcPr>
          <w:p>
            <w:r>
              <w:rPr>
                <w:rFonts w:hint="eastAsia"/>
              </w:rPr>
              <w:t xml:space="preserve">（</w:t>
            </w:r>
            <w:r>
              <w:rPr>
                <w:rFonts w:hint="eastAsia"/>
              </w:rPr>
              <w:t xml:space="preserve">1</w:t>
            </w:r>
            <w:r>
              <w:rPr>
                <w:rFonts w:hint="eastAsia"/>
              </w:rPr>
              <w:t xml:space="preserve">）建立</w:t>
            </w:r>
            <w:r>
              <w:rPr>
                <w:rFonts w:hint="eastAsia"/>
              </w:rPr>
              <w:t xml:space="preserve">24</w:t>
            </w:r>
            <w:r>
              <w:rPr>
                <w:rFonts w:hint="eastAsia"/>
              </w:rPr>
              <w:t xml:space="preserve">小时运行值班监控制度。</w:t>
            </w:r>
            <w:r/>
          </w:p>
        </w:tc>
      </w:tr>
      <w:tr>
        <w:trPr>
          <w:cantSplit/>
          <w:jc w:val="center"/>
          <w:trHeight w:val="454"/>
        </w:trPr>
        <w:tc>
          <w:tcPr>
            <w:tcW w:w="65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2</w:t>
            </w:r>
            <w:r>
              <w:rPr>
                <w:rFonts w:hint="eastAsia"/>
              </w:rPr>
              <w:t xml:space="preserve">）对供电范围内的电气设备定期巡视维护，加强高低压配电柜、配电箱、控制柜及线路等重点部位监测。</w:t>
            </w:r>
            <w:r/>
          </w:p>
        </w:tc>
      </w:tr>
      <w:tr>
        <w:trPr>
          <w:cantSplit/>
          <w:jc w:val="center"/>
          <w:trHeight w:val="90"/>
        </w:trPr>
        <w:tc>
          <w:tcPr>
            <w:tcW w:w="65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3</w:t>
            </w:r>
            <w:r>
              <w:rPr>
                <w:rFonts w:hint="eastAsia"/>
              </w:rPr>
              <w:t xml:space="preserve">）公共照明、指示灯具线路、开关、接地等保持完好，确保用电安全。</w:t>
            </w:r>
            <w:r/>
          </w:p>
        </w:tc>
      </w:tr>
      <w:tr>
        <w:trPr>
          <w:cantSplit/>
          <w:jc w:val="center"/>
          <w:trHeight w:val="454"/>
        </w:trPr>
        <w:tc>
          <w:tcPr>
            <w:tcW w:w="65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4</w:t>
            </w:r>
            <w:r>
              <w:rPr>
                <w:rFonts w:hint="eastAsia"/>
              </w:rPr>
              <w:t xml:space="preserve">）核心部位用电建立高可控</w:t>
            </w:r>
            <w:r>
              <w:rPr>
                <w:rFonts w:hint="eastAsia"/>
              </w:rPr>
              <w:t xml:space="preserve">用电保障</w:t>
            </w:r>
            <w:r>
              <w:rPr>
                <w:rFonts w:hint="eastAsia"/>
              </w:rPr>
              <w:t xml:space="preserve">和配备应急发电设备，定期维护应急发电设备。</w:t>
            </w:r>
            <w:r/>
          </w:p>
        </w:tc>
      </w:tr>
      <w:tr>
        <w:trPr>
          <w:cantSplit/>
          <w:jc w:val="center"/>
          <w:trHeight w:val="454"/>
        </w:trPr>
        <w:tc>
          <w:tcPr>
            <w:tcW w:w="65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5</w:t>
            </w:r>
            <w:r>
              <w:rPr>
                <w:rFonts w:hint="eastAsia"/>
              </w:rPr>
              <w:t xml:space="preserve">）发生非计划性停电的，应当在事件发生后及时通知采购人，快速恢复或启用应急电源，并做好应急事件上报及处理工作。</w:t>
            </w:r>
            <w:r/>
          </w:p>
        </w:tc>
      </w:tr>
      <w:tr>
        <w:trPr>
          <w:cantSplit/>
          <w:jc w:val="center"/>
          <w:trHeight w:val="90"/>
        </w:trPr>
        <w:tc>
          <w:tcPr>
            <w:tcW w:w="65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6</w:t>
            </w:r>
            <w:r>
              <w:rPr>
                <w:rFonts w:hint="eastAsia"/>
              </w:rPr>
              <w:t xml:space="preserve">）复杂故障涉及供电部门维修处置的及时与供电部门联系，向采购人报告</w:t>
            </w:r>
            <w:r/>
          </w:p>
        </w:tc>
      </w:tr>
      <w:tr>
        <w:trPr>
          <w:cantSplit/>
          <w:jc w:val="center"/>
          <w:trHeight w:val="454"/>
        </w:trPr>
        <w:tc>
          <w:tcPr>
            <w:tcW w:w="657" w:type="dxa"/>
            <w:vAlign w:val="center"/>
            <w:vMerge w:val="restart"/>
            <w:textDirection w:val="lrTb"/>
            <w:noWrap w:val="false"/>
          </w:tcPr>
          <w:p>
            <w:pPr>
              <w:jc w:val="center"/>
            </w:pPr>
            <w:r>
              <w:rPr>
                <w:rFonts w:hint="eastAsia"/>
              </w:rPr>
              <w:t xml:space="preserve">9</w:t>
            </w:r>
            <w:r/>
          </w:p>
        </w:tc>
        <w:tc>
          <w:tcPr>
            <w:tcW w:w="1065" w:type="dxa"/>
            <w:vAlign w:val="center"/>
            <w:vMerge w:val="restart"/>
            <w:textDirection w:val="lrTb"/>
            <w:noWrap w:val="false"/>
          </w:tcPr>
          <w:p>
            <w:r>
              <w:rPr>
                <w:rFonts w:hint="eastAsia"/>
              </w:rPr>
              <w:t xml:space="preserve">照明系统</w:t>
            </w:r>
            <w:r/>
          </w:p>
        </w:tc>
        <w:tc>
          <w:tcPr>
            <w:tcW w:w="6829" w:type="dxa"/>
            <w:vAlign w:val="center"/>
            <w:textDirection w:val="lrTb"/>
            <w:noWrap w:val="false"/>
          </w:tcPr>
          <w:p>
            <w:r>
              <w:rPr>
                <w:rFonts w:hint="eastAsia"/>
              </w:rPr>
              <w:t xml:space="preserve">（</w:t>
            </w:r>
            <w:r>
              <w:rPr>
                <w:rFonts w:hint="eastAsia"/>
              </w:rPr>
              <w:t xml:space="preserve">1</w:t>
            </w:r>
            <w:r>
              <w:rPr>
                <w:rFonts w:hint="eastAsia"/>
              </w:rPr>
              <w:t xml:space="preserve">）外观整洁无缺损、无松落。</w:t>
            </w:r>
            <w:r/>
          </w:p>
        </w:tc>
      </w:tr>
      <w:tr>
        <w:trPr>
          <w:cantSplit/>
          <w:jc w:val="center"/>
          <w:trHeight w:val="90"/>
        </w:trPr>
        <w:tc>
          <w:tcPr>
            <w:tcW w:w="65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2</w:t>
            </w:r>
            <w:r>
              <w:rPr>
                <w:rFonts w:hint="eastAsia"/>
              </w:rPr>
              <w:t xml:space="preserve">）更换的照明灯具应当选用节能环保产品，亮度与更换前保持一致。</w:t>
            </w:r>
            <w:r/>
          </w:p>
        </w:tc>
      </w:tr>
      <w:tr>
        <w:trPr>
          <w:cantSplit/>
          <w:jc w:val="center"/>
          <w:trHeight w:val="90"/>
        </w:trPr>
        <w:tc>
          <w:tcPr>
            <w:tcW w:w="657" w:type="dxa"/>
            <w:vAlign w:val="center"/>
            <w:vMerge w:val="continue"/>
            <w:textDirection w:val="lrTb"/>
            <w:noWrap w:val="false"/>
          </w:tcPr>
          <w:p>
            <w:pPr>
              <w:jc w:val="center"/>
            </w:pPr>
            <w:r/>
            <w:r/>
          </w:p>
        </w:tc>
        <w:tc>
          <w:tcPr>
            <w:tcW w:w="1065" w:type="dxa"/>
            <w:vAlign w:val="center"/>
            <w:vMerge w:val="continue"/>
            <w:textDirection w:val="lrTb"/>
            <w:noWrap w:val="false"/>
          </w:tcPr>
          <w:p>
            <w:r/>
            <w:r/>
          </w:p>
        </w:tc>
        <w:tc>
          <w:tcPr>
            <w:tcW w:w="6829" w:type="dxa"/>
            <w:vAlign w:val="center"/>
            <w:textDirection w:val="lrTb"/>
            <w:noWrap w:val="false"/>
          </w:tcPr>
          <w:p>
            <w:r>
              <w:rPr>
                <w:rFonts w:hint="eastAsia"/>
              </w:rPr>
              <w:t xml:space="preserve">（</w:t>
            </w:r>
            <w:r>
              <w:rPr>
                <w:rFonts w:hint="eastAsia"/>
              </w:rPr>
              <w:t xml:space="preserve">3</w:t>
            </w:r>
            <w:r>
              <w:rPr>
                <w:rFonts w:hint="eastAsia"/>
              </w:rPr>
              <w:t xml:space="preserve">）每周至</w:t>
            </w:r>
            <w:r>
              <w:rPr>
                <w:rFonts w:hint="eastAsia"/>
              </w:rPr>
              <w:t xml:space="preserve">少开展</w:t>
            </w:r>
            <w:r>
              <w:rPr>
                <w:rFonts w:hint="eastAsia"/>
              </w:rPr>
              <w:t xml:space="preserve">1</w:t>
            </w:r>
            <w:r>
              <w:rPr>
                <w:rFonts w:hint="eastAsia"/>
              </w:rPr>
              <w:t xml:space="preserve">次公共区域照明设备巡视。</w:t>
            </w:r>
            <w:r/>
          </w:p>
        </w:tc>
      </w:tr>
      <w:tr>
        <w:trPr>
          <w:cantSplit/>
          <w:jc w:val="center"/>
          <w:trHeight w:val="454"/>
        </w:trPr>
        <w:tc>
          <w:tcPr>
            <w:tcW w:w="657" w:type="dxa"/>
            <w:vAlign w:val="center"/>
            <w:vMerge w:val="restart"/>
            <w:textDirection w:val="lrTb"/>
            <w:noWrap w:val="false"/>
          </w:tcPr>
          <w:p>
            <w:pPr>
              <w:jc w:val="center"/>
            </w:pPr>
            <w:r>
              <w:rPr>
                <w:rFonts w:hint="eastAsia"/>
              </w:rPr>
              <w:t xml:space="preserve">10</w:t>
            </w:r>
            <w:r/>
          </w:p>
        </w:tc>
        <w:tc>
          <w:tcPr>
            <w:tcW w:w="1065" w:type="dxa"/>
            <w:vAlign w:val="center"/>
            <w:vMerge w:val="restart"/>
            <w:textDirection w:val="lrTb"/>
            <w:noWrap w:val="false"/>
          </w:tcPr>
          <w:p>
            <w:pPr>
              <w:ind w:hanging="27"/>
            </w:pPr>
            <w:r>
              <w:rPr>
                <w:rFonts w:hint="eastAsia"/>
              </w:rPr>
              <w:t xml:space="preserve">电梯系统</w:t>
            </w:r>
            <w:r/>
          </w:p>
        </w:tc>
        <w:tc>
          <w:tcPr>
            <w:tcW w:w="6829" w:type="dxa"/>
            <w:vAlign w:val="center"/>
            <w:textDirection w:val="lrTb"/>
            <w:noWrap w:val="false"/>
          </w:tcPr>
          <w:p>
            <w:r>
              <w:rPr>
                <w:rFonts w:hint="eastAsia"/>
              </w:rPr>
              <w:t xml:space="preserve">（</w:t>
            </w:r>
            <w:r>
              <w:rPr>
                <w:rFonts w:hint="eastAsia"/>
              </w:rPr>
              <w:t xml:space="preserve">1</w:t>
            </w:r>
            <w:r>
              <w:rPr>
                <w:rFonts w:hint="eastAsia"/>
              </w:rPr>
              <w:t xml:space="preserve">）资格要求：</w:t>
            </w:r>
            <w:r>
              <w:t xml:space="preserve">具有电梯安装、维保</w:t>
            </w:r>
            <w:r>
              <w:t xml:space="preserve">B</w:t>
            </w:r>
            <w:r>
              <w:t xml:space="preserve">级或以上资质；具有维保内容涉及的设施（设备）配件、备品备件的采购能力，具有完成本项维保专业队伍，能够提供及时、有效的服务</w:t>
            </w:r>
            <w:r>
              <w:rPr>
                <w:rFonts w:hint="eastAsia"/>
              </w:rPr>
              <w:t xml:space="preserve">。</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pPr>
              <w:ind w:hanging="27"/>
            </w:pPr>
            <w:r/>
            <w:r/>
          </w:p>
        </w:tc>
        <w:tc>
          <w:tcPr>
            <w:tcW w:w="6829" w:type="dxa"/>
            <w:textDirection w:val="lrTb"/>
            <w:noWrap w:val="false"/>
          </w:tcPr>
          <w:p>
            <w:pPr>
              <w:ind w:hanging="88"/>
            </w:pPr>
            <w:r>
              <w:rPr>
                <w:rFonts w:hint="eastAsia"/>
              </w:rPr>
              <w:t xml:space="preserve">（</w:t>
            </w:r>
            <w:r>
              <w:rPr>
                <w:rFonts w:hint="eastAsia"/>
              </w:rPr>
              <w:t xml:space="preserve">2</w:t>
            </w:r>
            <w:r>
              <w:rPr>
                <w:rFonts w:hint="eastAsia"/>
              </w:rPr>
              <w:t xml:space="preserve">）</w:t>
            </w:r>
            <w:r>
              <w:t xml:space="preserve">遵守</w:t>
            </w:r>
            <w:r>
              <w:rPr>
                <w:rFonts w:hint="eastAsia"/>
              </w:rPr>
              <w:t xml:space="preserve">国家</w:t>
            </w:r>
            <w:r>
              <w:t xml:space="preserve">法律法规，遵守我国有关特种设备（电梯）运行维保技术规程。</w:t>
            </w:r>
            <w:r/>
          </w:p>
        </w:tc>
      </w:tr>
      <w:tr>
        <w:trPr>
          <w:cantSplit/>
          <w:jc w:val="center"/>
          <w:trHeight w:val="90"/>
        </w:trPr>
        <w:tc>
          <w:tcPr>
            <w:tcW w:w="657" w:type="dxa"/>
            <w:vAlign w:val="center"/>
            <w:vMerge w:val="continue"/>
            <w:textDirection w:val="lrTb"/>
            <w:noWrap w:val="false"/>
          </w:tcPr>
          <w:p>
            <w:r/>
            <w:r/>
          </w:p>
        </w:tc>
        <w:tc>
          <w:tcPr>
            <w:tcW w:w="1065" w:type="dxa"/>
            <w:vAlign w:val="center"/>
            <w:vMerge w:val="continue"/>
            <w:textDirection w:val="lrTb"/>
            <w:noWrap w:val="false"/>
          </w:tcPr>
          <w:p>
            <w:pPr>
              <w:ind w:hanging="27"/>
            </w:pPr>
            <w:r/>
            <w:r/>
          </w:p>
        </w:tc>
        <w:tc>
          <w:tcPr>
            <w:tcW w:w="6829" w:type="dxa"/>
            <w:textDirection w:val="lrTb"/>
            <w:noWrap w:val="false"/>
          </w:tcPr>
          <w:p>
            <w:pPr>
              <w:ind w:hanging="88"/>
            </w:pPr>
            <w:r>
              <w:rPr>
                <w:rFonts w:hint="eastAsia"/>
              </w:rPr>
              <w:t xml:space="preserve">（</w:t>
            </w:r>
            <w:r>
              <w:rPr>
                <w:rFonts w:hint="eastAsia"/>
              </w:rPr>
              <w:t xml:space="preserve">3</w:t>
            </w:r>
            <w:r>
              <w:rPr>
                <w:rFonts w:hint="eastAsia"/>
              </w:rPr>
              <w:t xml:space="preserve">）</w:t>
            </w:r>
            <w:r>
              <w:t xml:space="preserve">针对本项目制定有效的维保方案，成立稳定的维护队伍。</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pPr>
              <w:ind w:hanging="27"/>
            </w:pPr>
            <w:r/>
            <w:r/>
          </w:p>
        </w:tc>
        <w:tc>
          <w:tcPr>
            <w:tcW w:w="6829" w:type="dxa"/>
            <w:textDirection w:val="lrTb"/>
            <w:noWrap w:val="false"/>
          </w:tcPr>
          <w:p>
            <w:pPr>
              <w:ind w:hanging="88"/>
            </w:pPr>
            <w:r>
              <w:rPr>
                <w:rFonts w:hint="eastAsia"/>
              </w:rPr>
              <w:t xml:space="preserve">（</w:t>
            </w:r>
            <w:r>
              <w:rPr>
                <w:rFonts w:hint="eastAsia"/>
              </w:rPr>
              <w:t xml:space="preserve">4</w:t>
            </w:r>
            <w:r>
              <w:rPr>
                <w:rFonts w:hint="eastAsia"/>
              </w:rPr>
              <w:t xml:space="preserve">）</w:t>
            </w:r>
            <w:r>
              <w:t xml:space="preserve">在维保周期内，按照技术规程正常、有效维保，符合行业安全运行标准，确保电梯机组正常运转。</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pPr>
              <w:ind w:hanging="27"/>
            </w:pPr>
            <w:r/>
            <w:r/>
          </w:p>
        </w:tc>
        <w:tc>
          <w:tcPr>
            <w:tcW w:w="6829" w:type="dxa"/>
            <w:textDirection w:val="lrTb"/>
            <w:noWrap w:val="false"/>
          </w:tcPr>
          <w:p>
            <w:pPr>
              <w:ind w:hanging="88"/>
            </w:pPr>
            <w:r>
              <w:rPr>
                <w:rFonts w:hint="eastAsia"/>
              </w:rPr>
              <w:t xml:space="preserve">（</w:t>
            </w:r>
            <w:r>
              <w:rPr>
                <w:rFonts w:hint="eastAsia"/>
              </w:rPr>
              <w:t xml:space="preserve">5</w:t>
            </w:r>
            <w:r>
              <w:rPr>
                <w:rFonts w:hint="eastAsia"/>
              </w:rPr>
              <w:t xml:space="preserve">）</w:t>
            </w:r>
            <w:r>
              <w:t xml:space="preserve">每月对每台机组进行两次检查保养，保养时现场必须设置安全警示标志，做好必要的防护措施。保养完毕后，将保养单交询价人签字认可。</w:t>
            </w:r>
            <w:r/>
          </w:p>
        </w:tc>
      </w:tr>
      <w:tr>
        <w:trPr>
          <w:cantSplit/>
          <w:jc w:val="center"/>
          <w:trHeight w:val="90"/>
        </w:trPr>
        <w:tc>
          <w:tcPr>
            <w:tcW w:w="657" w:type="dxa"/>
            <w:vAlign w:val="center"/>
            <w:vMerge w:val="continue"/>
            <w:textDirection w:val="lrTb"/>
            <w:noWrap w:val="false"/>
          </w:tcPr>
          <w:p>
            <w:r/>
            <w:r/>
          </w:p>
        </w:tc>
        <w:tc>
          <w:tcPr>
            <w:tcW w:w="1065" w:type="dxa"/>
            <w:vAlign w:val="center"/>
            <w:vMerge w:val="continue"/>
            <w:textDirection w:val="lrTb"/>
            <w:noWrap w:val="false"/>
          </w:tcPr>
          <w:p>
            <w:pPr>
              <w:ind w:hanging="27"/>
            </w:pPr>
            <w:r/>
            <w:r/>
          </w:p>
        </w:tc>
        <w:tc>
          <w:tcPr>
            <w:tcW w:w="6829" w:type="dxa"/>
            <w:textDirection w:val="lrTb"/>
            <w:noWrap w:val="false"/>
          </w:tcPr>
          <w:p>
            <w:pPr>
              <w:ind w:hanging="88"/>
            </w:pPr>
            <w:r>
              <w:rPr>
                <w:rFonts w:hint="eastAsia"/>
              </w:rPr>
              <w:t xml:space="preserve">（</w:t>
            </w:r>
            <w:r>
              <w:rPr>
                <w:rFonts w:hint="eastAsia"/>
              </w:rPr>
              <w:t xml:space="preserve">6</w:t>
            </w:r>
            <w:r>
              <w:rPr>
                <w:rFonts w:hint="eastAsia"/>
              </w:rPr>
              <w:t xml:space="preserve">）</w:t>
            </w:r>
            <w:r>
              <w:t xml:space="preserve">保证维保期内，电梯年检合格通过。</w:t>
            </w:r>
            <w:r/>
          </w:p>
        </w:tc>
      </w:tr>
      <w:tr>
        <w:trPr>
          <w:cantSplit/>
          <w:jc w:val="center"/>
          <w:trHeight w:val="454"/>
        </w:trPr>
        <w:tc>
          <w:tcPr>
            <w:tcW w:w="657" w:type="dxa"/>
            <w:vAlign w:val="center"/>
            <w:vMerge w:val="continue"/>
            <w:textDirection w:val="lrTb"/>
            <w:noWrap w:val="false"/>
          </w:tcPr>
          <w:p>
            <w:r/>
            <w:r/>
          </w:p>
        </w:tc>
        <w:tc>
          <w:tcPr>
            <w:tcW w:w="1065" w:type="dxa"/>
            <w:vAlign w:val="center"/>
            <w:vMerge w:val="continue"/>
            <w:textDirection w:val="lrTb"/>
            <w:noWrap w:val="false"/>
          </w:tcPr>
          <w:p>
            <w:pPr>
              <w:ind w:hanging="27"/>
            </w:pPr>
            <w:r/>
            <w:r/>
          </w:p>
        </w:tc>
        <w:tc>
          <w:tcPr>
            <w:tcW w:w="6829" w:type="dxa"/>
            <w:textDirection w:val="lrTb"/>
            <w:noWrap w:val="false"/>
          </w:tcPr>
          <w:p>
            <w:pPr>
              <w:ind w:hanging="88"/>
            </w:pPr>
            <w:r>
              <w:rPr>
                <w:rFonts w:hint="eastAsia"/>
              </w:rPr>
              <w:t xml:space="preserve">（</w:t>
            </w:r>
            <w:r>
              <w:rPr>
                <w:rFonts w:hint="eastAsia"/>
              </w:rPr>
              <w:t xml:space="preserve">7</w:t>
            </w:r>
            <w:r>
              <w:rPr>
                <w:rFonts w:hint="eastAsia"/>
              </w:rPr>
              <w:t xml:space="preserve">）提供</w:t>
            </w:r>
            <w:r>
              <w:t xml:space="preserve">24</w:t>
            </w:r>
            <w:r>
              <w:t xml:space="preserve">小时全天候服务</w:t>
            </w:r>
            <w:r>
              <w:rPr>
                <w:rFonts w:hint="eastAsia"/>
              </w:rPr>
              <w:t xml:space="preserve">。</w:t>
            </w:r>
            <w:r>
              <w:t xml:space="preserve">保持通讯</w:t>
            </w:r>
            <w:r>
              <w:rPr>
                <w:rFonts w:hint="eastAsia"/>
              </w:rPr>
              <w:t xml:space="preserve">方式</w:t>
            </w:r>
            <w:r>
              <w:t xml:space="preserve">联络畅通，电梯发生故障能够在</w:t>
            </w:r>
            <w:r>
              <w:t xml:space="preserve">30</w:t>
            </w:r>
            <w:r>
              <w:t xml:space="preserve">分钟内赶到现场服务</w:t>
            </w:r>
            <w:r>
              <w:rPr>
                <w:rFonts w:hint="eastAsia"/>
              </w:rPr>
              <w:t xml:space="preserve">。</w:t>
            </w:r>
            <w:r/>
          </w:p>
        </w:tc>
      </w:tr>
      <w:tr>
        <w:trPr>
          <w:cantSplit/>
          <w:jc w:val="center"/>
          <w:trHeight w:val="90"/>
        </w:trPr>
        <w:tc>
          <w:tcPr>
            <w:tcW w:w="657" w:type="dxa"/>
            <w:vAlign w:val="center"/>
            <w:vMerge w:val="continue"/>
            <w:textDirection w:val="lrTb"/>
            <w:noWrap w:val="false"/>
          </w:tcPr>
          <w:p>
            <w:r/>
            <w:r/>
          </w:p>
        </w:tc>
        <w:tc>
          <w:tcPr>
            <w:tcW w:w="1065" w:type="dxa"/>
            <w:vAlign w:val="center"/>
            <w:vMerge w:val="continue"/>
            <w:textDirection w:val="lrTb"/>
            <w:noWrap w:val="false"/>
          </w:tcPr>
          <w:p>
            <w:pPr>
              <w:ind w:hanging="27"/>
            </w:pPr>
            <w:r/>
            <w:r/>
          </w:p>
        </w:tc>
        <w:tc>
          <w:tcPr>
            <w:tcW w:w="6829" w:type="dxa"/>
            <w:textDirection w:val="lrTb"/>
            <w:noWrap w:val="false"/>
          </w:tcPr>
          <w:p>
            <w:pPr>
              <w:ind w:hanging="88"/>
            </w:pPr>
            <w:r>
              <w:rPr>
                <w:rFonts w:hint="eastAsia"/>
              </w:rPr>
              <w:t xml:space="preserve">（</w:t>
            </w:r>
            <w:r>
              <w:rPr>
                <w:rFonts w:hint="eastAsia"/>
              </w:rPr>
              <w:t xml:space="preserve">8</w:t>
            </w:r>
            <w:r>
              <w:rPr>
                <w:rFonts w:hint="eastAsia"/>
              </w:rPr>
              <w:t xml:space="preserve">）</w:t>
            </w:r>
            <w:r>
              <w:t xml:space="preserve">依法承担因维护不当或失误造成的一切经济损失和责任。</w:t>
            </w:r>
            <w:r/>
          </w:p>
        </w:tc>
      </w:tr>
      <w:tr>
        <w:trPr>
          <w:cantSplit/>
          <w:jc w:val="center"/>
          <w:trHeight w:val="90"/>
        </w:trPr>
        <w:tc>
          <w:tcPr>
            <w:tcW w:w="657" w:type="dxa"/>
            <w:vAlign w:val="center"/>
            <w:vMerge w:val="restart"/>
            <w:textDirection w:val="lrTb"/>
            <w:noWrap w:val="false"/>
          </w:tcPr>
          <w:p>
            <w:pPr>
              <w:jc w:val="center"/>
            </w:pPr>
            <w:r>
              <w:rPr>
                <w:rFonts w:hint="eastAsia"/>
              </w:rPr>
              <w:t xml:space="preserve">11</w:t>
            </w:r>
            <w:r/>
          </w:p>
        </w:tc>
        <w:tc>
          <w:tcPr>
            <w:tcW w:w="1065" w:type="dxa"/>
            <w:vAlign w:val="center"/>
            <w:vMerge w:val="restart"/>
            <w:textDirection w:val="lrTb"/>
            <w:noWrap w:val="false"/>
          </w:tcPr>
          <w:p>
            <w:pPr>
              <w:ind w:hanging="88"/>
            </w:pPr>
            <w:r>
              <w:rPr>
                <w:rFonts w:hint="eastAsia"/>
              </w:rPr>
              <w:t xml:space="preserve">空调系统</w:t>
            </w:r>
            <w:r/>
          </w:p>
        </w:tc>
        <w:tc>
          <w:tcPr>
            <w:tcW w:w="6829" w:type="dxa"/>
            <w:textDirection w:val="lrTb"/>
            <w:noWrap w:val="false"/>
          </w:tcPr>
          <w:p>
            <w:pPr>
              <w:ind w:hanging="88"/>
            </w:pPr>
            <w:r>
              <w:rPr>
                <w:rFonts w:hint="eastAsia"/>
              </w:rPr>
              <w:t xml:space="preserve">（</w:t>
            </w:r>
            <w:r>
              <w:rPr>
                <w:rFonts w:hint="eastAsia"/>
              </w:rPr>
              <w:t xml:space="preserve">1</w:t>
            </w:r>
            <w:r>
              <w:rPr>
                <w:rFonts w:hint="eastAsia"/>
              </w:rPr>
              <w:t xml:space="preserve">）确保空调系统在合同期内处于良好的运行状态。</w:t>
            </w:r>
            <w:r/>
          </w:p>
        </w:tc>
      </w:tr>
      <w:tr>
        <w:trPr>
          <w:cantSplit/>
          <w:jc w:val="center"/>
          <w:trHeight w:val="158"/>
        </w:trPr>
        <w:tc>
          <w:tcPr>
            <w:tcW w:w="657" w:type="dxa"/>
            <w:vAlign w:val="center"/>
            <w:vMerge w:val="continue"/>
            <w:textDirection w:val="lrTb"/>
            <w:noWrap w:val="false"/>
          </w:tcPr>
          <w:p>
            <w:r/>
            <w:r/>
          </w:p>
        </w:tc>
        <w:tc>
          <w:tcPr>
            <w:tcW w:w="1065" w:type="dxa"/>
            <w:vAlign w:val="center"/>
            <w:vMerge w:val="continue"/>
            <w:textDirection w:val="lrTb"/>
            <w:noWrap w:val="false"/>
          </w:tcPr>
          <w:p>
            <w:pPr>
              <w:ind w:hanging="88"/>
            </w:pPr>
            <w:r/>
            <w:r/>
          </w:p>
        </w:tc>
        <w:tc>
          <w:tcPr>
            <w:tcW w:w="6829" w:type="dxa"/>
            <w:textDirection w:val="lrTb"/>
            <w:noWrap w:val="false"/>
          </w:tcPr>
          <w:p>
            <w:pPr>
              <w:ind w:hanging="88"/>
            </w:pPr>
            <w:r>
              <w:rPr>
                <w:rFonts w:hint="eastAsia"/>
              </w:rPr>
              <w:t xml:space="preserve">（</w:t>
            </w:r>
            <w:r>
              <w:rPr>
                <w:rFonts w:hint="eastAsia"/>
              </w:rPr>
              <w:t xml:space="preserve">2</w:t>
            </w:r>
            <w:r>
              <w:rPr>
                <w:rFonts w:hint="eastAsia"/>
              </w:rPr>
              <w:t xml:space="preserve">）定期巡查：检查管道、阀门、电路有无泄漏或隐患；观察出风是否正常；检查水泵运行有无异响、泄漏。</w:t>
            </w:r>
            <w:r/>
          </w:p>
        </w:tc>
      </w:tr>
      <w:tr>
        <w:trPr>
          <w:cantSplit/>
          <w:jc w:val="center"/>
          <w:trHeight w:val="158"/>
        </w:trPr>
        <w:tc>
          <w:tcPr>
            <w:tcW w:w="657" w:type="dxa"/>
            <w:vAlign w:val="center"/>
            <w:vMerge w:val="continue"/>
            <w:textDirection w:val="lrTb"/>
            <w:noWrap w:val="false"/>
          </w:tcPr>
          <w:p>
            <w:r/>
            <w:r/>
          </w:p>
        </w:tc>
        <w:tc>
          <w:tcPr>
            <w:tcW w:w="1065" w:type="dxa"/>
            <w:vAlign w:val="center"/>
            <w:vMerge w:val="continue"/>
            <w:textDirection w:val="lrTb"/>
            <w:noWrap w:val="false"/>
          </w:tcPr>
          <w:p>
            <w:pPr>
              <w:ind w:hanging="88"/>
            </w:pPr>
            <w:r/>
            <w:r/>
          </w:p>
        </w:tc>
        <w:tc>
          <w:tcPr>
            <w:tcW w:w="6829" w:type="dxa"/>
            <w:textDirection w:val="lrTb"/>
            <w:noWrap w:val="false"/>
          </w:tcPr>
          <w:p>
            <w:pPr>
              <w:ind w:hanging="88"/>
            </w:pPr>
            <w:r>
              <w:rPr>
                <w:rFonts w:hint="eastAsia"/>
              </w:rPr>
              <w:t xml:space="preserve">（</w:t>
            </w:r>
            <w:r>
              <w:rPr>
                <w:rFonts w:hint="eastAsia"/>
              </w:rPr>
              <w:t xml:space="preserve">3</w:t>
            </w:r>
            <w:r>
              <w:rPr>
                <w:rFonts w:hint="eastAsia"/>
              </w:rPr>
              <w:t xml:space="preserve">）接到报修电话后，应按投标承诺及时赶到现场，安排人员检修。如遇特殊情况如实上报，在征得甲方同意后，采取一切应急措施，尽量保证室内的空调效果，同时尽一切能力以最快速度解决故障。</w:t>
            </w:r>
            <w:r/>
          </w:p>
        </w:tc>
      </w:tr>
      <w:tr>
        <w:trPr>
          <w:cantSplit/>
          <w:jc w:val="center"/>
          <w:trHeight w:val="90"/>
        </w:trPr>
        <w:tc>
          <w:tcPr>
            <w:tcW w:w="657" w:type="dxa"/>
            <w:vAlign w:val="center"/>
            <w:vMerge w:val="continue"/>
            <w:textDirection w:val="lrTb"/>
            <w:noWrap w:val="false"/>
          </w:tcPr>
          <w:p>
            <w:r/>
            <w:r/>
          </w:p>
        </w:tc>
        <w:tc>
          <w:tcPr>
            <w:tcW w:w="1065" w:type="dxa"/>
            <w:vAlign w:val="center"/>
            <w:vMerge w:val="continue"/>
            <w:textDirection w:val="lrTb"/>
            <w:noWrap w:val="false"/>
          </w:tcPr>
          <w:p>
            <w:pPr>
              <w:ind w:hanging="27"/>
            </w:pPr>
            <w:r/>
            <w:r/>
          </w:p>
        </w:tc>
        <w:tc>
          <w:tcPr>
            <w:tcW w:w="6829" w:type="dxa"/>
            <w:textDirection w:val="lrTb"/>
            <w:noWrap w:val="false"/>
          </w:tcPr>
          <w:p>
            <w:pPr>
              <w:ind w:hanging="88"/>
              <w:rPr>
                <w:rFonts w:hint="eastAsia" w:ascii="宋体" w:hAnsi="宋体"/>
              </w:rPr>
            </w:pPr>
            <w:r>
              <w:rPr>
                <w:rFonts w:hint="eastAsia"/>
              </w:rPr>
              <w:t xml:space="preserve">（</w:t>
            </w:r>
            <w:r>
              <w:rPr>
                <w:rFonts w:hint="eastAsia"/>
              </w:rPr>
              <w:t xml:space="preserve">4</w:t>
            </w:r>
            <w:r>
              <w:rPr>
                <w:rFonts w:hint="eastAsia"/>
              </w:rPr>
              <w:t xml:space="preserve">）其它事宜在维修保养合同中体现。</w:t>
            </w:r>
            <w:r/>
          </w:p>
        </w:tc>
      </w:tr>
      <w:tr>
        <w:trPr>
          <w:cantSplit/>
          <w:jc w:val="center"/>
          <w:trHeight w:val="90"/>
        </w:trPr>
        <w:tc>
          <w:tcPr>
            <w:tcW w:w="657" w:type="dxa"/>
            <w:vAlign w:val="center"/>
            <w:vMerge w:val="restart"/>
            <w:textDirection w:val="lrTb"/>
            <w:noWrap w:val="false"/>
          </w:tcPr>
          <w:p>
            <w:pPr>
              <w:jc w:val="center"/>
            </w:pPr>
            <w:r>
              <w:rPr>
                <w:rFonts w:hint="eastAsia"/>
              </w:rPr>
              <w:t xml:space="preserve">12</w:t>
            </w:r>
            <w:r/>
          </w:p>
        </w:tc>
        <w:tc>
          <w:tcPr>
            <w:tcW w:w="1065" w:type="dxa"/>
            <w:vAlign w:val="center"/>
            <w:vMerge w:val="restart"/>
            <w:textDirection w:val="lrTb"/>
            <w:noWrap w:val="false"/>
          </w:tcPr>
          <w:p>
            <w:pPr>
              <w:ind w:hanging="27"/>
            </w:pPr>
            <w:r>
              <w:rPr>
                <w:rFonts w:hint="eastAsia"/>
              </w:rPr>
              <w:t xml:space="preserve">安防系统</w:t>
            </w:r>
            <w:r/>
          </w:p>
        </w:tc>
        <w:tc>
          <w:tcPr>
            <w:tcW w:w="6829" w:type="dxa"/>
            <w:textDirection w:val="lrTb"/>
            <w:noWrap w:val="false"/>
          </w:tcPr>
          <w:p>
            <w:pPr>
              <w:ind w:hanging="88"/>
            </w:pPr>
            <w:r>
              <w:rPr>
                <w:rFonts w:hint="eastAsia"/>
              </w:rPr>
              <w:t xml:space="preserve">（</w:t>
            </w:r>
            <w:r>
              <w:rPr>
                <w:rFonts w:hint="eastAsia"/>
              </w:rPr>
              <w:t xml:space="preserve">1</w:t>
            </w:r>
            <w:r>
              <w:rPr>
                <w:rFonts w:hint="eastAsia"/>
              </w:rPr>
              <w:t xml:space="preserve">）维保内容包括但不限于：</w:t>
            </w:r>
            <w:r>
              <w:t xml:space="preserve">厅机关</w:t>
            </w:r>
            <w:r>
              <w:rPr>
                <w:rFonts w:hint="eastAsia"/>
              </w:rPr>
              <w:t xml:space="preserve">主、辅</w:t>
            </w:r>
            <w:r>
              <w:t xml:space="preserve">楼</w:t>
            </w:r>
            <w:r>
              <w:rPr>
                <w:rFonts w:hint="eastAsia"/>
              </w:rPr>
              <w:t xml:space="preserve">及院内监控（</w:t>
            </w:r>
            <w:r>
              <w:rPr>
                <w:rFonts w:hint="eastAsia"/>
              </w:rPr>
              <w:t xml:space="preserve">一</w:t>
            </w:r>
            <w:r>
              <w:rPr>
                <w:rFonts w:hint="eastAsia"/>
              </w:rPr>
              <w:t xml:space="preserve">卡通）</w:t>
            </w:r>
            <w:r>
              <w:t xml:space="preserve">系统</w:t>
            </w:r>
            <w:r>
              <w:rPr>
                <w:rFonts w:hint="eastAsia"/>
              </w:rPr>
              <w:t xml:space="preserve">维护保养服务</w:t>
            </w:r>
            <w:r>
              <w:t xml:space="preserve">，</w:t>
            </w:r>
            <w:r>
              <w:rPr>
                <w:rFonts w:hint="eastAsia"/>
              </w:rPr>
              <w:t xml:space="preserve">包括：安防监控系统、门禁（</w:t>
            </w:r>
            <w:r>
              <w:rPr>
                <w:rFonts w:hint="eastAsia"/>
              </w:rPr>
              <w:t xml:space="preserve">一</w:t>
            </w:r>
            <w:r>
              <w:rPr>
                <w:rFonts w:hint="eastAsia"/>
              </w:rPr>
              <w:t xml:space="preserve">卡通）系统、报警巡更系统、</w:t>
            </w:r>
            <w:r>
              <w:rPr>
                <w:rFonts w:hint="eastAsia"/>
              </w:rPr>
              <w:t xml:space="preserve">消控机房</w:t>
            </w:r>
            <w:r>
              <w:rPr>
                <w:rFonts w:hint="eastAsia"/>
              </w:rPr>
              <w:t xml:space="preserve">系统（不含消防设备）、背景音乐及公共广播系统</w:t>
            </w:r>
            <w:r>
              <w:t xml:space="preserve">。</w:t>
            </w:r>
            <w:r/>
          </w:p>
        </w:tc>
      </w:tr>
      <w:tr>
        <w:trPr>
          <w:cantSplit/>
          <w:jc w:val="center"/>
          <w:trHeight w:val="232"/>
        </w:trPr>
        <w:tc>
          <w:tcPr>
            <w:tcW w:w="657" w:type="dxa"/>
            <w:vAlign w:val="center"/>
            <w:vMerge w:val="continue"/>
            <w:textDirection w:val="lrTb"/>
            <w:noWrap w:val="false"/>
          </w:tcPr>
          <w:p>
            <w:pPr>
              <w:jc w:val="center"/>
            </w:pPr>
            <w:r/>
            <w:r/>
          </w:p>
        </w:tc>
        <w:tc>
          <w:tcPr>
            <w:tcW w:w="1065" w:type="dxa"/>
            <w:vAlign w:val="center"/>
            <w:vMerge w:val="continue"/>
            <w:textDirection w:val="lrTb"/>
            <w:noWrap w:val="false"/>
          </w:tcPr>
          <w:p>
            <w:pPr>
              <w:ind w:hanging="27"/>
            </w:pPr>
            <w:r/>
            <w:r/>
          </w:p>
        </w:tc>
        <w:tc>
          <w:tcPr>
            <w:tcW w:w="6829" w:type="dxa"/>
            <w:textDirection w:val="lrTb"/>
            <w:noWrap w:val="false"/>
          </w:tcPr>
          <w:p>
            <w:pPr>
              <w:ind w:hanging="88"/>
            </w:pPr>
            <w:r>
              <w:rPr>
                <w:rFonts w:hint="eastAsia"/>
              </w:rPr>
              <w:t xml:space="preserve">（</w:t>
            </w:r>
            <w:r>
              <w:rPr>
                <w:rFonts w:hint="eastAsia"/>
              </w:rPr>
              <w:t xml:space="preserve">2</w:t>
            </w:r>
            <w:r>
              <w:rPr>
                <w:rFonts w:hint="eastAsia"/>
              </w:rPr>
              <w:t xml:space="preserve">）监控系统：</w:t>
            </w:r>
            <w:r/>
          </w:p>
          <w:p>
            <w:pPr>
              <w:ind w:hanging="88"/>
            </w:pPr>
            <w:r>
              <w:rPr>
                <w:rFonts w:hint="eastAsia"/>
              </w:rPr>
              <w:t xml:space="preserve">按目前提供的平面图及设计进行维护；</w:t>
            </w:r>
            <w:r/>
          </w:p>
          <w:p>
            <w:pPr>
              <w:ind w:hanging="88"/>
            </w:pPr>
            <w:r>
              <w:rPr>
                <w:rFonts w:hint="eastAsia"/>
              </w:rPr>
              <w:t xml:space="preserve">定期对相关设备进行巡检，保证设备正常运行；</w:t>
            </w:r>
            <w:r/>
          </w:p>
          <w:p>
            <w:pPr>
              <w:ind w:hanging="88"/>
            </w:pPr>
            <w:r>
              <w:rPr>
                <w:rFonts w:hint="eastAsia"/>
              </w:rPr>
              <w:t xml:space="preserve">发现问题及时汇报，并提供相应解决方案；</w:t>
            </w:r>
            <w:r/>
          </w:p>
          <w:p>
            <w:pPr>
              <w:ind w:hanging="88"/>
            </w:pPr>
            <w:r>
              <w:rPr>
                <w:rFonts w:hint="eastAsia"/>
              </w:rPr>
              <w:t xml:space="preserve">提供</w:t>
            </w:r>
            <w:r>
              <w:rPr>
                <w:rFonts w:hint="eastAsia"/>
              </w:rPr>
              <w:t xml:space="preserve">正常维护</w:t>
            </w:r>
            <w:r>
              <w:rPr>
                <w:rFonts w:hint="eastAsia"/>
              </w:rPr>
              <w:t xml:space="preserve">设备所需备品清单；</w:t>
            </w:r>
            <w:r/>
          </w:p>
        </w:tc>
      </w:tr>
      <w:tr>
        <w:trPr>
          <w:cantSplit/>
          <w:jc w:val="center"/>
          <w:trHeight w:val="90"/>
        </w:trPr>
        <w:tc>
          <w:tcPr>
            <w:tcW w:w="657" w:type="dxa"/>
            <w:vAlign w:val="center"/>
            <w:vMerge w:val="continue"/>
            <w:textDirection w:val="lrTb"/>
            <w:noWrap w:val="false"/>
          </w:tcPr>
          <w:p>
            <w:pPr>
              <w:jc w:val="center"/>
            </w:pPr>
            <w:r/>
            <w:r/>
          </w:p>
        </w:tc>
        <w:tc>
          <w:tcPr>
            <w:tcW w:w="1065" w:type="dxa"/>
            <w:vAlign w:val="center"/>
            <w:vMerge w:val="continue"/>
            <w:textDirection w:val="lrTb"/>
            <w:noWrap w:val="false"/>
          </w:tcPr>
          <w:p>
            <w:pPr>
              <w:ind w:hanging="27"/>
            </w:pPr>
            <w:r/>
            <w:r/>
          </w:p>
        </w:tc>
        <w:tc>
          <w:tcPr>
            <w:tcW w:w="6829" w:type="dxa"/>
            <w:textDirection w:val="lrTb"/>
            <w:noWrap w:val="false"/>
          </w:tcPr>
          <w:p>
            <w:pPr>
              <w:ind w:hanging="88"/>
            </w:pPr>
            <w:r>
              <w:rPr>
                <w:rFonts w:hint="eastAsia"/>
              </w:rPr>
              <w:t xml:space="preserve">（</w:t>
            </w:r>
            <w:r>
              <w:rPr>
                <w:rFonts w:hint="eastAsia"/>
              </w:rPr>
              <w:t xml:space="preserve">3</w:t>
            </w:r>
            <w:r>
              <w:rPr>
                <w:rFonts w:hint="eastAsia"/>
              </w:rPr>
              <w:t xml:space="preserve">）门禁系统</w:t>
            </w:r>
            <w:r/>
          </w:p>
          <w:p>
            <w:pPr>
              <w:ind w:hanging="88"/>
            </w:pPr>
            <w:r>
              <w:rPr>
                <w:rFonts w:hint="eastAsia"/>
              </w:rPr>
              <w:t xml:space="preserve">按目前提供的平面图及设计进行维护；</w:t>
            </w:r>
            <w:r/>
          </w:p>
          <w:p>
            <w:pPr>
              <w:ind w:hanging="88"/>
            </w:pPr>
            <w:r>
              <w:rPr>
                <w:rFonts w:hint="eastAsia"/>
              </w:rPr>
              <w:t xml:space="preserve">每次调整后提供信息维护记录；</w:t>
            </w:r>
            <w:r/>
          </w:p>
        </w:tc>
      </w:tr>
      <w:tr>
        <w:trPr>
          <w:cantSplit/>
          <w:jc w:val="center"/>
          <w:trHeight w:val="90"/>
        </w:trPr>
        <w:tc>
          <w:tcPr>
            <w:tcW w:w="657" w:type="dxa"/>
            <w:vAlign w:val="center"/>
            <w:vMerge w:val="continue"/>
            <w:textDirection w:val="lrTb"/>
            <w:noWrap w:val="false"/>
          </w:tcPr>
          <w:p>
            <w:pPr>
              <w:jc w:val="center"/>
            </w:pPr>
            <w:r/>
            <w:r/>
          </w:p>
        </w:tc>
        <w:tc>
          <w:tcPr>
            <w:tcW w:w="1065" w:type="dxa"/>
            <w:vAlign w:val="center"/>
            <w:vMerge w:val="continue"/>
            <w:textDirection w:val="lrTb"/>
            <w:noWrap w:val="false"/>
          </w:tcPr>
          <w:p>
            <w:pPr>
              <w:ind w:hanging="27"/>
            </w:pPr>
            <w:r/>
            <w:r/>
          </w:p>
        </w:tc>
        <w:tc>
          <w:tcPr>
            <w:tcW w:w="6829" w:type="dxa"/>
            <w:textDirection w:val="lrTb"/>
            <w:noWrap w:val="false"/>
          </w:tcPr>
          <w:p>
            <w:pPr>
              <w:ind w:hanging="88"/>
            </w:pPr>
            <w:r>
              <w:rPr>
                <w:rFonts w:hint="eastAsia"/>
              </w:rPr>
              <w:t xml:space="preserve">（</w:t>
            </w:r>
            <w:r>
              <w:rPr>
                <w:rFonts w:hint="eastAsia"/>
              </w:rPr>
              <w:t xml:space="preserve">4</w:t>
            </w:r>
            <w:r>
              <w:rPr>
                <w:rFonts w:hint="eastAsia"/>
              </w:rPr>
              <w:t xml:space="preserve">）</w:t>
            </w:r>
            <w:r>
              <w:rPr>
                <w:rFonts w:hint="eastAsia"/>
              </w:rPr>
              <w:t xml:space="preserve">一</w:t>
            </w:r>
            <w:r>
              <w:rPr>
                <w:rFonts w:hint="eastAsia"/>
              </w:rPr>
              <w:t xml:space="preserve">卡通系统</w:t>
            </w:r>
            <w:r/>
          </w:p>
          <w:p>
            <w:pPr>
              <w:ind w:hanging="88"/>
            </w:pPr>
            <w:r>
              <w:rPr>
                <w:rFonts w:hint="eastAsia"/>
              </w:rPr>
              <w:t xml:space="preserve">按目前提供的平面图及设计进行维护；</w:t>
            </w:r>
            <w:r/>
          </w:p>
          <w:p>
            <w:pPr>
              <w:ind w:hanging="88"/>
            </w:pPr>
            <w:r>
              <w:rPr>
                <w:rFonts w:hint="eastAsia"/>
              </w:rPr>
              <w:t xml:space="preserve">每次调整后提供信息维护记录；</w:t>
            </w:r>
            <w:r/>
          </w:p>
        </w:tc>
      </w:tr>
      <w:tr>
        <w:trPr>
          <w:cantSplit/>
          <w:jc w:val="center"/>
          <w:trHeight w:val="824"/>
        </w:trPr>
        <w:tc>
          <w:tcPr>
            <w:tcW w:w="657" w:type="dxa"/>
            <w:vAlign w:val="center"/>
            <w:vMerge w:val="continue"/>
            <w:textDirection w:val="lrTb"/>
            <w:noWrap w:val="false"/>
          </w:tcPr>
          <w:p>
            <w:pPr>
              <w:jc w:val="center"/>
            </w:pPr>
            <w:r/>
            <w:r/>
          </w:p>
        </w:tc>
        <w:tc>
          <w:tcPr>
            <w:tcW w:w="1065" w:type="dxa"/>
            <w:vAlign w:val="center"/>
            <w:vMerge w:val="continue"/>
            <w:textDirection w:val="lrTb"/>
            <w:noWrap w:val="false"/>
          </w:tcPr>
          <w:p>
            <w:pPr>
              <w:ind w:hanging="27"/>
            </w:pPr>
            <w:r/>
            <w:r/>
          </w:p>
        </w:tc>
        <w:tc>
          <w:tcPr>
            <w:tcW w:w="6829" w:type="dxa"/>
            <w:textDirection w:val="lrTb"/>
            <w:noWrap w:val="false"/>
          </w:tcPr>
          <w:p>
            <w:pPr>
              <w:ind w:hanging="88"/>
            </w:pPr>
            <w:r>
              <w:rPr>
                <w:rFonts w:hint="eastAsia"/>
              </w:rPr>
              <w:t xml:space="preserve">（</w:t>
            </w:r>
            <w:r>
              <w:rPr>
                <w:rFonts w:hint="eastAsia"/>
              </w:rPr>
              <w:t xml:space="preserve">5</w:t>
            </w:r>
            <w:r>
              <w:rPr>
                <w:rFonts w:hint="eastAsia"/>
              </w:rPr>
              <w:t xml:space="preserve">）巡更系统</w:t>
            </w:r>
            <w:r/>
          </w:p>
          <w:p>
            <w:pPr>
              <w:ind w:hanging="88"/>
            </w:pPr>
            <w:r>
              <w:rPr>
                <w:rFonts w:hint="eastAsia"/>
              </w:rPr>
              <w:t xml:space="preserve">按目前提供的平面图及设计进行维护；</w:t>
            </w:r>
            <w:r/>
          </w:p>
          <w:p>
            <w:pPr>
              <w:ind w:hanging="88"/>
            </w:pPr>
            <w:r>
              <w:rPr>
                <w:rFonts w:hint="eastAsia"/>
              </w:rPr>
              <w:t xml:space="preserve">每次调整后提供信息维护记录；</w:t>
            </w:r>
            <w:r/>
          </w:p>
          <w:p>
            <w:pPr>
              <w:ind w:hanging="88"/>
            </w:pPr>
            <w:r>
              <w:rPr>
                <w:rFonts w:hint="eastAsia"/>
              </w:rPr>
              <w:t xml:space="preserve">背景音乐及公共广播系统；</w:t>
            </w:r>
            <w:r/>
          </w:p>
          <w:p>
            <w:pPr>
              <w:ind w:hanging="88"/>
            </w:pPr>
            <w:r>
              <w:rPr>
                <w:rFonts w:hint="eastAsia"/>
              </w:rPr>
              <w:t xml:space="preserve">按目前提供的平面图及设计进行维护；</w:t>
            </w:r>
            <w:r/>
          </w:p>
          <w:p>
            <w:pPr>
              <w:ind w:hanging="88"/>
            </w:pPr>
            <w:r>
              <w:rPr>
                <w:rFonts w:hint="eastAsia"/>
              </w:rPr>
              <w:t xml:space="preserve">每次调整后提供信息维护记录；</w:t>
            </w:r>
            <w:r/>
          </w:p>
        </w:tc>
      </w:tr>
      <w:tr>
        <w:trPr>
          <w:cantSplit/>
          <w:jc w:val="center"/>
          <w:trHeight w:val="90"/>
        </w:trPr>
        <w:tc>
          <w:tcPr>
            <w:tcW w:w="657" w:type="dxa"/>
            <w:vAlign w:val="center"/>
            <w:vMerge w:val="restart"/>
            <w:textDirection w:val="lrTb"/>
            <w:noWrap w:val="false"/>
          </w:tcPr>
          <w:p>
            <w:pPr>
              <w:jc w:val="center"/>
            </w:pPr>
            <w:r>
              <w:rPr>
                <w:rFonts w:hint="eastAsia"/>
              </w:rPr>
              <w:t xml:space="preserve">13</w:t>
            </w:r>
            <w:r/>
          </w:p>
        </w:tc>
        <w:tc>
          <w:tcPr>
            <w:tcW w:w="1065" w:type="dxa"/>
            <w:vAlign w:val="center"/>
            <w:vMerge w:val="restart"/>
            <w:textDirection w:val="lrTb"/>
            <w:noWrap w:val="false"/>
          </w:tcPr>
          <w:p>
            <w:pPr>
              <w:ind w:hanging="27"/>
            </w:pPr>
            <w:r>
              <w:rPr>
                <w:rFonts w:hint="eastAsia"/>
              </w:rPr>
              <w:t xml:space="preserve">立体车库维保</w:t>
            </w:r>
            <w:r/>
          </w:p>
        </w:tc>
        <w:tc>
          <w:tcPr>
            <w:tcW w:w="6829" w:type="dxa"/>
            <w:textDirection w:val="lrTb"/>
            <w:noWrap w:val="false"/>
          </w:tcPr>
          <w:p>
            <w:pPr>
              <w:ind w:hanging="88"/>
            </w:pPr>
            <w:r>
              <w:rPr>
                <w:rFonts w:hint="eastAsia"/>
              </w:rPr>
              <w:t xml:space="preserve">（</w:t>
            </w:r>
            <w:r>
              <w:rPr>
                <w:rFonts w:hint="eastAsia"/>
              </w:rPr>
              <w:t xml:space="preserve">1</w:t>
            </w:r>
            <w:r>
              <w:rPr>
                <w:rFonts w:hint="eastAsia"/>
              </w:rPr>
              <w:t xml:space="preserve">）维保人员定期上门保养，每月对停车设备进行定期性例行保养检查工作。</w:t>
            </w:r>
            <w:r/>
          </w:p>
        </w:tc>
      </w:tr>
      <w:tr>
        <w:trPr>
          <w:cantSplit/>
          <w:jc w:val="center"/>
          <w:trHeight w:val="90"/>
        </w:trPr>
        <w:tc>
          <w:tcPr>
            <w:tcW w:w="657" w:type="dxa"/>
            <w:vAlign w:val="center"/>
            <w:vMerge w:val="continue"/>
            <w:textDirection w:val="lrTb"/>
            <w:noWrap w:val="false"/>
          </w:tcPr>
          <w:p>
            <w:pPr>
              <w:ind w:firstLine="440"/>
            </w:pPr>
            <w:r/>
            <w:r/>
          </w:p>
        </w:tc>
        <w:tc>
          <w:tcPr>
            <w:tcW w:w="1065" w:type="dxa"/>
            <w:vAlign w:val="center"/>
            <w:vMerge w:val="continue"/>
            <w:textDirection w:val="lrTb"/>
            <w:noWrap w:val="false"/>
          </w:tcPr>
          <w:p>
            <w:pPr>
              <w:ind w:firstLine="440"/>
            </w:pPr>
            <w:r/>
            <w:r/>
          </w:p>
        </w:tc>
        <w:tc>
          <w:tcPr>
            <w:tcW w:w="6829" w:type="dxa"/>
            <w:textDirection w:val="lrTb"/>
            <w:noWrap w:val="false"/>
          </w:tcPr>
          <w:p>
            <w:pPr>
              <w:ind w:hanging="88"/>
            </w:pPr>
            <w:r>
              <w:rPr>
                <w:rFonts w:hint="eastAsia"/>
              </w:rPr>
              <w:t xml:space="preserve">（</w:t>
            </w:r>
            <w:r>
              <w:rPr>
                <w:rFonts w:hint="eastAsia"/>
              </w:rPr>
              <w:t xml:space="preserve">2</w:t>
            </w:r>
            <w:r>
              <w:rPr>
                <w:rFonts w:hint="eastAsia"/>
              </w:rPr>
              <w:t xml:space="preserve">）故障</w:t>
            </w:r>
            <w:r>
              <w:rPr>
                <w:rFonts w:hint="eastAsia"/>
              </w:rPr>
              <w:t xml:space="preserve">召修提供</w:t>
            </w:r>
            <w:r>
              <w:rPr>
                <w:rFonts w:hint="eastAsia"/>
              </w:rPr>
              <w:t xml:space="preserve">24</w:t>
            </w:r>
            <w:r>
              <w:rPr>
                <w:rFonts w:hint="eastAsia"/>
              </w:rPr>
              <w:t xml:space="preserve">小时应急服务，响应时间</w:t>
            </w:r>
            <w:r>
              <w:rPr>
                <w:rFonts w:hint="eastAsia"/>
              </w:rPr>
              <w:t xml:space="preserve">15-20</w:t>
            </w:r>
            <w:r>
              <w:rPr>
                <w:rFonts w:hint="eastAsia"/>
              </w:rPr>
              <w:t xml:space="preserve">分钟赶赴现场处理问题。</w:t>
            </w:r>
            <w:r/>
          </w:p>
        </w:tc>
      </w:tr>
      <w:tr>
        <w:trPr>
          <w:cantSplit/>
          <w:jc w:val="center"/>
          <w:trHeight w:val="90"/>
        </w:trPr>
        <w:tc>
          <w:tcPr>
            <w:tcW w:w="657" w:type="dxa"/>
            <w:vAlign w:val="center"/>
            <w:vMerge w:val="continue"/>
            <w:textDirection w:val="lrTb"/>
            <w:noWrap w:val="false"/>
          </w:tcPr>
          <w:p>
            <w:pPr>
              <w:ind w:firstLine="440"/>
            </w:pPr>
            <w:r/>
            <w:r/>
          </w:p>
        </w:tc>
        <w:tc>
          <w:tcPr>
            <w:tcW w:w="1065" w:type="dxa"/>
            <w:vAlign w:val="center"/>
            <w:vMerge w:val="continue"/>
            <w:textDirection w:val="lrTb"/>
            <w:noWrap w:val="false"/>
          </w:tcPr>
          <w:p>
            <w:pPr>
              <w:ind w:firstLine="440"/>
            </w:pPr>
            <w:r/>
            <w:r/>
          </w:p>
        </w:tc>
        <w:tc>
          <w:tcPr>
            <w:tcW w:w="6829" w:type="dxa"/>
            <w:textDirection w:val="lrTb"/>
            <w:noWrap w:val="false"/>
          </w:tcPr>
          <w:p>
            <w:pPr>
              <w:ind w:hanging="88"/>
            </w:pPr>
            <w:r>
              <w:rPr>
                <w:rFonts w:hint="eastAsia"/>
              </w:rPr>
              <w:t xml:space="preserve">（</w:t>
            </w:r>
            <w:r>
              <w:rPr>
                <w:rFonts w:hint="eastAsia"/>
              </w:rPr>
              <w:t xml:space="preserve">3</w:t>
            </w:r>
            <w:r>
              <w:rPr>
                <w:rFonts w:hint="eastAsia"/>
              </w:rPr>
              <w:t xml:space="preserve">）积极配合招标人开展车库设备的政府年检工作，协助招标人通过特种设备检测机构定期检验，取得《检验合格标志》。</w:t>
            </w:r>
            <w:r/>
          </w:p>
        </w:tc>
      </w:tr>
      <w:tr>
        <w:trPr>
          <w:cantSplit/>
          <w:jc w:val="center"/>
          <w:trHeight w:val="90"/>
        </w:trPr>
        <w:tc>
          <w:tcPr>
            <w:tcW w:w="657" w:type="dxa"/>
            <w:vAlign w:val="center"/>
            <w:vMerge w:val="continue"/>
            <w:textDirection w:val="lrTb"/>
            <w:noWrap w:val="false"/>
          </w:tcPr>
          <w:p>
            <w:pPr>
              <w:ind w:firstLine="440"/>
            </w:pPr>
            <w:r/>
            <w:r/>
          </w:p>
        </w:tc>
        <w:tc>
          <w:tcPr>
            <w:tcW w:w="1065" w:type="dxa"/>
            <w:vAlign w:val="center"/>
            <w:vMerge w:val="continue"/>
            <w:textDirection w:val="lrTb"/>
            <w:noWrap w:val="false"/>
          </w:tcPr>
          <w:p>
            <w:pPr>
              <w:ind w:firstLine="440"/>
            </w:pPr>
            <w:r/>
            <w:r/>
          </w:p>
        </w:tc>
        <w:tc>
          <w:tcPr>
            <w:tcW w:w="6829" w:type="dxa"/>
            <w:textDirection w:val="lrTb"/>
            <w:noWrap w:val="false"/>
          </w:tcPr>
          <w:p>
            <w:pPr>
              <w:ind w:hanging="88"/>
            </w:pPr>
            <w:r>
              <w:rPr>
                <w:rFonts w:hint="eastAsia"/>
              </w:rPr>
              <w:t xml:space="preserve">（</w:t>
            </w:r>
            <w:r>
              <w:rPr>
                <w:rFonts w:hint="eastAsia"/>
              </w:rPr>
              <w:t xml:space="preserve">4</w:t>
            </w:r>
            <w:r>
              <w:rPr>
                <w:rFonts w:hint="eastAsia"/>
              </w:rPr>
              <w:t xml:space="preserve">）提供工作日早晚高峰时段维保驻场服务。</w:t>
            </w:r>
            <w:r/>
          </w:p>
        </w:tc>
      </w:tr>
      <w:tr>
        <w:trPr>
          <w:cantSplit/>
          <w:jc w:val="center"/>
          <w:trHeight w:val="90"/>
        </w:trPr>
        <w:tc>
          <w:tcPr>
            <w:tcW w:w="657" w:type="dxa"/>
            <w:vAlign w:val="center"/>
            <w:vMerge w:val="continue"/>
            <w:textDirection w:val="lrTb"/>
            <w:noWrap w:val="false"/>
          </w:tcPr>
          <w:p>
            <w:pPr>
              <w:ind w:firstLine="440"/>
            </w:pPr>
            <w:r/>
            <w:r/>
          </w:p>
        </w:tc>
        <w:tc>
          <w:tcPr>
            <w:tcW w:w="1065" w:type="dxa"/>
            <w:vAlign w:val="center"/>
            <w:vMerge w:val="continue"/>
            <w:textDirection w:val="lrTb"/>
            <w:noWrap w:val="false"/>
          </w:tcPr>
          <w:p>
            <w:pPr>
              <w:ind w:firstLine="440"/>
            </w:pPr>
            <w:r/>
            <w:r/>
          </w:p>
        </w:tc>
        <w:tc>
          <w:tcPr>
            <w:tcW w:w="6829" w:type="dxa"/>
            <w:textDirection w:val="lrTb"/>
            <w:noWrap w:val="false"/>
          </w:tcPr>
          <w:p>
            <w:pPr>
              <w:ind w:hanging="88"/>
            </w:pPr>
            <w:r>
              <w:rPr>
                <w:rFonts w:hint="eastAsia"/>
              </w:rPr>
              <w:t xml:space="preserve">（</w:t>
            </w:r>
            <w:r>
              <w:rPr>
                <w:rFonts w:hint="eastAsia"/>
              </w:rPr>
              <w:t xml:space="preserve">5</w:t>
            </w:r>
            <w:r>
              <w:rPr>
                <w:rFonts w:hint="eastAsia"/>
              </w:rPr>
              <w:t xml:space="preserve">）提供完整的维护记录，每月提交电子版档案。</w:t>
            </w:r>
            <w:r/>
          </w:p>
        </w:tc>
      </w:tr>
    </w:tbl>
    <w:p>
      <w:pPr>
        <w:ind w:firstLine="440"/>
      </w:pPr>
      <w:r>
        <w:rPr>
          <w:rFonts w:hint="eastAsia"/>
        </w:rPr>
        <w:t xml:space="preserve">注：消防系统、供配电系统、电梯系统、立体车库维保以及其他公用设施设备的维护服务应当由具备相应资质的供应商完成，如中标供应商自身不具备相应资质，经甲方书面同意，乙方可进行分包由具有相应资质的单位完成。</w:t>
      </w:r>
      <w:r/>
    </w:p>
    <w:p>
      <w:r/>
      <w:r/>
    </w:p>
    <w:p>
      <w:pPr>
        <w:rPr>
          <w:sz w:val="24"/>
          <w:szCs w:val="24"/>
        </w:rPr>
      </w:pPr>
      <w:r>
        <w:rPr>
          <w:rFonts w:hint="eastAsia"/>
          <w:sz w:val="24"/>
          <w:szCs w:val="24"/>
        </w:rPr>
        <w:t xml:space="preserve">3.4</w:t>
      </w:r>
      <w:r>
        <w:rPr>
          <w:rFonts w:hint="eastAsia"/>
          <w:sz w:val="24"/>
          <w:szCs w:val="24"/>
        </w:rPr>
        <w:t xml:space="preserve">保洁服务</w:t>
      </w:r>
      <w:r/>
    </w:p>
    <w:tbl>
      <w:tblPr>
        <w:tblW w:w="503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628"/>
        <w:gridCol w:w="1038"/>
        <w:gridCol w:w="6689"/>
      </w:tblGrid>
      <w:tr>
        <w:trPr>
          <w:jc w:val="center"/>
          <w:trHeight w:val="454"/>
          <w:tblHeader/>
        </w:trPr>
        <w:tc>
          <w:tcPr>
            <w:tcW w:w="629" w:type="dxa"/>
            <w:vAlign w:val="center"/>
            <w:textDirection w:val="lrTb"/>
            <w:noWrap w:val="false"/>
          </w:tcPr>
          <w:p>
            <w:pPr>
              <w:rPr>
                <w:b/>
                <w:bCs/>
              </w:rPr>
            </w:pPr>
            <w:r>
              <w:rPr>
                <w:rFonts w:hint="eastAsia"/>
                <w:b/>
                <w:bCs/>
              </w:rPr>
              <w:t xml:space="preserve">序号</w:t>
            </w:r>
            <w:r/>
          </w:p>
        </w:tc>
        <w:tc>
          <w:tcPr>
            <w:tcW w:w="1040" w:type="dxa"/>
            <w:vAlign w:val="center"/>
            <w:textDirection w:val="lrTb"/>
            <w:noWrap w:val="false"/>
          </w:tcPr>
          <w:p>
            <w:pPr>
              <w:rPr>
                <w:b/>
                <w:bCs/>
              </w:rPr>
            </w:pPr>
            <w:r>
              <w:rPr>
                <w:rFonts w:hint="eastAsia"/>
                <w:b/>
                <w:bCs/>
              </w:rPr>
              <w:t xml:space="preserve">服务内容</w:t>
            </w:r>
            <w:r/>
          </w:p>
        </w:tc>
        <w:tc>
          <w:tcPr>
            <w:tcW w:w="6701" w:type="dxa"/>
            <w:vAlign w:val="center"/>
            <w:textDirection w:val="lrTb"/>
            <w:noWrap w:val="false"/>
          </w:tcPr>
          <w:p>
            <w:pPr>
              <w:rPr>
                <w:b/>
                <w:bCs/>
              </w:rPr>
            </w:pPr>
            <w:r>
              <w:rPr>
                <w:rFonts w:hint="eastAsia"/>
                <w:b/>
                <w:bCs/>
              </w:rPr>
              <w:t xml:space="preserve">服务标准</w:t>
            </w:r>
            <w:r/>
          </w:p>
        </w:tc>
      </w:tr>
      <w:tr>
        <w:trPr>
          <w:cantSplit/>
          <w:jc w:val="center"/>
          <w:trHeight w:val="454"/>
        </w:trPr>
        <w:tc>
          <w:tcPr>
            <w:tcW w:w="629" w:type="dxa"/>
            <w:vAlign w:val="center"/>
            <w:vMerge w:val="restart"/>
            <w:textDirection w:val="lrTb"/>
            <w:noWrap w:val="false"/>
          </w:tcPr>
          <w:p>
            <w:pPr>
              <w:jc w:val="center"/>
            </w:pPr>
            <w:r>
              <w:rPr>
                <w:rFonts w:hint="eastAsia"/>
              </w:rPr>
              <w:t xml:space="preserve">1</w:t>
            </w:r>
            <w:r/>
          </w:p>
        </w:tc>
        <w:tc>
          <w:tcPr>
            <w:tcW w:w="1040" w:type="dxa"/>
            <w:vAlign w:val="center"/>
            <w:vMerge w:val="restart"/>
            <w:textDirection w:val="lrTb"/>
            <w:noWrap w:val="false"/>
          </w:tcPr>
          <w:p>
            <w:r>
              <w:rPr>
                <w:rFonts w:hint="eastAsia"/>
              </w:rPr>
              <w:t xml:space="preserve">基本要求</w:t>
            </w:r>
            <w:r/>
          </w:p>
        </w:tc>
        <w:tc>
          <w:tcPr>
            <w:tcW w:w="6701" w:type="dxa"/>
            <w:vAlign w:val="center"/>
            <w:textDirection w:val="lrTb"/>
            <w:noWrap w:val="false"/>
          </w:tcPr>
          <w:p>
            <w:r>
              <w:rPr>
                <w:rFonts w:hint="eastAsia"/>
              </w:rPr>
              <w:t xml:space="preserve">（</w:t>
            </w:r>
            <w:r>
              <w:rPr>
                <w:rFonts w:hint="eastAsia"/>
              </w:rPr>
              <w:t xml:space="preserve">1</w:t>
            </w:r>
            <w:r>
              <w:rPr>
                <w:rFonts w:hint="eastAsia"/>
              </w:rPr>
              <w:t xml:space="preserve">）建立保洁服务的工作制度及工作计划，并按照执行。</w:t>
            </w:r>
            <w:r/>
          </w:p>
        </w:tc>
      </w:tr>
      <w:tr>
        <w:trPr>
          <w:cantSplit/>
          <w:jc w:val="center"/>
          <w:trHeight w:val="454"/>
        </w:trPr>
        <w:tc>
          <w:tcPr>
            <w:tcW w:w="629" w:type="dxa"/>
            <w:vAlign w:val="center"/>
            <w:vMerge w:val="continue"/>
            <w:textDirection w:val="lrTb"/>
            <w:noWrap w:val="false"/>
          </w:tcPr>
          <w:p>
            <w:pPr>
              <w:jc w:val="center"/>
            </w:pPr>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2</w:t>
            </w:r>
            <w:r>
              <w:rPr>
                <w:rFonts w:hint="eastAsia"/>
              </w:rPr>
              <w:t xml:space="preserve">）做好保洁服务工作记录，记录填写规范、保存完好。</w:t>
            </w:r>
            <w:r/>
          </w:p>
        </w:tc>
      </w:tr>
      <w:tr>
        <w:trPr>
          <w:cantSplit/>
          <w:jc w:val="center"/>
          <w:trHeight w:val="454"/>
        </w:trPr>
        <w:tc>
          <w:tcPr>
            <w:tcW w:w="629" w:type="dxa"/>
            <w:vAlign w:val="center"/>
            <w:vMerge w:val="continue"/>
            <w:textDirection w:val="lrTb"/>
            <w:noWrap w:val="false"/>
          </w:tcPr>
          <w:p>
            <w:pPr>
              <w:jc w:val="center"/>
            </w:pPr>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3</w:t>
            </w:r>
            <w:r>
              <w:rPr>
                <w:rFonts w:hint="eastAsia"/>
              </w:rPr>
              <w:t xml:space="preserve">）作业时采取安全防护措施，防止对作业人员或他人造成伤害。相关耗材的环保、安全性等应当符合国家相关规定要求。</w:t>
            </w:r>
            <w:r/>
          </w:p>
        </w:tc>
      </w:tr>
      <w:tr>
        <w:trPr>
          <w:cantSplit/>
          <w:jc w:val="center"/>
          <w:trHeight w:val="454"/>
        </w:trPr>
        <w:tc>
          <w:tcPr>
            <w:tcW w:w="629" w:type="dxa"/>
            <w:vAlign w:val="center"/>
            <w:vMerge w:val="continue"/>
            <w:textDirection w:val="lrTb"/>
            <w:noWrap w:val="false"/>
          </w:tcPr>
          <w:p>
            <w:pPr>
              <w:jc w:val="center"/>
            </w:pPr>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4</w:t>
            </w:r>
            <w:r>
              <w:rPr>
                <w:rFonts w:hint="eastAsia"/>
              </w:rPr>
              <w:t xml:space="preserve">）进入保密区域时，有采购人相关人员全程在场。</w:t>
            </w:r>
            <w:r/>
          </w:p>
        </w:tc>
      </w:tr>
      <w:tr>
        <w:trPr>
          <w:cantSplit/>
          <w:jc w:val="center"/>
          <w:trHeight w:val="454"/>
        </w:trPr>
        <w:tc>
          <w:tcPr>
            <w:tcW w:w="629" w:type="dxa"/>
            <w:vAlign w:val="center"/>
            <w:vMerge w:val="continue"/>
            <w:textDirection w:val="lrTb"/>
            <w:noWrap w:val="false"/>
          </w:tcPr>
          <w:p>
            <w:pPr>
              <w:jc w:val="center"/>
            </w:pPr>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5</w:t>
            </w:r>
            <w:r>
              <w:rPr>
                <w:rFonts w:hint="eastAsia"/>
              </w:rPr>
              <w:t xml:space="preserve">）须保持整个服务区环境优美，卫生整洁；保持室内外各公共包干区清洁卫生、环境宜人；重点部位须专人负责，始终保持清洁状态，监督并协助绿化维保单</w:t>
            </w:r>
            <w:r>
              <w:rPr>
                <w:rFonts w:hint="eastAsia"/>
              </w:rPr>
              <w:t xml:space="preserve">位做好</w:t>
            </w:r>
            <w:r>
              <w:rPr>
                <w:rFonts w:hint="eastAsia"/>
              </w:rPr>
              <w:t xml:space="preserve">室外绿化养护及管理工作。</w:t>
            </w:r>
            <w:r/>
          </w:p>
        </w:tc>
      </w:tr>
      <w:tr>
        <w:trPr>
          <w:cantSplit/>
          <w:jc w:val="center"/>
          <w:trHeight w:val="454"/>
        </w:trPr>
        <w:tc>
          <w:tcPr>
            <w:tcW w:w="629" w:type="dxa"/>
            <w:vAlign w:val="center"/>
            <w:vMerge w:val="continue"/>
            <w:textDirection w:val="lrTb"/>
            <w:noWrap w:val="false"/>
          </w:tcPr>
          <w:p>
            <w:pPr>
              <w:jc w:val="center"/>
            </w:pPr>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6</w:t>
            </w:r>
            <w:r>
              <w:rPr>
                <w:rFonts w:hint="eastAsia"/>
              </w:rPr>
              <w:t xml:space="preserve">）保洁服务范围</w:t>
            </w:r>
            <w:r/>
          </w:p>
          <w:p>
            <w:r>
              <w:rPr>
                <w:rFonts w:hint="eastAsia"/>
              </w:rPr>
              <w:t xml:space="preserve">①园区内进出口、道路、场地、沟渠、绿地、玻璃雨棚等公共区域保洁；</w:t>
            </w:r>
            <w:r/>
          </w:p>
          <w:p>
            <w:r>
              <w:rPr>
                <w:rFonts w:hint="eastAsia"/>
              </w:rPr>
              <w:t xml:space="preserve">②地上停车场及地下车库的清洁保洁；</w:t>
            </w:r>
            <w:r/>
          </w:p>
          <w:p>
            <w:r>
              <w:rPr>
                <w:rFonts w:hint="eastAsia"/>
              </w:rPr>
              <w:t xml:space="preserve">③服务区内垃圾外运；</w:t>
            </w:r>
            <w:r/>
          </w:p>
          <w:p>
            <w:r>
              <w:rPr>
                <w:rFonts w:hint="eastAsia"/>
              </w:rPr>
              <w:t xml:space="preserve">④定期进行沟渠清理及疏通；</w:t>
            </w:r>
            <w:r/>
          </w:p>
          <w:p>
            <w:r>
              <w:rPr>
                <w:rFonts w:hint="eastAsia"/>
              </w:rPr>
              <w:t xml:space="preserve">⑤空置办公室的定期卫生保洁工作，包括值班室日常卫生保洁工作；</w:t>
            </w:r>
            <w:r/>
          </w:p>
          <w:p>
            <w:r>
              <w:rPr>
                <w:rFonts w:hint="eastAsia"/>
              </w:rPr>
              <w:t xml:space="preserve">⑥楼内高空、室外和楼顶平台等定期计划卫生保洁；</w:t>
            </w:r>
            <w:r/>
          </w:p>
          <w:p>
            <w:r>
              <w:rPr>
                <w:rFonts w:hint="eastAsia"/>
              </w:rPr>
              <w:t xml:space="preserve">⑦负责卫生突发事件的处理；</w:t>
            </w:r>
            <w:r/>
          </w:p>
          <w:p>
            <w:r>
              <w:rPr>
                <w:rFonts w:hint="eastAsia"/>
              </w:rPr>
              <w:t xml:space="preserve">⑧负责卫生消杀工作。</w:t>
            </w:r>
            <w:r/>
          </w:p>
        </w:tc>
      </w:tr>
      <w:tr>
        <w:trPr>
          <w:cantSplit/>
          <w:jc w:val="center"/>
          <w:trHeight w:val="90"/>
        </w:trPr>
        <w:tc>
          <w:tcPr>
            <w:tcW w:w="629" w:type="dxa"/>
            <w:vAlign w:val="center"/>
            <w:vMerge w:val="restart"/>
            <w:textDirection w:val="lrTb"/>
            <w:noWrap w:val="false"/>
          </w:tcPr>
          <w:p>
            <w:pPr>
              <w:jc w:val="center"/>
            </w:pPr>
            <w:r>
              <w:rPr>
                <w:rFonts w:hint="eastAsia"/>
              </w:rPr>
              <w:t xml:space="preserve">2</w:t>
            </w:r>
            <w:r/>
          </w:p>
        </w:tc>
        <w:tc>
          <w:tcPr>
            <w:tcW w:w="1040" w:type="dxa"/>
            <w:vAlign w:val="center"/>
            <w:vMerge w:val="restart"/>
            <w:textDirection w:val="lrTb"/>
            <w:noWrap w:val="false"/>
          </w:tcPr>
          <w:p>
            <w:r>
              <w:rPr>
                <w:rFonts w:hint="eastAsia"/>
              </w:rPr>
              <w:t xml:space="preserve">办公用房区域保洁</w:t>
            </w:r>
            <w:r/>
          </w:p>
        </w:tc>
        <w:tc>
          <w:tcPr>
            <w:tcW w:w="6701" w:type="dxa"/>
            <w:vAlign w:val="center"/>
            <w:textDirection w:val="lrTb"/>
            <w:noWrap w:val="false"/>
          </w:tcPr>
          <w:p>
            <w:r>
              <w:rPr>
                <w:rFonts w:hint="eastAsia"/>
              </w:rPr>
              <w:t xml:space="preserve">（</w:t>
            </w:r>
            <w:r>
              <w:rPr>
                <w:rFonts w:hint="eastAsia"/>
              </w:rPr>
              <w:t xml:space="preserve">1</w:t>
            </w:r>
            <w:r>
              <w:rPr>
                <w:rFonts w:hint="eastAsia"/>
              </w:rPr>
              <w:t xml:space="preserve">）电梯厅、电梯轿厢、卫生间、开水间及其他辅助房等的服务和保洁；</w:t>
            </w:r>
            <w:r/>
          </w:p>
        </w:tc>
      </w:tr>
      <w:tr>
        <w:trPr>
          <w:cantSplit/>
          <w:jc w:val="center"/>
          <w:trHeight w:val="894"/>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2</w:t>
            </w:r>
            <w:r>
              <w:rPr>
                <w:rFonts w:hint="eastAsia"/>
              </w:rPr>
              <w:t xml:space="preserve">）各楼层楼梯、公共过道、安全楼道、扶手、楼顶、窗台、平台、空调风口、其他辅助设施及所有楼层的内玻璃的服务和保洁；</w:t>
            </w:r>
            <w:r/>
          </w:p>
        </w:tc>
      </w:tr>
      <w:tr>
        <w:trPr>
          <w:cantSplit/>
          <w:jc w:val="center"/>
          <w:trHeight w:val="511"/>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3</w:t>
            </w:r>
            <w:r>
              <w:rPr>
                <w:rFonts w:hint="eastAsia"/>
              </w:rPr>
              <w:t xml:space="preserve">）空置办公室定期清洁窗台、玻璃、办公桌椅、文件柜、地面等卫生保洁；</w:t>
            </w:r>
            <w:r/>
          </w:p>
        </w:tc>
      </w:tr>
      <w:tr>
        <w:trPr>
          <w:cantSplit/>
          <w:jc w:val="center"/>
          <w:trHeight w:val="522"/>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4</w:t>
            </w:r>
            <w:r>
              <w:rPr>
                <w:rFonts w:hint="eastAsia"/>
              </w:rPr>
              <w:t xml:space="preserve">）值班室的每天清洁地面、抹浮灰、倒垃圾等日常保洁；</w:t>
            </w:r>
            <w:r/>
          </w:p>
        </w:tc>
      </w:tr>
      <w:tr>
        <w:trPr>
          <w:cantSplit/>
          <w:jc w:val="center"/>
          <w:trHeight w:val="1364"/>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5</w:t>
            </w:r>
            <w:r>
              <w:rPr>
                <w:rFonts w:hint="eastAsia"/>
              </w:rPr>
              <w:t xml:space="preserve">）各楼层的办公会议座椅、电器（空调、饮水机、开水炉）、灯具及开关、电源盒、消防器材、公告栏、指示版、房间门牌、地垫、洗手池、烘手机、纸盒、镜面、台面、水池、尿斗、厕位、垃圾桶（篓）的服务和保洁；</w:t>
            </w:r>
            <w:r/>
          </w:p>
        </w:tc>
      </w:tr>
      <w:tr>
        <w:trPr>
          <w:cantSplit/>
          <w:jc w:val="center"/>
          <w:trHeight w:val="509"/>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6</w:t>
            </w:r>
            <w:r>
              <w:rPr>
                <w:rFonts w:hint="eastAsia"/>
              </w:rPr>
              <w:t xml:space="preserve">）一次性保洁用品摆放到位，及时更换；</w:t>
            </w:r>
            <w:r/>
          </w:p>
        </w:tc>
      </w:tr>
      <w:tr>
        <w:trPr>
          <w:cantSplit/>
          <w:jc w:val="center"/>
          <w:trHeight w:val="485"/>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7</w:t>
            </w:r>
            <w:r>
              <w:rPr>
                <w:rFonts w:hint="eastAsia"/>
              </w:rPr>
              <w:t xml:space="preserve">）所有设备机房的地面、墙面、顶面的服务和保洁；</w:t>
            </w:r>
            <w:r/>
          </w:p>
        </w:tc>
      </w:tr>
      <w:tr>
        <w:trPr>
          <w:cantSplit/>
          <w:jc w:val="center"/>
          <w:trHeight w:val="485"/>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8</w:t>
            </w:r>
            <w:r>
              <w:rPr>
                <w:rFonts w:hint="eastAsia"/>
              </w:rPr>
              <w:t xml:space="preserve">）服务区内道路、停车场、绿地、沟、渠、池、井、照明设备；</w:t>
            </w:r>
            <w:r/>
          </w:p>
        </w:tc>
      </w:tr>
      <w:tr>
        <w:trPr>
          <w:cantSplit/>
          <w:jc w:val="center"/>
          <w:trHeight w:val="1507"/>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1</w:t>
            </w:r>
            <w:r>
              <w:rPr>
                <w:rFonts w:hint="eastAsia"/>
              </w:rPr>
              <w:t xml:space="preserve">）大厅、楼内公共通道：</w:t>
            </w:r>
            <w:r/>
          </w:p>
          <w:p>
            <w:r>
              <w:rPr>
                <w:rFonts w:hint="eastAsia"/>
              </w:rPr>
              <w:t xml:space="preserve">①公共通道保持干净，无异味、无杂物、无积水，每日至少开展</w:t>
            </w:r>
            <w:r>
              <w:rPr>
                <w:rFonts w:hint="eastAsia"/>
              </w:rPr>
              <w:t xml:space="preserve">1</w:t>
            </w:r>
            <w:r>
              <w:rPr>
                <w:rFonts w:hint="eastAsia"/>
              </w:rPr>
              <w:t xml:space="preserve">次清洁。</w:t>
            </w:r>
            <w:r/>
          </w:p>
          <w:p>
            <w:r>
              <w:rPr>
                <w:rFonts w:hint="eastAsia"/>
              </w:rPr>
              <w:t xml:space="preserve">②门窗玻璃干净无尘，透光性好，每周至</w:t>
            </w:r>
            <w:r>
              <w:rPr>
                <w:rFonts w:hint="eastAsia"/>
              </w:rPr>
              <w:t xml:space="preserve">少开展</w:t>
            </w:r>
            <w:r>
              <w:rPr>
                <w:rFonts w:hint="eastAsia"/>
              </w:rPr>
              <w:t xml:space="preserve">1</w:t>
            </w:r>
            <w:r>
              <w:rPr>
                <w:rFonts w:hint="eastAsia"/>
              </w:rPr>
              <w:t xml:space="preserve">次清洁作业。</w:t>
            </w:r>
            <w:r/>
          </w:p>
          <w:p>
            <w:r>
              <w:rPr>
                <w:rFonts w:hint="eastAsia"/>
              </w:rPr>
              <w:t xml:space="preserve">③指示牌干净，无污渍，每日至少开展</w:t>
            </w:r>
            <w:r>
              <w:rPr>
                <w:rFonts w:hint="eastAsia"/>
              </w:rPr>
              <w:t xml:space="preserve">1</w:t>
            </w:r>
            <w:r>
              <w:rPr>
                <w:rFonts w:hint="eastAsia"/>
              </w:rPr>
              <w:t xml:space="preserve">次清洁作业。</w:t>
            </w:r>
            <w:r/>
          </w:p>
        </w:tc>
      </w:tr>
      <w:tr>
        <w:trPr>
          <w:cantSplit/>
          <w:jc w:val="center"/>
          <w:trHeight w:val="1095"/>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2</w:t>
            </w:r>
            <w:r>
              <w:rPr>
                <w:rFonts w:hint="eastAsia"/>
              </w:rPr>
              <w:t xml:space="preserve">）电器、消防等设施设备：</w:t>
            </w:r>
            <w:r/>
          </w:p>
          <w:p>
            <w:r>
              <w:rPr>
                <w:rFonts w:hint="eastAsia"/>
              </w:rPr>
              <w:t xml:space="preserve">①配电箱、设备机房、会议室音视频设备、消防栓及开关插座等保持表面干净，无尘无污迹，每月至少开展</w:t>
            </w:r>
            <w:r>
              <w:rPr>
                <w:rFonts w:hint="eastAsia"/>
              </w:rPr>
              <w:t xml:space="preserve">1</w:t>
            </w:r>
            <w:r>
              <w:rPr>
                <w:rFonts w:hint="eastAsia"/>
              </w:rPr>
              <w:t xml:space="preserve">次清洁作业。</w:t>
            </w:r>
            <w:r/>
          </w:p>
          <w:p>
            <w:r>
              <w:rPr>
                <w:rFonts w:hint="eastAsia"/>
              </w:rPr>
              <w:t xml:space="preserve">②监控摄像头、门禁系统等表面光亮，无尘、无斑点，每月至少开展</w:t>
            </w:r>
            <w:r>
              <w:rPr>
                <w:rFonts w:hint="eastAsia"/>
              </w:rPr>
              <w:t xml:space="preserve">1</w:t>
            </w:r>
            <w:r>
              <w:rPr>
                <w:rFonts w:hint="eastAsia"/>
              </w:rPr>
              <w:t xml:space="preserve">次清洁作业。</w:t>
            </w:r>
            <w:r/>
          </w:p>
        </w:tc>
      </w:tr>
      <w:tr>
        <w:trPr>
          <w:cantSplit/>
          <w:jc w:val="center"/>
          <w:trHeight w:val="454"/>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3</w:t>
            </w:r>
            <w:r>
              <w:rPr>
                <w:rFonts w:hint="eastAsia"/>
              </w:rPr>
              <w:t xml:space="preserve">）楼梯及楼梯间保持干净、无异味、无杂物、无积水，每日至少开展</w:t>
            </w:r>
            <w:r>
              <w:rPr>
                <w:rFonts w:hint="eastAsia"/>
              </w:rPr>
              <w:t xml:space="preserve">1</w:t>
            </w:r>
            <w:r>
              <w:rPr>
                <w:rFonts w:hint="eastAsia"/>
              </w:rPr>
              <w:t xml:space="preserve">次清洁作业。</w:t>
            </w:r>
            <w:r/>
          </w:p>
        </w:tc>
      </w:tr>
      <w:tr>
        <w:trPr>
          <w:cantSplit/>
          <w:jc w:val="center"/>
          <w:trHeight w:val="454"/>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4</w:t>
            </w:r>
            <w:r>
              <w:rPr>
                <w:rFonts w:hint="eastAsia"/>
              </w:rPr>
              <w:t xml:space="preserve">）开水间保持干净、无异味、无杂物、无积水，每日至少开展</w:t>
            </w:r>
            <w:r>
              <w:rPr>
                <w:rFonts w:hint="eastAsia"/>
              </w:rPr>
              <w:t xml:space="preserve">1</w:t>
            </w:r>
            <w:r>
              <w:rPr>
                <w:rFonts w:hint="eastAsia"/>
              </w:rPr>
              <w:t xml:space="preserve">次清洁作业。</w:t>
            </w:r>
            <w:r/>
          </w:p>
        </w:tc>
      </w:tr>
      <w:tr>
        <w:trPr>
          <w:cantSplit/>
          <w:jc w:val="center"/>
          <w:trHeight w:val="454"/>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5</w:t>
            </w:r>
            <w:r>
              <w:rPr>
                <w:rFonts w:hint="eastAsia"/>
              </w:rPr>
              <w:t xml:space="preserve">）作业工具间：</w:t>
            </w:r>
            <w:r/>
          </w:p>
          <w:p>
            <w:r>
              <w:rPr>
                <w:rFonts w:hint="eastAsia"/>
              </w:rPr>
              <w:t xml:space="preserve">①保持干净，无异味、无杂物、无积水，每日至少开展</w:t>
            </w:r>
            <w:r>
              <w:rPr>
                <w:rFonts w:hint="eastAsia"/>
              </w:rPr>
              <w:t xml:space="preserve">1</w:t>
            </w:r>
            <w:r>
              <w:rPr>
                <w:rFonts w:hint="eastAsia"/>
              </w:rPr>
              <w:t xml:space="preserve">次清洁作业。</w:t>
            </w:r>
            <w:r/>
          </w:p>
          <w:p>
            <w:r>
              <w:rPr>
                <w:rFonts w:hint="eastAsia"/>
              </w:rPr>
              <w:t xml:space="preserve">②作业工具摆放整齐有序，表面干净无渍，每日消毒。</w:t>
            </w:r>
            <w:r/>
          </w:p>
        </w:tc>
      </w:tr>
      <w:tr>
        <w:trPr>
          <w:cantSplit/>
          <w:jc w:val="center"/>
          <w:trHeight w:val="1095"/>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6</w:t>
            </w:r>
            <w:r>
              <w:rPr>
                <w:rFonts w:hint="eastAsia"/>
              </w:rPr>
              <w:t xml:space="preserve">）公共卫生间：</w:t>
            </w:r>
            <w:r/>
          </w:p>
          <w:p>
            <w:r>
              <w:rPr>
                <w:rFonts w:hint="eastAsia"/>
              </w:rPr>
              <w:t xml:space="preserve">①保持干净，无异味，垃圾无溢出，每日至少开展</w:t>
            </w:r>
            <w:r>
              <w:rPr>
                <w:rFonts w:hint="eastAsia"/>
              </w:rPr>
              <w:t xml:space="preserve">1</w:t>
            </w:r>
            <w:r>
              <w:rPr>
                <w:rFonts w:hint="eastAsia"/>
              </w:rPr>
              <w:t xml:space="preserve">次清洁作业。</w:t>
            </w:r>
            <w:r/>
          </w:p>
          <w:p>
            <w:r>
              <w:rPr>
                <w:rFonts w:hint="eastAsia"/>
              </w:rPr>
              <w:t xml:space="preserve">②及时补充厕纸等必要用品。</w:t>
            </w:r>
            <w:r/>
          </w:p>
        </w:tc>
      </w:tr>
      <w:tr>
        <w:trPr>
          <w:cantSplit/>
          <w:jc w:val="center"/>
          <w:trHeight w:val="1107"/>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7</w:t>
            </w:r>
            <w:r>
              <w:rPr>
                <w:rFonts w:hint="eastAsia"/>
              </w:rPr>
              <w:t xml:space="preserve">）电梯轿厢：</w:t>
            </w:r>
            <w:r/>
          </w:p>
          <w:p>
            <w:r>
              <w:rPr>
                <w:rFonts w:hint="eastAsia"/>
              </w:rPr>
              <w:t xml:space="preserve">①保持干净，无污渍、无粘贴物、无异味，每日至少开展</w:t>
            </w:r>
            <w:r>
              <w:rPr>
                <w:rFonts w:hint="eastAsia"/>
              </w:rPr>
              <w:t xml:space="preserve">1</w:t>
            </w:r>
            <w:r>
              <w:rPr>
                <w:rFonts w:hint="eastAsia"/>
              </w:rPr>
              <w:t xml:space="preserve">次清洁作业。</w:t>
            </w:r>
            <w:r/>
          </w:p>
          <w:p>
            <w:r>
              <w:rPr>
                <w:rFonts w:hint="eastAsia"/>
              </w:rPr>
              <w:t xml:space="preserve">②灯具、操作指示板明亮。</w:t>
            </w:r>
            <w:r/>
          </w:p>
        </w:tc>
      </w:tr>
      <w:tr>
        <w:trPr>
          <w:cantSplit/>
          <w:jc w:val="center"/>
          <w:trHeight w:val="454"/>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8</w:t>
            </w:r>
            <w:r>
              <w:rPr>
                <w:rFonts w:hint="eastAsia"/>
              </w:rPr>
              <w:t xml:space="preserve">）平台、屋顶、天沟保持干净，有杂物及时清扫，每月至少开展</w:t>
            </w:r>
            <w:r>
              <w:rPr>
                <w:rFonts w:hint="eastAsia"/>
              </w:rPr>
              <w:t xml:space="preserve">1</w:t>
            </w:r>
            <w:r>
              <w:rPr>
                <w:rFonts w:hint="eastAsia"/>
              </w:rPr>
              <w:t xml:space="preserve">次清洁作业。</w:t>
            </w:r>
            <w:r/>
          </w:p>
        </w:tc>
      </w:tr>
      <w:tr>
        <w:trPr>
          <w:cantSplit/>
          <w:jc w:val="center"/>
          <w:trHeight w:val="454"/>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9</w:t>
            </w:r>
            <w:r>
              <w:rPr>
                <w:rFonts w:hint="eastAsia"/>
              </w:rPr>
              <w:t xml:space="preserve">）石材地面、内墙做好养护工作，每季度开展</w:t>
            </w:r>
            <w:r>
              <w:rPr>
                <w:rFonts w:hint="eastAsia"/>
              </w:rPr>
              <w:t xml:space="preserve">1</w:t>
            </w:r>
            <w:r>
              <w:rPr>
                <w:rFonts w:hint="eastAsia"/>
              </w:rPr>
              <w:t xml:space="preserve">次清洁作业。（各类材质地面、内墙服务管理标准详见</w:t>
            </w:r>
            <w:r>
              <w:rPr>
                <w:rFonts w:hint="eastAsia"/>
              </w:rPr>
              <w:t xml:space="preserve">3.4.1</w:t>
            </w:r>
            <w:r>
              <w:rPr>
                <w:rFonts w:hint="eastAsia"/>
              </w:rPr>
              <w:t xml:space="preserve">）</w:t>
            </w:r>
            <w:r/>
          </w:p>
        </w:tc>
      </w:tr>
      <w:tr>
        <w:trPr>
          <w:cantSplit/>
          <w:jc w:val="center"/>
          <w:trHeight w:val="588"/>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10</w:t>
            </w:r>
            <w:r>
              <w:rPr>
                <w:rFonts w:hint="eastAsia"/>
              </w:rPr>
              <w:t xml:space="preserve">）地毯干净、无油渍、无污渍、无褪色，每月至少开展</w:t>
            </w:r>
            <w:r>
              <w:rPr>
                <w:rFonts w:hint="eastAsia"/>
              </w:rPr>
              <w:t xml:space="preserve">1</w:t>
            </w:r>
            <w:r>
              <w:rPr>
                <w:rFonts w:hint="eastAsia"/>
              </w:rPr>
              <w:t xml:space="preserve">次清洁作业。</w:t>
            </w:r>
            <w:r/>
          </w:p>
        </w:tc>
      </w:tr>
      <w:tr>
        <w:trPr>
          <w:cantSplit/>
          <w:jc w:val="center"/>
          <w:trHeight w:val="454"/>
        </w:trPr>
        <w:tc>
          <w:tcPr>
            <w:tcW w:w="629" w:type="dxa"/>
            <w:vAlign w:val="center"/>
            <w:vMerge w:val="restart"/>
            <w:textDirection w:val="lrTb"/>
            <w:noWrap w:val="false"/>
          </w:tcPr>
          <w:p>
            <w:pPr>
              <w:jc w:val="center"/>
            </w:pPr>
            <w:r>
              <w:rPr>
                <w:rFonts w:hint="eastAsia"/>
              </w:rPr>
              <w:t xml:space="preserve">3</w:t>
            </w:r>
            <w:r/>
          </w:p>
        </w:tc>
        <w:tc>
          <w:tcPr>
            <w:tcW w:w="1040" w:type="dxa"/>
            <w:vAlign w:val="center"/>
            <w:vMerge w:val="restart"/>
            <w:textDirection w:val="lrTb"/>
            <w:noWrap w:val="false"/>
          </w:tcPr>
          <w:p>
            <w:r>
              <w:rPr>
                <w:rFonts w:hint="eastAsia"/>
              </w:rPr>
              <w:t xml:space="preserve">公共场地区域保洁</w:t>
            </w:r>
            <w:r/>
          </w:p>
        </w:tc>
        <w:tc>
          <w:tcPr>
            <w:tcW w:w="6701" w:type="dxa"/>
            <w:vAlign w:val="center"/>
            <w:textDirection w:val="lrTb"/>
            <w:noWrap w:val="false"/>
          </w:tcPr>
          <w:p>
            <w:r>
              <w:rPr>
                <w:rFonts w:hint="eastAsia"/>
              </w:rPr>
              <w:t xml:space="preserve">（</w:t>
            </w:r>
            <w:r>
              <w:rPr>
                <w:rFonts w:hint="eastAsia"/>
              </w:rPr>
              <w:t xml:space="preserve">1</w:t>
            </w:r>
            <w:r>
              <w:rPr>
                <w:rFonts w:hint="eastAsia"/>
              </w:rPr>
              <w:t xml:space="preserve">）每日清扫道路地面、停车场等公共区域</w:t>
            </w:r>
            <w:r>
              <w:rPr>
                <w:rFonts w:hint="eastAsia"/>
              </w:rPr>
              <w:t xml:space="preserve">2</w:t>
            </w:r>
            <w:r>
              <w:rPr>
                <w:rFonts w:hint="eastAsia"/>
              </w:rPr>
              <w:t xml:space="preserve">次，保持干净、无杂物、无积水。</w:t>
            </w:r>
            <w:r/>
          </w:p>
        </w:tc>
      </w:tr>
      <w:tr>
        <w:trPr>
          <w:cantSplit/>
          <w:jc w:val="center"/>
          <w:trHeight w:val="454"/>
        </w:trPr>
        <w:tc>
          <w:tcPr>
            <w:tcW w:w="629" w:type="dxa"/>
            <w:vAlign w:val="center"/>
            <w:vMerge w:val="continue"/>
            <w:textDirection w:val="lrTb"/>
            <w:noWrap w:val="false"/>
          </w:tcPr>
          <w:p>
            <w:pPr>
              <w:jc w:val="center"/>
            </w:pPr>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2</w:t>
            </w:r>
            <w:r>
              <w:rPr>
                <w:rFonts w:hint="eastAsia"/>
              </w:rPr>
              <w:t xml:space="preserve">）雪、冰冻等恶劣天气时及时清扫积水、积雪，并采取安全防护措施。</w:t>
            </w:r>
            <w:r/>
          </w:p>
        </w:tc>
      </w:tr>
      <w:tr>
        <w:trPr>
          <w:cantSplit/>
          <w:jc w:val="center"/>
          <w:trHeight w:val="454"/>
        </w:trPr>
        <w:tc>
          <w:tcPr>
            <w:tcW w:w="629" w:type="dxa"/>
            <w:vAlign w:val="center"/>
            <w:vMerge w:val="continue"/>
            <w:textDirection w:val="lrTb"/>
            <w:noWrap w:val="false"/>
          </w:tcPr>
          <w:p>
            <w:pPr>
              <w:jc w:val="center"/>
            </w:pPr>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3</w:t>
            </w:r>
            <w:r>
              <w:rPr>
                <w:rFonts w:hint="eastAsia"/>
              </w:rPr>
              <w:t xml:space="preserve">）各种路标、宣传栏等保持干净，每月至少开展</w:t>
            </w:r>
            <w:r>
              <w:rPr>
                <w:rFonts w:hint="eastAsia"/>
              </w:rPr>
              <w:t xml:space="preserve">1</w:t>
            </w:r>
            <w:r>
              <w:rPr>
                <w:rFonts w:hint="eastAsia"/>
              </w:rPr>
              <w:t xml:space="preserve">次清洁作业。</w:t>
            </w:r>
            <w:r/>
          </w:p>
        </w:tc>
      </w:tr>
      <w:tr>
        <w:trPr>
          <w:cantSplit/>
          <w:jc w:val="center"/>
          <w:trHeight w:val="454"/>
        </w:trPr>
        <w:tc>
          <w:tcPr>
            <w:tcW w:w="629" w:type="dxa"/>
            <w:vAlign w:val="center"/>
            <w:vMerge w:val="continue"/>
            <w:textDirection w:val="lrTb"/>
            <w:noWrap w:val="false"/>
          </w:tcPr>
          <w:p>
            <w:pPr>
              <w:jc w:val="center"/>
            </w:pPr>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4</w:t>
            </w:r>
            <w:r>
              <w:rPr>
                <w:rFonts w:hint="eastAsia"/>
              </w:rPr>
              <w:t xml:space="preserve">）清洁室外照明设备，每月至少开展</w:t>
            </w:r>
            <w:r>
              <w:rPr>
                <w:rFonts w:hint="eastAsia"/>
              </w:rPr>
              <w:t xml:space="preserve">1</w:t>
            </w:r>
            <w:r>
              <w:rPr>
                <w:rFonts w:hint="eastAsia"/>
              </w:rPr>
              <w:t xml:space="preserve">次清洁作业。</w:t>
            </w:r>
            <w:r/>
          </w:p>
        </w:tc>
      </w:tr>
      <w:tr>
        <w:trPr>
          <w:cantSplit/>
          <w:jc w:val="center"/>
          <w:trHeight w:val="454"/>
        </w:trPr>
        <w:tc>
          <w:tcPr>
            <w:tcW w:w="629" w:type="dxa"/>
            <w:vAlign w:val="center"/>
            <w:vMerge w:val="continue"/>
            <w:textDirection w:val="lrTb"/>
            <w:noWrap w:val="false"/>
          </w:tcPr>
          <w:p>
            <w:pPr>
              <w:jc w:val="center"/>
            </w:pPr>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5</w:t>
            </w:r>
            <w:r>
              <w:rPr>
                <w:rFonts w:hint="eastAsia"/>
              </w:rPr>
              <w:t xml:space="preserve">）绿地内无杂物、无改变用途和破坏、践踏、占用现象，每天至少开展</w:t>
            </w:r>
            <w:r>
              <w:rPr>
                <w:rFonts w:hint="eastAsia"/>
              </w:rPr>
              <w:t xml:space="preserve">1</w:t>
            </w:r>
            <w:r>
              <w:rPr>
                <w:rFonts w:hint="eastAsia"/>
              </w:rPr>
              <w:t xml:space="preserve">次巡查。</w:t>
            </w:r>
            <w:r/>
          </w:p>
        </w:tc>
      </w:tr>
      <w:tr>
        <w:trPr>
          <w:cantSplit/>
          <w:jc w:val="center"/>
          <w:trHeight w:val="520"/>
        </w:trPr>
        <w:tc>
          <w:tcPr>
            <w:tcW w:w="629" w:type="dxa"/>
            <w:vAlign w:val="center"/>
            <w:vMerge w:val="continue"/>
            <w:textDirection w:val="lrTb"/>
            <w:noWrap w:val="false"/>
          </w:tcPr>
          <w:p>
            <w:pPr>
              <w:jc w:val="center"/>
            </w:pPr>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6</w:t>
            </w:r>
            <w:r>
              <w:rPr>
                <w:rFonts w:hint="eastAsia"/>
              </w:rPr>
              <w:t xml:space="preserve">）办公区外立面定期清洗、</w:t>
            </w:r>
            <w:r>
              <w:rPr>
                <w:rFonts w:hint="eastAsia"/>
              </w:rPr>
              <w:t xml:space="preserve">2</w:t>
            </w:r>
            <w:r>
              <w:rPr>
                <w:rFonts w:hint="eastAsia"/>
              </w:rPr>
              <w:t xml:space="preserve">米以上外窗玻璃擦拭，每年至少开展</w:t>
            </w:r>
            <w:r>
              <w:rPr>
                <w:rFonts w:hint="eastAsia"/>
              </w:rPr>
              <w:t xml:space="preserve">1</w:t>
            </w:r>
            <w:r>
              <w:rPr>
                <w:rFonts w:hint="eastAsia"/>
              </w:rPr>
              <w:t xml:space="preserve">次清洗。（各类材质外立面服务标准详见</w:t>
            </w:r>
            <w:r>
              <w:rPr>
                <w:rFonts w:hint="eastAsia"/>
              </w:rPr>
              <w:t xml:space="preserve">3.4.1</w:t>
            </w:r>
            <w:r>
              <w:rPr>
                <w:rFonts w:hint="eastAsia"/>
              </w:rPr>
              <w:t xml:space="preserve">）</w:t>
            </w:r>
            <w:r/>
          </w:p>
        </w:tc>
      </w:tr>
      <w:tr>
        <w:trPr>
          <w:cantSplit/>
          <w:jc w:val="center"/>
          <w:trHeight w:val="454"/>
        </w:trPr>
        <w:tc>
          <w:tcPr>
            <w:tcW w:w="629" w:type="dxa"/>
            <w:vAlign w:val="center"/>
            <w:vMerge w:val="restart"/>
            <w:textDirection w:val="lrTb"/>
            <w:noWrap w:val="false"/>
          </w:tcPr>
          <w:p>
            <w:pPr>
              <w:jc w:val="center"/>
            </w:pPr>
            <w:r>
              <w:rPr>
                <w:rFonts w:hint="eastAsia"/>
              </w:rPr>
              <w:t xml:space="preserve">4</w:t>
            </w:r>
            <w:r/>
          </w:p>
        </w:tc>
        <w:tc>
          <w:tcPr>
            <w:tcW w:w="1040" w:type="dxa"/>
            <w:vAlign w:val="center"/>
            <w:vMerge w:val="restart"/>
            <w:textDirection w:val="lrTb"/>
            <w:noWrap w:val="false"/>
          </w:tcPr>
          <w:p>
            <w:r>
              <w:rPr>
                <w:rFonts w:hint="eastAsia"/>
              </w:rPr>
              <w:t xml:space="preserve">垃圾处理</w:t>
            </w:r>
            <w:r/>
          </w:p>
        </w:tc>
        <w:tc>
          <w:tcPr>
            <w:tcW w:w="6701" w:type="dxa"/>
            <w:vAlign w:val="center"/>
            <w:textDirection w:val="lrTb"/>
            <w:noWrap w:val="false"/>
          </w:tcPr>
          <w:p>
            <w:r>
              <w:rPr>
                <w:rFonts w:hint="eastAsia"/>
              </w:rPr>
              <w:t xml:space="preserve">（</w:t>
            </w:r>
            <w:r>
              <w:rPr>
                <w:rFonts w:hint="eastAsia"/>
              </w:rPr>
              <w:t xml:space="preserve">1</w:t>
            </w:r>
            <w:r>
              <w:rPr>
                <w:rFonts w:hint="eastAsia"/>
              </w:rPr>
              <w:t xml:space="preserve">）在指定位置摆放分类垃圾桶，并在显著处张贴垃圾分类标识。分类垃圾桶和垃圾分类标识根据所在城市的要求设置。</w:t>
            </w:r>
            <w:r/>
          </w:p>
        </w:tc>
      </w:tr>
      <w:tr>
        <w:trPr>
          <w:cantSplit/>
          <w:jc w:val="center"/>
          <w:trHeight w:val="454"/>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2</w:t>
            </w:r>
            <w:r>
              <w:rPr>
                <w:rFonts w:hint="eastAsia"/>
              </w:rPr>
              <w:t xml:space="preserve">）</w:t>
            </w:r>
            <w:r>
              <w:rPr>
                <w:rFonts w:hint="eastAsia"/>
              </w:rPr>
              <w:t xml:space="preserve">桶身表面</w:t>
            </w:r>
            <w:r>
              <w:rPr>
                <w:rFonts w:hint="eastAsia"/>
              </w:rPr>
              <w:t xml:space="preserve">干净无污渍，每日开展至少</w:t>
            </w:r>
            <w:r>
              <w:rPr>
                <w:rFonts w:hint="eastAsia"/>
              </w:rPr>
              <w:t xml:space="preserve">1</w:t>
            </w:r>
            <w:r>
              <w:rPr>
                <w:rFonts w:hint="eastAsia"/>
              </w:rPr>
              <w:t xml:space="preserve">次清洁作业。</w:t>
            </w:r>
            <w:r/>
          </w:p>
        </w:tc>
      </w:tr>
      <w:tr>
        <w:trPr>
          <w:cantSplit/>
          <w:jc w:val="center"/>
          <w:trHeight w:val="454"/>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3</w:t>
            </w:r>
            <w:r>
              <w:rPr>
                <w:rFonts w:hint="eastAsia"/>
              </w:rPr>
              <w:t xml:space="preserve">）垃圾中转房保持整洁，无明显异味，每日至少开展</w:t>
            </w:r>
            <w:r>
              <w:rPr>
                <w:rFonts w:hint="eastAsia"/>
              </w:rPr>
              <w:t xml:space="preserve">1</w:t>
            </w:r>
            <w:r>
              <w:rPr>
                <w:rFonts w:hint="eastAsia"/>
              </w:rPr>
              <w:t xml:space="preserve">次清洁作业。</w:t>
            </w:r>
            <w:r/>
          </w:p>
        </w:tc>
      </w:tr>
      <w:tr>
        <w:trPr>
          <w:cantSplit/>
          <w:jc w:val="center"/>
          <w:trHeight w:val="454"/>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4</w:t>
            </w:r>
            <w:r>
              <w:rPr>
                <w:rFonts w:hint="eastAsia"/>
              </w:rPr>
              <w:t xml:space="preserve">）化粪池清掏，无明显异味，每半年至少开展</w:t>
            </w:r>
            <w:r>
              <w:rPr>
                <w:rFonts w:hint="eastAsia"/>
              </w:rPr>
              <w:t xml:space="preserve">1</w:t>
            </w:r>
            <w:r>
              <w:rPr>
                <w:rFonts w:hint="eastAsia"/>
              </w:rPr>
              <w:t xml:space="preserve">次清洁作业。</w:t>
            </w:r>
            <w:r/>
          </w:p>
        </w:tc>
      </w:tr>
      <w:tr>
        <w:trPr>
          <w:cantSplit/>
          <w:jc w:val="center"/>
          <w:trHeight w:val="454"/>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5</w:t>
            </w:r>
            <w:r>
              <w:rPr>
                <w:rFonts w:hint="eastAsia"/>
              </w:rPr>
              <w:t xml:space="preserve">）每个工作日内要对楼层产生的垃圾，进行清理分类，并运至垃圾集中堆放点。</w:t>
            </w:r>
            <w:r/>
          </w:p>
        </w:tc>
      </w:tr>
      <w:tr>
        <w:trPr>
          <w:cantSplit/>
          <w:jc w:val="center"/>
          <w:trHeight w:val="454"/>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6</w:t>
            </w:r>
            <w:r>
              <w:rPr>
                <w:rFonts w:hint="eastAsia"/>
              </w:rPr>
              <w:t xml:space="preserve">）垃圾装袋，日产日清。</w:t>
            </w:r>
            <w:r/>
          </w:p>
        </w:tc>
      </w:tr>
      <w:tr>
        <w:trPr>
          <w:cantSplit/>
          <w:jc w:val="center"/>
          <w:trHeight w:val="454"/>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7</w:t>
            </w:r>
            <w:r>
              <w:rPr>
                <w:rFonts w:hint="eastAsia"/>
              </w:rPr>
              <w:t xml:space="preserve">）建立垃圾清运台账，交由规范的渠道回收处理。</w:t>
            </w:r>
            <w:r/>
          </w:p>
        </w:tc>
      </w:tr>
      <w:tr>
        <w:trPr>
          <w:cantSplit/>
          <w:jc w:val="center"/>
          <w:trHeight w:val="454"/>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8</w:t>
            </w:r>
            <w:r>
              <w:rPr>
                <w:rFonts w:hint="eastAsia"/>
              </w:rPr>
              <w:t xml:space="preserve">）做好垃圾分类管理的宣传工作，督促并引导全员参与垃圾分类投放。</w:t>
            </w:r>
            <w:r/>
          </w:p>
        </w:tc>
      </w:tr>
      <w:tr>
        <w:trPr>
          <w:cantSplit/>
          <w:jc w:val="center"/>
          <w:trHeight w:val="90"/>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9</w:t>
            </w:r>
            <w:r>
              <w:rPr>
                <w:rFonts w:hint="eastAsia"/>
              </w:rPr>
              <w:t xml:space="preserve">）垃圾分类投放管理工作的执行标准，按所在城市的要求执行。</w:t>
            </w:r>
            <w:r/>
          </w:p>
        </w:tc>
      </w:tr>
      <w:tr>
        <w:trPr>
          <w:cantSplit/>
          <w:jc w:val="center"/>
          <w:trHeight w:val="90"/>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t xml:space="preserve">10</w:t>
            </w:r>
            <w:r>
              <w:rPr>
                <w:rFonts w:hint="eastAsia"/>
              </w:rPr>
              <w:t xml:space="preserve">）服务区内所有楼宇外垃圾的收集，运送至项目指定地点。</w:t>
            </w:r>
            <w:r/>
          </w:p>
        </w:tc>
      </w:tr>
      <w:tr>
        <w:trPr>
          <w:cantSplit/>
          <w:jc w:val="center"/>
          <w:trHeight w:val="597"/>
        </w:trPr>
        <w:tc>
          <w:tcPr>
            <w:tcW w:w="629" w:type="dxa"/>
            <w:vAlign w:val="center"/>
            <w:vMerge w:val="continue"/>
            <w:textDirection w:val="lrTb"/>
            <w:noWrap w:val="false"/>
          </w:tcPr>
          <w:p>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1</w:t>
            </w:r>
            <w:r>
              <w:t xml:space="preserve">1</w:t>
            </w:r>
            <w:r>
              <w:rPr>
                <w:rFonts w:hint="eastAsia"/>
              </w:rPr>
              <w:t xml:space="preserve">）配合采购人完成垃圾分类工作，并按国家的相关规定配置垃圾分类容器，实行可回收垃圾的二次分拣，与有资质的专业单位配合实行分类清运，建立齐全</w:t>
            </w:r>
            <w:r>
              <w:rPr>
                <w:rFonts w:hint="eastAsia"/>
              </w:rPr>
              <w:t xml:space="preserve">相关台</w:t>
            </w:r>
            <w:r>
              <w:rPr>
                <w:rFonts w:hint="eastAsia"/>
              </w:rPr>
              <w:t xml:space="preserve">账资料。</w:t>
            </w:r>
            <w:r/>
          </w:p>
        </w:tc>
      </w:tr>
      <w:tr>
        <w:trPr>
          <w:cantSplit/>
          <w:jc w:val="center"/>
          <w:trHeight w:val="532"/>
        </w:trPr>
        <w:tc>
          <w:tcPr>
            <w:tcW w:w="629" w:type="dxa"/>
            <w:vAlign w:val="center"/>
            <w:vMerge w:val="restart"/>
            <w:textDirection w:val="lrTb"/>
            <w:noWrap w:val="false"/>
          </w:tcPr>
          <w:p>
            <w:pPr>
              <w:jc w:val="center"/>
            </w:pPr>
            <w:r>
              <w:rPr>
                <w:rFonts w:hint="eastAsia"/>
              </w:rPr>
              <w:t xml:space="preserve">5</w:t>
            </w:r>
            <w:r/>
          </w:p>
        </w:tc>
        <w:tc>
          <w:tcPr>
            <w:tcW w:w="1040" w:type="dxa"/>
            <w:vAlign w:val="center"/>
            <w:vMerge w:val="restart"/>
            <w:textDirection w:val="lrTb"/>
            <w:noWrap w:val="false"/>
          </w:tcPr>
          <w:p>
            <w:r>
              <w:rPr>
                <w:rFonts w:hint="eastAsia"/>
              </w:rPr>
              <w:t xml:space="preserve">卫生消毒</w:t>
            </w:r>
            <w:r/>
          </w:p>
        </w:tc>
        <w:tc>
          <w:tcPr>
            <w:tcW w:w="6701" w:type="dxa"/>
            <w:vAlign w:val="center"/>
            <w:textDirection w:val="lrTb"/>
            <w:noWrap w:val="false"/>
          </w:tcPr>
          <w:p>
            <w:r>
              <w:rPr>
                <w:rFonts w:hint="eastAsia"/>
              </w:rPr>
              <w:t xml:space="preserve">（</w:t>
            </w:r>
            <w:r>
              <w:rPr>
                <w:rFonts w:hint="eastAsia"/>
              </w:rPr>
              <w:t xml:space="preserve">1</w:t>
            </w:r>
            <w:r>
              <w:rPr>
                <w:rFonts w:hint="eastAsia"/>
              </w:rPr>
              <w:t xml:space="preserve">）办公用房区域、公共场所区域和周围环境预防性卫生消毒，消毒后及时通风，每周至</w:t>
            </w:r>
            <w:r>
              <w:rPr>
                <w:rFonts w:hint="eastAsia"/>
              </w:rPr>
              <w:t xml:space="preserve">少开展</w:t>
            </w:r>
            <w:r>
              <w:rPr>
                <w:rFonts w:hint="eastAsia"/>
              </w:rPr>
              <w:t xml:space="preserve">1</w:t>
            </w:r>
            <w:r>
              <w:rPr>
                <w:rFonts w:hint="eastAsia"/>
              </w:rPr>
              <w:t xml:space="preserve">次作业。</w:t>
            </w:r>
            <w:r/>
          </w:p>
        </w:tc>
      </w:tr>
      <w:tr>
        <w:trPr>
          <w:cantSplit/>
          <w:jc w:val="center"/>
          <w:trHeight w:val="418"/>
        </w:trPr>
        <w:tc>
          <w:tcPr>
            <w:tcW w:w="629" w:type="dxa"/>
            <w:vAlign w:val="center"/>
            <w:vMerge w:val="continue"/>
            <w:textDirection w:val="lrTb"/>
            <w:noWrap w:val="false"/>
          </w:tcPr>
          <w:p>
            <w:pPr>
              <w:jc w:val="center"/>
            </w:pPr>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2</w:t>
            </w:r>
            <w:r>
              <w:rPr>
                <w:rFonts w:hint="eastAsia"/>
              </w:rPr>
              <w:t xml:space="preserve">）采取综合措施消灭老鼠、蟑螂，控制室内外蚊虫孳生，达到基本无蝇，每季度至少开展</w:t>
            </w:r>
            <w:r>
              <w:rPr>
                <w:rFonts w:hint="eastAsia"/>
              </w:rPr>
              <w:t xml:space="preserve">1</w:t>
            </w:r>
            <w:r>
              <w:rPr>
                <w:rFonts w:hint="eastAsia"/>
              </w:rPr>
              <w:t xml:space="preserve">次作业。</w:t>
            </w:r>
            <w:r/>
          </w:p>
        </w:tc>
      </w:tr>
      <w:tr>
        <w:trPr>
          <w:cantSplit/>
          <w:jc w:val="center"/>
          <w:trHeight w:val="536"/>
        </w:trPr>
        <w:tc>
          <w:tcPr>
            <w:tcW w:w="629" w:type="dxa"/>
            <w:vAlign w:val="center"/>
            <w:vMerge w:val="continue"/>
            <w:textDirection w:val="lrTb"/>
            <w:noWrap w:val="false"/>
          </w:tcPr>
          <w:p>
            <w:pPr>
              <w:jc w:val="center"/>
            </w:pPr>
            <w:r/>
            <w:r/>
          </w:p>
        </w:tc>
        <w:tc>
          <w:tcPr>
            <w:tcW w:w="1040" w:type="dxa"/>
            <w:vAlign w:val="center"/>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3</w:t>
            </w:r>
            <w:r>
              <w:rPr>
                <w:rFonts w:hint="eastAsia"/>
              </w:rPr>
              <w:t xml:space="preserve">）发生公共卫生事件时，邀请专业单位开展消毒、检测等工作。</w:t>
            </w:r>
            <w:r/>
          </w:p>
        </w:tc>
      </w:tr>
      <w:tr>
        <w:trPr>
          <w:cantSplit/>
          <w:jc w:val="center"/>
          <w:trHeight w:val="536"/>
        </w:trPr>
        <w:tc>
          <w:tcPr>
            <w:tcW w:w="629" w:type="dxa"/>
            <w:vAlign w:val="center"/>
            <w:vMerge w:val="restart"/>
            <w:textDirection w:val="lrTb"/>
            <w:noWrap w:val="false"/>
          </w:tcPr>
          <w:p>
            <w:pPr>
              <w:jc w:val="center"/>
            </w:pPr>
            <w:r>
              <w:rPr>
                <w:rFonts w:hint="eastAsia"/>
              </w:rPr>
              <w:t xml:space="preserve">6</w:t>
            </w:r>
            <w:r/>
          </w:p>
        </w:tc>
        <w:tc>
          <w:tcPr>
            <w:tcW w:w="1040" w:type="dxa"/>
            <w:vAlign w:val="center"/>
            <w:vMerge w:val="restart"/>
            <w:textDirection w:val="lrTb"/>
            <w:noWrap w:val="false"/>
          </w:tcPr>
          <w:p>
            <w:r>
              <w:rPr>
                <w:rFonts w:hint="eastAsia"/>
              </w:rPr>
              <w:t xml:space="preserve">重要办公室、会议室等室内活动场所（</w:t>
            </w:r>
            <w:r>
              <w:rPr>
                <w:rFonts w:hint="eastAsia"/>
              </w:rPr>
              <w:t xml:space="preserve">8</w:t>
            </w:r>
            <w:r>
              <w:rPr>
                <w:rFonts w:hint="eastAsia"/>
              </w:rPr>
              <w:t xml:space="preserve">：</w:t>
            </w:r>
            <w:r>
              <w:rPr>
                <w:rFonts w:hint="eastAsia"/>
              </w:rPr>
              <w:t xml:space="preserve">00</w:t>
            </w:r>
            <w:r>
              <w:rPr>
                <w:rFonts w:hint="eastAsia"/>
              </w:rPr>
              <w:t xml:space="preserve">前完成首次清洁）</w:t>
            </w:r>
            <w:r/>
          </w:p>
        </w:tc>
        <w:tc>
          <w:tcPr>
            <w:tcW w:w="6701" w:type="dxa"/>
            <w:vAlign w:val="center"/>
            <w:textDirection w:val="lrTb"/>
            <w:noWrap w:val="false"/>
          </w:tcPr>
          <w:p>
            <w:r>
              <w:rPr>
                <w:rFonts w:hint="eastAsia"/>
              </w:rPr>
              <w:t xml:space="preserve">（</w:t>
            </w:r>
            <w:r>
              <w:rPr>
                <w:rFonts w:hint="eastAsia"/>
              </w:rPr>
              <w:t xml:space="preserve">1</w:t>
            </w:r>
            <w:r>
              <w:rPr>
                <w:rFonts w:hint="eastAsia"/>
              </w:rPr>
              <w:t xml:space="preserve">）每日清扫地面垃圾，擦抹办公室、桌椅、茶几，擦净电话，烟灰缸每天清洁二次（特殊情况下及时清倒），沙发、茶几每天清洁二次，地面每天拖净一次，平时发现污渍、痰渍、垃圾及时处理，清洁同时做好全面消毒。</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2</w:t>
            </w:r>
            <w:r>
              <w:rPr>
                <w:rFonts w:hint="eastAsia"/>
              </w:rPr>
              <w:t xml:space="preserve">）物业服务区域室内所有垃圾篓的垃圾不能超过</w:t>
            </w:r>
            <w:r>
              <w:rPr>
                <w:rFonts w:hint="eastAsia"/>
              </w:rPr>
              <w:t xml:space="preserve">2/3</w:t>
            </w:r>
            <w:r>
              <w:rPr>
                <w:rFonts w:hint="eastAsia"/>
              </w:rPr>
              <w:t xml:space="preserve">，无虫、无异味，更换垃圾袋，运送指定地点堆放，每天一次，每周全面清洁一次，每月彻底清洗一次，保持无异味、无满溢。</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3</w:t>
            </w:r>
            <w:r>
              <w:rPr>
                <w:rFonts w:hint="eastAsia"/>
              </w:rPr>
              <w:t xml:space="preserve">）用鸡毛扫弹去墙面灰尘，彻底清理室内墙壁边、墙角、天花、风口蜘蛛网，每周一次，平时随见随时清理，局部灰尘、污渍随时处理。</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4</w:t>
            </w:r>
            <w:r>
              <w:rPr>
                <w:rFonts w:hint="eastAsia"/>
              </w:rPr>
              <w:t xml:space="preserve">）排气扇、通风百叶窗、</w:t>
            </w:r>
            <w:r>
              <w:rPr>
                <w:rFonts w:hint="eastAsia"/>
              </w:rPr>
              <w:t xml:space="preserve">照明设备等擦抹灰</w:t>
            </w:r>
            <w:r>
              <w:rPr>
                <w:rFonts w:hint="eastAsia"/>
              </w:rPr>
              <w:t xml:space="preserve">尘，每月一次。天花、风口、冷气口、烟感器、喷淋器、灯罩、喇叭出口每月清洁两次。平时发现日光灯不亮和损坏及时通知电工，更换修理，及时清除拆装时留下的手印和污迹。</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5</w:t>
            </w:r>
            <w:r>
              <w:rPr>
                <w:rFonts w:hint="eastAsia"/>
              </w:rPr>
              <w:t xml:space="preserve">）每日清理电源开关、插座，抹净上面污渍和灰尘。</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6</w:t>
            </w:r>
            <w:r>
              <w:rPr>
                <w:rFonts w:hint="eastAsia"/>
              </w:rPr>
              <w:t xml:space="preserve">）各处皮、布沙发每天清洁一次，每</w:t>
            </w:r>
            <w:r>
              <w:rPr>
                <w:rFonts w:hint="eastAsia"/>
              </w:rPr>
              <w:t xml:space="preserve">周彻底</w:t>
            </w:r>
            <w:r>
              <w:rPr>
                <w:rFonts w:hint="eastAsia"/>
              </w:rPr>
              <w:t xml:space="preserve">清洁一次，皮质沙发每月上碧丽珠保养两次，保持无灰尘、无污渍。</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7</w:t>
            </w:r>
            <w:r>
              <w:rPr>
                <w:rFonts w:hint="eastAsia"/>
              </w:rPr>
              <w:t xml:space="preserve">）办公室内隔墙玻璃每</w:t>
            </w:r>
            <w:r>
              <w:rPr>
                <w:rFonts w:hint="eastAsia"/>
              </w:rPr>
              <w:t xml:space="preserve">周彻底</w:t>
            </w:r>
            <w:r>
              <w:rPr>
                <w:rFonts w:hint="eastAsia"/>
              </w:rPr>
              <w:t xml:space="preserve">清洗一次，平时发现手印污渍及时擦净，保持无手印、无污迹、无灰尘，屏风每天及时清洁灰尘，每周大清洁一次。</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8</w:t>
            </w:r>
            <w:r>
              <w:rPr>
                <w:rFonts w:hint="eastAsia"/>
              </w:rPr>
              <w:t xml:space="preserve">）室内玻璃门每天清洁保持无手印、无污迹，门、门框每天清洁一次。</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9</w:t>
            </w:r>
            <w:r>
              <w:rPr>
                <w:rFonts w:hint="eastAsia"/>
              </w:rPr>
              <w:t xml:space="preserve">）室内窗户玻璃里面随时保洁，平时发现手印、污迹及时擦净。</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10</w:t>
            </w:r>
            <w:r>
              <w:rPr>
                <w:rFonts w:hint="eastAsia"/>
              </w:rPr>
              <w:t xml:space="preserve">）花盆里面垃圾、烟头每天清理，植物叶子经常抹尘。</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11</w:t>
            </w:r>
            <w:r>
              <w:rPr>
                <w:rFonts w:hint="eastAsia"/>
              </w:rPr>
              <w:t xml:space="preserve">）办公室的地面，每天打扫、拖净一次，每周一次彻底拖洗，平时对地面痰迹、香口胶进行及时清除。保持地面无垃圾、无烟头、无污渍。</w:t>
            </w:r>
            <w:r>
              <w:rPr>
                <w:rFonts w:hint="eastAsia"/>
              </w:rPr>
              <w:t xml:space="preserve">拖洗地面</w:t>
            </w:r>
            <w:r>
              <w:rPr>
                <w:rFonts w:hint="eastAsia"/>
              </w:rPr>
              <w:t xml:space="preserve">后，及时抹净地脚线、墙角上的污迹、水迹。</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12</w:t>
            </w:r>
            <w:r>
              <w:rPr>
                <w:rFonts w:hint="eastAsia"/>
              </w:rPr>
              <w:t xml:space="preserve">）每周对地</w:t>
            </w:r>
            <w:r>
              <w:rPr>
                <w:rFonts w:hint="eastAsia"/>
              </w:rPr>
              <w:t xml:space="preserve">脚线抹尘一次</w:t>
            </w:r>
            <w:r>
              <w:rPr>
                <w:rFonts w:hint="eastAsia"/>
              </w:rPr>
              <w:t xml:space="preserve">，清理卫生死角一次。</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13</w:t>
            </w:r>
            <w:r>
              <w:rPr>
                <w:rFonts w:hint="eastAsia"/>
              </w:rPr>
              <w:t xml:space="preserve">）木门每天擦抹二次，不锈钢</w:t>
            </w:r>
            <w:r>
              <w:rPr>
                <w:rFonts w:hint="eastAsia"/>
              </w:rPr>
              <w:t xml:space="preserve">门每天</w:t>
            </w:r>
            <w:r>
              <w:rPr>
                <w:rFonts w:hint="eastAsia"/>
              </w:rPr>
              <w:t xml:space="preserve">擦抹一次，每季度上不锈钢护理剂</w:t>
            </w:r>
            <w:r>
              <w:rPr>
                <w:rFonts w:hint="eastAsia"/>
              </w:rPr>
              <w:t xml:space="preserve">1</w:t>
            </w:r>
            <w:r>
              <w:rPr>
                <w:rFonts w:hint="eastAsia"/>
              </w:rPr>
              <w:t xml:space="preserve">次，防火门、玻璃门每天擦抹两次。</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14</w:t>
            </w:r>
            <w:r>
              <w:rPr>
                <w:rFonts w:hint="eastAsia"/>
              </w:rPr>
              <w:t xml:space="preserve">）会议室室内的桌椅、窗帘、书橱、</w:t>
            </w:r>
            <w:r>
              <w:rPr>
                <w:rFonts w:hint="eastAsia"/>
              </w:rPr>
              <w:t xml:space="preserve">坐椅</w:t>
            </w:r>
            <w:r>
              <w:rPr>
                <w:rFonts w:hint="eastAsia"/>
              </w:rPr>
              <w:t xml:space="preserve">、展台、文件柜、讲台、电脑、键盘等设施每天擦抹</w:t>
            </w:r>
            <w:r>
              <w:rPr>
                <w:rFonts w:hint="eastAsia"/>
              </w:rPr>
              <w:t xml:space="preserve">1-2</w:t>
            </w:r>
            <w:r>
              <w:rPr>
                <w:rFonts w:hint="eastAsia"/>
              </w:rPr>
              <w:t xml:space="preserve">次，保持无尘、无杂物、无污渍、摆放整洁。结束后及时关灯。</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15</w:t>
            </w:r>
            <w:r>
              <w:rPr>
                <w:rFonts w:hint="eastAsia"/>
              </w:rPr>
              <w:t xml:space="preserve">）会议室每天打扫一次，使用前及使用后再各清扫一次，不常用会议室定期通风。</w:t>
            </w:r>
            <w:r/>
          </w:p>
        </w:tc>
      </w:tr>
      <w:tr>
        <w:trPr>
          <w:cantSplit/>
          <w:jc w:val="center"/>
          <w:trHeight w:val="536"/>
        </w:trPr>
        <w:tc>
          <w:tcPr>
            <w:tcW w:w="629" w:type="dxa"/>
            <w:vAlign w:val="center"/>
            <w:vMerge w:val="restart"/>
            <w:textDirection w:val="lrTb"/>
            <w:noWrap w:val="false"/>
          </w:tcPr>
          <w:p>
            <w:pPr>
              <w:jc w:val="center"/>
            </w:pPr>
            <w:r>
              <w:rPr>
                <w:rFonts w:hint="eastAsia"/>
              </w:rPr>
              <w:t xml:space="preserve">7</w:t>
            </w:r>
            <w:r/>
          </w:p>
        </w:tc>
        <w:tc>
          <w:tcPr>
            <w:tcW w:w="1040" w:type="dxa"/>
            <w:vAlign w:val="center"/>
            <w:vMerge w:val="restart"/>
            <w:textDirection w:val="lrTb"/>
            <w:noWrap w:val="false"/>
          </w:tcPr>
          <w:p>
            <w:r>
              <w:rPr>
                <w:rFonts w:hint="eastAsia"/>
              </w:rPr>
              <w:t xml:space="preserve">室外公共场所、停车场车辆停放</w:t>
            </w:r>
            <w:r/>
          </w:p>
        </w:tc>
        <w:tc>
          <w:tcPr>
            <w:tcW w:w="6701" w:type="dxa"/>
            <w:vAlign w:val="center"/>
            <w:textDirection w:val="lrTb"/>
            <w:noWrap w:val="false"/>
          </w:tcPr>
          <w:p>
            <w:r>
              <w:rPr>
                <w:rFonts w:hint="eastAsia"/>
              </w:rPr>
              <w:t xml:space="preserve">（</w:t>
            </w:r>
            <w:r>
              <w:rPr>
                <w:rFonts w:hint="eastAsia"/>
              </w:rPr>
              <w:t xml:space="preserve">1</w:t>
            </w:r>
            <w:r>
              <w:rPr>
                <w:rFonts w:hint="eastAsia"/>
              </w:rPr>
              <w:t xml:space="preserve">）每天清扫道路、停车场、绿化地的地面二次，每小时巡视</w:t>
            </w:r>
            <w:r>
              <w:rPr>
                <w:rFonts w:hint="eastAsia"/>
              </w:rPr>
              <w:t xml:space="preserve">1</w:t>
            </w:r>
            <w:r>
              <w:rPr>
                <w:rFonts w:hint="eastAsia"/>
              </w:rPr>
              <w:t xml:space="preserve">次，发现</w:t>
            </w:r>
            <w:r>
              <w:rPr>
                <w:rFonts w:hint="eastAsia"/>
              </w:rPr>
              <w:t xml:space="preserve">脏物</w:t>
            </w:r>
            <w:r>
              <w:rPr>
                <w:rFonts w:hint="eastAsia"/>
              </w:rPr>
              <w:t xml:space="preserve">杂物及时处理。保持外围干净、整洁，路牙无积灰。</w:t>
            </w:r>
            <w:r/>
          </w:p>
        </w:tc>
      </w:tr>
      <w:tr>
        <w:trPr>
          <w:cantSplit/>
          <w:jc w:val="center"/>
          <w:trHeight w:val="536"/>
        </w:trPr>
        <w:tc>
          <w:tcPr>
            <w:tcW w:w="629" w:type="dxa"/>
            <w:vMerge w:val="continue"/>
            <w:textDirection w:val="lrTb"/>
            <w:noWrap w:val="false"/>
          </w:tcPr>
          <w:p>
            <w:pPr>
              <w:jc w:val="center"/>
            </w:pPr>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2</w:t>
            </w:r>
            <w:r>
              <w:rPr>
                <w:rFonts w:hint="eastAsia"/>
              </w:rPr>
              <w:t xml:space="preserve">）外广场地面、停车场地面每天清扫垃圾杂物，使工作人员有一个整洁舒适环境，根据地面地砖脏的程度和季节变化进行冲洗。</w:t>
            </w:r>
            <w:r/>
          </w:p>
        </w:tc>
      </w:tr>
      <w:tr>
        <w:trPr>
          <w:cantSplit/>
          <w:jc w:val="center"/>
          <w:trHeight w:val="246"/>
        </w:trPr>
        <w:tc>
          <w:tcPr>
            <w:tcW w:w="629" w:type="dxa"/>
            <w:vMerge w:val="continue"/>
            <w:textDirection w:val="lrTb"/>
            <w:noWrap w:val="false"/>
          </w:tcPr>
          <w:p>
            <w:pPr>
              <w:jc w:val="center"/>
            </w:pPr>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3</w:t>
            </w:r>
            <w:r>
              <w:rPr>
                <w:rFonts w:hint="eastAsia"/>
              </w:rPr>
              <w:t xml:space="preserve">）根据地面情况用水冲刷。</w:t>
            </w:r>
            <w:r/>
          </w:p>
        </w:tc>
      </w:tr>
      <w:tr>
        <w:trPr>
          <w:cantSplit/>
          <w:jc w:val="center"/>
          <w:trHeight w:val="536"/>
        </w:trPr>
        <w:tc>
          <w:tcPr>
            <w:tcW w:w="629" w:type="dxa"/>
            <w:vMerge w:val="continue"/>
            <w:textDirection w:val="lrTb"/>
            <w:noWrap w:val="false"/>
          </w:tcPr>
          <w:p>
            <w:pPr>
              <w:jc w:val="center"/>
            </w:pPr>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4</w:t>
            </w:r>
            <w:r>
              <w:rPr>
                <w:rFonts w:hint="eastAsia"/>
              </w:rPr>
              <w:t xml:space="preserve">）对绿化带进行重点巡查，及时清扫果皮、废纸等杂物垃圾，每天</w:t>
            </w:r>
            <w:r>
              <w:rPr>
                <w:rFonts w:hint="eastAsia"/>
              </w:rPr>
              <w:t xml:space="preserve">2</w:t>
            </w:r>
            <w:r>
              <w:rPr>
                <w:rFonts w:hint="eastAsia"/>
              </w:rPr>
              <w:t xml:space="preserve">次。</w:t>
            </w:r>
            <w:r/>
          </w:p>
        </w:tc>
      </w:tr>
      <w:tr>
        <w:trPr>
          <w:cantSplit/>
          <w:jc w:val="center"/>
          <w:trHeight w:val="536"/>
        </w:trPr>
        <w:tc>
          <w:tcPr>
            <w:tcW w:w="629" w:type="dxa"/>
            <w:vMerge w:val="continue"/>
            <w:textDirection w:val="lrTb"/>
            <w:noWrap w:val="false"/>
          </w:tcPr>
          <w:p>
            <w:pPr>
              <w:jc w:val="center"/>
            </w:pPr>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5</w:t>
            </w:r>
            <w:r>
              <w:rPr>
                <w:rFonts w:hint="eastAsia"/>
              </w:rPr>
              <w:t xml:space="preserve">）及时收集垃圾，将垃圾放在指定地点。清运时密封装置，确保无飘洒和滴水现象，及时清洗垃圾筒外表及内面，保持干净、无异味、无满溢。</w:t>
            </w:r>
            <w:r/>
          </w:p>
        </w:tc>
      </w:tr>
      <w:tr>
        <w:trPr>
          <w:cantSplit/>
          <w:jc w:val="center"/>
          <w:trHeight w:val="536"/>
        </w:trPr>
        <w:tc>
          <w:tcPr>
            <w:tcW w:w="629" w:type="dxa"/>
            <w:vMerge w:val="continue"/>
            <w:textDirection w:val="lrTb"/>
            <w:noWrap w:val="false"/>
          </w:tcPr>
          <w:p>
            <w:pPr>
              <w:jc w:val="center"/>
            </w:pPr>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6</w:t>
            </w:r>
            <w:r>
              <w:rPr>
                <w:rFonts w:hint="eastAsia"/>
              </w:rPr>
              <w:t xml:space="preserve">）抹净路牌、标识、消防箱、电表箱、水表箱外围灯柱表面上的灰尘，及时处理污迹。</w:t>
            </w:r>
            <w:r/>
          </w:p>
        </w:tc>
      </w:tr>
      <w:tr>
        <w:trPr>
          <w:cantSplit/>
          <w:jc w:val="center"/>
          <w:trHeight w:val="536"/>
        </w:trPr>
        <w:tc>
          <w:tcPr>
            <w:tcW w:w="629" w:type="dxa"/>
            <w:vMerge w:val="continue"/>
            <w:textDirection w:val="lrTb"/>
            <w:noWrap w:val="false"/>
          </w:tcPr>
          <w:p>
            <w:pPr>
              <w:jc w:val="center"/>
            </w:pPr>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7</w:t>
            </w:r>
            <w:r>
              <w:rPr>
                <w:rFonts w:hint="eastAsia"/>
              </w:rPr>
              <w:t xml:space="preserve">）每月清除一次卫生死角，如雨水管处、下水道口等，雨季加强力度清理，以防堵塞，同时防止孳生蚊蝇。每月清理一次沙井、排水沟、水池雨水槽内、阴沟、排洪沟、污水井杂物，确保其内无杂物。如发现堵塞，及时疏通。</w:t>
            </w:r>
            <w:r/>
          </w:p>
        </w:tc>
      </w:tr>
      <w:tr>
        <w:trPr>
          <w:cantSplit/>
          <w:jc w:val="center"/>
          <w:trHeight w:val="269"/>
        </w:trPr>
        <w:tc>
          <w:tcPr>
            <w:tcW w:w="629" w:type="dxa"/>
            <w:vMerge w:val="continue"/>
            <w:textDirection w:val="lrTb"/>
            <w:noWrap w:val="false"/>
          </w:tcPr>
          <w:p>
            <w:pPr>
              <w:jc w:val="center"/>
            </w:pPr>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8</w:t>
            </w:r>
            <w:r>
              <w:rPr>
                <w:rFonts w:hint="eastAsia"/>
              </w:rPr>
              <w:t xml:space="preserve">）外墙</w:t>
            </w:r>
            <w:r>
              <w:rPr>
                <w:rFonts w:hint="eastAsia"/>
              </w:rPr>
              <w:t xml:space="preserve">2</w:t>
            </w:r>
            <w:r>
              <w:rPr>
                <w:rFonts w:hint="eastAsia"/>
              </w:rPr>
              <w:t xml:space="preserve">米以下随时保洁，保持无污渍。</w:t>
            </w:r>
            <w:r/>
          </w:p>
        </w:tc>
      </w:tr>
      <w:tr>
        <w:trPr>
          <w:cantSplit/>
          <w:jc w:val="center"/>
          <w:trHeight w:val="536"/>
        </w:trPr>
        <w:tc>
          <w:tcPr>
            <w:tcW w:w="629" w:type="dxa"/>
            <w:vMerge w:val="continue"/>
            <w:textDirection w:val="lrTb"/>
            <w:noWrap w:val="false"/>
          </w:tcPr>
          <w:p>
            <w:pPr>
              <w:jc w:val="center"/>
            </w:pPr>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9</w:t>
            </w:r>
            <w:r>
              <w:rPr>
                <w:rFonts w:hint="eastAsia"/>
              </w:rPr>
              <w:t xml:space="preserve">）协助做好治安工作，如发现闲杂人员及时清理驱除，清除乱贴乱画。</w:t>
            </w:r>
            <w:r/>
          </w:p>
        </w:tc>
      </w:tr>
      <w:tr>
        <w:trPr>
          <w:cantSplit/>
          <w:jc w:val="center"/>
          <w:trHeight w:val="536"/>
        </w:trPr>
        <w:tc>
          <w:tcPr>
            <w:tcW w:w="629" w:type="dxa"/>
            <w:vMerge w:val="continue"/>
            <w:textDirection w:val="lrTb"/>
            <w:noWrap w:val="false"/>
          </w:tcPr>
          <w:p>
            <w:pPr>
              <w:jc w:val="center"/>
            </w:pPr>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10</w:t>
            </w:r>
            <w:r>
              <w:rPr>
                <w:rFonts w:hint="eastAsia"/>
              </w:rPr>
              <w:t xml:space="preserve">）对区内各种设施</w:t>
            </w:r>
            <w:r>
              <w:rPr>
                <w:rFonts w:hint="eastAsia"/>
              </w:rPr>
              <w:t xml:space="preserve">进行抹尘和</w:t>
            </w:r>
            <w:r>
              <w:rPr>
                <w:rFonts w:hint="eastAsia"/>
              </w:rPr>
              <w:t xml:space="preserve">清洗，花坛、路灯每天抹尘，各眼见手及之处保持无灰尘、无垃圾、无污渍。损坏果皮</w:t>
            </w:r>
            <w:r>
              <w:rPr>
                <w:rFonts w:hint="eastAsia"/>
              </w:rPr>
              <w:t xml:space="preserve">箱及时</w:t>
            </w:r>
            <w:r>
              <w:rPr>
                <w:rFonts w:hint="eastAsia"/>
              </w:rPr>
              <w:t xml:space="preserve">更换，扶正。</w:t>
            </w:r>
            <w:r/>
          </w:p>
        </w:tc>
      </w:tr>
      <w:tr>
        <w:trPr>
          <w:cantSplit/>
          <w:jc w:val="center"/>
          <w:trHeight w:val="536"/>
        </w:trPr>
        <w:tc>
          <w:tcPr>
            <w:tcW w:w="629" w:type="dxa"/>
            <w:vMerge w:val="continue"/>
            <w:textDirection w:val="lrTb"/>
            <w:noWrap w:val="false"/>
          </w:tcPr>
          <w:p>
            <w:pPr>
              <w:jc w:val="center"/>
            </w:pPr>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11</w:t>
            </w:r>
            <w:r>
              <w:rPr>
                <w:rFonts w:hint="eastAsia"/>
              </w:rPr>
              <w:t xml:space="preserve">）清洁中如发现客人车门或车窗、车灯没有关好，应及时通告车场值班人员，以便得到妥善处理，并将此事汇报主管。</w:t>
            </w:r>
            <w:r/>
          </w:p>
        </w:tc>
      </w:tr>
      <w:tr>
        <w:trPr>
          <w:cantSplit/>
          <w:jc w:val="center"/>
          <w:trHeight w:val="536"/>
        </w:trPr>
        <w:tc>
          <w:tcPr>
            <w:tcW w:w="629" w:type="dxa"/>
            <w:vMerge w:val="continue"/>
            <w:textDirection w:val="lrTb"/>
            <w:noWrap w:val="false"/>
          </w:tcPr>
          <w:p>
            <w:pPr>
              <w:jc w:val="center"/>
            </w:pPr>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12</w:t>
            </w:r>
            <w:r>
              <w:rPr>
                <w:rFonts w:hint="eastAsia"/>
              </w:rPr>
              <w:t xml:space="preserve">）垃圾及时清运，不得扫入下水道和绿化带。</w:t>
            </w:r>
            <w:r/>
          </w:p>
        </w:tc>
      </w:tr>
      <w:tr>
        <w:trPr>
          <w:cantSplit/>
          <w:jc w:val="center"/>
          <w:trHeight w:val="536"/>
        </w:trPr>
        <w:tc>
          <w:tcPr>
            <w:tcW w:w="629" w:type="dxa"/>
            <w:vAlign w:val="center"/>
            <w:vMerge w:val="restart"/>
            <w:textDirection w:val="lrTb"/>
            <w:noWrap w:val="false"/>
          </w:tcPr>
          <w:p>
            <w:pPr>
              <w:jc w:val="center"/>
            </w:pPr>
            <w:r>
              <w:rPr>
                <w:rFonts w:hint="eastAsia"/>
              </w:rPr>
              <w:t xml:space="preserve">8</w:t>
            </w:r>
            <w:r/>
          </w:p>
        </w:tc>
        <w:tc>
          <w:tcPr>
            <w:tcW w:w="1040" w:type="dxa"/>
            <w:vAlign w:val="center"/>
            <w:vMerge w:val="restart"/>
            <w:textDirection w:val="lrTb"/>
            <w:noWrap w:val="false"/>
          </w:tcPr>
          <w:p>
            <w:r>
              <w:rPr>
                <w:rFonts w:hint="eastAsia"/>
              </w:rPr>
              <w:t xml:space="preserve">洗手间</w:t>
            </w:r>
            <w:r/>
          </w:p>
        </w:tc>
        <w:tc>
          <w:tcPr>
            <w:tcW w:w="6701" w:type="dxa"/>
            <w:vAlign w:val="center"/>
            <w:textDirection w:val="lrTb"/>
            <w:noWrap w:val="false"/>
          </w:tcPr>
          <w:p>
            <w:r>
              <w:rPr>
                <w:rFonts w:hint="eastAsia"/>
              </w:rPr>
              <w:t xml:space="preserve">（</w:t>
            </w:r>
            <w:r>
              <w:rPr>
                <w:rFonts w:hint="eastAsia"/>
              </w:rPr>
              <w:t xml:space="preserve">1</w:t>
            </w:r>
            <w:r>
              <w:rPr>
                <w:rFonts w:hint="eastAsia"/>
              </w:rPr>
              <w:t xml:space="preserve">）</w:t>
            </w:r>
            <w:r>
              <w:rPr>
                <w:rFonts w:hint="eastAsia"/>
              </w:rPr>
              <w:t xml:space="preserve">拖洗所有</w:t>
            </w:r>
            <w:r>
              <w:rPr>
                <w:rFonts w:hint="eastAsia"/>
              </w:rPr>
              <w:t xml:space="preserve">洗手间地面，抹净洁具、门框、墙身，每天循环多次，保持无灰尘、无水渍、无垃圾、无异味，并全面消毒。首次在</w:t>
            </w:r>
            <w:r>
              <w:rPr>
                <w:rFonts w:hint="eastAsia"/>
              </w:rPr>
              <w:t xml:space="preserve">8:00</w:t>
            </w:r>
            <w:r>
              <w:rPr>
                <w:rFonts w:hint="eastAsia"/>
              </w:rPr>
              <w:t xml:space="preserve">前完成。</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2</w:t>
            </w:r>
            <w:r>
              <w:rPr>
                <w:rFonts w:hint="eastAsia"/>
              </w:rPr>
              <w:t xml:space="preserve">）隔板、烘手机、纸盒每天擦抹一次，小便池、厕位、水池</w:t>
            </w:r>
            <w:r>
              <w:rPr>
                <w:rFonts w:hint="eastAsia"/>
              </w:rPr>
              <w:t xml:space="preserve">1</w:t>
            </w:r>
            <w:r>
              <w:rPr>
                <w:rFonts w:hint="eastAsia"/>
              </w:rPr>
              <w:t xml:space="preserve">小时清洁</w:t>
            </w:r>
            <w:r>
              <w:rPr>
                <w:rFonts w:hint="eastAsia"/>
              </w:rPr>
              <w:t xml:space="preserve">1</w:t>
            </w:r>
            <w:r>
              <w:rPr>
                <w:rFonts w:hint="eastAsia"/>
              </w:rPr>
              <w:t xml:space="preserve">次、每小时巡视</w:t>
            </w:r>
            <w:r>
              <w:rPr>
                <w:rFonts w:hint="eastAsia"/>
              </w:rPr>
              <w:t xml:space="preserve">1</w:t>
            </w:r>
            <w:r>
              <w:rPr>
                <w:rFonts w:hint="eastAsia"/>
              </w:rPr>
              <w:t xml:space="preserve">次、每天清洗</w:t>
            </w:r>
            <w:r>
              <w:rPr>
                <w:rFonts w:hint="eastAsia"/>
              </w:rPr>
              <w:t xml:space="preserve">1</w:t>
            </w:r>
            <w:r>
              <w:rPr>
                <w:rFonts w:hint="eastAsia"/>
              </w:rPr>
              <w:t xml:space="preserve">次。镜面、台面、洗手</w:t>
            </w:r>
            <w:r>
              <w:rPr>
                <w:rFonts w:hint="eastAsia"/>
              </w:rPr>
              <w:t xml:space="preserve">盆每天</w:t>
            </w:r>
            <w:r>
              <w:rPr>
                <w:rFonts w:hint="eastAsia"/>
              </w:rPr>
              <w:t xml:space="preserve">清洁</w:t>
            </w:r>
            <w:r>
              <w:rPr>
                <w:rFonts w:hint="eastAsia"/>
              </w:rPr>
              <w:t xml:space="preserve">4</w:t>
            </w:r>
            <w:r>
              <w:rPr>
                <w:rFonts w:hint="eastAsia"/>
              </w:rPr>
              <w:t xml:space="preserve">次，每小时巡视</w:t>
            </w:r>
            <w:r>
              <w:rPr>
                <w:rFonts w:hint="eastAsia"/>
              </w:rPr>
              <w:t xml:space="preserve">1</w:t>
            </w:r>
            <w:r>
              <w:rPr>
                <w:rFonts w:hint="eastAsia"/>
              </w:rPr>
              <w:t xml:space="preserve">次，保持无污渍、水渍、积水、头发、手印、便迹、异味、报纸、口香胶。</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3</w:t>
            </w:r>
            <w:r>
              <w:rPr>
                <w:rFonts w:hint="eastAsia"/>
              </w:rPr>
              <w:t xml:space="preserve">）每周一次全面大清洗墙面瓷砖，地面用清洁剂刷洗，天花擦净，灯具、风口抹尘，保持干净，无污渍，洁具每日用消毒药剂消毒一次，整体卫生间全面消毒，每日一次。卫生间、茶水间的地面每天拖地至少</w:t>
            </w:r>
            <w:r>
              <w:rPr>
                <w:rFonts w:hint="eastAsia"/>
              </w:rPr>
              <w:t xml:space="preserve">4</w:t>
            </w:r>
            <w:r>
              <w:rPr>
                <w:rFonts w:hint="eastAsia"/>
              </w:rPr>
              <w:t xml:space="preserve">次</w:t>
            </w:r>
            <w:r>
              <w:rPr>
                <w:rFonts w:hint="eastAsia"/>
              </w:rPr>
              <w:t xml:space="preserve">/</w:t>
            </w:r>
            <w:r>
              <w:rPr>
                <w:rFonts w:hint="eastAsia"/>
              </w:rPr>
              <w:t xml:space="preserve">日，冲洗</w:t>
            </w:r>
            <w:r>
              <w:rPr>
                <w:rFonts w:hint="eastAsia"/>
              </w:rPr>
              <w:t xml:space="preserve">1</w:t>
            </w:r>
            <w:r>
              <w:rPr>
                <w:rFonts w:hint="eastAsia"/>
              </w:rPr>
              <w:t xml:space="preserve">次</w:t>
            </w:r>
            <w:r>
              <w:rPr>
                <w:rFonts w:hint="eastAsia"/>
              </w:rPr>
              <w:t xml:space="preserve">/</w:t>
            </w:r>
            <w:r>
              <w:rPr>
                <w:rFonts w:hint="eastAsia"/>
              </w:rPr>
              <w:t xml:space="preserve">日。</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4</w:t>
            </w:r>
            <w:r>
              <w:rPr>
                <w:rFonts w:hint="eastAsia"/>
              </w:rPr>
              <w:t xml:space="preserve">）垃圾桶清倒垃圾，更换垃圾袋，并运到指定地点堆放，每天多次，地面平时循环拖扫，保持干燥、洁净。</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5</w:t>
            </w:r>
            <w:r>
              <w:rPr>
                <w:rFonts w:hint="eastAsia"/>
              </w:rPr>
              <w:t xml:space="preserve">）保持所有下水道畅通，发现有堵塞，及时处理。</w:t>
            </w:r>
            <w:r/>
          </w:p>
        </w:tc>
      </w:tr>
      <w:tr>
        <w:trPr>
          <w:cantSplit/>
          <w:jc w:val="center"/>
          <w:trHeight w:val="246"/>
        </w:trPr>
        <w:tc>
          <w:tcPr>
            <w:tcW w:w="629" w:type="dxa"/>
            <w:vAlign w:val="center"/>
            <w:vMerge w:val="restart"/>
            <w:textDirection w:val="lrTb"/>
            <w:noWrap w:val="false"/>
          </w:tcPr>
          <w:p>
            <w:pPr>
              <w:jc w:val="center"/>
            </w:pPr>
            <w:r>
              <w:rPr>
                <w:rFonts w:hint="eastAsia"/>
              </w:rPr>
              <w:t xml:space="preserve">9</w:t>
            </w:r>
            <w:r/>
          </w:p>
        </w:tc>
        <w:tc>
          <w:tcPr>
            <w:tcW w:w="1040" w:type="dxa"/>
            <w:vMerge w:val="restart"/>
            <w:textDirection w:val="lrTb"/>
            <w:noWrap w:val="false"/>
          </w:tcPr>
          <w:p>
            <w:r>
              <w:rPr>
                <w:rFonts w:hint="eastAsia"/>
              </w:rPr>
              <w:t xml:space="preserve">楼内公共区域，包括楼内的过道、消防通道等公共场所（首次清洁</w:t>
            </w:r>
            <w:r>
              <w:rPr>
                <w:rFonts w:hint="eastAsia"/>
              </w:rPr>
              <w:t xml:space="preserve">8</w:t>
            </w:r>
            <w:r>
              <w:rPr>
                <w:rFonts w:hint="eastAsia"/>
              </w:rPr>
              <w:t xml:space="preserve">：</w:t>
            </w:r>
            <w:r>
              <w:rPr>
                <w:rFonts w:hint="eastAsia"/>
              </w:rPr>
              <w:t xml:space="preserve">00</w:t>
            </w:r>
            <w:r>
              <w:rPr>
                <w:rFonts w:hint="eastAsia"/>
              </w:rPr>
              <w:t xml:space="preserve">前完成）</w:t>
            </w:r>
            <w:r/>
          </w:p>
        </w:tc>
        <w:tc>
          <w:tcPr>
            <w:tcW w:w="6701" w:type="dxa"/>
            <w:vAlign w:val="center"/>
            <w:textDirection w:val="lrTb"/>
            <w:noWrap w:val="false"/>
          </w:tcPr>
          <w:p>
            <w:r>
              <w:rPr>
                <w:rFonts w:hint="eastAsia"/>
              </w:rPr>
              <w:t xml:space="preserve">（</w:t>
            </w:r>
            <w:r>
              <w:rPr>
                <w:rFonts w:hint="eastAsia"/>
              </w:rPr>
              <w:t xml:space="preserve">1</w:t>
            </w:r>
            <w:r>
              <w:rPr>
                <w:rFonts w:hint="eastAsia"/>
              </w:rPr>
              <w:t xml:space="preserve">）所有过道地面每天循环清扫消毒，每周一次清洗，保持地面无垃圾、纸屑、烟头、无水渍，并每天拖地二次，平时发现污渍、垃圾及时处理，保持光洁明亮。</w:t>
            </w:r>
            <w:r/>
          </w:p>
        </w:tc>
      </w:tr>
      <w:tr>
        <w:trPr>
          <w:cantSplit/>
          <w:jc w:val="center"/>
          <w:trHeight w:val="70"/>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2</w:t>
            </w:r>
            <w:r>
              <w:rPr>
                <w:rFonts w:hint="eastAsia"/>
              </w:rPr>
              <w:t xml:space="preserve">）擦净所有玻璃门、窗，发现手印、污渍及时清理干净。</w:t>
            </w:r>
            <w:r/>
          </w:p>
        </w:tc>
      </w:tr>
      <w:tr>
        <w:trPr>
          <w:cantSplit/>
          <w:jc w:val="center"/>
          <w:trHeight w:val="129"/>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3</w:t>
            </w:r>
            <w:r>
              <w:rPr>
                <w:rFonts w:hint="eastAsia"/>
              </w:rPr>
              <w:t xml:space="preserve">）擦净所有垃圾筒，及时清理垃圾，保持垃圾不超过筒身</w:t>
            </w:r>
            <w:r>
              <w:rPr>
                <w:rFonts w:hint="eastAsia"/>
              </w:rPr>
              <w:t xml:space="preserve">1/2</w:t>
            </w:r>
            <w:r>
              <w:rPr>
                <w:rFonts w:hint="eastAsia"/>
              </w:rPr>
              <w:t xml:space="preserve">处。</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4</w:t>
            </w:r>
            <w:r>
              <w:rPr>
                <w:rFonts w:hint="eastAsia"/>
              </w:rPr>
              <w:t xml:space="preserve">）每日清扫消毒消防通道，抹净扶手栏杆，地角线上面灰尘，地面梯阶每天扫一遍，发现香口胶、痰渍等及时清除，每周清洗一次。</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5</w:t>
            </w:r>
            <w:r>
              <w:rPr>
                <w:rFonts w:hint="eastAsia"/>
              </w:rPr>
              <w:t xml:space="preserve">）擦净所有</w:t>
            </w:r>
            <w:r>
              <w:rPr>
                <w:rFonts w:hint="eastAsia"/>
              </w:rPr>
              <w:t xml:space="preserve">3</w:t>
            </w:r>
            <w:r>
              <w:rPr>
                <w:rFonts w:hint="eastAsia"/>
              </w:rPr>
              <w:t xml:space="preserve">米以下大理石、木板、玻璃墙面，每天一次，</w:t>
            </w:r>
            <w:r>
              <w:rPr>
                <w:rFonts w:hint="eastAsia"/>
              </w:rPr>
              <w:t xml:space="preserve">3</w:t>
            </w:r>
            <w:r>
              <w:rPr>
                <w:rFonts w:hint="eastAsia"/>
              </w:rPr>
              <w:t xml:space="preserve">米以上墙面每月一次。</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6</w:t>
            </w:r>
            <w:r>
              <w:rPr>
                <w:rFonts w:hint="eastAsia"/>
              </w:rPr>
              <w:t xml:space="preserve">）所有瓷砖地面</w:t>
            </w:r>
            <w:r>
              <w:rPr>
                <w:rFonts w:hint="eastAsia"/>
              </w:rPr>
              <w:t xml:space="preserve">每天拖洗二次</w:t>
            </w:r>
            <w:r>
              <w:rPr>
                <w:rFonts w:hint="eastAsia"/>
              </w:rPr>
              <w:t xml:space="preserve">，每周用清洁剂彻底清洗一次，保持地面光洁明亮。</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7</w:t>
            </w:r>
            <w:r>
              <w:rPr>
                <w:rFonts w:hint="eastAsia"/>
              </w:rPr>
              <w:t xml:space="preserve">）所有通道出口指示灯牌、应急灯，每周清洁一次，保持无灰尘、无蛛网，明亮透洁。</w:t>
            </w:r>
            <w:r/>
          </w:p>
        </w:tc>
      </w:tr>
      <w:tr>
        <w:trPr>
          <w:cantSplit/>
          <w:jc w:val="center"/>
          <w:trHeight w:val="157"/>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8</w:t>
            </w:r>
            <w:r>
              <w:rPr>
                <w:rFonts w:hint="eastAsia"/>
              </w:rPr>
              <w:t xml:space="preserve">）擦净所有消防栓、消防器材，每天一次，每月全面清洁一次。</w:t>
            </w:r>
            <w:r/>
          </w:p>
        </w:tc>
      </w:tr>
      <w:tr>
        <w:trPr>
          <w:cantSplit/>
          <w:jc w:val="center"/>
          <w:trHeight w:val="105"/>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9</w:t>
            </w:r>
            <w:r>
              <w:rPr>
                <w:rFonts w:hint="eastAsia"/>
              </w:rPr>
              <w:t xml:space="preserve">）过道天花、墙角、墙面每周清扫一次，平时发现蛛网及时处理。</w:t>
            </w:r>
            <w:r/>
          </w:p>
        </w:tc>
      </w:tr>
      <w:tr>
        <w:trPr>
          <w:cantSplit/>
          <w:jc w:val="center"/>
          <w:trHeight w:val="181"/>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10</w:t>
            </w:r>
            <w:r>
              <w:rPr>
                <w:rFonts w:hint="eastAsia"/>
              </w:rPr>
              <w:t xml:space="preserve">）所有通道门窗，每天擦抹灰</w:t>
            </w:r>
            <w:r>
              <w:rPr>
                <w:rFonts w:hint="eastAsia"/>
              </w:rPr>
              <w:t xml:space="preserve">尘</w:t>
            </w:r>
            <w:r>
              <w:rPr>
                <w:rFonts w:hint="eastAsia"/>
              </w:rPr>
              <w:t xml:space="preserve">至少一次。</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11</w:t>
            </w:r>
            <w:r>
              <w:rPr>
                <w:rFonts w:hint="eastAsia"/>
              </w:rPr>
              <w:t xml:space="preserve">）清除花盆内垃圾杂物，抹净灰尘，植物叶子经常抹尘，保持干净，按要求定期浇水。</w:t>
            </w:r>
            <w:r/>
          </w:p>
        </w:tc>
      </w:tr>
      <w:tr>
        <w:trPr>
          <w:cantSplit/>
          <w:jc w:val="center"/>
          <w:trHeight w:val="125"/>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12</w:t>
            </w:r>
            <w:r>
              <w:rPr>
                <w:rFonts w:hint="eastAsia"/>
              </w:rPr>
              <w:t xml:space="preserve">）及时开关灯，节约能耗。</w:t>
            </w:r>
            <w:r/>
          </w:p>
        </w:tc>
      </w:tr>
      <w:tr>
        <w:trPr>
          <w:cantSplit/>
          <w:jc w:val="center"/>
          <w:trHeight w:val="536"/>
        </w:trPr>
        <w:tc>
          <w:tcPr>
            <w:tcW w:w="629" w:type="dxa"/>
            <w:vAlign w:val="center"/>
            <w:vMerge w:val="restart"/>
            <w:textDirection w:val="lrTb"/>
            <w:noWrap w:val="false"/>
          </w:tcPr>
          <w:p>
            <w:pPr>
              <w:jc w:val="center"/>
            </w:pPr>
            <w:r>
              <w:rPr>
                <w:rFonts w:hint="eastAsia"/>
              </w:rPr>
              <w:t xml:space="preserve">10</w:t>
            </w:r>
            <w:r/>
          </w:p>
        </w:tc>
        <w:tc>
          <w:tcPr>
            <w:tcW w:w="1040" w:type="dxa"/>
            <w:vAlign w:val="center"/>
            <w:vMerge w:val="restart"/>
            <w:textDirection w:val="lrTb"/>
            <w:noWrap w:val="false"/>
          </w:tcPr>
          <w:p>
            <w:r>
              <w:rPr>
                <w:rFonts w:hint="eastAsia"/>
              </w:rPr>
              <w:t xml:space="preserve">电梯清洁</w:t>
            </w:r>
            <w:r/>
          </w:p>
        </w:tc>
        <w:tc>
          <w:tcPr>
            <w:tcW w:w="6701" w:type="dxa"/>
            <w:vAlign w:val="center"/>
            <w:textDirection w:val="lrTb"/>
            <w:noWrap w:val="false"/>
          </w:tcPr>
          <w:p>
            <w:r>
              <w:rPr>
                <w:rFonts w:hint="eastAsia"/>
              </w:rPr>
              <w:t xml:space="preserve">（</w:t>
            </w:r>
            <w:r>
              <w:rPr>
                <w:rFonts w:hint="eastAsia"/>
              </w:rPr>
              <w:t xml:space="preserve">1</w:t>
            </w:r>
            <w:r>
              <w:rPr>
                <w:rFonts w:hint="eastAsia"/>
              </w:rPr>
              <w:t xml:space="preserve">）电梯轿厢每日清洁消毒不少于</w:t>
            </w:r>
            <w:r>
              <w:rPr>
                <w:rFonts w:hint="eastAsia"/>
              </w:rPr>
              <w:t xml:space="preserve">6</w:t>
            </w:r>
            <w:r>
              <w:rPr>
                <w:rFonts w:hint="eastAsia"/>
              </w:rPr>
              <w:t xml:space="preserve">次，并循环保洁，做好记录。</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2</w:t>
            </w:r>
            <w:r>
              <w:rPr>
                <w:rFonts w:hint="eastAsia"/>
              </w:rPr>
              <w:t xml:space="preserve">）电梯内地毯每天根据天气状况按要求摆放，每日吸尘不少于</w:t>
            </w:r>
            <w:r>
              <w:rPr>
                <w:rFonts w:hint="eastAsia"/>
              </w:rPr>
              <w:t xml:space="preserve">2</w:t>
            </w:r>
            <w:r>
              <w:rPr>
                <w:rFonts w:hint="eastAsia"/>
              </w:rPr>
              <w:t xml:space="preserve">次，并循环保洁。</w:t>
            </w:r>
            <w:r/>
          </w:p>
        </w:tc>
      </w:tr>
      <w:tr>
        <w:trPr>
          <w:cantSplit/>
          <w:jc w:val="center"/>
          <w:trHeight w:val="536"/>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rPr>
                <w:rFonts w:hint="eastAsia"/>
              </w:rPr>
              <w:t xml:space="preserve">3</w:t>
            </w:r>
            <w:r>
              <w:rPr>
                <w:rFonts w:hint="eastAsia"/>
              </w:rPr>
              <w:t xml:space="preserve">）电梯内壁每天用不锈钢油擦净不少于</w:t>
            </w:r>
            <w:r>
              <w:rPr>
                <w:rFonts w:hint="eastAsia"/>
              </w:rPr>
              <w:t xml:space="preserve">1</w:t>
            </w:r>
            <w:r>
              <w:rPr>
                <w:rFonts w:hint="eastAsia"/>
              </w:rPr>
              <w:t xml:space="preserve">次，循环保洁，保持无手印、污渍、灰尘，每周用不锈钢（</w:t>
            </w:r>
            <w:r>
              <w:rPr>
                <w:rFonts w:hint="eastAsia"/>
              </w:rPr>
              <w:t xml:space="preserve">4</w:t>
            </w:r>
            <w:r>
              <w:rPr>
                <w:rFonts w:hint="eastAsia"/>
              </w:rPr>
              <w:t xml:space="preserve">）保养剂进行保养，减少氧化、锈蚀的程度，保持光亮、洁净。</w:t>
            </w:r>
            <w:r/>
          </w:p>
        </w:tc>
      </w:tr>
      <w:tr>
        <w:trPr>
          <w:cantSplit/>
          <w:jc w:val="center"/>
          <w:trHeight w:val="323"/>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t xml:space="preserve">4</w:t>
            </w:r>
            <w:r>
              <w:rPr>
                <w:rFonts w:hint="eastAsia"/>
              </w:rPr>
              <w:t xml:space="preserve">）电梯厅门每日擦拭不少于</w:t>
            </w:r>
            <w:r>
              <w:rPr>
                <w:rFonts w:hint="eastAsia"/>
              </w:rPr>
              <w:t xml:space="preserve">2</w:t>
            </w:r>
            <w:r>
              <w:rPr>
                <w:rFonts w:hint="eastAsia"/>
              </w:rPr>
              <w:t xml:space="preserve">次。</w:t>
            </w:r>
            <w:r/>
          </w:p>
        </w:tc>
      </w:tr>
      <w:tr>
        <w:trPr>
          <w:cantSplit/>
          <w:jc w:val="center"/>
          <w:trHeight w:val="70"/>
        </w:trPr>
        <w:tc>
          <w:tcPr>
            <w:tcW w:w="629" w:type="dxa"/>
            <w:vMerge w:val="continue"/>
            <w:textDirection w:val="lrTb"/>
            <w:noWrap w:val="false"/>
          </w:tcPr>
          <w:p>
            <w:r/>
            <w:r/>
          </w:p>
        </w:tc>
        <w:tc>
          <w:tcPr>
            <w:tcW w:w="1040" w:type="dxa"/>
            <w:vMerge w:val="continue"/>
            <w:textDirection w:val="lrTb"/>
            <w:noWrap w:val="false"/>
          </w:tcPr>
          <w:p>
            <w:r/>
            <w:r/>
          </w:p>
        </w:tc>
        <w:tc>
          <w:tcPr>
            <w:tcW w:w="6701" w:type="dxa"/>
            <w:vAlign w:val="center"/>
            <w:textDirection w:val="lrTb"/>
            <w:noWrap w:val="false"/>
          </w:tcPr>
          <w:p>
            <w:r>
              <w:rPr>
                <w:rFonts w:hint="eastAsia"/>
              </w:rPr>
              <w:t xml:space="preserve">（</w:t>
            </w:r>
            <w:r>
              <w:t xml:space="preserve">5</w:t>
            </w:r>
            <w:r>
              <w:rPr>
                <w:rFonts w:hint="eastAsia"/>
              </w:rPr>
              <w:t xml:space="preserve">）轿厢内玻璃镜面每日擦拭</w:t>
            </w:r>
            <w:r>
              <w:rPr>
                <w:rFonts w:hint="eastAsia"/>
              </w:rPr>
              <w:t xml:space="preserve">2</w:t>
            </w:r>
            <w:r>
              <w:rPr>
                <w:rFonts w:hint="eastAsia"/>
              </w:rPr>
              <w:t xml:space="preserve">次，循环保洁。</w:t>
            </w:r>
            <w:r/>
          </w:p>
        </w:tc>
      </w:tr>
    </w:tbl>
    <w:p>
      <w:r/>
      <w:r/>
    </w:p>
    <w:p>
      <w:pPr>
        <w:rPr>
          <w:sz w:val="24"/>
          <w:szCs w:val="24"/>
        </w:rPr>
      </w:pPr>
      <w:r>
        <w:rPr>
          <w:rFonts w:hint="eastAsia"/>
          <w:sz w:val="24"/>
          <w:szCs w:val="24"/>
        </w:rPr>
        <w:t xml:space="preserve">3.5</w:t>
      </w:r>
      <w:r>
        <w:rPr>
          <w:rFonts w:hint="eastAsia"/>
          <w:sz w:val="24"/>
          <w:szCs w:val="24"/>
        </w:rPr>
        <w:t xml:space="preserve">绿化服务</w:t>
      </w:r>
      <w:r/>
    </w:p>
    <w:tbl>
      <w:tblPr>
        <w:tblW w:w="509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646"/>
        <w:gridCol w:w="1132"/>
        <w:gridCol w:w="6673"/>
      </w:tblGrid>
      <w:tr>
        <w:trPr>
          <w:jc w:val="center"/>
          <w:trHeight w:val="454"/>
          <w:tblHeader/>
        </w:trPr>
        <w:tc>
          <w:tcPr>
            <w:tcW w:w="647" w:type="dxa"/>
            <w:vAlign w:val="center"/>
            <w:textDirection w:val="lrTb"/>
            <w:noWrap w:val="false"/>
          </w:tcPr>
          <w:p>
            <w:pPr>
              <w:jc w:val="left"/>
              <w:rPr>
                <w:b/>
                <w:bCs/>
              </w:rPr>
            </w:pPr>
            <w:r>
              <w:rPr>
                <w:rFonts w:hint="eastAsia"/>
                <w:b/>
                <w:bCs/>
              </w:rPr>
              <w:t xml:space="preserve">序号</w:t>
            </w:r>
            <w:r/>
          </w:p>
        </w:tc>
        <w:tc>
          <w:tcPr>
            <w:tcW w:w="1134" w:type="dxa"/>
            <w:vAlign w:val="center"/>
            <w:textDirection w:val="lrTb"/>
            <w:noWrap w:val="false"/>
          </w:tcPr>
          <w:p>
            <w:pPr>
              <w:ind w:hanging="27"/>
              <w:jc w:val="left"/>
              <w:rPr>
                <w:b/>
                <w:bCs/>
              </w:rPr>
            </w:pPr>
            <w:r>
              <w:rPr>
                <w:rFonts w:hint="eastAsia"/>
                <w:b/>
                <w:bCs/>
              </w:rPr>
              <w:t xml:space="preserve">服务内容</w:t>
            </w:r>
            <w:r/>
          </w:p>
        </w:tc>
        <w:tc>
          <w:tcPr>
            <w:tcW w:w="6685" w:type="dxa"/>
            <w:vAlign w:val="center"/>
            <w:textDirection w:val="lrTb"/>
            <w:noWrap w:val="false"/>
          </w:tcPr>
          <w:p>
            <w:pPr>
              <w:ind w:left="1" w:hanging="70"/>
              <w:jc w:val="left"/>
              <w:rPr>
                <w:b/>
                <w:bCs/>
              </w:rPr>
            </w:pPr>
            <w:r>
              <w:rPr>
                <w:rFonts w:hint="eastAsia"/>
                <w:b/>
                <w:bCs/>
              </w:rPr>
              <w:t xml:space="preserve">服务标准</w:t>
            </w:r>
            <w:r/>
          </w:p>
        </w:tc>
      </w:tr>
      <w:tr>
        <w:trPr>
          <w:cantSplit/>
          <w:jc w:val="center"/>
          <w:trHeight w:val="454"/>
        </w:trPr>
        <w:tc>
          <w:tcPr>
            <w:tcW w:w="647" w:type="dxa"/>
            <w:vAlign w:val="center"/>
            <w:vMerge w:val="restart"/>
            <w:textDirection w:val="lrTb"/>
            <w:noWrap w:val="false"/>
          </w:tcPr>
          <w:p>
            <w:pPr>
              <w:jc w:val="center"/>
            </w:pPr>
            <w:r>
              <w:rPr>
                <w:rFonts w:hint="eastAsia"/>
              </w:rPr>
              <w:t xml:space="preserve">1</w:t>
            </w:r>
            <w:r/>
          </w:p>
        </w:tc>
        <w:tc>
          <w:tcPr>
            <w:tcW w:w="1134" w:type="dxa"/>
            <w:vAlign w:val="center"/>
            <w:vMerge w:val="restart"/>
            <w:textDirection w:val="lrTb"/>
            <w:noWrap w:val="false"/>
          </w:tcPr>
          <w:p>
            <w:pPr>
              <w:ind w:hanging="27"/>
            </w:pPr>
            <w:r>
              <w:rPr>
                <w:rFonts w:hint="eastAsia"/>
              </w:rPr>
              <w:t xml:space="preserve">基本要求</w:t>
            </w:r>
            <w:r/>
          </w:p>
        </w:tc>
        <w:tc>
          <w:tcPr>
            <w:tcW w:w="6685" w:type="dxa"/>
            <w:vAlign w:val="center"/>
            <w:textDirection w:val="lrTb"/>
            <w:noWrap w:val="false"/>
          </w:tcPr>
          <w:p>
            <w:r>
              <w:rPr>
                <w:rFonts w:hint="eastAsia"/>
              </w:rPr>
              <w:t xml:space="preserve">（</w:t>
            </w:r>
            <w:r>
              <w:rPr>
                <w:rFonts w:hint="eastAsia"/>
              </w:rPr>
              <w:t xml:space="preserve">1</w:t>
            </w:r>
            <w:r>
              <w:rPr>
                <w:rFonts w:hint="eastAsia"/>
              </w:rPr>
              <w:t xml:space="preserve">）</w:t>
            </w:r>
            <w:r>
              <w:t xml:space="preserve">保证所提供的观叶植物、艺术盆景品种丰富，长势良好，无尘、无虫、无脏土、无病害、无污染；并确保常换、常绿、常新，品种不能少于</w:t>
            </w:r>
            <w:r>
              <w:t xml:space="preserve">30</w:t>
            </w:r>
            <w:r>
              <w:t xml:space="preserve">种。</w:t>
            </w:r>
            <w:r/>
          </w:p>
        </w:tc>
      </w:tr>
      <w:tr>
        <w:trPr>
          <w:cantSplit/>
          <w:jc w:val="center"/>
          <w:trHeight w:val="454"/>
        </w:trPr>
        <w:tc>
          <w:tcPr>
            <w:tcW w:w="647" w:type="dxa"/>
            <w:vAlign w:val="center"/>
            <w:vMerge w:val="continue"/>
            <w:textDirection w:val="lrTb"/>
            <w:noWrap w:val="false"/>
          </w:tcPr>
          <w:p>
            <w:pPr>
              <w:jc w:val="center"/>
            </w:pPr>
            <w:r/>
            <w:r/>
          </w:p>
        </w:tc>
        <w:tc>
          <w:tcPr>
            <w:tcW w:w="1134" w:type="dxa"/>
            <w:vAlign w:val="center"/>
            <w:vMerge w:val="continue"/>
            <w:textDirection w:val="lrTb"/>
            <w:noWrap w:val="false"/>
          </w:tcPr>
          <w:p>
            <w:pPr>
              <w:ind w:firstLine="440"/>
            </w:pPr>
            <w:r/>
            <w:r/>
          </w:p>
        </w:tc>
        <w:tc>
          <w:tcPr>
            <w:tcW w:w="6685" w:type="dxa"/>
            <w:vAlign w:val="center"/>
            <w:textDirection w:val="lrTb"/>
            <w:noWrap w:val="false"/>
          </w:tcPr>
          <w:p>
            <w:r>
              <w:rPr>
                <w:rFonts w:hint="eastAsia"/>
              </w:rPr>
              <w:t xml:space="preserve">（</w:t>
            </w:r>
            <w:r>
              <w:rPr>
                <w:rFonts w:hint="eastAsia"/>
              </w:rPr>
              <w:t xml:space="preserve">2</w:t>
            </w:r>
            <w:r>
              <w:rPr>
                <w:rFonts w:hint="eastAsia"/>
              </w:rPr>
              <w:t xml:space="preserve">）所有苗木确保存活，如有死亡免费补植同规格品种。保持树体枝繁叶茂，生长健壮，无病虫害；树形丰满、美观。</w:t>
            </w:r>
            <w:r/>
          </w:p>
        </w:tc>
      </w:tr>
      <w:tr>
        <w:trPr>
          <w:cantSplit/>
          <w:jc w:val="center"/>
          <w:trHeight w:val="98"/>
        </w:trPr>
        <w:tc>
          <w:tcPr>
            <w:tcW w:w="647" w:type="dxa"/>
            <w:vAlign w:val="center"/>
            <w:textDirection w:val="lrTb"/>
            <w:noWrap w:val="false"/>
          </w:tcPr>
          <w:p>
            <w:pPr>
              <w:jc w:val="center"/>
            </w:pPr>
            <w:r>
              <w:rPr>
                <w:rFonts w:hint="eastAsia"/>
              </w:rPr>
              <w:t xml:space="preserve">2</w:t>
            </w:r>
            <w:r/>
          </w:p>
        </w:tc>
        <w:tc>
          <w:tcPr>
            <w:tcW w:w="1134" w:type="dxa"/>
            <w:vAlign w:val="center"/>
            <w:textDirection w:val="lrTb"/>
            <w:noWrap w:val="false"/>
          </w:tcPr>
          <w:p>
            <w:pPr>
              <w:ind w:hanging="27"/>
            </w:pPr>
            <w:r>
              <w:rPr>
                <w:rFonts w:hint="eastAsia"/>
              </w:rPr>
              <w:t xml:space="preserve">室内花卉租赁及养护</w:t>
            </w:r>
            <w:r/>
          </w:p>
        </w:tc>
        <w:tc>
          <w:tcPr>
            <w:tcW w:w="6685" w:type="dxa"/>
            <w:vAlign w:val="center"/>
            <w:textDirection w:val="lrTb"/>
            <w:noWrap w:val="false"/>
          </w:tcPr>
          <w:p>
            <w:pPr>
              <w:ind w:hanging="69"/>
            </w:pPr>
            <w:r>
              <w:rPr>
                <w:rFonts w:hint="eastAsia"/>
              </w:rPr>
              <w:t xml:space="preserve">详见附件“</w:t>
            </w:r>
            <w:r>
              <w:t xml:space="preserve">室内绿植服务标准</w:t>
            </w:r>
            <w:r>
              <w:rPr>
                <w:rFonts w:hint="eastAsia"/>
              </w:rPr>
              <w:t xml:space="preserve">”</w:t>
            </w:r>
            <w:r/>
          </w:p>
        </w:tc>
      </w:tr>
      <w:tr>
        <w:trPr>
          <w:cantSplit/>
          <w:jc w:val="center"/>
          <w:trHeight w:val="90"/>
        </w:trPr>
        <w:tc>
          <w:tcPr>
            <w:tcW w:w="647" w:type="dxa"/>
            <w:vAlign w:val="center"/>
            <w:textDirection w:val="lrTb"/>
            <w:noWrap w:val="false"/>
          </w:tcPr>
          <w:p>
            <w:pPr>
              <w:jc w:val="center"/>
            </w:pPr>
            <w:r>
              <w:rPr>
                <w:rFonts w:hint="eastAsia"/>
              </w:rPr>
              <w:t xml:space="preserve">3</w:t>
            </w:r>
            <w:r/>
          </w:p>
        </w:tc>
        <w:tc>
          <w:tcPr>
            <w:tcW w:w="1134" w:type="dxa"/>
            <w:vAlign w:val="center"/>
            <w:textDirection w:val="lrTb"/>
            <w:noWrap w:val="false"/>
          </w:tcPr>
          <w:p>
            <w:pPr>
              <w:ind w:left="2" w:hanging="29"/>
              <w:rPr>
                <w:b/>
                <w:bCs/>
              </w:rPr>
            </w:pPr>
            <w:r>
              <w:rPr>
                <w:rFonts w:hint="eastAsia" w:ascii="宋体" w:hAnsi="宋体" w:cs="宋体"/>
                <w:sz w:val="22"/>
              </w:rPr>
              <w:t xml:space="preserve">室外绿化养护</w:t>
            </w:r>
            <w:r/>
          </w:p>
        </w:tc>
        <w:tc>
          <w:tcPr>
            <w:tcW w:w="6685" w:type="dxa"/>
            <w:vAlign w:val="center"/>
            <w:textDirection w:val="lrTb"/>
            <w:noWrap w:val="false"/>
          </w:tcPr>
          <w:p>
            <w:pPr>
              <w:ind w:left="69" w:hanging="69"/>
            </w:pPr>
            <w:r>
              <w:rPr>
                <w:rFonts w:hint="eastAsia"/>
              </w:rPr>
              <w:t xml:space="preserve">详见附件“绿化养护具体工作内容与基本要求”</w:t>
            </w:r>
            <w:r/>
          </w:p>
        </w:tc>
      </w:tr>
    </w:tbl>
    <w:p>
      <w:r/>
      <w:r/>
    </w:p>
    <w:p>
      <w:pPr>
        <w:rPr>
          <w:sz w:val="24"/>
          <w:szCs w:val="24"/>
        </w:rPr>
      </w:pPr>
      <w:r>
        <w:rPr>
          <w:rFonts w:hint="eastAsia"/>
          <w:sz w:val="24"/>
          <w:szCs w:val="24"/>
        </w:rPr>
        <w:t xml:space="preserve">3.6</w:t>
      </w:r>
      <w:r>
        <w:rPr>
          <w:rFonts w:hint="eastAsia"/>
          <w:sz w:val="24"/>
          <w:szCs w:val="24"/>
        </w:rPr>
        <w:t xml:space="preserve">保安服务</w:t>
      </w:r>
      <w:r/>
    </w:p>
    <w:tbl>
      <w:tblPr>
        <w:tblW w:w="508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746"/>
        <w:gridCol w:w="1033"/>
        <w:gridCol w:w="6659"/>
      </w:tblGrid>
      <w:tr>
        <w:trPr>
          <w:jc w:val="center"/>
          <w:trHeight w:val="454"/>
          <w:tblHeader/>
        </w:trPr>
        <w:tc>
          <w:tcPr>
            <w:tcW w:w="747" w:type="dxa"/>
            <w:vAlign w:val="center"/>
            <w:textDirection w:val="lrTb"/>
            <w:noWrap w:val="false"/>
          </w:tcPr>
          <w:p>
            <w:pPr>
              <w:rPr>
                <w:b/>
                <w:bCs/>
              </w:rPr>
            </w:pPr>
            <w:r>
              <w:rPr>
                <w:rFonts w:hint="eastAsia"/>
                <w:b/>
                <w:bCs/>
              </w:rPr>
              <w:t xml:space="preserve">序号</w:t>
            </w:r>
            <w:r/>
          </w:p>
        </w:tc>
        <w:tc>
          <w:tcPr>
            <w:tcW w:w="1035" w:type="dxa"/>
            <w:vAlign w:val="center"/>
            <w:textDirection w:val="lrTb"/>
            <w:noWrap w:val="false"/>
          </w:tcPr>
          <w:p>
            <w:pPr>
              <w:rPr>
                <w:b/>
                <w:bCs/>
              </w:rPr>
            </w:pPr>
            <w:r>
              <w:rPr>
                <w:rFonts w:hint="eastAsia"/>
                <w:b/>
                <w:bCs/>
              </w:rPr>
              <w:t xml:space="preserve">服务内容</w:t>
            </w:r>
            <w:r/>
          </w:p>
        </w:tc>
        <w:tc>
          <w:tcPr>
            <w:tcW w:w="6671" w:type="dxa"/>
            <w:vAlign w:val="center"/>
            <w:textDirection w:val="lrTb"/>
            <w:noWrap w:val="false"/>
          </w:tcPr>
          <w:p>
            <w:pPr>
              <w:rPr>
                <w:b/>
                <w:bCs/>
              </w:rPr>
            </w:pPr>
            <w:r>
              <w:rPr>
                <w:rFonts w:hint="eastAsia"/>
                <w:b/>
                <w:bCs/>
              </w:rPr>
              <w:t xml:space="preserve">服务标准</w:t>
            </w:r>
            <w:r/>
          </w:p>
        </w:tc>
      </w:tr>
      <w:tr>
        <w:trPr>
          <w:cantSplit/>
          <w:jc w:val="center"/>
          <w:trHeight w:val="454"/>
        </w:trPr>
        <w:tc>
          <w:tcPr>
            <w:tcW w:w="747" w:type="dxa"/>
            <w:vAlign w:val="center"/>
            <w:vMerge w:val="restart"/>
            <w:textDirection w:val="lrTb"/>
            <w:noWrap w:val="false"/>
          </w:tcPr>
          <w:p>
            <w:pPr>
              <w:jc w:val="center"/>
            </w:pPr>
            <w:r>
              <w:rPr>
                <w:rFonts w:hint="eastAsia"/>
              </w:rPr>
              <w:t xml:space="preserve">1</w:t>
            </w:r>
            <w:r/>
          </w:p>
        </w:tc>
        <w:tc>
          <w:tcPr>
            <w:tcW w:w="1035" w:type="dxa"/>
            <w:vAlign w:val="center"/>
            <w:vMerge w:val="restart"/>
            <w:textDirection w:val="lrTb"/>
            <w:noWrap w:val="false"/>
          </w:tcPr>
          <w:p>
            <w:r>
              <w:rPr>
                <w:rFonts w:hint="eastAsia"/>
              </w:rPr>
              <w:t xml:space="preserve">基本要求</w:t>
            </w:r>
            <w:r/>
          </w:p>
        </w:tc>
        <w:tc>
          <w:tcPr>
            <w:tcW w:w="6671" w:type="dxa"/>
            <w:vAlign w:val="center"/>
            <w:textDirection w:val="lrTb"/>
            <w:noWrap w:val="false"/>
          </w:tcPr>
          <w:p>
            <w:r>
              <w:rPr>
                <w:rFonts w:hint="eastAsia"/>
              </w:rPr>
              <w:t xml:space="preserve">（</w:t>
            </w:r>
            <w:r>
              <w:rPr>
                <w:rFonts w:hint="eastAsia"/>
              </w:rPr>
              <w:t xml:space="preserve">1</w:t>
            </w:r>
            <w:r>
              <w:rPr>
                <w:rFonts w:hint="eastAsia"/>
              </w:rPr>
              <w:t xml:space="preserve">）建立严格管理制度，控制闲杂人员进入服务区。</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2</w:t>
            </w:r>
            <w:r>
              <w:rPr>
                <w:rFonts w:hint="eastAsia"/>
              </w:rPr>
              <w:t xml:space="preserve">）值班岗位有值班记录随时查阅。</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3</w:t>
            </w:r>
            <w:r>
              <w:rPr>
                <w:rFonts w:hint="eastAsia"/>
              </w:rPr>
              <w:t xml:space="preserve">）遇突发事件按紧急预案处置。</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4</w:t>
            </w:r>
            <w:r>
              <w:rPr>
                <w:rFonts w:hint="eastAsia"/>
              </w:rPr>
              <w:t xml:space="preserve">）做好监控录像保密和保存工作，查看监控录像须征得服务中心领导同意后方可进行查看。</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5</w:t>
            </w:r>
            <w:r>
              <w:rPr>
                <w:rFonts w:hint="eastAsia"/>
              </w:rPr>
              <w:t xml:space="preserve">）配备保安服务必要的器材。</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6</w:t>
            </w:r>
            <w:r>
              <w:rPr>
                <w:rFonts w:hint="eastAsia"/>
              </w:rPr>
              <w:t xml:space="preserve">）秩序维护服务范围</w:t>
            </w:r>
            <w:r/>
          </w:p>
          <w:p>
            <w:r>
              <w:rPr>
                <w:rFonts w:hint="eastAsia"/>
              </w:rPr>
              <w:t xml:space="preserve">①两个大门进出口的治安、交通秩序管理服务；</w:t>
            </w:r>
            <w:r/>
          </w:p>
          <w:p>
            <w:r>
              <w:rPr>
                <w:rFonts w:hint="eastAsia"/>
              </w:rPr>
              <w:t xml:space="preserve">②夜间巡逻，治安、交通、消防安全管理；</w:t>
            </w:r>
            <w:r/>
          </w:p>
          <w:p>
            <w:r>
              <w:rPr>
                <w:rFonts w:hint="eastAsia"/>
              </w:rPr>
              <w:t xml:space="preserve">③防消防监控室的监控值班；</w:t>
            </w:r>
            <w:r/>
          </w:p>
          <w:p>
            <w:r>
              <w:rPr>
                <w:rFonts w:hint="eastAsia"/>
              </w:rPr>
              <w:t xml:space="preserve">④地上停车场及地下车库的车辆进出及停放管理；</w:t>
            </w:r>
            <w:r/>
          </w:p>
          <w:p>
            <w:r>
              <w:rPr>
                <w:rFonts w:hint="eastAsia"/>
              </w:rPr>
              <w:t xml:space="preserve">⑤非机动车辆停放秩序和安全巡查服务；</w:t>
            </w:r>
            <w:r/>
          </w:p>
          <w:p>
            <w:r>
              <w:rPr>
                <w:rFonts w:hint="eastAsia"/>
              </w:rPr>
              <w:t xml:space="preserve">⑥白天安防及所管辖区域内的夜间安防服务。</w:t>
            </w:r>
            <w:r/>
          </w:p>
        </w:tc>
      </w:tr>
      <w:tr>
        <w:trPr>
          <w:cantSplit/>
          <w:jc w:val="center"/>
          <w:trHeight w:val="454"/>
        </w:trPr>
        <w:tc>
          <w:tcPr>
            <w:tcW w:w="747" w:type="dxa"/>
            <w:vAlign w:val="center"/>
            <w:vMerge w:val="restart"/>
            <w:textDirection w:val="lrTb"/>
            <w:noWrap w:val="false"/>
          </w:tcPr>
          <w:p>
            <w:pPr>
              <w:jc w:val="center"/>
            </w:pPr>
            <w:r>
              <w:rPr>
                <w:rFonts w:hint="eastAsia"/>
              </w:rPr>
              <w:t xml:space="preserve">2</w:t>
            </w:r>
            <w:r/>
          </w:p>
        </w:tc>
        <w:tc>
          <w:tcPr>
            <w:tcW w:w="1035" w:type="dxa"/>
            <w:vAlign w:val="center"/>
            <w:vMerge w:val="restart"/>
            <w:textDirection w:val="lrTb"/>
            <w:noWrap w:val="false"/>
          </w:tcPr>
          <w:p>
            <w:r>
              <w:rPr>
                <w:rFonts w:hint="eastAsia"/>
              </w:rPr>
              <w:t xml:space="preserve">人员要求</w:t>
            </w:r>
            <w:r/>
          </w:p>
        </w:tc>
        <w:tc>
          <w:tcPr>
            <w:tcW w:w="6671" w:type="dxa"/>
            <w:vAlign w:val="center"/>
            <w:textDirection w:val="lrTb"/>
            <w:noWrap w:val="false"/>
          </w:tcPr>
          <w:p>
            <w:r>
              <w:rPr>
                <w:rFonts w:hint="eastAsia"/>
              </w:rPr>
              <w:t xml:space="preserve">（</w:t>
            </w:r>
            <w:r>
              <w:rPr>
                <w:rFonts w:hint="eastAsia"/>
              </w:rPr>
              <w:t xml:space="preserve">1</w:t>
            </w:r>
            <w:r>
              <w:rPr>
                <w:rFonts w:hint="eastAsia"/>
              </w:rPr>
              <w:t xml:space="preserve">）人员配备：安全护卫人员以中青年为主，高中及以上学历，无前科，身体健康，平均身高</w:t>
            </w:r>
            <w:r>
              <w:rPr>
                <w:rFonts w:hint="eastAsia"/>
              </w:rPr>
              <w:t xml:space="preserve">1.70</w:t>
            </w:r>
            <w:r>
              <w:rPr>
                <w:rFonts w:hint="eastAsia"/>
              </w:rPr>
              <w:t xml:space="preserve">米以上</w:t>
            </w:r>
            <w:r>
              <w:rPr>
                <w:rFonts w:hint="eastAsia"/>
              </w:rPr>
              <w:t xml:space="preserve">(</w:t>
            </w:r>
            <w:r>
              <w:rPr>
                <w:rFonts w:hint="eastAsia"/>
              </w:rPr>
              <w:t xml:space="preserve">至少不低于</w:t>
            </w:r>
            <w:r>
              <w:rPr>
                <w:rFonts w:hint="eastAsia"/>
              </w:rPr>
              <w:t xml:space="preserve">1.68</w:t>
            </w:r>
            <w:r>
              <w:rPr>
                <w:rFonts w:hint="eastAsia"/>
              </w:rPr>
              <w:t xml:space="preserve">米</w:t>
            </w:r>
            <w:r>
              <w:rPr>
                <w:rFonts w:hint="eastAsia"/>
              </w:rPr>
              <w:t xml:space="preserve">),</w:t>
            </w:r>
            <w:r>
              <w:rPr>
                <w:rFonts w:hint="eastAsia"/>
              </w:rPr>
              <w:t xml:space="preserve">工作认真负责，有执业上岗证，并定期接受培训。</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2</w:t>
            </w:r>
            <w:r>
              <w:rPr>
                <w:rFonts w:hint="eastAsia"/>
              </w:rPr>
              <w:t xml:space="preserve">）技能训练：安全护卫人员接受过安全技能训练（专项培训、岗中持续培训）的比例为</w:t>
            </w:r>
            <w:r>
              <w:rPr>
                <w:rFonts w:hint="eastAsia"/>
              </w:rPr>
              <w:t xml:space="preserve">100%</w:t>
            </w:r>
            <w:r>
              <w:rPr>
                <w:rFonts w:hint="eastAsia"/>
              </w:rPr>
              <w:t xml:space="preserve">。</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3</w:t>
            </w:r>
            <w:r>
              <w:rPr>
                <w:rFonts w:hint="eastAsia"/>
              </w:rPr>
              <w:t xml:space="preserve">）技能水平：能正确使用各类消防、物防、技防器械和设备，熟悉服务区环境，熟知治安管理有关法律法规。熟悉各类刑事、治安案件和各类灾害事故的应急预案。</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4</w:t>
            </w:r>
            <w:r>
              <w:rPr>
                <w:rFonts w:hint="eastAsia"/>
              </w:rPr>
              <w:t xml:space="preserve">）服装仪容：上岗时统一着装、佩戴统一标志，装备佩戴规范，仪容仪表规范整齐，上岗时精神饱满，姿态良好，动作规范。</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5</w:t>
            </w:r>
            <w:r>
              <w:rPr>
                <w:rFonts w:hint="eastAsia"/>
              </w:rPr>
              <w:t xml:space="preserve">）器械配备：配备对讲装置或其他必备的安全护卫器械。</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6</w:t>
            </w:r>
            <w:r>
              <w:rPr>
                <w:rFonts w:hint="eastAsia"/>
              </w:rPr>
              <w:t xml:space="preserve">）消防演练：安全护卫人员都是义务消防员，每年与甲方联合进行不低于</w:t>
            </w:r>
            <w:r>
              <w:rPr>
                <w:rFonts w:hint="eastAsia"/>
              </w:rPr>
              <w:t xml:space="preserve">2</w:t>
            </w:r>
            <w:r>
              <w:rPr>
                <w:rFonts w:hint="eastAsia"/>
              </w:rPr>
              <w:t xml:space="preserve">次的大型消防演练</w:t>
            </w:r>
            <w:r/>
          </w:p>
        </w:tc>
      </w:tr>
      <w:tr>
        <w:trPr>
          <w:cantSplit/>
          <w:jc w:val="center"/>
          <w:trHeight w:val="454"/>
        </w:trPr>
        <w:tc>
          <w:tcPr>
            <w:tcW w:w="747" w:type="dxa"/>
            <w:vAlign w:val="center"/>
            <w:vMerge w:val="restart"/>
            <w:textDirection w:val="lrTb"/>
            <w:noWrap w:val="false"/>
          </w:tcPr>
          <w:p>
            <w:pPr>
              <w:jc w:val="center"/>
            </w:pPr>
            <w:r>
              <w:rPr>
                <w:rFonts w:hint="eastAsia"/>
              </w:rPr>
              <w:t xml:space="preserve">2</w:t>
            </w:r>
            <w:r/>
          </w:p>
        </w:tc>
        <w:tc>
          <w:tcPr>
            <w:tcW w:w="1035" w:type="dxa"/>
            <w:vAlign w:val="center"/>
            <w:vMerge w:val="restart"/>
            <w:textDirection w:val="lrTb"/>
            <w:noWrap w:val="false"/>
          </w:tcPr>
          <w:p>
            <w:r>
              <w:rPr>
                <w:rFonts w:hint="eastAsia"/>
              </w:rPr>
              <w:t xml:space="preserve">接班前</w:t>
            </w:r>
            <w:r/>
          </w:p>
          <w:p>
            <w:r>
              <w:rPr>
                <w:rFonts w:hint="eastAsia"/>
              </w:rPr>
              <w:t xml:space="preserve">集合</w:t>
            </w:r>
            <w:r/>
          </w:p>
        </w:tc>
        <w:tc>
          <w:tcPr>
            <w:tcW w:w="6671" w:type="dxa"/>
            <w:vAlign w:val="center"/>
            <w:textDirection w:val="lrTb"/>
            <w:noWrap w:val="false"/>
          </w:tcPr>
          <w:p>
            <w:r>
              <w:rPr>
                <w:rFonts w:hint="eastAsia"/>
              </w:rPr>
              <w:t xml:space="preserve">（</w:t>
            </w:r>
            <w:r>
              <w:rPr>
                <w:rFonts w:hint="eastAsia"/>
              </w:rPr>
              <w:t xml:space="preserve">1</w:t>
            </w:r>
            <w:r>
              <w:rPr>
                <w:rFonts w:hint="eastAsia"/>
              </w:rPr>
              <w:t xml:space="preserve">）所有接班人员应于接班前</w:t>
            </w:r>
            <w:r>
              <w:rPr>
                <w:rFonts w:hint="eastAsia"/>
              </w:rPr>
              <w:t xml:space="preserve">15</w:t>
            </w:r>
            <w:r>
              <w:rPr>
                <w:rFonts w:hint="eastAsia"/>
              </w:rPr>
              <w:t xml:space="preserve">分钟到达指定地点集合。</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2</w:t>
            </w:r>
            <w:r>
              <w:rPr>
                <w:rFonts w:hint="eastAsia"/>
              </w:rPr>
              <w:t xml:space="preserve">）整理着装，当值班长按有关规定检查员工着装。</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3</w:t>
            </w:r>
            <w:r>
              <w:rPr>
                <w:rFonts w:hint="eastAsia"/>
              </w:rPr>
              <w:t xml:space="preserve">）当值班长集合队伍，点名并统计、做好记录。</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4</w:t>
            </w:r>
            <w:r>
              <w:rPr>
                <w:rFonts w:hint="eastAsia"/>
              </w:rPr>
              <w:t xml:space="preserve">）主管下达工作指令，交代有关工作注意事项。</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5</w:t>
            </w:r>
            <w:r>
              <w:rPr>
                <w:rFonts w:hint="eastAsia"/>
              </w:rPr>
              <w:t xml:space="preserve">）集合过程应在</w:t>
            </w:r>
            <w:r>
              <w:rPr>
                <w:rFonts w:hint="eastAsia"/>
              </w:rPr>
              <w:t xml:space="preserve">10</w:t>
            </w:r>
            <w:r>
              <w:rPr>
                <w:rFonts w:hint="eastAsia"/>
              </w:rPr>
              <w:t xml:space="preserve">分钟内完成。</w:t>
            </w:r>
            <w:r/>
          </w:p>
        </w:tc>
      </w:tr>
      <w:tr>
        <w:trPr>
          <w:cantSplit/>
          <w:jc w:val="center"/>
          <w:trHeight w:val="454"/>
        </w:trPr>
        <w:tc>
          <w:tcPr>
            <w:tcW w:w="747" w:type="dxa"/>
            <w:vAlign w:val="center"/>
            <w:vMerge w:val="restart"/>
            <w:textDirection w:val="lrTb"/>
            <w:noWrap w:val="false"/>
          </w:tcPr>
          <w:p>
            <w:pPr>
              <w:jc w:val="center"/>
            </w:pPr>
            <w:r>
              <w:rPr>
                <w:rFonts w:hint="eastAsia"/>
              </w:rPr>
              <w:t xml:space="preserve">3</w:t>
            </w:r>
            <w:r/>
          </w:p>
        </w:tc>
        <w:tc>
          <w:tcPr>
            <w:tcW w:w="1035" w:type="dxa"/>
            <w:vAlign w:val="center"/>
            <w:vMerge w:val="restart"/>
            <w:textDirection w:val="lrTb"/>
            <w:noWrap w:val="false"/>
          </w:tcPr>
          <w:p>
            <w:r>
              <w:rPr>
                <w:rFonts w:hint="eastAsia"/>
              </w:rPr>
              <w:t xml:space="preserve">接班</w:t>
            </w:r>
            <w:r/>
          </w:p>
        </w:tc>
        <w:tc>
          <w:tcPr>
            <w:tcW w:w="6671" w:type="dxa"/>
            <w:vAlign w:val="center"/>
            <w:textDirection w:val="lrTb"/>
            <w:noWrap w:val="false"/>
          </w:tcPr>
          <w:p>
            <w:r>
              <w:rPr>
                <w:rFonts w:hint="eastAsia"/>
              </w:rPr>
              <w:t xml:space="preserve">（</w:t>
            </w:r>
            <w:r>
              <w:rPr>
                <w:rFonts w:hint="eastAsia"/>
              </w:rPr>
              <w:t xml:space="preserve">1</w:t>
            </w:r>
            <w:r>
              <w:rPr>
                <w:rFonts w:hint="eastAsia"/>
              </w:rPr>
              <w:t xml:space="preserve">）所有当值人员提前</w:t>
            </w:r>
            <w:r>
              <w:rPr>
                <w:rFonts w:hint="eastAsia"/>
              </w:rPr>
              <w:t xml:space="preserve">5</w:t>
            </w:r>
            <w:r>
              <w:rPr>
                <w:rFonts w:hint="eastAsia"/>
              </w:rPr>
              <w:t xml:space="preserve">分钟赶到各自岗位进行岗位交接工作。</w:t>
            </w:r>
            <w:r>
              <w:rPr>
                <w:rFonts w:hint="eastAsia"/>
              </w:rPr>
              <w:t xml:space="preserve"> </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2</w:t>
            </w:r>
            <w:r>
              <w:rPr>
                <w:rFonts w:hint="eastAsia"/>
              </w:rPr>
              <w:t xml:space="preserve">）交接班人员相互敬礼并问好。</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3</w:t>
            </w:r>
            <w:r>
              <w:rPr>
                <w:rFonts w:hint="eastAsia"/>
              </w:rPr>
              <w:t xml:space="preserve">）接班人员清点检查岗位上所有公物，如：监控设施对讲机、灭火器、水瓶等，如发现损坏、</w:t>
            </w:r>
            <w:r>
              <w:rPr>
                <w:rFonts w:hint="eastAsia"/>
              </w:rPr>
              <w:t xml:space="preserve">缺遗应立即</w:t>
            </w:r>
            <w:r>
              <w:rPr>
                <w:rFonts w:hint="eastAsia"/>
              </w:rPr>
              <w:t xml:space="preserve">向班组长提出，并要求上一班当值人员说明物品去向及做好记录。</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4</w:t>
            </w:r>
            <w:r>
              <w:rPr>
                <w:rFonts w:hint="eastAsia"/>
              </w:rPr>
              <w:t xml:space="preserve">）认真查阅上一班值班记录，询问上一班工作完成情况，如有需要继续跟进的工作应记录以便跟进。</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5</w:t>
            </w:r>
            <w:r>
              <w:rPr>
                <w:rFonts w:hint="eastAsia"/>
              </w:rPr>
              <w:t xml:space="preserve">）检查区域内有无异常情况，在上一班当值秩序维护人员的带领下，系统的检查责任区域内的工作情况，如发现有异常则要求上一班当值人员做出解释，并通知班组长前来处理及做好记录。</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6</w:t>
            </w:r>
            <w:r>
              <w:rPr>
                <w:rFonts w:hint="eastAsia"/>
              </w:rPr>
              <w:t xml:space="preserve">）交接双方在确认无误后在上一班值班记录本上签名，开始接岗值勤。</w:t>
            </w:r>
            <w:r/>
          </w:p>
        </w:tc>
      </w:tr>
      <w:tr>
        <w:trPr>
          <w:cantSplit/>
          <w:jc w:val="center"/>
          <w:trHeight w:val="454"/>
        </w:trPr>
        <w:tc>
          <w:tcPr>
            <w:tcW w:w="747" w:type="dxa"/>
            <w:vAlign w:val="center"/>
            <w:vMerge w:val="restart"/>
            <w:textDirection w:val="lrTb"/>
            <w:noWrap w:val="false"/>
          </w:tcPr>
          <w:p>
            <w:pPr>
              <w:jc w:val="center"/>
            </w:pPr>
            <w:r>
              <w:rPr>
                <w:rFonts w:hint="eastAsia"/>
              </w:rPr>
              <w:t xml:space="preserve">4</w:t>
            </w:r>
            <w:r/>
          </w:p>
        </w:tc>
        <w:tc>
          <w:tcPr>
            <w:tcW w:w="1035" w:type="dxa"/>
            <w:vAlign w:val="center"/>
            <w:vMerge w:val="restart"/>
            <w:textDirection w:val="lrTb"/>
            <w:noWrap w:val="false"/>
          </w:tcPr>
          <w:p>
            <w:r>
              <w:rPr>
                <w:rFonts w:hint="eastAsia"/>
              </w:rPr>
              <w:t xml:space="preserve">交班</w:t>
            </w:r>
            <w:r/>
          </w:p>
        </w:tc>
        <w:tc>
          <w:tcPr>
            <w:tcW w:w="6671" w:type="dxa"/>
            <w:vAlign w:val="center"/>
            <w:textDirection w:val="lrTb"/>
            <w:noWrap w:val="false"/>
          </w:tcPr>
          <w:p>
            <w:r>
              <w:rPr>
                <w:rFonts w:hint="eastAsia"/>
              </w:rPr>
              <w:t xml:space="preserve">（</w:t>
            </w:r>
            <w:r>
              <w:rPr>
                <w:rFonts w:hint="eastAsia"/>
              </w:rPr>
              <w:t xml:space="preserve">1</w:t>
            </w:r>
            <w:r>
              <w:rPr>
                <w:rFonts w:hint="eastAsia"/>
              </w:rPr>
              <w:t xml:space="preserve">）各岗位在交班前</w:t>
            </w:r>
            <w:r>
              <w:rPr>
                <w:rFonts w:hint="eastAsia"/>
              </w:rPr>
              <w:t xml:space="preserve">30</w:t>
            </w:r>
            <w:r>
              <w:rPr>
                <w:rFonts w:hint="eastAsia"/>
              </w:rPr>
              <w:t xml:space="preserve">分钟需进行岗位清洁工作。</w:t>
            </w:r>
            <w:r>
              <w:rPr>
                <w:rFonts w:hint="eastAsia"/>
              </w:rPr>
              <w:t xml:space="preserve"> </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2</w:t>
            </w:r>
            <w:r>
              <w:rPr>
                <w:rFonts w:hint="eastAsia"/>
              </w:rPr>
              <w:t xml:space="preserve">）认真做好值班记录，收集整理好相关的工作证据。</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3</w:t>
            </w:r>
            <w:r>
              <w:rPr>
                <w:rFonts w:hint="eastAsia"/>
              </w:rPr>
              <w:t xml:space="preserve">）在接班人员到达岗位时，主动向对方敬礼并问好。</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4</w:t>
            </w:r>
            <w:r>
              <w:rPr>
                <w:rFonts w:hint="eastAsia"/>
              </w:rPr>
              <w:t xml:space="preserve">）将未完成的工作如实向接班人员交代清楚。</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5</w:t>
            </w:r>
            <w:r>
              <w:rPr>
                <w:rFonts w:hint="eastAsia"/>
              </w:rPr>
              <w:t xml:space="preserve">）代理另接班人员系统的检查责任区域内的工作情况。</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6</w:t>
            </w:r>
            <w:r>
              <w:rPr>
                <w:rFonts w:hint="eastAsia"/>
              </w:rPr>
              <w:t xml:space="preserve">）互相签名后，方可离岗，并及时赶往集合地点。</w:t>
            </w:r>
            <w:r/>
          </w:p>
        </w:tc>
      </w:tr>
      <w:tr>
        <w:trPr>
          <w:cantSplit/>
          <w:jc w:val="center"/>
          <w:trHeight w:val="454"/>
        </w:trPr>
        <w:tc>
          <w:tcPr>
            <w:tcW w:w="747" w:type="dxa"/>
            <w:vAlign w:val="center"/>
            <w:vMerge w:val="restart"/>
            <w:textDirection w:val="lrTb"/>
            <w:noWrap w:val="false"/>
          </w:tcPr>
          <w:p>
            <w:pPr>
              <w:jc w:val="center"/>
            </w:pPr>
            <w:r>
              <w:rPr>
                <w:rFonts w:hint="eastAsia"/>
              </w:rPr>
              <w:t xml:space="preserve">5</w:t>
            </w:r>
            <w:r/>
          </w:p>
        </w:tc>
        <w:tc>
          <w:tcPr>
            <w:tcW w:w="1035" w:type="dxa"/>
            <w:vAlign w:val="center"/>
            <w:vMerge w:val="restart"/>
            <w:textDirection w:val="lrTb"/>
            <w:noWrap w:val="false"/>
          </w:tcPr>
          <w:p>
            <w:r>
              <w:rPr>
                <w:rFonts w:hint="eastAsia"/>
              </w:rPr>
              <w:t xml:space="preserve">交班后</w:t>
            </w:r>
            <w:r/>
          </w:p>
          <w:p>
            <w:r>
              <w:rPr>
                <w:rFonts w:hint="eastAsia"/>
              </w:rPr>
              <w:t xml:space="preserve">集合</w:t>
            </w:r>
            <w:r/>
          </w:p>
        </w:tc>
        <w:tc>
          <w:tcPr>
            <w:tcW w:w="6671" w:type="dxa"/>
            <w:vAlign w:val="center"/>
            <w:textDirection w:val="lrTb"/>
            <w:noWrap w:val="false"/>
          </w:tcPr>
          <w:p>
            <w:r>
              <w:rPr>
                <w:rFonts w:hint="eastAsia"/>
              </w:rPr>
              <w:t xml:space="preserve">（</w:t>
            </w:r>
            <w:r>
              <w:rPr>
                <w:rFonts w:hint="eastAsia"/>
              </w:rPr>
              <w:t xml:space="preserve">1</w:t>
            </w:r>
            <w:r>
              <w:rPr>
                <w:rFonts w:hint="eastAsia"/>
              </w:rPr>
              <w:t xml:space="preserve">）当值班长在全部岗位交接清楚后集合队伍、清点人数。</w:t>
            </w:r>
            <w:r>
              <w:rPr>
                <w:rFonts w:hint="eastAsia"/>
              </w:rPr>
              <w:t xml:space="preserve"> </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2</w:t>
            </w:r>
            <w:r>
              <w:rPr>
                <w:rFonts w:hint="eastAsia"/>
              </w:rPr>
              <w:t xml:space="preserve">）各区域的班、组长对区域值班情况进行讲评工作。</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3</w:t>
            </w:r>
            <w:r>
              <w:rPr>
                <w:rFonts w:hint="eastAsia"/>
              </w:rPr>
              <w:t xml:space="preserve">）当值班长讲评本班次的整体工作表现，批评或指出不足，提出改正措施或意见。</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4</w:t>
            </w:r>
            <w:r>
              <w:rPr>
                <w:rFonts w:hint="eastAsia"/>
              </w:rPr>
              <w:t xml:space="preserve">）解散队伍。</w:t>
            </w:r>
            <w:r/>
          </w:p>
        </w:tc>
      </w:tr>
      <w:tr>
        <w:trPr>
          <w:cantSplit/>
          <w:jc w:val="center"/>
          <w:trHeight w:val="454"/>
        </w:trPr>
        <w:tc>
          <w:tcPr>
            <w:tcW w:w="747" w:type="dxa"/>
            <w:vAlign w:val="center"/>
            <w:vMerge w:val="restart"/>
            <w:textDirection w:val="lrTb"/>
            <w:noWrap w:val="false"/>
          </w:tcPr>
          <w:p>
            <w:pPr>
              <w:jc w:val="center"/>
            </w:pPr>
            <w:r>
              <w:rPr>
                <w:rFonts w:hint="eastAsia"/>
              </w:rPr>
              <w:t xml:space="preserve">6</w:t>
            </w:r>
            <w:r/>
          </w:p>
        </w:tc>
        <w:tc>
          <w:tcPr>
            <w:tcW w:w="1035" w:type="dxa"/>
            <w:vAlign w:val="center"/>
            <w:vMerge w:val="restart"/>
            <w:textDirection w:val="lrTb"/>
            <w:noWrap w:val="false"/>
          </w:tcPr>
          <w:p>
            <w:r>
              <w:rPr>
                <w:rFonts w:hint="eastAsia"/>
              </w:rPr>
              <w:t xml:space="preserve">出入管理</w:t>
            </w:r>
            <w:r/>
          </w:p>
        </w:tc>
        <w:tc>
          <w:tcPr>
            <w:tcW w:w="6671" w:type="dxa"/>
            <w:vAlign w:val="center"/>
            <w:textDirection w:val="lrTb"/>
            <w:noWrap w:val="false"/>
          </w:tcPr>
          <w:p>
            <w:r>
              <w:rPr>
                <w:rFonts w:hint="eastAsia"/>
              </w:rPr>
              <w:t xml:space="preserve">（</w:t>
            </w:r>
            <w:r>
              <w:rPr>
                <w:rFonts w:hint="eastAsia"/>
              </w:rPr>
              <w:t xml:space="preserve">1</w:t>
            </w:r>
            <w:r>
              <w:rPr>
                <w:rFonts w:hint="eastAsia"/>
              </w:rPr>
              <w:t xml:space="preserve">）出门物品登记放行。</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2</w:t>
            </w:r>
            <w:r>
              <w:rPr>
                <w:rFonts w:hint="eastAsia"/>
              </w:rPr>
              <w:t xml:space="preserve">）采购人工作人员私家车辆凭有效证件进出服务区。</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3</w:t>
            </w:r>
            <w:r>
              <w:rPr>
                <w:rFonts w:hint="eastAsia"/>
              </w:rPr>
              <w:t xml:space="preserve">）负责物业服务区域门岗</w:t>
            </w:r>
            <w:r>
              <w:rPr>
                <w:rFonts w:hint="eastAsia"/>
              </w:rPr>
              <w:t xml:space="preserve">24</w:t>
            </w:r>
            <w:r>
              <w:rPr>
                <w:rFonts w:hint="eastAsia"/>
              </w:rPr>
              <w:t xml:space="preserve">小时值班管理，对外来人员及带出物品出门进行询问；对外来人员、物资出入实施严格的登记、验证制度，有严格的交接班制度和交接班记录。</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4</w:t>
            </w:r>
            <w:r>
              <w:rPr>
                <w:rFonts w:hint="eastAsia"/>
              </w:rPr>
              <w:t xml:space="preserve">）办公楼（区）主出入口应当实行</w:t>
            </w:r>
            <w:r>
              <w:rPr>
                <w:rFonts w:hint="eastAsia"/>
              </w:rPr>
              <w:t xml:space="preserve"> 24</w:t>
            </w:r>
            <w:r>
              <w:rPr>
                <w:rFonts w:hint="eastAsia"/>
              </w:rPr>
              <w:t xml:space="preserve">小时值班制。</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5</w:t>
            </w:r>
            <w:r>
              <w:rPr>
                <w:rFonts w:hint="eastAsia"/>
              </w:rPr>
              <w:t xml:space="preserve">）设置门岗。</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6</w:t>
            </w:r>
            <w:r>
              <w:rPr>
                <w:rFonts w:hint="eastAsia"/>
              </w:rPr>
              <w:t xml:space="preserve">）在出入口对外来人员及其携带大件物品、外来车辆进行询问和记录，并与相关部门取得联系，同意后方可进入。</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7</w:t>
            </w:r>
            <w:r>
              <w:rPr>
                <w:rFonts w:hint="eastAsia"/>
              </w:rPr>
              <w:t xml:space="preserve">）大件物品搬出有相关部门开具的证明和清单，经核实后放行。</w:t>
            </w:r>
            <w:r/>
          </w:p>
        </w:tc>
      </w:tr>
      <w:tr>
        <w:trPr>
          <w:cantSplit/>
          <w:jc w:val="center"/>
          <w:trHeight w:val="736"/>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8</w:t>
            </w:r>
            <w:r>
              <w:rPr>
                <w:rFonts w:hint="eastAsia"/>
              </w:rPr>
              <w:t xml:space="preserve">）排查可疑人员，对于不出示证件、不按规定登记、不听劝阻而强行闯入者，及时劝离，必要时通知公安机关进行处理。</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9</w:t>
            </w:r>
            <w:r>
              <w:rPr>
                <w:rFonts w:hint="eastAsia"/>
              </w:rPr>
              <w:t xml:space="preserve">）配合相关部门积极疏导上访人员，有效疏导如出入口人群集聚、车辆拥堵、货物堵塞道路等情况。</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10</w:t>
            </w:r>
            <w:r>
              <w:rPr>
                <w:rFonts w:hint="eastAsia"/>
              </w:rPr>
              <w:t xml:space="preserve">）根据物业服务合同约定，对物品进出实行安检、登记、电话确认等分类管理措施。大宗物品进出会同接收单位收件人审检，严防违禁品（包括毒品、军火弹药、管制刀具、易燃易爆品等）、限带品（包括动物、任何未经授权的专业摄影设备、无人机等）进入。</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11</w:t>
            </w:r>
            <w:r>
              <w:rPr>
                <w:rFonts w:hint="eastAsia"/>
              </w:rPr>
              <w:t xml:space="preserve">）提供现场接待服务。</w:t>
            </w:r>
            <w:r/>
          </w:p>
          <w:p>
            <w:r>
              <w:rPr>
                <w:rFonts w:hint="eastAsia"/>
              </w:rPr>
              <w:t xml:space="preserve">①做好来访人员、车辆进出证件登记，及时通报。</w:t>
            </w:r>
            <w:r/>
          </w:p>
          <w:p>
            <w:r>
              <w:rPr>
                <w:rFonts w:hint="eastAsia"/>
              </w:rPr>
              <w:t xml:space="preserve">②严禁无关人员、可疑人员和危险物品进入办公楼（区）内。</w:t>
            </w:r>
            <w:r/>
          </w:p>
          <w:p>
            <w:r>
              <w:rPr>
                <w:rFonts w:hint="eastAsia"/>
              </w:rPr>
              <w:t xml:space="preserve">③物品摆放整齐有序、分类放置。</w:t>
            </w:r>
            <w:r/>
          </w:p>
          <w:p>
            <w:r>
              <w:rPr>
                <w:rFonts w:hint="eastAsia"/>
              </w:rPr>
              <w:t xml:space="preserve">④现场办理等待时间不超过</w:t>
            </w:r>
            <w:r>
              <w:rPr>
                <w:rFonts w:hint="eastAsia"/>
              </w:rPr>
              <w:t xml:space="preserve">5</w:t>
            </w:r>
            <w:r>
              <w:rPr>
                <w:rFonts w:hint="eastAsia"/>
              </w:rPr>
              <w:t xml:space="preserve">分钟，等待较长时间应当及时沟通。</w:t>
            </w:r>
            <w:r/>
          </w:p>
          <w:p>
            <w:r>
              <w:rPr>
                <w:rFonts w:hint="eastAsia"/>
              </w:rPr>
              <w:t xml:space="preserve">⑤对来访人员咨询、建议、求助等事项，及时处理或答复，处理和答复率</w:t>
            </w:r>
            <w:r>
              <w:rPr>
                <w:rFonts w:hint="eastAsia"/>
              </w:rPr>
              <w:t xml:space="preserve">1%</w:t>
            </w:r>
            <w:r>
              <w:rPr>
                <w:rFonts w:hint="eastAsia"/>
              </w:rPr>
              <w:t xml:space="preserve">。</w:t>
            </w:r>
            <w:r/>
          </w:p>
          <w:p>
            <w:r>
              <w:rPr>
                <w:rFonts w:hint="eastAsia"/>
              </w:rPr>
              <w:t xml:space="preserve">⑥接待服务工作时间应当覆盖采购人工作时间（上班时间为—</w:t>
            </w:r>
            <w:r>
              <w:rPr>
                <w:rFonts w:hint="eastAsia"/>
              </w:rPr>
              <w:t xml:space="preserve">_</w:t>
            </w:r>
            <w:r>
              <w:t xml:space="preserve">8:30</w:t>
            </w:r>
            <w:r>
              <w:rPr>
                <w:rFonts w:hint="eastAsia"/>
              </w:rPr>
              <w:t xml:space="preserve">_-_</w:t>
            </w:r>
            <w:r>
              <w:t xml:space="preserve">17:30</w:t>
            </w:r>
            <w:r>
              <w:rPr>
                <w:rFonts w:hint="eastAsia"/>
              </w:rPr>
              <w:t xml:space="preserve">_</w:t>
            </w:r>
            <w:r>
              <w:rPr>
                <w:rFonts w:hint="eastAsia"/>
              </w:rPr>
              <w:t xml:space="preserve">）。</w:t>
            </w:r>
            <w:r/>
          </w:p>
          <w:p>
            <w:r>
              <w:rPr>
                <w:rFonts w:hint="eastAsia"/>
              </w:rPr>
              <w:t xml:space="preserve">⑦与被访人进行核实确认；告知被访人的办公室门牌号；告知访客注意事项（根据实际需要填写注意事项）。</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12</w:t>
            </w:r>
            <w:r>
              <w:rPr>
                <w:rFonts w:hint="eastAsia"/>
              </w:rPr>
              <w:t xml:space="preserve">）对进出车辆进行管理、疏导，保证出入口环境整洁、有序、通畅。</w:t>
            </w:r>
            <w:r/>
          </w:p>
        </w:tc>
      </w:tr>
      <w:tr>
        <w:trPr>
          <w:cantSplit/>
          <w:jc w:val="center"/>
          <w:trHeight w:val="454"/>
        </w:trPr>
        <w:tc>
          <w:tcPr>
            <w:tcW w:w="747" w:type="dxa"/>
            <w:vAlign w:val="center"/>
            <w:vMerge w:val="restart"/>
            <w:textDirection w:val="lrTb"/>
            <w:noWrap w:val="false"/>
          </w:tcPr>
          <w:p>
            <w:pPr>
              <w:jc w:val="center"/>
            </w:pPr>
            <w:r>
              <w:rPr>
                <w:rFonts w:hint="eastAsia"/>
              </w:rPr>
              <w:t xml:space="preserve">3</w:t>
            </w:r>
            <w:r/>
          </w:p>
        </w:tc>
        <w:tc>
          <w:tcPr>
            <w:tcW w:w="1035" w:type="dxa"/>
            <w:vAlign w:val="center"/>
            <w:vMerge w:val="restart"/>
            <w:textDirection w:val="lrTb"/>
            <w:noWrap w:val="false"/>
          </w:tcPr>
          <w:p>
            <w:r>
              <w:rPr>
                <w:rFonts w:hint="eastAsia"/>
              </w:rPr>
              <w:t xml:space="preserve">值班巡查</w:t>
            </w:r>
            <w:r/>
          </w:p>
        </w:tc>
        <w:tc>
          <w:tcPr>
            <w:tcW w:w="6671" w:type="dxa"/>
            <w:vAlign w:val="center"/>
            <w:textDirection w:val="lrTb"/>
            <w:noWrap w:val="false"/>
          </w:tcPr>
          <w:p>
            <w:r>
              <w:rPr>
                <w:rFonts w:hint="eastAsia"/>
              </w:rPr>
              <w:t xml:space="preserve">（</w:t>
            </w:r>
            <w:r>
              <w:rPr>
                <w:rFonts w:hint="eastAsia"/>
              </w:rPr>
              <w:t xml:space="preserve">1</w:t>
            </w:r>
            <w:r>
              <w:rPr>
                <w:rFonts w:hint="eastAsia"/>
              </w:rPr>
              <w:t xml:space="preserve">）建立</w:t>
            </w:r>
            <w:r>
              <w:rPr>
                <w:rFonts w:hint="eastAsia"/>
              </w:rPr>
              <w:t xml:space="preserve">24</w:t>
            </w:r>
            <w:r>
              <w:rPr>
                <w:rFonts w:hint="eastAsia"/>
              </w:rPr>
              <w:t xml:space="preserve">小时值班巡查制度。</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2</w:t>
            </w:r>
            <w:r>
              <w:rPr>
                <w:rFonts w:hint="eastAsia"/>
              </w:rPr>
              <w:t xml:space="preserve">）制定巡查路线，按照指定时间和路线执行，加强重点区域、重点部位及装修区域的巡查。</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3</w:t>
            </w:r>
            <w:r>
              <w:rPr>
                <w:rFonts w:hint="eastAsia"/>
              </w:rPr>
              <w:t xml:space="preserve">）重点部位（道路、地下停车场、楼内通道、各楼层等）应设巡更点，有巡更记录。并对楼内通道夜间巡查每</w:t>
            </w:r>
            <w:r>
              <w:rPr>
                <w:rFonts w:hint="eastAsia"/>
              </w:rPr>
              <w:t xml:space="preserve">2</w:t>
            </w:r>
            <w:r>
              <w:rPr>
                <w:rFonts w:hint="eastAsia"/>
              </w:rPr>
              <w:t xml:space="preserve">小时不少于一次，发现问题及时处理。</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4</w:t>
            </w:r>
            <w:r>
              <w:rPr>
                <w:rFonts w:hint="eastAsia"/>
              </w:rPr>
              <w:t xml:space="preserve">）巡查期间保持通信设施设备畅通，遇到异常情况立即上报并在现场采取相应措施。</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5</w:t>
            </w:r>
            <w:r>
              <w:rPr>
                <w:rFonts w:hint="eastAsia"/>
              </w:rPr>
              <w:t xml:space="preserve">）收到监控室指令后，巡查人员及时到达指定地点并迅速采取相应措施。</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6</w:t>
            </w:r>
            <w:r>
              <w:rPr>
                <w:rFonts w:hint="eastAsia"/>
              </w:rPr>
              <w:t xml:space="preserve">）认真做好秩序维护值班室的值班管理工作，保持值班室的整洁卫生。</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7</w:t>
            </w:r>
            <w:r>
              <w:rPr>
                <w:rFonts w:hint="eastAsia"/>
              </w:rPr>
              <w:t xml:space="preserve">）负责服务区域内电动车充电设施巡查，每日巡查不少于</w:t>
            </w:r>
            <w:r>
              <w:rPr>
                <w:rFonts w:hint="eastAsia"/>
              </w:rPr>
              <w:t xml:space="preserve">4</w:t>
            </w:r>
            <w:r>
              <w:rPr>
                <w:rFonts w:hint="eastAsia"/>
              </w:rPr>
              <w:t xml:space="preserve">次。</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8</w:t>
            </w:r>
            <w:r>
              <w:rPr>
                <w:rFonts w:hint="eastAsia"/>
              </w:rPr>
              <w:t xml:space="preserve">）定期定标准检查安全出口、疏散通道内的应急照明是否完好，发现问题及时报告。</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9</w:t>
            </w:r>
            <w:r>
              <w:rPr>
                <w:rFonts w:hint="eastAsia"/>
              </w:rPr>
              <w:t xml:space="preserve">）对楼内公共区域、地下车库、关键部位及服务区内围墙、楼宇定时巡更，做好治安、消防与交通巡查，并做好巡查记录。</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10</w:t>
            </w:r>
            <w:r>
              <w:rPr>
                <w:rFonts w:hint="eastAsia"/>
              </w:rPr>
              <w:t xml:space="preserve">）巡逻员要在巡逻过程中，应多看、多听、多嗅，以确保完成巡逻工作任务。</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11</w:t>
            </w:r>
            <w:r>
              <w:rPr>
                <w:rFonts w:hint="eastAsia"/>
              </w:rPr>
              <w:t xml:space="preserve">）检查治安、防盗、防火、水浸等情况发现问题立即处理，并报告上级领导及有关部门。</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12</w:t>
            </w:r>
            <w:r>
              <w:rPr>
                <w:rFonts w:hint="eastAsia"/>
              </w:rPr>
              <w:t xml:space="preserve">）巡查各个重点部位、治安死角等，发现有可疑人员</w:t>
            </w:r>
            <w:r>
              <w:rPr>
                <w:rFonts w:hint="eastAsia"/>
              </w:rPr>
              <w:t xml:space="preserve">应前往</w:t>
            </w:r>
            <w:r>
              <w:rPr>
                <w:rFonts w:hint="eastAsia"/>
              </w:rPr>
              <w:t xml:space="preserve">盘问，检查证件，必要时检查其所带物品。</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13</w:t>
            </w:r>
            <w:r>
              <w:rPr>
                <w:rFonts w:hint="eastAsia"/>
              </w:rPr>
              <w:t xml:space="preserve">）巡逻的基本任务，预防和制止违反治安管理的行为及犯罪行为。</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14</w:t>
            </w:r>
            <w:r>
              <w:rPr>
                <w:rFonts w:hint="eastAsia"/>
              </w:rPr>
              <w:t xml:space="preserve">）预防和制止违反消防管理的行为，包括：</w:t>
            </w:r>
            <w:r/>
          </w:p>
          <w:p>
            <w:r>
              <w:rPr>
                <w:rFonts w:hint="eastAsia"/>
              </w:rPr>
              <w:t xml:space="preserve">①在有易燃、易爆物品的地方违反禁令，吸烟、使用明火的；</w:t>
            </w:r>
            <w:r/>
          </w:p>
          <w:p>
            <w:r>
              <w:rPr>
                <w:rFonts w:hint="eastAsia"/>
              </w:rPr>
              <w:t xml:space="preserve">②故意阻碍消防通道或扰乱火灾现场秩序的；</w:t>
            </w:r>
            <w:r/>
          </w:p>
          <w:p>
            <w:r>
              <w:rPr>
                <w:rFonts w:hint="eastAsia"/>
              </w:rPr>
              <w:t xml:space="preserve">③指使或者强令他人违反消防安全规定，冒险作业的；</w:t>
            </w:r>
            <w:r/>
          </w:p>
          <w:p>
            <w:r>
              <w:rPr>
                <w:rFonts w:hint="eastAsia"/>
              </w:rPr>
              <w:t xml:space="preserve">④违反消防安全规定，占用防火间距或者搭棚、盖房挖沟、砌墙堵塞消防车通道的；</w:t>
            </w:r>
            <w:r/>
          </w:p>
          <w:p>
            <w:r>
              <w:rPr>
                <w:rFonts w:hint="eastAsia"/>
              </w:rPr>
              <w:t xml:space="preserve">⑤埋压、圈占或损毁消防火</w:t>
            </w:r>
            <w:r>
              <w:rPr>
                <w:rFonts w:hint="eastAsia"/>
              </w:rPr>
              <w:t xml:space="preserve">栓</w:t>
            </w:r>
            <w:r>
              <w:rPr>
                <w:rFonts w:hint="eastAsia"/>
              </w:rPr>
              <w:t xml:space="preserve">、水泵、蓄水池等消防设施或者将消防器材、设备挪作他用，不加改正的。</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15</w:t>
            </w:r>
            <w:r>
              <w:rPr>
                <w:rFonts w:hint="eastAsia"/>
              </w:rPr>
              <w:t xml:space="preserve">）做好对大楼内用水电气设备的日常巡查管理，杜绝跑冒滴漏、浪费能源的问题，发现故障及时报修，按时关闭水电气等用电设备开关。</w:t>
            </w:r>
            <w:r/>
          </w:p>
        </w:tc>
      </w:tr>
      <w:tr>
        <w:trPr>
          <w:cantSplit/>
          <w:jc w:val="center"/>
          <w:trHeight w:val="454"/>
        </w:trPr>
        <w:tc>
          <w:tcPr>
            <w:tcW w:w="747" w:type="dxa"/>
            <w:vAlign w:val="center"/>
            <w:vMerge w:val="restart"/>
            <w:textDirection w:val="lrTb"/>
            <w:noWrap w:val="false"/>
          </w:tcPr>
          <w:p>
            <w:pPr>
              <w:jc w:val="center"/>
            </w:pPr>
            <w:r>
              <w:rPr>
                <w:rFonts w:hint="eastAsia"/>
              </w:rPr>
              <w:t xml:space="preserve">4</w:t>
            </w:r>
            <w:r/>
          </w:p>
        </w:tc>
        <w:tc>
          <w:tcPr>
            <w:tcW w:w="1035" w:type="dxa"/>
            <w:vAlign w:val="center"/>
            <w:vMerge w:val="restart"/>
            <w:textDirection w:val="lrTb"/>
            <w:noWrap w:val="false"/>
          </w:tcPr>
          <w:p>
            <w:r>
              <w:rPr>
                <w:rFonts w:hint="eastAsia"/>
              </w:rPr>
              <w:t xml:space="preserve">监控值守</w:t>
            </w:r>
            <w:r/>
          </w:p>
        </w:tc>
        <w:tc>
          <w:tcPr>
            <w:tcW w:w="6671" w:type="dxa"/>
            <w:vAlign w:val="center"/>
            <w:textDirection w:val="lrTb"/>
            <w:noWrap w:val="false"/>
          </w:tcPr>
          <w:p>
            <w:r>
              <w:rPr>
                <w:rFonts w:hint="eastAsia"/>
              </w:rPr>
              <w:t xml:space="preserve">（</w:t>
            </w:r>
            <w:r>
              <w:rPr>
                <w:rFonts w:hint="eastAsia"/>
              </w:rPr>
              <w:t xml:space="preserve">1</w:t>
            </w:r>
            <w:r>
              <w:rPr>
                <w:rFonts w:hint="eastAsia"/>
              </w:rPr>
              <w:t xml:space="preserve">）监控</w:t>
            </w:r>
            <w:r>
              <w:rPr>
                <w:rFonts w:hint="eastAsia"/>
              </w:rPr>
              <w:t xml:space="preserve">室环境</w:t>
            </w:r>
            <w:r>
              <w:rPr>
                <w:rFonts w:hint="eastAsia"/>
              </w:rPr>
              <w:t xml:space="preserve">符合系统设备运行要求，定期进行检查和检测，确保系统功能正常。</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2</w:t>
            </w:r>
            <w:r>
              <w:rPr>
                <w:rFonts w:hint="eastAsia"/>
              </w:rPr>
              <w:t xml:space="preserve">）监控设备</w:t>
            </w:r>
            <w:r>
              <w:rPr>
                <w:rFonts w:hint="eastAsia"/>
              </w:rPr>
              <w:t xml:space="preserve">24</w:t>
            </w:r>
            <w:r>
              <w:rPr>
                <w:rFonts w:hint="eastAsia"/>
              </w:rPr>
              <w:t xml:space="preserve">小时正常运行，监控室实行专人</w:t>
            </w:r>
            <w:r>
              <w:rPr>
                <w:rFonts w:hint="eastAsia"/>
              </w:rPr>
              <w:t xml:space="preserve">24</w:t>
            </w:r>
            <w:r>
              <w:rPr>
                <w:rFonts w:hint="eastAsia"/>
              </w:rPr>
              <w:t xml:space="preserve">小时值班制度。</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3</w:t>
            </w:r>
            <w:r>
              <w:rPr>
                <w:rFonts w:hint="eastAsia"/>
              </w:rPr>
              <w:t xml:space="preserve">）监控记录画面清晰，视频监控无死角、无盲区。</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4</w:t>
            </w:r>
            <w:r>
              <w:rPr>
                <w:rFonts w:hint="eastAsia"/>
              </w:rPr>
              <w:t xml:space="preserve">）值班期间遵守操作规程和保密制度，做好监控记录的保存工作。</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5</w:t>
            </w:r>
            <w:r>
              <w:rPr>
                <w:rFonts w:hint="eastAsia"/>
              </w:rPr>
              <w:t xml:space="preserve">）监控记录保持完整，保存时间不应少于</w:t>
            </w:r>
            <w:r>
              <w:t xml:space="preserve">30</w:t>
            </w:r>
            <w:r>
              <w:rPr>
                <w:rFonts w:hint="eastAsia"/>
              </w:rPr>
              <w:t xml:space="preserve">天。</w:t>
            </w:r>
            <w:r/>
          </w:p>
        </w:tc>
      </w:tr>
      <w:tr>
        <w:trPr>
          <w:cantSplit/>
          <w:jc w:val="center"/>
          <w:trHeight w:val="505"/>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6</w:t>
            </w:r>
            <w:r>
              <w:rPr>
                <w:rFonts w:hint="eastAsia"/>
              </w:rPr>
              <w:t xml:space="preserve">）无关人员进入监控室或查阅监控记录，经授权人批准并做好相关记录。</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7</w:t>
            </w:r>
            <w:r>
              <w:rPr>
                <w:rFonts w:hint="eastAsia"/>
              </w:rPr>
              <w:t xml:space="preserve">）监控室收到火情等报警信号、其他异常情况信号后，及时报警并安排其他保安人员前往现场进行处理。</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8</w:t>
            </w:r>
            <w:r>
              <w:rPr>
                <w:rFonts w:hint="eastAsia"/>
              </w:rPr>
              <w:t xml:space="preserve">）安全监控室</w:t>
            </w:r>
            <w:r>
              <w:rPr>
                <w:rFonts w:hint="eastAsia"/>
              </w:rPr>
              <w:t xml:space="preserve">24</w:t>
            </w:r>
            <w:r>
              <w:rPr>
                <w:rFonts w:hint="eastAsia"/>
              </w:rPr>
              <w:t xml:space="preserve">小时值班管理，做好监控画面保留和监控值班记录。</w:t>
            </w:r>
            <w:r/>
          </w:p>
        </w:tc>
      </w:tr>
      <w:tr>
        <w:trPr>
          <w:cantSplit/>
          <w:jc w:val="center"/>
          <w:trHeight w:val="454"/>
        </w:trPr>
        <w:tc>
          <w:tcPr>
            <w:tcW w:w="747" w:type="dxa"/>
            <w:vAlign w:val="center"/>
            <w:vMerge w:val="restart"/>
            <w:textDirection w:val="lrTb"/>
            <w:noWrap w:val="false"/>
          </w:tcPr>
          <w:p>
            <w:pPr>
              <w:jc w:val="center"/>
            </w:pPr>
            <w:r>
              <w:rPr>
                <w:rFonts w:hint="eastAsia"/>
              </w:rPr>
              <w:t xml:space="preserve">5</w:t>
            </w:r>
            <w:r/>
          </w:p>
        </w:tc>
        <w:tc>
          <w:tcPr>
            <w:tcW w:w="1035" w:type="dxa"/>
            <w:vAlign w:val="center"/>
            <w:vMerge w:val="restart"/>
            <w:textDirection w:val="lrTb"/>
            <w:noWrap w:val="false"/>
          </w:tcPr>
          <w:p>
            <w:r>
              <w:rPr>
                <w:rFonts w:hint="eastAsia"/>
              </w:rPr>
              <w:t xml:space="preserve">车辆停放</w:t>
            </w:r>
            <w:r/>
          </w:p>
        </w:tc>
        <w:tc>
          <w:tcPr>
            <w:tcW w:w="6671" w:type="dxa"/>
            <w:vAlign w:val="center"/>
            <w:textDirection w:val="lrTb"/>
            <w:noWrap w:val="false"/>
          </w:tcPr>
          <w:p>
            <w:r>
              <w:rPr>
                <w:rFonts w:hint="eastAsia"/>
              </w:rPr>
              <w:t xml:space="preserve">（</w:t>
            </w:r>
            <w:r>
              <w:rPr>
                <w:rFonts w:hint="eastAsia"/>
              </w:rPr>
              <w:t xml:space="preserve">1</w:t>
            </w:r>
            <w:r>
              <w:rPr>
                <w:rFonts w:hint="eastAsia"/>
              </w:rPr>
              <w:t xml:space="preserve">）有人员</w:t>
            </w:r>
            <w:r>
              <w:rPr>
                <w:rFonts w:hint="eastAsia"/>
              </w:rPr>
              <w:t xml:space="preserve">24</w:t>
            </w:r>
            <w:r>
              <w:rPr>
                <w:rFonts w:hint="eastAsia"/>
              </w:rPr>
              <w:t xml:space="preserve">小时巡视和引导停车。</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2</w:t>
            </w:r>
            <w:r>
              <w:rPr>
                <w:rFonts w:hint="eastAsia"/>
              </w:rPr>
              <w:t xml:space="preserve">）车辆行驶路线设置合理、规范，导向标志完整、清晰。</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3</w:t>
            </w:r>
            <w:r>
              <w:rPr>
                <w:rFonts w:hint="eastAsia"/>
              </w:rPr>
              <w:t xml:space="preserve">）合理规划车辆停放区域，张贴车辆引导标识，对车辆及停放区域实行规范管理。</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4</w:t>
            </w:r>
            <w:r>
              <w:rPr>
                <w:rFonts w:hint="eastAsia"/>
              </w:rPr>
              <w:t xml:space="preserve">）严禁在办公楼的公用走道、楼梯间、安全出口处等公共区域停放车辆或充电。</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5</w:t>
            </w:r>
            <w:r>
              <w:rPr>
                <w:rFonts w:hint="eastAsia"/>
              </w:rPr>
              <w:t xml:space="preserve">）非机动车定点有序停放。</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6</w:t>
            </w:r>
            <w:r>
              <w:rPr>
                <w:rFonts w:hint="eastAsia"/>
              </w:rPr>
              <w:t xml:space="preserve">）发现车辆异常情况及时通知车主，并做好登记；发生交通事故、自然灾害等意外事故时及时赶赴现场疏导和协助处理，响应时间不超过</w:t>
            </w:r>
            <w:r>
              <w:rPr>
                <w:rFonts w:hint="eastAsia"/>
              </w:rPr>
              <w:t xml:space="preserve">3</w:t>
            </w:r>
            <w:r>
              <w:rPr>
                <w:rFonts w:hint="eastAsia"/>
              </w:rPr>
              <w:t xml:space="preserve">分钟。</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7</w:t>
            </w:r>
            <w:r>
              <w:rPr>
                <w:rFonts w:hint="eastAsia"/>
              </w:rPr>
              <w:t xml:space="preserve">）对未获授权的车辆，严禁进入服务区内部范围。</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8</w:t>
            </w:r>
            <w:r>
              <w:rPr>
                <w:rFonts w:hint="eastAsia"/>
              </w:rPr>
              <w:t xml:space="preserve">）监督所有车辆停放在指定位置（含自行车、电动车等）。</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9</w:t>
            </w:r>
            <w:r>
              <w:rPr>
                <w:rFonts w:hint="eastAsia"/>
              </w:rPr>
              <w:t xml:space="preserve">）监督进入园区的车辆不超过</w:t>
            </w:r>
            <w:r>
              <w:rPr>
                <w:rFonts w:hint="eastAsia"/>
              </w:rPr>
              <w:t xml:space="preserve">5km/h</w:t>
            </w:r>
            <w:r>
              <w:rPr>
                <w:rFonts w:hint="eastAsia"/>
              </w:rPr>
              <w:t xml:space="preserve">慢行、禁鸣喇叭，并指挥车辆按规定方向靠右行驶，</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10</w:t>
            </w:r>
            <w:r>
              <w:rPr>
                <w:rFonts w:hint="eastAsia"/>
              </w:rPr>
              <w:t xml:space="preserve">）停放在指定的停车位置，以便于车辆停放整齐。</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11</w:t>
            </w:r>
            <w:r>
              <w:rPr>
                <w:rFonts w:hint="eastAsia"/>
              </w:rPr>
              <w:t xml:space="preserve">）巡检车辆情况，发现门、窗未关好，有漏油、漏水等现象应及时通知车主。</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12</w:t>
            </w:r>
            <w:r>
              <w:rPr>
                <w:rFonts w:hint="eastAsia"/>
              </w:rPr>
              <w:t xml:space="preserve">）工作时间段，夹层有人值班，对进入车库车辆要进行检查，引导正确停放；对车库设施进行日常维护，设立指示牌和地标，照明、消防器械配置齐全，通风良好，无易燃、易爆及危险物品存放。</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13</w:t>
            </w:r>
            <w:r>
              <w:rPr>
                <w:rFonts w:hint="eastAsia"/>
              </w:rPr>
              <w:t xml:space="preserve">）负责停路面及地下车库的管理，引导车辆按标明车位停放，做好维持交通和车辆停放秩序的管理。</w:t>
            </w:r>
            <w:r/>
          </w:p>
        </w:tc>
      </w:tr>
      <w:tr>
        <w:trPr>
          <w:cantSplit/>
          <w:jc w:val="center"/>
          <w:trHeight w:val="454"/>
        </w:trPr>
        <w:tc>
          <w:tcPr>
            <w:tcW w:w="747" w:type="dxa"/>
            <w:vAlign w:val="center"/>
            <w:vMerge w:val="restart"/>
            <w:textDirection w:val="lrTb"/>
            <w:noWrap w:val="false"/>
          </w:tcPr>
          <w:p>
            <w:pPr>
              <w:jc w:val="center"/>
            </w:pPr>
            <w:r>
              <w:rPr>
                <w:rFonts w:hint="eastAsia"/>
              </w:rPr>
              <w:t xml:space="preserve">6</w:t>
            </w:r>
            <w:r/>
          </w:p>
        </w:tc>
        <w:tc>
          <w:tcPr>
            <w:tcW w:w="1035" w:type="dxa"/>
            <w:vAlign w:val="center"/>
            <w:vMerge w:val="restart"/>
            <w:textDirection w:val="lrTb"/>
            <w:noWrap w:val="false"/>
          </w:tcPr>
          <w:p>
            <w:r>
              <w:rPr>
                <w:rFonts w:hint="eastAsia"/>
              </w:rPr>
              <w:t xml:space="preserve">消防安全管理</w:t>
            </w:r>
            <w:r/>
          </w:p>
        </w:tc>
        <w:tc>
          <w:tcPr>
            <w:tcW w:w="6671" w:type="dxa"/>
            <w:vAlign w:val="center"/>
            <w:textDirection w:val="lrTb"/>
            <w:noWrap w:val="false"/>
          </w:tcPr>
          <w:p>
            <w:r>
              <w:rPr>
                <w:rFonts w:hint="eastAsia"/>
              </w:rPr>
              <w:t xml:space="preserve">（</w:t>
            </w:r>
            <w:r>
              <w:rPr>
                <w:rFonts w:hint="eastAsia"/>
              </w:rPr>
              <w:t xml:space="preserve">1</w:t>
            </w:r>
            <w:r>
              <w:rPr>
                <w:rFonts w:hint="eastAsia"/>
              </w:rPr>
              <w:t xml:space="preserve">）建立消防安全责任制，确定各级消防安全责任人及其职责。</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2</w:t>
            </w:r>
            <w:r>
              <w:rPr>
                <w:rFonts w:hint="eastAsia"/>
              </w:rPr>
              <w:t xml:space="preserve">）消防控制室实行</w:t>
            </w:r>
            <w:r>
              <w:rPr>
                <w:rFonts w:hint="eastAsia"/>
              </w:rPr>
              <w:t xml:space="preserve">24</w:t>
            </w:r>
            <w:r>
              <w:rPr>
                <w:rFonts w:hint="eastAsia"/>
              </w:rPr>
              <w:t xml:space="preserve">小时值班制度，每班不少于</w:t>
            </w:r>
            <w:r>
              <w:rPr>
                <w:rFonts w:hint="eastAsia"/>
              </w:rPr>
              <w:t xml:space="preserve">2</w:t>
            </w:r>
            <w:r>
              <w:rPr>
                <w:rFonts w:hint="eastAsia"/>
              </w:rPr>
              <w:t xml:space="preserve">人。</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3</w:t>
            </w:r>
            <w:r>
              <w:rPr>
                <w:rFonts w:hint="eastAsia"/>
              </w:rPr>
              <w:t xml:space="preserve">）消火栓、应急照明、应急物资、消防及人员逃生通道、消防车通道可随时正常使用。</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4</w:t>
            </w:r>
            <w:r>
              <w:rPr>
                <w:rFonts w:hint="eastAsia"/>
              </w:rPr>
              <w:t xml:space="preserve">）</w:t>
            </w:r>
            <w:r>
              <w:rPr>
                <w:rFonts w:hint="eastAsia"/>
              </w:rPr>
              <w:t xml:space="preserve">易燃易爆品设专区</w:t>
            </w:r>
            <w:r>
              <w:rPr>
                <w:rFonts w:hint="eastAsia"/>
              </w:rPr>
              <w:t xml:space="preserve">专人管理，做好相关记录。</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5</w:t>
            </w:r>
            <w:r>
              <w:rPr>
                <w:rFonts w:hint="eastAsia"/>
              </w:rPr>
              <w:t xml:space="preserve">）定期组织消防安全宣传，每半年至少开展</w:t>
            </w:r>
            <w:r>
              <w:rPr>
                <w:rFonts w:hint="eastAsia"/>
              </w:rPr>
              <w:t xml:space="preserve">1</w:t>
            </w:r>
            <w:r>
              <w:rPr>
                <w:rFonts w:hint="eastAsia"/>
              </w:rPr>
              <w:t xml:space="preserve">次消防演练。</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6</w:t>
            </w:r>
            <w:r>
              <w:rPr>
                <w:rFonts w:hint="eastAsia"/>
              </w:rPr>
              <w:t xml:space="preserve">）接到火警、警情后，五分钟内到达现场，协助保护现场，并报告服务中心与警方。</w:t>
            </w:r>
            <w:r>
              <w:rPr>
                <w:rFonts w:hint="eastAsia"/>
              </w:rPr>
              <w:t xml:space="preserve">   </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7</w:t>
            </w:r>
            <w:r>
              <w:rPr>
                <w:rFonts w:hint="eastAsia"/>
              </w:rPr>
              <w:t xml:space="preserve">）在遇到异常情况或业主紧急求助时，五分钟内赶到现场，采取相应救护助救助措施。</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8</w:t>
            </w:r>
            <w:r>
              <w:rPr>
                <w:rFonts w:hint="eastAsia"/>
              </w:rPr>
              <w:t xml:space="preserve">）监控中心接到报警信号，立即</w:t>
            </w:r>
            <w:r>
              <w:rPr>
                <w:rFonts w:hint="eastAsia"/>
              </w:rPr>
              <w:t xml:space="preserve">通知安护人员</w:t>
            </w:r>
            <w:r>
              <w:rPr>
                <w:rFonts w:hint="eastAsia"/>
              </w:rPr>
              <w:t xml:space="preserve">五分钟到达现场进行处理，及时联系</w:t>
            </w:r>
            <w:r>
              <w:rPr>
                <w:rFonts w:hint="eastAsia"/>
              </w:rPr>
              <w:t xml:space="preserve">110</w:t>
            </w:r>
            <w:r>
              <w:rPr>
                <w:rFonts w:hint="eastAsia"/>
              </w:rPr>
              <w:t xml:space="preserve">报警中心，解答用户询问。</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9</w:t>
            </w:r>
            <w:r>
              <w:rPr>
                <w:rFonts w:hint="eastAsia"/>
              </w:rPr>
              <w:t xml:space="preserve">）有水、火、警情等应急预案，并在监控中心上墙，每季度应组织不少于一次应急预案演习。</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10</w:t>
            </w:r>
            <w:r>
              <w:rPr>
                <w:rFonts w:hint="eastAsia"/>
              </w:rPr>
              <w:t xml:space="preserve">）按照消防要求，做好社会消防单位管理平台各项巡查制度的执行</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11</w:t>
            </w:r>
            <w:r>
              <w:rPr>
                <w:rFonts w:hint="eastAsia"/>
              </w:rPr>
              <w:t xml:space="preserve">）组织消防、设备操作、人员车辆进出管理、电气使用、应急响应等方面安全培训，提高员工的安全意识和应急处理能力，并记录存档。</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12</w:t>
            </w:r>
            <w:r>
              <w:rPr>
                <w:rFonts w:hint="eastAsia"/>
              </w:rPr>
              <w:t xml:space="preserve">）监督大厦内所有外来施工和维修工程的安全执行情况，确保符合安全规范。</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13</w:t>
            </w:r>
            <w:r>
              <w:rPr>
                <w:rFonts w:hint="eastAsia"/>
              </w:rPr>
              <w:t xml:space="preserve">）负责重要岗位的监督检查。形成记录并存档，确保所有岗位按照制度有效执行。</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14</w:t>
            </w:r>
            <w:r>
              <w:rPr>
                <w:rFonts w:hint="eastAsia"/>
              </w:rPr>
              <w:t xml:space="preserve">）定期检查消防器材，对需更换新的要及时提交书面报告。</w:t>
            </w:r>
            <w:r/>
          </w:p>
        </w:tc>
      </w:tr>
      <w:tr>
        <w:trPr>
          <w:cantSplit/>
          <w:jc w:val="center"/>
          <w:trHeight w:val="454"/>
        </w:trPr>
        <w:tc>
          <w:tcPr>
            <w:tcW w:w="747" w:type="dxa"/>
            <w:vAlign w:val="center"/>
            <w:vMerge w:val="restart"/>
            <w:textDirection w:val="lrTb"/>
            <w:noWrap w:val="false"/>
          </w:tcPr>
          <w:p>
            <w:pPr>
              <w:jc w:val="center"/>
            </w:pPr>
            <w:r>
              <w:rPr>
                <w:rFonts w:hint="eastAsia"/>
              </w:rPr>
              <w:t xml:space="preserve">7</w:t>
            </w:r>
            <w:r/>
          </w:p>
        </w:tc>
        <w:tc>
          <w:tcPr>
            <w:tcW w:w="1035" w:type="dxa"/>
            <w:vAlign w:val="center"/>
            <w:vMerge w:val="restart"/>
            <w:textDirection w:val="lrTb"/>
            <w:noWrap w:val="false"/>
          </w:tcPr>
          <w:p>
            <w:r>
              <w:rPr>
                <w:rFonts w:hint="eastAsia"/>
              </w:rPr>
              <w:t xml:space="preserve">突发事件处理</w:t>
            </w:r>
            <w:r/>
          </w:p>
        </w:tc>
        <w:tc>
          <w:tcPr>
            <w:tcW w:w="6671" w:type="dxa"/>
            <w:vAlign w:val="center"/>
            <w:textDirection w:val="lrTb"/>
            <w:noWrap w:val="false"/>
          </w:tcPr>
          <w:p>
            <w:r>
              <w:rPr>
                <w:rFonts w:hint="eastAsia"/>
              </w:rPr>
              <w:t xml:space="preserve">（</w:t>
            </w:r>
            <w:r>
              <w:rPr>
                <w:rFonts w:hint="eastAsia"/>
              </w:rPr>
              <w:t xml:space="preserve">1</w:t>
            </w:r>
            <w:r>
              <w:rPr>
                <w:rFonts w:hint="eastAsia"/>
              </w:rPr>
              <w:t xml:space="preserve">）制定突发事件安全责任书，明确突发事件责任人及应承担的安全责任。</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2</w:t>
            </w:r>
            <w:r>
              <w:rPr>
                <w:rFonts w:hint="eastAsia"/>
              </w:rPr>
              <w:t xml:space="preserve">）负责重要岗位的监督检查。形成记录并存档，确保所有岗位按照制度有效执行。</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3</w:t>
            </w:r>
            <w:r>
              <w:rPr>
                <w:rFonts w:hint="eastAsia"/>
              </w:rPr>
              <w:t xml:space="preserve">）组织消防、设备操作、人员车辆进出管理、电气使用、应急响应等方面安全培训，提高员工的安全意识和应急处理能力，并记录存档。</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4</w:t>
            </w:r>
            <w:r>
              <w:rPr>
                <w:rFonts w:hint="eastAsia"/>
              </w:rPr>
              <w:t xml:space="preserve">）建立应急突发事件处置队伍，明确各自的职责。</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5</w:t>
            </w:r>
            <w:r>
              <w:rPr>
                <w:rFonts w:hint="eastAsia"/>
              </w:rPr>
              <w:t xml:space="preserve">）识别、分析各种潜在风险，针对不同风险类型制定相应解决方案，并配备应急物资。</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6</w:t>
            </w:r>
            <w:r>
              <w:rPr>
                <w:rFonts w:hint="eastAsia"/>
              </w:rPr>
              <w:t xml:space="preserve">）每半年至少开展</w:t>
            </w:r>
            <w:r>
              <w:rPr>
                <w:rFonts w:hint="eastAsia"/>
              </w:rPr>
              <w:t xml:space="preserve">1</w:t>
            </w:r>
            <w:r>
              <w:rPr>
                <w:rFonts w:hint="eastAsia"/>
              </w:rPr>
              <w:t xml:space="preserve">次突发事件应急演练，并有相应记录。</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7</w:t>
            </w:r>
            <w:r>
              <w:rPr>
                <w:rFonts w:hint="eastAsia"/>
              </w:rPr>
              <w:t xml:space="preserve">）发生意外事件时，及时采取应急措施，维护办公区域物业服务正常进行，保护人身财产安全。</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8</w:t>
            </w:r>
            <w:r>
              <w:rPr>
                <w:rFonts w:hint="eastAsia"/>
              </w:rPr>
              <w:t xml:space="preserve">）办公区域物业服务应急预案终止实施后，积极采取措施，在尽可能短的时间内，消除事故带来的不良影响，妥善安置和慰问受害及受影响的人员和部门。</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9</w:t>
            </w:r>
            <w:r>
              <w:rPr>
                <w:rFonts w:hint="eastAsia"/>
              </w:rPr>
              <w:t xml:space="preserve">）事故处理后，及时形成事故应急总结报告，完善应急救援工作方案。</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10</w:t>
            </w:r>
            <w:r>
              <w:rPr>
                <w:rFonts w:hint="eastAsia"/>
              </w:rPr>
              <w:t xml:space="preserve">）制定和更新应急预案，包括火灾、地震、突发公共卫生、恐怖袭击、自然灾害、电梯事故、技术故障、安全事故、人员疏散、特殊活动等突发事件的应对措施。</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11</w:t>
            </w:r>
            <w:r>
              <w:rPr>
                <w:rFonts w:hint="eastAsia"/>
              </w:rPr>
              <w:t xml:space="preserve">）在现场发生安全事故时，负责上报甲方和项目经理，现场指挥和协调，确保快速有效的应急响应。特殊事件形成相关报告上报并留存。负责团队安全管理，包括保安、应急参与人员等，确保工作有效落实。</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12</w:t>
            </w:r>
            <w:r>
              <w:rPr>
                <w:rFonts w:hint="eastAsia"/>
              </w:rPr>
              <w:t xml:space="preserve">）对管辖区域内发生的治安警、火警及争吵斗殴等突发事件果断处理，及时报警和报告，并与相关部门配合处理突发事件，必要时与公安部门联系、沟通、协调。</w:t>
            </w:r>
            <w:r/>
          </w:p>
        </w:tc>
      </w:tr>
      <w:tr>
        <w:trPr>
          <w:cantSplit/>
          <w:jc w:val="center"/>
          <w:trHeight w:val="454"/>
        </w:trPr>
        <w:tc>
          <w:tcPr>
            <w:tcW w:w="747" w:type="dxa"/>
            <w:vAlign w:val="center"/>
            <w:vMerge w:val="restart"/>
            <w:textDirection w:val="lrTb"/>
            <w:noWrap w:val="false"/>
          </w:tcPr>
          <w:p>
            <w:pPr>
              <w:jc w:val="center"/>
            </w:pPr>
            <w:r>
              <w:rPr>
                <w:rFonts w:hint="eastAsia"/>
              </w:rPr>
              <w:t xml:space="preserve">8</w:t>
            </w:r>
            <w:r/>
          </w:p>
        </w:tc>
        <w:tc>
          <w:tcPr>
            <w:tcW w:w="1035" w:type="dxa"/>
            <w:vAlign w:val="center"/>
            <w:vMerge w:val="restart"/>
            <w:textDirection w:val="lrTb"/>
            <w:noWrap w:val="false"/>
          </w:tcPr>
          <w:p>
            <w:r>
              <w:rPr>
                <w:rFonts w:hint="eastAsia"/>
              </w:rPr>
              <w:t xml:space="preserve">大型活动秩序</w:t>
            </w:r>
            <w:r/>
          </w:p>
        </w:tc>
        <w:tc>
          <w:tcPr>
            <w:tcW w:w="6671" w:type="dxa"/>
            <w:vAlign w:val="center"/>
            <w:textDirection w:val="lrTb"/>
            <w:noWrap w:val="false"/>
          </w:tcPr>
          <w:p>
            <w:r>
              <w:rPr>
                <w:rFonts w:hint="eastAsia"/>
              </w:rPr>
              <w:t xml:space="preserve">（</w:t>
            </w:r>
            <w:r>
              <w:rPr>
                <w:rFonts w:hint="eastAsia"/>
              </w:rPr>
              <w:t xml:space="preserve">1</w:t>
            </w:r>
            <w:r>
              <w:rPr>
                <w:rFonts w:hint="eastAsia"/>
              </w:rPr>
              <w:t xml:space="preserve">）制定相应的活动秩序维护方案，合理安排人员，并对场所的安全隐患进行排查。</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2</w:t>
            </w:r>
            <w:r>
              <w:rPr>
                <w:rFonts w:hint="eastAsia"/>
              </w:rPr>
              <w:t xml:space="preserve">）应当保障通道、出入口、停车场等区域畅通。</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3</w:t>
            </w:r>
            <w:r>
              <w:rPr>
                <w:rFonts w:hint="eastAsia"/>
              </w:rPr>
              <w:t xml:space="preserve">）活动举办过程中，做好现场秩序的维护和突发事故的处置工作，确保活动正常进行。</w:t>
            </w:r>
            <w:r/>
          </w:p>
        </w:tc>
      </w:tr>
      <w:tr>
        <w:trPr>
          <w:cantSplit/>
          <w:jc w:val="center"/>
          <w:trHeight w:val="454"/>
        </w:trPr>
        <w:tc>
          <w:tcPr>
            <w:tcW w:w="747" w:type="dxa"/>
            <w:vAlign w:val="center"/>
            <w:vMerge w:val="continue"/>
            <w:textDirection w:val="lrTb"/>
            <w:noWrap w:val="false"/>
          </w:tcPr>
          <w:p>
            <w:pPr>
              <w:jc w:val="center"/>
            </w:pPr>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4</w:t>
            </w:r>
            <w:r>
              <w:rPr>
                <w:rFonts w:hint="eastAsia"/>
              </w:rPr>
              <w:t xml:space="preserve">）重大会议期间的交通、消防、治安维护</w:t>
            </w:r>
            <w:r/>
          </w:p>
        </w:tc>
      </w:tr>
      <w:tr>
        <w:trPr>
          <w:cantSplit/>
          <w:jc w:val="center"/>
          <w:trHeight w:val="454"/>
        </w:trPr>
        <w:tc>
          <w:tcPr>
            <w:tcW w:w="747" w:type="dxa"/>
            <w:vAlign w:val="center"/>
            <w:vMerge w:val="restart"/>
            <w:textDirection w:val="lrTb"/>
            <w:noWrap w:val="false"/>
          </w:tcPr>
          <w:p>
            <w:pPr>
              <w:jc w:val="center"/>
            </w:pPr>
            <w:r>
              <w:rPr>
                <w:rFonts w:hint="eastAsia"/>
              </w:rPr>
              <w:t xml:space="preserve">9</w:t>
            </w:r>
            <w:r/>
          </w:p>
        </w:tc>
        <w:tc>
          <w:tcPr>
            <w:tcW w:w="1035" w:type="dxa"/>
            <w:vAlign w:val="center"/>
            <w:vMerge w:val="restart"/>
            <w:textDirection w:val="lrTb"/>
            <w:noWrap w:val="false"/>
          </w:tcPr>
          <w:p>
            <w:r>
              <w:rPr>
                <w:rFonts w:hint="eastAsia"/>
              </w:rPr>
              <w:t xml:space="preserve">节能管理</w:t>
            </w:r>
            <w:r/>
          </w:p>
        </w:tc>
        <w:tc>
          <w:tcPr>
            <w:tcW w:w="6671" w:type="dxa"/>
            <w:vAlign w:val="center"/>
            <w:textDirection w:val="lrTb"/>
            <w:noWrap w:val="false"/>
          </w:tcPr>
          <w:p>
            <w:r>
              <w:rPr>
                <w:rFonts w:hint="eastAsia"/>
              </w:rPr>
              <w:t xml:space="preserve">（</w:t>
            </w:r>
            <w:r>
              <w:rPr>
                <w:rFonts w:hint="eastAsia"/>
              </w:rPr>
              <w:t xml:space="preserve">1</w:t>
            </w:r>
            <w:r>
              <w:rPr>
                <w:rFonts w:hint="eastAsia"/>
              </w:rPr>
              <w:t xml:space="preserve">）做好对大楼内用水电气设备的日常巡查管理，杜绝跑冒滴漏、浪费能源的问题，发现故障及时报修。</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2</w:t>
            </w:r>
            <w:r>
              <w:rPr>
                <w:rFonts w:hint="eastAsia"/>
              </w:rPr>
              <w:t xml:space="preserve">）夜间和节假日按要求做好对大楼内用水电气设备的日常巡查管理，按时关闭水电气等设备开关。</w:t>
            </w:r>
            <w:r/>
          </w:p>
        </w:tc>
      </w:tr>
      <w:tr>
        <w:trPr>
          <w:cantSplit/>
          <w:jc w:val="center"/>
          <w:trHeight w:val="454"/>
        </w:trPr>
        <w:tc>
          <w:tcPr>
            <w:tcW w:w="747" w:type="dxa"/>
            <w:vAlign w:val="center"/>
            <w:vMerge w:val="continue"/>
            <w:textDirection w:val="lrTb"/>
            <w:noWrap w:val="false"/>
          </w:tcPr>
          <w:p>
            <w:r/>
            <w:r/>
          </w:p>
        </w:tc>
        <w:tc>
          <w:tcPr>
            <w:tcW w:w="1035" w:type="dxa"/>
            <w:vAlign w:val="center"/>
            <w:vMerge w:val="continue"/>
            <w:textDirection w:val="lrTb"/>
            <w:noWrap w:val="false"/>
          </w:tcPr>
          <w:p>
            <w:r/>
            <w:r/>
          </w:p>
        </w:tc>
        <w:tc>
          <w:tcPr>
            <w:tcW w:w="6671" w:type="dxa"/>
            <w:vAlign w:val="center"/>
            <w:textDirection w:val="lrTb"/>
            <w:noWrap w:val="false"/>
          </w:tcPr>
          <w:p>
            <w:r>
              <w:rPr>
                <w:rFonts w:hint="eastAsia"/>
              </w:rPr>
              <w:t xml:space="preserve">（</w:t>
            </w:r>
            <w:r>
              <w:rPr>
                <w:rFonts w:hint="eastAsia"/>
              </w:rPr>
              <w:t xml:space="preserve">3</w:t>
            </w:r>
            <w:r>
              <w:rPr>
                <w:rFonts w:hint="eastAsia"/>
              </w:rPr>
              <w:t xml:space="preserve">）执行各项大楼节能管理制度和措施。</w:t>
            </w:r>
            <w:r/>
          </w:p>
        </w:tc>
      </w:tr>
    </w:tbl>
    <w:p>
      <w:r/>
      <w:r/>
    </w:p>
    <w:p>
      <w:pPr>
        <w:rPr>
          <w:rFonts w:hint="eastAsia" w:ascii="宋体" w:hAnsi="宋体"/>
          <w:sz w:val="24"/>
          <w:szCs w:val="24"/>
        </w:rPr>
      </w:pPr>
      <w:r>
        <w:rPr>
          <w:rFonts w:hint="eastAsia" w:ascii="宋体" w:hAnsi="宋体"/>
          <w:sz w:val="24"/>
          <w:szCs w:val="24"/>
        </w:rPr>
        <w:t xml:space="preserve">3.7会议服务</w:t>
      </w:r>
      <w:r/>
    </w:p>
    <w:tbl>
      <w:tblPr>
        <w:tblW w:w="503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757"/>
        <w:gridCol w:w="1028"/>
        <w:gridCol w:w="6570"/>
      </w:tblGrid>
      <w:tr>
        <w:trPr>
          <w:jc w:val="center"/>
          <w:trHeight w:val="454"/>
        </w:trPr>
        <w:tc>
          <w:tcPr>
            <w:tcW w:w="758" w:type="dxa"/>
            <w:vAlign w:val="center"/>
            <w:textDirection w:val="lrTb"/>
            <w:noWrap w:val="false"/>
          </w:tcPr>
          <w:p>
            <w:pPr>
              <w:rPr>
                <w:b/>
                <w:bCs/>
              </w:rPr>
            </w:pPr>
            <w:r>
              <w:rPr>
                <w:rFonts w:hint="eastAsia"/>
                <w:b/>
                <w:bCs/>
              </w:rPr>
              <w:t xml:space="preserve">序号</w:t>
            </w:r>
            <w:r/>
          </w:p>
        </w:tc>
        <w:tc>
          <w:tcPr>
            <w:tcW w:w="1030" w:type="dxa"/>
            <w:vAlign w:val="center"/>
            <w:textDirection w:val="lrTb"/>
            <w:noWrap w:val="false"/>
          </w:tcPr>
          <w:p>
            <w:pPr>
              <w:rPr>
                <w:b/>
                <w:bCs/>
              </w:rPr>
            </w:pPr>
            <w:r>
              <w:rPr>
                <w:rFonts w:hint="eastAsia"/>
                <w:b/>
                <w:bCs/>
              </w:rPr>
              <w:t xml:space="preserve">服务内容</w:t>
            </w:r>
            <w:r/>
          </w:p>
        </w:tc>
        <w:tc>
          <w:tcPr>
            <w:tcW w:w="6581" w:type="dxa"/>
            <w:vAlign w:val="center"/>
            <w:textDirection w:val="lrTb"/>
            <w:noWrap w:val="false"/>
          </w:tcPr>
          <w:p>
            <w:pPr>
              <w:rPr>
                <w:b/>
                <w:bCs/>
              </w:rPr>
            </w:pPr>
            <w:r>
              <w:rPr>
                <w:rFonts w:hint="eastAsia"/>
                <w:b/>
                <w:bCs/>
              </w:rPr>
              <w:t xml:space="preserve">服务标准</w:t>
            </w:r>
            <w:r/>
          </w:p>
        </w:tc>
      </w:tr>
      <w:tr>
        <w:trPr>
          <w:cantSplit/>
          <w:jc w:val="center"/>
          <w:trHeight w:val="454"/>
        </w:trPr>
        <w:tc>
          <w:tcPr>
            <w:tcW w:w="758" w:type="dxa"/>
            <w:vAlign w:val="center"/>
            <w:vMerge w:val="restart"/>
            <w:textDirection w:val="lrTb"/>
            <w:noWrap w:val="false"/>
          </w:tcPr>
          <w:p>
            <w:pPr>
              <w:jc w:val="center"/>
            </w:pPr>
            <w:r>
              <w:rPr>
                <w:rFonts w:hint="eastAsia"/>
              </w:rPr>
              <w:t xml:space="preserve">1</w:t>
            </w:r>
            <w:r/>
          </w:p>
        </w:tc>
        <w:tc>
          <w:tcPr>
            <w:tcW w:w="1030" w:type="dxa"/>
            <w:vAlign w:val="center"/>
            <w:vMerge w:val="restart"/>
            <w:textDirection w:val="lrTb"/>
            <w:noWrap w:val="false"/>
          </w:tcPr>
          <w:p>
            <w:r>
              <w:rPr>
                <w:rFonts w:hint="eastAsia"/>
              </w:rPr>
              <w:t xml:space="preserve">会议受理</w:t>
            </w:r>
            <w:r/>
          </w:p>
        </w:tc>
        <w:tc>
          <w:tcPr>
            <w:tcW w:w="6581" w:type="dxa"/>
            <w:vAlign w:val="center"/>
            <w:textDirection w:val="lrTb"/>
            <w:noWrap w:val="false"/>
          </w:tcPr>
          <w:p>
            <w:r>
              <w:rPr>
                <w:rFonts w:hint="eastAsia"/>
              </w:rPr>
              <w:t xml:space="preserve">（</w:t>
            </w:r>
            <w:r>
              <w:rPr>
                <w:rFonts w:hint="eastAsia"/>
              </w:rPr>
              <w:t xml:space="preserve">1</w:t>
            </w:r>
            <w:r>
              <w:rPr>
                <w:rFonts w:hint="eastAsia"/>
              </w:rPr>
              <w:t xml:space="preserve">）接受会议预订，记录会议需求。</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2</w:t>
            </w:r>
            <w:r>
              <w:rPr>
                <w:rFonts w:hint="eastAsia"/>
              </w:rPr>
              <w:t xml:space="preserve">）负责区域内大厅外来人员问询、登记、及接待工作。</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3</w:t>
            </w:r>
            <w:r>
              <w:rPr>
                <w:rFonts w:hint="eastAsia"/>
              </w:rPr>
              <w:t xml:space="preserve">）按采购人要求选配会场服务员，安排各类会议，并做好服务工作。客户有效投诉处理率</w:t>
            </w:r>
            <w:r>
              <w:rPr>
                <w:rFonts w:hint="eastAsia"/>
              </w:rPr>
              <w:t xml:space="preserve">100%</w:t>
            </w:r>
            <w:r>
              <w:rPr>
                <w:rFonts w:hint="eastAsia"/>
              </w:rPr>
              <w:t xml:space="preserve">，回访率</w:t>
            </w:r>
            <w:r>
              <w:rPr>
                <w:rFonts w:hint="eastAsia"/>
              </w:rPr>
              <w:t xml:space="preserve">100%</w:t>
            </w:r>
            <w:r>
              <w:rPr>
                <w:rFonts w:hint="eastAsia"/>
              </w:rPr>
              <w:t xml:space="preserve">。</w:t>
            </w:r>
            <w:r/>
          </w:p>
        </w:tc>
      </w:tr>
      <w:tr>
        <w:trPr>
          <w:cantSplit/>
          <w:jc w:val="center"/>
          <w:trHeight w:val="454"/>
        </w:trPr>
        <w:tc>
          <w:tcPr>
            <w:tcW w:w="758" w:type="dxa"/>
            <w:vAlign w:val="center"/>
            <w:vMerge w:val="restart"/>
            <w:textDirection w:val="lrTb"/>
            <w:noWrap w:val="false"/>
          </w:tcPr>
          <w:p>
            <w:pPr>
              <w:jc w:val="center"/>
            </w:pPr>
            <w:r>
              <w:rPr>
                <w:rFonts w:hint="eastAsia"/>
              </w:rPr>
              <w:t xml:space="preserve">2</w:t>
            </w:r>
            <w:r/>
          </w:p>
        </w:tc>
        <w:tc>
          <w:tcPr>
            <w:tcW w:w="1030" w:type="dxa"/>
            <w:vAlign w:val="center"/>
            <w:vMerge w:val="restart"/>
            <w:textDirection w:val="lrTb"/>
            <w:noWrap w:val="false"/>
          </w:tcPr>
          <w:p>
            <w:r>
              <w:rPr>
                <w:rFonts w:hint="eastAsia"/>
              </w:rPr>
              <w:t xml:space="preserve">会前准备</w:t>
            </w:r>
            <w:r/>
          </w:p>
        </w:tc>
        <w:tc>
          <w:tcPr>
            <w:tcW w:w="6581" w:type="dxa"/>
            <w:vAlign w:val="center"/>
            <w:textDirection w:val="lrTb"/>
            <w:noWrap w:val="false"/>
          </w:tcPr>
          <w:p>
            <w:r>
              <w:rPr>
                <w:rFonts w:hint="eastAsia"/>
              </w:rPr>
              <w:t xml:space="preserve">（</w:t>
            </w:r>
            <w:r>
              <w:rPr>
                <w:rFonts w:hint="eastAsia"/>
              </w:rPr>
              <w:t xml:space="preserve">1</w:t>
            </w:r>
            <w:r>
              <w:rPr>
                <w:rFonts w:hint="eastAsia"/>
              </w:rPr>
              <w:t xml:space="preserve">）根据会议需求、场地大小、用途，明确会议桌椅、物品、设备、文具等摆放规定，音、视频设施保障措施。</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2</w:t>
            </w:r>
            <w:r>
              <w:rPr>
                <w:rFonts w:hint="eastAsia"/>
              </w:rPr>
              <w:t xml:space="preserve">）首先要掌握主办会议单位、人数、时间、要客及具体要求。</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3</w:t>
            </w:r>
            <w:r>
              <w:rPr>
                <w:rFonts w:hint="eastAsia"/>
              </w:rPr>
              <w:t xml:space="preserve">）按要求布置会议室，摆放好用品用具及防疫物资和消毒用品。根据人数和要求摆放桌椅，将多余的桌椅撤去。</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4</w:t>
            </w:r>
            <w:r>
              <w:rPr>
                <w:rFonts w:hint="eastAsia"/>
              </w:rPr>
              <w:t xml:space="preserve">）搞好会场内外的清洁卫生。</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5</w:t>
            </w:r>
            <w:r>
              <w:rPr>
                <w:rFonts w:hint="eastAsia"/>
              </w:rPr>
              <w:t xml:space="preserve">）摆放的用具（茶杯、杯垫），盘距桌边</w:t>
            </w:r>
            <w:r>
              <w:rPr>
                <w:rFonts w:hint="eastAsia"/>
              </w:rPr>
              <w:t xml:space="preserve">6CM</w:t>
            </w:r>
            <w:r>
              <w:rPr>
                <w:rFonts w:hint="eastAsia"/>
              </w:rPr>
              <w:t xml:space="preserve">，茶杯</w:t>
            </w:r>
            <w:r>
              <w:rPr>
                <w:rFonts w:hint="eastAsia"/>
              </w:rPr>
              <w:t xml:space="preserve">柄</w:t>
            </w:r>
            <w:r>
              <w:rPr>
                <w:rFonts w:hint="eastAsia"/>
              </w:rPr>
              <w:t xml:space="preserve">向右，图案要统一。</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6</w:t>
            </w:r>
            <w:r>
              <w:rPr>
                <w:rFonts w:hint="eastAsia"/>
              </w:rPr>
              <w:t xml:space="preserve">）按要求摆放告示牌，挂横幅、贴背板等。</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7</w:t>
            </w:r>
            <w:r>
              <w:rPr>
                <w:rFonts w:hint="eastAsia"/>
              </w:rPr>
              <w:t xml:space="preserve">）按要求酌情摆放签到台：提供用具，桌椅，签到牌，</w:t>
            </w:r>
            <w:r>
              <w:rPr>
                <w:rFonts w:hint="eastAsia"/>
              </w:rPr>
              <w:t xml:space="preserve">铺设台裙</w:t>
            </w:r>
            <w:r>
              <w:rPr>
                <w:rFonts w:hint="eastAsia"/>
              </w:rPr>
              <w:t xml:space="preserve">。</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8</w:t>
            </w:r>
            <w:r>
              <w:rPr>
                <w:rFonts w:hint="eastAsia"/>
              </w:rPr>
              <w:t xml:space="preserve">）如果提供自助茶水或饮料，需提前准备好服务台，提供相应的用品用具，派专人服务。</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9</w:t>
            </w:r>
            <w:r>
              <w:rPr>
                <w:rFonts w:hint="eastAsia"/>
              </w:rPr>
              <w:t xml:space="preserve">）按要求铺好会议桌布，注意垂边整齐等。</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10</w:t>
            </w:r>
            <w:r>
              <w:rPr>
                <w:rFonts w:hint="eastAsia"/>
              </w:rPr>
              <w:t xml:space="preserve">）调节好室内空气、温度。</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11</w:t>
            </w:r>
            <w:r>
              <w:rPr>
                <w:rFonts w:hint="eastAsia"/>
              </w:rPr>
              <w:t xml:space="preserve">）检查电源，调试音响，灯光效果，电器设备（话筒、音响、灯、录像机、电视机、电子大屏等）。</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12</w:t>
            </w:r>
            <w:r>
              <w:rPr>
                <w:rFonts w:hint="eastAsia"/>
              </w:rPr>
              <w:t xml:space="preserve">）负责大型会议室、报告厅等室内、</w:t>
            </w:r>
            <w:r>
              <w:rPr>
                <w:rFonts w:hint="eastAsia"/>
              </w:rPr>
              <w:t xml:space="preserve">室外各</w:t>
            </w:r>
            <w:r>
              <w:rPr>
                <w:rFonts w:hint="eastAsia"/>
              </w:rPr>
              <w:t xml:space="preserve">类活动场所的服务工作。</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13</w:t>
            </w:r>
            <w:r>
              <w:rPr>
                <w:rFonts w:hint="eastAsia"/>
              </w:rPr>
              <w:t xml:space="preserve">）负责指定会议室音响设备的日常清洁和操作。</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14</w:t>
            </w:r>
            <w:r>
              <w:rPr>
                <w:rFonts w:hint="eastAsia"/>
              </w:rPr>
              <w:t xml:space="preserve">）负责区域内公共会议室、接待室的茶水、席卡等服务工作。</w:t>
            </w:r>
            <w:r/>
          </w:p>
        </w:tc>
      </w:tr>
      <w:tr>
        <w:trPr>
          <w:cantSplit/>
          <w:jc w:val="center"/>
          <w:trHeight w:val="454"/>
        </w:trPr>
        <w:tc>
          <w:tcPr>
            <w:tcW w:w="758" w:type="dxa"/>
            <w:vAlign w:val="center"/>
            <w:vMerge w:val="restart"/>
            <w:textDirection w:val="lrTb"/>
            <w:noWrap w:val="false"/>
          </w:tcPr>
          <w:p>
            <w:pPr>
              <w:jc w:val="center"/>
            </w:pPr>
            <w:r>
              <w:rPr>
                <w:rFonts w:hint="eastAsia"/>
              </w:rPr>
              <w:t xml:space="preserve">3</w:t>
            </w:r>
            <w:r/>
          </w:p>
        </w:tc>
        <w:tc>
          <w:tcPr>
            <w:tcW w:w="1030" w:type="dxa"/>
            <w:vAlign w:val="center"/>
            <w:vMerge w:val="restart"/>
            <w:textDirection w:val="lrTb"/>
            <w:noWrap w:val="false"/>
          </w:tcPr>
          <w:p>
            <w:r>
              <w:rPr>
                <w:rFonts w:hint="eastAsia"/>
              </w:rPr>
              <w:t xml:space="preserve">引导服务</w:t>
            </w:r>
            <w:r/>
          </w:p>
        </w:tc>
        <w:tc>
          <w:tcPr>
            <w:tcW w:w="6581" w:type="dxa"/>
            <w:vAlign w:val="center"/>
            <w:textDirection w:val="lrTb"/>
            <w:noWrap w:val="false"/>
          </w:tcPr>
          <w:p>
            <w:r>
              <w:rPr>
                <w:rFonts w:hint="eastAsia"/>
              </w:rPr>
              <w:t xml:space="preserve">（</w:t>
            </w:r>
            <w:r>
              <w:rPr>
                <w:rFonts w:hint="eastAsia"/>
              </w:rPr>
              <w:t xml:space="preserve">1</w:t>
            </w:r>
            <w:r>
              <w:rPr>
                <w:rFonts w:hint="eastAsia"/>
              </w:rPr>
              <w:t xml:space="preserve">）做好引导牌并放置在指定位置，引导人员引导手势规范，语言标准。</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2</w:t>
            </w:r>
            <w:r>
              <w:rPr>
                <w:rFonts w:hint="eastAsia"/>
              </w:rPr>
              <w:t xml:space="preserve">）服务员着装整齐，提前</w:t>
            </w:r>
            <w:r>
              <w:rPr>
                <w:rFonts w:hint="eastAsia"/>
              </w:rPr>
              <w:t xml:space="preserve">30</w:t>
            </w:r>
            <w:r>
              <w:rPr>
                <w:rFonts w:hint="eastAsia"/>
              </w:rPr>
              <w:t xml:space="preserve">分钟到岗，在会议室门口迎接与会者入场。</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3</w:t>
            </w:r>
            <w:r>
              <w:rPr>
                <w:rFonts w:hint="eastAsia"/>
              </w:rPr>
              <w:t xml:space="preserve">）客人入座后，由服务员为客倒茶，上毛巾，不得有遗漏。贵宾室中若需摆放水果，需在（</w:t>
            </w:r>
            <w:r>
              <w:rPr>
                <w:rFonts w:hint="eastAsia"/>
              </w:rPr>
              <w:t xml:space="preserve">4</w:t>
            </w:r>
            <w:r>
              <w:rPr>
                <w:rFonts w:hint="eastAsia"/>
              </w:rPr>
              <w:t xml:space="preserve">）客人进场前</w:t>
            </w:r>
            <w:r>
              <w:rPr>
                <w:rFonts w:hint="eastAsia"/>
              </w:rPr>
              <w:t xml:space="preserve">10</w:t>
            </w:r>
            <w:r>
              <w:rPr>
                <w:rFonts w:hint="eastAsia"/>
              </w:rPr>
              <w:t xml:space="preserve">分钟上齐，并包有保鲜膜。</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5</w:t>
            </w:r>
            <w:r>
              <w:rPr>
                <w:rFonts w:hint="eastAsia"/>
              </w:rPr>
              <w:t xml:space="preserve">）与会人员全部进入会议室后，</w:t>
            </w:r>
            <w:r>
              <w:rPr>
                <w:rFonts w:hint="eastAsia"/>
              </w:rPr>
              <w:t xml:space="preserve">酌情在</w:t>
            </w:r>
            <w:r>
              <w:rPr>
                <w:rFonts w:hint="eastAsia"/>
              </w:rPr>
              <w:t xml:space="preserve">门外把手上挂“会议进行中、保持安静”的牌子。</w:t>
            </w:r>
            <w:r/>
          </w:p>
        </w:tc>
      </w:tr>
      <w:tr>
        <w:trPr>
          <w:cantSplit/>
          <w:jc w:val="center"/>
          <w:trHeight w:val="454"/>
        </w:trPr>
        <w:tc>
          <w:tcPr>
            <w:tcW w:w="758" w:type="dxa"/>
            <w:vAlign w:val="center"/>
            <w:vMerge w:val="restart"/>
            <w:textDirection w:val="lrTb"/>
            <w:noWrap w:val="false"/>
          </w:tcPr>
          <w:p>
            <w:pPr>
              <w:jc w:val="center"/>
            </w:pPr>
            <w:r>
              <w:rPr>
                <w:rFonts w:hint="eastAsia"/>
              </w:rPr>
              <w:t xml:space="preserve">4</w:t>
            </w:r>
            <w:r/>
          </w:p>
        </w:tc>
        <w:tc>
          <w:tcPr>
            <w:tcW w:w="1030" w:type="dxa"/>
            <w:vAlign w:val="center"/>
            <w:vMerge w:val="restart"/>
            <w:textDirection w:val="lrTb"/>
            <w:noWrap w:val="false"/>
          </w:tcPr>
          <w:p>
            <w:r>
              <w:rPr>
                <w:rFonts w:hint="eastAsia"/>
              </w:rPr>
              <w:t xml:space="preserve">会中服务</w:t>
            </w:r>
            <w:r/>
          </w:p>
        </w:tc>
        <w:tc>
          <w:tcPr>
            <w:tcW w:w="6581" w:type="dxa"/>
            <w:vAlign w:val="center"/>
            <w:textDirection w:val="lrTb"/>
            <w:noWrap w:val="false"/>
          </w:tcPr>
          <w:p>
            <w:r>
              <w:rPr>
                <w:rFonts w:hint="eastAsia"/>
              </w:rPr>
              <w:t xml:space="preserve">（</w:t>
            </w:r>
            <w:r>
              <w:rPr>
                <w:rFonts w:hint="eastAsia"/>
              </w:rPr>
              <w:t xml:space="preserve">1</w:t>
            </w:r>
            <w:r>
              <w:rPr>
                <w:rFonts w:hint="eastAsia"/>
              </w:rPr>
              <w:t xml:space="preserve">）服务员要坚守岗位，注意观察和控制会议室的门，维持秩序，保证会场周围安静，保证会议安全。</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2</w:t>
            </w:r>
            <w:r>
              <w:rPr>
                <w:rFonts w:hint="eastAsia"/>
              </w:rPr>
              <w:t xml:space="preserve">）注意观察会议情况，按时添加茶水。</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3</w:t>
            </w:r>
            <w:r>
              <w:rPr>
                <w:rFonts w:hint="eastAsia"/>
              </w:rPr>
              <w:t xml:space="preserve">）接听电话可通过会议工作人员，不得大声传呼。</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4</w:t>
            </w:r>
            <w:r>
              <w:rPr>
                <w:rFonts w:hint="eastAsia"/>
              </w:rPr>
              <w:t xml:space="preserve">）注意观察场内温度、空气，提请相关人员适时调整。</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5</w:t>
            </w:r>
            <w:r>
              <w:rPr>
                <w:rFonts w:hint="eastAsia"/>
              </w:rPr>
              <w:t xml:space="preserve">）确保会议中的音响效果，并及时为客人调整话筒位置（高、低）。</w:t>
            </w:r>
            <w:r/>
          </w:p>
        </w:tc>
      </w:tr>
      <w:tr>
        <w:trPr>
          <w:cantSplit/>
          <w:jc w:val="center"/>
          <w:trHeight w:val="454"/>
        </w:trPr>
        <w:tc>
          <w:tcPr>
            <w:tcW w:w="758" w:type="dxa"/>
            <w:vAlign w:val="center"/>
            <w:vMerge w:val="restart"/>
            <w:textDirection w:val="lrTb"/>
            <w:noWrap w:val="false"/>
          </w:tcPr>
          <w:p>
            <w:pPr>
              <w:jc w:val="center"/>
            </w:pPr>
            <w:r>
              <w:rPr>
                <w:rFonts w:hint="eastAsia"/>
              </w:rPr>
              <w:t xml:space="preserve">5</w:t>
            </w:r>
            <w:r/>
          </w:p>
        </w:tc>
        <w:tc>
          <w:tcPr>
            <w:tcW w:w="1030" w:type="dxa"/>
            <w:vAlign w:val="center"/>
            <w:vMerge w:val="restart"/>
            <w:textDirection w:val="lrTb"/>
            <w:noWrap w:val="false"/>
          </w:tcPr>
          <w:p>
            <w:r>
              <w:rPr>
                <w:rFonts w:hint="eastAsia"/>
              </w:rPr>
              <w:t xml:space="preserve">会后整理</w:t>
            </w:r>
            <w:r/>
          </w:p>
        </w:tc>
        <w:tc>
          <w:tcPr>
            <w:tcW w:w="6581" w:type="dxa"/>
            <w:vAlign w:val="center"/>
            <w:textDirection w:val="lrTb"/>
            <w:noWrap w:val="false"/>
          </w:tcPr>
          <w:p>
            <w:r>
              <w:rPr>
                <w:rFonts w:hint="eastAsia"/>
              </w:rPr>
              <w:t xml:space="preserve">（</w:t>
            </w:r>
            <w:r>
              <w:rPr>
                <w:rFonts w:hint="eastAsia"/>
              </w:rPr>
              <w:t xml:space="preserve">1</w:t>
            </w:r>
            <w:r>
              <w:rPr>
                <w:rFonts w:hint="eastAsia"/>
              </w:rPr>
              <w:t xml:space="preserve">）及时打开大门，在门口欢送客人。</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2</w:t>
            </w:r>
            <w:r>
              <w:rPr>
                <w:rFonts w:hint="eastAsia"/>
              </w:rPr>
              <w:t xml:space="preserve">）检查会场有无遗留文件及物品。</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3</w:t>
            </w:r>
            <w:r>
              <w:rPr>
                <w:rFonts w:hint="eastAsia"/>
              </w:rPr>
              <w:t xml:space="preserve">）检查室内用品有无短缺和损坏。</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4</w:t>
            </w:r>
            <w:r>
              <w:rPr>
                <w:rFonts w:hint="eastAsia"/>
              </w:rPr>
              <w:t xml:space="preserve">）进行安全检查，关闭所有电器、电源、收拾场内用品、用具。</w:t>
            </w:r>
            <w:r/>
          </w:p>
        </w:tc>
      </w:tr>
      <w:tr>
        <w:trPr>
          <w:cantSplit/>
          <w:jc w:val="center"/>
          <w:trHeight w:val="454"/>
        </w:trPr>
        <w:tc>
          <w:tcPr>
            <w:tcW w:w="758" w:type="dxa"/>
            <w:vAlign w:val="center"/>
            <w:vMerge w:val="continue"/>
            <w:textDirection w:val="lrTb"/>
            <w:noWrap w:val="false"/>
          </w:tcPr>
          <w:p>
            <w:pPr>
              <w:jc w:val="center"/>
            </w:pPr>
            <w:r/>
            <w:r/>
          </w:p>
        </w:tc>
        <w:tc>
          <w:tcPr>
            <w:tcW w:w="1030" w:type="dxa"/>
            <w:vAlign w:val="center"/>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5</w:t>
            </w:r>
            <w:r>
              <w:rPr>
                <w:rFonts w:hint="eastAsia"/>
              </w:rPr>
              <w:t xml:space="preserve">）清扫会议室卫生</w:t>
            </w:r>
            <w:r>
              <w:rPr>
                <w:rFonts w:hint="eastAsia"/>
              </w:rPr>
              <w:t xml:space="preserve"> </w:t>
            </w:r>
            <w:r>
              <w:rPr>
                <w:rFonts w:hint="eastAsia"/>
              </w:rPr>
              <w:t xml:space="preserve">，必要时进行消毒，关灯锁门。</w:t>
            </w:r>
            <w:r/>
          </w:p>
        </w:tc>
      </w:tr>
      <w:tr>
        <w:trPr>
          <w:cantSplit/>
          <w:jc w:val="center"/>
          <w:trHeight w:val="454"/>
        </w:trPr>
        <w:tc>
          <w:tcPr>
            <w:tcW w:w="758" w:type="dxa"/>
            <w:vAlign w:val="center"/>
            <w:vMerge w:val="restart"/>
            <w:textDirection w:val="lrTb"/>
            <w:noWrap w:val="false"/>
          </w:tcPr>
          <w:p>
            <w:pPr>
              <w:jc w:val="center"/>
            </w:pPr>
            <w:r>
              <w:rPr>
                <w:rFonts w:hint="eastAsia"/>
              </w:rPr>
              <w:t xml:space="preserve">6</w:t>
            </w:r>
            <w:r/>
          </w:p>
        </w:tc>
        <w:tc>
          <w:tcPr>
            <w:tcW w:w="1030" w:type="dxa"/>
            <w:vAlign w:val="center"/>
            <w:vMerge w:val="restart"/>
            <w:textDirection w:val="lrTb"/>
            <w:noWrap w:val="false"/>
          </w:tcPr>
          <w:p>
            <w:r>
              <w:rPr>
                <w:rFonts w:hint="eastAsia"/>
              </w:rPr>
              <w:t xml:space="preserve">主席台、贵宾室的服务工作</w:t>
            </w:r>
            <w:r/>
          </w:p>
        </w:tc>
        <w:tc>
          <w:tcPr>
            <w:tcW w:w="6581" w:type="dxa"/>
            <w:vAlign w:val="center"/>
            <w:textDirection w:val="lrTb"/>
            <w:noWrap w:val="false"/>
          </w:tcPr>
          <w:p>
            <w:r>
              <w:rPr>
                <w:rFonts w:hint="eastAsia"/>
              </w:rPr>
              <w:t xml:space="preserve">（</w:t>
            </w:r>
            <w:r>
              <w:rPr>
                <w:rFonts w:hint="eastAsia"/>
              </w:rPr>
              <w:t xml:space="preserve">1</w:t>
            </w:r>
            <w:r>
              <w:rPr>
                <w:rFonts w:hint="eastAsia"/>
              </w:rPr>
              <w:t xml:space="preserve">）主席台、贵宾室是会议服务的重点，要由专人服务。</w:t>
            </w:r>
            <w:r/>
          </w:p>
        </w:tc>
      </w:tr>
      <w:tr>
        <w:trPr>
          <w:cantSplit/>
          <w:jc w:val="center"/>
          <w:trHeight w:val="454"/>
        </w:trPr>
        <w:tc>
          <w:tcPr>
            <w:tcW w:w="758" w:type="dxa"/>
            <w:vMerge w:val="continue"/>
            <w:textDirection w:val="lrTb"/>
            <w:noWrap w:val="false"/>
          </w:tcPr>
          <w:p>
            <w:r/>
            <w:r/>
          </w:p>
        </w:tc>
        <w:tc>
          <w:tcPr>
            <w:tcW w:w="1030" w:type="dxa"/>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2</w:t>
            </w:r>
            <w:r>
              <w:rPr>
                <w:rFonts w:hint="eastAsia"/>
              </w:rPr>
              <w:t xml:space="preserve">）按要求及时做好主席台、贵宾室布置工作。</w:t>
            </w:r>
            <w:r/>
          </w:p>
        </w:tc>
      </w:tr>
      <w:tr>
        <w:trPr>
          <w:cantSplit/>
          <w:jc w:val="center"/>
          <w:trHeight w:val="454"/>
        </w:trPr>
        <w:tc>
          <w:tcPr>
            <w:tcW w:w="758" w:type="dxa"/>
            <w:vMerge w:val="continue"/>
            <w:textDirection w:val="lrTb"/>
            <w:noWrap w:val="false"/>
          </w:tcPr>
          <w:p>
            <w:r/>
            <w:r/>
          </w:p>
        </w:tc>
        <w:tc>
          <w:tcPr>
            <w:tcW w:w="1030" w:type="dxa"/>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3</w:t>
            </w:r>
            <w:r>
              <w:rPr>
                <w:rFonts w:hint="eastAsia"/>
              </w:rPr>
              <w:t xml:space="preserve">）按人数摆放椅子，以及其它用具，按要求摆放茶叶。</w:t>
            </w:r>
            <w:r/>
          </w:p>
        </w:tc>
      </w:tr>
      <w:tr>
        <w:trPr>
          <w:cantSplit/>
          <w:jc w:val="center"/>
          <w:trHeight w:val="454"/>
        </w:trPr>
        <w:tc>
          <w:tcPr>
            <w:tcW w:w="758" w:type="dxa"/>
            <w:vMerge w:val="continue"/>
            <w:textDirection w:val="lrTb"/>
            <w:noWrap w:val="false"/>
          </w:tcPr>
          <w:p>
            <w:r/>
            <w:r/>
          </w:p>
        </w:tc>
        <w:tc>
          <w:tcPr>
            <w:tcW w:w="1030" w:type="dxa"/>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4</w:t>
            </w:r>
            <w:r>
              <w:rPr>
                <w:rFonts w:hint="eastAsia"/>
              </w:rPr>
              <w:t xml:space="preserve">）根据要求摆放席卡。</w:t>
            </w:r>
            <w:r/>
          </w:p>
        </w:tc>
      </w:tr>
      <w:tr>
        <w:trPr>
          <w:cantSplit/>
          <w:jc w:val="center"/>
          <w:trHeight w:val="454"/>
        </w:trPr>
        <w:tc>
          <w:tcPr>
            <w:tcW w:w="758" w:type="dxa"/>
            <w:vMerge w:val="continue"/>
            <w:textDirection w:val="lrTb"/>
            <w:noWrap w:val="false"/>
          </w:tcPr>
          <w:p>
            <w:r/>
            <w:r/>
          </w:p>
        </w:tc>
        <w:tc>
          <w:tcPr>
            <w:tcW w:w="1030" w:type="dxa"/>
            <w:vMerge w:val="continue"/>
            <w:textDirection w:val="lrTb"/>
            <w:noWrap w:val="false"/>
          </w:tcPr>
          <w:p>
            <w:r/>
            <w:r/>
          </w:p>
        </w:tc>
        <w:tc>
          <w:tcPr>
            <w:tcW w:w="6581" w:type="dxa"/>
            <w:vAlign w:val="center"/>
            <w:textDirection w:val="lrTb"/>
            <w:noWrap w:val="false"/>
          </w:tcPr>
          <w:p>
            <w:r>
              <w:rPr>
                <w:rFonts w:hint="eastAsia"/>
              </w:rPr>
              <w:t xml:space="preserve">（</w:t>
            </w:r>
            <w:r>
              <w:rPr>
                <w:rFonts w:hint="eastAsia"/>
              </w:rPr>
              <w:t xml:space="preserve">5</w:t>
            </w:r>
            <w:r>
              <w:rPr>
                <w:rFonts w:hint="eastAsia"/>
              </w:rPr>
              <w:t xml:space="preserve">）注意观察主席台上人员要求，按时添加茶水、递送烟缸或清理烟灰。</w:t>
            </w:r>
            <w:r/>
          </w:p>
        </w:tc>
      </w:tr>
    </w:tbl>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t xml:space="preserve">3.8食堂服务</w:t>
      </w:r>
      <w:r/>
    </w:p>
    <w:tbl>
      <w:tblPr>
        <w:tblW w:w="515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6"/>
        <w:gridCol w:w="1229"/>
        <w:gridCol w:w="6558"/>
      </w:tblGrid>
      <w:tr>
        <w:trPr>
          <w:jc w:val="center"/>
          <w:trHeight w:val="454"/>
        </w:trPr>
        <w:tc>
          <w:tcPr>
            <w:tcW w:w="776" w:type="dxa"/>
            <w:vAlign w:val="center"/>
            <w:textDirection w:val="lrTb"/>
            <w:noWrap w:val="false"/>
          </w:tcPr>
          <w:p>
            <w:pPr>
              <w:rPr>
                <w:rFonts w:hint="eastAsia" w:ascii="宋体" w:hAnsi="宋体" w:cs="宋体"/>
                <w:bCs/>
                <w:szCs w:val="21"/>
              </w:rPr>
            </w:pPr>
            <w:r>
              <w:rPr>
                <w:rFonts w:hint="eastAsia" w:ascii="宋体" w:hAnsi="宋体" w:cs="宋体"/>
                <w:bCs/>
                <w:szCs w:val="21"/>
              </w:rPr>
              <w:t xml:space="preserve">序号</w:t>
            </w:r>
            <w:r/>
          </w:p>
        </w:tc>
        <w:tc>
          <w:tcPr>
            <w:tcW w:w="1230" w:type="dxa"/>
            <w:vAlign w:val="center"/>
            <w:textDirection w:val="lrTb"/>
            <w:noWrap w:val="false"/>
          </w:tcPr>
          <w:p>
            <w:pPr>
              <w:rPr>
                <w:rFonts w:hint="eastAsia" w:ascii="宋体" w:hAnsi="宋体" w:cs="宋体"/>
                <w:bCs/>
                <w:szCs w:val="21"/>
              </w:rPr>
            </w:pPr>
            <w:r>
              <w:rPr>
                <w:rFonts w:hint="eastAsia" w:ascii="宋体" w:hAnsi="宋体" w:cs="宋体"/>
                <w:bCs/>
                <w:szCs w:val="21"/>
              </w:rPr>
              <w:t xml:space="preserve">服务内容</w:t>
            </w:r>
            <w:r/>
          </w:p>
        </w:tc>
        <w:tc>
          <w:tcPr>
            <w:tcW w:w="6561" w:type="dxa"/>
            <w:vAlign w:val="center"/>
            <w:textDirection w:val="lrTb"/>
            <w:noWrap w:val="false"/>
          </w:tcPr>
          <w:p>
            <w:pPr>
              <w:rPr>
                <w:rFonts w:hint="eastAsia" w:ascii="宋体" w:hAnsi="宋体" w:cs="宋体"/>
                <w:bCs/>
                <w:szCs w:val="21"/>
              </w:rPr>
            </w:pPr>
            <w:r>
              <w:rPr>
                <w:rFonts w:hint="eastAsia" w:ascii="宋体" w:hAnsi="宋体" w:cs="宋体"/>
                <w:bCs/>
                <w:szCs w:val="21"/>
              </w:rPr>
              <w:t xml:space="preserve">服务标准</w:t>
            </w:r>
            <w:r/>
          </w:p>
        </w:tc>
      </w:tr>
      <w:tr>
        <w:trPr>
          <w:cantSplit/>
          <w:jc w:val="center"/>
          <w:trHeight w:val="454"/>
        </w:trPr>
        <w:tc>
          <w:tcPr>
            <w:tcW w:w="776" w:type="dxa"/>
            <w:vAlign w:val="center"/>
            <w:vMerge w:val="restart"/>
            <w:textDirection w:val="lrTb"/>
            <w:noWrap w:val="false"/>
          </w:tcPr>
          <w:p>
            <w:pPr>
              <w:rPr>
                <w:rFonts w:hint="eastAsia" w:ascii="宋体" w:hAnsi="宋体" w:cs="宋体"/>
                <w:bCs/>
                <w:szCs w:val="21"/>
              </w:rPr>
            </w:pPr>
            <w:r>
              <w:rPr>
                <w:rFonts w:hint="eastAsia" w:ascii="宋体" w:hAnsi="宋体" w:cs="宋体"/>
                <w:bCs/>
                <w:szCs w:val="21"/>
              </w:rPr>
              <w:t xml:space="preserve">1</w:t>
            </w:r>
            <w:r/>
          </w:p>
        </w:tc>
        <w:tc>
          <w:tcPr>
            <w:tcW w:w="1230" w:type="dxa"/>
            <w:vAlign w:val="center"/>
            <w:vMerge w:val="restart"/>
            <w:textDirection w:val="lrTb"/>
            <w:noWrap w:val="false"/>
          </w:tcPr>
          <w:p>
            <w:pPr>
              <w:rPr>
                <w:rFonts w:hint="eastAsia" w:ascii="宋体" w:hAnsi="宋体" w:cs="宋体"/>
                <w:bCs/>
                <w:szCs w:val="21"/>
              </w:rPr>
            </w:pPr>
            <w:r>
              <w:rPr>
                <w:rFonts w:hint="eastAsia" w:ascii="宋体" w:hAnsi="宋体" w:cs="宋体"/>
                <w:bCs/>
                <w:szCs w:val="21"/>
              </w:rPr>
              <w:t xml:space="preserve">基本要求</w:t>
            </w:r>
            <w:r/>
          </w:p>
        </w:tc>
        <w:tc>
          <w:tcPr>
            <w:tcW w:w="6561" w:type="dxa"/>
            <w:vAlign w:val="center"/>
            <w:textDirection w:val="lrTb"/>
            <w:noWrap w:val="false"/>
          </w:tcPr>
          <w:p>
            <w:pPr>
              <w:rPr>
                <w:rFonts w:hint="eastAsia" w:ascii="宋体" w:hAnsi="宋体" w:cs="宋体"/>
                <w:bCs/>
                <w:szCs w:val="21"/>
              </w:rPr>
            </w:pPr>
            <w:r>
              <w:rPr>
                <w:rFonts w:hint="eastAsia" w:ascii="宋体" w:hAnsi="宋体" w:cs="宋体"/>
                <w:bCs/>
                <w:szCs w:val="21"/>
              </w:rPr>
              <w:t xml:space="preserve">（1）对负责的区域实施高质量服务和管理工作。</w:t>
            </w:r>
            <w:r/>
          </w:p>
        </w:tc>
      </w:tr>
      <w:tr>
        <w:trPr>
          <w:cantSplit/>
          <w:jc w:val="center"/>
          <w:trHeight w:val="454"/>
        </w:trPr>
        <w:tc>
          <w:tcPr>
            <w:tcW w:w="776" w:type="dxa"/>
            <w:vAlign w:val="center"/>
            <w:vMerge w:val="continue"/>
            <w:textDirection w:val="lrTb"/>
            <w:noWrap w:val="false"/>
          </w:tcPr>
          <w:p>
            <w:pPr>
              <w:rPr>
                <w:rFonts w:hint="eastAsia" w:ascii="宋体" w:hAnsi="宋体" w:cs="宋体"/>
                <w:bCs/>
                <w:szCs w:val="21"/>
              </w:rPr>
            </w:pPr>
            <w:r>
              <w:rPr>
                <w:rFonts w:hint="eastAsia" w:ascii="宋体" w:hAnsi="宋体" w:cs="宋体"/>
                <w:bCs/>
                <w:szCs w:val="21"/>
              </w:rPr>
            </w:r>
            <w:r/>
          </w:p>
        </w:tc>
        <w:tc>
          <w:tcPr>
            <w:tcW w:w="1230" w:type="dxa"/>
            <w:vAlign w:val="center"/>
            <w:vMerge w:val="continue"/>
            <w:textDirection w:val="lrTb"/>
            <w:noWrap w:val="false"/>
          </w:tcPr>
          <w:p>
            <w:pPr>
              <w:rPr>
                <w:rFonts w:hint="eastAsia" w:ascii="宋体" w:hAnsi="宋体" w:cs="宋体"/>
                <w:bCs/>
                <w:szCs w:val="21"/>
              </w:rPr>
            </w:pPr>
            <w:r>
              <w:rPr>
                <w:rFonts w:hint="eastAsia" w:ascii="宋体" w:hAnsi="宋体" w:cs="宋体"/>
                <w:bCs/>
                <w:szCs w:val="21"/>
              </w:rPr>
            </w:r>
            <w:r/>
          </w:p>
        </w:tc>
        <w:tc>
          <w:tcPr>
            <w:tcW w:w="6561" w:type="dxa"/>
            <w:vAlign w:val="center"/>
            <w:textDirection w:val="lrTb"/>
            <w:noWrap w:val="false"/>
          </w:tcPr>
          <w:p>
            <w:pPr>
              <w:rPr>
                <w:rFonts w:hint="eastAsia" w:ascii="宋体" w:hAnsi="宋体" w:cs="宋体"/>
                <w:bCs/>
                <w:szCs w:val="21"/>
              </w:rPr>
            </w:pPr>
            <w:r>
              <w:rPr>
                <w:rFonts w:hint="eastAsia" w:ascii="宋体" w:hAnsi="宋体" w:cs="宋体"/>
                <w:bCs/>
                <w:szCs w:val="21"/>
              </w:rPr>
              <w:t xml:space="preserve">（2）接收并落实采购人下达的各项工作任务，并接受采购人的监督和检查。</w:t>
            </w:r>
            <w:r/>
          </w:p>
        </w:tc>
      </w:tr>
      <w:tr>
        <w:trPr>
          <w:cantSplit/>
          <w:jc w:val="center"/>
          <w:trHeight w:val="454"/>
        </w:trPr>
        <w:tc>
          <w:tcPr>
            <w:tcW w:w="776" w:type="dxa"/>
            <w:vAlign w:val="center"/>
            <w:vMerge w:val="continue"/>
            <w:textDirection w:val="lrTb"/>
            <w:noWrap w:val="false"/>
          </w:tcPr>
          <w:p>
            <w:pPr>
              <w:rPr>
                <w:rFonts w:hint="eastAsia" w:ascii="宋体" w:hAnsi="宋体" w:cs="宋体"/>
                <w:bCs/>
                <w:szCs w:val="21"/>
              </w:rPr>
            </w:pPr>
            <w:r>
              <w:rPr>
                <w:rFonts w:hint="eastAsia" w:ascii="宋体" w:hAnsi="宋体" w:cs="宋体"/>
                <w:bCs/>
                <w:szCs w:val="21"/>
              </w:rPr>
            </w:r>
            <w:r/>
          </w:p>
        </w:tc>
        <w:tc>
          <w:tcPr>
            <w:tcW w:w="1230" w:type="dxa"/>
            <w:vAlign w:val="center"/>
            <w:vMerge w:val="continue"/>
            <w:textDirection w:val="lrTb"/>
            <w:noWrap w:val="false"/>
          </w:tcPr>
          <w:p>
            <w:pPr>
              <w:rPr>
                <w:rFonts w:hint="eastAsia" w:ascii="宋体" w:hAnsi="宋体" w:cs="宋体"/>
                <w:bCs/>
                <w:szCs w:val="21"/>
              </w:rPr>
            </w:pPr>
            <w:r>
              <w:rPr>
                <w:rFonts w:hint="eastAsia" w:ascii="宋体" w:hAnsi="宋体" w:cs="宋体"/>
                <w:bCs/>
                <w:szCs w:val="21"/>
              </w:rPr>
            </w:r>
            <w:r/>
          </w:p>
        </w:tc>
        <w:tc>
          <w:tcPr>
            <w:tcW w:w="6561" w:type="dxa"/>
            <w:vAlign w:val="center"/>
            <w:textDirection w:val="lrTb"/>
            <w:noWrap w:val="false"/>
          </w:tcPr>
          <w:p>
            <w:pPr>
              <w:rPr>
                <w:rFonts w:hint="eastAsia" w:ascii="宋体" w:hAnsi="宋体" w:cs="宋体"/>
                <w:bCs/>
                <w:szCs w:val="21"/>
              </w:rPr>
            </w:pPr>
            <w:r>
              <w:rPr>
                <w:rFonts w:hint="eastAsia" w:ascii="宋体" w:hAnsi="宋体" w:cs="宋体"/>
                <w:bCs/>
                <w:szCs w:val="21"/>
              </w:rPr>
              <w:t xml:space="preserve">（3）负责食品制作、餐饮服务、餐厅清洁及管理工作。</w:t>
            </w:r>
            <w:r/>
          </w:p>
        </w:tc>
      </w:tr>
      <w:tr>
        <w:trPr>
          <w:cantSplit/>
          <w:jc w:val="center"/>
          <w:trHeight w:val="454"/>
        </w:trPr>
        <w:tc>
          <w:tcPr>
            <w:tcW w:w="776" w:type="dxa"/>
            <w:vAlign w:val="center"/>
            <w:vMerge w:val="continue"/>
            <w:textDirection w:val="lrTb"/>
            <w:noWrap w:val="false"/>
          </w:tcPr>
          <w:p>
            <w:pPr>
              <w:rPr>
                <w:rFonts w:hint="eastAsia" w:ascii="宋体" w:hAnsi="宋体" w:cs="宋体"/>
                <w:bCs/>
                <w:szCs w:val="21"/>
              </w:rPr>
            </w:pPr>
            <w:r>
              <w:rPr>
                <w:rFonts w:hint="eastAsia" w:ascii="宋体" w:hAnsi="宋体" w:cs="宋体"/>
                <w:bCs/>
                <w:szCs w:val="21"/>
              </w:rPr>
            </w:r>
            <w:r/>
          </w:p>
        </w:tc>
        <w:tc>
          <w:tcPr>
            <w:tcW w:w="1230" w:type="dxa"/>
            <w:vAlign w:val="center"/>
            <w:vMerge w:val="continue"/>
            <w:textDirection w:val="lrTb"/>
            <w:noWrap w:val="false"/>
          </w:tcPr>
          <w:p>
            <w:pPr>
              <w:rPr>
                <w:rFonts w:hint="eastAsia" w:ascii="宋体" w:hAnsi="宋体" w:cs="宋体"/>
                <w:bCs/>
                <w:szCs w:val="21"/>
              </w:rPr>
            </w:pPr>
            <w:r>
              <w:rPr>
                <w:rFonts w:hint="eastAsia" w:ascii="宋体" w:hAnsi="宋体" w:cs="宋体"/>
                <w:bCs/>
                <w:szCs w:val="21"/>
              </w:rPr>
            </w:r>
            <w:r/>
          </w:p>
        </w:tc>
        <w:tc>
          <w:tcPr>
            <w:tcW w:w="6561" w:type="dxa"/>
            <w:vAlign w:val="center"/>
            <w:textDirection w:val="lrTb"/>
            <w:noWrap w:val="false"/>
          </w:tcPr>
          <w:p>
            <w:pPr>
              <w:rPr>
                <w:rFonts w:hint="eastAsia" w:ascii="宋体" w:hAnsi="宋体" w:cs="宋体"/>
                <w:bCs/>
                <w:szCs w:val="21"/>
              </w:rPr>
            </w:pPr>
            <w:r>
              <w:rPr>
                <w:rFonts w:hint="eastAsia" w:ascii="宋体" w:hAnsi="宋体" w:cs="宋体"/>
                <w:bCs/>
                <w:szCs w:val="21"/>
              </w:rPr>
              <w:t xml:space="preserve">（4）负责厨房食品制作任务和餐厅工作协调，确保员工关系和谐。</w:t>
            </w:r>
            <w:r/>
          </w:p>
        </w:tc>
      </w:tr>
      <w:tr>
        <w:trPr>
          <w:cantSplit/>
          <w:jc w:val="center"/>
          <w:trHeight w:val="454"/>
        </w:trPr>
        <w:tc>
          <w:tcPr>
            <w:tcW w:w="776" w:type="dxa"/>
            <w:vAlign w:val="center"/>
            <w:vMerge w:val="continue"/>
            <w:textDirection w:val="lrTb"/>
            <w:noWrap w:val="false"/>
          </w:tcPr>
          <w:p>
            <w:pPr>
              <w:rPr>
                <w:rFonts w:hint="eastAsia" w:ascii="宋体" w:hAnsi="宋体" w:cs="宋体"/>
                <w:bCs/>
                <w:szCs w:val="21"/>
              </w:rPr>
            </w:pPr>
            <w:r>
              <w:rPr>
                <w:rFonts w:hint="eastAsia" w:ascii="宋体" w:hAnsi="宋体" w:cs="宋体"/>
                <w:bCs/>
                <w:szCs w:val="21"/>
              </w:rPr>
            </w:r>
            <w:r/>
          </w:p>
        </w:tc>
        <w:tc>
          <w:tcPr>
            <w:tcW w:w="1230" w:type="dxa"/>
            <w:vAlign w:val="center"/>
            <w:vMerge w:val="continue"/>
            <w:textDirection w:val="lrTb"/>
            <w:noWrap w:val="false"/>
          </w:tcPr>
          <w:p>
            <w:pPr>
              <w:rPr>
                <w:rFonts w:hint="eastAsia" w:ascii="宋体" w:hAnsi="宋体" w:cs="宋体"/>
                <w:bCs/>
                <w:szCs w:val="21"/>
              </w:rPr>
            </w:pPr>
            <w:r>
              <w:rPr>
                <w:rFonts w:hint="eastAsia" w:ascii="宋体" w:hAnsi="宋体" w:cs="宋体"/>
                <w:bCs/>
                <w:szCs w:val="21"/>
              </w:rPr>
            </w:r>
            <w:r/>
          </w:p>
        </w:tc>
        <w:tc>
          <w:tcPr>
            <w:tcW w:w="6561" w:type="dxa"/>
            <w:vAlign w:val="center"/>
            <w:textDirection w:val="lrTb"/>
            <w:noWrap w:val="false"/>
          </w:tcPr>
          <w:p>
            <w:pPr>
              <w:rPr>
                <w:rFonts w:hint="eastAsia" w:ascii="宋体" w:hAnsi="宋体" w:cs="宋体"/>
                <w:bCs/>
                <w:szCs w:val="21"/>
              </w:rPr>
            </w:pPr>
            <w:r>
              <w:rPr>
                <w:rFonts w:hint="eastAsia" w:ascii="宋体" w:hAnsi="宋体" w:cs="宋体"/>
                <w:bCs/>
                <w:szCs w:val="21"/>
              </w:rPr>
              <w:t xml:space="preserve">（5）负责菜单的筹划和更换。</w:t>
            </w:r>
            <w:r/>
          </w:p>
        </w:tc>
      </w:tr>
      <w:tr>
        <w:trPr>
          <w:cantSplit/>
          <w:jc w:val="center"/>
          <w:trHeight w:val="454"/>
        </w:trPr>
        <w:tc>
          <w:tcPr>
            <w:tcW w:w="776" w:type="dxa"/>
            <w:vAlign w:val="center"/>
            <w:vMerge w:val="continue"/>
            <w:textDirection w:val="lrTb"/>
            <w:noWrap w:val="false"/>
          </w:tcPr>
          <w:p>
            <w:pPr>
              <w:rPr>
                <w:rFonts w:hint="eastAsia" w:ascii="宋体" w:hAnsi="宋体" w:cs="宋体"/>
                <w:bCs/>
                <w:szCs w:val="21"/>
              </w:rPr>
            </w:pPr>
            <w:r>
              <w:rPr>
                <w:rFonts w:hint="eastAsia" w:ascii="宋体" w:hAnsi="宋体" w:cs="宋体"/>
                <w:bCs/>
                <w:szCs w:val="21"/>
              </w:rPr>
            </w:r>
            <w:r/>
          </w:p>
        </w:tc>
        <w:tc>
          <w:tcPr>
            <w:tcW w:w="1230" w:type="dxa"/>
            <w:vAlign w:val="center"/>
            <w:vMerge w:val="continue"/>
            <w:textDirection w:val="lrTb"/>
            <w:noWrap w:val="false"/>
          </w:tcPr>
          <w:p>
            <w:pPr>
              <w:rPr>
                <w:rFonts w:hint="eastAsia" w:ascii="宋体" w:hAnsi="宋体" w:cs="宋体"/>
                <w:bCs/>
                <w:szCs w:val="21"/>
              </w:rPr>
            </w:pPr>
            <w:r>
              <w:rPr>
                <w:rFonts w:hint="eastAsia" w:ascii="宋体" w:hAnsi="宋体" w:cs="宋体"/>
                <w:bCs/>
                <w:szCs w:val="21"/>
              </w:rPr>
            </w:r>
            <w:r/>
          </w:p>
        </w:tc>
        <w:tc>
          <w:tcPr>
            <w:tcW w:w="6561" w:type="dxa"/>
            <w:vAlign w:val="center"/>
            <w:textDirection w:val="lrTb"/>
            <w:noWrap w:val="false"/>
          </w:tcPr>
          <w:p>
            <w:pPr>
              <w:rPr>
                <w:rFonts w:hint="eastAsia" w:ascii="宋体" w:hAnsi="宋体" w:cs="宋体"/>
                <w:bCs/>
                <w:szCs w:val="21"/>
              </w:rPr>
            </w:pPr>
            <w:r>
              <w:rPr>
                <w:rFonts w:hint="eastAsia" w:ascii="宋体" w:hAnsi="宋体" w:cs="宋体"/>
                <w:bCs/>
                <w:szCs w:val="21"/>
              </w:rPr>
              <w:t xml:space="preserve">（6）按照要求控制好营业成本并保证菜肴质量、服务水平。</w:t>
            </w:r>
            <w:r/>
          </w:p>
        </w:tc>
      </w:tr>
      <w:tr>
        <w:trPr>
          <w:cantSplit/>
          <w:jc w:val="center"/>
          <w:trHeight w:val="454"/>
        </w:trPr>
        <w:tc>
          <w:tcPr>
            <w:tcW w:w="776" w:type="dxa"/>
            <w:vAlign w:val="center"/>
            <w:vMerge w:val="continue"/>
            <w:textDirection w:val="lrTb"/>
            <w:noWrap w:val="false"/>
          </w:tcPr>
          <w:p>
            <w:pPr>
              <w:rPr>
                <w:rFonts w:hint="eastAsia" w:ascii="宋体" w:hAnsi="宋体" w:cs="宋体"/>
                <w:bCs/>
                <w:szCs w:val="21"/>
              </w:rPr>
            </w:pPr>
            <w:r>
              <w:rPr>
                <w:rFonts w:hint="eastAsia" w:ascii="宋体" w:hAnsi="宋体" w:cs="宋体"/>
                <w:bCs/>
                <w:szCs w:val="21"/>
              </w:rPr>
            </w:r>
            <w:r/>
          </w:p>
        </w:tc>
        <w:tc>
          <w:tcPr>
            <w:tcW w:w="1230" w:type="dxa"/>
            <w:vAlign w:val="center"/>
            <w:vMerge w:val="continue"/>
            <w:textDirection w:val="lrTb"/>
            <w:noWrap w:val="false"/>
          </w:tcPr>
          <w:p>
            <w:pPr>
              <w:rPr>
                <w:rFonts w:hint="eastAsia" w:ascii="宋体" w:hAnsi="宋体" w:cs="宋体"/>
                <w:bCs/>
                <w:szCs w:val="21"/>
              </w:rPr>
            </w:pPr>
            <w:r>
              <w:rPr>
                <w:rFonts w:hint="eastAsia" w:ascii="宋体" w:hAnsi="宋体" w:cs="宋体"/>
                <w:bCs/>
                <w:szCs w:val="21"/>
              </w:rPr>
            </w:r>
            <w:r/>
          </w:p>
        </w:tc>
        <w:tc>
          <w:tcPr>
            <w:tcW w:w="6561" w:type="dxa"/>
            <w:vAlign w:val="center"/>
            <w:textDirection w:val="lrTb"/>
            <w:noWrap w:val="false"/>
          </w:tcPr>
          <w:p>
            <w:pPr>
              <w:rPr>
                <w:rFonts w:hint="eastAsia" w:ascii="宋体" w:hAnsi="宋体" w:cs="宋体"/>
                <w:bCs/>
                <w:szCs w:val="21"/>
              </w:rPr>
            </w:pPr>
            <w:r>
              <w:rPr>
                <w:rFonts w:hint="eastAsia" w:ascii="宋体" w:hAnsi="宋体" w:cs="宋体"/>
                <w:bCs/>
                <w:szCs w:val="21"/>
              </w:rPr>
              <w:t xml:space="preserve">（7）定期征求客户对菜品质量的意见，并按照要求及时改善。</w:t>
            </w:r>
            <w:r/>
          </w:p>
        </w:tc>
      </w:tr>
      <w:tr>
        <w:trPr>
          <w:cantSplit/>
          <w:jc w:val="center"/>
          <w:trHeight w:val="454"/>
        </w:trPr>
        <w:tc>
          <w:tcPr>
            <w:tcW w:w="776" w:type="dxa"/>
            <w:vAlign w:val="center"/>
            <w:vMerge w:val="continue"/>
            <w:textDirection w:val="lrTb"/>
            <w:noWrap w:val="false"/>
          </w:tcPr>
          <w:p>
            <w:pPr>
              <w:rPr>
                <w:rFonts w:hint="eastAsia" w:ascii="宋体" w:hAnsi="宋体" w:cs="宋体"/>
                <w:bCs/>
                <w:szCs w:val="21"/>
              </w:rPr>
            </w:pPr>
            <w:r>
              <w:rPr>
                <w:rFonts w:hint="eastAsia" w:ascii="宋体" w:hAnsi="宋体" w:cs="宋体"/>
                <w:bCs/>
                <w:szCs w:val="21"/>
              </w:rPr>
            </w:r>
            <w:r/>
          </w:p>
        </w:tc>
        <w:tc>
          <w:tcPr>
            <w:tcW w:w="1230" w:type="dxa"/>
            <w:vAlign w:val="center"/>
            <w:vMerge w:val="continue"/>
            <w:textDirection w:val="lrTb"/>
            <w:noWrap w:val="false"/>
          </w:tcPr>
          <w:p>
            <w:pPr>
              <w:rPr>
                <w:rFonts w:hint="eastAsia" w:ascii="宋体" w:hAnsi="宋体" w:cs="宋体"/>
                <w:bCs/>
                <w:szCs w:val="21"/>
              </w:rPr>
            </w:pPr>
            <w:r>
              <w:rPr>
                <w:rFonts w:hint="eastAsia" w:ascii="宋体" w:hAnsi="宋体" w:cs="宋体"/>
                <w:bCs/>
                <w:szCs w:val="21"/>
              </w:rPr>
            </w:r>
            <w:r/>
          </w:p>
        </w:tc>
        <w:tc>
          <w:tcPr>
            <w:tcW w:w="6561" w:type="dxa"/>
            <w:vAlign w:val="center"/>
            <w:textDirection w:val="lrTb"/>
            <w:noWrap w:val="false"/>
          </w:tcPr>
          <w:p>
            <w:pPr>
              <w:rPr>
                <w:rFonts w:hint="eastAsia" w:ascii="宋体" w:hAnsi="宋体" w:cs="宋体"/>
                <w:bCs/>
                <w:szCs w:val="21"/>
              </w:rPr>
            </w:pPr>
            <w:r>
              <w:rPr>
                <w:rFonts w:hint="eastAsia" w:ascii="宋体" w:hAnsi="宋体" w:cs="宋体"/>
                <w:bCs/>
                <w:szCs w:val="21"/>
              </w:rPr>
              <w:t xml:space="preserve">（8）负责食品卫生安全、消防安全工作。</w:t>
            </w:r>
            <w:r/>
          </w:p>
        </w:tc>
      </w:tr>
      <w:tr>
        <w:trPr>
          <w:cantSplit/>
          <w:jc w:val="center"/>
          <w:trHeight w:val="454"/>
        </w:trPr>
        <w:tc>
          <w:tcPr>
            <w:tcW w:w="776" w:type="dxa"/>
            <w:vAlign w:val="center"/>
            <w:vMerge w:val="continue"/>
            <w:textDirection w:val="lrTb"/>
            <w:noWrap w:val="false"/>
          </w:tcPr>
          <w:p>
            <w:pPr>
              <w:rPr>
                <w:rFonts w:hint="eastAsia" w:ascii="宋体" w:hAnsi="宋体" w:cs="宋体"/>
                <w:bCs/>
                <w:szCs w:val="21"/>
              </w:rPr>
            </w:pPr>
            <w:r>
              <w:rPr>
                <w:rFonts w:hint="eastAsia" w:ascii="宋体" w:hAnsi="宋体" w:cs="宋体"/>
                <w:bCs/>
                <w:szCs w:val="21"/>
              </w:rPr>
            </w:r>
            <w:r/>
          </w:p>
        </w:tc>
        <w:tc>
          <w:tcPr>
            <w:tcW w:w="1230" w:type="dxa"/>
            <w:vAlign w:val="center"/>
            <w:vMerge w:val="continue"/>
            <w:textDirection w:val="lrTb"/>
            <w:noWrap w:val="false"/>
          </w:tcPr>
          <w:p>
            <w:pPr>
              <w:rPr>
                <w:rFonts w:hint="eastAsia" w:ascii="宋体" w:hAnsi="宋体" w:cs="宋体"/>
                <w:bCs/>
                <w:szCs w:val="21"/>
              </w:rPr>
            </w:pPr>
            <w:r>
              <w:rPr>
                <w:rFonts w:hint="eastAsia" w:ascii="宋体" w:hAnsi="宋体" w:cs="宋体"/>
                <w:bCs/>
                <w:szCs w:val="21"/>
              </w:rPr>
            </w:r>
            <w:r/>
          </w:p>
        </w:tc>
        <w:tc>
          <w:tcPr>
            <w:tcW w:w="6561" w:type="dxa"/>
            <w:vAlign w:val="center"/>
            <w:textDirection w:val="lrTb"/>
            <w:noWrap w:val="false"/>
          </w:tcPr>
          <w:p>
            <w:pPr>
              <w:rPr>
                <w:rFonts w:hint="eastAsia" w:ascii="宋体" w:hAnsi="宋体" w:cs="宋体"/>
                <w:bCs/>
                <w:szCs w:val="21"/>
              </w:rPr>
            </w:pPr>
            <w:r>
              <w:rPr>
                <w:rFonts w:hint="eastAsia" w:ascii="宋体" w:hAnsi="宋体" w:cs="宋体"/>
                <w:bCs/>
                <w:szCs w:val="21"/>
              </w:rPr>
              <w:t xml:space="preserve">（9）其他满足甲方合理需求。</w:t>
            </w:r>
            <w:r/>
          </w:p>
        </w:tc>
      </w:tr>
      <w:tr>
        <w:trPr>
          <w:cantSplit/>
          <w:jc w:val="center"/>
          <w:trHeight w:val="454"/>
        </w:trPr>
        <w:tc>
          <w:tcPr>
            <w:tcW w:w="776" w:type="dxa"/>
            <w:vAlign w:val="center"/>
            <w:vMerge w:val="restart"/>
            <w:textDirection w:val="lrTb"/>
            <w:noWrap w:val="false"/>
          </w:tcPr>
          <w:p>
            <w:pPr>
              <w:rPr>
                <w:rFonts w:hint="eastAsia" w:ascii="宋体" w:hAnsi="宋体" w:cs="宋体"/>
                <w:bCs/>
                <w:szCs w:val="21"/>
              </w:rPr>
            </w:pPr>
            <w:r>
              <w:rPr>
                <w:rFonts w:hint="eastAsia" w:ascii="宋体" w:hAnsi="宋体" w:cs="宋体"/>
                <w:bCs/>
                <w:szCs w:val="21"/>
              </w:rPr>
              <w:t xml:space="preserve">2</w:t>
            </w:r>
            <w:r/>
          </w:p>
        </w:tc>
        <w:tc>
          <w:tcPr>
            <w:tcW w:w="1230" w:type="dxa"/>
            <w:vAlign w:val="center"/>
            <w:vMerge w:val="restart"/>
            <w:textDirection w:val="lrTb"/>
            <w:noWrap w:val="false"/>
          </w:tcPr>
          <w:p>
            <w:pPr>
              <w:rPr>
                <w:rFonts w:hint="eastAsia" w:ascii="宋体" w:hAnsi="宋体" w:cs="宋体"/>
                <w:bCs/>
                <w:szCs w:val="21"/>
              </w:rPr>
            </w:pPr>
            <w:r>
              <w:rPr>
                <w:rFonts w:hint="eastAsia" w:ascii="宋体" w:hAnsi="宋体" w:cs="宋体"/>
                <w:bCs/>
                <w:szCs w:val="21"/>
              </w:rPr>
              <w:t xml:space="preserve">餐具清洗要求</w:t>
            </w:r>
            <w:r/>
          </w:p>
        </w:tc>
        <w:tc>
          <w:tcPr>
            <w:tcW w:w="6561" w:type="dxa"/>
            <w:vAlign w:val="center"/>
            <w:textDirection w:val="lrTb"/>
            <w:noWrap w:val="false"/>
          </w:tcPr>
          <w:p>
            <w:pPr>
              <w:rPr>
                <w:rFonts w:hint="eastAsia" w:ascii="宋体" w:hAnsi="宋体" w:cs="宋体"/>
                <w:bCs/>
                <w:szCs w:val="21"/>
              </w:rPr>
            </w:pPr>
            <w:r>
              <w:rPr>
                <w:rFonts w:hint="eastAsia" w:ascii="宋体" w:hAnsi="宋体" w:cs="宋体"/>
                <w:bCs/>
                <w:szCs w:val="21"/>
              </w:rPr>
              <w:t xml:space="preserve">（1）应根据工作要求按时上下班，严格执行食品卫生行业规范。餐具清洗必须做到“一清、二刷、三洗、四消毒”，并做好餐具保洁工作。</w:t>
            </w:r>
            <w:r/>
          </w:p>
        </w:tc>
      </w:tr>
      <w:tr>
        <w:trPr>
          <w:cantSplit/>
          <w:jc w:val="center"/>
          <w:trHeight w:val="454"/>
        </w:trPr>
        <w:tc>
          <w:tcPr>
            <w:tcW w:w="776" w:type="dxa"/>
            <w:vAlign w:val="center"/>
            <w:vMerge w:val="continue"/>
            <w:textDirection w:val="lrTb"/>
            <w:noWrap w:val="false"/>
          </w:tcPr>
          <w:p>
            <w:pPr>
              <w:rPr>
                <w:rFonts w:hint="eastAsia" w:ascii="宋体" w:hAnsi="宋体" w:cs="宋体"/>
                <w:bCs/>
                <w:szCs w:val="21"/>
              </w:rPr>
            </w:pPr>
            <w:r>
              <w:rPr>
                <w:rFonts w:hint="eastAsia" w:ascii="宋体" w:hAnsi="宋体" w:cs="宋体"/>
                <w:bCs/>
                <w:szCs w:val="21"/>
              </w:rPr>
            </w:r>
            <w:r/>
          </w:p>
        </w:tc>
        <w:tc>
          <w:tcPr>
            <w:tcW w:w="1230" w:type="dxa"/>
            <w:vAlign w:val="center"/>
            <w:vMerge w:val="continue"/>
            <w:textDirection w:val="lrTb"/>
            <w:noWrap w:val="false"/>
          </w:tcPr>
          <w:p>
            <w:pPr>
              <w:rPr>
                <w:rFonts w:hint="eastAsia" w:ascii="宋体" w:hAnsi="宋体" w:cs="宋体"/>
                <w:bCs/>
                <w:szCs w:val="21"/>
              </w:rPr>
            </w:pPr>
            <w:r>
              <w:rPr>
                <w:rFonts w:hint="eastAsia" w:ascii="宋体" w:hAnsi="宋体" w:cs="宋体"/>
                <w:bCs/>
                <w:szCs w:val="21"/>
              </w:rPr>
            </w:r>
            <w:r/>
          </w:p>
        </w:tc>
        <w:tc>
          <w:tcPr>
            <w:tcW w:w="6561" w:type="dxa"/>
            <w:vAlign w:val="center"/>
            <w:textDirection w:val="lrTb"/>
            <w:noWrap w:val="false"/>
          </w:tcPr>
          <w:p>
            <w:pPr>
              <w:rPr>
                <w:rFonts w:hint="eastAsia" w:ascii="宋体" w:hAnsi="宋体" w:cs="宋体"/>
                <w:bCs/>
                <w:szCs w:val="21"/>
              </w:rPr>
            </w:pPr>
            <w:r>
              <w:rPr>
                <w:rFonts w:hint="eastAsia" w:ascii="宋体" w:hAnsi="宋体" w:cs="宋体"/>
                <w:bCs/>
                <w:szCs w:val="21"/>
              </w:rPr>
              <w:t xml:space="preserve">（2）清洗餐具必须把好卫生质量关，餐具清洗完毕，逐一检查餐具是否洗干净，若有油污，则重新再洗一次。</w:t>
            </w:r>
            <w:r/>
          </w:p>
        </w:tc>
      </w:tr>
      <w:tr>
        <w:trPr>
          <w:cantSplit/>
          <w:jc w:val="center"/>
          <w:trHeight w:val="454"/>
        </w:trPr>
        <w:tc>
          <w:tcPr>
            <w:tcW w:w="776" w:type="dxa"/>
            <w:vAlign w:val="center"/>
            <w:vMerge w:val="continue"/>
            <w:textDirection w:val="lrTb"/>
            <w:noWrap w:val="false"/>
          </w:tcPr>
          <w:p>
            <w:pPr>
              <w:rPr>
                <w:rFonts w:hint="eastAsia" w:ascii="宋体" w:hAnsi="宋体" w:cs="宋体"/>
                <w:bCs/>
                <w:szCs w:val="21"/>
              </w:rPr>
            </w:pPr>
            <w:r>
              <w:rPr>
                <w:rFonts w:hint="eastAsia" w:ascii="宋体" w:hAnsi="宋体" w:cs="宋体"/>
                <w:bCs/>
                <w:szCs w:val="21"/>
              </w:rPr>
            </w:r>
            <w:r/>
          </w:p>
        </w:tc>
        <w:tc>
          <w:tcPr>
            <w:tcW w:w="1230" w:type="dxa"/>
            <w:vAlign w:val="center"/>
            <w:vMerge w:val="continue"/>
            <w:textDirection w:val="lrTb"/>
            <w:noWrap w:val="false"/>
          </w:tcPr>
          <w:p>
            <w:pPr>
              <w:rPr>
                <w:rFonts w:hint="eastAsia" w:ascii="宋体" w:hAnsi="宋体" w:cs="宋体"/>
                <w:bCs/>
                <w:szCs w:val="21"/>
              </w:rPr>
            </w:pPr>
            <w:r>
              <w:rPr>
                <w:rFonts w:hint="eastAsia" w:ascii="宋体" w:hAnsi="宋体" w:cs="宋体"/>
                <w:bCs/>
                <w:szCs w:val="21"/>
              </w:rPr>
            </w:r>
            <w:r/>
          </w:p>
        </w:tc>
        <w:tc>
          <w:tcPr>
            <w:tcW w:w="6561" w:type="dxa"/>
            <w:vAlign w:val="center"/>
            <w:textDirection w:val="lrTb"/>
            <w:noWrap w:val="false"/>
          </w:tcPr>
          <w:p>
            <w:pPr>
              <w:rPr>
                <w:rFonts w:hint="eastAsia" w:ascii="宋体" w:hAnsi="宋体" w:cs="宋体"/>
                <w:bCs/>
                <w:szCs w:val="21"/>
              </w:rPr>
            </w:pPr>
            <w:r>
              <w:rPr>
                <w:rFonts w:hint="eastAsia" w:ascii="宋体" w:hAnsi="宋体" w:cs="宋体"/>
                <w:bCs/>
                <w:szCs w:val="21"/>
              </w:rPr>
              <w:t xml:space="preserve">（3）工作完毕应放好洗刷工具，应及时将洗碗机、消毒柜、地面清洗干净    </w:t>
            </w:r>
            <w:r/>
          </w:p>
        </w:tc>
      </w:tr>
      <w:tr>
        <w:trPr>
          <w:cantSplit/>
          <w:jc w:val="center"/>
          <w:trHeight w:val="454"/>
        </w:trPr>
        <w:tc>
          <w:tcPr>
            <w:tcW w:w="776" w:type="dxa"/>
            <w:vAlign w:val="center"/>
            <w:vMerge w:val="restart"/>
            <w:textDirection w:val="lrTb"/>
            <w:noWrap w:val="false"/>
          </w:tcPr>
          <w:p>
            <w:pPr>
              <w:rPr>
                <w:rFonts w:hint="eastAsia" w:ascii="宋体" w:hAnsi="宋体" w:cs="宋体"/>
                <w:bCs/>
                <w:szCs w:val="21"/>
              </w:rPr>
            </w:pPr>
            <w:r>
              <w:rPr>
                <w:rFonts w:hint="eastAsia" w:ascii="宋体" w:hAnsi="宋体" w:cs="宋体"/>
                <w:bCs/>
                <w:szCs w:val="21"/>
              </w:rPr>
              <w:t xml:space="preserve">3</w:t>
            </w:r>
            <w:r/>
          </w:p>
        </w:tc>
        <w:tc>
          <w:tcPr>
            <w:tcW w:w="1230" w:type="dxa"/>
            <w:vAlign w:val="center"/>
            <w:vMerge w:val="restart"/>
            <w:textDirection w:val="lrTb"/>
            <w:noWrap w:val="false"/>
          </w:tcPr>
          <w:p>
            <w:pPr>
              <w:rPr>
                <w:rFonts w:hint="eastAsia" w:ascii="宋体" w:hAnsi="宋体" w:cs="宋体"/>
                <w:bCs/>
                <w:szCs w:val="21"/>
              </w:rPr>
            </w:pPr>
            <w:r>
              <w:rPr>
                <w:rFonts w:hint="eastAsia" w:ascii="宋体" w:hAnsi="宋体" w:cs="宋体"/>
                <w:bCs/>
                <w:szCs w:val="21"/>
              </w:rPr>
              <w:t xml:space="preserve">餐具清洗流程</w:t>
            </w:r>
            <w:r/>
          </w:p>
        </w:tc>
        <w:tc>
          <w:tcPr>
            <w:tcW w:w="6561" w:type="dxa"/>
            <w:vAlign w:val="center"/>
            <w:textDirection w:val="lrTb"/>
            <w:noWrap w:val="false"/>
          </w:tcPr>
          <w:p>
            <w:pPr>
              <w:rPr>
                <w:rFonts w:hint="eastAsia" w:ascii="宋体" w:hAnsi="宋体" w:cs="宋体"/>
                <w:bCs/>
                <w:szCs w:val="21"/>
              </w:rPr>
            </w:pPr>
            <w:r>
              <w:rPr>
                <w:rFonts w:hint="eastAsia" w:ascii="宋体" w:hAnsi="宋体" w:cs="宋体"/>
                <w:bCs/>
                <w:szCs w:val="21"/>
              </w:rPr>
              <w:t xml:space="preserve">（1）将食物残留倒入白色水桶内。</w:t>
            </w:r>
            <w:r/>
          </w:p>
        </w:tc>
      </w:tr>
      <w:tr>
        <w:trPr>
          <w:cantSplit/>
          <w:jc w:val="center"/>
          <w:trHeight w:val="454"/>
        </w:trPr>
        <w:tc>
          <w:tcPr>
            <w:tcW w:w="776" w:type="dxa"/>
            <w:vAlign w:val="center"/>
            <w:vMerge w:val="continue"/>
            <w:textDirection w:val="lrTb"/>
            <w:noWrap w:val="false"/>
          </w:tcPr>
          <w:p>
            <w:pPr>
              <w:rPr>
                <w:rFonts w:hint="eastAsia" w:ascii="宋体" w:hAnsi="宋体" w:cs="宋体"/>
                <w:bCs/>
                <w:szCs w:val="21"/>
              </w:rPr>
            </w:pPr>
            <w:r>
              <w:rPr>
                <w:rFonts w:hint="eastAsia" w:ascii="宋体" w:hAnsi="宋体" w:cs="宋体"/>
                <w:bCs/>
                <w:szCs w:val="21"/>
              </w:rPr>
            </w:r>
            <w:r/>
          </w:p>
        </w:tc>
        <w:tc>
          <w:tcPr>
            <w:tcW w:w="1230" w:type="dxa"/>
            <w:vAlign w:val="center"/>
            <w:vMerge w:val="continue"/>
            <w:textDirection w:val="lrTb"/>
            <w:noWrap w:val="false"/>
          </w:tcPr>
          <w:p>
            <w:pPr>
              <w:rPr>
                <w:rFonts w:hint="eastAsia" w:ascii="宋体" w:hAnsi="宋体" w:cs="宋体"/>
                <w:bCs/>
                <w:szCs w:val="21"/>
              </w:rPr>
            </w:pPr>
            <w:r>
              <w:rPr>
                <w:rFonts w:hint="eastAsia" w:ascii="宋体" w:hAnsi="宋体" w:cs="宋体"/>
                <w:bCs/>
                <w:szCs w:val="21"/>
              </w:rPr>
            </w:r>
            <w:r/>
          </w:p>
        </w:tc>
        <w:tc>
          <w:tcPr>
            <w:tcW w:w="6561" w:type="dxa"/>
            <w:vAlign w:val="center"/>
            <w:textDirection w:val="lrTb"/>
            <w:noWrap w:val="false"/>
          </w:tcPr>
          <w:p>
            <w:pPr>
              <w:rPr>
                <w:rFonts w:hint="eastAsia" w:ascii="宋体" w:hAnsi="宋体" w:cs="宋体"/>
                <w:bCs/>
                <w:szCs w:val="21"/>
              </w:rPr>
            </w:pPr>
            <w:r>
              <w:rPr>
                <w:rFonts w:hint="eastAsia" w:ascii="宋体" w:hAnsi="宋体" w:cs="宋体"/>
                <w:bCs/>
                <w:szCs w:val="21"/>
              </w:rPr>
              <w:t xml:space="preserve">（2）倒残后的餐盒放在白色周转桶内，周转桶放满后，倒入洗碗机浸泡池内，浸泡</w:t>
            </w:r>
            <w:r>
              <w:rPr>
                <w:rFonts w:hint="eastAsia" w:ascii="宋体" w:hAnsi="宋体" w:cs="宋体"/>
                <w:bCs/>
                <w:szCs w:val="21"/>
              </w:rPr>
              <w:t xml:space="preserve">池使用</w:t>
            </w:r>
            <w:r>
              <w:rPr>
                <w:rFonts w:hint="eastAsia" w:ascii="宋体" w:hAnsi="宋体" w:cs="宋体"/>
                <w:bCs/>
                <w:szCs w:val="21"/>
              </w:rPr>
              <w:t xml:space="preserve">前放入一定量的专用浸泡液。</w:t>
            </w:r>
            <w:r/>
          </w:p>
        </w:tc>
      </w:tr>
      <w:tr>
        <w:trPr>
          <w:cantSplit/>
          <w:jc w:val="center"/>
          <w:trHeight w:val="454"/>
        </w:trPr>
        <w:tc>
          <w:tcPr>
            <w:tcW w:w="776" w:type="dxa"/>
            <w:vAlign w:val="center"/>
            <w:vMerge w:val="continue"/>
            <w:textDirection w:val="lrTb"/>
            <w:noWrap w:val="false"/>
          </w:tcPr>
          <w:p>
            <w:pPr>
              <w:rPr>
                <w:rFonts w:hint="eastAsia" w:ascii="宋体" w:hAnsi="宋体" w:cs="宋体"/>
                <w:bCs/>
                <w:szCs w:val="21"/>
              </w:rPr>
            </w:pPr>
            <w:r>
              <w:rPr>
                <w:rFonts w:hint="eastAsia" w:ascii="宋体" w:hAnsi="宋体" w:cs="宋体"/>
                <w:bCs/>
                <w:szCs w:val="21"/>
              </w:rPr>
            </w:r>
            <w:r/>
          </w:p>
        </w:tc>
        <w:tc>
          <w:tcPr>
            <w:tcW w:w="1230" w:type="dxa"/>
            <w:vAlign w:val="center"/>
            <w:vMerge w:val="continue"/>
            <w:textDirection w:val="lrTb"/>
            <w:noWrap w:val="false"/>
          </w:tcPr>
          <w:p>
            <w:pPr>
              <w:rPr>
                <w:rFonts w:hint="eastAsia" w:ascii="宋体" w:hAnsi="宋体" w:cs="宋体"/>
                <w:bCs/>
                <w:szCs w:val="21"/>
              </w:rPr>
            </w:pPr>
            <w:r>
              <w:rPr>
                <w:rFonts w:hint="eastAsia" w:ascii="宋体" w:hAnsi="宋体" w:cs="宋体"/>
                <w:bCs/>
                <w:szCs w:val="21"/>
              </w:rPr>
            </w:r>
            <w:r/>
          </w:p>
        </w:tc>
        <w:tc>
          <w:tcPr>
            <w:tcW w:w="6561" w:type="dxa"/>
            <w:vAlign w:val="center"/>
            <w:textDirection w:val="lrTb"/>
            <w:noWrap w:val="false"/>
          </w:tcPr>
          <w:p>
            <w:pPr>
              <w:rPr>
                <w:rFonts w:hint="eastAsia" w:ascii="宋体" w:hAnsi="宋体" w:cs="宋体"/>
                <w:bCs/>
                <w:szCs w:val="21"/>
              </w:rPr>
            </w:pPr>
            <w:r>
              <w:rPr>
                <w:rFonts w:hint="eastAsia" w:ascii="宋体" w:hAnsi="宋体" w:cs="宋体"/>
                <w:bCs/>
                <w:szCs w:val="21"/>
              </w:rPr>
              <w:t xml:space="preserve">（3）严格按洗碗机使用规程操作。使用洗碗机清洗时，水温达到 90 摄氏度才可以放碗。碗的方向统一朝下，餐盘</w:t>
            </w:r>
            <w:r>
              <w:rPr>
                <w:rFonts w:hint="eastAsia" w:ascii="宋体" w:hAnsi="宋体" w:cs="宋体"/>
                <w:bCs/>
                <w:szCs w:val="21"/>
              </w:rPr>
              <w:t xml:space="preserve">坚</w:t>
            </w:r>
            <w:r>
              <w:rPr>
                <w:rFonts w:hint="eastAsia" w:ascii="宋体" w:hAnsi="宋体" w:cs="宋体"/>
                <w:bCs/>
                <w:szCs w:val="21"/>
              </w:rPr>
              <w:t xml:space="preserve">放排列。不得堆放、乱放或超量清洗。洗碗机使用专用自动分配器，清洁剂、催干剂不足时应及时更换。</w:t>
            </w:r>
            <w:r/>
          </w:p>
        </w:tc>
      </w:tr>
      <w:tr>
        <w:trPr>
          <w:cantSplit/>
          <w:jc w:val="center"/>
          <w:trHeight w:val="454"/>
        </w:trPr>
        <w:tc>
          <w:tcPr>
            <w:tcW w:w="776" w:type="dxa"/>
            <w:vAlign w:val="center"/>
            <w:vMerge w:val="continue"/>
            <w:textDirection w:val="lrTb"/>
            <w:noWrap w:val="false"/>
          </w:tcPr>
          <w:p>
            <w:pPr>
              <w:rPr>
                <w:rFonts w:hint="eastAsia" w:ascii="宋体" w:hAnsi="宋体" w:cs="宋体"/>
                <w:bCs/>
                <w:szCs w:val="21"/>
              </w:rPr>
            </w:pPr>
            <w:r>
              <w:rPr>
                <w:rFonts w:hint="eastAsia" w:ascii="宋体" w:hAnsi="宋体" w:cs="宋体"/>
                <w:bCs/>
                <w:szCs w:val="21"/>
              </w:rPr>
            </w:r>
            <w:r/>
          </w:p>
        </w:tc>
        <w:tc>
          <w:tcPr>
            <w:tcW w:w="1230" w:type="dxa"/>
            <w:vAlign w:val="center"/>
            <w:vMerge w:val="continue"/>
            <w:textDirection w:val="lrTb"/>
            <w:noWrap w:val="false"/>
          </w:tcPr>
          <w:p>
            <w:pPr>
              <w:rPr>
                <w:rFonts w:hint="eastAsia" w:ascii="宋体" w:hAnsi="宋体" w:cs="宋体"/>
                <w:bCs/>
                <w:szCs w:val="21"/>
              </w:rPr>
            </w:pPr>
            <w:r>
              <w:rPr>
                <w:rFonts w:hint="eastAsia" w:ascii="宋体" w:hAnsi="宋体" w:cs="宋体"/>
                <w:bCs/>
                <w:szCs w:val="21"/>
              </w:rPr>
            </w:r>
            <w:r/>
          </w:p>
        </w:tc>
        <w:tc>
          <w:tcPr>
            <w:tcW w:w="6561" w:type="dxa"/>
            <w:vAlign w:val="center"/>
            <w:textDirection w:val="lrTb"/>
            <w:noWrap w:val="false"/>
          </w:tcPr>
          <w:p>
            <w:pPr>
              <w:rPr>
                <w:rFonts w:hint="eastAsia" w:ascii="宋体" w:hAnsi="宋体" w:cs="宋体"/>
                <w:bCs/>
                <w:szCs w:val="21"/>
              </w:rPr>
            </w:pPr>
            <w:r>
              <w:rPr>
                <w:rFonts w:hint="eastAsia" w:ascii="宋体" w:hAnsi="宋体" w:cs="宋体"/>
                <w:bCs/>
                <w:szCs w:val="21"/>
              </w:rPr>
              <w:t xml:space="preserve">（4）按要求统一保存，就餐前按要求摆放在食堂指定区域内，不得直接与地面接触，避免与其他杂物混放，防止交叉污染,存放点、</w:t>
            </w:r>
            <w:r>
              <w:rPr>
                <w:rFonts w:hint="eastAsia" w:ascii="宋体" w:hAnsi="宋体" w:cs="宋体"/>
                <w:bCs/>
                <w:szCs w:val="21"/>
              </w:rPr>
              <w:t xml:space="preserve">消毒车</w:t>
            </w:r>
            <w:r>
              <w:rPr>
                <w:rFonts w:hint="eastAsia" w:ascii="宋体" w:hAnsi="宋体" w:cs="宋体"/>
                <w:bCs/>
                <w:szCs w:val="21"/>
              </w:rPr>
              <w:t xml:space="preserve">要定期清洗消毒。</w:t>
            </w:r>
            <w:r/>
          </w:p>
        </w:tc>
      </w:tr>
      <w:tr>
        <w:trPr>
          <w:cantSplit/>
          <w:jc w:val="center"/>
          <w:trHeight w:val="454"/>
        </w:trPr>
        <w:tc>
          <w:tcPr>
            <w:tcW w:w="776" w:type="dxa"/>
            <w:vAlign w:val="center"/>
            <w:vMerge w:val="restart"/>
            <w:textDirection w:val="lrTb"/>
            <w:noWrap w:val="false"/>
          </w:tcPr>
          <w:p>
            <w:pPr>
              <w:rPr>
                <w:rFonts w:hint="eastAsia" w:ascii="宋体" w:hAnsi="宋体" w:cs="宋体"/>
                <w:bCs/>
                <w:szCs w:val="21"/>
              </w:rPr>
            </w:pPr>
            <w:r>
              <w:rPr>
                <w:rFonts w:hint="eastAsia" w:ascii="宋体" w:hAnsi="宋体" w:cs="宋体"/>
                <w:bCs/>
                <w:szCs w:val="21"/>
              </w:rPr>
              <w:t xml:space="preserve">4</w:t>
            </w:r>
            <w:r/>
          </w:p>
        </w:tc>
        <w:tc>
          <w:tcPr>
            <w:tcW w:w="1230" w:type="dxa"/>
            <w:vAlign w:val="center"/>
            <w:vMerge w:val="restart"/>
            <w:textDirection w:val="lrTb"/>
            <w:noWrap w:val="false"/>
          </w:tcPr>
          <w:p>
            <w:pPr>
              <w:rPr>
                <w:rFonts w:hint="eastAsia" w:ascii="宋体" w:hAnsi="宋体" w:cs="宋体"/>
                <w:bCs/>
                <w:szCs w:val="21"/>
              </w:rPr>
            </w:pPr>
            <w:r>
              <w:rPr>
                <w:rFonts w:hint="eastAsia" w:ascii="宋体" w:hAnsi="宋体" w:cs="宋体"/>
                <w:bCs/>
                <w:szCs w:val="21"/>
              </w:rPr>
              <w:t xml:space="preserve">其他要求</w:t>
            </w:r>
            <w:r/>
          </w:p>
        </w:tc>
        <w:tc>
          <w:tcPr>
            <w:tcW w:w="6561" w:type="dxa"/>
            <w:vAlign w:val="center"/>
            <w:textDirection w:val="lrTb"/>
            <w:noWrap w:val="false"/>
          </w:tcPr>
          <w:p>
            <w:pPr>
              <w:rPr>
                <w:rFonts w:hint="eastAsia" w:ascii="宋体" w:hAnsi="宋体" w:cs="宋体"/>
                <w:bCs/>
                <w:szCs w:val="21"/>
              </w:rPr>
            </w:pPr>
            <w:r>
              <w:rPr>
                <w:rFonts w:hint="eastAsia" w:ascii="宋体" w:hAnsi="宋体" w:cs="宋体"/>
                <w:bCs/>
                <w:szCs w:val="21"/>
              </w:rPr>
              <w:t xml:space="preserve">（1）食堂需每天进行3次常规消毒，每</w:t>
            </w:r>
            <w:r>
              <w:rPr>
                <w:rFonts w:hint="eastAsia" w:ascii="宋体" w:hAnsi="宋体" w:cs="宋体"/>
                <w:bCs/>
                <w:szCs w:val="21"/>
              </w:rPr>
              <w:t xml:space="preserve">周全面消杀</w:t>
            </w:r>
            <w:r>
              <w:rPr>
                <w:rFonts w:hint="eastAsia" w:ascii="宋体" w:hAnsi="宋体" w:cs="宋体"/>
                <w:bCs/>
                <w:szCs w:val="21"/>
              </w:rPr>
              <w:t xml:space="preserve">一次，保持环境清洁。</w:t>
            </w:r>
            <w:r/>
          </w:p>
        </w:tc>
      </w:tr>
      <w:tr>
        <w:trPr>
          <w:cantSplit/>
          <w:jc w:val="center"/>
          <w:trHeight w:val="454"/>
        </w:trPr>
        <w:tc>
          <w:tcPr>
            <w:tcW w:w="776" w:type="dxa"/>
            <w:vAlign w:val="center"/>
            <w:vMerge w:val="continue"/>
            <w:textDirection w:val="lrTb"/>
            <w:noWrap w:val="false"/>
          </w:tcPr>
          <w:p>
            <w:pPr>
              <w:rPr>
                <w:rFonts w:hint="eastAsia" w:ascii="宋体" w:hAnsi="宋体" w:cs="宋体"/>
                <w:bCs/>
                <w:szCs w:val="21"/>
              </w:rPr>
            </w:pPr>
            <w:r>
              <w:rPr>
                <w:rFonts w:hint="eastAsia" w:ascii="宋体" w:hAnsi="宋体" w:cs="宋体"/>
                <w:bCs/>
                <w:szCs w:val="21"/>
              </w:rPr>
            </w:r>
            <w:r/>
          </w:p>
        </w:tc>
        <w:tc>
          <w:tcPr>
            <w:tcW w:w="1230" w:type="dxa"/>
            <w:vAlign w:val="center"/>
            <w:vMerge w:val="continue"/>
            <w:textDirection w:val="lrTb"/>
            <w:noWrap w:val="false"/>
          </w:tcPr>
          <w:p>
            <w:pPr>
              <w:rPr>
                <w:rFonts w:hint="eastAsia" w:ascii="宋体" w:hAnsi="宋体" w:cs="宋体"/>
                <w:bCs/>
                <w:szCs w:val="21"/>
              </w:rPr>
            </w:pPr>
            <w:r>
              <w:rPr>
                <w:rFonts w:hint="eastAsia" w:ascii="宋体" w:hAnsi="宋体" w:cs="宋体"/>
                <w:bCs/>
                <w:szCs w:val="21"/>
              </w:rPr>
            </w:r>
            <w:r/>
          </w:p>
        </w:tc>
        <w:tc>
          <w:tcPr>
            <w:tcW w:w="6561" w:type="dxa"/>
            <w:vAlign w:val="center"/>
            <w:textDirection w:val="lrTb"/>
            <w:noWrap w:val="false"/>
          </w:tcPr>
          <w:p>
            <w:pPr>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厨余垃圾</w:t>
            </w:r>
            <w:r>
              <w:rPr>
                <w:rFonts w:hint="eastAsia" w:ascii="宋体" w:hAnsi="宋体" w:cs="宋体"/>
                <w:bCs/>
                <w:szCs w:val="21"/>
              </w:rPr>
              <w:t xml:space="preserve">需分类存放并当天清运，防止滋生细菌和吸引害虫。</w:t>
            </w:r>
            <w:r/>
          </w:p>
        </w:tc>
      </w:tr>
      <w:tr>
        <w:trPr>
          <w:cantSplit/>
          <w:jc w:val="center"/>
          <w:trHeight w:val="454"/>
        </w:trPr>
        <w:tc>
          <w:tcPr>
            <w:tcW w:w="776" w:type="dxa"/>
            <w:vAlign w:val="center"/>
            <w:vMerge w:val="continue"/>
            <w:textDirection w:val="lrTb"/>
            <w:noWrap w:val="false"/>
          </w:tcPr>
          <w:p>
            <w:pPr>
              <w:rPr>
                <w:rFonts w:hint="eastAsia" w:ascii="宋体" w:hAnsi="宋体" w:cs="宋体"/>
                <w:bCs/>
                <w:szCs w:val="21"/>
              </w:rPr>
            </w:pPr>
            <w:r>
              <w:rPr>
                <w:rFonts w:hint="eastAsia" w:ascii="宋体" w:hAnsi="宋体" w:cs="宋体"/>
                <w:bCs/>
                <w:szCs w:val="21"/>
              </w:rPr>
            </w:r>
            <w:r/>
          </w:p>
        </w:tc>
        <w:tc>
          <w:tcPr>
            <w:tcW w:w="1230" w:type="dxa"/>
            <w:vAlign w:val="center"/>
            <w:vMerge w:val="continue"/>
            <w:textDirection w:val="lrTb"/>
            <w:noWrap w:val="false"/>
          </w:tcPr>
          <w:p>
            <w:pPr>
              <w:rPr>
                <w:rFonts w:hint="eastAsia" w:ascii="宋体" w:hAnsi="宋体" w:cs="宋体"/>
                <w:bCs/>
                <w:szCs w:val="21"/>
              </w:rPr>
            </w:pPr>
            <w:r>
              <w:rPr>
                <w:rFonts w:hint="eastAsia" w:ascii="宋体" w:hAnsi="宋体" w:cs="宋体"/>
                <w:bCs/>
                <w:szCs w:val="21"/>
              </w:rPr>
            </w:r>
            <w:r/>
          </w:p>
        </w:tc>
        <w:tc>
          <w:tcPr>
            <w:tcW w:w="6561" w:type="dxa"/>
            <w:vAlign w:val="center"/>
            <w:textDirection w:val="lrTb"/>
            <w:noWrap w:val="false"/>
          </w:tcPr>
          <w:p>
            <w:pPr>
              <w:rPr>
                <w:rFonts w:hint="eastAsia" w:ascii="宋体" w:hAnsi="宋体" w:cs="宋体"/>
                <w:bCs/>
                <w:szCs w:val="21"/>
              </w:rPr>
            </w:pPr>
            <w:r>
              <w:rPr>
                <w:rFonts w:hint="eastAsia" w:ascii="宋体" w:hAnsi="宋体" w:cs="宋体"/>
                <w:bCs/>
                <w:szCs w:val="21"/>
              </w:rPr>
              <w:t xml:space="preserve">（3）后</w:t>
            </w:r>
            <w:r>
              <w:rPr>
                <w:rFonts w:hint="eastAsia" w:ascii="宋体" w:hAnsi="宋体" w:cs="宋体"/>
                <w:bCs/>
                <w:szCs w:val="21"/>
              </w:rPr>
              <w:t xml:space="preserve">厨设备</w:t>
            </w:r>
            <w:r>
              <w:rPr>
                <w:rFonts w:hint="eastAsia" w:ascii="宋体" w:hAnsi="宋体" w:cs="宋体"/>
                <w:bCs/>
                <w:szCs w:val="21"/>
              </w:rPr>
              <w:t xml:space="preserve">需定期检查维护，确保其安全运行，避免因设备故障导致的安全事故或服务中断。</w:t>
            </w:r>
            <w:r/>
          </w:p>
        </w:tc>
      </w:tr>
      <w:tr>
        <w:trPr>
          <w:cantSplit/>
          <w:jc w:val="center"/>
          <w:trHeight w:val="454"/>
        </w:trPr>
        <w:tc>
          <w:tcPr>
            <w:tcW w:w="776" w:type="dxa"/>
            <w:vAlign w:val="center"/>
            <w:vMerge w:val="continue"/>
            <w:textDirection w:val="lrTb"/>
            <w:noWrap w:val="false"/>
          </w:tcPr>
          <w:p>
            <w:pPr>
              <w:rPr>
                <w:rFonts w:hint="eastAsia" w:ascii="宋体" w:hAnsi="宋体" w:cs="宋体"/>
                <w:bCs/>
                <w:szCs w:val="21"/>
              </w:rPr>
            </w:pPr>
            <w:r>
              <w:rPr>
                <w:rFonts w:hint="eastAsia" w:ascii="宋体" w:hAnsi="宋体" w:cs="宋体"/>
                <w:bCs/>
                <w:szCs w:val="21"/>
              </w:rPr>
            </w:r>
            <w:r/>
          </w:p>
        </w:tc>
        <w:tc>
          <w:tcPr>
            <w:tcW w:w="1230" w:type="dxa"/>
            <w:vAlign w:val="center"/>
            <w:vMerge w:val="continue"/>
            <w:textDirection w:val="lrTb"/>
            <w:noWrap w:val="false"/>
          </w:tcPr>
          <w:p>
            <w:pPr>
              <w:rPr>
                <w:rFonts w:hint="eastAsia" w:ascii="宋体" w:hAnsi="宋体" w:cs="宋体"/>
                <w:bCs/>
                <w:szCs w:val="21"/>
              </w:rPr>
            </w:pPr>
            <w:r>
              <w:rPr>
                <w:rFonts w:hint="eastAsia" w:ascii="宋体" w:hAnsi="宋体" w:cs="宋体"/>
                <w:bCs/>
                <w:szCs w:val="21"/>
              </w:rPr>
            </w:r>
            <w:r/>
          </w:p>
        </w:tc>
        <w:tc>
          <w:tcPr>
            <w:tcW w:w="6561" w:type="dxa"/>
            <w:vAlign w:val="center"/>
            <w:textDirection w:val="lrTb"/>
            <w:noWrap w:val="false"/>
          </w:tcPr>
          <w:p>
            <w:pPr>
              <w:rPr>
                <w:rFonts w:hint="eastAsia" w:ascii="宋体" w:hAnsi="宋体" w:cs="宋体"/>
                <w:bCs/>
                <w:szCs w:val="21"/>
              </w:rPr>
            </w:pPr>
            <w:r>
              <w:rPr>
                <w:rFonts w:hint="eastAsia" w:ascii="宋体" w:hAnsi="宋体" w:cs="宋体"/>
                <w:bCs/>
                <w:szCs w:val="21"/>
              </w:rPr>
              <w:t xml:space="preserve">（4）</w:t>
            </w:r>
            <w:r>
              <w:rPr>
                <w:rFonts w:hint="eastAsia" w:ascii="宋体" w:hAnsi="宋体" w:cs="宋体"/>
                <w:bCs/>
                <w:szCs w:val="21"/>
              </w:rPr>
              <w:t xml:space="preserve">厨师长需具备</w:t>
            </w:r>
            <w:r>
              <w:rPr>
                <w:rFonts w:hint="eastAsia" w:ascii="宋体" w:hAnsi="宋体" w:cs="宋体"/>
                <w:bCs/>
                <w:szCs w:val="21"/>
              </w:rPr>
              <w:t xml:space="preserve">5年以上管理经验，熟悉餐饮运营和食品安全管理。</w:t>
            </w:r>
            <w:r/>
          </w:p>
        </w:tc>
      </w:tr>
      <w:tr>
        <w:trPr>
          <w:cantSplit/>
          <w:jc w:val="center"/>
          <w:trHeight w:val="454"/>
        </w:trPr>
        <w:tc>
          <w:tcPr>
            <w:tcW w:w="776" w:type="dxa"/>
            <w:vAlign w:val="center"/>
            <w:vMerge w:val="continue"/>
            <w:textDirection w:val="lrTb"/>
            <w:noWrap w:val="false"/>
          </w:tcPr>
          <w:p>
            <w:pPr>
              <w:rPr>
                <w:rFonts w:hint="eastAsia" w:ascii="宋体" w:hAnsi="宋体" w:cs="宋体"/>
                <w:bCs/>
                <w:szCs w:val="21"/>
              </w:rPr>
            </w:pPr>
            <w:r>
              <w:rPr>
                <w:rFonts w:hint="eastAsia" w:ascii="宋体" w:hAnsi="宋体" w:cs="宋体"/>
                <w:bCs/>
                <w:szCs w:val="21"/>
              </w:rPr>
            </w:r>
            <w:r/>
          </w:p>
        </w:tc>
        <w:tc>
          <w:tcPr>
            <w:tcW w:w="1230" w:type="dxa"/>
            <w:vAlign w:val="center"/>
            <w:vMerge w:val="continue"/>
            <w:textDirection w:val="lrTb"/>
            <w:noWrap w:val="false"/>
          </w:tcPr>
          <w:p>
            <w:pPr>
              <w:rPr>
                <w:rFonts w:hint="eastAsia" w:ascii="宋体" w:hAnsi="宋体" w:cs="宋体"/>
                <w:bCs/>
                <w:szCs w:val="21"/>
              </w:rPr>
            </w:pPr>
            <w:r>
              <w:rPr>
                <w:rFonts w:hint="eastAsia" w:ascii="宋体" w:hAnsi="宋体" w:cs="宋体"/>
                <w:bCs/>
                <w:szCs w:val="21"/>
              </w:rPr>
            </w:r>
            <w:r/>
          </w:p>
        </w:tc>
        <w:tc>
          <w:tcPr>
            <w:tcW w:w="6561" w:type="dxa"/>
            <w:vAlign w:val="center"/>
            <w:textDirection w:val="lrTb"/>
            <w:noWrap w:val="false"/>
          </w:tcPr>
          <w:p>
            <w:pPr>
              <w:rPr>
                <w:rFonts w:hint="eastAsia" w:ascii="宋体" w:hAnsi="宋体" w:cs="宋体"/>
                <w:bCs/>
                <w:szCs w:val="21"/>
              </w:rPr>
            </w:pPr>
            <w:r>
              <w:rPr>
                <w:rFonts w:hint="eastAsia" w:ascii="宋体" w:hAnsi="宋体" w:cs="宋体"/>
                <w:bCs/>
                <w:szCs w:val="21"/>
              </w:rPr>
              <w:t xml:space="preserve">（5）所有服务人员必须持有效健康证上岗，每年接受不少于40小时的培训，内容涵盖食品安全、卫生操作、服务礼仪和急救知识等，以提升专业素养。</w:t>
            </w:r>
            <w:r/>
          </w:p>
        </w:tc>
      </w:tr>
      <w:tr>
        <w:trPr>
          <w:cantSplit/>
          <w:jc w:val="center"/>
          <w:trHeight w:val="454"/>
        </w:trPr>
        <w:tc>
          <w:tcPr>
            <w:tcW w:w="776" w:type="dxa"/>
            <w:vAlign w:val="center"/>
            <w:vMerge w:val="continue"/>
            <w:textDirection w:val="lrTb"/>
            <w:noWrap w:val="false"/>
          </w:tcPr>
          <w:p>
            <w:pPr>
              <w:rPr>
                <w:rFonts w:hint="eastAsia" w:ascii="宋体" w:hAnsi="宋体" w:cs="宋体"/>
                <w:bCs/>
                <w:szCs w:val="21"/>
              </w:rPr>
            </w:pPr>
            <w:r>
              <w:rPr>
                <w:rFonts w:hint="eastAsia" w:ascii="宋体" w:hAnsi="宋体" w:cs="宋体"/>
                <w:bCs/>
                <w:szCs w:val="21"/>
              </w:rPr>
            </w:r>
            <w:r/>
          </w:p>
        </w:tc>
        <w:tc>
          <w:tcPr>
            <w:tcW w:w="1230" w:type="dxa"/>
            <w:vAlign w:val="center"/>
            <w:vMerge w:val="continue"/>
            <w:textDirection w:val="lrTb"/>
            <w:noWrap w:val="false"/>
          </w:tcPr>
          <w:p>
            <w:pPr>
              <w:rPr>
                <w:rFonts w:hint="eastAsia" w:ascii="宋体" w:hAnsi="宋体" w:cs="宋体"/>
                <w:bCs/>
                <w:szCs w:val="21"/>
              </w:rPr>
            </w:pPr>
            <w:r>
              <w:rPr>
                <w:rFonts w:hint="eastAsia" w:ascii="宋体" w:hAnsi="宋体" w:cs="宋体"/>
                <w:bCs/>
                <w:szCs w:val="21"/>
              </w:rPr>
            </w:r>
            <w:r/>
          </w:p>
        </w:tc>
        <w:tc>
          <w:tcPr>
            <w:tcW w:w="6561" w:type="dxa"/>
            <w:vAlign w:val="center"/>
            <w:textDirection w:val="lrTb"/>
            <w:noWrap w:val="false"/>
          </w:tcPr>
          <w:p>
            <w:pPr>
              <w:rPr>
                <w:rFonts w:hint="eastAsia" w:ascii="宋体" w:hAnsi="宋体" w:cs="宋体"/>
                <w:bCs/>
                <w:szCs w:val="21"/>
              </w:rPr>
            </w:pPr>
            <w:r>
              <w:rPr>
                <w:rFonts w:hint="eastAsia" w:ascii="宋体" w:hAnsi="宋体" w:cs="宋体"/>
                <w:bCs/>
                <w:szCs w:val="21"/>
              </w:rPr>
              <w:t xml:space="preserve">（6）工作时需穿戴统一工作服、帽，佩戴手套、口罩，保持个人卫生；使用文明用语，严禁与顾客发生口角，营造良好的用餐氛围。</w:t>
            </w:r>
            <w:r/>
          </w:p>
        </w:tc>
      </w:tr>
      <w:tr>
        <w:trPr>
          <w:cantSplit/>
          <w:jc w:val="center"/>
          <w:trHeight w:val="454"/>
        </w:trPr>
        <w:tc>
          <w:tcPr>
            <w:tcW w:w="776" w:type="dxa"/>
            <w:vAlign w:val="center"/>
            <w:vMerge w:val="continue"/>
            <w:textDirection w:val="lrTb"/>
            <w:noWrap w:val="false"/>
          </w:tcPr>
          <w:p>
            <w:pPr>
              <w:rPr>
                <w:rFonts w:hint="eastAsia" w:ascii="宋体" w:hAnsi="宋体" w:cs="宋体"/>
                <w:bCs/>
                <w:szCs w:val="21"/>
              </w:rPr>
            </w:pPr>
            <w:r>
              <w:rPr>
                <w:rFonts w:hint="eastAsia" w:ascii="宋体" w:hAnsi="宋体" w:cs="宋体"/>
                <w:bCs/>
                <w:szCs w:val="21"/>
              </w:rPr>
            </w:r>
            <w:r/>
          </w:p>
        </w:tc>
        <w:tc>
          <w:tcPr>
            <w:tcW w:w="1230" w:type="dxa"/>
            <w:vAlign w:val="center"/>
            <w:vMerge w:val="continue"/>
            <w:textDirection w:val="lrTb"/>
            <w:noWrap w:val="false"/>
          </w:tcPr>
          <w:p>
            <w:pPr>
              <w:rPr>
                <w:rFonts w:hint="eastAsia" w:ascii="宋体" w:hAnsi="宋体" w:cs="宋体"/>
                <w:bCs/>
                <w:szCs w:val="21"/>
              </w:rPr>
            </w:pPr>
            <w:r>
              <w:rPr>
                <w:rFonts w:hint="eastAsia" w:ascii="宋体" w:hAnsi="宋体" w:cs="宋体"/>
                <w:bCs/>
                <w:szCs w:val="21"/>
              </w:rPr>
            </w:r>
            <w:r/>
          </w:p>
        </w:tc>
        <w:tc>
          <w:tcPr>
            <w:tcW w:w="6561" w:type="dxa"/>
            <w:vAlign w:val="center"/>
            <w:textDirection w:val="lrTb"/>
            <w:noWrap w:val="false"/>
          </w:tcPr>
          <w:p>
            <w:pPr>
              <w:rPr>
                <w:rFonts w:hint="eastAsia" w:ascii="宋体" w:hAnsi="宋体" w:cs="宋体"/>
                <w:bCs/>
                <w:szCs w:val="21"/>
              </w:rPr>
            </w:pPr>
            <w:r>
              <w:rPr>
                <w:rFonts w:hint="eastAsia" w:ascii="宋体" w:hAnsi="宋体" w:cs="宋体"/>
                <w:bCs/>
                <w:szCs w:val="21"/>
              </w:rPr>
              <w:t xml:space="preserve">（7）遇到投诉需在30秒内响应，简单问题当场解决，复杂问题需明确告知处理时限，确保顾客满意度。</w:t>
            </w:r>
            <w:r/>
          </w:p>
        </w:tc>
      </w:tr>
      <w:tr>
        <w:trPr>
          <w:cantSplit/>
          <w:jc w:val="center"/>
          <w:trHeight w:val="454"/>
        </w:trPr>
        <w:tc>
          <w:tcPr>
            <w:tcW w:w="776" w:type="dxa"/>
            <w:vAlign w:val="center"/>
            <w:vMerge w:val="continue"/>
            <w:textDirection w:val="lrTb"/>
            <w:noWrap w:val="false"/>
          </w:tcPr>
          <w:p>
            <w:pPr>
              <w:rPr>
                <w:rFonts w:hint="eastAsia" w:ascii="宋体" w:hAnsi="宋体" w:cs="宋体"/>
                <w:bCs/>
                <w:szCs w:val="21"/>
              </w:rPr>
            </w:pPr>
            <w:r>
              <w:rPr>
                <w:rFonts w:hint="eastAsia" w:ascii="宋体" w:hAnsi="宋体" w:cs="宋体"/>
                <w:bCs/>
                <w:szCs w:val="21"/>
              </w:rPr>
            </w:r>
            <w:r/>
          </w:p>
        </w:tc>
        <w:tc>
          <w:tcPr>
            <w:tcW w:w="1230" w:type="dxa"/>
            <w:vAlign w:val="center"/>
            <w:vMerge w:val="continue"/>
            <w:textDirection w:val="lrTb"/>
            <w:noWrap w:val="false"/>
          </w:tcPr>
          <w:p>
            <w:pPr>
              <w:rPr>
                <w:rFonts w:hint="eastAsia" w:ascii="宋体" w:hAnsi="宋体" w:cs="宋体"/>
                <w:bCs/>
                <w:szCs w:val="21"/>
              </w:rPr>
            </w:pPr>
            <w:r>
              <w:rPr>
                <w:rFonts w:hint="eastAsia" w:ascii="宋体" w:hAnsi="宋体" w:cs="宋体"/>
                <w:bCs/>
                <w:szCs w:val="21"/>
              </w:rPr>
            </w:r>
            <w:r/>
          </w:p>
        </w:tc>
        <w:tc>
          <w:tcPr>
            <w:tcW w:w="6561" w:type="dxa"/>
            <w:vAlign w:val="center"/>
            <w:textDirection w:val="lrTb"/>
            <w:noWrap w:val="false"/>
          </w:tcPr>
          <w:p>
            <w:pPr>
              <w:rPr>
                <w:rFonts w:hint="eastAsia" w:ascii="宋体" w:hAnsi="宋体" w:cs="宋体"/>
                <w:bCs/>
                <w:szCs w:val="21"/>
              </w:rPr>
            </w:pPr>
            <w:r>
              <w:rPr>
                <w:rFonts w:hint="eastAsia" w:ascii="宋体" w:hAnsi="宋体" w:cs="宋体"/>
                <w:bCs/>
                <w:szCs w:val="21"/>
              </w:rPr>
              <w:t xml:space="preserve">（8）供餐时间误差控制在15分钟内，确保用餐者能够按时就餐；节假日需提前公布调整方案，避免造成不便。</w:t>
            </w:r>
            <w:r/>
          </w:p>
        </w:tc>
      </w:tr>
    </w:tbl>
    <w:p>
      <w:pPr>
        <w:rPr>
          <w:sz w:val="24"/>
          <w:szCs w:val="24"/>
        </w:rPr>
      </w:pPr>
      <w:r>
        <w:rPr>
          <w:sz w:val="24"/>
          <w:szCs w:val="24"/>
        </w:rPr>
      </w:r>
      <w:r/>
    </w:p>
    <w:p>
      <w:pPr>
        <w:ind w:firstLine="482"/>
        <w:rPr>
          <w:rFonts w:ascii="宋体"/>
          <w:b/>
          <w:i/>
          <w:sz w:val="24"/>
          <w:szCs w:val="24"/>
          <w:u w:val="single"/>
        </w:rPr>
      </w:pPr>
      <w:r>
        <w:rPr>
          <w:rFonts w:hint="eastAsia" w:ascii="宋体"/>
          <w:b/>
          <w:i/>
          <w:sz w:val="24"/>
          <w:szCs w:val="24"/>
          <w:u w:val="single"/>
        </w:rPr>
        <w:t xml:space="preserve">需要物业服务人员至少配置55名，其中至少包括：项目经理1名、会务服务4名（含1名会务主管）、保洁10名、安保18名（含1名安保主管）、工程7名（含1名工程主管）、食堂15名（厨师长 1名，厨师3名，点心师1名，案板厨师2名，</w:t>
      </w:r>
      <w:r>
        <w:rPr>
          <w:rFonts w:hint="eastAsia" w:ascii="宋体"/>
          <w:b/>
          <w:i/>
          <w:sz w:val="24"/>
          <w:szCs w:val="24"/>
          <w:u w:val="single"/>
        </w:rPr>
        <w:t xml:space="preserve">点心工</w:t>
      </w:r>
      <w:r>
        <w:rPr>
          <w:rFonts w:hint="eastAsia" w:ascii="宋体"/>
          <w:b/>
          <w:i/>
          <w:sz w:val="24"/>
          <w:szCs w:val="24"/>
          <w:u w:val="single"/>
        </w:rPr>
        <w:t xml:space="preserve">1名，服务员4名，勤杂工3名）。（提供承诺函并加盖公章）</w:t>
      </w:r>
      <w:r/>
    </w:p>
    <w:p>
      <w:pPr>
        <w:spacing w:line="360" w:lineRule="auto"/>
        <w:rPr>
          <w:rFonts w:ascii="宋体"/>
          <w:b/>
          <w:bCs/>
          <w:sz w:val="24"/>
          <w:szCs w:val="24"/>
        </w:rPr>
      </w:pPr>
      <w:r>
        <w:rPr>
          <w:rFonts w:ascii="宋体"/>
          <w:b/>
          <w:bCs/>
          <w:sz w:val="24"/>
          <w:szCs w:val="24"/>
        </w:rPr>
      </w:r>
      <w:r/>
    </w:p>
    <w:p>
      <w:pPr>
        <w:spacing w:line="360" w:lineRule="auto"/>
        <w:rPr>
          <w:rFonts w:ascii="宋体"/>
          <w:b/>
          <w:bCs/>
          <w:sz w:val="24"/>
          <w:szCs w:val="24"/>
        </w:rPr>
      </w:pPr>
      <w:r>
        <w:rPr>
          <w:rFonts w:hint="eastAsia" w:ascii="宋体"/>
          <w:b/>
          <w:bCs/>
          <w:sz w:val="24"/>
          <w:szCs w:val="24"/>
        </w:rPr>
        <w:br w:type="page" w:clear="all"/>
      </w:r>
      <w:r>
        <w:rPr>
          <w:rFonts w:hint="eastAsia" w:ascii="宋体"/>
          <w:b/>
          <w:bCs/>
          <w:sz w:val="24"/>
          <w:szCs w:val="24"/>
        </w:rPr>
        <w:t xml:space="preserve">三、工作内容：</w:t>
      </w:r>
      <w:r/>
    </w:p>
    <w:p>
      <w:pPr>
        <w:ind w:firstLine="420"/>
        <w:spacing w:line="360" w:lineRule="auto"/>
        <w:rPr>
          <w:rFonts w:ascii="宋体"/>
          <w:sz w:val="24"/>
          <w:szCs w:val="24"/>
        </w:rPr>
      </w:pPr>
      <w:r>
        <w:rPr>
          <w:rFonts w:hint="eastAsia" w:ascii="宋体"/>
          <w:sz w:val="24"/>
          <w:szCs w:val="24"/>
        </w:rPr>
        <w:t xml:space="preserve">要求所有人员政治上信得过，本人政治面貌清楚，</w:t>
      </w:r>
      <w:r>
        <w:rPr>
          <w:rFonts w:hint="eastAsia" w:ascii="宋体" w:cs="仿宋"/>
          <w:sz w:val="24"/>
          <w:szCs w:val="24"/>
        </w:rPr>
        <w:t xml:space="preserve">统一着装、严格执行甲方各项规章制</w:t>
      </w:r>
      <w:r>
        <w:rPr>
          <w:rFonts w:hint="eastAsia" w:ascii="宋体"/>
          <w:sz w:val="24"/>
          <w:szCs w:val="24"/>
        </w:rPr>
        <w:t xml:space="preserve">度和保密要求。</w:t>
      </w:r>
      <w:r/>
    </w:p>
    <w:p>
      <w:pPr>
        <w:ind w:firstLine="480"/>
        <w:spacing w:line="360" w:lineRule="auto"/>
        <w:rPr>
          <w:rFonts w:ascii="宋体"/>
          <w:b/>
          <w:bCs/>
          <w:sz w:val="24"/>
          <w:szCs w:val="24"/>
        </w:rPr>
      </w:pPr>
      <w:r>
        <w:rPr>
          <w:rFonts w:hint="eastAsia" w:ascii="宋体"/>
          <w:b/>
          <w:bCs/>
          <w:sz w:val="24"/>
          <w:szCs w:val="24"/>
        </w:rPr>
        <w:t xml:space="preserve">（一）项目经理工作：1人</w:t>
      </w:r>
      <w:r/>
    </w:p>
    <w:p>
      <w:pPr>
        <w:ind w:firstLine="480"/>
        <w:spacing w:line="360" w:lineRule="auto"/>
        <w:rPr>
          <w:sz w:val="24"/>
          <w:szCs w:val="24"/>
        </w:rPr>
      </w:pPr>
      <w:r>
        <w:rPr>
          <w:rFonts w:hint="eastAsia" w:ascii="宋体"/>
          <w:sz w:val="24"/>
          <w:szCs w:val="24"/>
        </w:rPr>
        <w:t xml:space="preserve">主要工作：</w:t>
      </w:r>
      <w:r>
        <w:rPr>
          <w:rFonts w:hint="eastAsia"/>
          <w:sz w:val="24"/>
          <w:szCs w:val="24"/>
        </w:rPr>
        <w:t xml:space="preserve">全面负责</w:t>
      </w:r>
      <w:r>
        <w:rPr>
          <w:rFonts w:hint="eastAsia" w:ascii="宋体" w:cs="仿宋"/>
          <w:sz w:val="24"/>
          <w:szCs w:val="24"/>
        </w:rPr>
        <w:t xml:space="preserve">物业内部员工管理，</w:t>
      </w:r>
      <w:r>
        <w:rPr>
          <w:rFonts w:hint="eastAsia"/>
          <w:sz w:val="24"/>
          <w:szCs w:val="24"/>
        </w:rPr>
        <w:t xml:space="preserve">检查各项管理制度、岗位职责和服务程序执行情况，对各岗位工作实施有效地检查、指导和考核；</w:t>
      </w:r>
      <w:r>
        <w:rPr>
          <w:rFonts w:hint="eastAsia" w:ascii="宋体" w:cs="仿宋"/>
          <w:sz w:val="24"/>
          <w:szCs w:val="24"/>
        </w:rPr>
        <w:t xml:space="preserve">负责与委托方的工作对接，</w:t>
      </w:r>
      <w:r>
        <w:rPr>
          <w:rFonts w:hint="eastAsia"/>
          <w:sz w:val="24"/>
          <w:szCs w:val="24"/>
        </w:rPr>
        <w:t xml:space="preserve">协调和处理各种突发事件及客户投诉工作；负责制订物业管理与物业服务工作计划并组织实施，定期应向采购人报告计划实施情况；负责建立健全物业管理档案及委托管理期间档案等物业管理服务资料；负责在物管服务中，对采购人或使用人的投诉应在一天内给予答复处理，并采取多种形式进行友好沟通，服务不到位或不足之处应及时进行有效整改，不断完善服务质量和提高服务水平。</w:t>
      </w:r>
      <w:r/>
    </w:p>
    <w:p>
      <w:pPr>
        <w:ind w:firstLine="480"/>
        <w:spacing w:line="360" w:lineRule="auto"/>
        <w:rPr>
          <w:rFonts w:ascii="宋体"/>
          <w:b/>
          <w:bCs/>
          <w:sz w:val="24"/>
          <w:szCs w:val="24"/>
        </w:rPr>
      </w:pPr>
      <w:r>
        <w:rPr>
          <w:rFonts w:hint="eastAsia" w:ascii="宋体"/>
          <w:b/>
          <w:bCs/>
          <w:sz w:val="24"/>
          <w:szCs w:val="24"/>
        </w:rPr>
        <w:t xml:space="preserve">（二）会务工作：4人</w:t>
      </w:r>
      <w:r/>
    </w:p>
    <w:p>
      <w:pPr>
        <w:ind w:firstLine="420"/>
        <w:spacing w:line="360" w:lineRule="auto"/>
        <w:rPr>
          <w:rFonts w:ascii="宋体"/>
          <w:sz w:val="24"/>
          <w:szCs w:val="24"/>
        </w:rPr>
      </w:pPr>
      <w:r>
        <w:rPr>
          <w:rFonts w:hint="eastAsia" w:ascii="宋体"/>
          <w:sz w:val="24"/>
          <w:szCs w:val="24"/>
        </w:rPr>
        <w:t xml:space="preserve">主要工作：</w:t>
      </w:r>
      <w:r/>
    </w:p>
    <w:p>
      <w:pPr>
        <w:ind w:firstLine="420"/>
        <w:spacing w:line="360" w:lineRule="auto"/>
        <w:rPr>
          <w:rFonts w:ascii="宋体"/>
          <w:sz w:val="24"/>
          <w:szCs w:val="24"/>
        </w:rPr>
      </w:pPr>
      <w:r>
        <w:rPr>
          <w:rFonts w:hint="eastAsia" w:ascii="宋体"/>
          <w:sz w:val="24"/>
          <w:szCs w:val="24"/>
        </w:rPr>
        <w:t xml:space="preserve">1、根据会议要求和参会人数布置会场，按需要将指示牌、会标、签到表、座椅、席卡、笔、纸、资料、茶水、等放置到位，提前将会议室灯、门、空调、开水、话筒、音响等一切设备准备就绪，保证会场卫生、安全。</w:t>
      </w:r>
      <w:r/>
    </w:p>
    <w:p>
      <w:pPr>
        <w:ind w:firstLine="420"/>
        <w:spacing w:line="360" w:lineRule="auto"/>
        <w:rPr>
          <w:rFonts w:ascii="宋体"/>
          <w:sz w:val="24"/>
          <w:szCs w:val="24"/>
        </w:rPr>
      </w:pPr>
      <w:r>
        <w:rPr>
          <w:rFonts w:hint="eastAsia" w:ascii="宋体"/>
          <w:sz w:val="24"/>
          <w:szCs w:val="24"/>
        </w:rPr>
        <w:t xml:space="preserve">2、会务中，根据要求提供迎宾、加水等必要的会议服务，会后做好清理保洁，关闭会议室；</w:t>
      </w:r>
      <w:r/>
    </w:p>
    <w:p>
      <w:pPr>
        <w:ind w:firstLine="420"/>
        <w:spacing w:line="360" w:lineRule="auto"/>
        <w:rPr>
          <w:rFonts w:ascii="宋体"/>
          <w:sz w:val="24"/>
          <w:szCs w:val="24"/>
        </w:rPr>
      </w:pPr>
      <w:r>
        <w:rPr>
          <w:rFonts w:hint="eastAsia" w:ascii="宋体"/>
          <w:sz w:val="24"/>
          <w:szCs w:val="24"/>
        </w:rPr>
        <w:t xml:space="preserve">3、其他会务相关的工作其他相关勤务工作。</w:t>
      </w:r>
      <w:r/>
    </w:p>
    <w:p>
      <w:pPr>
        <w:ind w:firstLine="472"/>
        <w:spacing w:line="360" w:lineRule="auto"/>
        <w:rPr>
          <w:rFonts w:ascii="宋体"/>
          <w:b/>
          <w:bCs/>
          <w:sz w:val="24"/>
          <w:szCs w:val="24"/>
        </w:rPr>
      </w:pPr>
      <w:r>
        <w:rPr>
          <w:rFonts w:hint="eastAsia" w:ascii="宋体"/>
          <w:b/>
          <w:bCs/>
          <w:sz w:val="24"/>
          <w:szCs w:val="24"/>
        </w:rPr>
        <w:t xml:space="preserve">（三）保洁：10人</w:t>
      </w:r>
      <w:r/>
    </w:p>
    <w:p>
      <w:pPr>
        <w:ind w:firstLine="420"/>
        <w:spacing w:line="360" w:lineRule="auto"/>
        <w:rPr>
          <w:rFonts w:ascii="宋体"/>
          <w:sz w:val="24"/>
          <w:szCs w:val="24"/>
        </w:rPr>
      </w:pPr>
      <w:r>
        <w:rPr>
          <w:rFonts w:hint="eastAsia" w:ascii="宋体"/>
          <w:sz w:val="24"/>
          <w:szCs w:val="24"/>
        </w:rPr>
        <w:t xml:space="preserve">主要工作：</w:t>
      </w:r>
      <w:r/>
    </w:p>
    <w:p>
      <w:pPr>
        <w:ind w:firstLine="420"/>
        <w:spacing w:line="360" w:lineRule="auto"/>
        <w:rPr>
          <w:rFonts w:ascii="宋体"/>
          <w:sz w:val="24"/>
          <w:szCs w:val="24"/>
        </w:rPr>
      </w:pPr>
      <w:r>
        <w:rPr>
          <w:rFonts w:hint="eastAsia" w:ascii="宋体"/>
          <w:sz w:val="24"/>
          <w:szCs w:val="24"/>
        </w:rPr>
        <w:t xml:space="preserve">须保持整个院落环境优美，卫生整洁；须保持室内各包干区清洁卫生、环境宜人；一些重点部位须专人负责，始终保持清洁状态。整个机关卫生状况必须达到四星级酒店管理要求。</w:t>
      </w:r>
      <w:r/>
    </w:p>
    <w:p>
      <w:pPr>
        <w:ind w:firstLine="482"/>
        <w:spacing w:line="360" w:lineRule="auto"/>
        <w:rPr>
          <w:rFonts w:ascii="宋体"/>
          <w:b/>
          <w:bCs/>
          <w:sz w:val="24"/>
          <w:szCs w:val="24"/>
        </w:rPr>
      </w:pPr>
      <w:r>
        <w:rPr>
          <w:rFonts w:hint="eastAsia" w:ascii="宋体"/>
          <w:b/>
          <w:bCs/>
          <w:sz w:val="24"/>
          <w:szCs w:val="24"/>
        </w:rPr>
        <w:t xml:space="preserve">（四）保安：18人</w:t>
      </w:r>
      <w:r/>
    </w:p>
    <w:p>
      <w:pPr>
        <w:ind w:firstLine="420"/>
        <w:spacing w:line="360" w:lineRule="auto"/>
        <w:rPr>
          <w:rFonts w:ascii="宋体"/>
          <w:sz w:val="24"/>
          <w:szCs w:val="24"/>
        </w:rPr>
      </w:pPr>
      <w:r>
        <w:rPr>
          <w:rFonts w:hint="eastAsia" w:ascii="宋体"/>
          <w:sz w:val="24"/>
          <w:szCs w:val="24"/>
        </w:rPr>
        <w:t xml:space="preserve">主要工作：</w:t>
      </w:r>
      <w:r/>
    </w:p>
    <w:p>
      <w:pPr>
        <w:ind w:firstLine="420"/>
        <w:spacing w:line="360" w:lineRule="auto"/>
        <w:rPr>
          <w:rFonts w:ascii="宋体"/>
          <w:sz w:val="24"/>
          <w:szCs w:val="24"/>
        </w:rPr>
      </w:pPr>
      <w:r>
        <w:rPr>
          <w:rFonts w:hint="eastAsia" w:ascii="宋体"/>
          <w:sz w:val="24"/>
          <w:szCs w:val="24"/>
        </w:rPr>
        <w:t xml:space="preserve">负责办公大楼内外的安全，维护良好的工作秩序。</w:t>
      </w:r>
      <w:r/>
    </w:p>
    <w:p>
      <w:pPr>
        <w:ind w:firstLine="420"/>
        <w:spacing w:line="360" w:lineRule="auto"/>
        <w:rPr>
          <w:rFonts w:ascii="宋体"/>
          <w:sz w:val="24"/>
          <w:szCs w:val="24"/>
        </w:rPr>
      </w:pPr>
      <w:r>
        <w:rPr>
          <w:rFonts w:hint="eastAsia" w:ascii="宋体"/>
          <w:sz w:val="24"/>
          <w:szCs w:val="24"/>
        </w:rPr>
        <w:t xml:space="preserve">1、大楼实施封闭式管理和24小时治安保卫制度，加强对大楼内外环境、人员、设备设施的监视监控，做好监视监控值班记录；</w:t>
      </w:r>
      <w:r/>
    </w:p>
    <w:p>
      <w:pPr>
        <w:ind w:firstLine="420"/>
        <w:spacing w:line="360" w:lineRule="auto"/>
        <w:rPr>
          <w:rFonts w:ascii="宋体"/>
          <w:sz w:val="24"/>
          <w:szCs w:val="24"/>
        </w:rPr>
      </w:pPr>
      <w:r>
        <w:rPr>
          <w:rFonts w:hint="eastAsia" w:ascii="宋体"/>
          <w:sz w:val="24"/>
          <w:szCs w:val="24"/>
        </w:rPr>
        <w:t xml:space="preserve">2、对大楼各楼层、立体车库、关键部位及周边定时巡查，并做好巡查记录；（立体车库管理具体要求详见附件2）； </w:t>
      </w:r>
      <w:r/>
    </w:p>
    <w:p>
      <w:pPr>
        <w:ind w:firstLine="420"/>
        <w:spacing w:line="360" w:lineRule="auto"/>
        <w:rPr>
          <w:rFonts w:ascii="宋体"/>
          <w:sz w:val="24"/>
          <w:szCs w:val="24"/>
        </w:rPr>
      </w:pPr>
      <w:r>
        <w:rPr>
          <w:rFonts w:hint="eastAsia" w:ascii="宋体"/>
          <w:sz w:val="24"/>
          <w:szCs w:val="24"/>
        </w:rPr>
        <w:t xml:space="preserve">3、对外来人员、物资出入实施严格的登记验证制度，有严格的交接班制度和交接班记录；</w:t>
      </w:r>
      <w:r/>
    </w:p>
    <w:p>
      <w:pPr>
        <w:ind w:firstLine="420"/>
        <w:spacing w:line="360" w:lineRule="auto"/>
        <w:rPr>
          <w:rFonts w:ascii="宋体"/>
          <w:sz w:val="24"/>
          <w:szCs w:val="24"/>
        </w:rPr>
      </w:pPr>
      <w:r>
        <w:rPr>
          <w:rFonts w:hint="eastAsia" w:ascii="宋体"/>
          <w:sz w:val="24"/>
          <w:szCs w:val="24"/>
        </w:rPr>
        <w:t xml:space="preserve">4、负责停车场的管理，引导车辆按标明车位停放，做好维持交通和车辆停放秩序的管理；</w:t>
      </w:r>
      <w:r/>
    </w:p>
    <w:p>
      <w:pPr>
        <w:ind w:firstLine="420"/>
        <w:spacing w:line="360" w:lineRule="auto"/>
        <w:rPr>
          <w:rFonts w:ascii="宋体"/>
          <w:sz w:val="24"/>
          <w:szCs w:val="24"/>
        </w:rPr>
      </w:pPr>
      <w:r>
        <w:rPr>
          <w:rFonts w:hint="eastAsia" w:ascii="宋体"/>
          <w:sz w:val="24"/>
          <w:szCs w:val="24"/>
        </w:rPr>
        <w:t xml:space="preserve">5、对管辖区域内发生的治安警、火警及争吵斗殴等突发事件果断处理，及时报警和报告，并与相关部门配合处理突发事件，必要时要与保卫部门联系、沟通、协调；</w:t>
      </w:r>
      <w:r/>
    </w:p>
    <w:p>
      <w:pPr>
        <w:ind w:firstLine="420"/>
        <w:spacing w:line="360" w:lineRule="auto"/>
        <w:rPr>
          <w:rFonts w:ascii="宋体"/>
          <w:sz w:val="24"/>
          <w:szCs w:val="24"/>
        </w:rPr>
      </w:pPr>
      <w:r>
        <w:rPr>
          <w:rFonts w:hint="eastAsia" w:ascii="宋体"/>
          <w:sz w:val="24"/>
          <w:szCs w:val="24"/>
        </w:rPr>
        <w:t xml:space="preserve">6、认真做好保安值班室的值班管理工作，保持值班室的清洁；</w:t>
      </w:r>
      <w:r/>
    </w:p>
    <w:p>
      <w:pPr>
        <w:ind w:firstLine="420"/>
        <w:spacing w:line="360" w:lineRule="auto"/>
        <w:rPr>
          <w:rFonts w:ascii="宋体"/>
          <w:sz w:val="24"/>
          <w:szCs w:val="24"/>
        </w:rPr>
      </w:pPr>
      <w:r>
        <w:rPr>
          <w:rFonts w:hint="eastAsia" w:ascii="宋体"/>
          <w:sz w:val="24"/>
          <w:szCs w:val="24"/>
        </w:rPr>
        <w:t xml:space="preserve">7、按照法律规定实行消防监控和安全监控24小时值班，按照岗位职责做好监控监视值班工作，并建立台账；</w:t>
      </w:r>
      <w:r/>
    </w:p>
    <w:p>
      <w:pPr>
        <w:ind w:firstLine="420"/>
        <w:spacing w:line="360" w:lineRule="auto"/>
        <w:rPr>
          <w:rFonts w:ascii="宋体"/>
          <w:sz w:val="24"/>
          <w:szCs w:val="24"/>
        </w:rPr>
      </w:pPr>
      <w:r>
        <w:rPr>
          <w:rFonts w:hint="eastAsia" w:ascii="宋体"/>
          <w:sz w:val="24"/>
          <w:szCs w:val="24"/>
        </w:rPr>
        <w:t xml:space="preserve">8、定期检查安全出口、疏散通道畅通情况及应急照明是否完好，发现问题及时报告；</w:t>
      </w:r>
      <w:r/>
    </w:p>
    <w:p>
      <w:pPr>
        <w:ind w:firstLine="420"/>
        <w:spacing w:line="360" w:lineRule="auto"/>
        <w:rPr>
          <w:rFonts w:ascii="宋体"/>
          <w:sz w:val="24"/>
          <w:szCs w:val="24"/>
        </w:rPr>
      </w:pPr>
      <w:r>
        <w:rPr>
          <w:rFonts w:hint="eastAsia" w:ascii="宋体"/>
          <w:sz w:val="24"/>
          <w:szCs w:val="24"/>
        </w:rPr>
        <w:t xml:space="preserve">9、全年无休，实行24小时主管带班制；</w:t>
      </w:r>
      <w:r/>
    </w:p>
    <w:p>
      <w:pPr>
        <w:ind w:firstLine="420"/>
        <w:spacing w:line="360" w:lineRule="auto"/>
        <w:rPr>
          <w:rFonts w:ascii="宋体"/>
          <w:sz w:val="24"/>
          <w:szCs w:val="24"/>
        </w:rPr>
      </w:pPr>
      <w:r>
        <w:rPr>
          <w:rFonts w:hint="eastAsia" w:ascii="宋体"/>
          <w:sz w:val="24"/>
          <w:szCs w:val="24"/>
        </w:rPr>
        <w:t xml:space="preserve">10、定期检查消防器材，对需更新的要及时提交书面报告，交采购人研究通过后实施；</w:t>
      </w:r>
      <w:r/>
    </w:p>
    <w:p>
      <w:pPr>
        <w:ind w:firstLine="420"/>
        <w:spacing w:line="360" w:lineRule="auto"/>
        <w:rPr>
          <w:rFonts w:ascii="宋体"/>
          <w:sz w:val="24"/>
          <w:szCs w:val="24"/>
        </w:rPr>
      </w:pPr>
      <w:r>
        <w:rPr>
          <w:rFonts w:hint="eastAsia" w:ascii="宋体"/>
          <w:sz w:val="24"/>
          <w:szCs w:val="24"/>
        </w:rPr>
        <w:t xml:space="preserve">11、其他临时性任务。</w:t>
      </w:r>
      <w:r/>
    </w:p>
    <w:p>
      <w:pPr>
        <w:ind w:firstLine="482"/>
        <w:spacing w:line="360" w:lineRule="auto"/>
        <w:rPr>
          <w:rFonts w:ascii="宋体"/>
          <w:b/>
          <w:bCs/>
          <w:sz w:val="24"/>
          <w:szCs w:val="24"/>
        </w:rPr>
      </w:pPr>
      <w:r>
        <w:rPr>
          <w:rFonts w:hint="eastAsia" w:ascii="宋体"/>
          <w:b/>
          <w:bCs/>
          <w:sz w:val="24"/>
          <w:szCs w:val="24"/>
        </w:rPr>
        <w:t xml:space="preserve">（五）</w:t>
      </w:r>
      <w:r>
        <w:rPr>
          <w:rFonts w:hint="eastAsia" w:ascii="宋体" w:cs="仿宋_GB2312"/>
          <w:b/>
          <w:bCs/>
          <w:sz w:val="24"/>
          <w:szCs w:val="24"/>
        </w:rPr>
        <w:t xml:space="preserve">工程维修</w:t>
      </w:r>
      <w:r>
        <w:rPr>
          <w:rFonts w:hint="eastAsia" w:ascii="宋体"/>
          <w:b/>
          <w:bCs/>
          <w:sz w:val="24"/>
          <w:szCs w:val="24"/>
        </w:rPr>
        <w:t xml:space="preserve">：7人</w:t>
      </w:r>
      <w:r/>
    </w:p>
    <w:p>
      <w:pPr>
        <w:ind w:firstLine="420"/>
        <w:spacing w:line="360" w:lineRule="auto"/>
        <w:rPr>
          <w:rFonts w:ascii="宋体"/>
          <w:sz w:val="24"/>
          <w:szCs w:val="24"/>
        </w:rPr>
      </w:pPr>
      <w:r>
        <w:rPr>
          <w:rFonts w:hint="eastAsia" w:ascii="宋体"/>
          <w:sz w:val="24"/>
          <w:szCs w:val="24"/>
        </w:rPr>
        <w:t xml:space="preserve">主要工作：</w:t>
      </w:r>
      <w:r/>
    </w:p>
    <w:p>
      <w:pPr>
        <w:ind w:firstLine="420"/>
        <w:spacing w:line="360" w:lineRule="auto"/>
        <w:rPr>
          <w:rFonts w:ascii="宋体"/>
          <w:sz w:val="24"/>
          <w:szCs w:val="24"/>
        </w:rPr>
      </w:pPr>
      <w:r>
        <w:rPr>
          <w:rFonts w:hint="eastAsia" w:ascii="宋体"/>
          <w:sz w:val="24"/>
          <w:szCs w:val="24"/>
        </w:rPr>
        <w:t xml:space="preserve">负责办公大楼和大院内各类设施的正常运行、监护和协调维保工作，</w:t>
      </w:r>
      <w:r>
        <w:rPr>
          <w:rFonts w:hint="eastAsia" w:ascii="宋体"/>
          <w:sz w:val="24"/>
          <w:szCs w:val="24"/>
        </w:rPr>
        <w:t xml:space="preserve">负责零修及</w:t>
      </w:r>
      <w:r>
        <w:rPr>
          <w:rFonts w:hint="eastAsia" w:ascii="宋体"/>
          <w:sz w:val="24"/>
          <w:szCs w:val="24"/>
        </w:rPr>
        <w:t xml:space="preserve">随工监理，其他临时性任务。</w:t>
      </w:r>
      <w:r/>
    </w:p>
    <w:p>
      <w:pPr>
        <w:ind w:firstLine="420"/>
        <w:spacing w:line="360" w:lineRule="auto"/>
        <w:rPr>
          <w:rFonts w:ascii="宋体"/>
          <w:sz w:val="24"/>
          <w:szCs w:val="24"/>
        </w:rPr>
      </w:pPr>
      <w:r>
        <w:rPr>
          <w:rFonts w:hint="eastAsia" w:ascii="宋体"/>
          <w:sz w:val="24"/>
          <w:szCs w:val="24"/>
        </w:rPr>
        <w:t xml:space="preserve">1、各类设施、设备包含但不限于：建筑设施、电梯、行车、消防、门禁、监控、会议室设备、供电、照明、空调电器、供水、排水及水泵、阀等设备的使用与管理、巡查与值守，保证每个工作日对相关设备巡视一遍； </w:t>
      </w:r>
      <w:r/>
    </w:p>
    <w:p>
      <w:pPr>
        <w:ind w:firstLine="420"/>
        <w:spacing w:line="360" w:lineRule="auto"/>
        <w:rPr>
          <w:rFonts w:ascii="宋体"/>
          <w:sz w:val="24"/>
          <w:szCs w:val="24"/>
        </w:rPr>
      </w:pPr>
      <w:r>
        <w:rPr>
          <w:rFonts w:hint="eastAsia" w:ascii="宋体"/>
          <w:sz w:val="24"/>
          <w:szCs w:val="24"/>
        </w:rPr>
        <w:t xml:space="preserve">2、负责配电房24小时值班，保证配电房常用配件齐全和供电系统正常运行，并负责与供电部门的业务协调；做好巡查、值班记录；</w:t>
      </w:r>
      <w:r/>
    </w:p>
    <w:p>
      <w:pPr>
        <w:ind w:firstLine="420"/>
        <w:spacing w:line="360" w:lineRule="auto"/>
        <w:rPr>
          <w:rFonts w:ascii="宋体"/>
          <w:sz w:val="24"/>
          <w:szCs w:val="24"/>
        </w:rPr>
      </w:pPr>
      <w:r>
        <w:rPr>
          <w:rFonts w:hint="eastAsia" w:ascii="宋体"/>
          <w:sz w:val="24"/>
          <w:szCs w:val="24"/>
        </w:rPr>
        <w:t xml:space="preserve">3、负责设施、设备的日常维护保养工作的具体实施（已在免费维保范围内的除外），按照维保要求按时维护保养设备设施（包括加油、测试、疏通、清洗、更换易耗件等）；</w:t>
      </w:r>
      <w:r/>
    </w:p>
    <w:p>
      <w:pPr>
        <w:ind w:firstLine="420"/>
        <w:spacing w:line="360" w:lineRule="auto"/>
        <w:rPr>
          <w:rFonts w:ascii="宋体"/>
          <w:sz w:val="24"/>
          <w:szCs w:val="24"/>
        </w:rPr>
      </w:pPr>
      <w:r>
        <w:rPr>
          <w:rFonts w:hint="eastAsia" w:ascii="宋体"/>
          <w:sz w:val="24"/>
          <w:szCs w:val="24"/>
        </w:rPr>
        <w:t xml:space="preserve">4、负责协调各维保单位按时对相关设备进行保养与维护、检测与年检等工作，督促专业维保单位按时、保质保量地开展维保任务；</w:t>
      </w:r>
      <w:r/>
    </w:p>
    <w:p>
      <w:pPr>
        <w:ind w:firstLine="420"/>
        <w:spacing w:line="360" w:lineRule="auto"/>
        <w:rPr>
          <w:rFonts w:ascii="宋体"/>
          <w:sz w:val="24"/>
          <w:szCs w:val="24"/>
        </w:rPr>
      </w:pPr>
      <w:r>
        <w:rPr>
          <w:rFonts w:hint="eastAsia" w:ascii="宋体"/>
          <w:sz w:val="24"/>
          <w:szCs w:val="24"/>
        </w:rPr>
        <w:t xml:space="preserve">5、设备出现故障时，及时报修，对一般性故障在紧急情况下能应急调整、修复；</w:t>
      </w:r>
      <w:r>
        <w:rPr>
          <w:rFonts w:hint="eastAsia" w:ascii="宋体"/>
          <w:sz w:val="24"/>
          <w:szCs w:val="24"/>
        </w:rPr>
        <w:t xml:space="preserve">遇工程</w:t>
      </w:r>
      <w:r>
        <w:rPr>
          <w:rFonts w:hint="eastAsia" w:ascii="宋体"/>
          <w:sz w:val="24"/>
          <w:szCs w:val="24"/>
        </w:rPr>
        <w:t xml:space="preserve">维修负责随工监理；</w:t>
      </w:r>
      <w:r/>
    </w:p>
    <w:p>
      <w:pPr>
        <w:ind w:firstLine="420"/>
        <w:spacing w:line="360" w:lineRule="auto"/>
        <w:rPr>
          <w:rFonts w:ascii="宋体"/>
          <w:sz w:val="24"/>
          <w:szCs w:val="24"/>
        </w:rPr>
      </w:pPr>
      <w:r>
        <w:rPr>
          <w:rFonts w:hint="eastAsia" w:ascii="宋体"/>
          <w:sz w:val="24"/>
          <w:szCs w:val="24"/>
        </w:rPr>
        <w:t xml:space="preserve">6、协助买方做好节电节水等节能工作。</w:t>
      </w:r>
      <w:r/>
    </w:p>
    <w:p>
      <w:pPr>
        <w:ind w:firstLine="482"/>
        <w:spacing w:line="360" w:lineRule="auto"/>
        <w:rPr>
          <w:rFonts w:ascii="宋体"/>
          <w:b/>
          <w:bCs/>
          <w:sz w:val="24"/>
          <w:szCs w:val="24"/>
        </w:rPr>
      </w:pPr>
      <w:r>
        <w:rPr>
          <w:rFonts w:hint="eastAsia" w:ascii="宋体"/>
          <w:b/>
          <w:bCs/>
          <w:sz w:val="24"/>
          <w:szCs w:val="24"/>
        </w:rPr>
        <w:t xml:space="preserve">（六）食堂：15人</w:t>
      </w:r>
      <w:r/>
    </w:p>
    <w:p>
      <w:pPr>
        <w:ind w:firstLine="420"/>
        <w:spacing w:line="360" w:lineRule="auto"/>
        <w:rPr>
          <w:rFonts w:ascii="宋体"/>
          <w:sz w:val="24"/>
          <w:szCs w:val="24"/>
        </w:rPr>
      </w:pPr>
      <w:r>
        <w:rPr>
          <w:rFonts w:hint="eastAsia" w:ascii="宋体"/>
          <w:sz w:val="24"/>
          <w:szCs w:val="24"/>
        </w:rPr>
        <w:t xml:space="preserve">主要工作：</w:t>
      </w:r>
      <w:r/>
    </w:p>
    <w:p>
      <w:pPr>
        <w:ind w:firstLine="420"/>
        <w:spacing w:line="360" w:lineRule="auto"/>
        <w:rPr>
          <w:rFonts w:ascii="宋体"/>
          <w:sz w:val="24"/>
          <w:szCs w:val="24"/>
        </w:rPr>
      </w:pPr>
      <w:r>
        <w:rPr>
          <w:rFonts w:hint="eastAsia" w:ascii="宋体"/>
          <w:sz w:val="24"/>
          <w:szCs w:val="24"/>
        </w:rPr>
        <w:t xml:space="preserve">1、供应商负责输出餐饮专业服务人员和技术人员，提供劳务服务，采购人向供应商支付相应餐饮服务费。餐饮服务费包括供应商提供相关服务所需的全部服务和运营费用（含税收）以及企业利润。</w:t>
      </w:r>
      <w:r/>
    </w:p>
    <w:p>
      <w:pPr>
        <w:ind w:firstLine="420"/>
        <w:spacing w:line="360" w:lineRule="auto"/>
        <w:rPr>
          <w:rFonts w:ascii="宋体"/>
          <w:sz w:val="24"/>
          <w:szCs w:val="24"/>
        </w:rPr>
      </w:pPr>
      <w:r>
        <w:rPr>
          <w:rFonts w:hint="eastAsia" w:ascii="宋体"/>
          <w:sz w:val="24"/>
          <w:szCs w:val="24"/>
        </w:rPr>
        <w:t xml:space="preserve">2、采购人提供食品制作场地及厨房、餐厅设施设备，并承担服务过程中产生的能耗及合同约定范围内的餐具购置、补充等费用。</w:t>
      </w:r>
      <w:r/>
    </w:p>
    <w:p>
      <w:pPr>
        <w:ind w:firstLine="420"/>
        <w:spacing w:line="360" w:lineRule="auto"/>
        <w:rPr>
          <w:rFonts w:ascii="宋体"/>
          <w:sz w:val="24"/>
          <w:szCs w:val="24"/>
        </w:rPr>
      </w:pPr>
      <w:r>
        <w:rPr>
          <w:rFonts w:hint="eastAsia" w:ascii="宋体"/>
          <w:sz w:val="24"/>
          <w:szCs w:val="24"/>
        </w:rPr>
        <w:t xml:space="preserve">3、每日食谱由供应商根据采购人的要求制定，并交采购人修改后最终执行。供应商根据食谱及日常用餐人数提出原材料的需求量，采购人负责采购，所有成品菜肴以自助餐形式予以销售。供应商不得另行</w:t>
      </w:r>
      <w:r>
        <w:rPr>
          <w:rFonts w:hint="eastAsia" w:ascii="宋体"/>
          <w:sz w:val="24"/>
          <w:szCs w:val="24"/>
        </w:rPr>
        <w:t xml:space="preserve">提取食材或</w:t>
      </w:r>
      <w:r>
        <w:rPr>
          <w:rFonts w:hint="eastAsia" w:ascii="宋体"/>
          <w:sz w:val="24"/>
          <w:szCs w:val="24"/>
        </w:rPr>
        <w:t xml:space="preserve">成品利润。</w:t>
      </w:r>
      <w:r/>
    </w:p>
    <w:p>
      <w:pPr>
        <w:ind w:firstLine="420"/>
        <w:spacing w:line="360" w:lineRule="auto"/>
        <w:rPr>
          <w:rFonts w:ascii="宋体"/>
          <w:sz w:val="24"/>
          <w:szCs w:val="24"/>
        </w:rPr>
      </w:pPr>
      <w:r>
        <w:rPr>
          <w:rFonts w:hint="eastAsia" w:ascii="宋体"/>
          <w:sz w:val="24"/>
          <w:szCs w:val="24"/>
        </w:rPr>
        <w:t xml:space="preserve">4、原材料由采购人负责采购，所有成品菜肴以自助餐形式予以销售。供应商不得另行</w:t>
      </w:r>
      <w:r>
        <w:rPr>
          <w:rFonts w:hint="eastAsia" w:ascii="宋体"/>
          <w:sz w:val="24"/>
          <w:szCs w:val="24"/>
        </w:rPr>
        <w:t xml:space="preserve">提取食材或</w:t>
      </w:r>
      <w:r>
        <w:rPr>
          <w:rFonts w:hint="eastAsia" w:ascii="宋体"/>
          <w:sz w:val="24"/>
          <w:szCs w:val="24"/>
        </w:rPr>
        <w:t xml:space="preserve">成品利润。</w:t>
      </w:r>
      <w:r/>
    </w:p>
    <w:p>
      <w:pPr>
        <w:ind w:firstLine="420"/>
        <w:spacing w:line="360" w:lineRule="auto"/>
        <w:rPr>
          <w:rFonts w:ascii="宋体"/>
          <w:sz w:val="24"/>
          <w:szCs w:val="24"/>
        </w:rPr>
      </w:pPr>
      <w:r>
        <w:rPr>
          <w:rFonts w:hint="eastAsia" w:ascii="宋体"/>
          <w:sz w:val="24"/>
          <w:szCs w:val="24"/>
        </w:rPr>
        <w:t xml:space="preserve">5、员工就餐收费一律采取刷卡方式，供应商不得收受现金。（收银系统由采购人负责提供。）。</w:t>
      </w:r>
      <w:r/>
    </w:p>
    <w:p>
      <w:pPr>
        <w:spacing w:line="360" w:lineRule="auto"/>
        <w:rPr>
          <w:rFonts w:ascii="宋体"/>
          <w:b/>
          <w:bCs/>
          <w:sz w:val="24"/>
          <w:szCs w:val="24"/>
        </w:rPr>
      </w:pPr>
      <w:r>
        <w:rPr>
          <w:rFonts w:ascii="宋体"/>
          <w:b/>
          <w:bCs/>
          <w:sz w:val="24"/>
          <w:szCs w:val="24"/>
        </w:rPr>
      </w:r>
      <w:r/>
    </w:p>
    <w:p>
      <w:pPr>
        <w:spacing w:line="360" w:lineRule="auto"/>
        <w:rPr>
          <w:rFonts w:ascii="宋体"/>
          <w:b/>
          <w:bCs/>
          <w:sz w:val="24"/>
          <w:szCs w:val="24"/>
        </w:rPr>
      </w:pPr>
      <w:r>
        <w:rPr>
          <w:rFonts w:hint="eastAsia" w:ascii="宋体"/>
          <w:b/>
          <w:bCs/>
          <w:sz w:val="24"/>
          <w:szCs w:val="24"/>
        </w:rPr>
        <w:t xml:space="preserve">四、人员配备要求</w:t>
      </w:r>
      <w:r/>
    </w:p>
    <w:p>
      <w:pPr>
        <w:ind w:firstLine="420"/>
        <w:spacing w:line="360" w:lineRule="auto"/>
        <w:rPr>
          <w:rFonts w:ascii="宋体"/>
          <w:sz w:val="24"/>
          <w:szCs w:val="24"/>
        </w:rPr>
      </w:pPr>
      <w:r>
        <w:rPr>
          <w:rFonts w:hint="eastAsia" w:ascii="宋体"/>
          <w:sz w:val="24"/>
          <w:szCs w:val="24"/>
        </w:rPr>
        <w:t xml:space="preserve">1.项目经理（1人）：具有丰富的项目管理经验和较强的组织协调能力，具有本科及以上学历，</w:t>
      </w:r>
      <w:r>
        <w:rPr>
          <w:rFonts w:hint="eastAsia" w:ascii="宋体" w:hAnsi="宋体" w:cs="宋体"/>
          <w:sz w:val="24"/>
          <w:szCs w:val="24"/>
        </w:rPr>
        <w:t xml:space="preserve">具有</w:t>
      </w:r>
      <w:r>
        <w:rPr>
          <w:rFonts w:hint="eastAsia" w:ascii="宋体"/>
          <w:sz w:val="24"/>
          <w:szCs w:val="24"/>
        </w:rPr>
        <w:t xml:space="preserve">物业经理相关培训证书，</w:t>
      </w:r>
      <w:r>
        <w:rPr>
          <w:rFonts w:hint="eastAsia" w:ascii="宋体" w:hAnsi="宋体" w:cs="宋体"/>
          <w:sz w:val="24"/>
          <w:szCs w:val="24"/>
        </w:rPr>
        <w:t xml:space="preserve">具有</w:t>
      </w:r>
      <w:r>
        <w:rPr>
          <w:rFonts w:hint="eastAsia" w:ascii="宋体"/>
          <w:sz w:val="24"/>
          <w:szCs w:val="24"/>
        </w:rPr>
        <w:t xml:space="preserve">特种设备安全管理和作业人员证书，</w:t>
      </w:r>
      <w:r>
        <w:rPr>
          <w:rFonts w:hint="eastAsia" w:ascii="宋体" w:hAnsi="宋体" w:cs="宋体"/>
          <w:sz w:val="24"/>
          <w:szCs w:val="24"/>
        </w:rPr>
        <w:t xml:space="preserve">具有</w:t>
      </w:r>
      <w:r>
        <w:rPr>
          <w:rFonts w:hint="eastAsia" w:ascii="宋体"/>
          <w:sz w:val="24"/>
          <w:szCs w:val="24"/>
        </w:rPr>
        <w:t xml:space="preserve">消防设施操作员四级及以上证书，</w:t>
      </w:r>
      <w:r>
        <w:rPr>
          <w:rFonts w:hint="eastAsia" w:ascii="宋体" w:hAnsi="宋体" w:cs="宋体"/>
          <w:sz w:val="24"/>
          <w:szCs w:val="24"/>
        </w:rPr>
        <w:t xml:space="preserve">具有5年以上类似项目对应工作经验</w:t>
      </w:r>
      <w:r>
        <w:rPr>
          <w:rFonts w:hint="eastAsia" w:ascii="宋体"/>
          <w:sz w:val="24"/>
          <w:szCs w:val="24"/>
        </w:rPr>
        <w:t xml:space="preserve">。</w:t>
      </w:r>
      <w:r/>
    </w:p>
    <w:p>
      <w:pPr>
        <w:ind w:firstLine="420"/>
        <w:spacing w:line="360" w:lineRule="auto"/>
        <w:rPr>
          <w:rFonts w:ascii="宋体"/>
          <w:sz w:val="24"/>
          <w:szCs w:val="24"/>
        </w:rPr>
      </w:pPr>
      <w:r>
        <w:rPr>
          <w:rFonts w:hint="eastAsia" w:ascii="宋体"/>
          <w:sz w:val="24"/>
          <w:szCs w:val="24"/>
        </w:rPr>
        <w:t xml:space="preserve">2. 会务客服主管（1人）: 女性，，身高1.65米以上，身体健康，五官端正，形象气质较好，本科及以上学历的，熟悉运用office相关软件，熟悉会务接待礼节礼仪，具有5年以上会务主管工作经验的，无违法犯罪等不良记录。</w:t>
      </w:r>
      <w:r/>
    </w:p>
    <w:p>
      <w:pPr>
        <w:ind w:firstLine="480"/>
        <w:spacing w:line="360" w:lineRule="auto"/>
        <w:rPr>
          <w:rFonts w:hint="eastAsia" w:ascii="宋体" w:hAnsi="宋体" w:cs="宋体"/>
          <w:sz w:val="24"/>
        </w:rPr>
      </w:pPr>
      <w:r>
        <w:rPr>
          <w:rFonts w:hint="eastAsia" w:ascii="宋体" w:hAnsi="宋体" w:cs="宋体"/>
          <w:sz w:val="24"/>
        </w:rPr>
        <w:t xml:space="preserve">3．保安主管（1人）：保安主管具有专科及以上学历，聘用退伍军人；具有5年以上保安主管工作经验；具有保安员证书、</w:t>
      </w:r>
      <w:r>
        <w:rPr>
          <w:rFonts w:hint="eastAsia" w:ascii="宋体" w:hAnsi="宋体" w:cs="宋体"/>
          <w:sz w:val="24"/>
          <w:szCs w:val="24"/>
        </w:rPr>
        <w:t xml:space="preserve">初级注册安全工程师证书、</w:t>
      </w:r>
      <w:r>
        <w:rPr>
          <w:rFonts w:hint="eastAsia" w:ascii="宋体" w:hAnsi="宋体" w:cs="宋体"/>
          <w:sz w:val="24"/>
        </w:rPr>
        <w:t xml:space="preserve">消防设施操作员四级及以上证书。</w:t>
      </w:r>
      <w:r/>
    </w:p>
    <w:p>
      <w:pPr>
        <w:ind w:firstLine="480"/>
        <w:spacing w:line="360" w:lineRule="auto"/>
        <w:rPr>
          <w:rFonts w:hint="eastAsia" w:ascii="宋体" w:hAnsi="宋体" w:cs="宋体"/>
          <w:sz w:val="24"/>
        </w:rPr>
      </w:pPr>
      <w:r>
        <w:rPr>
          <w:rFonts w:hint="eastAsia" w:ascii="宋体" w:hAnsi="宋体" w:cs="宋体"/>
          <w:sz w:val="24"/>
        </w:rPr>
        <w:t xml:space="preserve">4．监控岗人员：具有消防设施操作员四级及以上证书。</w:t>
      </w:r>
      <w:r/>
    </w:p>
    <w:p>
      <w:pPr>
        <w:ind w:firstLine="480"/>
        <w:spacing w:line="360" w:lineRule="auto"/>
        <w:rPr>
          <w:rFonts w:hint="eastAsia" w:ascii="宋体" w:hAnsi="宋体" w:cs="宋体"/>
          <w:sz w:val="24"/>
        </w:rPr>
      </w:pPr>
      <w:r>
        <w:rPr>
          <w:rFonts w:hint="eastAsia" w:ascii="宋体" w:hAnsi="宋体" w:cs="宋体"/>
          <w:sz w:val="24"/>
        </w:rPr>
        <w:t xml:space="preserve">5．保安：男性，初中及以上文化程度。</w:t>
      </w:r>
      <w:r/>
    </w:p>
    <w:p>
      <w:pPr>
        <w:ind w:firstLine="480"/>
        <w:spacing w:line="360" w:lineRule="auto"/>
        <w:rPr>
          <w:rFonts w:hint="eastAsia" w:ascii="宋体" w:hAnsi="宋体" w:cs="宋体"/>
          <w:sz w:val="24"/>
        </w:rPr>
      </w:pPr>
      <w:r>
        <w:rPr>
          <w:rFonts w:hint="eastAsia" w:ascii="宋体" w:hAnsi="宋体" w:cs="宋体"/>
          <w:sz w:val="24"/>
        </w:rPr>
        <w:t xml:space="preserve">6．保洁：女性，初中及以上文化程度。</w:t>
      </w:r>
      <w:r/>
    </w:p>
    <w:p>
      <w:pPr>
        <w:ind w:firstLine="480"/>
        <w:spacing w:line="360" w:lineRule="auto"/>
        <w:rPr>
          <w:rFonts w:hint="eastAsia" w:ascii="宋体" w:hAnsi="宋体" w:cs="宋体"/>
          <w:sz w:val="24"/>
        </w:rPr>
      </w:pPr>
      <w:r>
        <w:rPr>
          <w:rFonts w:hint="eastAsia" w:ascii="宋体" w:hAnsi="宋体" w:cs="宋体"/>
          <w:sz w:val="24"/>
        </w:rPr>
        <w:t xml:space="preserve">7．工程主管（1人）：工程主管具有专科及以上学历，具有特种设备安全管理和作业人员证书，具有高压电工操作证，具有智能建筑弱电培训证书、具有智能楼宇培训证书，</w:t>
      </w:r>
      <w:r>
        <w:rPr>
          <w:rFonts w:hint="eastAsia" w:ascii="宋体" w:hAnsi="宋体" w:cs="宋体"/>
          <w:sz w:val="24"/>
          <w:szCs w:val="24"/>
        </w:rPr>
        <w:t xml:space="preserve">具有园林绿化培训证书，具有5年以上类似项目对应工作经验</w:t>
      </w:r>
      <w:r>
        <w:rPr>
          <w:rFonts w:hint="eastAsia" w:ascii="宋体"/>
          <w:sz w:val="24"/>
          <w:szCs w:val="24"/>
        </w:rPr>
        <w:t xml:space="preserve">。</w:t>
      </w:r>
      <w:r/>
    </w:p>
    <w:p>
      <w:pPr>
        <w:ind w:firstLine="480"/>
        <w:jc w:val="left"/>
        <w:spacing w:line="360" w:lineRule="auto"/>
        <w:rPr>
          <w:rFonts w:hint="eastAsia" w:ascii="宋体" w:hAnsi="宋体" w:cs="宋体"/>
          <w:sz w:val="24"/>
        </w:rPr>
      </w:pPr>
      <w:r>
        <w:rPr>
          <w:rFonts w:hint="eastAsia" w:ascii="宋体" w:hAnsi="宋体" w:cs="宋体"/>
          <w:sz w:val="24"/>
        </w:rPr>
        <w:t xml:space="preserve">8.工程人员：工程人员具有相应岗位证书，</w:t>
      </w:r>
      <w:r>
        <w:rPr>
          <w:rFonts w:ascii="宋体" w:hAnsi="宋体" w:cs="宋体"/>
          <w:sz w:val="24"/>
        </w:rPr>
        <w:t xml:space="preserve">拟派工程人员中，其中有1名具有高压电工操作证，高处作业证</w:t>
      </w:r>
      <w:r>
        <w:rPr>
          <w:rFonts w:hint="eastAsia" w:ascii="宋体" w:hAnsi="宋体" w:cs="宋体"/>
          <w:sz w:val="24"/>
        </w:rPr>
        <w:t xml:space="preserve">，要求有本岗位2年以上工作经验。</w:t>
      </w:r>
      <w:r/>
    </w:p>
    <w:p>
      <w:pPr>
        <w:ind w:firstLine="480"/>
        <w:spacing w:line="360" w:lineRule="auto"/>
        <w:rPr>
          <w:rFonts w:hint="eastAsia" w:ascii="宋体" w:hAnsi="宋体" w:cs="宋体"/>
          <w:sz w:val="24"/>
        </w:rPr>
      </w:pPr>
      <w:r>
        <w:rPr>
          <w:rFonts w:hint="eastAsia" w:ascii="宋体" w:hAnsi="宋体" w:cs="宋体"/>
          <w:sz w:val="24"/>
        </w:rPr>
        <w:t xml:space="preserve">9．厨师长（1人）：具有中式烹调师二级及以上证书，</w:t>
      </w:r>
      <w:r>
        <w:rPr>
          <w:rFonts w:hint="eastAsia" w:ascii="宋体" w:hAnsi="宋体" w:cs="宋体"/>
          <w:sz w:val="24"/>
          <w:szCs w:val="24"/>
        </w:rPr>
        <w:t xml:space="preserve">具有餐饮业职业经理人（三级/高级）证书，具有厨政管理师（高级）证书，具有营养配餐师（高级）证书，具有5年以上类似项目对应工作经验</w:t>
      </w:r>
      <w:r>
        <w:rPr>
          <w:rFonts w:hint="eastAsia" w:ascii="宋体" w:hAnsi="宋体" w:cs="宋体"/>
          <w:sz w:val="24"/>
        </w:rPr>
        <w:t xml:space="preserve">。</w:t>
      </w:r>
      <w:r/>
    </w:p>
    <w:p>
      <w:pPr>
        <w:ind w:firstLine="480"/>
        <w:jc w:val="left"/>
        <w:spacing w:line="360" w:lineRule="auto"/>
        <w:rPr>
          <w:rFonts w:hint="eastAsia" w:ascii="宋体" w:hAnsi="宋体" w:cs="宋体"/>
          <w:sz w:val="24"/>
          <w:szCs w:val="24"/>
        </w:rPr>
      </w:pPr>
      <w:r>
        <w:rPr>
          <w:rFonts w:hint="eastAsia" w:ascii="宋体" w:hAnsi="宋体" w:cs="宋体"/>
          <w:sz w:val="24"/>
        </w:rPr>
        <w:t xml:space="preserve">10．点心师（1人）：</w:t>
      </w:r>
      <w:r>
        <w:rPr>
          <w:rFonts w:ascii="宋体" w:hAnsi="宋体" w:cs="宋体"/>
          <w:sz w:val="24"/>
          <w:szCs w:val="24"/>
        </w:rPr>
        <w:t xml:space="preserve">点心师</w:t>
      </w:r>
      <w:r>
        <w:rPr>
          <w:rFonts w:hint="eastAsia" w:ascii="宋体" w:hAnsi="宋体" w:cs="宋体"/>
          <w:sz w:val="24"/>
          <w:szCs w:val="24"/>
        </w:rPr>
        <w:t xml:space="preserve">具有</w:t>
      </w:r>
      <w:r>
        <w:rPr>
          <w:rFonts w:ascii="宋体" w:hAnsi="宋体" w:cs="宋体"/>
          <w:sz w:val="24"/>
          <w:szCs w:val="24"/>
        </w:rPr>
        <w:t xml:space="preserve">中式面点师证书</w:t>
      </w:r>
      <w:r>
        <w:rPr>
          <w:rFonts w:hint="eastAsia" w:ascii="宋体" w:hAnsi="宋体" w:cs="宋体"/>
          <w:sz w:val="24"/>
          <w:szCs w:val="24"/>
        </w:rPr>
        <w:t xml:space="preserve">和</w:t>
      </w:r>
      <w:r>
        <w:rPr>
          <w:rFonts w:ascii="宋体" w:hAnsi="宋体" w:cs="宋体"/>
          <w:sz w:val="24"/>
          <w:szCs w:val="24"/>
        </w:rPr>
        <w:t xml:space="preserve">西式面点师证</w:t>
      </w:r>
      <w:r>
        <w:rPr>
          <w:rFonts w:hint="eastAsia" w:ascii="宋体" w:hAnsi="宋体" w:cs="宋体"/>
          <w:sz w:val="24"/>
          <w:szCs w:val="24"/>
        </w:rPr>
        <w:t xml:space="preserve">；</w:t>
      </w:r>
      <w:r>
        <w:rPr>
          <w:rFonts w:hint="eastAsia" w:ascii="宋体" w:hAnsi="宋体" w:cs="宋体"/>
          <w:sz w:val="24"/>
        </w:rPr>
        <w:t xml:space="preserve">具有2年以上餐饮行业面点师工作经验。</w:t>
      </w:r>
      <w:r/>
    </w:p>
    <w:p>
      <w:pPr>
        <w:ind w:firstLine="480"/>
        <w:jc w:val="left"/>
        <w:spacing w:line="360" w:lineRule="auto"/>
        <w:rPr>
          <w:rFonts w:hint="eastAsia" w:ascii="宋体" w:hAnsi="宋体" w:cs="宋体"/>
          <w:sz w:val="24"/>
        </w:rPr>
      </w:pPr>
      <w:r>
        <w:rPr>
          <w:rFonts w:hint="eastAsia" w:ascii="宋体" w:hAnsi="宋体" w:cs="宋体"/>
          <w:sz w:val="24"/>
        </w:rPr>
        <w:t xml:space="preserve">11．食堂其他工作人员：初中及以上文化程度，有本岗位2年以上工作经验。</w:t>
      </w:r>
      <w:r/>
    </w:p>
    <w:p>
      <w:pPr>
        <w:jc w:val="left"/>
        <w:spacing w:line="360" w:lineRule="auto"/>
        <w:rPr>
          <w:rFonts w:hint="eastAsia" w:ascii="宋体" w:hAnsi="宋体" w:cs="宋体"/>
          <w:b/>
          <w:i/>
          <w:sz w:val="24"/>
          <w:u w:val="single"/>
        </w:rPr>
      </w:pPr>
      <w:r>
        <w:rPr>
          <w:rFonts w:hint="eastAsia" w:ascii="宋体" w:hAnsi="宋体" w:cs="宋体"/>
          <w:b/>
          <w:i/>
          <w:sz w:val="24"/>
          <w:u w:val="single"/>
        </w:rPr>
        <w:t xml:space="preserve">食堂工作人员上岗前应持有有效期内的健康证（提供承诺函并加盖公章）。</w:t>
      </w:r>
      <w:r/>
    </w:p>
    <w:p>
      <w:pPr>
        <w:spacing w:line="360" w:lineRule="auto"/>
        <w:rPr>
          <w:rFonts w:eastAsia="仿宋_GB2312"/>
          <w:sz w:val="24"/>
          <w:szCs w:val="24"/>
        </w:rPr>
      </w:pPr>
      <w:r>
        <w:rPr>
          <w:rFonts w:eastAsia="仿宋_GB2312"/>
          <w:sz w:val="24"/>
          <w:szCs w:val="24"/>
        </w:rPr>
      </w:r>
      <w:r/>
    </w:p>
    <w:p>
      <w:pPr>
        <w:spacing w:line="360" w:lineRule="auto"/>
        <w:rPr>
          <w:rFonts w:hint="eastAsia" w:ascii="宋体" w:hAnsi="宋体"/>
          <w:b/>
          <w:bCs/>
          <w:sz w:val="24"/>
          <w:szCs w:val="24"/>
        </w:rPr>
      </w:pPr>
      <w:r>
        <w:rPr>
          <w:rFonts w:hint="eastAsia" w:ascii="宋体" w:hAnsi="宋体"/>
          <w:b/>
          <w:bCs/>
          <w:sz w:val="24"/>
          <w:szCs w:val="24"/>
        </w:rPr>
        <w:t xml:space="preserve">五、商务要求</w:t>
      </w:r>
      <w:r/>
    </w:p>
    <w:p>
      <w:pPr>
        <w:spacing w:line="360" w:lineRule="auto"/>
        <w:rPr>
          <w:rFonts w:hint="eastAsia" w:ascii="宋体" w:hAnsi="宋体"/>
          <w:b/>
          <w:sz w:val="24"/>
          <w:szCs w:val="24"/>
        </w:rPr>
      </w:pPr>
      <w:r>
        <w:rPr>
          <w:rFonts w:hint="eastAsia" w:ascii="宋体" w:hAnsi="宋体"/>
          <w:b/>
          <w:sz w:val="24"/>
          <w:szCs w:val="24"/>
        </w:rPr>
        <w:t xml:space="preserve">5.1实施期限</w:t>
      </w:r>
      <w:r/>
    </w:p>
    <w:p>
      <w:pPr>
        <w:ind w:firstLine="480"/>
        <w:spacing w:line="360" w:lineRule="auto"/>
        <w:rPr>
          <w:rFonts w:hint="eastAsia" w:ascii="宋体" w:hAnsi="宋体"/>
          <w:sz w:val="24"/>
          <w:szCs w:val="24"/>
        </w:rPr>
      </w:pPr>
      <w:r>
        <w:rPr>
          <w:rFonts w:hint="eastAsia" w:ascii="宋体" w:hAnsi="宋体"/>
          <w:sz w:val="24"/>
          <w:szCs w:val="24"/>
        </w:rPr>
        <w:t xml:space="preserve">服务期限为3年，自合同签订之日起算。合同一年一签。考核合格后续签下一年合同。</w:t>
      </w:r>
      <w:r/>
    </w:p>
    <w:p>
      <w:pPr>
        <w:spacing w:line="360" w:lineRule="auto"/>
        <w:rPr>
          <w:rFonts w:hint="eastAsia" w:ascii="宋体" w:hAnsi="宋体"/>
          <w:b/>
          <w:sz w:val="24"/>
          <w:szCs w:val="24"/>
        </w:rPr>
      </w:pPr>
      <w:r>
        <w:rPr>
          <w:rFonts w:hint="eastAsia" w:ascii="宋体" w:hAnsi="宋体"/>
          <w:b/>
          <w:sz w:val="24"/>
          <w:szCs w:val="24"/>
        </w:rPr>
        <w:t xml:space="preserve">5.2到岗要求</w:t>
      </w:r>
      <w:r/>
    </w:p>
    <w:p>
      <w:pPr>
        <w:ind w:firstLine="480"/>
        <w:spacing w:line="360" w:lineRule="auto"/>
        <w:rPr>
          <w:rFonts w:hint="eastAsia" w:ascii="宋体" w:hAnsi="宋体"/>
          <w:sz w:val="24"/>
          <w:szCs w:val="24"/>
        </w:rPr>
      </w:pPr>
      <w:r>
        <w:rPr>
          <w:rFonts w:hint="eastAsia" w:ascii="宋体" w:hAnsi="宋体"/>
          <w:sz w:val="24"/>
          <w:szCs w:val="24"/>
        </w:rPr>
        <w:t xml:space="preserve">合同签订后3日内主要管理人员到岗，准备交接工作，15日内其他人员按要求到岗。</w:t>
      </w:r>
      <w:r/>
    </w:p>
    <w:p>
      <w:pPr>
        <w:spacing w:line="360" w:lineRule="auto"/>
        <w:rPr>
          <w:rFonts w:hint="eastAsia" w:ascii="宋体" w:hAnsi="宋体" w:cs="宋体"/>
          <w:b/>
          <w:sz w:val="24"/>
          <w:szCs w:val="24"/>
        </w:rPr>
      </w:pPr>
      <w:r>
        <w:rPr>
          <w:rFonts w:hint="eastAsia" w:ascii="宋体" w:hAnsi="宋体" w:cs="宋体"/>
          <w:b/>
          <w:sz w:val="24"/>
          <w:szCs w:val="24"/>
        </w:rPr>
        <w:t xml:space="preserve">5.3报价要求</w:t>
      </w:r>
      <w:r/>
    </w:p>
    <w:p>
      <w:pPr>
        <w:ind w:firstLine="480"/>
        <w:spacing w:line="360" w:lineRule="auto"/>
        <w:rPr>
          <w:rFonts w:hint="eastAsia" w:ascii="宋体" w:hAnsi="宋体"/>
          <w:sz w:val="24"/>
          <w:szCs w:val="24"/>
        </w:rPr>
      </w:pPr>
      <w:r>
        <w:rPr>
          <w:rFonts w:hint="eastAsia" w:ascii="宋体" w:cs="宋体"/>
          <w:sz w:val="24"/>
          <w:szCs w:val="24"/>
          <w:lang w:val="zh-CN"/>
        </w:rPr>
        <w:t xml:space="preserve">江苏省民政厅楼宇物业管理服务，采购内容包括：（1）</w:t>
      </w:r>
      <w:r>
        <w:rPr>
          <w:rFonts w:hint="eastAsia" w:ascii="宋体" w:hAnsi="宋体"/>
          <w:sz w:val="24"/>
          <w:szCs w:val="24"/>
        </w:rPr>
        <w:t xml:space="preserve">基本物业服务包括厅机关主、辅楼及院落全部保洁、安保、客服、工程服务等方面及其他临时性工作。（2）公共设备专业维护服务包括：中央空调维保、消防设备维保、监控</w:t>
      </w:r>
      <w:r>
        <w:rPr>
          <w:rFonts w:hint="eastAsia" w:ascii="宋体" w:hAnsi="宋体"/>
          <w:sz w:val="24"/>
          <w:szCs w:val="24"/>
        </w:rPr>
        <w:t xml:space="preserve">“一卡通”系统维保、电梯维保、室外绿化养护、室内花卉租摆、立体车库维保、大楼零星维修服务、配电房高压预防性实验检测及维保、化油池清淤、各类垃圾清运、“除四害”、油烟管道清洗等</w:t>
      </w:r>
      <w:r>
        <w:rPr>
          <w:rFonts w:hint="eastAsia" w:ascii="宋体" w:cs="宋体"/>
          <w:sz w:val="24"/>
          <w:szCs w:val="24"/>
          <w:lang w:val="zh-CN"/>
        </w:rPr>
        <w:t xml:space="preserve">。（3）</w:t>
      </w:r>
      <w:r>
        <w:rPr>
          <w:rFonts w:hint="eastAsia" w:ascii="宋体" w:hAnsi="宋体"/>
          <w:sz w:val="24"/>
          <w:szCs w:val="24"/>
        </w:rPr>
        <w:t xml:space="preserve">食堂餐饮综合服务，提供一日三餐服务。</w:t>
      </w:r>
      <w:r/>
    </w:p>
    <w:p>
      <w:pPr>
        <w:ind w:firstLine="480"/>
        <w:spacing w:line="360" w:lineRule="auto"/>
        <w:rPr>
          <w:rFonts w:hint="eastAsia" w:ascii="宋体" w:hAnsi="宋体"/>
          <w:b/>
          <w:sz w:val="24"/>
          <w:szCs w:val="24"/>
        </w:rPr>
      </w:pPr>
      <w:r>
        <w:rPr>
          <w:rFonts w:hint="eastAsia" w:ascii="宋体" w:hAnsi="宋体"/>
          <w:sz w:val="24"/>
          <w:szCs w:val="24"/>
        </w:rPr>
        <w:t xml:space="preserve">5.3.1基本物业服务费报价</w:t>
      </w:r>
      <w:r/>
    </w:p>
    <w:p>
      <w:pPr>
        <w:ind w:firstLine="440"/>
        <w:spacing w:line="360" w:lineRule="auto"/>
        <w:rPr>
          <w:rFonts w:hint="eastAsia" w:ascii="宋体" w:hAnsi="宋体"/>
          <w:sz w:val="24"/>
          <w:szCs w:val="24"/>
        </w:rPr>
      </w:pPr>
      <w:r>
        <w:rPr>
          <w:rFonts w:hint="eastAsia" w:ascii="宋体" w:hAnsi="宋体"/>
          <w:sz w:val="24"/>
          <w:szCs w:val="24"/>
        </w:rPr>
        <w:t xml:space="preserve">（1）物业服务报价应包括：物业管理服务人员的工资（不低于南京市最低工资标准且必须按规定缴纳保险，法定节日加班必须按照国家规定计算并支付超时工资和加班工资）、社保福利费、办公费、管理费、法定税费和合理利润，还应包括物业管理服务人员的工作服、胸卡、教育培训、身体检查、通讯、法定加班费等有关费用。</w:t>
      </w:r>
      <w:r/>
    </w:p>
    <w:p>
      <w:pPr>
        <w:ind w:firstLine="440"/>
        <w:spacing w:line="360" w:lineRule="auto"/>
        <w:rPr>
          <w:rFonts w:hint="eastAsia" w:ascii="宋体" w:hAnsi="宋体"/>
          <w:sz w:val="24"/>
          <w:szCs w:val="24"/>
        </w:rPr>
      </w:pPr>
      <w:r>
        <w:rPr>
          <w:rFonts w:hint="eastAsia" w:ascii="宋体" w:hAnsi="宋体"/>
          <w:sz w:val="24"/>
          <w:szCs w:val="24"/>
        </w:rPr>
        <w:t xml:space="preserve">重大活动、临时性活动、突发性活动需中标供应</w:t>
      </w:r>
      <w:r>
        <w:rPr>
          <w:rFonts w:hint="eastAsia" w:ascii="宋体" w:hAnsi="宋体"/>
          <w:sz w:val="24"/>
          <w:szCs w:val="24"/>
        </w:rPr>
        <w:t xml:space="preserve">商服务</w:t>
      </w:r>
      <w:r>
        <w:rPr>
          <w:rFonts w:hint="eastAsia" w:ascii="宋体" w:hAnsi="宋体"/>
          <w:sz w:val="24"/>
          <w:szCs w:val="24"/>
        </w:rPr>
        <w:t xml:space="preserve">人员加班的，中标供应商需无条件配合，加班时间将由招标人根据工作需要通知安排和确定。</w:t>
      </w:r>
      <w:r/>
    </w:p>
    <w:p>
      <w:pPr>
        <w:ind w:firstLine="440"/>
        <w:spacing w:line="360" w:lineRule="auto"/>
        <w:rPr>
          <w:rFonts w:hint="eastAsia" w:ascii="宋体" w:hAnsi="宋体"/>
          <w:sz w:val="24"/>
          <w:szCs w:val="24"/>
        </w:rPr>
      </w:pPr>
      <w:r>
        <w:rPr>
          <w:rFonts w:hint="eastAsia" w:ascii="宋体" w:hAnsi="宋体"/>
          <w:sz w:val="24"/>
          <w:szCs w:val="24"/>
        </w:rPr>
        <w:t xml:space="preserve">（2）免费维保范围以外的大修或改造项目由采购人实施，投标人负责随工监理，工料费用由采购人承担。</w:t>
      </w:r>
      <w:r/>
    </w:p>
    <w:p>
      <w:pPr>
        <w:ind w:firstLine="440"/>
        <w:spacing w:line="360" w:lineRule="auto"/>
        <w:rPr>
          <w:rFonts w:hint="eastAsia" w:ascii="宋体" w:hAnsi="宋体"/>
          <w:sz w:val="24"/>
          <w:szCs w:val="24"/>
        </w:rPr>
      </w:pPr>
      <w:r>
        <w:rPr>
          <w:rFonts w:hint="eastAsia" w:ascii="宋体" w:hAnsi="宋体"/>
          <w:sz w:val="24"/>
          <w:szCs w:val="24"/>
        </w:rPr>
        <w:t xml:space="preserve">（3）报价包括物业管理的工具设备、保洁日常耗材，不包含共用部位的卫生用品（如洗手液、卫生纸、卫生球、肥皂、垃圾袋、茶叶篓等）。报价中不包含报警器具、监控器、安防设备等购置费用，上述费用由采购人承担。</w:t>
      </w:r>
      <w:r/>
    </w:p>
    <w:p>
      <w:pPr>
        <w:ind w:firstLine="440"/>
        <w:spacing w:line="360" w:lineRule="auto"/>
        <w:rPr>
          <w:rFonts w:hint="eastAsia" w:ascii="宋体" w:hAnsi="宋体"/>
          <w:sz w:val="24"/>
          <w:szCs w:val="24"/>
        </w:rPr>
      </w:pPr>
      <w:r>
        <w:rPr>
          <w:rFonts w:hint="eastAsia" w:ascii="宋体" w:hAnsi="宋体"/>
          <w:sz w:val="24"/>
          <w:szCs w:val="24"/>
        </w:rPr>
        <w:t xml:space="preserve">（4）未尽事宜执行“关于印发《江苏省省级物业管理费支出预算标准（试行）的通知》(苏财行【2025】66号)”。</w:t>
      </w:r>
      <w:r/>
    </w:p>
    <w:p>
      <w:pPr>
        <w:ind w:firstLine="440"/>
        <w:spacing w:line="360" w:lineRule="auto"/>
        <w:rPr>
          <w:rFonts w:hint="eastAsia" w:ascii="宋体" w:hAnsi="宋体"/>
          <w:sz w:val="24"/>
          <w:szCs w:val="24"/>
        </w:rPr>
      </w:pPr>
      <w:r>
        <w:rPr>
          <w:rFonts w:hint="eastAsia" w:ascii="宋体" w:hAnsi="宋体"/>
          <w:sz w:val="24"/>
          <w:szCs w:val="24"/>
        </w:rPr>
        <w:t xml:space="preserve">5.3.2公共设备专业维护服务报价</w:t>
      </w:r>
      <w:r/>
    </w:p>
    <w:p>
      <w:pPr>
        <w:ind w:firstLine="440"/>
        <w:spacing w:line="360" w:lineRule="auto"/>
        <w:rPr>
          <w:rFonts w:hint="eastAsia" w:ascii="宋体" w:hAnsi="宋体"/>
          <w:sz w:val="24"/>
          <w:szCs w:val="24"/>
        </w:rPr>
      </w:pPr>
      <w:r>
        <w:rPr>
          <w:rFonts w:hint="eastAsia" w:ascii="宋体" w:hAnsi="宋体"/>
          <w:sz w:val="24"/>
          <w:szCs w:val="24"/>
        </w:rPr>
        <w:t xml:space="preserve">（1）公共设备专业维护服务报价包括：维保服务人员的工资（不低于南京市最低工资标准且必须按规定缴纳保险，法定节日加班必须按照国家规定计算并支付超时工资和加班工资）、社保福利费、办公费、管理费、法定税费和合理利润，维保服务人员的工作服、胸卡、教育培训、身体检查、通讯、法定加班费等有关费用，还应包括公共设备专业维保服务所需要的机械费（</w:t>
      </w:r>
      <w:r>
        <w:rPr>
          <w:rFonts w:hint="eastAsia" w:ascii="宋体" w:hAnsi="宋体"/>
          <w:sz w:val="24"/>
          <w:szCs w:val="24"/>
        </w:rPr>
        <w:t xml:space="preserve">含工器具</w:t>
      </w:r>
      <w:r>
        <w:rPr>
          <w:rFonts w:hint="eastAsia" w:ascii="宋体" w:hAnsi="宋体"/>
          <w:sz w:val="24"/>
          <w:szCs w:val="24"/>
        </w:rPr>
        <w:t xml:space="preserve">费）、管理费、利润、税金以及向相关部门缴纳的办证费、检测检验费等相关费用（不含更换配件和材料费）以及室内花卉租赁及养护费。</w:t>
      </w:r>
      <w:r/>
    </w:p>
    <w:p>
      <w:pPr>
        <w:ind w:firstLine="440"/>
        <w:spacing w:line="360" w:lineRule="auto"/>
        <w:rPr>
          <w:rFonts w:hint="eastAsia" w:ascii="宋体" w:hAnsi="宋体"/>
          <w:sz w:val="24"/>
          <w:szCs w:val="24"/>
        </w:rPr>
      </w:pPr>
      <w:r>
        <w:rPr>
          <w:rFonts w:hint="eastAsia" w:ascii="宋体" w:hAnsi="宋体"/>
          <w:sz w:val="24"/>
          <w:szCs w:val="24"/>
        </w:rPr>
        <w:t xml:space="preserve">（2）对于与报价相关的该大楼的各种免费维保条件，请各投标人自行与采购人联系、了解，并考虑在本次报价中，若将来由于该种因素考虑调整合同价格的话，采购人将不予考虑。</w:t>
      </w:r>
      <w:r/>
    </w:p>
    <w:p>
      <w:pPr>
        <w:ind w:firstLine="440"/>
        <w:spacing w:line="360" w:lineRule="auto"/>
        <w:rPr>
          <w:rFonts w:hint="eastAsia" w:ascii="宋体" w:hAnsi="宋体"/>
          <w:sz w:val="24"/>
          <w:szCs w:val="24"/>
        </w:rPr>
      </w:pPr>
      <w:r>
        <w:rPr>
          <w:rFonts w:hint="eastAsia" w:ascii="宋体" w:hAnsi="宋体"/>
          <w:sz w:val="24"/>
          <w:szCs w:val="24"/>
        </w:rPr>
        <w:t xml:space="preserve">（3）房屋及附属设施专业维护服务（即大楼零星维修服务）不计入本次报价中，在实施过程中由甲方签发的委托任务单，按照实际工程量及江苏省建筑装饰工程/安装工程计价定额进行结算，以甲方委托第三</w:t>
      </w:r>
      <w:r>
        <w:rPr>
          <w:rFonts w:hint="eastAsia" w:ascii="宋体" w:hAnsi="宋体"/>
          <w:sz w:val="24"/>
          <w:szCs w:val="24"/>
        </w:rPr>
        <w:t xml:space="preserve">方咨询</w:t>
      </w:r>
      <w:r>
        <w:rPr>
          <w:rFonts w:hint="eastAsia" w:ascii="宋体" w:hAnsi="宋体"/>
          <w:sz w:val="24"/>
          <w:szCs w:val="24"/>
        </w:rPr>
        <w:t xml:space="preserve">机构出具的审计结果为准。</w:t>
      </w:r>
      <w:r/>
    </w:p>
    <w:p>
      <w:pPr>
        <w:ind w:firstLine="440"/>
        <w:spacing w:line="360" w:lineRule="auto"/>
        <w:rPr>
          <w:rFonts w:hint="eastAsia" w:ascii="宋体" w:hAnsi="宋体"/>
          <w:sz w:val="24"/>
          <w:szCs w:val="24"/>
        </w:rPr>
      </w:pPr>
      <w:r>
        <w:rPr>
          <w:rFonts w:hint="eastAsia" w:ascii="宋体" w:hAnsi="宋体"/>
          <w:sz w:val="24"/>
          <w:szCs w:val="24"/>
        </w:rPr>
        <w:t xml:space="preserve">5.3.3食堂服务报价</w:t>
      </w:r>
      <w:r/>
    </w:p>
    <w:p>
      <w:pPr>
        <w:ind w:firstLine="440"/>
        <w:spacing w:line="360" w:lineRule="auto"/>
        <w:rPr>
          <w:rFonts w:hint="eastAsia" w:ascii="宋体" w:hAnsi="宋体"/>
          <w:sz w:val="24"/>
          <w:szCs w:val="24"/>
        </w:rPr>
      </w:pPr>
      <w:r>
        <w:rPr>
          <w:rFonts w:hint="eastAsia" w:ascii="宋体" w:hAnsi="宋体"/>
          <w:sz w:val="24"/>
          <w:szCs w:val="24"/>
        </w:rPr>
        <w:t xml:space="preserve">（1）食堂服务报价包括：食堂服务人员的工资（不低于南京市最低工资标准且必须按规定缴纳保险，法定节日加班必须按照国家规定计算并支付超时工资和加班工资）、社保福利费、办公费、管理费、法定税费和合理利润，食堂服务人员的工作服、胸卡、教育培训、身体检查、通讯、法定加班费等有关费用，还应包括食堂服务所涉及的卫生、检疫等</w:t>
      </w:r>
      <w:r>
        <w:rPr>
          <w:rFonts w:hint="eastAsia" w:ascii="宋体" w:hAnsi="宋体"/>
          <w:sz w:val="24"/>
          <w:szCs w:val="24"/>
        </w:rPr>
        <w:t xml:space="preserve">相关相关</w:t>
      </w:r>
      <w:r>
        <w:rPr>
          <w:rFonts w:hint="eastAsia" w:ascii="宋体" w:hAnsi="宋体"/>
          <w:sz w:val="24"/>
          <w:szCs w:val="24"/>
        </w:rPr>
        <w:t xml:space="preserve">费用。</w:t>
      </w:r>
      <w:r/>
    </w:p>
    <w:p>
      <w:pPr>
        <w:ind w:firstLine="440"/>
        <w:spacing w:line="360" w:lineRule="auto"/>
        <w:rPr>
          <w:rFonts w:hint="eastAsia" w:ascii="宋体" w:hAnsi="宋体"/>
          <w:sz w:val="24"/>
          <w:szCs w:val="24"/>
        </w:rPr>
      </w:pPr>
      <w:r>
        <w:rPr>
          <w:rFonts w:hint="eastAsia" w:ascii="宋体" w:hAnsi="宋体"/>
          <w:sz w:val="24"/>
          <w:szCs w:val="24"/>
        </w:rPr>
        <w:t xml:space="preserve">（2）食堂服务不</w:t>
      </w:r>
      <w:r>
        <w:rPr>
          <w:rFonts w:hint="eastAsia" w:ascii="宋体" w:hAnsi="宋体"/>
          <w:sz w:val="24"/>
          <w:szCs w:val="24"/>
        </w:rPr>
        <w:t xml:space="preserve">包括食材采购</w:t>
      </w:r>
      <w:r>
        <w:rPr>
          <w:rFonts w:hint="eastAsia" w:ascii="宋体" w:hAnsi="宋体"/>
          <w:sz w:val="24"/>
          <w:szCs w:val="24"/>
        </w:rPr>
        <w:t xml:space="preserve">及配送等相关服务。</w:t>
      </w:r>
      <w:r/>
    </w:p>
    <w:p>
      <w:pPr>
        <w:spacing w:line="360" w:lineRule="auto"/>
        <w:rPr>
          <w:rFonts w:hint="eastAsia" w:ascii="宋体" w:hAnsi="宋体"/>
          <w:b/>
          <w:sz w:val="24"/>
          <w:szCs w:val="24"/>
        </w:rPr>
      </w:pPr>
      <w:r>
        <w:rPr>
          <w:rFonts w:hint="eastAsia" w:ascii="宋体" w:hAnsi="宋体"/>
          <w:b/>
          <w:sz w:val="24"/>
          <w:szCs w:val="24"/>
        </w:rPr>
        <w:t xml:space="preserve">5.4付款方式</w:t>
      </w:r>
      <w:r/>
    </w:p>
    <w:p>
      <w:pPr>
        <w:ind w:firstLine="440"/>
        <w:spacing w:line="360" w:lineRule="auto"/>
        <w:rPr>
          <w:rFonts w:hint="eastAsia" w:ascii="宋体" w:hAnsi="宋体"/>
          <w:sz w:val="24"/>
          <w:szCs w:val="24"/>
        </w:rPr>
      </w:pPr>
      <w:r>
        <w:rPr>
          <w:rFonts w:ascii="宋体" w:hAnsi="宋体"/>
          <w:sz w:val="24"/>
          <w:szCs w:val="24"/>
        </w:rPr>
        <w:t xml:space="preserve">付款</w:t>
      </w:r>
      <w:r>
        <w:rPr>
          <w:rFonts w:hint="eastAsia" w:ascii="宋体" w:hAnsi="宋体"/>
          <w:sz w:val="24"/>
          <w:szCs w:val="24"/>
        </w:rPr>
        <w:t xml:space="preserve">方式：按月付款。次月的第一周由中标供应商出具发票采购人付清上月的物业管理费用（遇节假日顺延）</w:t>
      </w:r>
      <w:r>
        <w:rPr>
          <w:rFonts w:ascii="宋体" w:hAnsi="宋体"/>
          <w:sz w:val="24"/>
          <w:szCs w:val="24"/>
        </w:rPr>
        <w:t xml:space="preserve">。</w:t>
      </w:r>
      <w:r/>
    </w:p>
    <w:p>
      <w:pPr>
        <w:ind w:firstLine="440"/>
        <w:spacing w:line="360" w:lineRule="auto"/>
        <w:rPr>
          <w:rFonts w:hint="eastAsia" w:ascii="宋体" w:hAnsi="宋体"/>
          <w:sz w:val="24"/>
          <w:szCs w:val="24"/>
        </w:rPr>
      </w:pPr>
      <w:r>
        <w:rPr>
          <w:rFonts w:ascii="宋体" w:hAnsi="宋体"/>
          <w:sz w:val="24"/>
          <w:szCs w:val="24"/>
        </w:rPr>
        <w:t xml:space="preserve">付款方式：以转账方式直接转入成交人的账户。</w:t>
      </w:r>
      <w:r/>
    </w:p>
    <w:p>
      <w:pPr>
        <w:ind w:firstLine="440"/>
        <w:spacing w:line="360" w:lineRule="auto"/>
        <w:rPr>
          <w:rFonts w:hint="eastAsia" w:ascii="宋体" w:hAnsi="宋体"/>
          <w:bCs/>
          <w:sz w:val="24"/>
          <w:szCs w:val="24"/>
        </w:rPr>
      </w:pPr>
      <w:r>
        <w:rPr>
          <w:rFonts w:ascii="宋体" w:hAnsi="宋体"/>
          <w:sz w:val="24"/>
          <w:szCs w:val="24"/>
        </w:rPr>
        <w:t xml:space="preserve">成交单位在实际服务中，</w:t>
      </w:r>
      <w:r>
        <w:rPr>
          <w:rFonts w:ascii="宋体" w:hAnsi="宋体"/>
          <w:sz w:val="24"/>
          <w:szCs w:val="24"/>
        </w:rPr>
        <w:t xml:space="preserve">若服务</w:t>
      </w:r>
      <w:r>
        <w:rPr>
          <w:rFonts w:ascii="宋体" w:hAnsi="宋体"/>
          <w:sz w:val="24"/>
          <w:szCs w:val="24"/>
        </w:rPr>
        <w:t xml:space="preserve">期限有增减，按实结算。</w:t>
      </w:r>
      <w:r/>
    </w:p>
    <w:p>
      <w:pPr>
        <w:spacing w:line="360" w:lineRule="auto"/>
        <w:rPr>
          <w:rFonts w:hint="eastAsia" w:ascii="宋体" w:hAnsi="宋体"/>
          <w:b/>
          <w:bCs/>
          <w:sz w:val="24"/>
          <w:szCs w:val="24"/>
        </w:rPr>
      </w:pPr>
      <w:r>
        <w:rPr>
          <w:rFonts w:hint="eastAsia" w:ascii="宋体" w:hAnsi="宋体"/>
          <w:b/>
          <w:bCs/>
          <w:sz w:val="24"/>
          <w:szCs w:val="24"/>
        </w:rPr>
        <w:t xml:space="preserve">六、需要说明的其他事项</w:t>
      </w:r>
      <w:r/>
    </w:p>
    <w:p>
      <w:pPr>
        <w:jc w:val="left"/>
        <w:spacing w:line="360" w:lineRule="auto"/>
        <w:rPr>
          <w:rFonts w:hint="eastAsia" w:ascii="宋体" w:hAnsi="宋体" w:cs="宋体"/>
          <w:b/>
          <w:bCs/>
          <w:sz w:val="24"/>
          <w:szCs w:val="24"/>
        </w:rPr>
      </w:pPr>
      <w:r>
        <w:rPr>
          <w:rFonts w:hint="eastAsia" w:ascii="宋体" w:hAnsi="宋体" w:cs="宋体"/>
          <w:b/>
          <w:bCs/>
          <w:sz w:val="24"/>
          <w:szCs w:val="24"/>
        </w:rPr>
        <w:t xml:space="preserve">6.1服务方案：</w:t>
      </w:r>
      <w:r>
        <w:rPr>
          <w:rFonts w:hint="eastAsia" w:ascii="宋体" w:hAnsi="宋体" w:cs="宋体"/>
          <w:sz w:val="24"/>
          <w:szCs w:val="24"/>
        </w:rPr>
        <w:t xml:space="preserve">提供针对本项目的总体服务方案，包含管理服务定位、管理服务目标、整体设想及拟采取的管理方式等；提供针对本项目的保洁、会务、保安、工程、食堂等服务方案；提供针对本项目的物业与食堂突发事件应急处理预案（包括各类突发事件考虑及相应处置措施等）投标人提供针对本项目的规章制度及人员考核方案；提供针对本项目的物业档案资料收集、保存、移交方案。</w:t>
      </w:r>
      <w:r/>
    </w:p>
    <w:p>
      <w:pPr>
        <w:jc w:val="left"/>
        <w:spacing w:line="360" w:lineRule="auto"/>
        <w:rPr>
          <w:rFonts w:hint="eastAsia" w:ascii="宋体" w:hAnsi="宋体" w:cs="宋体"/>
          <w:b/>
          <w:bCs/>
          <w:sz w:val="24"/>
          <w:szCs w:val="24"/>
        </w:rPr>
      </w:pPr>
      <w:r>
        <w:rPr>
          <w:rFonts w:hint="eastAsia" w:ascii="宋体" w:hAnsi="宋体" w:cs="宋体"/>
          <w:b/>
          <w:bCs/>
          <w:sz w:val="24"/>
          <w:szCs w:val="24"/>
        </w:rPr>
        <w:t xml:space="preserve">6.2人员配备：详见“四、人员配备要求”</w:t>
      </w:r>
      <w:r/>
    </w:p>
    <w:p>
      <w:pPr>
        <w:jc w:val="left"/>
        <w:spacing w:line="360" w:lineRule="auto"/>
        <w:rPr>
          <w:rFonts w:hint="eastAsia" w:ascii="宋体" w:hAnsi="宋体" w:cs="宋体"/>
          <w:bCs/>
          <w:sz w:val="24"/>
          <w:szCs w:val="24"/>
        </w:rPr>
      </w:pPr>
      <w:r>
        <w:rPr>
          <w:rFonts w:hint="eastAsia" w:ascii="宋体" w:hAnsi="宋体" w:cs="宋体"/>
          <w:b/>
          <w:bCs/>
          <w:sz w:val="24"/>
          <w:szCs w:val="24"/>
        </w:rPr>
        <w:t xml:space="preserve">6.3 业绩:</w:t>
      </w:r>
      <w:r>
        <w:rPr>
          <w:rFonts w:hint="eastAsia" w:ascii="宋体" w:hAnsi="宋体" w:cs="宋体"/>
          <w:sz w:val="24"/>
          <w:szCs w:val="24"/>
        </w:rPr>
        <w:t xml:space="preserve">提供自2023年1月1日（以合同签订日期为准）以来</w:t>
      </w:r>
      <w:r>
        <w:rPr>
          <w:rFonts w:hint="eastAsia" w:ascii="宋体" w:hAnsi="宋体" w:cs="宋体"/>
          <w:sz w:val="24"/>
          <w:szCs w:val="24"/>
          <w:lang w:val="en-GB"/>
        </w:rPr>
        <w:t xml:space="preserve">服务的与本项目相类似的非住宅物业管理项目的案例</w:t>
      </w:r>
      <w:r>
        <w:rPr>
          <w:rFonts w:hint="eastAsia" w:ascii="宋体" w:hAnsi="宋体" w:cs="宋体"/>
          <w:sz w:val="24"/>
          <w:szCs w:val="24"/>
        </w:rPr>
        <w:t xml:space="preserve">（</w:t>
      </w:r>
      <w:r>
        <w:rPr>
          <w:rFonts w:hint="eastAsia" w:ascii="宋体" w:hAnsi="宋体" w:cs="宋体"/>
          <w:bCs/>
          <w:sz w:val="24"/>
          <w:szCs w:val="24"/>
        </w:rPr>
        <w:t xml:space="preserve">服务内容须包含会务、保安、保洁、工程、食堂</w:t>
      </w:r>
      <w:r>
        <w:rPr>
          <w:rFonts w:hint="eastAsia" w:ascii="宋体" w:hAnsi="宋体" w:cs="宋体"/>
          <w:sz w:val="24"/>
          <w:szCs w:val="24"/>
        </w:rPr>
        <w:t xml:space="preserve">）</w:t>
      </w:r>
      <w:r>
        <w:rPr>
          <w:rFonts w:hint="eastAsia" w:ascii="宋体" w:hAnsi="宋体" w:cs="宋体"/>
          <w:bCs/>
          <w:sz w:val="24"/>
          <w:szCs w:val="24"/>
        </w:rPr>
        <w:t xml:space="preserve">。提供合同复印件及合同期任意一次款项支付凭证。</w:t>
      </w:r>
      <w:r/>
    </w:p>
    <w:p>
      <w:pPr>
        <w:jc w:val="left"/>
        <w:spacing w:line="360" w:lineRule="auto"/>
        <w:rPr>
          <w:rFonts w:hint="eastAsia" w:ascii="宋体" w:hAnsi="宋体" w:cs="宋体"/>
          <w:b/>
          <w:bCs/>
          <w:sz w:val="24"/>
          <w:szCs w:val="24"/>
        </w:rPr>
      </w:pPr>
      <w:r>
        <w:rPr>
          <w:rFonts w:hint="eastAsia" w:ascii="宋体" w:hAnsi="宋体" w:cs="宋体"/>
          <w:b/>
          <w:bCs/>
          <w:sz w:val="24"/>
          <w:szCs w:val="24"/>
        </w:rPr>
        <w:t xml:space="preserve">6</w:t>
      </w:r>
      <w:r>
        <w:rPr>
          <w:rFonts w:ascii="宋体" w:hAnsi="宋体" w:cs="宋体"/>
          <w:b/>
          <w:bCs/>
          <w:sz w:val="24"/>
          <w:szCs w:val="24"/>
        </w:rPr>
        <w:t xml:space="preserve">.4综合实力</w:t>
      </w:r>
      <w:r>
        <w:rPr>
          <w:rFonts w:hint="eastAsia" w:ascii="宋体" w:hAnsi="宋体" w:cs="宋体"/>
          <w:bCs/>
          <w:sz w:val="24"/>
          <w:szCs w:val="24"/>
        </w:rPr>
        <w:t xml:space="preserve"> ：</w:t>
      </w:r>
      <w:r>
        <w:rPr>
          <w:rFonts w:hint="eastAsia" w:ascii="宋体" w:hAnsi="宋体" w:cs="宋体"/>
          <w:sz w:val="24"/>
          <w:szCs w:val="24"/>
        </w:rPr>
        <w:t xml:space="preserve">提供上述业绩中获得业主好评（满意或相当于类似评价），提供业主单位出具履约好评的评价材料（须业主单位盖章）。</w:t>
      </w:r>
      <w:r/>
    </w:p>
    <w:p>
      <w:pPr>
        <w:jc w:val="left"/>
        <w:spacing w:line="360" w:lineRule="auto"/>
        <w:shd w:val="clear" w:color="auto" w:fill="ffffff"/>
        <w:widowControl/>
        <w:rPr>
          <w:rFonts w:hint="eastAsia" w:ascii="宋体" w:hAnsi="宋体" w:cs="宋体"/>
          <w:sz w:val="24"/>
          <w:szCs w:val="24"/>
        </w:rPr>
      </w:pPr>
      <w:r>
        <w:rPr>
          <w:rFonts w:hint="eastAsia" w:ascii="宋体" w:hAnsi="宋体" w:cs="宋体"/>
          <w:b/>
          <w:bCs/>
          <w:sz w:val="24"/>
          <w:szCs w:val="24"/>
        </w:rPr>
        <w:t xml:space="preserve">6.5认证证书:</w:t>
      </w:r>
      <w:r>
        <w:rPr>
          <w:rFonts w:hint="eastAsia" w:ascii="宋体" w:hAnsi="宋体" w:cs="宋体"/>
          <w:sz w:val="24"/>
          <w:szCs w:val="24"/>
        </w:rPr>
        <w:t xml:space="preserve">投标人具有有效期内的质量管理体系认证证书,环境管理体系认证证书，职业健康安全管理体系认证证书，食品安全管理体系认证证书。（提供相关证书复印件，原件成交后备查）。</w:t>
      </w:r>
      <w:r/>
    </w:p>
    <w:p>
      <w:pPr>
        <w:spacing w:line="360" w:lineRule="auto"/>
        <w:rPr>
          <w:rFonts w:hint="eastAsia" w:ascii="宋体" w:hAnsi="宋体"/>
          <w:b/>
          <w:sz w:val="24"/>
          <w:szCs w:val="24"/>
        </w:rPr>
      </w:pPr>
      <w:r>
        <w:rPr>
          <w:rFonts w:hint="eastAsia" w:ascii="宋体" w:hAnsi="宋体" w:cs="宋体"/>
          <w:b/>
          <w:sz w:val="24"/>
          <w:szCs w:val="24"/>
        </w:rPr>
        <w:t xml:space="preserve">6.6考核</w:t>
      </w:r>
      <w:r/>
    </w:p>
    <w:p>
      <w:pPr>
        <w:spacing w:line="360" w:lineRule="auto"/>
        <w:rPr>
          <w:rFonts w:hint="eastAsia" w:ascii="宋体" w:hAnsi="宋体"/>
          <w:sz w:val="24"/>
          <w:szCs w:val="24"/>
        </w:rPr>
      </w:pPr>
      <w:r>
        <w:rPr>
          <w:rFonts w:hint="eastAsia" w:ascii="宋体" w:hAnsi="宋体"/>
          <w:sz w:val="24"/>
          <w:szCs w:val="24"/>
        </w:rPr>
        <w:t xml:space="preserve">（1）考核分季度考核和年度考核，不定期检查情况计入当季考核结果。考核内容按照确定的管理目标进行。</w:t>
      </w:r>
      <w:r/>
    </w:p>
    <w:p>
      <w:pPr>
        <w:spacing w:line="360" w:lineRule="auto"/>
        <w:rPr>
          <w:rFonts w:hint="eastAsia" w:ascii="宋体" w:hAnsi="宋体"/>
          <w:sz w:val="24"/>
          <w:szCs w:val="24"/>
        </w:rPr>
      </w:pPr>
      <w:r>
        <w:rPr>
          <w:rFonts w:hint="eastAsia" w:ascii="宋体" w:hAnsi="宋体"/>
          <w:sz w:val="24"/>
          <w:szCs w:val="24"/>
        </w:rPr>
        <w:t xml:space="preserve">（2）考核采取百分制法，满分100分，详见附表“物业管理考核标准表”。具体考核细则另行制定。</w:t>
      </w:r>
      <w:r/>
    </w:p>
    <w:p>
      <w:pPr>
        <w:spacing w:line="360" w:lineRule="auto"/>
        <w:rPr>
          <w:rFonts w:hint="eastAsia" w:ascii="宋体" w:hAnsi="宋体" w:cs="宋体"/>
          <w:sz w:val="24"/>
          <w:szCs w:val="24"/>
        </w:rPr>
      </w:pPr>
      <w:r>
        <w:rPr>
          <w:rFonts w:hint="eastAsia" w:ascii="宋体" w:hAnsi="宋体"/>
          <w:sz w:val="24"/>
          <w:szCs w:val="24"/>
        </w:rPr>
        <w:t xml:space="preserve">（3）日常工作中发生重、特大安全责任事故，除赔偿损失外，视情况解除物业管理合同。</w:t>
      </w:r>
      <w:r/>
    </w:p>
    <w:p>
      <w:pPr>
        <w:rPr>
          <w:rFonts w:hint="eastAsia" w:ascii="宋体" w:hAnsi="宋体" w:cs="宋体"/>
          <w:sz w:val="24"/>
          <w:szCs w:val="24"/>
        </w:rPr>
        <w:sectPr>
          <w:footerReference w:type="default" r:id="rId9"/>
          <w:footnotePr/>
          <w:endnotePr/>
          <w:type w:val="nextPage"/>
          <w:pgSz w:w="11906" w:h="16838" w:orient="portrait"/>
          <w:pgMar w:top="1440" w:right="1797" w:bottom="1440" w:left="1797" w:header="720" w:footer="720" w:gutter="0"/>
          <w:cols w:num="1" w:sep="0" w:space="720" w:equalWidth="1"/>
          <w:docGrid w:linePitch="360"/>
        </w:sectPr>
      </w:pPr>
      <w:r>
        <w:rPr>
          <w:rFonts w:hint="eastAsia" w:ascii="宋体" w:hAnsi="宋体" w:cs="宋体"/>
          <w:sz w:val="24"/>
          <w:szCs w:val="24"/>
        </w:rPr>
      </w:r>
      <w:r/>
    </w:p>
    <w:p>
      <w:pPr>
        <w:jc w:val="center"/>
        <w:spacing w:after="156" w:line="360" w:lineRule="auto"/>
        <w:widowControl/>
        <w:rPr>
          <w:rFonts w:hint="eastAsia" w:ascii="宋体" w:hAnsi="宋体" w:cs="宋体"/>
          <w:b/>
          <w:bCs/>
          <w:sz w:val="28"/>
          <w:szCs w:val="28"/>
        </w:rPr>
      </w:pPr>
      <w:r>
        <w:rPr>
          <w:rFonts w:hint="eastAsia" w:ascii="宋体" w:hAnsi="宋体" w:cs="宋体"/>
          <w:b/>
          <w:bCs/>
          <w:sz w:val="28"/>
          <w:szCs w:val="28"/>
        </w:rPr>
        <w:t xml:space="preserve">物业管理考核标准表</w:t>
      </w:r>
      <w:r/>
    </w:p>
    <w:p>
      <w:pPr>
        <w:ind w:firstLine="440"/>
        <w:spacing w:line="293" w:lineRule="auto"/>
        <w:rPr>
          <w:rFonts w:hint="eastAsia" w:ascii="宋体" w:hAnsi="宋体" w:cs="宋体"/>
          <w:u w:val="single"/>
        </w:rPr>
      </w:pPr>
      <w:r>
        <w:rPr>
          <w:rFonts w:hint="eastAsia" w:ascii="宋体" w:hAnsi="宋体"/>
        </w:rPr>
        <w:t xml:space="preserve">考核</w:t>
      </w:r>
      <w:r>
        <w:rPr>
          <w:rFonts w:ascii="宋体" w:hAnsi="宋体"/>
        </w:rPr>
        <w:t xml:space="preserve">日期</w:t>
      </w:r>
      <w:r>
        <w:rPr>
          <w:rFonts w:hint="eastAsia" w:ascii="宋体" w:hAnsi="宋体"/>
          <w:u w:val="single"/>
        </w:rPr>
        <w:t xml:space="preserve">            至             </w:t>
      </w:r>
      <w:r>
        <w:rPr>
          <w:rFonts w:ascii="宋体" w:hAnsi="宋体"/>
        </w:rPr>
        <w:t xml:space="preserve">                   </w:t>
      </w:r>
      <w:r>
        <w:rPr>
          <w:rFonts w:hint="eastAsia" w:ascii="宋体" w:hAnsi="宋体"/>
        </w:rPr>
        <w:t xml:space="preserve">考核</w:t>
      </w:r>
      <w:r>
        <w:rPr>
          <w:rFonts w:ascii="宋体" w:hAnsi="宋体"/>
        </w:rPr>
        <w:t xml:space="preserve">时间</w:t>
      </w:r>
      <w:r>
        <w:rPr>
          <w:rFonts w:hint="eastAsia" w:ascii="宋体" w:hAnsi="宋体"/>
        </w:rPr>
        <w:t xml:space="preserve">：</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hint="eastAsia" w:ascii="宋体" w:cs="宋体"/>
          <w:b/>
          <w:bCs/>
          <w:sz w:val="24"/>
          <w:szCs w:val="24"/>
        </w:rPr>
        <w:t xml:space="preserve">         </w:t>
      </w:r>
      <w:r/>
    </w:p>
    <w:tbl>
      <w:tblPr>
        <w:tblW w:w="8733"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828"/>
        <w:gridCol w:w="5835"/>
        <w:gridCol w:w="1080"/>
        <w:gridCol w:w="990"/>
      </w:tblGrid>
      <w:tr>
        <w:trPr>
          <w:trHeight w:val="378"/>
        </w:trPr>
        <w:tc>
          <w:tcPr>
            <w:tcW w:w="828" w:type="dxa"/>
            <w:vAlign w:val="center"/>
            <w:textDirection w:val="lrTb"/>
            <w:noWrap w:val="false"/>
          </w:tcPr>
          <w:p>
            <w:pPr>
              <w:ind w:firstLine="32"/>
              <w:jc w:val="center"/>
              <w:spacing w:line="240" w:lineRule="exact"/>
              <w:rPr>
                <w:rFonts w:hint="eastAsia" w:ascii="宋体" w:hAnsi="宋体"/>
                <w:b/>
                <w:sz w:val="24"/>
                <w:szCs w:val="24"/>
              </w:rPr>
            </w:pPr>
            <w:r>
              <w:rPr>
                <w:rFonts w:ascii="宋体" w:hAnsi="宋体"/>
                <w:b/>
                <w:sz w:val="24"/>
                <w:szCs w:val="24"/>
              </w:rPr>
              <w:t xml:space="preserve">项目</w:t>
            </w:r>
            <w:r/>
          </w:p>
        </w:tc>
        <w:tc>
          <w:tcPr>
            <w:tcW w:w="5835" w:type="dxa"/>
            <w:vAlign w:val="center"/>
            <w:textDirection w:val="lrTb"/>
            <w:noWrap w:val="false"/>
          </w:tcPr>
          <w:p>
            <w:pPr>
              <w:ind w:firstLine="26"/>
              <w:jc w:val="center"/>
              <w:spacing w:line="240" w:lineRule="exact"/>
              <w:rPr>
                <w:rFonts w:hint="eastAsia" w:ascii="宋体" w:hAnsi="宋体"/>
                <w:b/>
                <w:sz w:val="24"/>
                <w:szCs w:val="24"/>
              </w:rPr>
            </w:pPr>
            <w:r>
              <w:rPr>
                <w:rFonts w:ascii="宋体" w:hAnsi="宋体"/>
                <w:b/>
                <w:sz w:val="24"/>
                <w:szCs w:val="24"/>
              </w:rPr>
              <w:t xml:space="preserve">服务质量标准</w:t>
            </w:r>
            <w:r/>
          </w:p>
        </w:tc>
        <w:tc>
          <w:tcPr>
            <w:tcW w:w="1080" w:type="dxa"/>
            <w:vAlign w:val="center"/>
            <w:textDirection w:val="lrTb"/>
            <w:noWrap w:val="false"/>
          </w:tcPr>
          <w:p>
            <w:pPr>
              <w:ind w:firstLine="26"/>
              <w:jc w:val="center"/>
              <w:spacing w:line="240" w:lineRule="exact"/>
              <w:rPr>
                <w:rFonts w:hint="eastAsia" w:ascii="宋体" w:hAnsi="宋体"/>
                <w:b/>
                <w:sz w:val="24"/>
                <w:szCs w:val="24"/>
              </w:rPr>
            </w:pPr>
            <w:r>
              <w:rPr>
                <w:rFonts w:ascii="宋体" w:hAnsi="宋体"/>
                <w:b/>
                <w:sz w:val="24"/>
                <w:szCs w:val="24"/>
              </w:rPr>
              <w:t xml:space="preserve">分值</w:t>
            </w:r>
            <w:r/>
          </w:p>
        </w:tc>
        <w:tc>
          <w:tcPr>
            <w:tcW w:w="990" w:type="dxa"/>
            <w:vAlign w:val="center"/>
            <w:textDirection w:val="lrTb"/>
            <w:noWrap w:val="false"/>
          </w:tcPr>
          <w:p>
            <w:pPr>
              <w:ind w:firstLine="26"/>
              <w:jc w:val="center"/>
              <w:spacing w:line="240" w:lineRule="exact"/>
              <w:rPr>
                <w:rFonts w:hint="eastAsia" w:ascii="宋体" w:hAnsi="宋体"/>
                <w:b/>
                <w:sz w:val="24"/>
                <w:szCs w:val="24"/>
              </w:rPr>
            </w:pPr>
            <w:r>
              <w:rPr>
                <w:rFonts w:ascii="宋体" w:hAnsi="宋体"/>
                <w:b/>
                <w:sz w:val="24"/>
                <w:szCs w:val="24"/>
              </w:rPr>
              <w:t xml:space="preserve">评分</w:t>
            </w:r>
            <w:r/>
          </w:p>
        </w:tc>
      </w:tr>
      <w:tr>
        <w:trPr>
          <w:trHeight w:val="1709"/>
        </w:trPr>
        <w:tc>
          <w:tcPr>
            <w:tcW w:w="828" w:type="dxa"/>
            <w:vAlign w:val="center"/>
            <w:textDirection w:val="lrTb"/>
            <w:noWrap w:val="false"/>
          </w:tcPr>
          <w:p>
            <w:pPr>
              <w:ind w:firstLine="32"/>
              <w:spacing w:line="240" w:lineRule="exact"/>
              <w:rPr>
                <w:rFonts w:hint="eastAsia" w:ascii="宋体" w:hAnsi="宋体"/>
              </w:rPr>
            </w:pPr>
            <w:r>
              <w:rPr>
                <w:rFonts w:ascii="宋体" w:hAnsi="宋体"/>
              </w:rPr>
              <w:t xml:space="preserve">仪容</w:t>
            </w:r>
            <w:r/>
          </w:p>
          <w:p>
            <w:pPr>
              <w:ind w:firstLine="32"/>
              <w:spacing w:line="240" w:lineRule="exact"/>
              <w:rPr>
                <w:rFonts w:hint="eastAsia" w:ascii="宋体" w:hAnsi="宋体"/>
              </w:rPr>
            </w:pPr>
            <w:r>
              <w:rPr>
                <w:rFonts w:hint="eastAsia" w:ascii="宋体" w:hAnsi="宋体" w:cs="宋体"/>
              </w:rPr>
              <w:t xml:space="preserve">仪表</w:t>
            </w:r>
            <w:r/>
          </w:p>
        </w:tc>
        <w:tc>
          <w:tcPr>
            <w:tcW w:w="5835" w:type="dxa"/>
            <w:vAlign w:val="center"/>
            <w:textDirection w:val="lrTb"/>
            <w:noWrap w:val="false"/>
          </w:tcPr>
          <w:p>
            <w:pPr>
              <w:ind w:firstLine="26"/>
              <w:spacing w:line="240" w:lineRule="exact"/>
              <w:rPr>
                <w:rFonts w:hint="eastAsia" w:ascii="宋体" w:hAnsi="宋体"/>
              </w:rPr>
            </w:pPr>
            <w:r>
              <w:rPr>
                <w:rFonts w:ascii="宋体" w:hAnsi="宋体"/>
              </w:rPr>
              <w:t xml:space="preserve">1、各工种按规定</w:t>
            </w:r>
            <w:r>
              <w:rPr>
                <w:rFonts w:ascii="宋体" w:hAnsi="宋体"/>
              </w:rPr>
              <w:t xml:space="preserve">统一着</w:t>
            </w:r>
            <w:r>
              <w:rPr>
                <w:rFonts w:ascii="宋体" w:hAnsi="宋体"/>
              </w:rPr>
              <w:t xml:space="preserve">工装上班，着装合体整洁，穿戴整齐（佩戴工作牌）</w:t>
            </w:r>
            <w:r>
              <w:rPr>
                <w:rFonts w:hint="eastAsia" w:ascii="宋体" w:hAnsi="宋体" w:cs="宋体"/>
              </w:rPr>
              <w:t xml:space="preserve">；</w:t>
            </w:r>
            <w:r/>
          </w:p>
          <w:p>
            <w:pPr>
              <w:ind w:firstLine="26"/>
              <w:spacing w:line="240" w:lineRule="exact"/>
              <w:rPr>
                <w:rFonts w:hint="eastAsia" w:ascii="宋体" w:hAnsi="宋体"/>
              </w:rPr>
            </w:pPr>
            <w:r>
              <w:rPr>
                <w:rFonts w:ascii="宋体" w:hAnsi="宋体"/>
              </w:rPr>
              <w:t xml:space="preserve">2、仪容端正，精神饱满，不蓄胡须，不留长指甲，头发梳理整齐、整洁</w:t>
            </w:r>
            <w:r>
              <w:rPr>
                <w:rFonts w:hint="eastAsia" w:ascii="宋体" w:hAnsi="宋体" w:cs="宋体"/>
              </w:rPr>
              <w:t xml:space="preserve">；</w:t>
            </w:r>
            <w:r/>
          </w:p>
          <w:p>
            <w:pPr>
              <w:ind w:firstLine="26"/>
              <w:spacing w:line="240" w:lineRule="exact"/>
              <w:rPr>
                <w:rFonts w:hint="eastAsia" w:ascii="宋体" w:hAnsi="宋体"/>
              </w:rPr>
            </w:pPr>
            <w:r>
              <w:rPr>
                <w:rFonts w:ascii="宋体" w:hAnsi="宋体"/>
              </w:rPr>
              <w:t xml:space="preserve">3、姿态良好，微笑服务，不弯腰驼背、前倾后靠、伸懒腰；不得哼歌曲、吹口哨；注意检查和保持仪表，但不得当众整理个人衣物</w:t>
            </w:r>
            <w:r>
              <w:rPr>
                <w:rFonts w:hint="eastAsia" w:ascii="宋体" w:hAnsi="宋体" w:cs="宋体"/>
              </w:rPr>
              <w:t xml:space="preserve">。</w:t>
            </w:r>
            <w:r/>
          </w:p>
        </w:tc>
        <w:tc>
          <w:tcPr>
            <w:tcW w:w="1080" w:type="dxa"/>
            <w:vAlign w:val="center"/>
            <w:textDirection w:val="lrTb"/>
            <w:noWrap w:val="false"/>
          </w:tcPr>
          <w:p>
            <w:pPr>
              <w:ind w:firstLine="26"/>
              <w:jc w:val="center"/>
              <w:spacing w:line="240" w:lineRule="exact"/>
              <w:rPr>
                <w:rFonts w:hint="eastAsia" w:ascii="宋体" w:hAnsi="宋体"/>
              </w:rPr>
            </w:pPr>
            <w:r>
              <w:rPr>
                <w:rFonts w:hint="eastAsia" w:ascii="宋体" w:hAnsi="宋体"/>
              </w:rPr>
              <w:t xml:space="preserve">5</w:t>
            </w:r>
            <w:r>
              <w:rPr>
                <w:rFonts w:ascii="宋体" w:hAnsi="宋体"/>
              </w:rPr>
              <w:t xml:space="preserve">分</w:t>
            </w:r>
            <w:r/>
          </w:p>
        </w:tc>
        <w:tc>
          <w:tcPr>
            <w:tcW w:w="990" w:type="dxa"/>
            <w:vAlign w:val="center"/>
            <w:textDirection w:val="lrTb"/>
            <w:noWrap w:val="false"/>
          </w:tcPr>
          <w:p>
            <w:pPr>
              <w:ind w:firstLine="26"/>
              <w:jc w:val="center"/>
              <w:spacing w:line="240" w:lineRule="exact"/>
              <w:rPr>
                <w:rFonts w:hint="eastAsia" w:ascii="宋体" w:hAnsi="宋体"/>
              </w:rPr>
            </w:pPr>
            <w:r>
              <w:rPr>
                <w:rFonts w:hint="eastAsia" w:ascii="宋体" w:hAnsi="宋体"/>
              </w:rPr>
            </w:r>
            <w:r/>
          </w:p>
        </w:tc>
      </w:tr>
      <w:tr>
        <w:trPr>
          <w:trHeight w:val="1128"/>
        </w:trPr>
        <w:tc>
          <w:tcPr>
            <w:tcW w:w="828" w:type="dxa"/>
            <w:vAlign w:val="center"/>
            <w:textDirection w:val="lrTb"/>
            <w:noWrap w:val="false"/>
          </w:tcPr>
          <w:p>
            <w:pPr>
              <w:ind w:firstLine="32"/>
              <w:spacing w:line="240" w:lineRule="exact"/>
              <w:rPr>
                <w:rFonts w:hint="eastAsia" w:ascii="宋体" w:hAnsi="宋体"/>
              </w:rPr>
            </w:pPr>
            <w:r>
              <w:rPr>
                <w:rFonts w:ascii="宋体" w:hAnsi="宋体"/>
              </w:rPr>
              <w:t xml:space="preserve">服务</w:t>
            </w:r>
            <w:r/>
          </w:p>
          <w:p>
            <w:pPr>
              <w:ind w:firstLine="32"/>
              <w:spacing w:line="240" w:lineRule="exact"/>
              <w:rPr>
                <w:rFonts w:hint="eastAsia" w:ascii="宋体" w:hAnsi="宋体"/>
              </w:rPr>
            </w:pPr>
            <w:r>
              <w:rPr>
                <w:rFonts w:hint="eastAsia" w:ascii="宋体" w:hAnsi="宋体" w:cs="宋体"/>
              </w:rPr>
              <w:t xml:space="preserve">态度</w:t>
            </w:r>
            <w:r/>
          </w:p>
        </w:tc>
        <w:tc>
          <w:tcPr>
            <w:tcW w:w="5835" w:type="dxa"/>
            <w:vAlign w:val="center"/>
            <w:textDirection w:val="lrTb"/>
            <w:noWrap w:val="false"/>
          </w:tcPr>
          <w:p>
            <w:pPr>
              <w:ind w:firstLine="26"/>
              <w:spacing w:line="240" w:lineRule="exact"/>
              <w:rPr>
                <w:rFonts w:hint="eastAsia" w:ascii="宋体" w:hAnsi="宋体"/>
              </w:rPr>
            </w:pPr>
            <w:r>
              <w:rPr>
                <w:rFonts w:ascii="宋体" w:hAnsi="宋体"/>
              </w:rPr>
              <w:t xml:space="preserve">1、说话和气，礼貌待人，使用服务用语与服务对象交流；微笑服务，主动、热情、耐心、周到；能够积极接受业主或同事的意见，不与业主或同事发生争吵或有失敬、失礼的行为</w:t>
            </w:r>
            <w:r>
              <w:rPr>
                <w:rFonts w:hint="eastAsia" w:ascii="宋体" w:hAnsi="宋体" w:cs="宋体"/>
              </w:rPr>
              <w:t xml:space="preserve">；</w:t>
            </w:r>
            <w:r/>
          </w:p>
          <w:p>
            <w:pPr>
              <w:ind w:firstLine="26"/>
              <w:spacing w:line="240" w:lineRule="exact"/>
              <w:rPr>
                <w:rFonts w:hint="eastAsia" w:ascii="宋体" w:hAnsi="宋体"/>
              </w:rPr>
            </w:pPr>
            <w:r>
              <w:rPr>
                <w:rFonts w:ascii="宋体" w:hAnsi="宋体"/>
              </w:rPr>
              <w:t xml:space="preserve">2、处理问题文明礼貌，及时有效，机动灵活，不失原则</w:t>
            </w:r>
            <w:r>
              <w:rPr>
                <w:rFonts w:hint="eastAsia" w:ascii="宋体" w:hAnsi="宋体" w:cs="宋体"/>
              </w:rPr>
              <w:t xml:space="preserve">。</w:t>
            </w:r>
            <w:r/>
          </w:p>
        </w:tc>
        <w:tc>
          <w:tcPr>
            <w:tcW w:w="1080" w:type="dxa"/>
            <w:vAlign w:val="center"/>
            <w:textDirection w:val="lrTb"/>
            <w:noWrap w:val="false"/>
          </w:tcPr>
          <w:p>
            <w:pPr>
              <w:ind w:firstLine="26"/>
              <w:jc w:val="center"/>
              <w:spacing w:line="240" w:lineRule="exact"/>
              <w:rPr>
                <w:rFonts w:hint="eastAsia" w:ascii="宋体" w:hAnsi="宋体"/>
              </w:rPr>
            </w:pPr>
            <w:r>
              <w:rPr>
                <w:rFonts w:hint="eastAsia" w:ascii="宋体" w:hAnsi="宋体"/>
              </w:rPr>
              <w:t xml:space="preserve">5</w:t>
            </w:r>
            <w:r>
              <w:rPr>
                <w:rFonts w:ascii="宋体" w:hAnsi="宋体"/>
              </w:rPr>
              <w:t xml:space="preserve">分</w:t>
            </w:r>
            <w:r/>
          </w:p>
        </w:tc>
        <w:tc>
          <w:tcPr>
            <w:tcW w:w="990" w:type="dxa"/>
            <w:vAlign w:val="center"/>
            <w:textDirection w:val="lrTb"/>
            <w:noWrap w:val="false"/>
          </w:tcPr>
          <w:p>
            <w:pPr>
              <w:ind w:firstLine="26"/>
              <w:jc w:val="center"/>
              <w:spacing w:line="240" w:lineRule="exact"/>
              <w:rPr>
                <w:rFonts w:hint="eastAsia" w:ascii="宋体" w:hAnsi="宋体"/>
              </w:rPr>
            </w:pPr>
            <w:r>
              <w:rPr>
                <w:rFonts w:hint="eastAsia" w:ascii="宋体" w:hAnsi="宋体"/>
              </w:rPr>
            </w:r>
            <w:r/>
          </w:p>
        </w:tc>
      </w:tr>
      <w:tr>
        <w:trPr/>
        <w:tc>
          <w:tcPr>
            <w:tcW w:w="828" w:type="dxa"/>
            <w:vAlign w:val="center"/>
            <w:textDirection w:val="lrTb"/>
            <w:noWrap w:val="false"/>
          </w:tcPr>
          <w:p>
            <w:pPr>
              <w:ind w:firstLine="32"/>
              <w:jc w:val="center"/>
              <w:spacing w:line="240" w:lineRule="exact"/>
              <w:rPr>
                <w:rFonts w:hint="eastAsia" w:ascii="宋体" w:hAnsi="宋体"/>
              </w:rPr>
            </w:pPr>
            <w:r>
              <w:rPr>
                <w:rFonts w:ascii="宋体" w:hAnsi="宋体"/>
              </w:rPr>
              <w:t xml:space="preserve">工  作</w:t>
            </w:r>
            <w:r/>
          </w:p>
          <w:p>
            <w:pPr>
              <w:ind w:firstLine="32"/>
              <w:jc w:val="center"/>
              <w:spacing w:line="240" w:lineRule="exact"/>
              <w:rPr>
                <w:rFonts w:hint="eastAsia" w:ascii="宋体" w:hAnsi="宋体"/>
              </w:rPr>
            </w:pPr>
            <w:r>
              <w:rPr>
                <w:rFonts w:hint="eastAsia" w:ascii="宋体" w:hAnsi="宋体" w:cs="宋体"/>
              </w:rPr>
              <w:t xml:space="preserve">纪</w:t>
            </w:r>
            <w:r>
              <w:rPr>
                <w:rFonts w:ascii="宋体" w:hAnsi="宋体"/>
              </w:rPr>
              <w:t xml:space="preserve">  </w:t>
            </w:r>
            <w:r>
              <w:rPr>
                <w:rFonts w:hint="eastAsia" w:ascii="宋体" w:hAnsi="宋体" w:cs="宋体"/>
              </w:rPr>
              <w:t xml:space="preserve">律</w:t>
            </w:r>
            <w:r/>
          </w:p>
        </w:tc>
        <w:tc>
          <w:tcPr>
            <w:tcW w:w="5835" w:type="dxa"/>
            <w:vAlign w:val="center"/>
            <w:textDirection w:val="lrTb"/>
            <w:noWrap w:val="false"/>
          </w:tcPr>
          <w:p>
            <w:pPr>
              <w:ind w:firstLine="26"/>
              <w:spacing w:line="240" w:lineRule="exact"/>
              <w:rPr>
                <w:rFonts w:hint="eastAsia" w:ascii="宋体" w:hAnsi="宋体"/>
              </w:rPr>
            </w:pPr>
            <w:r>
              <w:rPr>
                <w:rFonts w:ascii="宋体" w:hAnsi="宋体"/>
              </w:rPr>
              <w:t xml:space="preserve">1、按规定时间上岗交接班，不迟到、早退，不缺岗</w:t>
            </w:r>
            <w:r>
              <w:rPr>
                <w:rFonts w:hint="eastAsia" w:ascii="宋体" w:hAnsi="宋体" w:cs="宋体"/>
              </w:rPr>
              <w:t xml:space="preserve">；</w:t>
            </w:r>
            <w:r/>
          </w:p>
          <w:p>
            <w:pPr>
              <w:ind w:firstLine="26"/>
              <w:spacing w:line="240" w:lineRule="exact"/>
              <w:rPr>
                <w:rFonts w:hint="eastAsia" w:ascii="宋体" w:hAnsi="宋体"/>
              </w:rPr>
            </w:pPr>
            <w:r>
              <w:rPr>
                <w:rFonts w:ascii="宋体" w:hAnsi="宋体"/>
              </w:rPr>
              <w:t xml:space="preserve">2、上班时</w:t>
            </w:r>
            <w:r>
              <w:rPr>
                <w:rFonts w:ascii="宋体" w:hAnsi="宋体"/>
              </w:rPr>
              <w:t xml:space="preserve">不</w:t>
            </w:r>
            <w:r>
              <w:rPr>
                <w:rFonts w:ascii="宋体" w:hAnsi="宋体"/>
              </w:rPr>
              <w:t xml:space="preserve">私自离岗、不睡岗，不嬉笑打闹，</w:t>
            </w:r>
            <w:r>
              <w:rPr>
                <w:rFonts w:ascii="宋体" w:hAnsi="宋体"/>
              </w:rPr>
              <w:t xml:space="preserve">不</w:t>
            </w:r>
            <w:r>
              <w:rPr>
                <w:rFonts w:ascii="宋体" w:hAnsi="宋体"/>
              </w:rPr>
              <w:t xml:space="preserve">聚众闲聊、不做与本职工作无关的事情，有事及时请假。当班时不准吸烟、吃零食、玩手机、看报纸杂志</w:t>
            </w:r>
            <w:r>
              <w:rPr>
                <w:rFonts w:hint="eastAsia" w:ascii="宋体" w:hAnsi="宋体" w:cs="宋体"/>
              </w:rPr>
              <w:t xml:space="preserve">；</w:t>
            </w:r>
            <w:r/>
          </w:p>
          <w:p>
            <w:pPr>
              <w:ind w:firstLine="26"/>
              <w:spacing w:line="240" w:lineRule="exact"/>
              <w:rPr>
                <w:rFonts w:hint="eastAsia" w:ascii="宋体" w:hAnsi="宋体"/>
              </w:rPr>
            </w:pPr>
            <w:r>
              <w:rPr>
                <w:rFonts w:ascii="宋体" w:hAnsi="宋体"/>
              </w:rPr>
              <w:t xml:space="preserve">3、遵守各项规章制度，服从</w:t>
            </w:r>
            <w:r>
              <w:rPr>
                <w:rFonts w:hint="eastAsia" w:ascii="宋体" w:hAnsi="宋体"/>
              </w:rPr>
              <w:t xml:space="preserve">业主方</w:t>
            </w:r>
            <w:r>
              <w:rPr>
                <w:rFonts w:ascii="宋体" w:hAnsi="宋体"/>
              </w:rPr>
              <w:t xml:space="preserve">领导，听从指挥，对</w:t>
            </w:r>
            <w:r>
              <w:rPr>
                <w:rFonts w:hint="eastAsia" w:ascii="宋体" w:hAnsi="宋体"/>
              </w:rPr>
              <w:t xml:space="preserve">业主方</w:t>
            </w:r>
            <w:r>
              <w:rPr>
                <w:rFonts w:ascii="宋体" w:hAnsi="宋体"/>
              </w:rPr>
              <w:t xml:space="preserve">领导安排的工作无蓄意违抗现象</w:t>
            </w:r>
            <w:r>
              <w:rPr>
                <w:rFonts w:hint="eastAsia" w:ascii="宋体" w:hAnsi="宋体" w:cs="宋体"/>
              </w:rPr>
              <w:t xml:space="preserve">；</w:t>
            </w:r>
            <w:r/>
          </w:p>
          <w:p>
            <w:pPr>
              <w:ind w:firstLine="26"/>
              <w:spacing w:line="240" w:lineRule="exact"/>
              <w:rPr>
                <w:rFonts w:hint="eastAsia" w:ascii="宋体" w:hAnsi="宋体"/>
              </w:rPr>
            </w:pPr>
            <w:r>
              <w:rPr>
                <w:rFonts w:ascii="宋体" w:hAnsi="宋体"/>
              </w:rPr>
              <w:t xml:space="preserve">4、遵守廉洁制度和有关管理规定，保守内部机密，</w:t>
            </w:r>
            <w:r>
              <w:rPr>
                <w:rFonts w:ascii="宋体" w:hAnsi="宋体"/>
              </w:rPr>
              <w:t xml:space="preserve">不</w:t>
            </w:r>
            <w:r>
              <w:rPr>
                <w:rFonts w:ascii="宋体" w:hAnsi="宋体"/>
              </w:rPr>
              <w:t xml:space="preserve">收受业主物品</w:t>
            </w:r>
            <w:r>
              <w:rPr>
                <w:rFonts w:hint="eastAsia" w:ascii="宋体" w:hAnsi="宋体" w:cs="宋体"/>
              </w:rPr>
              <w:t xml:space="preserve">。</w:t>
            </w:r>
            <w:r/>
          </w:p>
        </w:tc>
        <w:tc>
          <w:tcPr>
            <w:tcW w:w="1080" w:type="dxa"/>
            <w:vAlign w:val="center"/>
            <w:textDirection w:val="lrTb"/>
            <w:noWrap w:val="false"/>
          </w:tcPr>
          <w:p>
            <w:pPr>
              <w:ind w:firstLine="26"/>
              <w:jc w:val="center"/>
              <w:spacing w:line="240" w:lineRule="exact"/>
              <w:rPr>
                <w:rFonts w:hint="eastAsia" w:ascii="宋体" w:hAnsi="宋体"/>
              </w:rPr>
            </w:pPr>
            <w:r>
              <w:rPr>
                <w:rFonts w:hint="eastAsia" w:ascii="宋体" w:hAnsi="宋体"/>
              </w:rPr>
              <w:t xml:space="preserve">5</w:t>
            </w:r>
            <w:r>
              <w:rPr>
                <w:rFonts w:hint="eastAsia" w:ascii="宋体" w:hAnsi="宋体" w:cs="宋体"/>
              </w:rPr>
              <w:t xml:space="preserve">分</w:t>
            </w:r>
            <w:r/>
          </w:p>
        </w:tc>
        <w:tc>
          <w:tcPr>
            <w:tcW w:w="990" w:type="dxa"/>
            <w:vAlign w:val="center"/>
            <w:textDirection w:val="lrTb"/>
            <w:noWrap w:val="false"/>
          </w:tcPr>
          <w:p>
            <w:pPr>
              <w:ind w:firstLine="26"/>
              <w:jc w:val="center"/>
              <w:spacing w:line="240" w:lineRule="exact"/>
              <w:rPr>
                <w:rFonts w:hint="eastAsia" w:ascii="宋体" w:hAnsi="宋体"/>
              </w:rPr>
            </w:pPr>
            <w:r>
              <w:rPr>
                <w:rFonts w:hint="eastAsia" w:ascii="宋体" w:hAnsi="宋体"/>
              </w:rPr>
            </w:r>
            <w:r/>
          </w:p>
        </w:tc>
      </w:tr>
      <w:tr>
        <w:trPr>
          <w:trHeight w:val="699"/>
        </w:trPr>
        <w:tc>
          <w:tcPr>
            <w:tcW w:w="828" w:type="dxa"/>
            <w:vAlign w:val="center"/>
            <w:textDirection w:val="lrTb"/>
            <w:noWrap w:val="false"/>
          </w:tcPr>
          <w:p>
            <w:pPr>
              <w:ind w:firstLine="32"/>
              <w:jc w:val="center"/>
              <w:spacing w:line="240" w:lineRule="exact"/>
              <w:rPr>
                <w:rFonts w:hint="eastAsia" w:ascii="宋体" w:hAnsi="宋体"/>
              </w:rPr>
            </w:pPr>
            <w:r>
              <w:rPr>
                <w:rFonts w:ascii="宋体" w:hAnsi="宋体"/>
              </w:rPr>
              <w:t xml:space="preserve">项目管理</w:t>
            </w:r>
            <w:r/>
          </w:p>
        </w:tc>
        <w:tc>
          <w:tcPr>
            <w:tcW w:w="5835" w:type="dxa"/>
            <w:vAlign w:val="center"/>
            <w:textDirection w:val="lrTb"/>
            <w:noWrap w:val="false"/>
          </w:tcPr>
          <w:p>
            <w:pPr>
              <w:ind w:firstLine="26"/>
              <w:jc w:val="left"/>
              <w:spacing w:line="240" w:lineRule="exact"/>
              <w:rPr>
                <w:rFonts w:hint="eastAsia" w:ascii="宋体" w:hAnsi="宋体"/>
              </w:rPr>
            </w:pPr>
            <w:r>
              <w:rPr>
                <w:rFonts w:ascii="宋体" w:hAnsi="宋体"/>
              </w:rPr>
              <w:t xml:space="preserve">1、建立健全各项规章制度、各岗位工作标准和职责要求，制定具体落实措施和考核办法</w:t>
            </w:r>
            <w:r>
              <w:rPr>
                <w:rFonts w:hint="eastAsia" w:ascii="宋体" w:hAnsi="宋体" w:cs="宋体"/>
              </w:rPr>
              <w:t xml:space="preserve">；</w:t>
            </w:r>
            <w:r/>
          </w:p>
          <w:p>
            <w:pPr>
              <w:ind w:firstLine="26"/>
              <w:jc w:val="left"/>
              <w:spacing w:line="240" w:lineRule="exact"/>
              <w:rPr>
                <w:rFonts w:hint="eastAsia" w:ascii="宋体" w:hAnsi="宋体"/>
              </w:rPr>
            </w:pPr>
            <w:r>
              <w:rPr>
                <w:rFonts w:ascii="宋体" w:hAnsi="宋体"/>
              </w:rPr>
              <w:t xml:space="preserve">2、有各类突发事件应急预案，并严格有效执行</w:t>
            </w:r>
            <w:r>
              <w:rPr>
                <w:rFonts w:hint="eastAsia" w:ascii="宋体" w:hAnsi="宋体" w:cs="宋体"/>
              </w:rPr>
              <w:t xml:space="preserve">；</w:t>
            </w:r>
            <w:r/>
          </w:p>
          <w:p>
            <w:pPr>
              <w:ind w:firstLine="26"/>
              <w:jc w:val="left"/>
              <w:spacing w:line="240" w:lineRule="exact"/>
              <w:rPr>
                <w:rFonts w:hint="eastAsia" w:ascii="宋体" w:hAnsi="宋体"/>
              </w:rPr>
            </w:pPr>
            <w:r>
              <w:rPr>
                <w:rFonts w:ascii="宋体" w:hAnsi="宋体"/>
              </w:rPr>
              <w:t xml:space="preserve">3、压实各岗位工作责任，确保各项工作达标，确保有效投诉为零</w:t>
            </w:r>
            <w:r>
              <w:rPr>
                <w:rFonts w:hint="eastAsia" w:ascii="宋体" w:hAnsi="宋体" w:cs="宋体"/>
              </w:rPr>
              <w:t xml:space="preserve">；</w:t>
            </w:r>
            <w:r/>
          </w:p>
          <w:p>
            <w:pPr>
              <w:ind w:firstLine="26"/>
              <w:jc w:val="left"/>
              <w:spacing w:line="240" w:lineRule="exact"/>
              <w:rPr>
                <w:rFonts w:hint="eastAsia" w:ascii="宋体" w:hAnsi="宋体"/>
              </w:rPr>
            </w:pPr>
            <w:r>
              <w:rPr>
                <w:rFonts w:ascii="宋体" w:hAnsi="宋体"/>
              </w:rPr>
              <w:t xml:space="preserve">4、按要求配备物业人员，员工请假必须实行报备制度</w:t>
            </w:r>
            <w:r>
              <w:rPr>
                <w:rFonts w:hint="eastAsia" w:ascii="宋体" w:hAnsi="宋体" w:cs="宋体"/>
              </w:rPr>
              <w:t xml:space="preserve">；</w:t>
            </w:r>
            <w:r/>
          </w:p>
          <w:p>
            <w:pPr>
              <w:ind w:firstLine="26"/>
              <w:jc w:val="left"/>
              <w:spacing w:line="240" w:lineRule="exact"/>
              <w:rPr>
                <w:rFonts w:hint="eastAsia" w:ascii="宋体" w:hAnsi="宋体"/>
              </w:rPr>
            </w:pPr>
            <w:r>
              <w:rPr>
                <w:rFonts w:ascii="宋体" w:hAnsi="宋体"/>
              </w:rPr>
              <w:t xml:space="preserve">5、及时与业主方沟通联系，提出合理化工作建议，提升服务品质</w:t>
            </w:r>
            <w:r>
              <w:rPr>
                <w:rFonts w:hint="eastAsia" w:ascii="宋体" w:hAnsi="宋体" w:cs="宋体"/>
              </w:rPr>
              <w:t xml:space="preserve">；</w:t>
            </w:r>
            <w:r/>
          </w:p>
          <w:p>
            <w:pPr>
              <w:ind w:firstLine="26"/>
              <w:jc w:val="left"/>
              <w:spacing w:line="240" w:lineRule="exact"/>
              <w:rPr>
                <w:rFonts w:hint="eastAsia" w:ascii="宋体" w:hAnsi="宋体"/>
              </w:rPr>
            </w:pPr>
            <w:r>
              <w:rPr>
                <w:rFonts w:ascii="宋体" w:hAnsi="宋体"/>
              </w:rPr>
              <w:t xml:space="preserve">6、建立节能降耗工作计划</w:t>
            </w:r>
            <w:r>
              <w:rPr>
                <w:rFonts w:hint="eastAsia" w:ascii="宋体" w:hAnsi="宋体" w:cs="宋体"/>
              </w:rPr>
              <w:t xml:space="preserve">；</w:t>
            </w:r>
            <w:r/>
          </w:p>
          <w:p>
            <w:pPr>
              <w:ind w:firstLine="26"/>
              <w:jc w:val="left"/>
              <w:spacing w:line="240" w:lineRule="exact"/>
              <w:rPr>
                <w:rFonts w:hint="eastAsia" w:ascii="宋体" w:hAnsi="宋体"/>
              </w:rPr>
            </w:pPr>
            <w:r>
              <w:rPr>
                <w:rFonts w:ascii="宋体" w:hAnsi="宋体"/>
              </w:rPr>
              <w:t xml:space="preserve">7、建立保洁</w:t>
            </w:r>
            <w:r>
              <w:rPr>
                <w:rFonts w:ascii="宋体" w:hAnsi="宋体"/>
              </w:rPr>
              <w:t xml:space="preserve">用品台</w:t>
            </w:r>
            <w:r>
              <w:rPr>
                <w:rFonts w:ascii="宋体" w:hAnsi="宋体"/>
              </w:rPr>
              <w:t xml:space="preserve">账，合理有效控制保洁耗材</w:t>
            </w:r>
            <w:r>
              <w:rPr>
                <w:rFonts w:hint="eastAsia" w:ascii="宋体" w:hAnsi="宋体" w:cs="宋体"/>
              </w:rPr>
              <w:t xml:space="preserve">；</w:t>
            </w:r>
            <w:r/>
          </w:p>
          <w:p>
            <w:pPr>
              <w:ind w:firstLine="26"/>
              <w:jc w:val="left"/>
              <w:spacing w:line="240" w:lineRule="exact"/>
              <w:rPr>
                <w:rFonts w:hint="eastAsia" w:ascii="宋体" w:hAnsi="宋体"/>
              </w:rPr>
            </w:pPr>
            <w:r>
              <w:rPr>
                <w:rFonts w:ascii="宋体" w:hAnsi="宋体"/>
              </w:rPr>
              <w:t xml:space="preserve">8、确保团队通力合作，无扯皮和推诿现象</w:t>
            </w:r>
            <w:r>
              <w:rPr>
                <w:rFonts w:hint="eastAsia" w:ascii="宋体" w:hAnsi="宋体" w:cs="宋体"/>
              </w:rPr>
              <w:t xml:space="preserve">。</w:t>
            </w:r>
            <w:r/>
          </w:p>
        </w:tc>
        <w:tc>
          <w:tcPr>
            <w:tcW w:w="1080" w:type="dxa"/>
            <w:vAlign w:val="center"/>
            <w:textDirection w:val="lrTb"/>
            <w:noWrap w:val="false"/>
          </w:tcPr>
          <w:p>
            <w:pPr>
              <w:ind w:firstLine="26"/>
              <w:jc w:val="center"/>
              <w:spacing w:line="240" w:lineRule="exact"/>
              <w:rPr>
                <w:rFonts w:hint="eastAsia" w:ascii="宋体" w:hAnsi="宋体"/>
              </w:rPr>
            </w:pPr>
            <w:r>
              <w:rPr>
                <w:rFonts w:hint="eastAsia" w:ascii="宋体" w:hAnsi="宋体"/>
              </w:rPr>
              <w:t xml:space="preserve">5</w:t>
            </w:r>
            <w:r>
              <w:rPr>
                <w:rFonts w:ascii="宋体" w:hAnsi="宋体"/>
              </w:rPr>
              <w:t xml:space="preserve">分</w:t>
            </w:r>
            <w:r/>
          </w:p>
        </w:tc>
        <w:tc>
          <w:tcPr>
            <w:tcW w:w="990" w:type="dxa"/>
            <w:vAlign w:val="center"/>
            <w:textDirection w:val="lrTb"/>
            <w:noWrap w:val="false"/>
          </w:tcPr>
          <w:p>
            <w:pPr>
              <w:ind w:firstLine="26"/>
              <w:jc w:val="center"/>
              <w:spacing w:line="240" w:lineRule="exact"/>
              <w:rPr>
                <w:rFonts w:hint="eastAsia" w:ascii="宋体" w:hAnsi="宋体"/>
              </w:rPr>
            </w:pPr>
            <w:r>
              <w:rPr>
                <w:rFonts w:hint="eastAsia" w:ascii="宋体" w:hAnsi="宋体"/>
              </w:rPr>
            </w:r>
            <w:r/>
          </w:p>
        </w:tc>
      </w:tr>
      <w:tr>
        <w:trPr>
          <w:trHeight w:val="802"/>
        </w:trPr>
        <w:tc>
          <w:tcPr>
            <w:tcW w:w="828" w:type="dxa"/>
            <w:vAlign w:val="center"/>
            <w:textDirection w:val="lrTb"/>
            <w:noWrap w:val="false"/>
          </w:tcPr>
          <w:p>
            <w:pPr>
              <w:ind w:firstLine="32"/>
              <w:spacing w:line="240" w:lineRule="exact"/>
              <w:rPr>
                <w:rFonts w:hint="eastAsia" w:ascii="宋体" w:hAnsi="宋体"/>
              </w:rPr>
            </w:pPr>
            <w:r>
              <w:rPr>
                <w:rFonts w:ascii="宋体" w:hAnsi="宋体"/>
              </w:rPr>
              <w:t xml:space="preserve">保 洁</w:t>
            </w:r>
            <w:r/>
          </w:p>
          <w:p>
            <w:pPr>
              <w:ind w:firstLine="32"/>
              <w:spacing w:line="240" w:lineRule="exact"/>
              <w:rPr>
                <w:rFonts w:hint="eastAsia" w:ascii="宋体" w:hAnsi="宋体"/>
              </w:rPr>
            </w:pPr>
            <w:r>
              <w:rPr>
                <w:rFonts w:ascii="宋体" w:hAnsi="宋体"/>
              </w:rPr>
              <w:t xml:space="preserve">服 </w:t>
            </w:r>
            <w:r>
              <w:rPr>
                <w:rFonts w:ascii="宋体" w:hAnsi="宋体"/>
              </w:rPr>
              <w:t xml:space="preserve">务</w:t>
            </w:r>
            <w:r/>
          </w:p>
        </w:tc>
        <w:tc>
          <w:tcPr>
            <w:tcW w:w="5835" w:type="dxa"/>
            <w:vAlign w:val="center"/>
            <w:textDirection w:val="lrTb"/>
            <w:noWrap w:val="false"/>
          </w:tcPr>
          <w:p>
            <w:pPr>
              <w:ind w:firstLine="26"/>
              <w:spacing w:line="240" w:lineRule="exact"/>
              <w:rPr>
                <w:rFonts w:hint="eastAsia" w:ascii="宋体" w:hAnsi="宋体"/>
              </w:rPr>
            </w:pPr>
            <w:r>
              <w:rPr>
                <w:rFonts w:ascii="宋体" w:hAnsi="宋体"/>
              </w:rPr>
              <w:t xml:space="preserve">按照《</w:t>
            </w:r>
            <w:r>
              <w:rPr>
                <w:rFonts w:hint="eastAsia" w:ascii="宋体" w:hAnsi="宋体" w:cs="宋体"/>
              </w:rPr>
              <w:t xml:space="preserve">物业项目基本保洁服务质量控制标准</w:t>
            </w:r>
            <w:r>
              <w:rPr>
                <w:rFonts w:ascii="宋体" w:hAnsi="宋体" w:cs="宋体"/>
              </w:rPr>
              <w:t xml:space="preserve">》</w:t>
            </w:r>
            <w:r>
              <w:rPr>
                <w:rFonts w:hint="eastAsia" w:ascii="宋体" w:hAnsi="宋体" w:cs="宋体"/>
              </w:rPr>
              <w:t xml:space="preserve">、《保洁质量考核及评分标准》</w:t>
            </w:r>
            <w:r>
              <w:rPr>
                <w:rFonts w:ascii="宋体" w:hAnsi="宋体" w:cs="宋体"/>
              </w:rPr>
              <w:t xml:space="preserve">检查评定</w:t>
            </w:r>
            <w:r>
              <w:rPr>
                <w:rFonts w:hint="eastAsia" w:ascii="宋体" w:hAnsi="宋体" w:cs="宋体"/>
              </w:rPr>
              <w:t xml:space="preserve">；</w:t>
            </w:r>
            <w:r>
              <w:rPr>
                <w:rFonts w:ascii="宋体" w:hAnsi="宋体"/>
              </w:rPr>
              <w:t xml:space="preserve"> </w:t>
            </w:r>
            <w:r/>
          </w:p>
        </w:tc>
        <w:tc>
          <w:tcPr>
            <w:tcW w:w="1080" w:type="dxa"/>
            <w:vAlign w:val="center"/>
            <w:textDirection w:val="lrTb"/>
            <w:noWrap w:val="false"/>
          </w:tcPr>
          <w:p>
            <w:pPr>
              <w:ind w:firstLine="26"/>
              <w:jc w:val="center"/>
              <w:spacing w:line="240" w:lineRule="exact"/>
              <w:rPr>
                <w:rFonts w:hint="eastAsia" w:ascii="宋体" w:hAnsi="宋体"/>
              </w:rPr>
            </w:pPr>
            <w:r>
              <w:rPr>
                <w:rFonts w:hint="eastAsia" w:ascii="宋体" w:hAnsi="宋体"/>
              </w:rPr>
              <w:t xml:space="preserve">15</w:t>
            </w:r>
            <w:r>
              <w:rPr>
                <w:rFonts w:hint="eastAsia" w:ascii="宋体" w:hAnsi="宋体" w:cs="宋体"/>
              </w:rPr>
              <w:t xml:space="preserve">分</w:t>
            </w:r>
            <w:r/>
          </w:p>
        </w:tc>
        <w:tc>
          <w:tcPr>
            <w:tcW w:w="990" w:type="dxa"/>
            <w:vAlign w:val="center"/>
            <w:textDirection w:val="lrTb"/>
            <w:noWrap w:val="false"/>
          </w:tcPr>
          <w:p>
            <w:pPr>
              <w:ind w:firstLine="26"/>
              <w:jc w:val="center"/>
              <w:spacing w:line="240" w:lineRule="exact"/>
              <w:rPr>
                <w:rFonts w:hint="eastAsia" w:ascii="宋体" w:hAnsi="宋体"/>
              </w:rPr>
            </w:pPr>
            <w:r>
              <w:rPr>
                <w:rFonts w:hint="eastAsia" w:ascii="宋体" w:hAnsi="宋体"/>
              </w:rPr>
            </w:r>
            <w:r/>
          </w:p>
        </w:tc>
      </w:tr>
      <w:tr>
        <w:trPr/>
        <w:tc>
          <w:tcPr>
            <w:tcW w:w="828" w:type="dxa"/>
            <w:vAlign w:val="center"/>
            <w:textDirection w:val="lrTb"/>
            <w:noWrap w:val="false"/>
          </w:tcPr>
          <w:p>
            <w:pPr>
              <w:ind w:firstLine="32"/>
              <w:spacing w:line="240" w:lineRule="exact"/>
              <w:rPr>
                <w:rFonts w:hint="eastAsia" w:ascii="宋体" w:hAnsi="宋体"/>
              </w:rPr>
            </w:pPr>
            <w:r>
              <w:rPr>
                <w:rFonts w:ascii="宋体" w:hAnsi="宋体"/>
              </w:rPr>
              <w:t xml:space="preserve">安全</w:t>
            </w:r>
            <w:r/>
          </w:p>
          <w:p>
            <w:pPr>
              <w:ind w:firstLine="32"/>
              <w:spacing w:line="240" w:lineRule="exact"/>
              <w:rPr>
                <w:rFonts w:hint="eastAsia" w:ascii="宋体" w:hAnsi="宋体"/>
              </w:rPr>
            </w:pPr>
            <w:r>
              <w:rPr>
                <w:rFonts w:ascii="宋体" w:hAnsi="宋体"/>
              </w:rPr>
              <w:t xml:space="preserve">保卫</w:t>
            </w:r>
            <w:r/>
          </w:p>
        </w:tc>
        <w:tc>
          <w:tcPr>
            <w:tcW w:w="5835" w:type="dxa"/>
            <w:vAlign w:val="center"/>
            <w:textDirection w:val="lrTb"/>
            <w:noWrap w:val="false"/>
          </w:tcPr>
          <w:p>
            <w:pPr>
              <w:ind w:firstLine="26"/>
              <w:spacing w:line="240" w:lineRule="exact"/>
              <w:rPr>
                <w:rFonts w:hint="eastAsia" w:ascii="宋体" w:hAnsi="宋体"/>
              </w:rPr>
            </w:pPr>
            <w:r>
              <w:rPr>
                <w:rFonts w:ascii="宋体" w:hAnsi="宋体"/>
              </w:rPr>
              <w:t xml:space="preserve">按照</w:t>
            </w:r>
            <w:r>
              <w:rPr>
                <w:rFonts w:ascii="宋体" w:hAnsi="宋体" w:cs="宋体"/>
              </w:rPr>
              <w:t xml:space="preserve">《</w:t>
            </w:r>
            <w:r>
              <w:rPr>
                <w:rFonts w:hint="eastAsia" w:ascii="宋体" w:hAnsi="宋体" w:cs="宋体"/>
              </w:rPr>
              <w:t xml:space="preserve">物业项目保安服务验收标准</w:t>
            </w:r>
            <w:r>
              <w:rPr>
                <w:rFonts w:ascii="宋体" w:hAnsi="宋体" w:cs="宋体"/>
              </w:rPr>
              <w:t xml:space="preserve">》</w:t>
            </w:r>
            <w:r>
              <w:rPr>
                <w:rFonts w:hint="eastAsia" w:ascii="宋体" w:hAnsi="宋体" w:cs="宋体"/>
              </w:rPr>
              <w:t xml:space="preserve">、《安全护卫质量检查月报表》</w:t>
            </w:r>
            <w:r>
              <w:rPr>
                <w:rFonts w:ascii="宋体" w:hAnsi="宋体" w:cs="宋体"/>
              </w:rPr>
              <w:t xml:space="preserve">检查评定</w:t>
            </w:r>
            <w:r>
              <w:rPr>
                <w:rFonts w:hint="eastAsia" w:ascii="宋体" w:hAnsi="宋体" w:cs="宋体"/>
              </w:rPr>
              <w:t xml:space="preserve">；</w:t>
            </w:r>
            <w:r>
              <w:rPr>
                <w:rFonts w:ascii="宋体" w:hAnsi="宋体" w:cs="宋体"/>
              </w:rPr>
              <w:t xml:space="preserve">每项每次不合格扣0.5分。</w:t>
            </w:r>
            <w:r/>
          </w:p>
        </w:tc>
        <w:tc>
          <w:tcPr>
            <w:tcW w:w="1080" w:type="dxa"/>
            <w:vAlign w:val="center"/>
            <w:textDirection w:val="lrTb"/>
            <w:noWrap w:val="false"/>
          </w:tcPr>
          <w:p>
            <w:pPr>
              <w:ind w:firstLine="26"/>
              <w:jc w:val="center"/>
              <w:spacing w:line="240" w:lineRule="exact"/>
              <w:rPr>
                <w:rFonts w:hint="eastAsia" w:ascii="宋体" w:hAnsi="宋体"/>
              </w:rPr>
            </w:pPr>
            <w:r>
              <w:rPr>
                <w:rFonts w:hint="eastAsia" w:ascii="宋体" w:hAnsi="宋体"/>
              </w:rPr>
              <w:t xml:space="preserve">15</w:t>
            </w:r>
            <w:r>
              <w:rPr>
                <w:rFonts w:ascii="宋体" w:hAnsi="宋体"/>
              </w:rPr>
              <w:t xml:space="preserve">分</w:t>
            </w:r>
            <w:r/>
          </w:p>
        </w:tc>
        <w:tc>
          <w:tcPr>
            <w:tcW w:w="990" w:type="dxa"/>
            <w:vAlign w:val="center"/>
            <w:textDirection w:val="lrTb"/>
            <w:noWrap w:val="false"/>
          </w:tcPr>
          <w:p>
            <w:pPr>
              <w:ind w:firstLine="26"/>
              <w:jc w:val="center"/>
              <w:spacing w:line="240" w:lineRule="exact"/>
              <w:rPr>
                <w:rFonts w:hint="eastAsia" w:ascii="宋体" w:hAnsi="宋体"/>
              </w:rPr>
            </w:pPr>
            <w:r>
              <w:rPr>
                <w:rFonts w:hint="eastAsia" w:ascii="宋体" w:hAnsi="宋体"/>
              </w:rPr>
            </w:r>
            <w:r/>
          </w:p>
        </w:tc>
      </w:tr>
      <w:tr>
        <w:trPr>
          <w:trHeight w:val="604"/>
        </w:trPr>
        <w:tc>
          <w:tcPr>
            <w:tcW w:w="828" w:type="dxa"/>
            <w:vAlign w:val="center"/>
            <w:textDirection w:val="lrTb"/>
            <w:noWrap w:val="false"/>
          </w:tcPr>
          <w:p>
            <w:pPr>
              <w:ind w:firstLine="32"/>
              <w:spacing w:line="240" w:lineRule="exact"/>
              <w:rPr>
                <w:rFonts w:hint="eastAsia" w:ascii="宋体" w:hAnsi="宋体"/>
              </w:rPr>
            </w:pPr>
            <w:r>
              <w:rPr>
                <w:rFonts w:hint="eastAsia" w:ascii="宋体" w:hAnsi="宋体" w:cs="宋体"/>
              </w:rPr>
              <w:t xml:space="preserve">房屋维护服务</w:t>
            </w:r>
            <w:r/>
          </w:p>
        </w:tc>
        <w:tc>
          <w:tcPr>
            <w:tcW w:w="5835" w:type="dxa"/>
            <w:vAlign w:val="center"/>
            <w:textDirection w:val="lrTb"/>
            <w:noWrap w:val="false"/>
          </w:tcPr>
          <w:p>
            <w:pPr>
              <w:ind w:firstLine="26"/>
              <w:spacing w:line="240" w:lineRule="exact"/>
              <w:rPr>
                <w:rFonts w:hint="eastAsia" w:ascii="宋体" w:hAnsi="宋体"/>
              </w:rPr>
            </w:pPr>
            <w:r>
              <w:rPr>
                <w:rFonts w:ascii="宋体" w:hAnsi="宋体"/>
                <w:bCs/>
              </w:rPr>
              <w:t xml:space="preserve">按照</w:t>
            </w:r>
            <w:r>
              <w:rPr>
                <w:rFonts w:ascii="宋体" w:hAnsi="宋体" w:cs="宋体"/>
                <w:sz w:val="22"/>
              </w:rPr>
              <w:t xml:space="preserve">“3.2房屋</w:t>
            </w:r>
            <w:r>
              <w:rPr>
                <w:rFonts w:hint="eastAsia" w:ascii="宋体" w:hAnsi="宋体" w:cs="宋体"/>
                <w:sz w:val="22"/>
              </w:rPr>
              <w:t xml:space="preserve">及附属设施</w:t>
            </w:r>
            <w:r>
              <w:rPr>
                <w:rFonts w:ascii="宋体" w:hAnsi="宋体" w:cs="宋体"/>
                <w:sz w:val="22"/>
              </w:rPr>
              <w:t xml:space="preserve">维护服务”</w:t>
            </w:r>
            <w:r>
              <w:rPr>
                <w:rFonts w:ascii="宋体" w:hAnsi="宋体"/>
                <w:bCs/>
              </w:rPr>
              <w:t xml:space="preserve">检查评定</w:t>
            </w:r>
            <w:r>
              <w:rPr>
                <w:rFonts w:hint="eastAsia" w:ascii="宋体" w:hAnsi="宋体"/>
                <w:bCs/>
              </w:rPr>
              <w:t xml:space="preserve">；</w:t>
            </w:r>
            <w:r>
              <w:rPr>
                <w:rFonts w:ascii="宋体" w:hAnsi="宋体"/>
              </w:rPr>
              <w:t xml:space="preserve">每项每次不合格扣0.5分</w:t>
            </w:r>
            <w:r/>
          </w:p>
        </w:tc>
        <w:tc>
          <w:tcPr>
            <w:tcW w:w="1080" w:type="dxa"/>
            <w:vAlign w:val="center"/>
            <w:textDirection w:val="lrTb"/>
            <w:noWrap w:val="false"/>
          </w:tcPr>
          <w:p>
            <w:pPr>
              <w:ind w:firstLine="26"/>
              <w:jc w:val="center"/>
              <w:spacing w:line="240" w:lineRule="exact"/>
              <w:rPr>
                <w:rFonts w:hint="eastAsia" w:ascii="宋体" w:hAnsi="宋体"/>
              </w:rPr>
            </w:pPr>
            <w:r>
              <w:rPr>
                <w:rFonts w:hint="eastAsia" w:ascii="宋体" w:hAnsi="宋体"/>
              </w:rPr>
              <w:t xml:space="preserve">15分</w:t>
            </w:r>
            <w:r/>
          </w:p>
        </w:tc>
        <w:tc>
          <w:tcPr>
            <w:tcW w:w="990" w:type="dxa"/>
            <w:vAlign w:val="center"/>
            <w:textDirection w:val="lrTb"/>
            <w:noWrap w:val="false"/>
          </w:tcPr>
          <w:p>
            <w:pPr>
              <w:ind w:firstLine="26"/>
              <w:jc w:val="center"/>
              <w:spacing w:line="240" w:lineRule="exact"/>
              <w:rPr>
                <w:rFonts w:hint="eastAsia" w:ascii="宋体" w:hAnsi="宋体"/>
              </w:rPr>
            </w:pPr>
            <w:r>
              <w:rPr>
                <w:rFonts w:hint="eastAsia" w:ascii="宋体" w:hAnsi="宋体"/>
              </w:rPr>
            </w:r>
            <w:r/>
          </w:p>
        </w:tc>
      </w:tr>
      <w:tr>
        <w:trPr>
          <w:trHeight w:val="986"/>
        </w:trPr>
        <w:tc>
          <w:tcPr>
            <w:tcW w:w="828" w:type="dxa"/>
            <w:vAlign w:val="center"/>
            <w:textDirection w:val="lrTb"/>
            <w:noWrap w:val="false"/>
          </w:tcPr>
          <w:p>
            <w:pPr>
              <w:ind w:firstLine="32"/>
              <w:jc w:val="center"/>
              <w:spacing w:line="240" w:lineRule="exact"/>
              <w:rPr>
                <w:rFonts w:hint="eastAsia" w:ascii="宋体" w:hAnsi="宋体"/>
              </w:rPr>
            </w:pPr>
            <w:r>
              <w:rPr>
                <w:rFonts w:hint="eastAsia" w:ascii="宋体" w:hAnsi="宋体" w:cs="宋体"/>
              </w:rPr>
              <w:t xml:space="preserve">公共设施维护</w:t>
            </w:r>
            <w:r>
              <w:rPr>
                <w:rFonts w:ascii="宋体" w:hAnsi="宋体" w:cs="宋体"/>
                <w:sz w:val="22"/>
              </w:rPr>
              <w:t xml:space="preserve">服务</w:t>
            </w:r>
            <w:r/>
          </w:p>
        </w:tc>
        <w:tc>
          <w:tcPr>
            <w:tcW w:w="5835" w:type="dxa"/>
            <w:vAlign w:val="center"/>
            <w:textDirection w:val="lrTb"/>
            <w:noWrap w:val="false"/>
          </w:tcPr>
          <w:p>
            <w:pPr>
              <w:ind w:firstLine="26"/>
              <w:spacing w:line="240" w:lineRule="exact"/>
              <w:rPr>
                <w:rFonts w:hint="eastAsia" w:ascii="宋体" w:hAnsi="宋体"/>
                <w:bCs/>
              </w:rPr>
            </w:pPr>
            <w:r>
              <w:rPr>
                <w:rFonts w:ascii="宋体" w:hAnsi="宋体"/>
                <w:bCs/>
              </w:rPr>
              <w:t xml:space="preserve">按照</w:t>
            </w:r>
            <w:r>
              <w:rPr>
                <w:rFonts w:ascii="宋体" w:hAnsi="宋体" w:cs="宋体"/>
                <w:sz w:val="22"/>
              </w:rPr>
              <w:t xml:space="preserve">“3.</w:t>
            </w:r>
            <w:r>
              <w:rPr>
                <w:rFonts w:hint="eastAsia" w:ascii="宋体" w:hAnsi="宋体" w:cs="宋体"/>
                <w:sz w:val="22"/>
              </w:rPr>
              <w:t xml:space="preserve">3</w:t>
            </w:r>
            <w:r>
              <w:rPr>
                <w:rFonts w:hint="eastAsia" w:ascii="宋体" w:hAnsi="宋体" w:cs="宋体"/>
              </w:rPr>
              <w:t xml:space="preserve">公共设备维护</w:t>
            </w:r>
            <w:r>
              <w:rPr>
                <w:rFonts w:ascii="宋体" w:hAnsi="宋体" w:cs="宋体"/>
                <w:sz w:val="22"/>
              </w:rPr>
              <w:t xml:space="preserve">服务”</w:t>
            </w:r>
            <w:r>
              <w:rPr>
                <w:rFonts w:ascii="宋体" w:hAnsi="宋体"/>
                <w:bCs/>
              </w:rPr>
              <w:t xml:space="preserve">检查评定</w:t>
            </w:r>
            <w:r>
              <w:rPr>
                <w:rFonts w:hint="eastAsia" w:ascii="宋体" w:hAnsi="宋体"/>
                <w:bCs/>
              </w:rPr>
              <w:t xml:space="preserve">；</w:t>
            </w:r>
            <w:r>
              <w:rPr>
                <w:rFonts w:ascii="宋体" w:hAnsi="宋体"/>
              </w:rPr>
              <w:t xml:space="preserve">每项每次不合格扣0.5分</w:t>
            </w:r>
            <w:r/>
          </w:p>
        </w:tc>
        <w:tc>
          <w:tcPr>
            <w:tcW w:w="1080" w:type="dxa"/>
            <w:vAlign w:val="center"/>
            <w:textDirection w:val="lrTb"/>
            <w:noWrap w:val="false"/>
          </w:tcPr>
          <w:p>
            <w:pPr>
              <w:ind w:firstLine="26"/>
              <w:jc w:val="center"/>
              <w:spacing w:line="240" w:lineRule="exact"/>
              <w:rPr>
                <w:rFonts w:hint="eastAsia" w:ascii="宋体" w:hAnsi="宋体"/>
              </w:rPr>
            </w:pPr>
            <w:r>
              <w:rPr>
                <w:rFonts w:hint="eastAsia" w:ascii="宋体" w:hAnsi="宋体"/>
              </w:rPr>
              <w:t xml:space="preserve">15分</w:t>
            </w:r>
            <w:r/>
          </w:p>
        </w:tc>
        <w:tc>
          <w:tcPr>
            <w:tcW w:w="990" w:type="dxa"/>
            <w:vAlign w:val="center"/>
            <w:textDirection w:val="lrTb"/>
            <w:noWrap w:val="false"/>
          </w:tcPr>
          <w:p>
            <w:pPr>
              <w:ind w:firstLine="26"/>
              <w:jc w:val="center"/>
              <w:spacing w:line="240" w:lineRule="exact"/>
              <w:rPr>
                <w:rFonts w:hint="eastAsia" w:ascii="宋体" w:hAnsi="宋体"/>
              </w:rPr>
            </w:pPr>
            <w:r>
              <w:rPr>
                <w:rFonts w:hint="eastAsia" w:ascii="宋体" w:hAnsi="宋体"/>
              </w:rPr>
            </w:r>
            <w:r/>
          </w:p>
        </w:tc>
      </w:tr>
      <w:tr>
        <w:trPr>
          <w:trHeight w:val="698"/>
        </w:trPr>
        <w:tc>
          <w:tcPr>
            <w:tcW w:w="828" w:type="dxa"/>
            <w:vAlign w:val="center"/>
            <w:textDirection w:val="lrTb"/>
            <w:noWrap w:val="false"/>
          </w:tcPr>
          <w:p>
            <w:pPr>
              <w:ind w:firstLine="32"/>
              <w:jc w:val="center"/>
              <w:spacing w:line="240" w:lineRule="exact"/>
              <w:rPr>
                <w:rFonts w:hint="eastAsia" w:ascii="宋体" w:hAnsi="宋体" w:cs="宋体"/>
              </w:rPr>
            </w:pPr>
            <w:r>
              <w:rPr>
                <w:rFonts w:hint="eastAsia" w:ascii="宋体" w:hAnsi="宋体" w:cs="宋体"/>
              </w:rPr>
              <w:t xml:space="preserve">食堂服务</w:t>
            </w:r>
            <w:r/>
          </w:p>
        </w:tc>
        <w:tc>
          <w:tcPr>
            <w:tcW w:w="5835" w:type="dxa"/>
            <w:vAlign w:val="center"/>
            <w:textDirection w:val="lrTb"/>
            <w:noWrap w:val="false"/>
          </w:tcPr>
          <w:p>
            <w:pPr>
              <w:ind w:firstLine="26"/>
              <w:spacing w:line="240" w:lineRule="exact"/>
              <w:rPr>
                <w:rFonts w:hint="eastAsia" w:ascii="宋体" w:hAnsi="宋体"/>
                <w:bCs/>
              </w:rPr>
            </w:pPr>
            <w:r>
              <w:rPr>
                <w:rFonts w:ascii="宋体" w:hAnsi="宋体"/>
                <w:bCs/>
              </w:rPr>
              <w:t xml:space="preserve">按照</w:t>
            </w:r>
            <w:r>
              <w:rPr>
                <w:rFonts w:ascii="宋体" w:hAnsi="宋体" w:cs="宋体"/>
                <w:sz w:val="22"/>
              </w:rPr>
              <w:t xml:space="preserve">“3.</w:t>
            </w:r>
            <w:r>
              <w:rPr>
                <w:rFonts w:hint="eastAsia" w:ascii="宋体" w:hAnsi="宋体" w:cs="宋体"/>
                <w:sz w:val="22"/>
              </w:rPr>
              <w:t xml:space="preserve">8</w:t>
            </w:r>
            <w:r>
              <w:rPr>
                <w:rFonts w:hint="eastAsia" w:ascii="宋体" w:hAnsi="宋体" w:cs="宋体"/>
              </w:rPr>
              <w:t xml:space="preserve">食堂</w:t>
            </w:r>
            <w:r>
              <w:rPr>
                <w:rFonts w:ascii="宋体" w:hAnsi="宋体" w:cs="宋体"/>
                <w:sz w:val="22"/>
              </w:rPr>
              <w:t xml:space="preserve">服务”</w:t>
            </w:r>
            <w:r>
              <w:rPr>
                <w:rFonts w:ascii="宋体" w:hAnsi="宋体"/>
                <w:bCs/>
              </w:rPr>
              <w:t xml:space="preserve">检查评定</w:t>
            </w:r>
            <w:r>
              <w:rPr>
                <w:rFonts w:hint="eastAsia" w:ascii="宋体" w:hAnsi="宋体"/>
                <w:bCs/>
              </w:rPr>
              <w:t xml:space="preserve">；</w:t>
            </w:r>
            <w:r>
              <w:rPr>
                <w:rFonts w:ascii="宋体" w:hAnsi="宋体"/>
              </w:rPr>
              <w:t xml:space="preserve">每项每次不合格扣0.5分</w:t>
            </w:r>
            <w:r/>
          </w:p>
        </w:tc>
        <w:tc>
          <w:tcPr>
            <w:tcW w:w="1080" w:type="dxa"/>
            <w:vAlign w:val="center"/>
            <w:textDirection w:val="lrTb"/>
            <w:noWrap w:val="false"/>
          </w:tcPr>
          <w:p>
            <w:pPr>
              <w:ind w:firstLine="26"/>
              <w:jc w:val="center"/>
              <w:spacing w:line="240" w:lineRule="exact"/>
              <w:rPr>
                <w:rFonts w:hint="eastAsia" w:ascii="宋体" w:hAnsi="宋体"/>
              </w:rPr>
            </w:pPr>
            <w:r>
              <w:rPr>
                <w:rFonts w:hint="eastAsia" w:ascii="宋体" w:hAnsi="宋体"/>
              </w:rPr>
              <w:t xml:space="preserve">20分</w:t>
            </w:r>
            <w:r/>
          </w:p>
        </w:tc>
        <w:tc>
          <w:tcPr>
            <w:tcW w:w="990" w:type="dxa"/>
            <w:vAlign w:val="center"/>
            <w:textDirection w:val="lrTb"/>
            <w:noWrap w:val="false"/>
          </w:tcPr>
          <w:p>
            <w:pPr>
              <w:ind w:firstLine="26"/>
              <w:jc w:val="center"/>
              <w:spacing w:line="240" w:lineRule="exact"/>
              <w:rPr>
                <w:rFonts w:hint="eastAsia" w:ascii="宋体" w:hAnsi="宋体"/>
              </w:rPr>
            </w:pPr>
            <w:r>
              <w:rPr>
                <w:rFonts w:hint="eastAsia" w:ascii="宋体" w:hAnsi="宋体"/>
              </w:rPr>
            </w:r>
            <w:r/>
          </w:p>
        </w:tc>
      </w:tr>
      <w:tr>
        <w:trPr>
          <w:trHeight w:val="592"/>
        </w:trPr>
        <w:tc>
          <w:tcPr>
            <w:gridSpan w:val="2"/>
            <w:tcW w:w="6663" w:type="dxa"/>
            <w:vAlign w:val="center"/>
            <w:textDirection w:val="lrTb"/>
            <w:noWrap w:val="false"/>
          </w:tcPr>
          <w:p>
            <w:pPr>
              <w:ind w:firstLine="26"/>
              <w:jc w:val="center"/>
              <w:spacing w:line="240" w:lineRule="exact"/>
              <w:rPr>
                <w:rFonts w:eastAsia="仿宋_GB2312"/>
              </w:rPr>
            </w:pPr>
            <w:r>
              <w:rPr>
                <w:rFonts w:eastAsia="仿宋_GB2312"/>
              </w:rPr>
              <w:t xml:space="preserve">合计得分</w:t>
            </w:r>
            <w:r/>
          </w:p>
        </w:tc>
        <w:tc>
          <w:tcPr>
            <w:tcW w:w="1080" w:type="dxa"/>
            <w:vAlign w:val="center"/>
            <w:textDirection w:val="lrTb"/>
            <w:noWrap w:val="false"/>
          </w:tcPr>
          <w:p>
            <w:pPr>
              <w:ind w:firstLine="26"/>
              <w:jc w:val="center"/>
              <w:spacing w:line="240" w:lineRule="exact"/>
              <w:rPr>
                <w:rFonts w:eastAsia="仿宋_GB2312"/>
              </w:rPr>
            </w:pPr>
            <w:r>
              <w:rPr>
                <w:rFonts w:eastAsia="仿宋_GB2312"/>
              </w:rPr>
              <w:t xml:space="preserve">100</w:t>
            </w:r>
            <w:r>
              <w:rPr>
                <w:rFonts w:eastAsia="仿宋_GB2312"/>
              </w:rPr>
              <w:t xml:space="preserve">分</w:t>
            </w:r>
            <w:r/>
          </w:p>
        </w:tc>
        <w:tc>
          <w:tcPr>
            <w:tcW w:w="990" w:type="dxa"/>
            <w:textDirection w:val="lrTb"/>
            <w:noWrap w:val="false"/>
          </w:tcPr>
          <w:p>
            <w:pPr>
              <w:ind w:firstLine="26"/>
              <w:jc w:val="center"/>
              <w:spacing w:line="240" w:lineRule="exact"/>
              <w:rPr>
                <w:rFonts w:eastAsia="仿宋_GB2312"/>
              </w:rPr>
            </w:pPr>
            <w:r>
              <w:rPr>
                <w:rFonts w:eastAsia="仿宋_GB2312"/>
              </w:rPr>
            </w:r>
            <w:r/>
          </w:p>
        </w:tc>
      </w:tr>
    </w:tbl>
    <w:p>
      <w:pPr>
        <w:ind w:firstLine="480"/>
        <w:spacing w:line="360" w:lineRule="exact"/>
        <w:rPr>
          <w:rFonts w:eastAsia="仿宋_GB2312"/>
          <w:sz w:val="24"/>
          <w:szCs w:val="24"/>
        </w:rPr>
      </w:pPr>
      <w:r>
        <w:rPr>
          <w:rFonts w:eastAsia="仿宋_GB2312"/>
          <w:sz w:val="24"/>
          <w:szCs w:val="24"/>
        </w:rPr>
      </w:r>
      <w:r/>
    </w:p>
    <w:p>
      <w:pPr>
        <w:spacing w:line="590" w:lineRule="atLeast"/>
        <w:rPr>
          <w:rFonts w:hint="eastAsia" w:ascii="宋体" w:hAnsi="宋体" w:cs="宋体"/>
          <w:sz w:val="24"/>
          <w:szCs w:val="24"/>
        </w:rPr>
      </w:pPr>
      <w:r>
        <w:rPr>
          <w:rFonts w:hint="eastAsia" w:ascii="宋体" w:hAnsi="宋体" w:cs="宋体"/>
          <w:sz w:val="24"/>
          <w:szCs w:val="24"/>
        </w:rPr>
        <w:t xml:space="preserve">附件1</w:t>
      </w:r>
      <w:r/>
    </w:p>
    <w:p>
      <w:pPr>
        <w:jc w:val="center"/>
        <w:spacing w:before="156" w:after="156"/>
        <w:widowControl/>
        <w:rPr>
          <w:rFonts w:hint="eastAsia" w:ascii="宋体" w:hAnsi="宋体" w:cs="宋体"/>
          <w:b/>
          <w:bCs/>
          <w:sz w:val="28"/>
          <w:szCs w:val="28"/>
        </w:rPr>
      </w:pPr>
      <w:r>
        <w:rPr>
          <w:rFonts w:ascii="宋体" w:hAnsi="宋体" w:cs="宋体"/>
          <w:b/>
          <w:bCs/>
          <w:sz w:val="28"/>
          <w:szCs w:val="28"/>
        </w:rPr>
        <w:t xml:space="preserve">保洁标准</w:t>
      </w:r>
      <w:r>
        <w:rPr>
          <w:rFonts w:hint="eastAsia" w:ascii="宋体" w:hAnsi="宋体" w:cs="宋体"/>
          <w:b/>
          <w:bCs/>
          <w:sz w:val="28"/>
          <w:szCs w:val="28"/>
        </w:rPr>
        <w:t xml:space="preserve">及要求</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159"/>
        <w:gridCol w:w="1971"/>
        <w:gridCol w:w="5730"/>
      </w:tblGrid>
      <w:tr>
        <w:trPr>
          <w:jc w:val="center"/>
          <w:trHeight w:val="317"/>
          <w:tblHeader/>
        </w:trPr>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jc w:val="center"/>
              <w:rPr>
                <w:rFonts w:hint="eastAsia" w:ascii="宋体" w:hAnsi="宋体" w:cs="宋体"/>
                <w:b/>
                <w:bCs/>
                <w:sz w:val="24"/>
                <w:szCs w:val="24"/>
              </w:rPr>
            </w:pPr>
            <w:r>
              <w:rPr>
                <w:rFonts w:hint="eastAsia" w:ascii="宋体" w:hAnsi="宋体" w:cs="宋体"/>
                <w:b/>
                <w:bCs/>
                <w:sz w:val="24"/>
                <w:szCs w:val="24"/>
              </w:rPr>
              <w:t xml:space="preserve">区 域</w:t>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jc w:val="center"/>
              <w:rPr>
                <w:rFonts w:hint="eastAsia" w:ascii="宋体" w:hAnsi="宋体" w:cs="宋体"/>
                <w:b/>
                <w:bCs/>
                <w:sz w:val="24"/>
                <w:szCs w:val="24"/>
              </w:rPr>
            </w:pPr>
            <w:r>
              <w:rPr>
                <w:rFonts w:hint="eastAsia" w:ascii="宋体" w:hAnsi="宋体" w:cs="宋体"/>
                <w:b/>
                <w:bCs/>
                <w:sz w:val="24"/>
                <w:szCs w:val="24"/>
              </w:rPr>
              <w:t xml:space="preserve">项 目</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jc w:val="center"/>
              <w:rPr>
                <w:rFonts w:hint="eastAsia" w:ascii="宋体" w:hAnsi="宋体" w:cs="宋体"/>
                <w:b/>
                <w:bCs/>
                <w:sz w:val="24"/>
                <w:szCs w:val="24"/>
              </w:rPr>
            </w:pPr>
            <w:r>
              <w:rPr>
                <w:rFonts w:hint="eastAsia" w:ascii="宋体" w:hAnsi="宋体" w:cs="宋体"/>
                <w:b/>
                <w:bCs/>
                <w:sz w:val="24"/>
                <w:szCs w:val="24"/>
              </w:rPr>
              <w:t xml:space="preserve">标        准</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公</w:t>
            </w:r>
            <w:r/>
          </w:p>
          <w:p>
            <w:pPr>
              <w:jc w:val="center"/>
              <w:rPr>
                <w:rFonts w:hint="eastAsia" w:ascii="宋体" w:hAnsi="宋体" w:cs="宋体"/>
                <w:sz w:val="24"/>
                <w:szCs w:val="24"/>
              </w:rPr>
            </w:pPr>
            <w:r>
              <w:rPr>
                <w:rFonts w:hint="eastAsia" w:ascii="宋体" w:hAnsi="宋体" w:cs="宋体"/>
                <w:sz w:val="24"/>
                <w:szCs w:val="24"/>
              </w:rPr>
              <w:t xml:space="preserve">共</w:t>
            </w:r>
            <w:r/>
          </w:p>
          <w:p>
            <w:pPr>
              <w:jc w:val="center"/>
              <w:rPr>
                <w:rFonts w:hint="eastAsia" w:ascii="宋体" w:hAnsi="宋体" w:cs="宋体"/>
                <w:sz w:val="24"/>
                <w:szCs w:val="24"/>
              </w:rPr>
            </w:pPr>
            <w:r>
              <w:rPr>
                <w:rFonts w:hint="eastAsia" w:ascii="宋体" w:hAnsi="宋体" w:cs="宋体"/>
                <w:sz w:val="24"/>
                <w:szCs w:val="24"/>
              </w:rPr>
              <w:t xml:space="preserve">区</w:t>
            </w:r>
            <w:r/>
          </w:p>
          <w:p>
            <w:pPr>
              <w:jc w:val="center"/>
              <w:rPr>
                <w:rFonts w:hint="eastAsia" w:ascii="宋体" w:hAnsi="宋体" w:cs="宋体"/>
                <w:sz w:val="24"/>
                <w:szCs w:val="24"/>
              </w:rPr>
            </w:pPr>
            <w:r>
              <w:rPr>
                <w:rFonts w:hint="eastAsia" w:ascii="宋体" w:hAnsi="宋体" w:cs="宋体"/>
                <w:sz w:val="24"/>
                <w:szCs w:val="24"/>
              </w:rPr>
              <w:t xml:space="preserve">域</w:t>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玻璃墙</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无灰尘、无污染</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标识标志</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无灰尘、无污染</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照明灯</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无灰尘、无污染</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地面</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无灰尘、无污染、无异味、干净、光亮</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门窗</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玻璃明亮、无灰尘</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墙面</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无污迹、无蛛网</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天花</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无灰尘、无水迹、无蛛网</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柱子</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有光泽、无灰尘、无污迹</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安全通道</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无污迹、无蛛网、无杂物</w:t>
            </w:r>
            <w:r/>
          </w:p>
        </w:tc>
      </w:tr>
      <w:tr>
        <w:trPr>
          <w:cantSplit/>
          <w:jc w:val="center"/>
          <w:trHeight w:val="382"/>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扶手</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无灰尘、无污迹、无蛛网、干净纸巾擦拭检查20CM无显著脏污</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灯具</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无灰尘、无污迹</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橱窗</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无灰尘、无污迹</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水牌</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无灰尘、无污迹</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垃圾筒</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无灰尘、无污迹、无满溢</w:t>
            </w:r>
            <w:r/>
          </w:p>
        </w:tc>
      </w:tr>
      <w:tr>
        <w:trPr>
          <w:cantSplit/>
          <w:jc w:val="center"/>
          <w:trHeight w:val="743"/>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7701"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要求：公共区域保洁  2次/每日；地面、</w:t>
            </w:r>
            <w:r>
              <w:rPr>
                <w:rFonts w:hint="eastAsia" w:ascii="宋体" w:hAnsi="宋体" w:cs="宋体"/>
                <w:sz w:val="24"/>
                <w:szCs w:val="24"/>
              </w:rPr>
              <w:t xml:space="preserve">楼梯拖洗</w:t>
            </w:r>
            <w:r>
              <w:rPr>
                <w:rFonts w:hint="eastAsia" w:ascii="宋体" w:hAnsi="宋体" w:cs="宋体"/>
                <w:sz w:val="24"/>
                <w:szCs w:val="24"/>
              </w:rPr>
              <w:t xml:space="preserve">  1次/每日；楼梯扶手擦拭  1次/每日；垃圾筒清理、擦拭至少  1次/每日；墙面、天花板、门窗玻璃、标志牌、水牌、橱窗擦拭  1次/每周；地面打蜡一楼服务大厅  1次/每月，其他公共走道  1次/每季；墙面打蜡、外墙清洗  1次/每年。</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卫              生              间</w:t>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门（锁）</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无灰尘、无污迹</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墙面</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无灰尘、无污迹</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天花</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无灰尘、无污迹</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地面</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无灰尘、无污迹、无烟头、干燥</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灯具</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无灰尘、无污迹</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洗脸盆台面</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无灰尘、无污迹</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镜子</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无灰尘、无污迹、明亮</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水龙头</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无灰尘、无污迹、明亮</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排风器出风口</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无灰尘、无污迹</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水池</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无堵塞、无水垢、洁净</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空气清洁</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清新、无异味</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皂盒</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无灰尘、无污迹</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擦手纸盒</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无灰尘、无污迹</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电源开关、插座</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无灰尘、无污迹</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卫生袋</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无灰尘、无污迹、无满溢</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便池</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无灰尘、无污迹</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隔断</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无灰尘、无污迹</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垃圾筒</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无灰尘、无污迹、无满溢</w:t>
            </w:r>
            <w:r/>
          </w:p>
        </w:tc>
      </w:tr>
      <w:tr>
        <w:trPr>
          <w:cantSplit/>
          <w:jc w:val="center"/>
          <w:trHeight w:val="534"/>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gridSpan w:val="2"/>
            <w:tcBorders>
              <w:top w:val="single" w:color="000000" w:sz="4" w:space="0"/>
              <w:left w:val="single" w:color="000000" w:sz="4" w:space="0"/>
              <w:bottom w:val="single" w:color="000000" w:sz="4" w:space="0"/>
              <w:right w:val="single" w:color="000000" w:sz="4" w:space="0"/>
            </w:tcBorders>
            <w:tcW w:w="7701"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要求：卫生间保洁  2次/每日，保洁时悬挂醒目标识；垃圾筒清理、擦拭至少  1次/每日；卫生</w:t>
            </w:r>
            <w:r>
              <w:rPr>
                <w:rFonts w:hint="eastAsia" w:ascii="宋体" w:hAnsi="宋体" w:cs="宋体"/>
                <w:sz w:val="24"/>
                <w:szCs w:val="24"/>
              </w:rPr>
              <w:t xml:space="preserve">袋清理</w:t>
            </w:r>
            <w:r>
              <w:rPr>
                <w:rFonts w:hint="eastAsia" w:ascii="宋体" w:hAnsi="宋体" w:cs="宋体"/>
                <w:sz w:val="24"/>
                <w:szCs w:val="24"/>
              </w:rPr>
              <w:t xml:space="preserve">  1次/每日；灯具擦拭  1次/每周；卫生间消毒  2次/每月；小便器内香球</w:t>
            </w:r>
            <w:r>
              <w:rPr>
                <w:rFonts w:hint="eastAsia" w:ascii="宋体" w:hAnsi="宋体" w:cs="宋体"/>
                <w:sz w:val="24"/>
                <w:szCs w:val="24"/>
              </w:rPr>
              <w:t xml:space="preserve">不</w:t>
            </w:r>
            <w:r>
              <w:rPr>
                <w:rFonts w:hint="eastAsia" w:ascii="宋体" w:hAnsi="宋体" w:cs="宋体"/>
                <w:sz w:val="24"/>
                <w:szCs w:val="24"/>
              </w:rPr>
              <w:t xml:space="preserve">脱档。</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电               梯              间</w:t>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候梯间</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无灰尘、无污迹、无异味、干净、光亮</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电梯门</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无灰尘、无污迹、干净、光亮</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开关及面板</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无灰尘、无污迹、干净、光亮</w:t>
            </w:r>
            <w:r/>
          </w:p>
        </w:tc>
      </w:tr>
      <w:tr>
        <w:trPr>
          <w:cantSplit/>
          <w:jc w:val="center"/>
          <w:trHeight w:val="354"/>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不锈钢设施、构件</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无灰尘、无污迹、干净、光亮</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扶手</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无灰尘、无污迹、干净、光亮</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轿箱</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无灰尘、无污迹、干净、光亮</w:t>
            </w:r>
            <w:r/>
          </w:p>
        </w:tc>
      </w:tr>
      <w:tr>
        <w:trPr>
          <w:cantSplit/>
          <w:jc w:val="center"/>
          <w:trHeight w:val="498"/>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7701"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要求：电梯间保洁  2次/每日；垃圾筒清理、擦拭至少  1次/每日；电梯内墙面和地面擦试清洁  1次/每周；</w:t>
            </w:r>
            <w:r>
              <w:rPr>
                <w:rFonts w:hint="eastAsia" w:ascii="宋体" w:hAnsi="宋体" w:cs="宋体"/>
                <w:sz w:val="24"/>
                <w:szCs w:val="24"/>
              </w:rPr>
              <w:t xml:space="preserve">灯饰及轿箱</w:t>
            </w:r>
            <w:r>
              <w:rPr>
                <w:rFonts w:hint="eastAsia" w:ascii="宋体" w:hAnsi="宋体" w:cs="宋体"/>
                <w:sz w:val="24"/>
                <w:szCs w:val="24"/>
              </w:rPr>
              <w:t xml:space="preserve">顶部清洁  1次/每周；电梯</w:t>
            </w:r>
            <w:r>
              <w:rPr>
                <w:rFonts w:hint="eastAsia" w:ascii="宋体" w:hAnsi="宋体" w:cs="宋体"/>
                <w:sz w:val="24"/>
                <w:szCs w:val="24"/>
              </w:rPr>
              <w:t xml:space="preserve">门壁打</w:t>
            </w:r>
            <w:r>
              <w:rPr>
                <w:rFonts w:hint="eastAsia" w:ascii="宋体" w:hAnsi="宋体" w:cs="宋体"/>
                <w:sz w:val="24"/>
                <w:szCs w:val="24"/>
              </w:rPr>
              <w:t xml:space="preserve">腊上光  1次/每月。</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院              落</w:t>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道路</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无杂物、无尘土、无积水、干净</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花坛围墙</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无水渍、无尘土、无污迹、无破损、干净</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围墙、栏杆</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无破损、无张贴、无杂物、干净</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垃圾筒</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无脏迹、无破损、无异味、不满溢</w:t>
            </w:r>
            <w:r/>
          </w:p>
        </w:tc>
      </w:tr>
      <w:tr>
        <w:trPr>
          <w:cantSplit/>
          <w:jc w:val="center"/>
          <w:trHeight w:val="289"/>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外墙</w:t>
            </w:r>
            <w:r/>
          </w:p>
        </w:tc>
        <w:tc>
          <w:tcPr>
            <w:tcBorders>
              <w:top w:val="single" w:color="000000" w:sz="4" w:space="0"/>
              <w:left w:val="single" w:color="000000" w:sz="4" w:space="0"/>
              <w:bottom w:val="single" w:color="000000" w:sz="4" w:space="0"/>
              <w:right w:val="single" w:color="000000" w:sz="4" w:space="0"/>
            </w:tcBorders>
            <w:tcW w:w="5730"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无污迹、无碍眼杂物</w:t>
            </w:r>
            <w:r/>
          </w:p>
        </w:tc>
      </w:tr>
      <w:tr>
        <w:trPr>
          <w:cantSplit/>
          <w:jc w:val="center"/>
          <w:trHeight w:val="361"/>
        </w:trPr>
        <w:tc>
          <w:tcPr>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gridSpan w:val="2"/>
            <w:tcBorders>
              <w:top w:val="single" w:color="000000" w:sz="4" w:space="0"/>
              <w:left w:val="single" w:color="000000" w:sz="4" w:space="0"/>
              <w:bottom w:val="single" w:color="000000" w:sz="4" w:space="0"/>
              <w:right w:val="single" w:color="000000" w:sz="4" w:space="0"/>
            </w:tcBorders>
            <w:tcW w:w="7701"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要求：道路、花坛保洁  2次/每日；围墙、栏杆  1次/每日；垃圾筒清理、擦拭至少  1次/每天，定期垃圾外运</w:t>
            </w:r>
            <w:r/>
          </w:p>
        </w:tc>
      </w:tr>
    </w:tbl>
    <w:p>
      <w:pPr>
        <w:spacing w:line="520" w:lineRule="atLeast"/>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p>
    <w:p>
      <w:pPr>
        <w:spacing w:line="590" w:lineRule="atLeast"/>
        <w:rPr>
          <w:rFonts w:hint="eastAsia" w:ascii="宋体" w:hAnsi="宋体" w:cs="宋体"/>
          <w:sz w:val="24"/>
          <w:szCs w:val="24"/>
        </w:rPr>
      </w:pPr>
      <w:r>
        <w:rPr>
          <w:rFonts w:hint="eastAsia" w:ascii="宋体" w:hAnsi="宋体" w:cs="宋体"/>
          <w:sz w:val="24"/>
          <w:szCs w:val="24"/>
        </w:rPr>
        <w:br w:type="page" w:clear="all"/>
      </w:r>
      <w:r>
        <w:rPr>
          <w:rFonts w:hint="eastAsia" w:ascii="宋体" w:hAnsi="宋体" w:cs="宋体"/>
          <w:sz w:val="24"/>
          <w:szCs w:val="24"/>
        </w:rPr>
        <w:t xml:space="preserve">附件2</w:t>
      </w:r>
      <w:r/>
    </w:p>
    <w:p>
      <w:pPr>
        <w:jc w:val="center"/>
        <w:spacing w:before="156" w:after="156"/>
        <w:widowControl/>
        <w:rPr>
          <w:rFonts w:hint="eastAsia" w:ascii="宋体" w:hAnsi="宋体" w:cs="宋体"/>
          <w:b/>
          <w:bCs/>
          <w:sz w:val="28"/>
          <w:szCs w:val="28"/>
        </w:rPr>
      </w:pPr>
      <w:r>
        <w:rPr>
          <w:rFonts w:hint="eastAsia" w:ascii="宋体" w:hAnsi="宋体" w:cs="宋体"/>
          <w:b/>
          <w:bCs/>
          <w:sz w:val="28"/>
          <w:szCs w:val="28"/>
        </w:rPr>
        <w:t xml:space="preserve">立体车库管理服务要求</w:t>
      </w:r>
      <w:r/>
    </w:p>
    <w:p>
      <w:pPr>
        <w:ind w:firstLine="624"/>
        <w:spacing w:line="460" w:lineRule="exact"/>
        <w:rPr>
          <w:rFonts w:hint="eastAsia" w:ascii="宋体" w:hAnsi="宋体" w:cs="宋体"/>
          <w:sz w:val="24"/>
          <w:szCs w:val="24"/>
        </w:rPr>
      </w:pPr>
      <w:r>
        <w:rPr>
          <w:rFonts w:hint="eastAsia" w:ascii="宋体" w:hAnsi="宋体" w:cs="宋体"/>
          <w:sz w:val="24"/>
          <w:szCs w:val="24"/>
        </w:rPr>
        <w:t xml:space="preserve">一、岗位职责</w:t>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（一）立体车库值守人员要保持上班时间在岗在位，认真履行安全值守职责。</w:t>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（二）认真做好进出</w:t>
      </w:r>
      <w:r>
        <w:rPr>
          <w:rFonts w:hint="eastAsia" w:ascii="宋体" w:hAnsi="宋体" w:cs="宋体"/>
          <w:sz w:val="24"/>
          <w:szCs w:val="24"/>
        </w:rPr>
        <w:t xml:space="preserve">库车辆</w:t>
      </w:r>
      <w:r>
        <w:rPr>
          <w:rFonts w:hint="eastAsia" w:ascii="宋体" w:hAnsi="宋体" w:cs="宋体"/>
          <w:sz w:val="24"/>
          <w:szCs w:val="24"/>
        </w:rPr>
        <w:t xml:space="preserve">的登记、引导工作。对入库车辆要认真核对车牌、《通行证》，对准予进入的车辆要及时停</w:t>
      </w:r>
      <w:r>
        <w:rPr>
          <w:rFonts w:hint="eastAsia" w:ascii="宋体" w:hAnsi="宋体" w:cs="宋体"/>
          <w:sz w:val="24"/>
          <w:szCs w:val="24"/>
        </w:rPr>
        <w:t xml:space="preserve">至相应</w:t>
      </w:r>
      <w:r>
        <w:rPr>
          <w:rFonts w:hint="eastAsia" w:ascii="宋体" w:hAnsi="宋体" w:cs="宋体"/>
          <w:sz w:val="24"/>
          <w:szCs w:val="24"/>
        </w:rPr>
        <w:t xml:space="preserve">车位。对长时间不用的车辆要定期收拢清理出库。</w:t>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（三）值守人员对整个立体车库车辆的停放、车库内的通风、照明、消防安全等情况要及时掌握，妥善处理各种异常问题，并做好检查记录。</w:t>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（四）禁止任何人在车库内吸烟、抛洒污物、使用明火照明、抽取燃油。严禁将易燃、易爆、剧毒等危险物品带入车库内。发现类似情况应立即制止并报告。</w:t>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（五）督促保洁员及时清理车库内的各种垃圾、油污，对车库内的临时设备进行日常维护保养。保持各种标牌、标杆光亮醒目，保持好车库内的整体环境卫生。</w:t>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（六）保持好值班室内的卫生，认真做好值班登记。</w:t>
      </w:r>
      <w:r/>
    </w:p>
    <w:p>
      <w:pPr>
        <w:ind w:firstLine="624"/>
        <w:spacing w:line="460" w:lineRule="exact"/>
        <w:rPr>
          <w:rFonts w:hint="eastAsia" w:ascii="宋体" w:hAnsi="宋体" w:cs="宋体"/>
          <w:sz w:val="24"/>
          <w:szCs w:val="24"/>
        </w:rPr>
      </w:pPr>
      <w:r>
        <w:rPr>
          <w:rFonts w:hint="eastAsia" w:ascii="宋体" w:hAnsi="宋体" w:cs="宋体"/>
          <w:sz w:val="24"/>
          <w:szCs w:val="24"/>
        </w:rPr>
        <w:t xml:space="preserve">二、具体要求</w:t>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（一）立体车库需2人，保持上班时间有人值守。每天早上7：00至晚间19：00为上班时间。</w:t>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（二）值班期间要做到文明礼貌、热情服务、严格制度、落实岗位责任。要切实做好事故预防工作，万一发生事故可追究到具体责任人。</w:t>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（三）值班人员不得抽烟，严禁酒后上岗。不得在值班室中会客。</w:t>
      </w:r>
      <w:r/>
    </w:p>
    <w:p>
      <w:pPr>
        <w:ind w:firstLine="480"/>
        <w:spacing w:line="460" w:lineRule="exact"/>
        <w:rPr>
          <w:rFonts w:hint="eastAsia" w:ascii="宋体" w:hAnsi="宋体" w:cs="宋体"/>
          <w:sz w:val="24"/>
          <w:szCs w:val="24"/>
        </w:rPr>
      </w:pPr>
      <w:r>
        <w:rPr>
          <w:rFonts w:hint="eastAsia" w:ascii="宋体" w:hAnsi="宋体" w:cs="宋体"/>
          <w:sz w:val="24"/>
          <w:szCs w:val="24"/>
        </w:rPr>
        <w:t xml:space="preserve">（四）值班人员要按规定着装，保持仪表端庄，体现出一流物业公司人员应有的形象。</w:t>
      </w:r>
      <w:r/>
    </w:p>
    <w:p>
      <w:pPr>
        <w:spacing w:line="590" w:lineRule="atLeast"/>
        <w:rPr>
          <w:rFonts w:hint="eastAsia" w:ascii="宋体" w:hAnsi="宋体" w:cs="宋体"/>
          <w:sz w:val="24"/>
          <w:szCs w:val="24"/>
        </w:rPr>
      </w:pPr>
      <w:r>
        <w:rPr>
          <w:rFonts w:hint="eastAsia" w:ascii="宋体" w:hAnsi="宋体" w:cs="宋体"/>
          <w:sz w:val="24"/>
          <w:szCs w:val="24"/>
        </w:rPr>
        <w:br w:type="page" w:clear="all"/>
      </w:r>
      <w:r>
        <w:rPr>
          <w:rFonts w:hint="eastAsia" w:ascii="宋体" w:hAnsi="宋体" w:cs="宋体"/>
          <w:sz w:val="24"/>
          <w:szCs w:val="24"/>
        </w:rPr>
        <w:t xml:space="preserve">附件3</w:t>
      </w:r>
      <w:r/>
    </w:p>
    <w:p>
      <w:pPr>
        <w:jc w:val="center"/>
        <w:spacing w:before="156" w:after="156"/>
        <w:widowControl/>
        <w:rPr>
          <w:rFonts w:hint="eastAsia" w:ascii="宋体" w:hAnsi="宋体" w:cs="宋体"/>
          <w:b/>
          <w:bCs/>
          <w:sz w:val="28"/>
          <w:szCs w:val="28"/>
        </w:rPr>
      </w:pPr>
      <w:r>
        <w:rPr>
          <w:rFonts w:hint="eastAsia" w:ascii="宋体" w:hAnsi="宋体" w:cs="宋体"/>
          <w:b/>
          <w:bCs/>
          <w:sz w:val="28"/>
          <w:szCs w:val="28"/>
        </w:rPr>
        <w:t xml:space="preserve">会议室管理服务要求</w:t>
      </w:r>
      <w:r/>
    </w:p>
    <w:p>
      <w:pPr>
        <w:ind w:firstLine="624"/>
        <w:spacing w:line="420" w:lineRule="exact"/>
        <w:rPr>
          <w:rFonts w:hint="eastAsia" w:ascii="宋体" w:hAnsi="宋体" w:cs="宋体"/>
          <w:sz w:val="24"/>
          <w:szCs w:val="24"/>
        </w:rPr>
      </w:pPr>
      <w:r>
        <w:rPr>
          <w:rFonts w:hint="eastAsia" w:ascii="宋体" w:hAnsi="宋体" w:cs="宋体"/>
          <w:sz w:val="24"/>
          <w:szCs w:val="24"/>
        </w:rPr>
        <w:t xml:space="preserve">一、会前的准备工作</w:t>
      </w:r>
      <w:r/>
    </w:p>
    <w:p>
      <w:pPr>
        <w:ind w:firstLine="607"/>
        <w:spacing w:line="420" w:lineRule="exact"/>
        <w:rPr>
          <w:rFonts w:hint="eastAsia" w:ascii="宋体" w:hAnsi="宋体" w:cs="宋体"/>
          <w:sz w:val="24"/>
          <w:szCs w:val="24"/>
        </w:rPr>
      </w:pPr>
      <w:r>
        <w:rPr>
          <w:rFonts w:hint="eastAsia" w:ascii="宋体" w:hAnsi="宋体" w:cs="宋体"/>
          <w:sz w:val="24"/>
          <w:szCs w:val="24"/>
        </w:rPr>
        <w:t xml:space="preserve">（一）首先要掌握主办会议单位、人数、时间、要客及具体要求。</w:t>
      </w:r>
      <w:r/>
    </w:p>
    <w:p>
      <w:pPr>
        <w:ind w:firstLine="607"/>
        <w:spacing w:line="420" w:lineRule="exact"/>
        <w:rPr>
          <w:rFonts w:hint="eastAsia" w:ascii="宋体" w:hAnsi="宋体" w:cs="宋体"/>
          <w:sz w:val="24"/>
          <w:szCs w:val="24"/>
        </w:rPr>
      </w:pPr>
      <w:r>
        <w:rPr>
          <w:rFonts w:hint="eastAsia" w:ascii="宋体" w:hAnsi="宋体" w:cs="宋体"/>
          <w:sz w:val="24"/>
          <w:szCs w:val="24"/>
        </w:rPr>
        <w:t xml:space="preserve">（二）按要求布置会议室，摆放好用品用具。根据人数和要求摆放桌椅，将多余的桌椅撤去。</w:t>
      </w:r>
      <w:r/>
    </w:p>
    <w:p>
      <w:pPr>
        <w:ind w:firstLine="607"/>
        <w:spacing w:line="420" w:lineRule="exact"/>
        <w:rPr>
          <w:rFonts w:hint="eastAsia" w:ascii="宋体" w:hAnsi="宋体" w:cs="宋体"/>
          <w:sz w:val="24"/>
          <w:szCs w:val="24"/>
        </w:rPr>
      </w:pPr>
      <w:r>
        <w:rPr>
          <w:rFonts w:hint="eastAsia" w:ascii="宋体" w:hAnsi="宋体" w:cs="宋体"/>
          <w:sz w:val="24"/>
          <w:szCs w:val="24"/>
        </w:rPr>
        <w:t xml:space="preserve">（三）搞好会场内外的清洁卫生。</w:t>
      </w:r>
      <w:r/>
    </w:p>
    <w:p>
      <w:pPr>
        <w:ind w:firstLine="607"/>
        <w:spacing w:line="420" w:lineRule="exact"/>
        <w:rPr>
          <w:rFonts w:hint="eastAsia" w:ascii="宋体" w:hAnsi="宋体" w:cs="宋体"/>
          <w:sz w:val="24"/>
          <w:szCs w:val="24"/>
        </w:rPr>
      </w:pPr>
      <w:r>
        <w:rPr>
          <w:rFonts w:hint="eastAsia" w:ascii="宋体" w:hAnsi="宋体" w:cs="宋体"/>
          <w:sz w:val="24"/>
          <w:szCs w:val="24"/>
        </w:rPr>
        <w:t xml:space="preserve">（四）摆放的用具（茶杯、杯垫），盘距桌边6CM，茶杯</w:t>
      </w:r>
      <w:r>
        <w:rPr>
          <w:rFonts w:hint="eastAsia" w:ascii="宋体" w:hAnsi="宋体" w:cs="宋体"/>
          <w:sz w:val="24"/>
          <w:szCs w:val="24"/>
        </w:rPr>
        <w:t xml:space="preserve">柄</w:t>
      </w:r>
      <w:r>
        <w:rPr>
          <w:rFonts w:hint="eastAsia" w:ascii="宋体" w:hAnsi="宋体" w:cs="宋体"/>
          <w:sz w:val="24"/>
          <w:szCs w:val="24"/>
        </w:rPr>
        <w:t xml:space="preserve">向右，图案要统一。</w:t>
      </w:r>
      <w:r/>
    </w:p>
    <w:p>
      <w:pPr>
        <w:ind w:firstLine="607"/>
        <w:spacing w:line="420" w:lineRule="exact"/>
        <w:rPr>
          <w:rFonts w:hint="eastAsia" w:ascii="宋体" w:hAnsi="宋体" w:cs="宋体"/>
          <w:sz w:val="24"/>
          <w:szCs w:val="24"/>
        </w:rPr>
      </w:pPr>
      <w:r>
        <w:rPr>
          <w:rFonts w:hint="eastAsia" w:ascii="宋体" w:hAnsi="宋体" w:cs="宋体"/>
          <w:sz w:val="24"/>
          <w:szCs w:val="24"/>
        </w:rPr>
        <w:t xml:space="preserve">（五）按要求摆放告示牌，挂横幅、贴背板等。</w:t>
      </w:r>
      <w:r/>
    </w:p>
    <w:p>
      <w:pPr>
        <w:ind w:firstLine="607"/>
        <w:spacing w:line="420" w:lineRule="exact"/>
        <w:rPr>
          <w:rFonts w:hint="eastAsia" w:ascii="宋体" w:hAnsi="宋体" w:cs="宋体"/>
          <w:sz w:val="24"/>
          <w:szCs w:val="24"/>
        </w:rPr>
      </w:pPr>
      <w:r>
        <w:rPr>
          <w:rFonts w:hint="eastAsia" w:ascii="宋体" w:hAnsi="宋体" w:cs="宋体"/>
          <w:sz w:val="24"/>
          <w:szCs w:val="24"/>
        </w:rPr>
        <w:t xml:space="preserve">（六）按要求酌情摆放签到台：提供用具，桌椅，签到牌，</w:t>
      </w:r>
      <w:r>
        <w:rPr>
          <w:rFonts w:hint="eastAsia" w:ascii="宋体" w:hAnsi="宋体" w:cs="宋体"/>
          <w:sz w:val="24"/>
          <w:szCs w:val="24"/>
        </w:rPr>
        <w:t xml:space="preserve">铺设台裙</w:t>
      </w:r>
      <w:r>
        <w:rPr>
          <w:rFonts w:hint="eastAsia" w:ascii="宋体" w:hAnsi="宋体" w:cs="宋体"/>
          <w:sz w:val="24"/>
          <w:szCs w:val="24"/>
        </w:rPr>
        <w:t xml:space="preserve">。</w:t>
      </w:r>
      <w:r/>
    </w:p>
    <w:p>
      <w:pPr>
        <w:ind w:firstLine="607"/>
        <w:spacing w:line="420" w:lineRule="exact"/>
        <w:rPr>
          <w:rFonts w:hint="eastAsia" w:ascii="宋体" w:hAnsi="宋体" w:cs="宋体"/>
          <w:sz w:val="24"/>
          <w:szCs w:val="24"/>
        </w:rPr>
      </w:pPr>
      <w:r>
        <w:rPr>
          <w:rFonts w:hint="eastAsia" w:ascii="宋体" w:hAnsi="宋体" w:cs="宋体"/>
          <w:sz w:val="24"/>
          <w:szCs w:val="24"/>
        </w:rPr>
        <w:t xml:space="preserve">（七）如果提供自助茶水，需提前准备好服务台，提供相应的用品用具，派专人服务。</w:t>
      </w:r>
      <w:r/>
    </w:p>
    <w:p>
      <w:pPr>
        <w:ind w:firstLine="607"/>
        <w:spacing w:line="420" w:lineRule="exact"/>
        <w:rPr>
          <w:rFonts w:hint="eastAsia" w:ascii="宋体" w:hAnsi="宋体" w:cs="宋体"/>
          <w:sz w:val="24"/>
          <w:szCs w:val="24"/>
        </w:rPr>
      </w:pPr>
      <w:r>
        <w:rPr>
          <w:rFonts w:hint="eastAsia" w:ascii="宋体" w:hAnsi="宋体" w:cs="宋体"/>
          <w:sz w:val="24"/>
          <w:szCs w:val="24"/>
        </w:rPr>
        <w:t xml:space="preserve">（八）按要求铺好会议桌布，注意垂边整齐等。</w:t>
      </w:r>
      <w:r/>
    </w:p>
    <w:p>
      <w:pPr>
        <w:ind w:firstLine="607"/>
        <w:spacing w:line="420" w:lineRule="exact"/>
        <w:rPr>
          <w:rFonts w:hint="eastAsia" w:ascii="宋体" w:hAnsi="宋体" w:cs="宋体"/>
          <w:sz w:val="24"/>
          <w:szCs w:val="24"/>
        </w:rPr>
      </w:pPr>
      <w:r>
        <w:rPr>
          <w:rFonts w:hint="eastAsia" w:ascii="宋体" w:hAnsi="宋体" w:cs="宋体"/>
          <w:sz w:val="24"/>
          <w:szCs w:val="24"/>
        </w:rPr>
        <w:t xml:space="preserve">（九）调节好室内空气、温度。</w:t>
      </w:r>
      <w:r/>
    </w:p>
    <w:p>
      <w:pPr>
        <w:ind w:firstLine="607"/>
        <w:spacing w:line="420" w:lineRule="exact"/>
        <w:rPr>
          <w:rFonts w:hint="eastAsia" w:ascii="宋体" w:hAnsi="宋体" w:cs="宋体"/>
          <w:sz w:val="24"/>
          <w:szCs w:val="24"/>
        </w:rPr>
      </w:pPr>
      <w:r>
        <w:rPr>
          <w:rFonts w:hint="eastAsia" w:ascii="宋体" w:hAnsi="宋体" w:cs="宋体"/>
          <w:sz w:val="24"/>
          <w:szCs w:val="24"/>
        </w:rPr>
        <w:t xml:space="preserve">（十）协助相关部门检查电源，调试音响，灯光效果，电器设备（话筒、音响、灯具、电脑、投影仪等）。</w:t>
      </w:r>
      <w:r/>
    </w:p>
    <w:p>
      <w:pPr>
        <w:ind w:firstLine="624"/>
        <w:spacing w:line="420" w:lineRule="exact"/>
        <w:rPr>
          <w:rFonts w:hint="eastAsia" w:ascii="宋体" w:hAnsi="宋体" w:cs="宋体"/>
          <w:sz w:val="24"/>
          <w:szCs w:val="24"/>
        </w:rPr>
      </w:pPr>
      <w:r>
        <w:rPr>
          <w:rFonts w:hint="eastAsia" w:ascii="宋体" w:hAnsi="宋体" w:cs="宋体"/>
          <w:sz w:val="24"/>
          <w:szCs w:val="24"/>
        </w:rPr>
        <w:t xml:space="preserve">二、入场当天的迎宾工作</w:t>
      </w:r>
      <w:r/>
    </w:p>
    <w:p>
      <w:pPr>
        <w:ind w:firstLine="485"/>
        <w:spacing w:line="420" w:lineRule="exact"/>
        <w:rPr>
          <w:rFonts w:hint="eastAsia" w:ascii="宋体" w:hAnsi="宋体" w:cs="宋体"/>
          <w:sz w:val="24"/>
          <w:szCs w:val="24"/>
        </w:rPr>
      </w:pPr>
      <w:r>
        <w:rPr>
          <w:rFonts w:hint="eastAsia" w:ascii="宋体" w:hAnsi="宋体" w:cs="宋体"/>
          <w:sz w:val="24"/>
          <w:szCs w:val="24"/>
        </w:rPr>
        <w:t xml:space="preserve">（一）服务员着装整齐，提前3 0分钟到岗，在会议室门口迎接与会者入场。</w:t>
      </w:r>
      <w:r/>
    </w:p>
    <w:p>
      <w:pPr>
        <w:ind w:firstLine="485"/>
        <w:spacing w:line="420" w:lineRule="exact"/>
        <w:rPr>
          <w:rFonts w:hint="eastAsia" w:ascii="宋体" w:hAnsi="宋体" w:cs="宋体"/>
          <w:sz w:val="24"/>
          <w:szCs w:val="24"/>
        </w:rPr>
      </w:pPr>
      <w:r>
        <w:rPr>
          <w:rFonts w:hint="eastAsia" w:ascii="宋体" w:hAnsi="宋体" w:cs="宋体"/>
          <w:sz w:val="24"/>
          <w:szCs w:val="24"/>
        </w:rPr>
        <w:t xml:space="preserve">（二）客人入座后，由服务员为客倒茶，上毛巾，不得有遗漏。</w:t>
      </w:r>
      <w:r/>
    </w:p>
    <w:p>
      <w:pPr>
        <w:ind w:firstLine="485"/>
        <w:spacing w:line="420" w:lineRule="exact"/>
        <w:rPr>
          <w:rFonts w:hint="eastAsia" w:ascii="宋体" w:hAnsi="宋体" w:cs="宋体"/>
          <w:sz w:val="24"/>
          <w:szCs w:val="24"/>
        </w:rPr>
      </w:pPr>
      <w:r>
        <w:rPr>
          <w:rFonts w:hint="eastAsia" w:ascii="宋体" w:hAnsi="宋体" w:cs="宋体"/>
          <w:sz w:val="24"/>
          <w:szCs w:val="24"/>
        </w:rPr>
        <w:t xml:space="preserve">（三）与会人员全部进入会议室后，</w:t>
      </w:r>
      <w:r>
        <w:rPr>
          <w:rFonts w:hint="eastAsia" w:ascii="宋体" w:hAnsi="宋体" w:cs="宋体"/>
          <w:sz w:val="24"/>
          <w:szCs w:val="24"/>
        </w:rPr>
        <w:t xml:space="preserve">酌情在</w:t>
      </w:r>
      <w:r>
        <w:rPr>
          <w:rFonts w:hint="eastAsia" w:ascii="宋体" w:hAnsi="宋体" w:cs="宋体"/>
          <w:sz w:val="24"/>
          <w:szCs w:val="24"/>
        </w:rPr>
        <w:t xml:space="preserve">门外把手上挂“会议进行中、保持安静”的牌子。</w:t>
      </w:r>
      <w:r/>
    </w:p>
    <w:p>
      <w:pPr>
        <w:ind w:firstLine="624"/>
        <w:spacing w:line="420" w:lineRule="exact"/>
        <w:rPr>
          <w:rFonts w:hint="eastAsia" w:ascii="宋体" w:hAnsi="宋体" w:cs="宋体"/>
          <w:sz w:val="24"/>
          <w:szCs w:val="24"/>
        </w:rPr>
      </w:pPr>
      <w:r>
        <w:rPr>
          <w:rFonts w:hint="eastAsia" w:ascii="宋体" w:hAnsi="宋体" w:cs="宋体"/>
          <w:sz w:val="24"/>
          <w:szCs w:val="24"/>
        </w:rPr>
        <w:t xml:space="preserve">三、开会过程的服务工作</w:t>
      </w:r>
      <w:r/>
    </w:p>
    <w:p>
      <w:pPr>
        <w:ind w:firstLine="485"/>
        <w:spacing w:line="420" w:lineRule="exact"/>
        <w:rPr>
          <w:rFonts w:hint="eastAsia" w:ascii="宋体" w:hAnsi="宋体" w:cs="宋体"/>
          <w:sz w:val="24"/>
          <w:szCs w:val="24"/>
        </w:rPr>
      </w:pPr>
      <w:r>
        <w:rPr>
          <w:rFonts w:hint="eastAsia" w:ascii="宋体" w:hAnsi="宋体" w:cs="宋体"/>
          <w:sz w:val="24"/>
          <w:szCs w:val="24"/>
        </w:rPr>
        <w:t xml:space="preserve">（一）服务员要坚守岗位，注意观察控制会议室的门，维持秩序，保证会场周围安静，保证会议安全。</w:t>
      </w:r>
      <w:r/>
    </w:p>
    <w:p>
      <w:pPr>
        <w:ind w:firstLine="485"/>
        <w:spacing w:line="420" w:lineRule="exact"/>
        <w:rPr>
          <w:rFonts w:hint="eastAsia" w:ascii="宋体" w:hAnsi="宋体" w:cs="宋体"/>
          <w:sz w:val="24"/>
          <w:szCs w:val="24"/>
        </w:rPr>
      </w:pPr>
      <w:r>
        <w:rPr>
          <w:rFonts w:hint="eastAsia" w:ascii="宋体" w:hAnsi="宋体" w:cs="宋体"/>
          <w:sz w:val="24"/>
          <w:szCs w:val="24"/>
        </w:rPr>
        <w:t xml:space="preserve">（二）注意观察会议情况，按时添加茶水。</w:t>
      </w:r>
      <w:r/>
    </w:p>
    <w:p>
      <w:pPr>
        <w:ind w:firstLine="485"/>
        <w:spacing w:line="420" w:lineRule="exact"/>
        <w:rPr>
          <w:rFonts w:hint="eastAsia" w:ascii="宋体" w:hAnsi="宋体" w:cs="宋体"/>
          <w:sz w:val="24"/>
          <w:szCs w:val="24"/>
        </w:rPr>
      </w:pPr>
      <w:r>
        <w:rPr>
          <w:rFonts w:hint="eastAsia" w:ascii="宋体" w:hAnsi="宋体" w:cs="宋体"/>
          <w:sz w:val="24"/>
          <w:szCs w:val="24"/>
        </w:rPr>
        <w:t xml:space="preserve">（三）接听传话可通过会议工作人员，不得大声传呼。</w:t>
      </w:r>
      <w:r/>
    </w:p>
    <w:p>
      <w:pPr>
        <w:ind w:firstLine="485"/>
        <w:spacing w:line="420" w:lineRule="exact"/>
        <w:rPr>
          <w:rFonts w:hint="eastAsia" w:ascii="宋体" w:hAnsi="宋体" w:cs="宋体"/>
          <w:sz w:val="24"/>
          <w:szCs w:val="24"/>
        </w:rPr>
      </w:pPr>
      <w:r>
        <w:rPr>
          <w:rFonts w:hint="eastAsia" w:ascii="宋体" w:hAnsi="宋体" w:cs="宋体"/>
          <w:sz w:val="24"/>
          <w:szCs w:val="24"/>
        </w:rPr>
        <w:t xml:space="preserve">（四）注意观察场内温度、空气，提请相关人员适时调整。</w:t>
      </w:r>
      <w:r/>
    </w:p>
    <w:p>
      <w:pPr>
        <w:ind w:firstLine="485"/>
        <w:spacing w:line="420" w:lineRule="exact"/>
        <w:rPr>
          <w:rFonts w:hint="eastAsia" w:ascii="宋体" w:hAnsi="宋体" w:cs="宋体"/>
          <w:sz w:val="24"/>
          <w:szCs w:val="24"/>
        </w:rPr>
      </w:pPr>
      <w:r>
        <w:rPr>
          <w:rFonts w:hint="eastAsia" w:ascii="宋体" w:hAnsi="宋体" w:cs="宋体"/>
          <w:sz w:val="24"/>
          <w:szCs w:val="24"/>
        </w:rPr>
        <w:t xml:space="preserve">（五）确保会议中的音响效果，并及时为客人调整话筒位置（高、低）。</w:t>
      </w:r>
      <w:r/>
    </w:p>
    <w:p>
      <w:pPr>
        <w:ind w:firstLine="624"/>
        <w:spacing w:line="420" w:lineRule="exact"/>
        <w:rPr>
          <w:rFonts w:hint="eastAsia" w:ascii="宋体" w:hAnsi="宋体" w:cs="宋体"/>
          <w:sz w:val="24"/>
          <w:szCs w:val="24"/>
        </w:rPr>
      </w:pPr>
      <w:r>
        <w:rPr>
          <w:rFonts w:hint="eastAsia" w:ascii="宋体" w:hAnsi="宋体" w:cs="宋体"/>
          <w:sz w:val="24"/>
          <w:szCs w:val="24"/>
        </w:rPr>
        <w:t xml:space="preserve">四、会议结束时的服务工作</w:t>
      </w:r>
      <w:r/>
    </w:p>
    <w:p>
      <w:pPr>
        <w:ind w:firstLine="485"/>
        <w:spacing w:line="420" w:lineRule="exact"/>
        <w:rPr>
          <w:rFonts w:hint="eastAsia" w:ascii="宋体" w:hAnsi="宋体" w:cs="宋体"/>
          <w:sz w:val="24"/>
          <w:szCs w:val="24"/>
        </w:rPr>
      </w:pPr>
      <w:r>
        <w:rPr>
          <w:rFonts w:hint="eastAsia" w:ascii="宋体" w:hAnsi="宋体" w:cs="宋体"/>
          <w:sz w:val="24"/>
          <w:szCs w:val="24"/>
        </w:rPr>
        <w:t xml:space="preserve">（一）及时打开大门，在门口欢送客人。</w:t>
      </w:r>
      <w:r/>
    </w:p>
    <w:p>
      <w:pPr>
        <w:ind w:firstLine="485"/>
        <w:spacing w:line="420" w:lineRule="exact"/>
        <w:rPr>
          <w:rFonts w:hint="eastAsia" w:ascii="宋体" w:hAnsi="宋体" w:cs="宋体"/>
          <w:sz w:val="24"/>
          <w:szCs w:val="24"/>
        </w:rPr>
      </w:pPr>
      <w:r>
        <w:rPr>
          <w:rFonts w:hint="eastAsia" w:ascii="宋体" w:hAnsi="宋体" w:cs="宋体"/>
          <w:sz w:val="24"/>
          <w:szCs w:val="24"/>
        </w:rPr>
        <w:t xml:space="preserve">（二）检查会场有无遗留文件及物品。</w:t>
      </w:r>
      <w:r/>
    </w:p>
    <w:p>
      <w:pPr>
        <w:ind w:firstLine="485"/>
        <w:spacing w:line="420" w:lineRule="exact"/>
        <w:rPr>
          <w:rFonts w:hint="eastAsia" w:ascii="宋体" w:hAnsi="宋体" w:cs="宋体"/>
          <w:sz w:val="24"/>
          <w:szCs w:val="24"/>
        </w:rPr>
      </w:pPr>
      <w:r>
        <w:rPr>
          <w:rFonts w:hint="eastAsia" w:ascii="宋体" w:hAnsi="宋体" w:cs="宋体"/>
          <w:sz w:val="24"/>
          <w:szCs w:val="24"/>
        </w:rPr>
        <w:t xml:space="preserve">（三）检查室内用品有无短缺和损坏。</w:t>
      </w:r>
      <w:r/>
    </w:p>
    <w:p>
      <w:pPr>
        <w:ind w:firstLine="485"/>
        <w:spacing w:line="420" w:lineRule="exact"/>
        <w:rPr>
          <w:rFonts w:hint="eastAsia" w:ascii="宋体" w:hAnsi="宋体" w:cs="宋体"/>
          <w:sz w:val="24"/>
          <w:szCs w:val="24"/>
        </w:rPr>
      </w:pPr>
      <w:r>
        <w:rPr>
          <w:rFonts w:hint="eastAsia" w:ascii="宋体" w:hAnsi="宋体" w:cs="宋体"/>
          <w:sz w:val="24"/>
          <w:szCs w:val="24"/>
        </w:rPr>
        <w:t xml:space="preserve">（四）进行安全检查，关闭所有电器、电源、收拾场内用品、用具。</w:t>
      </w:r>
      <w:r/>
    </w:p>
    <w:p>
      <w:pPr>
        <w:ind w:firstLine="485"/>
        <w:spacing w:line="420" w:lineRule="exact"/>
        <w:rPr>
          <w:rFonts w:hint="eastAsia" w:ascii="宋体" w:hAnsi="宋体" w:cs="宋体"/>
          <w:sz w:val="24"/>
          <w:szCs w:val="24"/>
        </w:rPr>
      </w:pPr>
      <w:r>
        <w:rPr>
          <w:rFonts w:hint="eastAsia" w:ascii="宋体" w:hAnsi="宋体" w:cs="宋体"/>
          <w:sz w:val="24"/>
          <w:szCs w:val="24"/>
        </w:rPr>
        <w:t xml:space="preserve">（五）清扫会议室卫生，必要时进行消毒，关灯锁门。</w:t>
      </w:r>
      <w:r/>
    </w:p>
    <w:p>
      <w:pPr>
        <w:ind w:firstLine="624"/>
        <w:spacing w:line="420" w:lineRule="exact"/>
        <w:rPr>
          <w:rFonts w:hint="eastAsia" w:ascii="宋体" w:hAnsi="宋体" w:cs="宋体"/>
          <w:sz w:val="24"/>
          <w:szCs w:val="24"/>
        </w:rPr>
      </w:pPr>
      <w:r>
        <w:rPr>
          <w:rFonts w:hint="eastAsia" w:ascii="宋体" w:hAnsi="宋体" w:cs="宋体"/>
          <w:sz w:val="24"/>
          <w:szCs w:val="24"/>
        </w:rPr>
        <w:t xml:space="preserve">五、主席台、贵宾室的服务工作</w:t>
      </w:r>
      <w:r/>
    </w:p>
    <w:p>
      <w:pPr>
        <w:ind w:firstLine="485"/>
        <w:spacing w:line="420" w:lineRule="exact"/>
        <w:rPr>
          <w:rFonts w:hint="eastAsia" w:ascii="宋体" w:hAnsi="宋体" w:cs="宋体"/>
          <w:sz w:val="24"/>
          <w:szCs w:val="24"/>
        </w:rPr>
      </w:pPr>
      <w:r>
        <w:rPr>
          <w:rFonts w:hint="eastAsia" w:ascii="宋体" w:hAnsi="宋体" w:cs="宋体"/>
          <w:sz w:val="24"/>
          <w:szCs w:val="24"/>
        </w:rPr>
        <w:t xml:space="preserve">（一）主席台、贵宾室是会议服务的重点，要由专人服务。</w:t>
      </w:r>
      <w:r/>
    </w:p>
    <w:p>
      <w:pPr>
        <w:ind w:firstLine="485"/>
        <w:spacing w:line="420" w:lineRule="exact"/>
        <w:rPr>
          <w:rFonts w:hint="eastAsia" w:ascii="宋体" w:hAnsi="宋体" w:cs="宋体"/>
          <w:sz w:val="24"/>
          <w:szCs w:val="24"/>
        </w:rPr>
      </w:pPr>
      <w:r>
        <w:rPr>
          <w:rFonts w:hint="eastAsia" w:ascii="宋体" w:hAnsi="宋体" w:cs="宋体"/>
          <w:sz w:val="24"/>
          <w:szCs w:val="24"/>
        </w:rPr>
        <w:t xml:space="preserve">（二）按要求及时做好主席台、贵宾室布置工作。</w:t>
      </w:r>
      <w:r/>
    </w:p>
    <w:p>
      <w:pPr>
        <w:ind w:firstLine="485"/>
        <w:spacing w:line="420" w:lineRule="exact"/>
        <w:rPr>
          <w:rFonts w:hint="eastAsia" w:ascii="宋体" w:hAnsi="宋体" w:cs="宋体"/>
          <w:sz w:val="24"/>
          <w:szCs w:val="24"/>
        </w:rPr>
      </w:pPr>
      <w:r>
        <w:rPr>
          <w:rFonts w:hint="eastAsia" w:ascii="宋体" w:hAnsi="宋体" w:cs="宋体"/>
          <w:sz w:val="24"/>
          <w:szCs w:val="24"/>
        </w:rPr>
        <w:t xml:space="preserve">（三）按人数摆放椅子，以及其它用具，按要求摆放茶叶。</w:t>
      </w:r>
      <w:r/>
    </w:p>
    <w:p>
      <w:pPr>
        <w:ind w:firstLine="485"/>
        <w:spacing w:line="420" w:lineRule="exact"/>
        <w:rPr>
          <w:rFonts w:hint="eastAsia" w:ascii="宋体" w:hAnsi="宋体" w:cs="宋体"/>
          <w:sz w:val="24"/>
          <w:szCs w:val="24"/>
        </w:rPr>
      </w:pPr>
      <w:r>
        <w:rPr>
          <w:rFonts w:hint="eastAsia" w:ascii="宋体" w:hAnsi="宋体" w:cs="宋体"/>
          <w:sz w:val="24"/>
          <w:szCs w:val="24"/>
        </w:rPr>
        <w:t xml:space="preserve">（四）根据要求摆放席卡及鲜花。</w:t>
      </w:r>
      <w:r/>
    </w:p>
    <w:p>
      <w:pPr>
        <w:ind w:firstLine="485"/>
        <w:spacing w:line="420" w:lineRule="exact"/>
        <w:rPr>
          <w:rFonts w:hint="eastAsia" w:ascii="宋体" w:hAnsi="宋体" w:cs="宋体"/>
          <w:sz w:val="24"/>
          <w:szCs w:val="24"/>
        </w:rPr>
      </w:pPr>
      <w:r>
        <w:rPr>
          <w:rFonts w:hint="eastAsia" w:ascii="宋体" w:hAnsi="宋体" w:cs="宋体"/>
          <w:sz w:val="24"/>
          <w:szCs w:val="24"/>
        </w:rPr>
        <w:t xml:space="preserve">（五）注意观察主席台上人员要求，按时添加茶水、递送或清理烟灰。</w:t>
      </w:r>
      <w:r/>
    </w:p>
    <w:p>
      <w:pPr>
        <w:ind w:firstLine="480"/>
        <w:spacing w:line="500" w:lineRule="exact"/>
        <w:widowControl/>
        <w:rPr>
          <w:rFonts w:hint="eastAsia" w:ascii="宋体" w:hAnsi="宋体" w:cs="宋体"/>
          <w:sz w:val="24"/>
          <w:szCs w:val="24"/>
        </w:rPr>
      </w:pPr>
      <w:r>
        <w:rPr>
          <w:rFonts w:hint="eastAsia" w:ascii="宋体" w:hAnsi="宋体" w:cs="宋体"/>
          <w:sz w:val="24"/>
          <w:szCs w:val="24"/>
        </w:rPr>
      </w:r>
      <w:r/>
    </w:p>
    <w:p>
      <w:pPr>
        <w:ind w:firstLine="480"/>
        <w:spacing w:line="500" w:lineRule="exact"/>
        <w:widowControl/>
        <w:rPr>
          <w:rFonts w:hint="eastAsia" w:ascii="宋体" w:hAnsi="宋体" w:cs="宋体"/>
          <w:sz w:val="24"/>
          <w:szCs w:val="24"/>
        </w:rPr>
      </w:pPr>
      <w:r>
        <w:rPr>
          <w:rFonts w:hint="eastAsia" w:ascii="宋体" w:hAnsi="宋体" w:cs="宋体"/>
          <w:sz w:val="24"/>
          <w:szCs w:val="24"/>
        </w:rPr>
      </w:r>
      <w:r/>
    </w:p>
    <w:p>
      <w:pPr>
        <w:ind w:firstLine="480"/>
        <w:spacing w:line="500" w:lineRule="exact"/>
        <w:widowControl/>
        <w:rPr>
          <w:rFonts w:hint="eastAsia" w:ascii="宋体" w:hAnsi="宋体" w:cs="宋体"/>
          <w:sz w:val="24"/>
          <w:szCs w:val="24"/>
        </w:rPr>
      </w:pPr>
      <w:r>
        <w:rPr>
          <w:rFonts w:hint="eastAsia" w:ascii="宋体" w:hAnsi="宋体" w:cs="宋体"/>
          <w:sz w:val="24"/>
          <w:szCs w:val="24"/>
        </w:rPr>
      </w:r>
      <w:r/>
    </w:p>
    <w:p>
      <w:pPr>
        <w:ind w:firstLine="480"/>
        <w:spacing w:line="500" w:lineRule="exact"/>
        <w:widowControl/>
        <w:rPr>
          <w:rFonts w:hint="eastAsia" w:ascii="宋体" w:hAnsi="宋体" w:cs="宋体"/>
          <w:sz w:val="24"/>
          <w:szCs w:val="24"/>
        </w:rPr>
      </w:pPr>
      <w:r>
        <w:rPr>
          <w:rFonts w:hint="eastAsia" w:ascii="宋体" w:hAnsi="宋体" w:cs="宋体"/>
          <w:sz w:val="24"/>
          <w:szCs w:val="24"/>
        </w:rPr>
      </w:r>
      <w:r/>
    </w:p>
    <w:p>
      <w:pPr>
        <w:ind w:firstLine="480"/>
        <w:spacing w:line="500" w:lineRule="exact"/>
        <w:widowControl/>
        <w:rPr>
          <w:rFonts w:hint="eastAsia" w:ascii="宋体" w:hAnsi="宋体" w:cs="宋体"/>
          <w:sz w:val="24"/>
          <w:szCs w:val="24"/>
        </w:rPr>
      </w:pPr>
      <w:r>
        <w:rPr>
          <w:rFonts w:hint="eastAsia" w:ascii="宋体" w:hAnsi="宋体" w:cs="宋体"/>
          <w:sz w:val="24"/>
          <w:szCs w:val="24"/>
        </w:rPr>
      </w:r>
      <w:r/>
    </w:p>
    <w:p>
      <w:pPr>
        <w:ind w:firstLine="480"/>
        <w:spacing w:line="500" w:lineRule="exact"/>
        <w:widowControl/>
        <w:rPr>
          <w:rFonts w:hint="eastAsia" w:ascii="宋体" w:hAnsi="宋体" w:cs="宋体"/>
          <w:sz w:val="24"/>
          <w:szCs w:val="24"/>
        </w:rPr>
      </w:pPr>
      <w:r>
        <w:rPr>
          <w:rFonts w:hint="eastAsia" w:ascii="宋体" w:hAnsi="宋体" w:cs="宋体"/>
          <w:sz w:val="24"/>
          <w:szCs w:val="24"/>
        </w:rPr>
      </w:r>
      <w:r/>
    </w:p>
    <w:p>
      <w:pPr>
        <w:ind w:firstLine="480"/>
        <w:spacing w:line="500" w:lineRule="exact"/>
        <w:widowControl/>
        <w:rPr>
          <w:rFonts w:hint="eastAsia" w:ascii="宋体" w:hAnsi="宋体" w:cs="宋体"/>
          <w:sz w:val="24"/>
          <w:szCs w:val="24"/>
        </w:rPr>
      </w:pPr>
      <w:r>
        <w:rPr>
          <w:rFonts w:hint="eastAsia" w:ascii="宋体" w:hAnsi="宋体" w:cs="宋体"/>
          <w:sz w:val="24"/>
          <w:szCs w:val="24"/>
        </w:rPr>
      </w:r>
      <w:r/>
    </w:p>
    <w:p>
      <w:pPr>
        <w:ind w:firstLine="480"/>
        <w:spacing w:line="500" w:lineRule="exact"/>
        <w:widowControl/>
        <w:rPr>
          <w:rFonts w:hint="eastAsia" w:ascii="宋体" w:hAnsi="宋体" w:cs="宋体"/>
          <w:sz w:val="24"/>
          <w:szCs w:val="24"/>
        </w:rPr>
      </w:pPr>
      <w:r>
        <w:rPr>
          <w:rFonts w:hint="eastAsia" w:ascii="宋体" w:hAnsi="宋体" w:cs="宋体"/>
          <w:sz w:val="24"/>
          <w:szCs w:val="24"/>
        </w:rPr>
      </w:r>
      <w:r/>
    </w:p>
    <w:p>
      <w:pPr>
        <w:spacing w:before="156" w:after="156"/>
        <w:widowControl/>
        <w:rPr>
          <w:rFonts w:hint="eastAsia" w:ascii="宋体" w:hAnsi="宋体" w:cs="宋体"/>
          <w:sz w:val="24"/>
          <w:szCs w:val="24"/>
        </w:rPr>
      </w:pPr>
      <w:r>
        <w:rPr>
          <w:rFonts w:hint="eastAsia" w:ascii="宋体" w:hAnsi="宋体" w:cs="宋体"/>
          <w:sz w:val="24"/>
          <w:szCs w:val="24"/>
        </w:rPr>
        <w:br w:type="page" w:clear="all"/>
      </w:r>
      <w:r>
        <w:rPr>
          <w:rFonts w:hint="eastAsia" w:ascii="宋体" w:hAnsi="宋体" w:cs="宋体"/>
          <w:sz w:val="24"/>
          <w:szCs w:val="24"/>
        </w:rPr>
        <w:t xml:space="preserve">附件4</w:t>
      </w:r>
      <w:r/>
    </w:p>
    <w:p>
      <w:pPr>
        <w:jc w:val="center"/>
        <w:spacing w:before="156" w:after="156"/>
        <w:widowControl/>
        <w:rPr>
          <w:rFonts w:hint="eastAsia" w:ascii="宋体" w:hAnsi="宋体" w:cs="宋体"/>
          <w:b/>
          <w:bCs/>
          <w:sz w:val="28"/>
          <w:szCs w:val="28"/>
        </w:rPr>
      </w:pPr>
      <w:r>
        <w:rPr>
          <w:rFonts w:ascii="宋体" w:hAnsi="宋体" w:cs="宋体"/>
          <w:b/>
          <w:bCs/>
          <w:sz w:val="28"/>
          <w:szCs w:val="28"/>
        </w:rPr>
        <w:t xml:space="preserve">室内</w:t>
      </w:r>
      <w:r>
        <w:rPr>
          <w:rFonts w:ascii="宋体" w:hAnsi="宋体" w:cs="宋体"/>
          <w:b/>
          <w:bCs/>
          <w:sz w:val="28"/>
          <w:szCs w:val="28"/>
        </w:rPr>
        <w:t xml:space="preserve">绿植服务</w:t>
      </w:r>
      <w:r>
        <w:rPr>
          <w:rFonts w:ascii="宋体" w:hAnsi="宋体" w:cs="宋体"/>
          <w:b/>
          <w:bCs/>
          <w:sz w:val="28"/>
          <w:szCs w:val="28"/>
        </w:rPr>
        <w:t xml:space="preserve">标准</w:t>
      </w:r>
      <w:r/>
    </w:p>
    <w:p>
      <w:pPr>
        <w:ind w:firstLine="442"/>
        <w:spacing w:line="420" w:lineRule="exact"/>
        <w:rPr>
          <w:sz w:val="24"/>
          <w:szCs w:val="24"/>
        </w:rPr>
      </w:pPr>
      <w:r>
        <w:rPr>
          <w:sz w:val="24"/>
          <w:szCs w:val="24"/>
        </w:rPr>
        <w:t xml:space="preserve">一、</w:t>
      </w:r>
      <w:r>
        <w:rPr>
          <w:sz w:val="24"/>
          <w:szCs w:val="24"/>
        </w:rPr>
        <w:t xml:space="preserve">绿</w:t>
      </w:r>
      <w:r>
        <w:rPr>
          <w:rFonts w:hint="eastAsia"/>
          <w:sz w:val="24"/>
          <w:szCs w:val="24"/>
        </w:rPr>
        <w:t xml:space="preserve">植</w:t>
      </w:r>
      <w:r>
        <w:rPr>
          <w:sz w:val="24"/>
          <w:szCs w:val="24"/>
        </w:rPr>
        <w:t xml:space="preserve">摆放</w:t>
      </w:r>
      <w:r>
        <w:rPr>
          <w:sz w:val="24"/>
          <w:szCs w:val="24"/>
        </w:rPr>
        <w:t xml:space="preserve">数量及品种规格标准</w:t>
      </w:r>
      <w:r/>
    </w:p>
    <w:p>
      <w:pPr>
        <w:ind w:firstLine="442"/>
        <w:spacing w:line="420" w:lineRule="exact"/>
        <w:rPr>
          <w:sz w:val="24"/>
          <w:szCs w:val="24"/>
        </w:rPr>
      </w:pPr>
      <w:r>
        <w:rPr>
          <w:sz w:val="24"/>
          <w:szCs w:val="24"/>
        </w:rPr>
        <w:t xml:space="preserve">（一）</w:t>
      </w:r>
      <w:r>
        <w:rPr>
          <w:sz w:val="24"/>
          <w:szCs w:val="24"/>
        </w:rPr>
        <w:t xml:space="preserve">绿植数量</w:t>
      </w:r>
      <w:r>
        <w:rPr>
          <w:sz w:val="24"/>
          <w:szCs w:val="24"/>
        </w:rPr>
        <w:t xml:space="preserve">600</w:t>
      </w:r>
      <w:r>
        <w:rPr>
          <w:sz w:val="24"/>
          <w:szCs w:val="24"/>
        </w:rPr>
        <w:t xml:space="preserve">盆，其中：特大型</w:t>
      </w:r>
      <w:r>
        <w:rPr>
          <w:sz w:val="24"/>
          <w:szCs w:val="24"/>
        </w:rPr>
        <w:t xml:space="preserve">50</w:t>
      </w:r>
      <w:r>
        <w:rPr>
          <w:sz w:val="24"/>
          <w:szCs w:val="24"/>
        </w:rPr>
        <w:t xml:space="preserve">盆、株高</w:t>
      </w:r>
      <w:r>
        <w:rPr>
          <w:sz w:val="24"/>
          <w:szCs w:val="24"/>
        </w:rPr>
        <w:t xml:space="preserve">1.8-2.0</w:t>
      </w:r>
      <w:r>
        <w:rPr>
          <w:sz w:val="24"/>
          <w:szCs w:val="24"/>
        </w:rPr>
        <w:t xml:space="preserve">米；大型</w:t>
      </w:r>
      <w:r>
        <w:rPr>
          <w:sz w:val="24"/>
          <w:szCs w:val="24"/>
        </w:rPr>
        <w:t xml:space="preserve">150</w:t>
      </w:r>
      <w:r>
        <w:rPr>
          <w:sz w:val="24"/>
          <w:szCs w:val="24"/>
        </w:rPr>
        <w:t xml:space="preserve">盆、株高</w:t>
      </w:r>
      <w:r>
        <w:rPr>
          <w:sz w:val="24"/>
          <w:szCs w:val="24"/>
        </w:rPr>
        <w:t xml:space="preserve">1.2-1.6</w:t>
      </w:r>
      <w:r>
        <w:rPr>
          <w:sz w:val="24"/>
          <w:szCs w:val="24"/>
        </w:rPr>
        <w:t xml:space="preserve">米；中型</w:t>
      </w:r>
      <w:r>
        <w:rPr>
          <w:sz w:val="24"/>
          <w:szCs w:val="24"/>
        </w:rPr>
        <w:t xml:space="preserve">200</w:t>
      </w:r>
      <w:r>
        <w:rPr>
          <w:sz w:val="24"/>
          <w:szCs w:val="24"/>
        </w:rPr>
        <w:t xml:space="preserve">盆、株高</w:t>
      </w:r>
      <w:r>
        <w:rPr>
          <w:sz w:val="24"/>
          <w:szCs w:val="24"/>
        </w:rPr>
        <w:t xml:space="preserve">0.4-0.6</w:t>
      </w:r>
      <w:r>
        <w:rPr>
          <w:sz w:val="24"/>
          <w:szCs w:val="24"/>
        </w:rPr>
        <w:t xml:space="preserve">米；小型</w:t>
      </w:r>
      <w:r>
        <w:rPr>
          <w:sz w:val="24"/>
          <w:szCs w:val="24"/>
        </w:rPr>
        <w:t xml:space="preserve">120</w:t>
      </w:r>
      <w:r>
        <w:rPr>
          <w:sz w:val="24"/>
          <w:szCs w:val="24"/>
        </w:rPr>
        <w:t xml:space="preserve">盆、株高</w:t>
      </w:r>
      <w:r>
        <w:rPr>
          <w:sz w:val="24"/>
          <w:szCs w:val="24"/>
        </w:rPr>
        <w:t xml:space="preserve">0.2-0.3</w:t>
      </w:r>
      <w:r>
        <w:rPr>
          <w:sz w:val="24"/>
          <w:szCs w:val="24"/>
        </w:rPr>
        <w:t xml:space="preserve">米；精品花卉</w:t>
      </w:r>
      <w:r>
        <w:rPr>
          <w:sz w:val="24"/>
          <w:szCs w:val="24"/>
        </w:rPr>
        <w:t xml:space="preserve">80</w:t>
      </w:r>
      <w:r>
        <w:rPr>
          <w:sz w:val="24"/>
          <w:szCs w:val="24"/>
        </w:rPr>
        <w:t xml:space="preserve">盆株高</w:t>
      </w:r>
      <w:r>
        <w:rPr>
          <w:sz w:val="24"/>
          <w:szCs w:val="24"/>
        </w:rPr>
        <w:t xml:space="preserve">0.2-0.45</w:t>
      </w:r>
      <w:r>
        <w:rPr>
          <w:sz w:val="24"/>
          <w:szCs w:val="24"/>
        </w:rPr>
        <w:t xml:space="preserve">米。</w:t>
      </w:r>
      <w:r/>
    </w:p>
    <w:p>
      <w:pPr>
        <w:ind w:firstLine="442"/>
        <w:spacing w:line="420" w:lineRule="exact"/>
        <w:rPr>
          <w:sz w:val="24"/>
          <w:szCs w:val="24"/>
        </w:rPr>
      </w:pPr>
      <w:r>
        <w:rPr>
          <w:sz w:val="24"/>
          <w:szCs w:val="24"/>
        </w:rPr>
        <w:t xml:space="preserve">（二）保证所提供的观叶植物、艺术盆景品种丰富，长势良好，无尘、无虫、无脏土、无病害、无污染；并确保常换、常绿、常新，品种不能少于</w:t>
      </w:r>
      <w:r>
        <w:rPr>
          <w:sz w:val="24"/>
          <w:szCs w:val="24"/>
        </w:rPr>
        <w:t xml:space="preserve">30</w:t>
      </w:r>
      <w:r>
        <w:rPr>
          <w:sz w:val="24"/>
          <w:szCs w:val="24"/>
        </w:rPr>
        <w:t xml:space="preserve">种。</w:t>
      </w:r>
      <w:r/>
    </w:p>
    <w:p>
      <w:pPr>
        <w:ind w:firstLine="442"/>
        <w:spacing w:line="420" w:lineRule="exact"/>
        <w:rPr>
          <w:sz w:val="24"/>
          <w:szCs w:val="24"/>
        </w:rPr>
      </w:pPr>
      <w:r>
        <w:rPr>
          <w:sz w:val="24"/>
          <w:szCs w:val="24"/>
        </w:rPr>
        <w:t xml:space="preserve">（三）花盆要统一使用陶瓷花盆。</w:t>
      </w:r>
      <w:r/>
    </w:p>
    <w:p>
      <w:pPr>
        <w:ind w:firstLine="442"/>
        <w:spacing w:line="420" w:lineRule="exact"/>
        <w:rPr>
          <w:sz w:val="24"/>
          <w:szCs w:val="24"/>
        </w:rPr>
      </w:pPr>
      <w:r>
        <w:rPr>
          <w:sz w:val="24"/>
          <w:szCs w:val="24"/>
        </w:rPr>
        <w:t xml:space="preserve">（四）重点区域使用不锈钢花盆（规格：高</w:t>
      </w:r>
      <w:r>
        <w:rPr>
          <w:sz w:val="24"/>
          <w:szCs w:val="24"/>
        </w:rPr>
        <w:t xml:space="preserve">0.5</w:t>
      </w:r>
      <w:r>
        <w:rPr>
          <w:sz w:val="24"/>
          <w:szCs w:val="24"/>
        </w:rPr>
        <w:t xml:space="preserve">米、直径</w:t>
      </w:r>
      <w:r>
        <w:rPr>
          <w:sz w:val="24"/>
          <w:szCs w:val="24"/>
        </w:rPr>
        <w:t xml:space="preserve">0.45</w:t>
      </w:r>
      <w:r>
        <w:rPr>
          <w:sz w:val="24"/>
          <w:szCs w:val="24"/>
        </w:rPr>
        <w:t xml:space="preserve">米）使用总数量不少于</w:t>
      </w:r>
      <w:r>
        <w:rPr>
          <w:sz w:val="24"/>
          <w:szCs w:val="24"/>
        </w:rPr>
        <w:t xml:space="preserve">20</w:t>
      </w:r>
      <w:r>
        <w:rPr>
          <w:sz w:val="24"/>
          <w:szCs w:val="24"/>
        </w:rPr>
        <w:t xml:space="preserve">个盆，摆放区域（如：主楼大厅、</w:t>
      </w:r>
      <w:r>
        <w:rPr>
          <w:sz w:val="24"/>
          <w:szCs w:val="24"/>
        </w:rPr>
        <w:t xml:space="preserve">9-11</w:t>
      </w:r>
      <w:r>
        <w:rPr>
          <w:sz w:val="24"/>
          <w:szCs w:val="24"/>
        </w:rPr>
        <w:t xml:space="preserve">层走廊、主辅楼连接走廊、餐厅、会议室等）。</w:t>
      </w:r>
      <w:r/>
    </w:p>
    <w:p>
      <w:pPr>
        <w:ind w:firstLine="442"/>
        <w:spacing w:line="420" w:lineRule="exact"/>
        <w:rPr>
          <w:sz w:val="24"/>
          <w:szCs w:val="24"/>
        </w:rPr>
      </w:pPr>
      <w:r>
        <w:rPr>
          <w:sz w:val="24"/>
          <w:szCs w:val="24"/>
        </w:rPr>
        <w:t xml:space="preserve">（五）重点区域的花卉（例如红星、红掌）确保每盆不能少于三株。</w:t>
      </w:r>
      <w:r/>
    </w:p>
    <w:p>
      <w:pPr>
        <w:ind w:firstLine="442"/>
        <w:spacing w:line="420" w:lineRule="exact"/>
        <w:rPr>
          <w:sz w:val="24"/>
          <w:szCs w:val="24"/>
        </w:rPr>
      </w:pPr>
      <w:r>
        <w:rPr>
          <w:sz w:val="24"/>
          <w:szCs w:val="24"/>
        </w:rPr>
        <w:t xml:space="preserve">（六）五一、国庆、元旦免费提供节日花卉布置，单次不低于</w:t>
      </w:r>
      <w:r>
        <w:rPr>
          <w:sz w:val="24"/>
          <w:szCs w:val="24"/>
        </w:rPr>
        <w:t xml:space="preserve">40</w:t>
      </w:r>
      <w:r>
        <w:rPr>
          <w:sz w:val="24"/>
          <w:szCs w:val="24"/>
        </w:rPr>
        <w:t xml:space="preserve">盆。</w:t>
      </w:r>
      <w:r/>
    </w:p>
    <w:p>
      <w:pPr>
        <w:ind w:firstLine="442"/>
        <w:spacing w:line="420" w:lineRule="exact"/>
        <w:rPr>
          <w:sz w:val="24"/>
          <w:szCs w:val="24"/>
        </w:rPr>
      </w:pPr>
      <w:r>
        <w:rPr>
          <w:sz w:val="24"/>
          <w:szCs w:val="24"/>
        </w:rPr>
        <w:t xml:space="preserve">二、养护时间及更换标准</w:t>
      </w:r>
      <w:r/>
    </w:p>
    <w:p>
      <w:pPr>
        <w:ind w:firstLine="442"/>
        <w:spacing w:line="420" w:lineRule="exact"/>
        <w:rPr>
          <w:sz w:val="24"/>
          <w:szCs w:val="24"/>
        </w:rPr>
      </w:pPr>
      <w:r>
        <w:rPr>
          <w:sz w:val="24"/>
          <w:szCs w:val="24"/>
        </w:rPr>
        <w:t xml:space="preserve">（一）每周养护</w:t>
      </w:r>
      <w:r>
        <w:rPr>
          <w:sz w:val="24"/>
          <w:szCs w:val="24"/>
        </w:rPr>
        <w:t xml:space="preserve">3</w:t>
      </w:r>
      <w:r>
        <w:rPr>
          <w:sz w:val="24"/>
          <w:szCs w:val="24"/>
        </w:rPr>
        <w:t xml:space="preserve">次</w:t>
      </w:r>
      <w:r>
        <w:rPr>
          <w:sz w:val="24"/>
          <w:szCs w:val="24"/>
        </w:rPr>
        <w:t xml:space="preserve">,</w:t>
      </w:r>
      <w:r>
        <w:rPr>
          <w:sz w:val="24"/>
          <w:szCs w:val="24"/>
        </w:rPr>
        <w:t xml:space="preserve">巡检督导</w:t>
      </w:r>
      <w:r>
        <w:rPr>
          <w:sz w:val="24"/>
          <w:szCs w:val="24"/>
        </w:rPr>
        <w:t xml:space="preserve">1</w:t>
      </w:r>
      <w:r>
        <w:rPr>
          <w:sz w:val="24"/>
          <w:szCs w:val="24"/>
        </w:rPr>
        <w:t xml:space="preserve">次。</w:t>
      </w:r>
      <w:r/>
    </w:p>
    <w:p>
      <w:pPr>
        <w:ind w:firstLine="442"/>
        <w:spacing w:line="420" w:lineRule="exact"/>
        <w:rPr>
          <w:sz w:val="24"/>
          <w:szCs w:val="24"/>
        </w:rPr>
      </w:pPr>
      <w:r>
        <w:rPr>
          <w:sz w:val="24"/>
          <w:szCs w:val="24"/>
        </w:rPr>
        <w:t xml:space="preserve">（二）更换标准：</w:t>
      </w:r>
      <w:r/>
    </w:p>
    <w:p>
      <w:pPr>
        <w:ind w:firstLine="442"/>
        <w:spacing w:line="420" w:lineRule="exact"/>
        <w:rPr>
          <w:sz w:val="24"/>
          <w:szCs w:val="24"/>
        </w:rPr>
      </w:pPr>
      <w:r>
        <w:rPr>
          <w:sz w:val="24"/>
          <w:szCs w:val="24"/>
        </w:rPr>
        <w:t xml:space="preserve">1. </w:t>
      </w:r>
      <w:r>
        <w:rPr>
          <w:sz w:val="24"/>
          <w:szCs w:val="24"/>
        </w:rPr>
        <w:t xml:space="preserve">绿植掉叶</w:t>
      </w:r>
      <w:r>
        <w:rPr>
          <w:sz w:val="24"/>
          <w:szCs w:val="24"/>
        </w:rPr>
        <w:t xml:space="preserve">，黄叶达到</w:t>
      </w:r>
      <w:r>
        <w:rPr>
          <w:sz w:val="24"/>
          <w:szCs w:val="24"/>
        </w:rPr>
        <w:t xml:space="preserve">10%</w:t>
      </w:r>
      <w:r/>
    </w:p>
    <w:p>
      <w:pPr>
        <w:ind w:firstLine="442"/>
        <w:spacing w:line="420" w:lineRule="exact"/>
        <w:rPr>
          <w:sz w:val="24"/>
          <w:szCs w:val="24"/>
        </w:rPr>
      </w:pPr>
      <w:r>
        <w:rPr>
          <w:sz w:val="24"/>
          <w:szCs w:val="24"/>
        </w:rPr>
        <w:t xml:space="preserve">2. </w:t>
      </w:r>
      <w:r>
        <w:rPr>
          <w:sz w:val="24"/>
          <w:szCs w:val="24"/>
        </w:rPr>
        <w:t xml:space="preserve">长歪、松散、褪色</w:t>
      </w:r>
      <w:r/>
    </w:p>
    <w:p>
      <w:pPr>
        <w:ind w:firstLine="442"/>
        <w:spacing w:line="420" w:lineRule="exact"/>
        <w:rPr>
          <w:sz w:val="24"/>
          <w:szCs w:val="24"/>
        </w:rPr>
      </w:pPr>
      <w:r>
        <w:rPr>
          <w:sz w:val="24"/>
          <w:szCs w:val="24"/>
        </w:rPr>
        <w:t xml:space="preserve">3. </w:t>
      </w:r>
      <w:r>
        <w:rPr>
          <w:sz w:val="24"/>
          <w:szCs w:val="24"/>
        </w:rPr>
        <w:t xml:space="preserve">绿植死亡</w:t>
      </w:r>
      <w:r>
        <w:rPr>
          <w:sz w:val="24"/>
          <w:szCs w:val="24"/>
        </w:rPr>
        <w:t xml:space="preserve">、枯萎</w:t>
      </w:r>
      <w:r/>
    </w:p>
    <w:p>
      <w:pPr>
        <w:ind w:firstLine="442"/>
        <w:spacing w:line="420" w:lineRule="exact"/>
        <w:rPr>
          <w:sz w:val="24"/>
          <w:szCs w:val="24"/>
        </w:rPr>
      </w:pPr>
      <w:r>
        <w:rPr>
          <w:sz w:val="24"/>
          <w:szCs w:val="24"/>
        </w:rPr>
        <w:t xml:space="preserve">4. </w:t>
      </w:r>
      <w:r>
        <w:rPr>
          <w:sz w:val="24"/>
          <w:szCs w:val="24"/>
        </w:rPr>
        <w:t xml:space="preserve">根据季节适当更换品种，以保持新鲜感</w:t>
      </w:r>
      <w:r/>
    </w:p>
    <w:p>
      <w:pPr>
        <w:ind w:firstLine="442"/>
        <w:spacing w:line="420" w:lineRule="exact"/>
        <w:rPr>
          <w:sz w:val="24"/>
          <w:szCs w:val="24"/>
        </w:rPr>
      </w:pPr>
      <w:r>
        <w:rPr>
          <w:sz w:val="24"/>
          <w:szCs w:val="24"/>
        </w:rPr>
        <w:t xml:space="preserve">5. </w:t>
      </w:r>
      <w:r>
        <w:rPr>
          <w:sz w:val="24"/>
          <w:szCs w:val="24"/>
        </w:rPr>
        <w:t xml:space="preserve">自养护人员确认更换数量之后三个工作日内更换。</w:t>
      </w:r>
      <w:r/>
    </w:p>
    <w:p>
      <w:pPr>
        <w:ind w:firstLine="442"/>
        <w:spacing w:line="420" w:lineRule="exact"/>
        <w:rPr>
          <w:sz w:val="24"/>
          <w:szCs w:val="24"/>
        </w:rPr>
      </w:pPr>
      <w:r>
        <w:rPr>
          <w:sz w:val="24"/>
          <w:szCs w:val="24"/>
        </w:rPr>
        <w:t xml:space="preserve">三、</w:t>
      </w:r>
      <w:r>
        <w:rPr>
          <w:sz w:val="24"/>
          <w:szCs w:val="24"/>
        </w:rPr>
        <w:t xml:space="preserve">绿植租赁</w:t>
      </w:r>
      <w:r>
        <w:rPr>
          <w:sz w:val="24"/>
          <w:szCs w:val="24"/>
        </w:rPr>
        <w:t xml:space="preserve">养护标准</w:t>
      </w:r>
      <w:r/>
    </w:p>
    <w:p>
      <w:pPr>
        <w:ind w:firstLine="442"/>
        <w:spacing w:line="420" w:lineRule="exact"/>
        <w:rPr>
          <w:sz w:val="24"/>
          <w:szCs w:val="24"/>
        </w:rPr>
      </w:pPr>
      <w:r>
        <w:rPr>
          <w:sz w:val="24"/>
          <w:szCs w:val="24"/>
        </w:rPr>
        <w:t xml:space="preserve">（一）租赁</w:t>
      </w:r>
      <w:r>
        <w:rPr>
          <w:sz w:val="24"/>
          <w:szCs w:val="24"/>
        </w:rPr>
        <w:t xml:space="preserve">绿植一定</w:t>
      </w:r>
      <w:r>
        <w:rPr>
          <w:sz w:val="24"/>
          <w:szCs w:val="24"/>
        </w:rPr>
        <w:t xml:space="preserve">要保持花盆、器皿干净整洁</w:t>
      </w:r>
      <w:r>
        <w:rPr>
          <w:rFonts w:hint="eastAsia"/>
          <w:sz w:val="24"/>
          <w:szCs w:val="24"/>
        </w:rPr>
        <w:t xml:space="preserve">，</w:t>
      </w:r>
      <w:r>
        <w:rPr>
          <w:sz w:val="24"/>
          <w:szCs w:val="24"/>
        </w:rPr>
        <w:t xml:space="preserve">盆内无杂物、对损坏残缺的花盆及时更换</w:t>
      </w:r>
      <w:r>
        <w:rPr>
          <w:sz w:val="24"/>
          <w:szCs w:val="24"/>
        </w:rPr>
        <w:t xml:space="preserve">,</w:t>
      </w:r>
      <w:r>
        <w:rPr>
          <w:sz w:val="24"/>
          <w:szCs w:val="24"/>
        </w:rPr>
        <w:t xml:space="preserve">做到无</w:t>
      </w:r>
      <w:r>
        <w:rPr>
          <w:sz w:val="24"/>
          <w:szCs w:val="24"/>
        </w:rPr>
        <w:t xml:space="preserve">烂盆无</w:t>
      </w:r>
      <w:r>
        <w:rPr>
          <w:sz w:val="24"/>
          <w:szCs w:val="24"/>
        </w:rPr>
        <w:t xml:space="preserve">坏盆。</w:t>
      </w:r>
      <w:r/>
    </w:p>
    <w:p>
      <w:pPr>
        <w:ind w:firstLine="442"/>
        <w:spacing w:line="420" w:lineRule="exact"/>
        <w:rPr>
          <w:sz w:val="24"/>
          <w:szCs w:val="24"/>
        </w:rPr>
      </w:pPr>
      <w:r>
        <w:rPr>
          <w:sz w:val="24"/>
          <w:szCs w:val="24"/>
        </w:rPr>
        <w:t xml:space="preserve">（二）</w:t>
      </w:r>
      <w:r>
        <w:rPr>
          <w:sz w:val="24"/>
          <w:szCs w:val="24"/>
        </w:rPr>
        <w:t xml:space="preserve">绿植花卉</w:t>
      </w:r>
      <w:r>
        <w:rPr>
          <w:sz w:val="24"/>
          <w:szCs w:val="24"/>
        </w:rPr>
        <w:t xml:space="preserve">在租赁期间要保证其生长需求</w:t>
      </w:r>
      <w:r>
        <w:rPr>
          <w:rFonts w:hint="eastAsia"/>
          <w:sz w:val="24"/>
          <w:szCs w:val="24"/>
        </w:rPr>
        <w:t xml:space="preserve">，</w:t>
      </w:r>
      <w:r>
        <w:rPr>
          <w:sz w:val="24"/>
          <w:szCs w:val="24"/>
        </w:rPr>
        <w:t xml:space="preserve">定期施用肥料</w:t>
      </w:r>
      <w:r>
        <w:rPr>
          <w:rFonts w:hint="eastAsia"/>
          <w:sz w:val="24"/>
          <w:szCs w:val="24"/>
        </w:rPr>
        <w:t xml:space="preserve">，</w:t>
      </w:r>
      <w:r>
        <w:rPr>
          <w:sz w:val="24"/>
          <w:szCs w:val="24"/>
        </w:rPr>
        <w:t xml:space="preserve">肥料需无异味</w:t>
      </w:r>
      <w:r>
        <w:rPr>
          <w:sz w:val="24"/>
          <w:szCs w:val="24"/>
        </w:rPr>
        <w:t xml:space="preserve">、无毒的有机肥或高效无机肥。保证摆放环境清新自然，出现虫害及时灭虫。</w:t>
      </w:r>
      <w:r/>
    </w:p>
    <w:p>
      <w:pPr>
        <w:ind w:firstLine="442"/>
        <w:spacing w:line="420" w:lineRule="exact"/>
        <w:rPr>
          <w:sz w:val="24"/>
          <w:szCs w:val="24"/>
        </w:rPr>
      </w:pPr>
      <w:r>
        <w:rPr>
          <w:sz w:val="24"/>
          <w:szCs w:val="24"/>
        </w:rPr>
        <w:t xml:space="preserve">（三）见干见湿</w:t>
      </w:r>
      <w:r>
        <w:rPr>
          <w:rFonts w:hint="eastAsia"/>
          <w:sz w:val="24"/>
          <w:szCs w:val="24"/>
        </w:rPr>
        <w:t xml:space="preserve">，</w:t>
      </w:r>
      <w:r>
        <w:rPr>
          <w:sz w:val="24"/>
          <w:szCs w:val="24"/>
        </w:rPr>
        <w:t xml:space="preserve">保证</w:t>
      </w:r>
      <w:r>
        <w:rPr>
          <w:sz w:val="24"/>
          <w:szCs w:val="24"/>
        </w:rPr>
        <w:t xml:space="preserve">绿植对</w:t>
      </w:r>
      <w:r>
        <w:rPr>
          <w:sz w:val="24"/>
          <w:szCs w:val="24"/>
        </w:rPr>
        <w:t xml:space="preserve">生长水分的需求。</w:t>
      </w:r>
      <w:r/>
    </w:p>
    <w:p>
      <w:pPr>
        <w:ind w:firstLine="442"/>
        <w:spacing w:line="420" w:lineRule="exact"/>
        <w:rPr>
          <w:sz w:val="24"/>
          <w:szCs w:val="24"/>
        </w:rPr>
      </w:pPr>
      <w:r>
        <w:rPr>
          <w:sz w:val="24"/>
          <w:szCs w:val="24"/>
        </w:rPr>
        <w:t xml:space="preserve">（四）租摆植株丰满健壮</w:t>
      </w:r>
      <w:r>
        <w:rPr>
          <w:sz w:val="24"/>
          <w:szCs w:val="24"/>
        </w:rPr>
        <w:t xml:space="preserve">,</w:t>
      </w:r>
      <w:r>
        <w:rPr>
          <w:sz w:val="24"/>
          <w:szCs w:val="24"/>
        </w:rPr>
        <w:t xml:space="preserve">株型自然匀称。叶面干净光亮</w:t>
      </w:r>
      <w:r>
        <w:rPr>
          <w:rFonts w:hint="eastAsia"/>
          <w:sz w:val="24"/>
          <w:szCs w:val="24"/>
        </w:rPr>
        <w:t xml:space="preserve">，</w:t>
      </w:r>
      <w:r>
        <w:rPr>
          <w:sz w:val="24"/>
          <w:szCs w:val="24"/>
        </w:rPr>
        <w:t xml:space="preserve">无灰尘</w:t>
      </w:r>
      <w:r>
        <w:rPr>
          <w:sz w:val="24"/>
          <w:szCs w:val="24"/>
        </w:rPr>
        <w:t xml:space="preserve">脏物</w:t>
      </w:r>
      <w:r>
        <w:rPr>
          <w:rFonts w:hint="eastAsia"/>
          <w:sz w:val="24"/>
          <w:szCs w:val="24"/>
        </w:rPr>
        <w:t xml:space="preserve">，</w:t>
      </w:r>
      <w:r>
        <w:rPr>
          <w:sz w:val="24"/>
          <w:szCs w:val="24"/>
        </w:rPr>
        <w:t xml:space="preserve">无明显病斑</w:t>
      </w:r>
      <w:r>
        <w:rPr>
          <w:rFonts w:hint="eastAsia"/>
          <w:sz w:val="24"/>
          <w:szCs w:val="24"/>
        </w:rPr>
        <w:t xml:space="preserve">，</w:t>
      </w:r>
      <w:r>
        <w:rPr>
          <w:sz w:val="24"/>
          <w:szCs w:val="24"/>
        </w:rPr>
        <w:t xml:space="preserve">无明显虫害</w:t>
      </w:r>
      <w:r>
        <w:rPr>
          <w:rFonts w:hint="eastAsia"/>
          <w:sz w:val="24"/>
          <w:szCs w:val="24"/>
        </w:rPr>
        <w:t xml:space="preserve">，</w:t>
      </w:r>
      <w:r>
        <w:rPr>
          <w:sz w:val="24"/>
          <w:szCs w:val="24"/>
        </w:rPr>
        <w:t xml:space="preserve">无残留害虫。</w:t>
      </w:r>
      <w:r/>
    </w:p>
    <w:p>
      <w:pPr>
        <w:ind w:firstLine="442"/>
        <w:spacing w:line="420" w:lineRule="exact"/>
        <w:rPr>
          <w:sz w:val="24"/>
          <w:szCs w:val="24"/>
        </w:rPr>
      </w:pPr>
      <w:r>
        <w:rPr>
          <w:sz w:val="24"/>
          <w:szCs w:val="24"/>
        </w:rPr>
        <w:t xml:space="preserve">（五）</w:t>
      </w:r>
      <w:r>
        <w:rPr>
          <w:sz w:val="24"/>
          <w:szCs w:val="24"/>
        </w:rPr>
        <w:t xml:space="preserve">绿植的</w:t>
      </w:r>
      <w:r>
        <w:rPr>
          <w:sz w:val="24"/>
          <w:szCs w:val="24"/>
        </w:rPr>
        <w:t xml:space="preserve">底碟、套缸、花盆应合</w:t>
      </w:r>
      <w:r>
        <w:rPr>
          <w:sz w:val="24"/>
          <w:szCs w:val="24"/>
        </w:rPr>
        <w:t xml:space="preserve">适</w:t>
      </w:r>
      <w:r>
        <w:rPr>
          <w:sz w:val="24"/>
          <w:szCs w:val="24"/>
        </w:rPr>
        <w:t xml:space="preserve">配套</w:t>
      </w:r>
      <w:r>
        <w:rPr>
          <w:rFonts w:hint="eastAsia"/>
          <w:sz w:val="24"/>
          <w:szCs w:val="24"/>
        </w:rPr>
        <w:t xml:space="preserve">，</w:t>
      </w:r>
      <w:r>
        <w:rPr>
          <w:sz w:val="24"/>
          <w:szCs w:val="24"/>
        </w:rPr>
        <w:t xml:space="preserve">美观大方</w:t>
      </w:r>
      <w:r>
        <w:rPr>
          <w:sz w:val="24"/>
          <w:szCs w:val="24"/>
        </w:rPr>
        <w:t xml:space="preserve">,</w:t>
      </w:r>
      <w:r>
        <w:rPr>
          <w:sz w:val="24"/>
          <w:szCs w:val="24"/>
        </w:rPr>
        <w:t xml:space="preserve">颜色搭配适当。</w:t>
      </w:r>
      <w:r/>
    </w:p>
    <w:p>
      <w:pPr>
        <w:ind w:firstLine="442"/>
        <w:spacing w:line="420" w:lineRule="exact"/>
        <w:rPr>
          <w:sz w:val="24"/>
          <w:szCs w:val="24"/>
        </w:rPr>
      </w:pPr>
      <w:r>
        <w:rPr>
          <w:sz w:val="24"/>
          <w:szCs w:val="24"/>
        </w:rPr>
        <w:t xml:space="preserve">（六）保持花盆、底碟</w:t>
      </w:r>
      <w:r>
        <w:rPr>
          <w:rFonts w:hint="eastAsia"/>
          <w:sz w:val="24"/>
          <w:szCs w:val="24"/>
        </w:rPr>
        <w:t xml:space="preserve">，</w:t>
      </w:r>
      <w:r>
        <w:rPr>
          <w:sz w:val="24"/>
          <w:szCs w:val="24"/>
        </w:rPr>
        <w:t xml:space="preserve">套缸内无泥垢</w:t>
      </w:r>
      <w:r>
        <w:rPr>
          <w:rFonts w:hint="eastAsia"/>
          <w:sz w:val="24"/>
          <w:szCs w:val="24"/>
        </w:rPr>
        <w:t xml:space="preserve">，</w:t>
      </w:r>
      <w:r>
        <w:rPr>
          <w:sz w:val="24"/>
          <w:szCs w:val="24"/>
        </w:rPr>
        <w:t xml:space="preserve">脏水</w:t>
      </w:r>
      <w:r>
        <w:rPr>
          <w:rFonts w:hint="eastAsia"/>
          <w:sz w:val="24"/>
          <w:szCs w:val="24"/>
        </w:rPr>
        <w:t xml:space="preserve">，</w:t>
      </w:r>
      <w:r>
        <w:rPr>
          <w:sz w:val="24"/>
          <w:szCs w:val="24"/>
        </w:rPr>
        <w:t xml:space="preserve">定期清洗</w:t>
      </w:r>
      <w:r>
        <w:rPr>
          <w:rFonts w:hint="eastAsia"/>
          <w:sz w:val="24"/>
          <w:szCs w:val="24"/>
        </w:rPr>
        <w:t xml:space="preserve">，</w:t>
      </w:r>
      <w:r>
        <w:rPr>
          <w:sz w:val="24"/>
          <w:szCs w:val="24"/>
        </w:rPr>
        <w:t xml:space="preserve">干净整洁</w:t>
      </w:r>
      <w:r>
        <w:rPr>
          <w:rFonts w:hint="eastAsia"/>
          <w:sz w:val="24"/>
          <w:szCs w:val="24"/>
        </w:rPr>
        <w:t xml:space="preserve">，</w:t>
      </w:r>
      <w:r>
        <w:rPr>
          <w:sz w:val="24"/>
          <w:szCs w:val="24"/>
        </w:rPr>
        <w:t xml:space="preserve">每次养护完毕</w:t>
      </w:r>
      <w:r>
        <w:rPr>
          <w:rFonts w:hint="eastAsia"/>
          <w:sz w:val="24"/>
          <w:szCs w:val="24"/>
        </w:rPr>
        <w:t xml:space="preserve">，</w:t>
      </w:r>
      <w:r>
        <w:rPr>
          <w:sz w:val="24"/>
          <w:szCs w:val="24"/>
        </w:rPr>
        <w:t xml:space="preserve">保持现场清洁。</w:t>
      </w:r>
      <w:r/>
    </w:p>
    <w:p>
      <w:pPr>
        <w:ind w:firstLine="442"/>
        <w:spacing w:line="420" w:lineRule="exact"/>
        <w:rPr>
          <w:sz w:val="24"/>
          <w:szCs w:val="24"/>
        </w:rPr>
      </w:pPr>
      <w:r>
        <w:rPr>
          <w:sz w:val="24"/>
          <w:szCs w:val="24"/>
        </w:rPr>
        <w:t xml:space="preserve">（七）租赁植株无残枝、黄叶。对叶片叶尖存有少许黄尾的</w:t>
      </w:r>
      <w:r>
        <w:rPr>
          <w:rFonts w:hint="eastAsia"/>
          <w:sz w:val="24"/>
          <w:szCs w:val="24"/>
        </w:rPr>
        <w:t xml:space="preserve">，</w:t>
      </w:r>
      <w:r>
        <w:rPr>
          <w:sz w:val="24"/>
          <w:szCs w:val="24"/>
        </w:rPr>
        <w:t xml:space="preserve">要合理修剪</w:t>
      </w:r>
      <w:r>
        <w:rPr>
          <w:rFonts w:hint="eastAsia"/>
          <w:sz w:val="24"/>
          <w:szCs w:val="24"/>
        </w:rPr>
        <w:t xml:space="preserve">，</w:t>
      </w:r>
      <w:r>
        <w:rPr>
          <w:sz w:val="24"/>
          <w:szCs w:val="24"/>
        </w:rPr>
        <w:t xml:space="preserve">保持株形美观自然。</w:t>
      </w:r>
      <w:r/>
    </w:p>
    <w:p>
      <w:pPr>
        <w:ind w:firstLine="442"/>
        <w:spacing w:line="420" w:lineRule="exact"/>
        <w:rPr>
          <w:sz w:val="24"/>
          <w:szCs w:val="24"/>
        </w:rPr>
      </w:pPr>
      <w:r>
        <w:rPr>
          <w:sz w:val="24"/>
          <w:szCs w:val="24"/>
        </w:rPr>
        <w:t xml:space="preserve">四、</w:t>
      </w:r>
      <w:r>
        <w:rPr>
          <w:sz w:val="24"/>
          <w:szCs w:val="24"/>
        </w:rPr>
        <w:t xml:space="preserve">绿植租赁</w:t>
      </w:r>
      <w:r>
        <w:rPr>
          <w:sz w:val="24"/>
          <w:szCs w:val="24"/>
        </w:rPr>
        <w:t xml:space="preserve">人员行为标准</w:t>
      </w:r>
      <w:r/>
    </w:p>
    <w:p>
      <w:pPr>
        <w:ind w:firstLine="442"/>
        <w:spacing w:line="420" w:lineRule="exact"/>
        <w:rPr>
          <w:sz w:val="24"/>
          <w:szCs w:val="24"/>
        </w:rPr>
      </w:pPr>
      <w:r>
        <w:rPr>
          <w:sz w:val="24"/>
          <w:szCs w:val="24"/>
        </w:rPr>
        <w:t xml:space="preserve">（一）</w:t>
      </w:r>
      <w:r>
        <w:rPr>
          <w:sz w:val="24"/>
          <w:szCs w:val="24"/>
        </w:rPr>
        <w:t xml:space="preserve">绿植租赁</w:t>
      </w:r>
      <w:r>
        <w:rPr>
          <w:sz w:val="24"/>
          <w:szCs w:val="24"/>
        </w:rPr>
        <w:t xml:space="preserve">养护人员上门服务时必须穿戴整洁</w:t>
      </w:r>
      <w:r>
        <w:rPr>
          <w:rFonts w:hint="eastAsia"/>
          <w:sz w:val="24"/>
          <w:szCs w:val="24"/>
        </w:rPr>
        <w:t xml:space="preserve">，</w:t>
      </w:r>
      <w:r>
        <w:rPr>
          <w:sz w:val="24"/>
          <w:szCs w:val="24"/>
        </w:rPr>
        <w:t xml:space="preserve">文明礼貌。</w:t>
      </w:r>
      <w:r/>
    </w:p>
    <w:p>
      <w:pPr>
        <w:ind w:firstLine="442"/>
        <w:spacing w:line="420" w:lineRule="exact"/>
        <w:rPr>
          <w:sz w:val="24"/>
          <w:szCs w:val="24"/>
        </w:rPr>
      </w:pPr>
      <w:r>
        <w:rPr>
          <w:sz w:val="24"/>
          <w:szCs w:val="24"/>
        </w:rPr>
        <w:t xml:space="preserve">（二）遵守甲方规章制度</w:t>
      </w:r>
      <w:r>
        <w:rPr>
          <w:rFonts w:hint="eastAsia"/>
          <w:sz w:val="24"/>
          <w:szCs w:val="24"/>
        </w:rPr>
        <w:t xml:space="preserve">，</w:t>
      </w:r>
      <w:r>
        <w:rPr>
          <w:sz w:val="24"/>
          <w:szCs w:val="24"/>
        </w:rPr>
        <w:t xml:space="preserve">养护工作做到无干扰、无损坏</w:t>
      </w:r>
      <w:r>
        <w:rPr>
          <w:rFonts w:hint="eastAsia"/>
          <w:sz w:val="24"/>
          <w:szCs w:val="24"/>
        </w:rPr>
        <w:t xml:space="preserve">，</w:t>
      </w:r>
      <w:r>
        <w:rPr>
          <w:sz w:val="24"/>
          <w:szCs w:val="24"/>
        </w:rPr>
        <w:t xml:space="preserve">爱护甲方财物</w:t>
      </w:r>
      <w:r>
        <w:rPr>
          <w:rFonts w:hint="eastAsia"/>
          <w:sz w:val="24"/>
          <w:szCs w:val="24"/>
        </w:rPr>
        <w:t xml:space="preserve">，</w:t>
      </w:r>
      <w:r>
        <w:rPr>
          <w:sz w:val="24"/>
          <w:szCs w:val="24"/>
        </w:rPr>
        <w:t xml:space="preserve">不拿甲方物件。</w:t>
      </w:r>
      <w:r/>
    </w:p>
    <w:p>
      <w:pPr>
        <w:ind w:firstLine="442"/>
        <w:spacing w:line="420" w:lineRule="exact"/>
        <w:rPr>
          <w:sz w:val="24"/>
          <w:szCs w:val="24"/>
        </w:rPr>
      </w:pPr>
      <w:r>
        <w:rPr>
          <w:sz w:val="24"/>
          <w:szCs w:val="24"/>
        </w:rPr>
        <w:t xml:space="preserve">（三）对甲方的问题能耐心详细回答并反映给公司尽快给予解决。</w:t>
      </w:r>
      <w:r/>
    </w:p>
    <w:p>
      <w:pPr>
        <w:ind w:firstLine="442"/>
        <w:spacing w:line="420" w:lineRule="exact"/>
        <w:rPr>
          <w:sz w:val="24"/>
          <w:szCs w:val="24"/>
        </w:rPr>
      </w:pPr>
      <w:r>
        <w:rPr>
          <w:sz w:val="24"/>
          <w:szCs w:val="24"/>
        </w:rPr>
        <w:t xml:space="preserve">五、</w:t>
      </w:r>
      <w:r>
        <w:rPr>
          <w:sz w:val="24"/>
          <w:szCs w:val="24"/>
        </w:rPr>
        <w:t xml:space="preserve">绿植租赁</w:t>
      </w:r>
      <w:r>
        <w:rPr>
          <w:sz w:val="24"/>
          <w:szCs w:val="24"/>
        </w:rPr>
        <w:t xml:space="preserve">养护工作细节</w:t>
      </w:r>
      <w:r/>
    </w:p>
    <w:p>
      <w:pPr>
        <w:ind w:firstLine="442"/>
        <w:spacing w:line="420" w:lineRule="exact"/>
        <w:rPr>
          <w:sz w:val="24"/>
          <w:szCs w:val="24"/>
        </w:rPr>
      </w:pPr>
      <w:r>
        <w:rPr>
          <w:sz w:val="24"/>
          <w:szCs w:val="24"/>
        </w:rPr>
        <w:t xml:space="preserve">（一）修剪</w:t>
      </w:r>
      <w:r>
        <w:rPr>
          <w:rFonts w:hint="eastAsia"/>
          <w:sz w:val="24"/>
          <w:szCs w:val="24"/>
        </w:rPr>
        <w:t xml:space="preserve">：</w:t>
      </w:r>
      <w:r>
        <w:rPr>
          <w:sz w:val="24"/>
          <w:szCs w:val="24"/>
        </w:rPr>
        <w:t xml:space="preserve">养护人员对每棵</w:t>
      </w:r>
      <w:r>
        <w:rPr>
          <w:sz w:val="24"/>
          <w:szCs w:val="24"/>
        </w:rPr>
        <w:t xml:space="preserve">绿植应</w:t>
      </w:r>
      <w:r>
        <w:rPr>
          <w:sz w:val="24"/>
          <w:szCs w:val="24"/>
        </w:rPr>
        <w:t xml:space="preserve">仔细检查</w:t>
      </w:r>
      <w:r>
        <w:rPr>
          <w:rFonts w:hint="eastAsia"/>
          <w:sz w:val="24"/>
          <w:szCs w:val="24"/>
        </w:rPr>
        <w:t xml:space="preserve">，</w:t>
      </w:r>
      <w:r>
        <w:rPr>
          <w:sz w:val="24"/>
          <w:szCs w:val="24"/>
        </w:rPr>
        <w:t xml:space="preserve">对出现黄叶残叶</w:t>
      </w:r>
      <w:r>
        <w:rPr>
          <w:rFonts w:hint="eastAsia"/>
          <w:sz w:val="24"/>
          <w:szCs w:val="24"/>
        </w:rPr>
        <w:t xml:space="preserve">，</w:t>
      </w:r>
      <w:r>
        <w:rPr>
          <w:sz w:val="24"/>
          <w:szCs w:val="24"/>
        </w:rPr>
        <w:t xml:space="preserve">树型不对称</w:t>
      </w:r>
      <w:r>
        <w:rPr>
          <w:rFonts w:hint="eastAsia"/>
          <w:sz w:val="24"/>
          <w:szCs w:val="24"/>
        </w:rPr>
        <w:t xml:space="preserve">，</w:t>
      </w:r>
      <w:r>
        <w:rPr>
          <w:sz w:val="24"/>
          <w:szCs w:val="24"/>
        </w:rPr>
        <w:t xml:space="preserve">有陡长枝的要及时修剪。枯黄面积超过</w:t>
      </w:r>
      <w:r>
        <w:rPr>
          <w:sz w:val="24"/>
          <w:szCs w:val="24"/>
        </w:rPr>
        <w:t xml:space="preserve">1/3</w:t>
      </w:r>
      <w:r>
        <w:rPr>
          <w:sz w:val="24"/>
          <w:szCs w:val="24"/>
        </w:rPr>
        <w:t xml:space="preserve">以下者</w:t>
      </w:r>
      <w:r>
        <w:rPr>
          <w:rFonts w:hint="eastAsia"/>
          <w:sz w:val="24"/>
          <w:szCs w:val="24"/>
        </w:rPr>
        <w:t xml:space="preserve">，</w:t>
      </w:r>
      <w:r>
        <w:rPr>
          <w:sz w:val="24"/>
          <w:szCs w:val="24"/>
        </w:rPr>
        <w:t xml:space="preserve">用剪刀顺着叶形将枯黄部分剪除</w:t>
      </w:r>
      <w:r>
        <w:rPr>
          <w:rFonts w:hint="eastAsia"/>
          <w:sz w:val="24"/>
          <w:szCs w:val="24"/>
        </w:rPr>
        <w:t xml:space="preserve">，</w:t>
      </w:r>
      <w:r>
        <w:rPr>
          <w:sz w:val="24"/>
          <w:szCs w:val="24"/>
        </w:rPr>
        <w:t xml:space="preserve">注意保留叶形</w:t>
      </w:r>
      <w:r>
        <w:rPr>
          <w:rFonts w:hint="eastAsia"/>
          <w:sz w:val="24"/>
          <w:szCs w:val="24"/>
        </w:rPr>
        <w:t xml:space="preserve">，</w:t>
      </w:r>
      <w:r>
        <w:rPr>
          <w:sz w:val="24"/>
          <w:szCs w:val="24"/>
        </w:rPr>
        <w:t xml:space="preserve">不可一刀切过。</w:t>
      </w:r>
      <w:r/>
    </w:p>
    <w:p>
      <w:pPr>
        <w:ind w:firstLine="442"/>
        <w:spacing w:line="420" w:lineRule="exact"/>
        <w:rPr>
          <w:sz w:val="24"/>
          <w:szCs w:val="24"/>
        </w:rPr>
      </w:pPr>
      <w:r>
        <w:rPr>
          <w:sz w:val="24"/>
          <w:szCs w:val="24"/>
        </w:rPr>
        <w:t xml:space="preserve">（二）卫生</w:t>
      </w:r>
      <w:r>
        <w:rPr>
          <w:rFonts w:hint="eastAsia"/>
          <w:sz w:val="24"/>
          <w:szCs w:val="24"/>
        </w:rPr>
        <w:t xml:space="preserve">：</w:t>
      </w:r>
      <w:r>
        <w:rPr>
          <w:sz w:val="24"/>
          <w:szCs w:val="24"/>
        </w:rPr>
        <w:t xml:space="preserve">养护人员定期</w:t>
      </w:r>
      <w:r>
        <w:rPr>
          <w:sz w:val="24"/>
          <w:szCs w:val="24"/>
        </w:rPr>
        <w:t xml:space="preserve">对绿植叶片</w:t>
      </w:r>
      <w:r>
        <w:rPr>
          <w:sz w:val="24"/>
          <w:szCs w:val="24"/>
        </w:rPr>
        <w:t xml:space="preserve">进行清理</w:t>
      </w:r>
      <w:r>
        <w:rPr>
          <w:rFonts w:hint="eastAsia"/>
          <w:sz w:val="24"/>
          <w:szCs w:val="24"/>
        </w:rPr>
        <w:t xml:space="preserve">，</w:t>
      </w:r>
      <w:r>
        <w:rPr>
          <w:sz w:val="24"/>
          <w:szCs w:val="24"/>
        </w:rPr>
        <w:t xml:space="preserve">叶面</w:t>
      </w:r>
      <w:r>
        <w:rPr>
          <w:sz w:val="24"/>
          <w:szCs w:val="24"/>
        </w:rPr>
        <w:t xml:space="preserve">不</w:t>
      </w:r>
      <w:r>
        <w:rPr>
          <w:sz w:val="24"/>
          <w:szCs w:val="24"/>
        </w:rPr>
        <w:t xml:space="preserve">残留泥土和灰尘。养护完毕需将现场花盆、套盆内垃圾</w:t>
      </w:r>
      <w:r>
        <w:rPr>
          <w:rFonts w:hint="eastAsia"/>
          <w:sz w:val="24"/>
          <w:szCs w:val="24"/>
        </w:rPr>
        <w:t xml:space="preserve">，</w:t>
      </w:r>
      <w:r>
        <w:rPr>
          <w:sz w:val="24"/>
          <w:szCs w:val="24"/>
        </w:rPr>
        <w:t xml:space="preserve">杂物，残叶；</w:t>
      </w:r>
      <w:r>
        <w:rPr>
          <w:sz w:val="24"/>
          <w:szCs w:val="24"/>
        </w:rPr>
        <w:t xml:space="preserve">底碟泥垢</w:t>
      </w:r>
      <w:r>
        <w:rPr>
          <w:rFonts w:hint="eastAsia"/>
          <w:sz w:val="24"/>
          <w:szCs w:val="24"/>
        </w:rPr>
        <w:t xml:space="preserve">，</w:t>
      </w:r>
      <w:r>
        <w:rPr>
          <w:sz w:val="24"/>
          <w:szCs w:val="24"/>
        </w:rPr>
        <w:t xml:space="preserve">积水处理干净。</w:t>
      </w:r>
      <w:r/>
    </w:p>
    <w:p>
      <w:pPr>
        <w:ind w:firstLine="442"/>
        <w:spacing w:line="420" w:lineRule="exact"/>
        <w:rPr>
          <w:sz w:val="24"/>
          <w:szCs w:val="24"/>
        </w:rPr>
      </w:pPr>
      <w:r>
        <w:rPr>
          <w:sz w:val="24"/>
          <w:szCs w:val="24"/>
        </w:rPr>
        <w:t xml:space="preserve">（三）施肥</w:t>
      </w:r>
      <w:r>
        <w:rPr>
          <w:rFonts w:hint="eastAsia"/>
          <w:sz w:val="24"/>
          <w:szCs w:val="24"/>
        </w:rPr>
        <w:t xml:space="preserve">：</w:t>
      </w:r>
      <w:r>
        <w:rPr>
          <w:sz w:val="24"/>
          <w:szCs w:val="24"/>
        </w:rPr>
        <w:t xml:space="preserve">室内观叶绿植常用</w:t>
      </w:r>
      <w:r>
        <w:rPr>
          <w:sz w:val="24"/>
          <w:szCs w:val="24"/>
        </w:rPr>
        <w:t xml:space="preserve">N-P-K</w:t>
      </w:r>
      <w:r>
        <w:rPr>
          <w:sz w:val="24"/>
          <w:szCs w:val="24"/>
        </w:rPr>
        <w:t xml:space="preserve">复合肥</w:t>
      </w:r>
      <w:r>
        <w:rPr>
          <w:sz w:val="24"/>
          <w:szCs w:val="24"/>
        </w:rPr>
        <w:t xml:space="preserve">及成口有机肥</w:t>
      </w:r>
      <w:r>
        <w:rPr>
          <w:sz w:val="24"/>
          <w:szCs w:val="24"/>
        </w:rPr>
        <w:t xml:space="preserve">、绿光剂、应按照不同地点的湿度、光线</w:t>
      </w:r>
      <w:r>
        <w:rPr>
          <w:sz w:val="24"/>
          <w:szCs w:val="24"/>
        </w:rPr>
        <w:t xml:space="preserve">绿植品种</w:t>
      </w:r>
      <w:r>
        <w:rPr>
          <w:sz w:val="24"/>
          <w:szCs w:val="24"/>
        </w:rPr>
        <w:t xml:space="preserve">来决定施肥用量。室内花木不应使用有异味的肥料及尿素等高效纯氮肥。</w:t>
      </w:r>
      <w:r/>
    </w:p>
    <w:p>
      <w:pPr>
        <w:ind w:firstLine="442"/>
        <w:spacing w:line="420" w:lineRule="exact"/>
        <w:rPr>
          <w:sz w:val="24"/>
          <w:szCs w:val="24"/>
        </w:rPr>
      </w:pPr>
      <w:r>
        <w:rPr>
          <w:sz w:val="24"/>
          <w:szCs w:val="24"/>
        </w:rPr>
        <w:t xml:space="preserve">（四）根据花木所处的位置与花卉品种、习性、季节调整浇水量</w:t>
      </w:r>
      <w:r>
        <w:rPr>
          <w:rFonts w:hint="eastAsia"/>
          <w:sz w:val="24"/>
          <w:szCs w:val="24"/>
        </w:rPr>
        <w:t xml:space="preserve">，</w:t>
      </w:r>
      <w:r>
        <w:rPr>
          <w:sz w:val="24"/>
          <w:szCs w:val="24"/>
        </w:rPr>
        <w:t xml:space="preserve">对靠窗边或西照光线强烈或空调位</w:t>
      </w:r>
      <w:r>
        <w:rPr>
          <w:sz w:val="24"/>
          <w:szCs w:val="24"/>
        </w:rPr>
        <w:t xml:space="preserve">的绿植应多</w:t>
      </w:r>
      <w:r>
        <w:rPr>
          <w:sz w:val="24"/>
          <w:szCs w:val="24"/>
        </w:rPr>
        <w:t xml:space="preserve">浇水</w:t>
      </w:r>
      <w:r>
        <w:rPr>
          <w:rFonts w:hint="eastAsia"/>
          <w:sz w:val="24"/>
          <w:szCs w:val="24"/>
        </w:rPr>
        <w:t xml:space="preserve">，</w:t>
      </w:r>
      <w:r>
        <w:rPr>
          <w:sz w:val="24"/>
          <w:szCs w:val="24"/>
        </w:rPr>
        <w:t xml:space="preserve">对多肉多桨、宿根</w:t>
      </w:r>
      <w:r>
        <w:rPr>
          <w:sz w:val="24"/>
          <w:szCs w:val="24"/>
        </w:rPr>
        <w:t xml:space="preserve">类绿植要</w:t>
      </w:r>
      <w:r>
        <w:rPr>
          <w:sz w:val="24"/>
          <w:szCs w:val="24"/>
        </w:rPr>
        <w:t xml:space="preserve">少浇水。</w:t>
      </w:r>
      <w:r/>
    </w:p>
    <w:p>
      <w:pPr>
        <w:ind w:firstLine="442"/>
        <w:spacing w:line="420" w:lineRule="exact"/>
        <w:rPr>
          <w:sz w:val="24"/>
          <w:szCs w:val="24"/>
        </w:rPr>
      </w:pPr>
      <w:r>
        <w:rPr>
          <w:sz w:val="24"/>
          <w:szCs w:val="24"/>
        </w:rPr>
        <w:t xml:space="preserve">（五）病虫防治</w:t>
      </w:r>
      <w:r>
        <w:rPr>
          <w:rFonts w:hint="eastAsia"/>
          <w:sz w:val="24"/>
          <w:szCs w:val="24"/>
        </w:rPr>
        <w:t xml:space="preserve">：</w:t>
      </w:r>
      <w:r>
        <w:rPr>
          <w:sz w:val="24"/>
          <w:szCs w:val="24"/>
        </w:rPr>
        <w:t xml:space="preserve">要有防治蚜虫螨虫、</w:t>
      </w:r>
      <w:r>
        <w:rPr>
          <w:sz w:val="24"/>
          <w:szCs w:val="24"/>
        </w:rPr>
        <w:t xml:space="preserve">蚧</w:t>
      </w:r>
      <w:r>
        <w:rPr>
          <w:sz w:val="24"/>
          <w:szCs w:val="24"/>
        </w:rPr>
        <w:t xml:space="preserve">壳虫、蚊蝇吸软腐病、黑斑等病虫害的有效措施及方案</w:t>
      </w:r>
      <w:r>
        <w:rPr>
          <w:rFonts w:hint="eastAsia"/>
          <w:sz w:val="24"/>
          <w:szCs w:val="24"/>
        </w:rPr>
        <w:t xml:space="preserve">，</w:t>
      </w:r>
      <w:r>
        <w:rPr>
          <w:sz w:val="24"/>
          <w:szCs w:val="24"/>
        </w:rPr>
        <w:t xml:space="preserve">将病虫害扑灭于萌芽状态。</w:t>
      </w:r>
      <w:r/>
    </w:p>
    <w:p>
      <w:pPr>
        <w:ind w:firstLine="442"/>
        <w:spacing w:line="420" w:lineRule="exact"/>
        <w:rPr>
          <w:sz w:val="24"/>
          <w:szCs w:val="24"/>
        </w:rPr>
      </w:pPr>
      <w:r>
        <w:rPr>
          <w:rFonts w:hint="eastAsia"/>
          <w:sz w:val="24"/>
          <w:szCs w:val="24"/>
        </w:rPr>
        <w:t xml:space="preserve">六</w:t>
      </w:r>
      <w:r>
        <w:rPr>
          <w:sz w:val="24"/>
          <w:szCs w:val="24"/>
        </w:rPr>
        <w:t xml:space="preserve">、主楼</w:t>
      </w:r>
      <w:r>
        <w:rPr>
          <w:sz w:val="24"/>
          <w:szCs w:val="24"/>
        </w:rPr>
        <w:t xml:space="preserve">F1</w:t>
      </w:r>
      <w:r>
        <w:rPr>
          <w:sz w:val="24"/>
          <w:szCs w:val="24"/>
        </w:rPr>
        <w:t xml:space="preserve">、</w:t>
      </w:r>
      <w:r>
        <w:rPr>
          <w:sz w:val="24"/>
          <w:szCs w:val="24"/>
        </w:rPr>
        <w:t xml:space="preserve">F2</w:t>
      </w:r>
      <w:r>
        <w:rPr>
          <w:rFonts w:hint="eastAsia"/>
          <w:sz w:val="24"/>
          <w:szCs w:val="24"/>
        </w:rPr>
        <w:t xml:space="preserve">、</w:t>
      </w:r>
      <w:r>
        <w:rPr>
          <w:sz w:val="24"/>
          <w:szCs w:val="24"/>
        </w:rPr>
        <w:t xml:space="preserve">F3</w:t>
      </w:r>
      <w:r>
        <w:rPr>
          <w:sz w:val="24"/>
          <w:szCs w:val="24"/>
        </w:rPr>
        <w:t xml:space="preserve">、</w:t>
      </w:r>
      <w:r>
        <w:rPr>
          <w:sz w:val="24"/>
          <w:szCs w:val="24"/>
        </w:rPr>
        <w:t xml:space="preserve">F5</w:t>
      </w:r>
      <w:r>
        <w:rPr>
          <w:sz w:val="24"/>
          <w:szCs w:val="24"/>
        </w:rPr>
        <w:t xml:space="preserve">电梯口、主辅楼连廊，辅楼</w:t>
      </w:r>
      <w:r>
        <w:rPr>
          <w:sz w:val="24"/>
          <w:szCs w:val="24"/>
        </w:rPr>
        <w:t xml:space="preserve">F2</w:t>
      </w:r>
      <w:r>
        <w:rPr>
          <w:sz w:val="24"/>
          <w:szCs w:val="24"/>
        </w:rPr>
        <w:t xml:space="preserve">、</w:t>
      </w:r>
      <w:r>
        <w:rPr>
          <w:sz w:val="24"/>
          <w:szCs w:val="24"/>
        </w:rPr>
        <w:t xml:space="preserve">F3</w:t>
      </w:r>
      <w:r>
        <w:rPr>
          <w:sz w:val="24"/>
          <w:szCs w:val="24"/>
        </w:rPr>
        <w:t xml:space="preserve">电梯厅，租</w:t>
      </w:r>
      <w:r>
        <w:rPr>
          <w:sz w:val="24"/>
          <w:szCs w:val="24"/>
        </w:rPr>
        <w:t xml:space="preserve">摆要求</w:t>
      </w:r>
      <w:r>
        <w:rPr>
          <w:sz w:val="24"/>
          <w:szCs w:val="24"/>
        </w:rPr>
        <w:t xml:space="preserve">品质加强如下：</w:t>
      </w:r>
      <w:r/>
    </w:p>
    <w:p>
      <w:pPr>
        <w:ind w:firstLine="442"/>
        <w:spacing w:line="420" w:lineRule="exact"/>
        <w:rPr>
          <w:sz w:val="24"/>
          <w:szCs w:val="24"/>
        </w:rPr>
      </w:pPr>
      <w:r>
        <w:rPr>
          <w:sz w:val="24"/>
          <w:szCs w:val="24"/>
        </w:rPr>
        <w:t xml:space="preserve">（一）保持植物的良好茁壮的长势，树形丰满、枝繁叶茂、自然匀称，叶面无尘土、无枯枝、无病虫害。</w:t>
      </w:r>
      <w:r/>
    </w:p>
    <w:p>
      <w:pPr>
        <w:ind w:firstLine="442"/>
        <w:spacing w:line="420" w:lineRule="exact"/>
        <w:rPr>
          <w:sz w:val="24"/>
          <w:szCs w:val="24"/>
        </w:rPr>
      </w:pPr>
      <w:r>
        <w:rPr>
          <w:sz w:val="24"/>
          <w:szCs w:val="24"/>
        </w:rPr>
        <w:t xml:space="preserve">（二）保证植被无黄叶，及时修剪叶面的黄尖、枯枝，保持最具有观赏性。</w:t>
      </w:r>
      <w:r/>
    </w:p>
    <w:p>
      <w:pPr>
        <w:ind w:firstLine="442"/>
        <w:spacing w:line="420" w:lineRule="exact"/>
        <w:rPr>
          <w:sz w:val="24"/>
          <w:szCs w:val="24"/>
        </w:rPr>
      </w:pPr>
      <w:r>
        <w:rPr>
          <w:sz w:val="24"/>
          <w:szCs w:val="24"/>
        </w:rPr>
        <w:t xml:space="preserve">（三）保持花卉、盆套缸、花架、花托干净如新、无污渍、无水渍、无烂叶杂物。</w:t>
      </w:r>
      <w:r/>
    </w:p>
    <w:p>
      <w:pPr>
        <w:ind w:firstLine="442"/>
        <w:spacing w:line="420" w:lineRule="exact"/>
        <w:rPr>
          <w:sz w:val="24"/>
          <w:szCs w:val="24"/>
        </w:rPr>
      </w:pPr>
      <w:r>
        <w:rPr>
          <w:sz w:val="24"/>
          <w:szCs w:val="24"/>
        </w:rPr>
        <w:t xml:space="preserve">（四）根据四季，及时、主动的更换同等价位的植物，做到让甲方满意。</w:t>
      </w:r>
      <w:r/>
    </w:p>
    <w:p>
      <w:pPr>
        <w:ind w:firstLine="442"/>
        <w:spacing w:line="420" w:lineRule="exact"/>
        <w:rPr>
          <w:sz w:val="24"/>
          <w:szCs w:val="24"/>
        </w:rPr>
      </w:pPr>
      <w:r>
        <w:rPr>
          <w:rFonts w:hint="eastAsia"/>
          <w:sz w:val="24"/>
          <w:szCs w:val="24"/>
        </w:rPr>
        <w:t xml:space="preserve">七、其他</w:t>
      </w:r>
      <w:r/>
    </w:p>
    <w:p>
      <w:pPr>
        <w:ind w:firstLine="442"/>
        <w:spacing w:line="420" w:lineRule="exact"/>
        <w:rPr>
          <w:sz w:val="24"/>
          <w:szCs w:val="24"/>
        </w:rPr>
      </w:pPr>
      <w:r>
        <w:rPr>
          <w:sz w:val="24"/>
          <w:szCs w:val="24"/>
        </w:rPr>
        <w:t xml:space="preserve">每年对照</w:t>
      </w:r>
      <w:r>
        <w:rPr>
          <w:rFonts w:hint="eastAsia"/>
          <w:sz w:val="24"/>
          <w:szCs w:val="24"/>
        </w:rPr>
        <w:t xml:space="preserve">江苏</w:t>
      </w:r>
      <w:r>
        <w:rPr>
          <w:sz w:val="24"/>
          <w:szCs w:val="24"/>
        </w:rPr>
        <w:t xml:space="preserve">省民政厅</w:t>
      </w:r>
      <w:r>
        <w:rPr>
          <w:rFonts w:hint="eastAsia"/>
          <w:sz w:val="24"/>
          <w:szCs w:val="24"/>
        </w:rPr>
        <w:t xml:space="preserve">室内</w:t>
      </w:r>
      <w:r>
        <w:rPr>
          <w:sz w:val="24"/>
          <w:szCs w:val="24"/>
        </w:rPr>
        <w:t xml:space="preserve">绿</w:t>
      </w:r>
      <w:r>
        <w:rPr>
          <w:rFonts w:hint="eastAsia"/>
          <w:sz w:val="24"/>
          <w:szCs w:val="24"/>
        </w:rPr>
        <w:t xml:space="preserve">植服务</w:t>
      </w:r>
      <w:r>
        <w:rPr>
          <w:sz w:val="24"/>
          <w:szCs w:val="24"/>
        </w:rPr>
        <w:t xml:space="preserve">标准及</w:t>
      </w:r>
      <w:r>
        <w:rPr>
          <w:rFonts w:hint="eastAsia"/>
          <w:sz w:val="24"/>
          <w:szCs w:val="24"/>
        </w:rPr>
        <w:t xml:space="preserve">合同</w:t>
      </w:r>
      <w:r>
        <w:rPr>
          <w:sz w:val="24"/>
          <w:szCs w:val="24"/>
        </w:rPr>
        <w:t xml:space="preserve">对中标单位的服务进行综</w:t>
      </w:r>
      <w:r>
        <w:rPr>
          <w:sz w:val="24"/>
          <w:szCs w:val="24"/>
        </w:rPr>
        <w:t xml:space="preserve">合考评，</w:t>
      </w:r>
      <w:r>
        <w:rPr>
          <w:rFonts w:hint="eastAsia"/>
          <w:sz w:val="24"/>
          <w:szCs w:val="24"/>
        </w:rPr>
        <w:t xml:space="preserve">作为物业管理服务考核结果的组成部分</w:t>
      </w:r>
      <w:r>
        <w:rPr>
          <w:sz w:val="24"/>
          <w:szCs w:val="24"/>
        </w:rPr>
        <w:t xml:space="preserve">。</w:t>
      </w:r>
      <w:r/>
    </w:p>
    <w:p>
      <w:pPr>
        <w:spacing w:line="360" w:lineRule="auto"/>
        <w:widowControl/>
        <w:rPr>
          <w:rFonts w:hint="eastAsia" w:ascii="宋体" w:hAnsi="宋体" w:cs="宋体"/>
          <w:sz w:val="24"/>
          <w:szCs w:val="24"/>
        </w:rPr>
      </w:pPr>
      <w:r>
        <w:rPr>
          <w:rFonts w:hint="eastAsia" w:ascii="宋体" w:hAnsi="宋体" w:cs="宋体"/>
          <w:sz w:val="24"/>
          <w:szCs w:val="24"/>
        </w:rPr>
        <w:br w:type="page" w:clear="all"/>
      </w:r>
      <w:r>
        <w:rPr>
          <w:rFonts w:hint="eastAsia" w:ascii="宋体" w:hAnsi="宋体" w:cs="宋体"/>
          <w:sz w:val="24"/>
          <w:szCs w:val="24"/>
        </w:rPr>
        <w:t xml:space="preserve">附件5</w:t>
      </w:r>
      <w:r/>
    </w:p>
    <w:p>
      <w:pPr>
        <w:jc w:val="center"/>
        <w:widowControl/>
        <w:rPr>
          <w:rFonts w:hint="eastAsia" w:ascii="宋体" w:hAnsi="宋体" w:cs="宋体"/>
          <w:b/>
          <w:bCs/>
          <w:sz w:val="28"/>
          <w:szCs w:val="28"/>
        </w:rPr>
      </w:pPr>
      <w:r>
        <w:rPr>
          <w:rFonts w:hint="eastAsia" w:ascii="宋体" w:hAnsi="宋体" w:cs="宋体"/>
          <w:b/>
          <w:bCs/>
          <w:sz w:val="28"/>
          <w:szCs w:val="28"/>
        </w:rPr>
        <w:t xml:space="preserve">绿化养护具体工作内容及基本要求</w:t>
      </w:r>
      <w:r/>
    </w:p>
    <w:p>
      <w:pPr>
        <w:ind w:firstLine="442"/>
        <w:spacing w:line="420" w:lineRule="exact"/>
        <w:rPr>
          <w:sz w:val="24"/>
          <w:szCs w:val="24"/>
        </w:rPr>
      </w:pPr>
      <w:r>
        <w:rPr>
          <w:rFonts w:hint="eastAsia"/>
          <w:sz w:val="24"/>
          <w:szCs w:val="24"/>
        </w:rPr>
        <w:t xml:space="preserve">一、委托管理内容</w:t>
      </w:r>
      <w:r/>
    </w:p>
    <w:p>
      <w:pPr>
        <w:ind w:firstLine="442"/>
        <w:spacing w:line="420" w:lineRule="exact"/>
        <w:rPr>
          <w:sz w:val="24"/>
          <w:szCs w:val="24"/>
        </w:rPr>
      </w:pPr>
      <w:r>
        <w:rPr>
          <w:rFonts w:hint="eastAsia"/>
          <w:sz w:val="24"/>
          <w:szCs w:val="24"/>
        </w:rPr>
        <w:t xml:space="preserve">(</w:t>
      </w:r>
      <w:r>
        <w:rPr>
          <w:rFonts w:hint="eastAsia"/>
          <w:sz w:val="24"/>
          <w:szCs w:val="24"/>
        </w:rPr>
        <w:t xml:space="preserve">一</w:t>
      </w:r>
      <w:r>
        <w:rPr>
          <w:rFonts w:hint="eastAsia"/>
          <w:sz w:val="24"/>
          <w:szCs w:val="24"/>
        </w:rPr>
        <w:t xml:space="preserve">)</w:t>
      </w:r>
      <w:r>
        <w:rPr>
          <w:rFonts w:hint="eastAsia"/>
          <w:sz w:val="24"/>
          <w:szCs w:val="24"/>
        </w:rPr>
        <w:tab/>
      </w:r>
      <w:r>
        <w:rPr>
          <w:rFonts w:hint="eastAsia"/>
          <w:sz w:val="24"/>
          <w:szCs w:val="24"/>
        </w:rPr>
        <w:t xml:space="preserve">草皮、乔灌木养护与管理</w:t>
      </w:r>
      <w:r/>
    </w:p>
    <w:p>
      <w:pPr>
        <w:ind w:firstLine="442"/>
        <w:spacing w:line="420" w:lineRule="exact"/>
        <w:rPr>
          <w:sz w:val="24"/>
          <w:szCs w:val="24"/>
        </w:rPr>
      </w:pPr>
      <w:r>
        <w:rPr>
          <w:rFonts w:hint="eastAsia"/>
          <w:sz w:val="24"/>
          <w:szCs w:val="24"/>
        </w:rPr>
        <w:t xml:space="preserve">1</w:t>
      </w:r>
      <w:r>
        <w:rPr>
          <w:rFonts w:hint="eastAsia"/>
          <w:sz w:val="24"/>
          <w:szCs w:val="24"/>
        </w:rPr>
        <w:t xml:space="preserve">、</w:t>
      </w:r>
      <w:r>
        <w:rPr>
          <w:rFonts w:hint="eastAsia"/>
          <w:sz w:val="24"/>
          <w:szCs w:val="24"/>
        </w:rPr>
        <w:tab/>
      </w:r>
      <w:r>
        <w:rPr>
          <w:rFonts w:hint="eastAsia"/>
          <w:sz w:val="24"/>
          <w:szCs w:val="24"/>
        </w:rPr>
        <w:t xml:space="preserve">绿地养护管理工作范围</w:t>
      </w:r>
      <w:r/>
    </w:p>
    <w:p>
      <w:pPr>
        <w:ind w:firstLine="442"/>
        <w:spacing w:line="420" w:lineRule="exact"/>
        <w:rPr>
          <w:sz w:val="24"/>
          <w:szCs w:val="24"/>
        </w:rPr>
      </w:pPr>
      <w:r>
        <w:rPr>
          <w:rFonts w:hint="eastAsia"/>
          <w:sz w:val="24"/>
          <w:szCs w:val="24"/>
        </w:rPr>
        <w:t xml:space="preserve">2</w:t>
      </w:r>
      <w:r>
        <w:rPr>
          <w:rFonts w:hint="eastAsia"/>
          <w:sz w:val="24"/>
          <w:szCs w:val="24"/>
        </w:rPr>
        <w:t xml:space="preserve">、</w:t>
      </w:r>
      <w:r>
        <w:rPr>
          <w:rFonts w:hint="eastAsia"/>
          <w:sz w:val="24"/>
          <w:szCs w:val="24"/>
        </w:rPr>
        <w:tab/>
      </w:r>
      <w:r>
        <w:rPr>
          <w:rFonts w:hint="eastAsia"/>
          <w:sz w:val="24"/>
          <w:szCs w:val="24"/>
        </w:rPr>
        <w:t xml:space="preserve">树木养护管理工作范围</w:t>
      </w:r>
      <w:r/>
    </w:p>
    <w:p>
      <w:pPr>
        <w:ind w:firstLine="442"/>
        <w:spacing w:line="420" w:lineRule="exact"/>
        <w:rPr>
          <w:sz w:val="24"/>
          <w:szCs w:val="24"/>
        </w:rPr>
      </w:pPr>
      <w:r>
        <w:rPr>
          <w:rFonts w:hint="eastAsia"/>
          <w:sz w:val="24"/>
          <w:szCs w:val="24"/>
        </w:rPr>
        <w:t xml:space="preserve">二、具体工作内容与基本要求</w:t>
      </w:r>
      <w:r/>
    </w:p>
    <w:p>
      <w:pPr>
        <w:ind w:firstLine="442"/>
        <w:spacing w:line="420" w:lineRule="exact"/>
        <w:rPr>
          <w:sz w:val="24"/>
          <w:szCs w:val="24"/>
        </w:rPr>
      </w:pPr>
      <w:r>
        <w:rPr>
          <w:rFonts w:hint="eastAsia"/>
          <w:sz w:val="24"/>
          <w:szCs w:val="24"/>
        </w:rPr>
        <w:t xml:space="preserve">（一）草皮、乔灌木养护与管理</w:t>
      </w:r>
      <w:r/>
    </w:p>
    <w:p>
      <w:pPr>
        <w:ind w:firstLine="442"/>
        <w:spacing w:line="420" w:lineRule="exact"/>
        <w:rPr>
          <w:sz w:val="24"/>
          <w:szCs w:val="24"/>
        </w:rPr>
      </w:pPr>
      <w:r>
        <w:rPr>
          <w:rFonts w:hint="eastAsia"/>
          <w:sz w:val="24"/>
          <w:szCs w:val="24"/>
        </w:rPr>
        <w:t xml:space="preserve">1</w:t>
      </w:r>
      <w:r>
        <w:rPr>
          <w:rFonts w:hint="eastAsia"/>
          <w:sz w:val="24"/>
          <w:szCs w:val="24"/>
        </w:rPr>
        <w:t xml:space="preserve">、草皮养护。（</w:t>
      </w:r>
      <w:r>
        <w:rPr>
          <w:rFonts w:hint="eastAsia"/>
          <w:sz w:val="24"/>
          <w:szCs w:val="24"/>
        </w:rPr>
        <w:t xml:space="preserve">1</w:t>
      </w:r>
      <w:r>
        <w:rPr>
          <w:rFonts w:hint="eastAsia"/>
          <w:sz w:val="24"/>
          <w:szCs w:val="24"/>
        </w:rPr>
        <w:t xml:space="preserve">）浇水管理。春秋季防旱，适时浇水，夏季防晒，及时排水，冬季防风保湿。（</w:t>
      </w:r>
      <w:r>
        <w:rPr>
          <w:rFonts w:hint="eastAsia"/>
          <w:sz w:val="24"/>
          <w:szCs w:val="24"/>
        </w:rPr>
        <w:t xml:space="preserve">2</w:t>
      </w:r>
      <w:r>
        <w:rPr>
          <w:rFonts w:hint="eastAsia"/>
          <w:sz w:val="24"/>
          <w:szCs w:val="24"/>
        </w:rPr>
        <w:t xml:space="preserve">）施肥管理。春季反青肥，生长期追肥，</w:t>
      </w:r>
      <w:r>
        <w:rPr>
          <w:rFonts w:hint="eastAsia"/>
          <w:sz w:val="24"/>
          <w:szCs w:val="24"/>
        </w:rPr>
        <w:t xml:space="preserve">秋季施越冬肥</w:t>
      </w:r>
      <w:r>
        <w:rPr>
          <w:rFonts w:hint="eastAsia"/>
          <w:sz w:val="24"/>
          <w:szCs w:val="24"/>
        </w:rPr>
        <w:t xml:space="preserve">（以无机草坪复合肥为主）。（</w:t>
      </w:r>
      <w:r>
        <w:rPr>
          <w:rFonts w:hint="eastAsia"/>
          <w:sz w:val="24"/>
          <w:szCs w:val="24"/>
        </w:rPr>
        <w:t xml:space="preserve">3</w:t>
      </w:r>
      <w:r>
        <w:rPr>
          <w:rFonts w:hint="eastAsia"/>
          <w:sz w:val="24"/>
          <w:szCs w:val="24"/>
        </w:rPr>
        <w:t xml:space="preserve">）加强病虫害检查与防治。春季每</w:t>
      </w:r>
      <w:r>
        <w:rPr>
          <w:rFonts w:hint="eastAsia"/>
          <w:sz w:val="24"/>
          <w:szCs w:val="24"/>
        </w:rPr>
        <w:t xml:space="preserve">10-15</w:t>
      </w:r>
      <w:r>
        <w:rPr>
          <w:rFonts w:hint="eastAsia"/>
          <w:sz w:val="24"/>
          <w:szCs w:val="24"/>
        </w:rPr>
        <w:t xml:space="preserve">天用</w:t>
      </w:r>
      <w:r>
        <w:rPr>
          <w:rFonts w:hint="eastAsia"/>
          <w:sz w:val="24"/>
          <w:szCs w:val="24"/>
        </w:rPr>
        <w:t xml:space="preserve">1</w:t>
      </w:r>
      <w:r>
        <w:rPr>
          <w:rFonts w:hint="eastAsia"/>
          <w:sz w:val="24"/>
          <w:szCs w:val="24"/>
        </w:rPr>
        <w:t xml:space="preserve">‰尿素追施一次复合肥。</w:t>
      </w:r>
      <w:r>
        <w:rPr>
          <w:rFonts w:hint="eastAsia"/>
          <w:sz w:val="24"/>
          <w:szCs w:val="24"/>
        </w:rPr>
        <w:t xml:space="preserve">(4</w:t>
      </w:r>
      <w:r>
        <w:rPr>
          <w:rFonts w:hint="eastAsia"/>
          <w:sz w:val="24"/>
          <w:szCs w:val="24"/>
        </w:rPr>
        <w:t xml:space="preserve">）及时清理杂草与各种垃圾，保持草皮美观。</w:t>
      </w:r>
      <w:r>
        <w:rPr>
          <w:rFonts w:hint="eastAsia"/>
          <w:sz w:val="24"/>
          <w:szCs w:val="24"/>
        </w:rPr>
        <w:t xml:space="preserve">(5)</w:t>
      </w:r>
      <w:r>
        <w:rPr>
          <w:rFonts w:hint="eastAsia"/>
          <w:sz w:val="24"/>
          <w:szCs w:val="24"/>
        </w:rPr>
        <w:t xml:space="preserve">剪草次数一年中不少于</w:t>
      </w:r>
      <w:r>
        <w:rPr>
          <w:rFonts w:hint="eastAsia"/>
          <w:sz w:val="24"/>
          <w:szCs w:val="24"/>
        </w:rPr>
        <w:t xml:space="preserve">12</w:t>
      </w:r>
      <w:r>
        <w:rPr>
          <w:rFonts w:hint="eastAsia"/>
          <w:sz w:val="24"/>
          <w:szCs w:val="24"/>
        </w:rPr>
        <w:t xml:space="preserve">次。</w:t>
      </w:r>
      <w:r/>
    </w:p>
    <w:p>
      <w:pPr>
        <w:ind w:firstLine="442"/>
        <w:spacing w:line="420" w:lineRule="exact"/>
        <w:rPr>
          <w:sz w:val="24"/>
          <w:szCs w:val="24"/>
        </w:rPr>
      </w:pPr>
      <w:r>
        <w:rPr>
          <w:rFonts w:hint="eastAsia"/>
          <w:sz w:val="24"/>
          <w:szCs w:val="24"/>
        </w:rPr>
        <w:t xml:space="preserve">2</w:t>
      </w:r>
      <w:r>
        <w:rPr>
          <w:rFonts w:hint="eastAsia"/>
          <w:sz w:val="24"/>
          <w:szCs w:val="24"/>
        </w:rPr>
        <w:t xml:space="preserve">、乔灌木养护。（</w:t>
      </w:r>
      <w:r>
        <w:rPr>
          <w:rFonts w:hint="eastAsia"/>
          <w:sz w:val="24"/>
          <w:szCs w:val="24"/>
        </w:rPr>
        <w:t xml:space="preserve">1</w:t>
      </w:r>
      <w:r>
        <w:rPr>
          <w:rFonts w:hint="eastAsia"/>
          <w:sz w:val="24"/>
          <w:szCs w:val="24"/>
        </w:rPr>
        <w:t xml:space="preserve">）松土除草。当土壤板结时，应进行松土，松土深度一般为</w:t>
      </w:r>
      <w:r>
        <w:rPr>
          <w:rFonts w:hint="eastAsia"/>
          <w:sz w:val="24"/>
          <w:szCs w:val="24"/>
        </w:rPr>
        <w:t xml:space="preserve">3-5</w:t>
      </w:r>
      <w:r>
        <w:rPr>
          <w:rFonts w:hint="eastAsia"/>
          <w:sz w:val="24"/>
          <w:szCs w:val="24"/>
        </w:rPr>
        <w:t xml:space="preserve">厘米。拔草时形成的</w:t>
      </w:r>
      <w:r>
        <w:rPr>
          <w:rFonts w:hint="eastAsia"/>
          <w:sz w:val="24"/>
          <w:szCs w:val="24"/>
        </w:rPr>
        <w:t xml:space="preserve">坑洞应及时</w:t>
      </w:r>
      <w:r>
        <w:rPr>
          <w:rFonts w:hint="eastAsia"/>
          <w:sz w:val="24"/>
          <w:szCs w:val="24"/>
        </w:rPr>
        <w:t xml:space="preserve">用泥土填平。松土除草要注意不伤苗木。（</w:t>
      </w:r>
      <w:r>
        <w:rPr>
          <w:rFonts w:hint="eastAsia"/>
          <w:sz w:val="24"/>
          <w:szCs w:val="24"/>
        </w:rPr>
        <w:t xml:space="preserve">2</w:t>
      </w:r>
      <w:r>
        <w:rPr>
          <w:rFonts w:hint="eastAsia"/>
          <w:sz w:val="24"/>
          <w:szCs w:val="24"/>
        </w:rPr>
        <w:t xml:space="preserve">）抗旱防涝。出现干旱，应及时进行灌溉，尤其在</w:t>
      </w:r>
      <w:r>
        <w:rPr>
          <w:rFonts w:hint="eastAsia"/>
          <w:sz w:val="24"/>
          <w:szCs w:val="24"/>
        </w:rPr>
        <w:t xml:space="preserve">3</w:t>
      </w:r>
      <w:r>
        <w:rPr>
          <w:rFonts w:hint="eastAsia"/>
          <w:sz w:val="24"/>
          <w:szCs w:val="24"/>
        </w:rPr>
        <w:t xml:space="preserve">月至</w:t>
      </w:r>
      <w:r>
        <w:rPr>
          <w:rFonts w:hint="eastAsia"/>
          <w:sz w:val="24"/>
          <w:szCs w:val="24"/>
        </w:rPr>
        <w:t xml:space="preserve">6</w:t>
      </w:r>
      <w:r>
        <w:rPr>
          <w:rFonts w:hint="eastAsia"/>
          <w:sz w:val="24"/>
          <w:szCs w:val="24"/>
        </w:rPr>
        <w:t xml:space="preserve">月底、</w:t>
      </w:r>
      <w:r>
        <w:rPr>
          <w:rFonts w:hint="eastAsia"/>
          <w:sz w:val="24"/>
          <w:szCs w:val="24"/>
        </w:rPr>
        <w:t xml:space="preserve">8</w:t>
      </w:r>
      <w:r>
        <w:rPr>
          <w:rFonts w:hint="eastAsia"/>
          <w:sz w:val="24"/>
          <w:szCs w:val="24"/>
        </w:rPr>
        <w:t xml:space="preserve">月中至</w:t>
      </w:r>
      <w:r>
        <w:rPr>
          <w:rFonts w:hint="eastAsia"/>
          <w:sz w:val="24"/>
          <w:szCs w:val="24"/>
        </w:rPr>
        <w:t xml:space="preserve">11</w:t>
      </w:r>
      <w:r>
        <w:rPr>
          <w:rFonts w:hint="eastAsia"/>
          <w:sz w:val="24"/>
          <w:szCs w:val="24"/>
        </w:rPr>
        <w:t xml:space="preserve">月底适时浇水。保持绿地土壤墒情，促进植物生长。注意防涝。（</w:t>
      </w:r>
      <w:r>
        <w:rPr>
          <w:rFonts w:hint="eastAsia"/>
          <w:sz w:val="24"/>
          <w:szCs w:val="24"/>
        </w:rPr>
        <w:t xml:space="preserve">3</w:t>
      </w:r>
      <w:r>
        <w:rPr>
          <w:rFonts w:hint="eastAsia"/>
          <w:sz w:val="24"/>
          <w:szCs w:val="24"/>
        </w:rPr>
        <w:t xml:space="preserve">）追施肥料。苗木生长期间要追施草坪复合肥料，春季、秋季每月追肥不少于</w:t>
      </w:r>
      <w:r>
        <w:rPr>
          <w:rFonts w:hint="eastAsia"/>
          <w:sz w:val="24"/>
          <w:szCs w:val="24"/>
        </w:rPr>
        <w:t xml:space="preserve">1</w:t>
      </w:r>
      <w:r>
        <w:rPr>
          <w:rFonts w:hint="eastAsia"/>
          <w:sz w:val="24"/>
          <w:szCs w:val="24"/>
        </w:rPr>
        <w:t xml:space="preserve">次。（</w:t>
      </w:r>
      <w:r>
        <w:rPr>
          <w:rFonts w:hint="eastAsia"/>
          <w:sz w:val="24"/>
          <w:szCs w:val="24"/>
        </w:rPr>
        <w:t xml:space="preserve">4</w:t>
      </w:r>
      <w:r>
        <w:rPr>
          <w:rFonts w:hint="eastAsia"/>
          <w:sz w:val="24"/>
          <w:szCs w:val="24"/>
        </w:rPr>
        <w:t xml:space="preserve">）防治病虫害。苗木易发生病虫害，要根据各类植物的不同特点采用多种方法做好病虫害防治工作，以防为主。坚持每月打药不少于</w:t>
      </w:r>
      <w:r>
        <w:rPr>
          <w:rFonts w:hint="eastAsia"/>
          <w:sz w:val="24"/>
          <w:szCs w:val="24"/>
        </w:rPr>
        <w:t xml:space="preserve">2</w:t>
      </w:r>
      <w:r>
        <w:rPr>
          <w:rFonts w:hint="eastAsia"/>
          <w:sz w:val="24"/>
          <w:szCs w:val="24"/>
        </w:rPr>
        <w:t xml:space="preserve">次，可酌情增减，按比例配制药液浓度。不可使用过期农药。（</w:t>
      </w:r>
      <w:r>
        <w:rPr>
          <w:rFonts w:hint="eastAsia"/>
          <w:sz w:val="24"/>
          <w:szCs w:val="24"/>
        </w:rPr>
        <w:t xml:space="preserve">5</w:t>
      </w:r>
      <w:r>
        <w:rPr>
          <w:rFonts w:hint="eastAsia"/>
          <w:sz w:val="24"/>
          <w:szCs w:val="24"/>
        </w:rPr>
        <w:t xml:space="preserve">）抗风抢险。在暴风雨、大风天气提前采取支架加固，防止植物受损。遇有强风倒树、</w:t>
      </w:r>
      <w:r>
        <w:rPr>
          <w:rFonts w:hint="eastAsia"/>
          <w:sz w:val="24"/>
          <w:szCs w:val="24"/>
        </w:rPr>
        <w:t xml:space="preserve">折杈等情况</w:t>
      </w:r>
      <w:r>
        <w:rPr>
          <w:rFonts w:hint="eastAsia"/>
          <w:sz w:val="24"/>
          <w:szCs w:val="24"/>
        </w:rPr>
        <w:t xml:space="preserve">应及时组织处理。</w:t>
      </w:r>
      <w:r>
        <w:rPr>
          <w:rFonts w:hint="eastAsia"/>
          <w:sz w:val="24"/>
          <w:szCs w:val="24"/>
        </w:rPr>
        <w:t xml:space="preserve">(6)</w:t>
      </w:r>
      <w:r>
        <w:rPr>
          <w:rFonts w:hint="eastAsia"/>
          <w:sz w:val="24"/>
          <w:szCs w:val="24"/>
        </w:rPr>
        <w:t xml:space="preserve">整形修剪。依照树木成长规律、景观要求，按照操作规程适时对所有树木进行修剪。</w:t>
      </w:r>
      <w:r>
        <w:rPr>
          <w:rFonts w:hint="eastAsia"/>
          <w:sz w:val="24"/>
          <w:szCs w:val="24"/>
        </w:rPr>
        <w:t xml:space="preserve">(7)</w:t>
      </w:r>
      <w:r>
        <w:rPr>
          <w:rFonts w:hint="eastAsia"/>
          <w:sz w:val="24"/>
          <w:szCs w:val="24"/>
        </w:rPr>
        <w:t xml:space="preserve">抹芽。对于乔木、大型灌木，对不定芽要及时清除，以保持树木骨架清晰，形态美观。（</w:t>
      </w:r>
      <w:r>
        <w:rPr>
          <w:rFonts w:hint="eastAsia"/>
          <w:sz w:val="24"/>
          <w:szCs w:val="24"/>
        </w:rPr>
        <w:t xml:space="preserve">8</w:t>
      </w:r>
      <w:r>
        <w:rPr>
          <w:rFonts w:hint="eastAsia"/>
          <w:sz w:val="24"/>
          <w:szCs w:val="24"/>
        </w:rPr>
        <w:t xml:space="preserve">）冬季防护。对一些常绿树种、新引进树种和一些抗寒性较弱的树种、幼苗等采取有效措施，防止冬季苗木冻害、</w:t>
      </w:r>
      <w:r>
        <w:rPr>
          <w:rFonts w:hint="eastAsia"/>
          <w:sz w:val="24"/>
          <w:szCs w:val="24"/>
        </w:rPr>
        <w:t xml:space="preserve">冻枝和</w:t>
      </w:r>
      <w:r>
        <w:rPr>
          <w:rFonts w:hint="eastAsia"/>
          <w:sz w:val="24"/>
          <w:szCs w:val="24"/>
        </w:rPr>
        <w:t xml:space="preserve">一些生理性干旱，保证安全越冬。</w:t>
      </w:r>
      <w:r/>
    </w:p>
    <w:p>
      <w:pPr>
        <w:ind w:firstLine="442"/>
        <w:spacing w:line="420" w:lineRule="exact"/>
        <w:rPr>
          <w:sz w:val="24"/>
          <w:szCs w:val="24"/>
        </w:rPr>
      </w:pPr>
      <w:r>
        <w:rPr>
          <w:rFonts w:hint="eastAsia"/>
          <w:sz w:val="24"/>
          <w:szCs w:val="24"/>
        </w:rPr>
        <w:t xml:space="preserve">三、质量要求</w:t>
      </w:r>
      <w:r/>
    </w:p>
    <w:p>
      <w:pPr>
        <w:ind w:firstLine="442"/>
        <w:spacing w:line="420" w:lineRule="exact"/>
        <w:rPr>
          <w:sz w:val="24"/>
          <w:szCs w:val="24"/>
        </w:rPr>
      </w:pPr>
      <w:r>
        <w:rPr>
          <w:rFonts w:hint="eastAsia"/>
          <w:sz w:val="24"/>
          <w:szCs w:val="24"/>
        </w:rPr>
        <w:t xml:space="preserve">（一）草坪养护质量要求。</w:t>
      </w:r>
      <w:r/>
    </w:p>
    <w:p>
      <w:pPr>
        <w:ind w:firstLine="442"/>
        <w:spacing w:line="420" w:lineRule="exact"/>
        <w:rPr>
          <w:sz w:val="24"/>
          <w:szCs w:val="24"/>
        </w:rPr>
      </w:pPr>
      <w:r>
        <w:rPr>
          <w:rFonts w:hint="eastAsia"/>
          <w:sz w:val="24"/>
          <w:szCs w:val="24"/>
        </w:rPr>
        <w:t xml:space="preserve">1.</w:t>
      </w:r>
      <w:r>
        <w:rPr>
          <w:rFonts w:hint="eastAsia"/>
          <w:sz w:val="24"/>
          <w:szCs w:val="24"/>
        </w:rPr>
        <w:t xml:space="preserve">已经确定为二级养护标准的草坪按二级养护标准管理，覆盖率</w:t>
      </w:r>
      <w:r>
        <w:rPr>
          <w:rFonts w:hint="eastAsia"/>
          <w:sz w:val="24"/>
          <w:szCs w:val="24"/>
        </w:rPr>
        <w:t xml:space="preserve">95</w:t>
      </w:r>
      <w:r>
        <w:rPr>
          <w:rFonts w:hint="eastAsia"/>
          <w:sz w:val="24"/>
          <w:szCs w:val="24"/>
        </w:rPr>
        <w:t xml:space="preserve">％以上，草坪内杂草控制在</w:t>
      </w:r>
      <w:r>
        <w:rPr>
          <w:rFonts w:hint="eastAsia"/>
          <w:sz w:val="24"/>
          <w:szCs w:val="24"/>
        </w:rPr>
        <w:t xml:space="preserve">20</w:t>
      </w:r>
      <w:r>
        <w:rPr>
          <w:rFonts w:hint="eastAsia"/>
          <w:sz w:val="24"/>
          <w:szCs w:val="24"/>
        </w:rPr>
        <w:t xml:space="preserve">％以内；其它区域按现状养护。</w:t>
      </w:r>
      <w:r/>
    </w:p>
    <w:p>
      <w:pPr>
        <w:ind w:firstLine="442"/>
        <w:spacing w:line="420" w:lineRule="exact"/>
        <w:rPr>
          <w:sz w:val="24"/>
          <w:szCs w:val="24"/>
        </w:rPr>
      </w:pPr>
      <w:r>
        <w:rPr>
          <w:rFonts w:hint="eastAsia"/>
          <w:sz w:val="24"/>
          <w:szCs w:val="24"/>
        </w:rPr>
        <w:t xml:space="preserve">2. </w:t>
      </w:r>
      <w:r>
        <w:rPr>
          <w:rFonts w:hint="eastAsia"/>
          <w:sz w:val="24"/>
          <w:szCs w:val="24"/>
        </w:rPr>
        <w:t xml:space="preserve">生长和颜色正常，</w:t>
      </w:r>
      <w:r>
        <w:rPr>
          <w:rFonts w:hint="eastAsia"/>
          <w:sz w:val="24"/>
          <w:szCs w:val="24"/>
        </w:rPr>
        <w:t xml:space="preserve">不</w:t>
      </w:r>
      <w:r>
        <w:rPr>
          <w:rFonts w:hint="eastAsia"/>
          <w:sz w:val="24"/>
          <w:szCs w:val="24"/>
        </w:rPr>
        <w:t xml:space="preserve">枯黄；按要求修剪，保证平整美观。</w:t>
      </w:r>
      <w:r/>
    </w:p>
    <w:p>
      <w:pPr>
        <w:ind w:firstLine="442"/>
        <w:spacing w:line="420" w:lineRule="exact"/>
        <w:rPr>
          <w:sz w:val="24"/>
          <w:szCs w:val="24"/>
        </w:rPr>
      </w:pPr>
      <w:r>
        <w:rPr>
          <w:rFonts w:hint="eastAsia"/>
          <w:sz w:val="24"/>
          <w:szCs w:val="24"/>
        </w:rPr>
        <w:t xml:space="preserve">3.</w:t>
      </w:r>
      <w:r>
        <w:rPr>
          <w:rFonts w:hint="eastAsia"/>
          <w:sz w:val="24"/>
          <w:szCs w:val="24"/>
        </w:rPr>
        <w:t xml:space="preserve">基本无病虫害。打药后无药害问题；没有因肥、水管理不善造成的枯黄、</w:t>
      </w:r>
      <w:r>
        <w:rPr>
          <w:rFonts w:hint="eastAsia"/>
          <w:sz w:val="24"/>
          <w:szCs w:val="24"/>
        </w:rPr>
        <w:t xml:space="preserve">叶烧问题</w:t>
      </w:r>
      <w:r>
        <w:rPr>
          <w:rFonts w:hint="eastAsia"/>
          <w:sz w:val="24"/>
          <w:szCs w:val="24"/>
        </w:rPr>
        <w:t xml:space="preserve">；浇返青水、防冻水达到约定标准。</w:t>
      </w:r>
      <w:r/>
    </w:p>
    <w:p>
      <w:pPr>
        <w:ind w:firstLine="442"/>
        <w:spacing w:line="420" w:lineRule="exact"/>
        <w:rPr>
          <w:sz w:val="24"/>
          <w:szCs w:val="24"/>
        </w:rPr>
      </w:pPr>
      <w:r>
        <w:rPr>
          <w:rFonts w:hint="eastAsia"/>
          <w:sz w:val="24"/>
          <w:szCs w:val="24"/>
        </w:rPr>
        <w:t xml:space="preserve">（二）绿篱与乔木养护质量要求。</w:t>
      </w:r>
      <w:r/>
    </w:p>
    <w:p>
      <w:pPr>
        <w:ind w:firstLine="442"/>
        <w:spacing w:line="420" w:lineRule="exact"/>
        <w:rPr>
          <w:sz w:val="24"/>
          <w:szCs w:val="24"/>
        </w:rPr>
      </w:pPr>
      <w:r>
        <w:rPr>
          <w:rFonts w:hint="eastAsia"/>
          <w:sz w:val="24"/>
          <w:szCs w:val="24"/>
        </w:rPr>
        <w:t xml:space="preserve">1.</w:t>
      </w:r>
      <w:r>
        <w:rPr>
          <w:sz w:val="24"/>
          <w:szCs w:val="24"/>
        </w:rPr>
        <w:t xml:space="preserve">绿篱成活率保证在</w:t>
      </w:r>
      <w:r>
        <w:rPr>
          <w:rFonts w:hint="eastAsia"/>
          <w:sz w:val="24"/>
          <w:szCs w:val="24"/>
        </w:rPr>
        <w:t xml:space="preserve">98</w:t>
      </w:r>
      <w:r>
        <w:rPr>
          <w:sz w:val="24"/>
          <w:szCs w:val="24"/>
        </w:rPr>
        <w:t xml:space="preserve">%</w:t>
      </w:r>
      <w:r>
        <w:rPr>
          <w:rFonts w:hint="eastAsia"/>
          <w:sz w:val="24"/>
          <w:szCs w:val="24"/>
        </w:rPr>
        <w:t xml:space="preserve">。</w:t>
      </w:r>
      <w:r>
        <w:rPr>
          <w:sz w:val="24"/>
          <w:szCs w:val="24"/>
        </w:rPr>
        <w:t xml:space="preserve">乔木成活率保证在</w:t>
      </w:r>
      <w:r>
        <w:rPr>
          <w:rFonts w:hint="eastAsia"/>
          <w:sz w:val="24"/>
          <w:szCs w:val="24"/>
        </w:rPr>
        <w:t xml:space="preserve">98</w:t>
      </w:r>
      <w:r>
        <w:rPr>
          <w:sz w:val="24"/>
          <w:szCs w:val="24"/>
        </w:rPr>
        <w:t xml:space="preserve">%</w:t>
      </w:r>
      <w:r>
        <w:rPr>
          <w:rFonts w:hint="eastAsia"/>
          <w:sz w:val="24"/>
          <w:szCs w:val="24"/>
        </w:rPr>
        <w:t xml:space="preserve">。</w:t>
      </w:r>
      <w:r/>
    </w:p>
    <w:p>
      <w:pPr>
        <w:ind w:firstLine="442"/>
        <w:spacing w:line="420" w:lineRule="exact"/>
        <w:rPr>
          <w:sz w:val="24"/>
          <w:szCs w:val="24"/>
        </w:rPr>
      </w:pPr>
      <w:r>
        <w:rPr>
          <w:rFonts w:hint="eastAsia"/>
          <w:sz w:val="24"/>
          <w:szCs w:val="24"/>
        </w:rPr>
        <w:t xml:space="preserve">2.</w:t>
      </w:r>
      <w:r>
        <w:rPr>
          <w:rFonts w:hint="eastAsia"/>
          <w:sz w:val="24"/>
          <w:szCs w:val="24"/>
        </w:rPr>
        <w:t xml:space="preserve">有蛀干害虫的株数在</w:t>
      </w:r>
      <w:r>
        <w:rPr>
          <w:rFonts w:hint="eastAsia"/>
          <w:sz w:val="24"/>
          <w:szCs w:val="24"/>
        </w:rPr>
        <w:t xml:space="preserve">2</w:t>
      </w:r>
      <w:r>
        <w:rPr>
          <w:rFonts w:hint="eastAsia"/>
          <w:sz w:val="24"/>
          <w:szCs w:val="24"/>
        </w:rPr>
        <w:t xml:space="preserve">％以下</w:t>
      </w:r>
      <w:r>
        <w:rPr>
          <w:rFonts w:hint="eastAsia"/>
          <w:sz w:val="24"/>
          <w:szCs w:val="24"/>
        </w:rPr>
        <w:t xml:space="preserve">(</w:t>
      </w:r>
      <w:r>
        <w:rPr>
          <w:rFonts w:hint="eastAsia"/>
          <w:sz w:val="24"/>
          <w:szCs w:val="24"/>
        </w:rPr>
        <w:t xml:space="preserve">包括</w:t>
      </w:r>
      <w:r>
        <w:rPr>
          <w:rFonts w:hint="eastAsia"/>
          <w:sz w:val="24"/>
          <w:szCs w:val="24"/>
        </w:rPr>
        <w:t xml:space="preserve">2</w:t>
      </w:r>
      <w:r>
        <w:rPr>
          <w:rFonts w:hint="eastAsia"/>
          <w:sz w:val="24"/>
          <w:szCs w:val="24"/>
        </w:rPr>
        <w:t xml:space="preserve">％，以下同</w:t>
      </w:r>
      <w:r>
        <w:rPr>
          <w:rFonts w:hint="eastAsia"/>
          <w:sz w:val="24"/>
          <w:szCs w:val="24"/>
        </w:rPr>
        <w:t xml:space="preserve">)</w:t>
      </w:r>
      <w:r>
        <w:rPr>
          <w:rFonts w:hint="eastAsia"/>
          <w:sz w:val="24"/>
          <w:szCs w:val="24"/>
        </w:rPr>
        <w:t xml:space="preserve">；</w:t>
      </w:r>
      <w:r>
        <w:rPr>
          <w:rFonts w:hint="eastAsia"/>
          <w:sz w:val="24"/>
          <w:szCs w:val="24"/>
        </w:rPr>
        <w:t xml:space="preserve">介壳虫最严重</w:t>
      </w:r>
      <w:r>
        <w:rPr>
          <w:rFonts w:hint="eastAsia"/>
          <w:sz w:val="24"/>
          <w:szCs w:val="24"/>
        </w:rPr>
        <w:t xml:space="preserve">处</w:t>
      </w:r>
      <w:r>
        <w:rPr>
          <w:rFonts w:hint="eastAsia"/>
          <w:sz w:val="24"/>
          <w:szCs w:val="24"/>
        </w:rPr>
        <w:t xml:space="preserve">:</w:t>
      </w:r>
      <w:r>
        <w:rPr>
          <w:rFonts w:hint="eastAsia"/>
          <w:sz w:val="24"/>
          <w:szCs w:val="24"/>
        </w:rPr>
        <w:t xml:space="preserve">主枝主干</w:t>
      </w:r>
      <w:r>
        <w:rPr>
          <w:rFonts w:hint="eastAsia"/>
          <w:sz w:val="24"/>
          <w:szCs w:val="24"/>
        </w:rPr>
        <w:t xml:space="preserve">100</w:t>
      </w:r>
      <w:r>
        <w:rPr>
          <w:rFonts w:hint="eastAsia"/>
          <w:sz w:val="24"/>
          <w:szCs w:val="24"/>
        </w:rPr>
        <w:t xml:space="preserve">平方厘米</w:t>
      </w:r>
      <w:r>
        <w:rPr>
          <w:rFonts w:hint="eastAsia"/>
          <w:sz w:val="24"/>
          <w:szCs w:val="24"/>
        </w:rPr>
        <w:t xml:space="preserve">2</w:t>
      </w:r>
      <w:r>
        <w:rPr>
          <w:rFonts w:hint="eastAsia"/>
          <w:sz w:val="24"/>
          <w:szCs w:val="24"/>
        </w:rPr>
        <w:t xml:space="preserve">头活虫以下，较细枝条每尺长一段上在</w:t>
      </w:r>
      <w:r>
        <w:rPr>
          <w:rFonts w:hint="eastAsia"/>
          <w:sz w:val="24"/>
          <w:szCs w:val="24"/>
        </w:rPr>
        <w:t xml:space="preserve">10</w:t>
      </w:r>
      <w:r>
        <w:rPr>
          <w:rFonts w:hint="eastAsia"/>
          <w:sz w:val="24"/>
          <w:szCs w:val="24"/>
        </w:rPr>
        <w:t xml:space="preserve">头活虫以下，株数都在</w:t>
      </w:r>
      <w:r>
        <w:rPr>
          <w:rFonts w:hint="eastAsia"/>
          <w:sz w:val="24"/>
          <w:szCs w:val="24"/>
        </w:rPr>
        <w:t xml:space="preserve">4</w:t>
      </w:r>
      <w:r>
        <w:rPr>
          <w:rFonts w:hint="eastAsia"/>
          <w:sz w:val="24"/>
          <w:szCs w:val="24"/>
        </w:rPr>
        <w:t xml:space="preserve">％以下。</w:t>
      </w:r>
      <w:r/>
    </w:p>
    <w:p>
      <w:pPr>
        <w:ind w:firstLine="442"/>
        <w:spacing w:line="420" w:lineRule="exact"/>
        <w:rPr>
          <w:sz w:val="24"/>
          <w:szCs w:val="24"/>
        </w:rPr>
      </w:pPr>
      <w:r>
        <w:rPr>
          <w:rFonts w:hint="eastAsia"/>
          <w:sz w:val="24"/>
          <w:szCs w:val="24"/>
        </w:rPr>
        <w:t xml:space="preserve">3.</w:t>
      </w:r>
      <w:r>
        <w:rPr>
          <w:rFonts w:hint="eastAsia"/>
          <w:sz w:val="24"/>
          <w:szCs w:val="24"/>
        </w:rPr>
        <w:t xml:space="preserve">无药害问题；没有因肥、水管理不善造成的枯黄、</w:t>
      </w:r>
      <w:r>
        <w:rPr>
          <w:rFonts w:hint="eastAsia"/>
          <w:sz w:val="24"/>
          <w:szCs w:val="24"/>
        </w:rPr>
        <w:t xml:space="preserve">叶烧问题</w:t>
      </w:r>
      <w:r>
        <w:rPr>
          <w:rFonts w:hint="eastAsia"/>
          <w:sz w:val="24"/>
          <w:szCs w:val="24"/>
        </w:rPr>
        <w:t xml:space="preserve">；浇返青水、防冻水达到约定标准。</w:t>
      </w:r>
      <w:r/>
    </w:p>
    <w:p>
      <w:pPr>
        <w:ind w:firstLine="442"/>
        <w:spacing w:line="420" w:lineRule="exact"/>
        <w:rPr>
          <w:sz w:val="24"/>
          <w:szCs w:val="24"/>
        </w:rPr>
      </w:pPr>
      <w:r>
        <w:rPr>
          <w:rFonts w:hint="eastAsia"/>
          <w:sz w:val="24"/>
          <w:szCs w:val="24"/>
        </w:rPr>
        <w:t xml:space="preserve">5.</w:t>
      </w:r>
      <w:r>
        <w:rPr>
          <w:rFonts w:hint="eastAsia"/>
          <w:sz w:val="24"/>
          <w:szCs w:val="24"/>
        </w:rPr>
        <w:t xml:space="preserve">行道树和绿地内死株、断桩等及时清除；倾斜树木及时处理；树穴整齐；垂直绿化</w:t>
      </w:r>
      <w:r>
        <w:rPr>
          <w:rFonts w:hint="eastAsia"/>
          <w:sz w:val="24"/>
          <w:szCs w:val="24"/>
        </w:rPr>
        <w:t xml:space="preserve">苗木新稍生长</w:t>
      </w:r>
      <w:r>
        <w:rPr>
          <w:rFonts w:hint="eastAsia"/>
          <w:sz w:val="24"/>
          <w:szCs w:val="24"/>
        </w:rPr>
        <w:t xml:space="preserve">量不大于</w:t>
      </w:r>
      <w:r>
        <w:rPr>
          <w:rFonts w:hint="eastAsia"/>
          <w:sz w:val="24"/>
          <w:szCs w:val="24"/>
        </w:rPr>
        <w:t xml:space="preserve">50</w:t>
      </w:r>
      <w:r>
        <w:rPr>
          <w:rFonts w:hint="eastAsia"/>
          <w:sz w:val="24"/>
          <w:szCs w:val="24"/>
        </w:rPr>
        <w:t xml:space="preserve">厘米。</w:t>
      </w:r>
      <w:r/>
    </w:p>
    <w:p>
      <w:pPr>
        <w:ind w:firstLine="442"/>
        <w:spacing w:line="420" w:lineRule="exact"/>
        <w:rPr>
          <w:sz w:val="24"/>
          <w:szCs w:val="24"/>
        </w:rPr>
      </w:pPr>
      <w:r>
        <w:rPr>
          <w:rFonts w:hint="eastAsia"/>
          <w:sz w:val="24"/>
          <w:szCs w:val="24"/>
        </w:rPr>
        <w:t xml:space="preserve">6.</w:t>
      </w:r>
      <w:r>
        <w:rPr>
          <w:rFonts w:hint="eastAsia"/>
          <w:sz w:val="24"/>
          <w:szCs w:val="24"/>
        </w:rPr>
        <w:t xml:space="preserve">树木、绿篱修剪基本合理，形状美观，苗木修剪形成良好架构、及时抹芽、剪除残花败果；病枝、重叠枝不超过</w:t>
      </w:r>
      <w:r>
        <w:rPr>
          <w:rFonts w:hint="eastAsia"/>
          <w:sz w:val="24"/>
          <w:szCs w:val="24"/>
        </w:rPr>
        <w:t xml:space="preserve">8%</w:t>
      </w:r>
      <w:r>
        <w:rPr>
          <w:rFonts w:hint="eastAsia"/>
          <w:sz w:val="24"/>
          <w:szCs w:val="24"/>
        </w:rPr>
        <w:t xml:space="preserve">，剪口平齐，留茬高度不超</w:t>
      </w:r>
      <w:r>
        <w:rPr>
          <w:rFonts w:hint="eastAsia"/>
          <w:sz w:val="24"/>
          <w:szCs w:val="24"/>
        </w:rPr>
        <w:t xml:space="preserve">2</w:t>
      </w:r>
      <w:r>
        <w:rPr>
          <w:rFonts w:hint="eastAsia"/>
          <w:sz w:val="24"/>
          <w:szCs w:val="24"/>
        </w:rPr>
        <w:t xml:space="preserve">厘米；无修剪过重或过轻情况。能较好地解决树木与电线、建筑物、交通等之间的矛盾。</w:t>
      </w:r>
      <w:r/>
    </w:p>
    <w:p>
      <w:pPr>
        <w:ind w:firstLine="442"/>
        <w:spacing w:line="420" w:lineRule="exact"/>
        <w:rPr>
          <w:sz w:val="24"/>
          <w:szCs w:val="24"/>
        </w:rPr>
      </w:pPr>
      <w:r>
        <w:rPr>
          <w:rFonts w:hint="eastAsia"/>
          <w:sz w:val="24"/>
          <w:szCs w:val="24"/>
        </w:rPr>
        <w:t xml:space="preserve">（三）其他。</w:t>
      </w:r>
      <w:r/>
    </w:p>
    <w:p>
      <w:pPr>
        <w:ind w:firstLine="442"/>
        <w:spacing w:line="420" w:lineRule="exact"/>
        <w:rPr>
          <w:sz w:val="24"/>
          <w:szCs w:val="24"/>
        </w:rPr>
      </w:pPr>
      <w:r>
        <w:rPr>
          <w:rFonts w:hint="eastAsia"/>
          <w:sz w:val="24"/>
          <w:szCs w:val="24"/>
        </w:rPr>
        <w:t xml:space="preserve">1.</w:t>
      </w:r>
      <w:r>
        <w:rPr>
          <w:rFonts w:hint="eastAsia"/>
          <w:sz w:val="24"/>
          <w:szCs w:val="24"/>
        </w:rPr>
        <w:t xml:space="preserve">及时清理树挂、绿地垃圾及水面漂浮物；绿化生产垃圾要做到日产日清，绿地内无明显的废弃物，绿地、草坪内无堆物堆料、搭棚或侵占等，能坚持在重大节日前进行突击清理；绿地垃圾运送到校园甲方指定地点。</w:t>
      </w:r>
      <w:r/>
    </w:p>
    <w:p>
      <w:pPr>
        <w:ind w:firstLine="442"/>
        <w:spacing w:line="420" w:lineRule="exact"/>
        <w:rPr>
          <w:sz w:val="24"/>
          <w:szCs w:val="24"/>
        </w:rPr>
      </w:pPr>
      <w:r>
        <w:rPr>
          <w:rFonts w:hint="eastAsia"/>
          <w:sz w:val="24"/>
          <w:szCs w:val="24"/>
        </w:rPr>
        <w:t xml:space="preserve">2.</w:t>
      </w:r>
      <w:r>
        <w:rPr>
          <w:rFonts w:hint="eastAsia"/>
          <w:sz w:val="24"/>
          <w:szCs w:val="24"/>
        </w:rPr>
        <w:t xml:space="preserve">行道树树干无明显地钉</w:t>
      </w:r>
      <w:r>
        <w:rPr>
          <w:rFonts w:hint="eastAsia"/>
          <w:sz w:val="24"/>
          <w:szCs w:val="24"/>
        </w:rPr>
        <w:t xml:space="preserve">栓</w:t>
      </w:r>
      <w:r>
        <w:rPr>
          <w:rFonts w:hint="eastAsia"/>
          <w:sz w:val="24"/>
          <w:szCs w:val="24"/>
        </w:rPr>
        <w:t xml:space="preserve">刻画现象，</w:t>
      </w:r>
      <w:r>
        <w:rPr>
          <w:rFonts w:hint="eastAsia"/>
          <w:sz w:val="24"/>
          <w:szCs w:val="24"/>
        </w:rPr>
        <w:t xml:space="preserve">树下距树</w:t>
      </w:r>
      <w:r>
        <w:rPr>
          <w:rFonts w:hint="eastAsia"/>
          <w:sz w:val="24"/>
          <w:szCs w:val="24"/>
        </w:rPr>
        <w:t xml:space="preserve">2</w:t>
      </w:r>
      <w:r>
        <w:rPr>
          <w:rFonts w:hint="eastAsia"/>
          <w:sz w:val="24"/>
          <w:szCs w:val="24"/>
        </w:rPr>
        <w:t xml:space="preserve">米</w:t>
      </w:r>
      <w:r>
        <w:rPr>
          <w:rFonts w:hint="eastAsia"/>
          <w:sz w:val="24"/>
          <w:szCs w:val="24"/>
        </w:rPr>
        <w:t xml:space="preserve">以内无影响树木养护管理的堆物堆料、搭棚、圈栏等。</w:t>
      </w:r>
      <w:r/>
    </w:p>
    <w:p>
      <w:pPr>
        <w:ind w:firstLine="442"/>
        <w:spacing w:line="420" w:lineRule="exact"/>
        <w:rPr>
          <w:sz w:val="24"/>
          <w:szCs w:val="24"/>
        </w:rPr>
      </w:pPr>
      <w:r>
        <w:rPr>
          <w:rFonts w:hint="eastAsia"/>
          <w:sz w:val="24"/>
          <w:szCs w:val="24"/>
        </w:rPr>
        <w:t xml:space="preserve">3.</w:t>
      </w:r>
      <w:r>
        <w:rPr>
          <w:rFonts w:hint="eastAsia"/>
          <w:sz w:val="24"/>
          <w:szCs w:val="24"/>
        </w:rPr>
        <w:t xml:space="preserve">无较重的人为损坏。对轻微或偶尔发生难以控制的人为损坏，能及时发现和处理。</w:t>
      </w:r>
      <w:r/>
    </w:p>
    <w:p>
      <w:pPr>
        <w:ind w:firstLine="442"/>
        <w:spacing w:line="420" w:lineRule="exact"/>
        <w:rPr>
          <w:sz w:val="24"/>
          <w:szCs w:val="24"/>
        </w:rPr>
      </w:pPr>
      <w:r>
        <w:rPr>
          <w:rFonts w:hint="eastAsia"/>
          <w:sz w:val="24"/>
          <w:szCs w:val="24"/>
        </w:rPr>
        <w:t xml:space="preserve">三、绿化养护标准要求</w:t>
      </w:r>
      <w:r/>
    </w:p>
    <w:p>
      <w:pPr>
        <w:ind w:firstLine="442"/>
        <w:spacing w:line="420" w:lineRule="exact"/>
        <w:rPr>
          <w:sz w:val="24"/>
          <w:szCs w:val="24"/>
        </w:rPr>
      </w:pPr>
      <w:r>
        <w:rPr>
          <w:rFonts w:hint="eastAsia"/>
          <w:sz w:val="24"/>
          <w:szCs w:val="24"/>
        </w:rPr>
        <w:t xml:space="preserve">1</w:t>
      </w:r>
      <w:r>
        <w:rPr>
          <w:rFonts w:hint="eastAsia"/>
          <w:sz w:val="24"/>
          <w:szCs w:val="24"/>
        </w:rPr>
        <w:t xml:space="preserve">、乙方按照《南京</w:t>
      </w:r>
      <w:r>
        <w:rPr>
          <w:sz w:val="24"/>
          <w:szCs w:val="24"/>
        </w:rPr>
        <w:t xml:space="preserve">市城市园林绿化养护管理标准</w:t>
      </w:r>
      <w:r>
        <w:rPr>
          <w:rFonts w:hint="eastAsia"/>
          <w:sz w:val="24"/>
          <w:szCs w:val="24"/>
        </w:rPr>
        <w:t xml:space="preserve">》中的二级养护相关标准提供服务，不得低于该标准相关要求。</w:t>
      </w:r>
      <w:r/>
    </w:p>
    <w:p>
      <w:pPr>
        <w:ind w:firstLine="442"/>
        <w:spacing w:line="420" w:lineRule="exact"/>
        <w:rPr>
          <w:sz w:val="24"/>
          <w:szCs w:val="24"/>
        </w:rPr>
      </w:pPr>
      <w:r>
        <w:rPr>
          <w:rFonts w:hint="eastAsia"/>
          <w:sz w:val="24"/>
          <w:szCs w:val="24"/>
        </w:rPr>
        <w:t xml:space="preserve">2</w:t>
      </w:r>
      <w:r>
        <w:rPr>
          <w:rFonts w:hint="eastAsia"/>
          <w:sz w:val="24"/>
          <w:szCs w:val="24"/>
        </w:rPr>
        <w:t xml:space="preserve">、本项目中</w:t>
      </w:r>
      <w:r>
        <w:rPr>
          <w:sz w:val="24"/>
          <w:szCs w:val="24"/>
        </w:rPr>
        <w:t xml:space="preserve">植物的成活率和设施的完好率不低于以下标准</w:t>
      </w:r>
      <w:r>
        <w:rPr>
          <w:rFonts w:hint="eastAsia"/>
          <w:sz w:val="24"/>
          <w:szCs w:val="24"/>
        </w:rPr>
        <w:t xml:space="preserve">：</w:t>
      </w:r>
      <w:r>
        <w:rPr>
          <w:sz w:val="24"/>
          <w:szCs w:val="24"/>
        </w:rPr>
        <w:t xml:space="preserve"> </w:t>
      </w:r>
      <w:r/>
    </w:p>
    <w:p>
      <w:pPr>
        <w:ind w:firstLine="442"/>
        <w:spacing w:line="42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w:t>
      </w:r>
      <w:r>
        <w:rPr>
          <w:sz w:val="24"/>
          <w:szCs w:val="24"/>
        </w:rPr>
        <w:t xml:space="preserve">草坪绿保期</w:t>
      </w:r>
      <w:r>
        <w:rPr>
          <w:sz w:val="24"/>
          <w:szCs w:val="24"/>
        </w:rPr>
        <w:t xml:space="preserve">:</w:t>
      </w:r>
      <w:r>
        <w:rPr>
          <w:sz w:val="24"/>
          <w:szCs w:val="24"/>
        </w:rPr>
        <w:t xml:space="preserve">冷季型草每年</w:t>
      </w:r>
      <w:r>
        <w:rPr>
          <w:sz w:val="24"/>
          <w:szCs w:val="24"/>
        </w:rPr>
        <w:t xml:space="preserve">不少于</w:t>
      </w:r>
      <w:r>
        <w:rPr>
          <w:sz w:val="24"/>
          <w:szCs w:val="24"/>
        </w:rPr>
        <w:t xml:space="preserve">270</w:t>
      </w:r>
      <w:r>
        <w:rPr>
          <w:sz w:val="24"/>
          <w:szCs w:val="24"/>
        </w:rPr>
        <w:t xml:space="preserve">天，</w:t>
      </w:r>
      <w:r>
        <w:rPr>
          <w:sz w:val="24"/>
          <w:szCs w:val="24"/>
        </w:rPr>
        <w:t xml:space="preserve">暖季型草每年</w:t>
      </w:r>
      <w:r>
        <w:rPr>
          <w:sz w:val="24"/>
          <w:szCs w:val="24"/>
        </w:rPr>
        <w:t xml:space="preserve">不少于</w:t>
      </w:r>
      <w:r>
        <w:rPr>
          <w:sz w:val="24"/>
          <w:szCs w:val="24"/>
        </w:rPr>
        <w:t xml:space="preserve">180</w:t>
      </w:r>
      <w:r>
        <w:rPr>
          <w:sz w:val="24"/>
          <w:szCs w:val="24"/>
        </w:rPr>
        <w:t xml:space="preserve">天，</w:t>
      </w:r>
      <w:r>
        <w:rPr>
          <w:sz w:val="24"/>
          <w:szCs w:val="24"/>
        </w:rPr>
        <w:t xml:space="preserve"> </w:t>
      </w:r>
      <w:r>
        <w:rPr>
          <w:sz w:val="24"/>
          <w:szCs w:val="24"/>
        </w:rPr>
        <w:t xml:space="preserve">并做到整齐一致，覆盖率在</w:t>
      </w:r>
      <w:r>
        <w:rPr>
          <w:sz w:val="24"/>
          <w:szCs w:val="24"/>
        </w:rPr>
        <w:t xml:space="preserve">95%</w:t>
      </w:r>
      <w:r>
        <w:rPr>
          <w:sz w:val="24"/>
          <w:szCs w:val="24"/>
        </w:rPr>
        <w:t xml:space="preserve">以上。</w:t>
      </w:r>
      <w:r>
        <w:rPr>
          <w:sz w:val="24"/>
          <w:szCs w:val="24"/>
        </w:rPr>
        <w:t xml:space="preserve"> </w:t>
      </w:r>
      <w:r/>
    </w:p>
    <w:p>
      <w:pPr>
        <w:ind w:firstLine="442"/>
        <w:spacing w:line="42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w:t>
      </w:r>
      <w:r>
        <w:rPr>
          <w:spacing w:val="-4"/>
          <w:sz w:val="24"/>
          <w:szCs w:val="24"/>
        </w:rPr>
        <w:t xml:space="preserve">花坛、色带成活率保证在</w:t>
      </w:r>
      <w:r>
        <w:rPr>
          <w:spacing w:val="-4"/>
          <w:sz w:val="24"/>
          <w:szCs w:val="24"/>
        </w:rPr>
        <w:t xml:space="preserve">98%</w:t>
      </w:r>
      <w:r>
        <w:rPr>
          <w:spacing w:val="-4"/>
          <w:sz w:val="24"/>
          <w:szCs w:val="24"/>
        </w:rPr>
        <w:t xml:space="preserve">以上，轮廓清晰，整齐美观，适时开花</w:t>
      </w:r>
      <w:r>
        <w:rPr>
          <w:rFonts w:hint="eastAsia"/>
          <w:spacing w:val="-4"/>
          <w:sz w:val="24"/>
          <w:szCs w:val="24"/>
        </w:rPr>
        <w:t xml:space="preserve">；</w:t>
      </w:r>
      <w:r/>
    </w:p>
    <w:p>
      <w:pPr>
        <w:ind w:firstLine="442"/>
        <w:spacing w:line="420" w:lineRule="exact"/>
        <w:rPr>
          <w:sz w:val="24"/>
          <w:szCs w:val="24"/>
        </w:rPr>
      </w:pPr>
      <w:r>
        <w:rPr>
          <w:sz w:val="24"/>
          <w:szCs w:val="24"/>
        </w:rPr>
        <w:t xml:space="preserve">绿篱成活率保证在</w:t>
      </w:r>
      <w:r>
        <w:rPr>
          <w:sz w:val="24"/>
          <w:szCs w:val="24"/>
        </w:rPr>
        <w:t xml:space="preserve">98%</w:t>
      </w:r>
      <w:r>
        <w:rPr>
          <w:sz w:val="24"/>
          <w:szCs w:val="24"/>
        </w:rPr>
        <w:t xml:space="preserve">以上</w:t>
      </w:r>
      <w:r>
        <w:rPr>
          <w:rFonts w:hint="eastAsia"/>
          <w:sz w:val="24"/>
          <w:szCs w:val="24"/>
        </w:rPr>
        <w:t xml:space="preserve">。</w:t>
      </w:r>
      <w:r/>
    </w:p>
    <w:p>
      <w:pPr>
        <w:ind w:firstLine="442"/>
        <w:spacing w:line="42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w:t>
      </w:r>
      <w:r>
        <w:rPr>
          <w:sz w:val="24"/>
          <w:szCs w:val="24"/>
        </w:rPr>
        <w:t xml:space="preserve">乔灌木成活率保证在</w:t>
      </w:r>
      <w:r>
        <w:rPr>
          <w:rFonts w:hint="eastAsia"/>
          <w:sz w:val="24"/>
          <w:szCs w:val="24"/>
        </w:rPr>
        <w:t xml:space="preserve">98</w:t>
      </w:r>
      <w:r>
        <w:rPr>
          <w:sz w:val="24"/>
          <w:szCs w:val="24"/>
        </w:rPr>
        <w:t xml:space="preserve">%</w:t>
      </w:r>
      <w:r>
        <w:rPr>
          <w:rFonts w:hint="eastAsia"/>
          <w:sz w:val="24"/>
          <w:szCs w:val="24"/>
        </w:rPr>
        <w:t xml:space="preserve">。</w:t>
      </w:r>
      <w:r/>
    </w:p>
    <w:p>
      <w:pPr>
        <w:ind w:firstLine="442"/>
        <w:spacing w:line="42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w:t>
      </w:r>
      <w:r>
        <w:rPr>
          <w:sz w:val="24"/>
          <w:szCs w:val="24"/>
        </w:rPr>
        <w:t xml:space="preserve">园林设施完好</w:t>
      </w:r>
      <w:r>
        <w:rPr>
          <w:sz w:val="24"/>
          <w:szCs w:val="24"/>
        </w:rPr>
        <w:t xml:space="preserve">率保证</w:t>
      </w:r>
      <w:r>
        <w:rPr>
          <w:sz w:val="24"/>
          <w:szCs w:val="24"/>
        </w:rPr>
        <w:t xml:space="preserve">在</w:t>
      </w:r>
      <w:r>
        <w:rPr>
          <w:sz w:val="24"/>
          <w:szCs w:val="24"/>
        </w:rPr>
        <w:t xml:space="preserve">98%</w:t>
      </w:r>
      <w:r>
        <w:rPr>
          <w:sz w:val="24"/>
          <w:szCs w:val="24"/>
        </w:rPr>
        <w:t xml:space="preserve">以上</w:t>
      </w:r>
      <w:r>
        <w:rPr>
          <w:rFonts w:hint="eastAsia"/>
          <w:sz w:val="24"/>
          <w:szCs w:val="24"/>
        </w:rPr>
        <w:t xml:space="preserve">。</w:t>
      </w:r>
      <w:r/>
    </w:p>
    <w:p>
      <w:pPr>
        <w:ind w:firstLine="442"/>
        <w:spacing w:line="360" w:lineRule="auto"/>
        <w:rPr>
          <w:rFonts w:hint="eastAsia" w:ascii="宋体" w:hAnsi="宋体" w:cs="宋体"/>
          <w:sz w:val="24"/>
          <w:szCs w:val="24"/>
        </w:rPr>
      </w:pPr>
      <w:r>
        <w:rPr>
          <w:rFonts w:hint="eastAsia"/>
          <w:sz w:val="24"/>
          <w:szCs w:val="24"/>
        </w:rPr>
        <w:br w:type="page" w:clear="all"/>
      </w:r>
      <w:r>
        <w:rPr>
          <w:rFonts w:hint="eastAsia" w:ascii="宋体" w:hAnsi="宋体" w:cs="宋体"/>
          <w:b/>
          <w:bCs/>
          <w:sz w:val="24"/>
          <w:szCs w:val="24"/>
        </w:rPr>
        <w:t xml:space="preserve">八、服务质量控制标准</w:t>
      </w:r>
      <w:r>
        <w:rPr>
          <w:rFonts w:hint="eastAsia" w:ascii="宋体" w:hAnsi="宋体" w:cs="宋体"/>
          <w:sz w:val="24"/>
          <w:szCs w:val="24"/>
        </w:rPr>
        <w:t xml:space="preserve">（见所附各表具体内容）</w:t>
      </w:r>
      <w:r/>
    </w:p>
    <w:p>
      <w:pPr>
        <w:jc w:val="center"/>
        <w:spacing w:line="520" w:lineRule="exact"/>
        <w:widowControl/>
        <w:rPr>
          <w:rFonts w:hint="eastAsia" w:ascii="宋体" w:hAnsi="宋体" w:cs="宋体"/>
          <w:b/>
          <w:bCs/>
          <w:sz w:val="24"/>
          <w:szCs w:val="24"/>
        </w:rPr>
      </w:pPr>
      <w:r>
        <w:rPr>
          <w:rFonts w:hint="eastAsia" w:ascii="宋体" w:hAnsi="宋体" w:cs="宋体"/>
          <w:b/>
          <w:bCs/>
          <w:sz w:val="24"/>
          <w:szCs w:val="24"/>
        </w:rPr>
        <w:t xml:space="preserve">物业项目基本保洁服务质量控制标准</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450"/>
        <w:gridCol w:w="458"/>
        <w:gridCol w:w="6776"/>
        <w:gridCol w:w="1852"/>
      </w:tblGrid>
      <w:tr>
        <w:trPr>
          <w:jc w:val="center"/>
          <w:trHeight w:val="465"/>
          <w:tblHeader/>
        </w:trPr>
        <w:tc>
          <w:tcPr>
            <w:gridSpan w:val="2"/>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spacing w:line="240" w:lineRule="atLeast"/>
              <w:widowControl/>
              <w:rPr>
                <w:rFonts w:hint="eastAsia" w:ascii="宋体" w:hAnsi="宋体" w:cs="宋体"/>
                <w:b/>
                <w:bCs/>
                <w:sz w:val="24"/>
                <w:szCs w:val="24"/>
              </w:rPr>
            </w:pPr>
            <w:r>
              <w:rPr>
                <w:rFonts w:hint="eastAsia" w:ascii="宋体" w:hAnsi="宋体" w:cs="宋体"/>
                <w:b/>
                <w:bCs/>
                <w:sz w:val="24"/>
                <w:szCs w:val="24"/>
              </w:rPr>
              <w:t xml:space="preserve">保洁</w:t>
            </w:r>
            <w:r/>
          </w:p>
          <w:p>
            <w:pPr>
              <w:jc w:val="center"/>
              <w:spacing w:line="240" w:lineRule="atLeast"/>
              <w:widowControl/>
              <w:rPr>
                <w:rFonts w:hint="eastAsia" w:ascii="宋体" w:hAnsi="宋体" w:cs="宋体"/>
                <w:b/>
                <w:bCs/>
                <w:sz w:val="24"/>
                <w:szCs w:val="24"/>
              </w:rPr>
            </w:pPr>
            <w:r>
              <w:rPr>
                <w:rFonts w:hint="eastAsia" w:ascii="宋体" w:hAnsi="宋体" w:cs="宋体"/>
                <w:b/>
                <w:bCs/>
                <w:sz w:val="24"/>
                <w:szCs w:val="24"/>
              </w:rPr>
              <w:t xml:space="preserve">位置</w:t>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center"/>
              <w:spacing w:line="240" w:lineRule="atLeast"/>
              <w:widowControl/>
              <w:rPr>
                <w:rFonts w:hint="eastAsia" w:ascii="宋体" w:hAnsi="宋体" w:cs="宋体"/>
                <w:b/>
                <w:bCs/>
                <w:sz w:val="24"/>
                <w:szCs w:val="24"/>
              </w:rPr>
            </w:pPr>
            <w:r>
              <w:rPr>
                <w:rFonts w:hint="eastAsia" w:ascii="宋体" w:hAnsi="宋体" w:cs="宋体"/>
                <w:b/>
                <w:bCs/>
                <w:sz w:val="24"/>
                <w:szCs w:val="24"/>
              </w:rPr>
              <w:t xml:space="preserve">质量控制标准</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hint="eastAsia" w:ascii="宋体" w:hAnsi="宋体" w:cs="宋体"/>
                <w:b/>
                <w:bCs/>
                <w:sz w:val="24"/>
                <w:szCs w:val="24"/>
              </w:rPr>
            </w:pPr>
            <w:r>
              <w:rPr>
                <w:rFonts w:hint="eastAsia" w:ascii="宋体" w:hAnsi="宋体" w:cs="宋体"/>
                <w:b/>
                <w:bCs/>
                <w:sz w:val="24"/>
                <w:szCs w:val="24"/>
              </w:rPr>
              <w:t xml:space="preserve">保洁频次</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450" w:type="dxa"/>
            <w:vAlign w:val="center"/>
            <w:vMerge w:val="restart"/>
            <w:textDirection w:val="lrTb"/>
            <w:noWrap w:val="false"/>
          </w:tcPr>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标</w:t>
            </w:r>
            <w:r/>
          </w:p>
          <w:p>
            <w:pPr>
              <w:jc w:val="center"/>
              <w:spacing w:line="240" w:lineRule="atLeast"/>
              <w:widowControl/>
              <w:rPr>
                <w:rFonts w:hint="eastAsia" w:ascii="宋体" w:hAnsi="宋体" w:cs="宋体"/>
                <w:sz w:val="24"/>
                <w:szCs w:val="24"/>
              </w:rPr>
            </w:pPr>
            <w:r>
              <w:rPr>
                <w:rFonts w:hint="eastAsia" w:ascii="宋体" w:hAnsi="宋体" w:cs="宋体"/>
                <w:sz w:val="24"/>
                <w:szCs w:val="24"/>
              </w:rPr>
            </w:r>
            <w:r/>
          </w:p>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准</w:t>
            </w:r>
            <w:r/>
          </w:p>
          <w:p>
            <w:pPr>
              <w:jc w:val="center"/>
              <w:spacing w:line="240" w:lineRule="atLeast"/>
              <w:widowControl/>
              <w:rPr>
                <w:rFonts w:hint="eastAsia" w:ascii="宋体" w:hAnsi="宋体" w:cs="宋体"/>
                <w:sz w:val="24"/>
                <w:szCs w:val="24"/>
              </w:rPr>
            </w:pPr>
            <w:r>
              <w:rPr>
                <w:rFonts w:hint="eastAsia" w:ascii="宋体" w:hAnsi="宋体" w:cs="宋体"/>
                <w:sz w:val="24"/>
                <w:szCs w:val="24"/>
              </w:rPr>
            </w:r>
            <w:r/>
          </w:p>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楼</w:t>
            </w:r>
            <w:r/>
          </w:p>
          <w:p>
            <w:pPr>
              <w:jc w:val="center"/>
              <w:spacing w:line="240" w:lineRule="atLeast"/>
              <w:widowControl/>
              <w:rPr>
                <w:rFonts w:hint="eastAsia" w:ascii="宋体" w:hAnsi="宋体" w:cs="宋体"/>
                <w:sz w:val="24"/>
                <w:szCs w:val="24"/>
              </w:rPr>
            </w:pPr>
            <w:r>
              <w:rPr>
                <w:rFonts w:hint="eastAsia" w:ascii="宋体" w:hAnsi="宋体" w:cs="宋体"/>
                <w:sz w:val="24"/>
                <w:szCs w:val="24"/>
              </w:rPr>
            </w:r>
            <w:r/>
          </w:p>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层</w:t>
            </w:r>
            <w:r/>
          </w:p>
          <w:p>
            <w:pPr>
              <w:jc w:val="center"/>
              <w:spacing w:line="240" w:lineRule="atLeas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restart"/>
            <w:textDirection w:val="lrTb"/>
            <w:noWrap w:val="false"/>
          </w:tcPr>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公</w:t>
            </w:r>
            <w:r/>
          </w:p>
          <w:p>
            <w:pPr>
              <w:jc w:val="center"/>
              <w:spacing w:line="240" w:lineRule="atLeast"/>
              <w:widowControl/>
              <w:rPr>
                <w:rFonts w:hint="eastAsia" w:ascii="宋体" w:hAnsi="宋体" w:cs="宋体"/>
                <w:sz w:val="24"/>
                <w:szCs w:val="24"/>
              </w:rPr>
            </w:pPr>
            <w:r>
              <w:rPr>
                <w:rFonts w:hint="eastAsia" w:ascii="宋体" w:hAnsi="宋体" w:cs="宋体"/>
                <w:sz w:val="24"/>
                <w:szCs w:val="24"/>
              </w:rPr>
            </w:r>
            <w:r/>
          </w:p>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共</w:t>
            </w:r>
            <w:r/>
          </w:p>
          <w:p>
            <w:pPr>
              <w:jc w:val="center"/>
              <w:spacing w:line="240" w:lineRule="atLeast"/>
              <w:widowControl/>
              <w:rPr>
                <w:rFonts w:hint="eastAsia" w:ascii="宋体" w:hAnsi="宋体" w:cs="宋体"/>
                <w:sz w:val="24"/>
                <w:szCs w:val="24"/>
              </w:rPr>
            </w:pPr>
            <w:r>
              <w:rPr>
                <w:rFonts w:hint="eastAsia" w:ascii="宋体" w:hAnsi="宋体" w:cs="宋体"/>
                <w:sz w:val="24"/>
                <w:szCs w:val="24"/>
              </w:rPr>
            </w:r>
            <w:r/>
          </w:p>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区</w:t>
            </w:r>
            <w:r/>
          </w:p>
          <w:p>
            <w:pPr>
              <w:jc w:val="center"/>
              <w:spacing w:line="240" w:lineRule="atLeast"/>
              <w:widowControl/>
              <w:rPr>
                <w:rFonts w:hint="eastAsia" w:ascii="宋体" w:hAnsi="宋体" w:cs="宋体"/>
                <w:sz w:val="24"/>
                <w:szCs w:val="24"/>
              </w:rPr>
            </w:pPr>
            <w:r>
              <w:rPr>
                <w:rFonts w:hint="eastAsia" w:ascii="宋体" w:hAnsi="宋体" w:cs="宋体"/>
                <w:sz w:val="24"/>
                <w:szCs w:val="24"/>
              </w:rPr>
            </w:r>
            <w:r/>
          </w:p>
          <w:p>
            <w:pPr>
              <w:jc w:val="center"/>
              <w:spacing w:line="240" w:lineRule="atLeast"/>
              <w:widowControl/>
              <w:rPr>
                <w:rFonts w:hint="eastAsia" w:ascii="宋体" w:hAnsi="宋体" w:cs="宋体"/>
                <w:b/>
                <w:bCs/>
                <w:sz w:val="24"/>
                <w:szCs w:val="24"/>
              </w:rPr>
            </w:pPr>
            <w:r>
              <w:rPr>
                <w:rFonts w:hint="eastAsia" w:ascii="宋体" w:hAnsi="宋体" w:cs="宋体"/>
                <w:sz w:val="24"/>
                <w:szCs w:val="24"/>
              </w:rPr>
              <w:t xml:space="preserve">域</w:t>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hint="eastAsia" w:ascii="宋体" w:hAnsi="宋体" w:cs="宋体"/>
                <w:sz w:val="24"/>
                <w:szCs w:val="24"/>
              </w:rPr>
            </w:pPr>
            <w:r>
              <w:rPr>
                <w:rFonts w:hint="eastAsia" w:ascii="宋体" w:hAnsi="宋体" w:cs="宋体"/>
                <w:sz w:val="24"/>
                <w:szCs w:val="24"/>
              </w:rPr>
              <w:t xml:space="preserve">1、地面清洁无灰尘、杂物、水迹、黄斑</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巡视保洁</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hint="eastAsia" w:ascii="宋体" w:hAnsi="宋体" w:cs="宋体"/>
                <w:sz w:val="24"/>
                <w:szCs w:val="24"/>
              </w:rPr>
            </w:pPr>
            <w:r>
              <w:rPr>
                <w:rFonts w:hint="eastAsia" w:ascii="宋体" w:hAnsi="宋体" w:cs="宋体"/>
                <w:sz w:val="24"/>
                <w:szCs w:val="24"/>
              </w:rPr>
              <w:t xml:space="preserve">2、墙面清洁无污迹、灰尘、手印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2次/周</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hint="eastAsia" w:ascii="宋体" w:hAnsi="宋体" w:cs="宋体"/>
                <w:sz w:val="24"/>
                <w:szCs w:val="24"/>
              </w:rPr>
            </w:pPr>
            <w:r>
              <w:rPr>
                <w:rFonts w:hint="eastAsia" w:ascii="宋体" w:hAnsi="宋体" w:cs="宋体"/>
                <w:sz w:val="24"/>
                <w:szCs w:val="24"/>
              </w:rPr>
              <w:t xml:space="preserve">3、顶面清洁无积灰、手印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1次/月</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hint="eastAsia" w:ascii="宋体" w:hAnsi="宋体" w:cs="宋体"/>
                <w:sz w:val="24"/>
                <w:szCs w:val="24"/>
              </w:rPr>
            </w:pPr>
            <w:r>
              <w:rPr>
                <w:rFonts w:hint="eastAsia" w:ascii="宋体" w:hAnsi="宋体" w:cs="宋体"/>
                <w:sz w:val="24"/>
                <w:szCs w:val="24"/>
              </w:rPr>
              <w:t xml:space="preserve">4、踢脚线清洁无积尘</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2次/周</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hint="eastAsia" w:ascii="宋体" w:hAnsi="宋体" w:cs="宋体"/>
                <w:sz w:val="24"/>
                <w:szCs w:val="24"/>
              </w:rPr>
            </w:pPr>
            <w:r>
              <w:rPr>
                <w:rFonts w:hint="eastAsia" w:ascii="宋体" w:hAnsi="宋体" w:cs="宋体"/>
                <w:sz w:val="24"/>
                <w:szCs w:val="24"/>
              </w:rPr>
              <w:t xml:space="preserve">5、电梯门套、门缝、</w:t>
            </w:r>
            <w:r>
              <w:rPr>
                <w:rFonts w:hint="eastAsia" w:ascii="宋体" w:hAnsi="宋体" w:cs="宋体"/>
                <w:sz w:val="24"/>
                <w:szCs w:val="24"/>
              </w:rPr>
              <w:t xml:space="preserve">层显等</w:t>
            </w:r>
            <w:r>
              <w:rPr>
                <w:rFonts w:hint="eastAsia" w:ascii="宋体" w:hAnsi="宋体" w:cs="宋体"/>
                <w:sz w:val="24"/>
                <w:szCs w:val="24"/>
              </w:rPr>
              <w:t xml:space="preserve">清洁无明显污迹、手印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巡视保洁</w:t>
            </w:r>
            <w:r/>
          </w:p>
        </w:tc>
      </w:tr>
      <w:tr>
        <w:trPr>
          <w:cantSplit/>
          <w:jc w:val="center"/>
          <w:trHeight w:val="693"/>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hint="eastAsia" w:ascii="宋体" w:hAnsi="宋体" w:cs="宋体"/>
                <w:sz w:val="24"/>
                <w:szCs w:val="24"/>
              </w:rPr>
            </w:pPr>
            <w:r>
              <w:rPr>
                <w:rFonts w:hint="eastAsia" w:ascii="宋体" w:hAnsi="宋体" w:cs="宋体"/>
                <w:sz w:val="24"/>
                <w:szCs w:val="24"/>
              </w:rPr>
              <w:t xml:space="preserve">6、电梯不锈钢饰面无灰尘手印、上油均匀不腻，镜面光亮无手印污迹，不锈钢饰面定期保养</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巡视保洁</w:t>
            </w:r>
            <w:r>
              <w:rPr>
                <w:rFonts w:hint="eastAsia" w:ascii="宋体" w:hAnsi="宋体" w:cs="宋体"/>
                <w:sz w:val="24"/>
                <w:szCs w:val="24"/>
              </w:rPr>
              <w:br w:type="textWrapping" w:clear="all"/>
              <w:t xml:space="preserve">1次/月</w:t>
            </w:r>
            <w:r/>
          </w:p>
        </w:tc>
      </w:tr>
      <w:tr>
        <w:trPr>
          <w:cantSplit/>
          <w:jc w:val="center"/>
          <w:trHeight w:val="743"/>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hint="eastAsia" w:ascii="宋体" w:hAnsi="宋体" w:cs="宋体"/>
                <w:sz w:val="24"/>
                <w:szCs w:val="24"/>
              </w:rPr>
            </w:pPr>
            <w:r>
              <w:rPr>
                <w:rFonts w:hint="eastAsia" w:ascii="宋体" w:hAnsi="宋体" w:cs="宋体"/>
                <w:sz w:val="24"/>
                <w:szCs w:val="24"/>
              </w:rPr>
              <w:t xml:space="preserve">7、垃圾桶外观清洁，吸烟石清洁保持原色，烟头清理及时（不超过4个），垃圾袋倾倒及时无积存垃圾（垃圾积存不可超过桶的2/3）</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巡视保洁</w:t>
            </w:r>
            <w:r/>
          </w:p>
        </w:tc>
      </w:tr>
      <w:tr>
        <w:trPr>
          <w:cantSplit/>
          <w:jc w:val="center"/>
          <w:trHeight w:val="743"/>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hint="eastAsia" w:ascii="宋体" w:hAnsi="宋体" w:cs="宋体"/>
                <w:sz w:val="24"/>
                <w:szCs w:val="24"/>
              </w:rPr>
            </w:pPr>
            <w:r>
              <w:rPr>
                <w:rFonts w:hint="eastAsia" w:ascii="宋体" w:hAnsi="宋体" w:cs="宋体"/>
                <w:sz w:val="24"/>
                <w:szCs w:val="24"/>
              </w:rPr>
              <w:t xml:space="preserve">8、各类标牌、开关、插座、巡更器等清洁无污迹、灰尘，边柜表面清洁无灰尘，空柜内无积灰，走道堆物无明显积灰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1次/日</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hint="eastAsia" w:ascii="宋体" w:hAnsi="宋体" w:cs="宋体"/>
                <w:sz w:val="24"/>
                <w:szCs w:val="24"/>
              </w:rPr>
            </w:pPr>
            <w:r>
              <w:rPr>
                <w:rFonts w:hint="eastAsia" w:ascii="宋体" w:hAnsi="宋体" w:cs="宋体"/>
                <w:sz w:val="24"/>
                <w:szCs w:val="24"/>
              </w:rPr>
              <w:t xml:space="preserve">9、消防箱（</w:t>
            </w:r>
            <w:r>
              <w:rPr>
                <w:rFonts w:hint="eastAsia" w:ascii="宋体" w:hAnsi="宋体" w:cs="宋体"/>
                <w:sz w:val="24"/>
                <w:szCs w:val="24"/>
              </w:rPr>
              <w:t xml:space="preserve">栓</w:t>
            </w:r>
            <w:r>
              <w:rPr>
                <w:rFonts w:hint="eastAsia" w:ascii="宋体" w:hAnsi="宋体" w:cs="宋体"/>
                <w:sz w:val="24"/>
                <w:szCs w:val="24"/>
              </w:rPr>
              <w:t xml:space="preserve">）、门（窗）框、门头、窗台清洁无积灰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1次/日</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hint="eastAsia" w:ascii="宋体" w:hAnsi="宋体" w:cs="宋体"/>
                <w:sz w:val="24"/>
                <w:szCs w:val="24"/>
              </w:rPr>
            </w:pPr>
            <w:r>
              <w:rPr>
                <w:rFonts w:hint="eastAsia" w:ascii="宋体" w:hAnsi="宋体" w:cs="宋体"/>
                <w:sz w:val="24"/>
                <w:szCs w:val="24"/>
              </w:rPr>
              <w:t xml:space="preserve">10、植物盆体清洁，移位后及时复位</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1次/日</w:t>
            </w:r>
            <w:r/>
          </w:p>
        </w:tc>
      </w:tr>
      <w:tr>
        <w:trPr>
          <w:cantSplit/>
          <w:jc w:val="center"/>
          <w:trHeight w:val="463"/>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restart"/>
            <w:textDirection w:val="lrTb"/>
            <w:noWrap w:val="false"/>
          </w:tcPr>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开</w:t>
            </w:r>
            <w:r/>
          </w:p>
          <w:p>
            <w:pPr>
              <w:jc w:val="center"/>
              <w:spacing w:line="240" w:lineRule="atLeast"/>
              <w:widowControl/>
              <w:rPr>
                <w:rFonts w:hint="eastAsia" w:ascii="宋体" w:hAnsi="宋体" w:cs="宋体"/>
                <w:sz w:val="24"/>
                <w:szCs w:val="24"/>
              </w:rPr>
            </w:pPr>
            <w:r>
              <w:rPr>
                <w:rFonts w:hint="eastAsia" w:ascii="宋体" w:hAnsi="宋体" w:cs="宋体"/>
                <w:sz w:val="24"/>
                <w:szCs w:val="24"/>
              </w:rPr>
            </w:r>
            <w:r/>
          </w:p>
          <w:p>
            <w:pPr>
              <w:jc w:val="center"/>
              <w:spacing w:line="240" w:lineRule="atLeast"/>
              <w:widowControl/>
              <w:rPr>
                <w:rFonts w:hint="eastAsia" w:ascii="宋体" w:hAnsi="宋体" w:cs="宋体"/>
                <w:sz w:val="24"/>
                <w:szCs w:val="24"/>
              </w:rPr>
            </w:pPr>
            <w:r>
              <w:rPr>
                <w:rFonts w:hint="eastAsia" w:ascii="宋体" w:hAnsi="宋体" w:cs="宋体"/>
                <w:sz w:val="24"/>
                <w:szCs w:val="24"/>
              </w:rPr>
            </w:r>
            <w:r/>
          </w:p>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水</w:t>
            </w:r>
            <w:r/>
          </w:p>
          <w:p>
            <w:pPr>
              <w:jc w:val="center"/>
              <w:spacing w:line="240" w:lineRule="atLeast"/>
              <w:widowControl/>
              <w:rPr>
                <w:rFonts w:hint="eastAsia" w:ascii="宋体" w:hAnsi="宋体" w:cs="宋体"/>
                <w:sz w:val="24"/>
                <w:szCs w:val="24"/>
              </w:rPr>
            </w:pPr>
            <w:r>
              <w:rPr>
                <w:rFonts w:hint="eastAsia" w:ascii="宋体" w:hAnsi="宋体" w:cs="宋体"/>
                <w:sz w:val="24"/>
                <w:szCs w:val="24"/>
              </w:rPr>
            </w:r>
            <w:r/>
          </w:p>
          <w:p>
            <w:pPr>
              <w:jc w:val="center"/>
              <w:spacing w:line="240" w:lineRule="atLeast"/>
              <w:widowControl/>
              <w:rPr>
                <w:rFonts w:hint="eastAsia" w:ascii="宋体" w:hAnsi="宋体" w:cs="宋体"/>
                <w:sz w:val="24"/>
                <w:szCs w:val="24"/>
              </w:rPr>
            </w:pPr>
            <w:r>
              <w:rPr>
                <w:rFonts w:hint="eastAsia" w:ascii="宋体" w:hAnsi="宋体" w:cs="宋体"/>
                <w:sz w:val="24"/>
                <w:szCs w:val="24"/>
              </w:rPr>
            </w:r>
            <w:r/>
          </w:p>
          <w:p>
            <w:pPr>
              <w:jc w:val="center"/>
              <w:spacing w:line="240" w:lineRule="atLeast"/>
              <w:widowControl/>
              <w:rPr>
                <w:rFonts w:hint="eastAsia" w:ascii="宋体" w:hAnsi="宋体" w:cs="宋体"/>
                <w:b/>
                <w:bCs/>
                <w:sz w:val="24"/>
                <w:szCs w:val="24"/>
              </w:rPr>
            </w:pPr>
            <w:r>
              <w:rPr>
                <w:rFonts w:hint="eastAsia" w:ascii="宋体" w:hAnsi="宋体" w:cs="宋体"/>
                <w:sz w:val="24"/>
                <w:szCs w:val="24"/>
              </w:rPr>
              <w:t xml:space="preserve">间</w:t>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hint="eastAsia" w:ascii="宋体" w:hAnsi="宋体" w:cs="宋体"/>
                <w:sz w:val="24"/>
                <w:szCs w:val="24"/>
              </w:rPr>
            </w:pPr>
            <w:r>
              <w:rPr>
                <w:rFonts w:hint="eastAsia" w:ascii="宋体" w:hAnsi="宋体" w:cs="宋体"/>
                <w:sz w:val="24"/>
                <w:szCs w:val="24"/>
              </w:rPr>
              <w:t xml:space="preserve">1、地面清洁无水迹、拖痕</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巡视保洁</w:t>
            </w:r>
            <w:r/>
          </w:p>
        </w:tc>
      </w:tr>
      <w:tr>
        <w:trPr>
          <w:cantSplit/>
          <w:jc w:val="center"/>
          <w:trHeight w:val="482"/>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hint="eastAsia" w:ascii="宋体" w:hAnsi="宋体" w:cs="宋体"/>
                <w:sz w:val="24"/>
                <w:szCs w:val="24"/>
              </w:rPr>
            </w:pPr>
            <w:r>
              <w:rPr>
                <w:rFonts w:hint="eastAsia" w:ascii="宋体" w:hAnsi="宋体" w:cs="宋体"/>
                <w:sz w:val="24"/>
                <w:szCs w:val="24"/>
              </w:rPr>
              <w:t xml:space="preserve">2、墙面瓷砖清洁无污迹</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1次/日</w:t>
            </w:r>
            <w:r/>
          </w:p>
        </w:tc>
      </w:tr>
      <w:tr>
        <w:trPr>
          <w:cantSplit/>
          <w:jc w:val="center"/>
          <w:trHeight w:val="444"/>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hint="eastAsia" w:ascii="宋体" w:hAnsi="宋体" w:cs="宋体"/>
                <w:sz w:val="24"/>
                <w:szCs w:val="24"/>
              </w:rPr>
            </w:pPr>
            <w:r>
              <w:rPr>
                <w:rFonts w:hint="eastAsia" w:ascii="宋体" w:hAnsi="宋体" w:cs="宋体"/>
                <w:sz w:val="24"/>
                <w:szCs w:val="24"/>
              </w:rPr>
              <w:t xml:space="preserve">3、顶面清洁，沟缝无积灰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1次/月</w:t>
            </w:r>
            <w:r/>
          </w:p>
        </w:tc>
      </w:tr>
      <w:tr>
        <w:trPr>
          <w:cantSplit/>
          <w:jc w:val="center"/>
          <w:trHeight w:val="994"/>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hint="eastAsia" w:ascii="宋体" w:hAnsi="宋体" w:cs="宋体"/>
                <w:sz w:val="24"/>
                <w:szCs w:val="24"/>
              </w:rPr>
            </w:pPr>
            <w:r>
              <w:rPr>
                <w:rFonts w:hint="eastAsia" w:ascii="宋体" w:hAnsi="宋体" w:cs="宋体"/>
                <w:sz w:val="24"/>
                <w:szCs w:val="24"/>
              </w:rPr>
              <w:t xml:space="preserve">4、台盆清洁干燥无污迹，下水口无积垢；水龙头表面光洁无水迹，水龙头把手摆放位置端正，下水管无积灰；台面清洁无水迹、水垢；镜面光亮无水迹、污迹</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巡视保洁</w:t>
            </w:r>
            <w:r/>
          </w:p>
        </w:tc>
      </w:tr>
      <w:tr>
        <w:trPr>
          <w:cantSplit/>
          <w:jc w:val="center"/>
          <w:trHeight w:val="395"/>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hint="eastAsia" w:ascii="宋体" w:hAnsi="宋体" w:cs="宋体"/>
                <w:sz w:val="24"/>
                <w:szCs w:val="24"/>
              </w:rPr>
            </w:pPr>
            <w:r>
              <w:rPr>
                <w:rFonts w:hint="eastAsia" w:ascii="宋体" w:hAnsi="宋体" w:cs="宋体"/>
                <w:sz w:val="24"/>
                <w:szCs w:val="24"/>
              </w:rPr>
              <w:t xml:space="preserve">5、开水器表面、龙头清洁无水垢，柜顶无摆放杂物</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1次/日</w:t>
            </w:r>
            <w:r/>
          </w:p>
        </w:tc>
      </w:tr>
      <w:tr>
        <w:trPr>
          <w:cantSplit/>
          <w:jc w:val="center"/>
          <w:trHeight w:val="388"/>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hint="eastAsia" w:ascii="宋体" w:hAnsi="宋体" w:cs="宋体"/>
                <w:sz w:val="24"/>
                <w:szCs w:val="24"/>
              </w:rPr>
            </w:pPr>
            <w:r>
              <w:rPr>
                <w:rFonts w:hint="eastAsia" w:ascii="宋体" w:hAnsi="宋体" w:cs="宋体"/>
                <w:sz w:val="24"/>
                <w:szCs w:val="24"/>
              </w:rPr>
              <w:t xml:space="preserve">6、拖把池用后及时清理无污垢，下水通畅，地漏清洁无积垢</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巡视保洁</w:t>
            </w:r>
            <w:r/>
          </w:p>
        </w:tc>
      </w:tr>
      <w:tr>
        <w:trPr>
          <w:cantSplit/>
          <w:jc w:val="center"/>
          <w:trHeight w:val="463"/>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hint="eastAsia" w:ascii="宋体" w:hAnsi="宋体" w:cs="宋体"/>
                <w:sz w:val="24"/>
                <w:szCs w:val="24"/>
              </w:rPr>
            </w:pPr>
            <w:r>
              <w:rPr>
                <w:rFonts w:hint="eastAsia" w:ascii="宋体" w:hAnsi="宋体" w:cs="宋体"/>
                <w:sz w:val="24"/>
                <w:szCs w:val="24"/>
              </w:rPr>
              <w:t xml:space="preserve">7、拖把、抹布干净悬挂整齐,</w:t>
            </w:r>
            <w:r>
              <w:rPr>
                <w:rFonts w:hint="eastAsia" w:ascii="宋体" w:hAnsi="宋体" w:cs="宋体"/>
                <w:sz w:val="24"/>
                <w:szCs w:val="24"/>
              </w:rPr>
              <w:t xml:space="preserve">拖把池无污迹</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巡视保洁</w:t>
            </w:r>
            <w:r/>
          </w:p>
        </w:tc>
      </w:tr>
      <w:tr>
        <w:trPr>
          <w:cantSplit/>
          <w:jc w:val="center"/>
          <w:trHeight w:val="407"/>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hint="eastAsia"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t xml:space="preserve">皂液盒表面</w:t>
            </w:r>
            <w:r>
              <w:rPr>
                <w:rFonts w:hint="eastAsia" w:ascii="宋体" w:hAnsi="宋体" w:cs="宋体"/>
                <w:sz w:val="24"/>
                <w:szCs w:val="24"/>
              </w:rPr>
              <w:t xml:space="preserve">清洁，洗手液添加及时</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1次/日</w:t>
            </w:r>
            <w:r/>
          </w:p>
        </w:tc>
      </w:tr>
      <w:tr>
        <w:trPr>
          <w:cantSplit/>
          <w:jc w:val="center"/>
          <w:trHeight w:val="445"/>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hint="eastAsia" w:ascii="宋体" w:hAnsi="宋体" w:cs="宋体"/>
                <w:sz w:val="24"/>
                <w:szCs w:val="24"/>
              </w:rPr>
            </w:pPr>
            <w:r>
              <w:rPr>
                <w:rFonts w:hint="eastAsia" w:ascii="宋体" w:hAnsi="宋体" w:cs="宋体"/>
                <w:sz w:val="24"/>
                <w:szCs w:val="24"/>
              </w:rPr>
              <w:t xml:space="preserve">9、茶叶</w:t>
            </w:r>
            <w:r>
              <w:rPr>
                <w:rFonts w:hint="eastAsia" w:ascii="宋体" w:hAnsi="宋体" w:cs="宋体"/>
                <w:sz w:val="24"/>
                <w:szCs w:val="24"/>
              </w:rPr>
              <w:t xml:space="preserve">桶及时</w:t>
            </w:r>
            <w:r>
              <w:rPr>
                <w:rFonts w:hint="eastAsia" w:ascii="宋体" w:hAnsi="宋体" w:cs="宋体"/>
                <w:sz w:val="24"/>
                <w:szCs w:val="24"/>
              </w:rPr>
              <w:t xml:space="preserve">倾倒无积存，茶叶篓和桶清洁无积垢，摆放规范</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巡视保洁</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450" w:type="dxa"/>
            <w:vAlign w:val="center"/>
            <w:vMerge w:val="restart"/>
            <w:textDirection w:val="lrTb"/>
            <w:noWrap w:val="false"/>
          </w:tcPr>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标</w:t>
            </w:r>
            <w:r/>
          </w:p>
          <w:p>
            <w:pPr>
              <w:jc w:val="center"/>
              <w:spacing w:line="340" w:lineRule="exact"/>
              <w:widowControl/>
              <w:rPr>
                <w:rFonts w:hint="eastAsia" w:ascii="宋体" w:hAnsi="宋体" w:cs="宋体"/>
                <w:sz w:val="24"/>
                <w:szCs w:val="24"/>
              </w:rPr>
            </w:pPr>
            <w:r>
              <w:rPr>
                <w:rFonts w:hint="eastAsia" w:ascii="宋体" w:hAnsi="宋体" w:cs="宋体"/>
                <w:sz w:val="24"/>
                <w:szCs w:val="24"/>
              </w:rPr>
            </w:r>
            <w:r/>
          </w:p>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准</w:t>
            </w:r>
            <w:r/>
          </w:p>
          <w:p>
            <w:pPr>
              <w:jc w:val="center"/>
              <w:spacing w:line="340" w:lineRule="exact"/>
              <w:widowControl/>
              <w:rPr>
                <w:rFonts w:hint="eastAsia" w:ascii="宋体" w:hAnsi="宋体" w:cs="宋体"/>
                <w:sz w:val="24"/>
                <w:szCs w:val="24"/>
              </w:rPr>
            </w:pPr>
            <w:r>
              <w:rPr>
                <w:rFonts w:hint="eastAsia" w:ascii="宋体" w:hAnsi="宋体" w:cs="宋体"/>
                <w:sz w:val="24"/>
                <w:szCs w:val="24"/>
              </w:rPr>
            </w:r>
            <w:r/>
          </w:p>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楼</w:t>
            </w:r>
            <w:r/>
          </w:p>
          <w:p>
            <w:pPr>
              <w:jc w:val="center"/>
              <w:spacing w:line="340" w:lineRule="exact"/>
              <w:widowControl/>
              <w:rPr>
                <w:rFonts w:hint="eastAsia" w:ascii="宋体" w:hAnsi="宋体" w:cs="宋体"/>
                <w:sz w:val="24"/>
                <w:szCs w:val="24"/>
              </w:rPr>
            </w:pPr>
            <w:r>
              <w:rPr>
                <w:rFonts w:hint="eastAsia" w:ascii="宋体" w:hAnsi="宋体" w:cs="宋体"/>
                <w:sz w:val="24"/>
                <w:szCs w:val="24"/>
              </w:rPr>
            </w:r>
            <w:r/>
          </w:p>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层</w:t>
            </w:r>
            <w:r/>
          </w:p>
          <w:p>
            <w:pPr>
              <w:jc w:val="center"/>
              <w:spacing w:line="340" w:lineRule="exac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restart"/>
            <w:textDirection w:val="lrTb"/>
            <w:noWrap w:val="false"/>
          </w:tcPr>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卫</w:t>
            </w:r>
            <w:r/>
          </w:p>
          <w:p>
            <w:pPr>
              <w:jc w:val="center"/>
              <w:spacing w:line="340" w:lineRule="exact"/>
              <w:widowControl/>
              <w:rPr>
                <w:rFonts w:hint="eastAsia" w:ascii="宋体" w:hAnsi="宋体" w:cs="宋体"/>
                <w:sz w:val="24"/>
                <w:szCs w:val="24"/>
              </w:rPr>
            </w:pPr>
            <w:r>
              <w:rPr>
                <w:rFonts w:hint="eastAsia" w:ascii="宋体" w:hAnsi="宋体" w:cs="宋体"/>
                <w:sz w:val="24"/>
                <w:szCs w:val="24"/>
              </w:rPr>
            </w:r>
            <w:r/>
          </w:p>
          <w:p>
            <w:pPr>
              <w:jc w:val="center"/>
              <w:spacing w:line="340" w:lineRule="exact"/>
              <w:widowControl/>
              <w:rPr>
                <w:rFonts w:hint="eastAsia" w:ascii="宋体" w:hAnsi="宋体" w:cs="宋体"/>
                <w:sz w:val="24"/>
                <w:szCs w:val="24"/>
              </w:rPr>
            </w:pPr>
            <w:r>
              <w:rPr>
                <w:rFonts w:hint="eastAsia" w:ascii="宋体" w:hAnsi="宋体" w:cs="宋体"/>
                <w:sz w:val="24"/>
                <w:szCs w:val="24"/>
              </w:rPr>
            </w:r>
            <w:r/>
          </w:p>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手</w:t>
            </w:r>
            <w:r/>
          </w:p>
          <w:p>
            <w:pPr>
              <w:jc w:val="center"/>
              <w:spacing w:line="340" w:lineRule="exact"/>
              <w:widowControl/>
              <w:rPr>
                <w:rFonts w:hint="eastAsia" w:ascii="宋体" w:hAnsi="宋体" w:cs="宋体"/>
                <w:sz w:val="24"/>
                <w:szCs w:val="24"/>
              </w:rPr>
            </w:pPr>
            <w:r>
              <w:rPr>
                <w:rFonts w:hint="eastAsia" w:ascii="宋体" w:hAnsi="宋体" w:cs="宋体"/>
                <w:sz w:val="24"/>
                <w:szCs w:val="24"/>
              </w:rPr>
            </w:r>
            <w:r/>
          </w:p>
          <w:p>
            <w:pPr>
              <w:jc w:val="center"/>
              <w:spacing w:line="340" w:lineRule="exact"/>
              <w:widowControl/>
              <w:rPr>
                <w:rFonts w:hint="eastAsia" w:ascii="宋体" w:hAnsi="宋体" w:cs="宋体"/>
                <w:sz w:val="24"/>
                <w:szCs w:val="24"/>
              </w:rPr>
            </w:pPr>
            <w:r>
              <w:rPr>
                <w:rFonts w:hint="eastAsia" w:ascii="宋体" w:hAnsi="宋体" w:cs="宋体"/>
                <w:sz w:val="24"/>
                <w:szCs w:val="24"/>
              </w:rPr>
            </w:r>
            <w:r/>
          </w:p>
          <w:p>
            <w:pPr>
              <w:jc w:val="center"/>
              <w:spacing w:line="340" w:lineRule="exact"/>
              <w:widowControl/>
              <w:rPr>
                <w:rFonts w:hint="eastAsia" w:ascii="宋体" w:hAnsi="宋体" w:cs="宋体"/>
                <w:b/>
                <w:bCs/>
                <w:sz w:val="24"/>
                <w:szCs w:val="24"/>
              </w:rPr>
            </w:pPr>
            <w:r>
              <w:rPr>
                <w:rFonts w:hint="eastAsia" w:ascii="宋体" w:hAnsi="宋体" w:cs="宋体"/>
                <w:sz w:val="24"/>
                <w:szCs w:val="24"/>
              </w:rPr>
              <w:t xml:space="preserve">间</w:t>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t xml:space="preserve">1、地面清洁无水迹、拖痕</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巡视保洁</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t xml:space="preserve">2、墙面瓷砖清洁无污迹、尿迹</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1次/日</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t xml:space="preserve">3、顶面清洁，沟缝无积灰，抽风机清洁无明显积灰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1次/月</w:t>
            </w:r>
            <w:r/>
          </w:p>
        </w:tc>
      </w:tr>
      <w:tr>
        <w:trPr>
          <w:cantSplit/>
          <w:jc w:val="center"/>
          <w:trHeight w:val="1126"/>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t xml:space="preserve">4、台盆清洁干燥无污迹，下水口无积垢；水龙头表面光洁无水迹，水龙头把手摆放位置端正，下水管无积灰；台面清洁无水迹、水垢，花瓶摆放规范；镜面光亮无水迹、污迹</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巡视保洁</w:t>
            </w:r>
            <w:r/>
          </w:p>
        </w:tc>
      </w:tr>
      <w:tr>
        <w:trPr>
          <w:cantSplit/>
          <w:jc w:val="center"/>
          <w:trHeight w:val="1676"/>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t xml:space="preserve">5、座便器、蹬位、</w:t>
            </w:r>
            <w:r>
              <w:rPr>
                <w:rFonts w:hint="eastAsia" w:ascii="宋体" w:hAnsi="宋体" w:cs="宋体"/>
                <w:sz w:val="24"/>
                <w:szCs w:val="24"/>
              </w:rPr>
              <w:t xml:space="preserve">尿斗表面</w:t>
            </w:r>
            <w:r>
              <w:rPr>
                <w:rFonts w:hint="eastAsia" w:ascii="宋体" w:hAnsi="宋体" w:cs="宋体"/>
                <w:sz w:val="24"/>
                <w:szCs w:val="24"/>
              </w:rPr>
              <w:t xml:space="preserve">清洁，无污渍、积垢，无异味；不锈钢水管光亮无锈迹；垃圾桶套袋摆放规范统一（垃圾袋套入桶内后翻出袋边约2厘米，然后将袋口收紧，垃圾积存不能超过桶的2/3）；</w:t>
            </w:r>
            <w:r>
              <w:rPr>
                <w:rFonts w:hint="eastAsia" w:ascii="宋体" w:hAnsi="宋体" w:cs="宋体"/>
                <w:sz w:val="24"/>
                <w:szCs w:val="24"/>
              </w:rPr>
              <w:t xml:space="preserve">洁厕刷干净</w:t>
            </w:r>
            <w:r>
              <w:rPr>
                <w:rFonts w:hint="eastAsia" w:ascii="宋体" w:hAnsi="宋体" w:cs="宋体"/>
                <w:sz w:val="24"/>
                <w:szCs w:val="24"/>
              </w:rPr>
              <w:t xml:space="preserve">无积水，统一摆放于垃圾桶后侧；门及隔断清洁无尿迹、污迹；空气清香剂、清洁球、卷纸等添加及时,卷纸擦手纸收放整齐，统一规范。</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巡视保洁</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t xml:space="preserve">6、擦手纸盒、</w:t>
            </w:r>
            <w:r>
              <w:rPr>
                <w:rFonts w:hint="eastAsia" w:ascii="宋体" w:hAnsi="宋体" w:cs="宋体"/>
                <w:sz w:val="24"/>
                <w:szCs w:val="24"/>
              </w:rPr>
              <w:t xml:space="preserve">皂液盒表面</w:t>
            </w:r>
            <w:r>
              <w:rPr>
                <w:rFonts w:hint="eastAsia" w:ascii="宋体" w:hAnsi="宋体" w:cs="宋体"/>
                <w:sz w:val="24"/>
                <w:szCs w:val="24"/>
              </w:rPr>
              <w:t xml:space="preserve">清洁无污迹、灰尘，添加及时</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1次/日</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t xml:space="preserve">7、开关、插座清洁无污迹，</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1次/日</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t xml:space="preserve">8、门及门框清洁无积灰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1次/日</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restart"/>
            <w:textDirection w:val="lrTb"/>
            <w:noWrap w:val="false"/>
          </w:tcPr>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消</w:t>
            </w:r>
            <w:r/>
          </w:p>
          <w:p>
            <w:pPr>
              <w:jc w:val="center"/>
              <w:spacing w:line="340" w:lineRule="exact"/>
              <w:widowControl/>
              <w:rPr>
                <w:rFonts w:hint="eastAsia" w:ascii="宋体" w:hAnsi="宋体" w:cs="宋体"/>
                <w:sz w:val="24"/>
                <w:szCs w:val="24"/>
              </w:rPr>
            </w:pPr>
            <w:r>
              <w:rPr>
                <w:rFonts w:hint="eastAsia" w:ascii="宋体" w:hAnsi="宋体" w:cs="宋体"/>
                <w:sz w:val="24"/>
                <w:szCs w:val="24"/>
              </w:rPr>
            </w:r>
            <w:r/>
          </w:p>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防</w:t>
            </w:r>
            <w:r/>
          </w:p>
          <w:p>
            <w:pPr>
              <w:jc w:val="center"/>
              <w:spacing w:line="340" w:lineRule="exact"/>
              <w:widowControl/>
              <w:rPr>
                <w:rFonts w:hint="eastAsia" w:ascii="宋体" w:hAnsi="宋体" w:cs="宋体"/>
                <w:sz w:val="24"/>
                <w:szCs w:val="24"/>
              </w:rPr>
            </w:pPr>
            <w:r>
              <w:rPr>
                <w:rFonts w:hint="eastAsia" w:ascii="宋体" w:hAnsi="宋体" w:cs="宋体"/>
                <w:sz w:val="24"/>
                <w:szCs w:val="24"/>
              </w:rPr>
            </w:r>
            <w:r/>
          </w:p>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通</w:t>
            </w:r>
            <w:r/>
          </w:p>
          <w:p>
            <w:pPr>
              <w:jc w:val="center"/>
              <w:spacing w:line="340" w:lineRule="exact"/>
              <w:widowControl/>
              <w:rPr>
                <w:rFonts w:hint="eastAsia" w:ascii="宋体" w:hAnsi="宋体" w:cs="宋体"/>
                <w:sz w:val="24"/>
                <w:szCs w:val="24"/>
              </w:rPr>
            </w:pPr>
            <w:r>
              <w:rPr>
                <w:rFonts w:hint="eastAsia" w:ascii="宋体" w:hAnsi="宋体" w:cs="宋体"/>
                <w:sz w:val="24"/>
                <w:szCs w:val="24"/>
              </w:rPr>
            </w:r>
            <w:r/>
          </w:p>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道</w:t>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t xml:space="preserve">1、地面清洁无灰尘、杂物、水迹、黄斑</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巡视保洁</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t xml:space="preserve">2、顶面清洁,沟缝无积灰，正压送风口（阀）清洁无积灰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1次/月</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t xml:space="preserve">3、地面墙角无积灰，墙面无蜘蛛网</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1次/日</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t xml:space="preserve">4、电梯门套、门缝、</w:t>
            </w:r>
            <w:r>
              <w:rPr>
                <w:rFonts w:hint="eastAsia" w:ascii="宋体" w:hAnsi="宋体" w:cs="宋体"/>
                <w:sz w:val="24"/>
                <w:szCs w:val="24"/>
              </w:rPr>
              <w:t xml:space="preserve">层显等</w:t>
            </w:r>
            <w:r>
              <w:rPr>
                <w:rFonts w:hint="eastAsia" w:ascii="宋体" w:hAnsi="宋体" w:cs="宋体"/>
                <w:sz w:val="24"/>
                <w:szCs w:val="24"/>
              </w:rPr>
              <w:t xml:space="preserve">清洁无明显污迹、手印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巡视保洁</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t xml:space="preserve">5、电梯不锈钢饰面无灰尘手印、上油均匀不腻，</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巡视保洁</w:t>
            </w:r>
            <w:r/>
          </w:p>
        </w:tc>
      </w:tr>
      <w:tr>
        <w:trPr>
          <w:cantSplit/>
          <w:jc w:val="center"/>
          <w:trHeight w:val="892"/>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t xml:space="preserve">6、垃圾桶内外观清洁无灰尘，垃圾袋套装规范（垃圾袋套入桶内后翻出袋边约2厘米，然后将袋口收紧，），垃圾日产日清</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1次/日</w:t>
            </w:r>
            <w:r/>
          </w:p>
        </w:tc>
      </w:tr>
      <w:tr>
        <w:trPr>
          <w:cantSplit/>
          <w:jc w:val="center"/>
          <w:trHeight w:val="470"/>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t xml:space="preserve">7、各类指示牌、开关、插座、巡更器等清洁无污迹、灰尘</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1次/日</w:t>
            </w:r>
            <w:r/>
          </w:p>
        </w:tc>
      </w:tr>
      <w:tr>
        <w:trPr>
          <w:cantSplit/>
          <w:jc w:val="center"/>
          <w:trHeight w:val="449"/>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t xml:space="preserve">8、消防箱（</w:t>
            </w:r>
            <w:r>
              <w:rPr>
                <w:rFonts w:hint="eastAsia" w:ascii="宋体" w:hAnsi="宋体" w:cs="宋体"/>
                <w:sz w:val="24"/>
                <w:szCs w:val="24"/>
              </w:rPr>
              <w:t xml:space="preserve">栓</w:t>
            </w:r>
            <w:r>
              <w:rPr>
                <w:rFonts w:hint="eastAsia" w:ascii="宋体" w:hAnsi="宋体" w:cs="宋体"/>
                <w:sz w:val="24"/>
                <w:szCs w:val="24"/>
              </w:rPr>
              <w:t xml:space="preserve">）清洁无积灰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1次/日</w:t>
            </w:r>
            <w:r/>
          </w:p>
        </w:tc>
      </w:tr>
      <w:tr>
        <w:trPr>
          <w:cantSplit/>
          <w:jc w:val="center"/>
          <w:trHeight w:val="609"/>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t xml:space="preserve">9、楼梯、踢脚线清洁无杂物灰尘</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清拖（擦）2次/周、清扫1次/日</w:t>
            </w:r>
            <w:r/>
          </w:p>
        </w:tc>
      </w:tr>
      <w:tr>
        <w:trPr>
          <w:cantSplit/>
          <w:jc w:val="center"/>
          <w:trHeight w:val="458"/>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340" w:lineRule="exact"/>
              <w:widowControl/>
              <w:rPr>
                <w:rFonts w:hint="eastAsia" w:ascii="宋体" w:hAnsi="宋体" w:cs="宋体"/>
                <w:sz w:val="24"/>
                <w:szCs w:val="24"/>
              </w:rPr>
            </w:pPr>
            <w:r>
              <w:rPr>
                <w:rFonts w:hint="eastAsia" w:ascii="宋体" w:hAnsi="宋体" w:cs="宋体"/>
                <w:sz w:val="24"/>
                <w:szCs w:val="24"/>
              </w:rPr>
              <w:t xml:space="preserve">10、栏杆清洁无污迹</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1次/日</w:t>
            </w:r>
            <w:r/>
          </w:p>
        </w:tc>
      </w:tr>
      <w:tr>
        <w:trPr>
          <w:cantSplit/>
          <w:jc w:val="center"/>
          <w:trHeight w:val="471"/>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340" w:lineRule="exact"/>
              <w:widowControl/>
              <w:rPr>
                <w:rFonts w:hint="eastAsia" w:ascii="宋体" w:hAnsi="宋体" w:cs="宋体"/>
                <w:sz w:val="24"/>
                <w:szCs w:val="24"/>
              </w:rPr>
            </w:pPr>
            <w:r>
              <w:rPr>
                <w:rFonts w:hint="eastAsia" w:ascii="宋体" w:hAnsi="宋体" w:cs="宋体"/>
                <w:sz w:val="24"/>
                <w:szCs w:val="24"/>
              </w:rPr>
              <w:t xml:space="preserve">11、各类管道清洁无积灰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1次/周</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450" w:type="dxa"/>
            <w:vAlign w:val="center"/>
            <w:vMerge w:val="restart"/>
            <w:textDirection w:val="lrTb"/>
            <w:noWrap w:val="false"/>
          </w:tcPr>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大</w:t>
            </w:r>
            <w:r/>
          </w:p>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厅</w:t>
            </w:r>
            <w:r/>
          </w:p>
        </w:tc>
        <w:tc>
          <w:tcPr>
            <w:tcBorders>
              <w:top w:val="single" w:color="000000" w:sz="4" w:space="0"/>
              <w:left w:val="single" w:color="000000" w:sz="4" w:space="0"/>
              <w:bottom w:val="single" w:color="000000" w:sz="4" w:space="0"/>
              <w:right w:val="single" w:color="000000" w:sz="4" w:space="0"/>
            </w:tcBorders>
            <w:tcW w:w="458" w:type="dxa"/>
            <w:vAlign w:val="center"/>
            <w:vMerge w:val="restart"/>
            <w:textDirection w:val="lrTb"/>
            <w:noWrap w:val="false"/>
          </w:tcPr>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走</w:t>
            </w:r>
            <w:r/>
          </w:p>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道</w:t>
            </w:r>
            <w:r/>
          </w:p>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及</w:t>
            </w:r>
            <w:r/>
          </w:p>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公</w:t>
            </w:r>
            <w:r/>
          </w:p>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共</w:t>
            </w:r>
            <w:r/>
          </w:p>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区</w:t>
            </w:r>
            <w:r/>
          </w:p>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域</w:t>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hint="eastAsia" w:ascii="宋体" w:hAnsi="宋体" w:cs="宋体"/>
                <w:sz w:val="24"/>
                <w:szCs w:val="24"/>
              </w:rPr>
            </w:pPr>
            <w:r>
              <w:rPr>
                <w:rFonts w:hint="eastAsia" w:ascii="宋体" w:hAnsi="宋体" w:cs="宋体"/>
                <w:sz w:val="24"/>
                <w:szCs w:val="24"/>
              </w:rPr>
              <w:t xml:space="preserve">1、地面清洁无灰尘、杂物、水迹</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巡视保洁</w:t>
            </w:r>
            <w:r/>
          </w:p>
        </w:tc>
      </w:tr>
      <w:tr>
        <w:trPr>
          <w:cantSplit/>
          <w:jc w:val="center"/>
          <w:trHeight w:val="823"/>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hint="eastAsia" w:ascii="宋体" w:hAnsi="宋体" w:cs="宋体"/>
                <w:sz w:val="24"/>
                <w:szCs w:val="24"/>
              </w:rPr>
            </w:pPr>
            <w:r>
              <w:rPr>
                <w:rFonts w:hint="eastAsia" w:ascii="宋体" w:hAnsi="宋体" w:cs="宋体"/>
                <w:sz w:val="24"/>
                <w:szCs w:val="24"/>
              </w:rPr>
              <w:t xml:space="preserve">2、墙面清洁无污迹，沟缝无积灰,不锈钢构件上油均匀，无污迹、积灰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1次/周</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hint="eastAsia" w:ascii="宋体" w:hAnsi="宋体" w:cs="宋体"/>
                <w:sz w:val="24"/>
                <w:szCs w:val="24"/>
              </w:rPr>
            </w:pPr>
            <w:r>
              <w:rPr>
                <w:rFonts w:hint="eastAsia" w:ascii="宋体" w:hAnsi="宋体" w:cs="宋体"/>
                <w:sz w:val="24"/>
                <w:szCs w:val="24"/>
              </w:rPr>
              <w:t xml:space="preserve">3、玻璃顶冲洗，无明显污迹。</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1次/天</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hint="eastAsia" w:ascii="宋体" w:hAnsi="宋体" w:cs="宋体"/>
                <w:sz w:val="24"/>
                <w:szCs w:val="24"/>
              </w:rPr>
            </w:pPr>
            <w:r>
              <w:rPr>
                <w:rFonts w:hint="eastAsia" w:ascii="宋体" w:hAnsi="宋体" w:cs="宋体"/>
                <w:sz w:val="24"/>
                <w:szCs w:val="24"/>
              </w:rPr>
              <w:t xml:space="preserve">4、二层走道藤桌椅清洁无积灰，定期保养，</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巡视保洁</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接待区</w:t>
            </w:r>
            <w:r>
              <w:rPr>
                <w:rFonts w:hint="eastAsia" w:ascii="宋体" w:hAnsi="宋体" w:cs="宋体"/>
                <w:sz w:val="24"/>
                <w:szCs w:val="24"/>
              </w:rPr>
              <w:t xml:space="preserve">烟缸清洁倾倒及时</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巡视保洁</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hint="eastAsia" w:ascii="宋体" w:hAnsi="宋体" w:cs="宋体"/>
                <w:sz w:val="24"/>
                <w:szCs w:val="24"/>
              </w:rPr>
            </w:pPr>
            <w:r>
              <w:rPr>
                <w:rFonts w:hint="eastAsia" w:ascii="宋体" w:hAnsi="宋体" w:cs="宋体"/>
                <w:sz w:val="24"/>
                <w:szCs w:val="24"/>
              </w:rPr>
              <w:t xml:space="preserve">6、电梯门套、门缝、</w:t>
            </w:r>
            <w:r>
              <w:rPr>
                <w:rFonts w:hint="eastAsia" w:ascii="宋体" w:hAnsi="宋体" w:cs="宋体"/>
                <w:sz w:val="24"/>
                <w:szCs w:val="24"/>
              </w:rPr>
              <w:t xml:space="preserve">层显等</w:t>
            </w:r>
            <w:r>
              <w:rPr>
                <w:rFonts w:hint="eastAsia" w:ascii="宋体" w:hAnsi="宋体" w:cs="宋体"/>
                <w:sz w:val="24"/>
                <w:szCs w:val="24"/>
              </w:rPr>
              <w:t xml:space="preserve">清洁无明显污迹、手印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巡视保洁</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hint="eastAsia" w:ascii="宋体" w:hAnsi="宋体" w:cs="宋体"/>
                <w:sz w:val="24"/>
                <w:szCs w:val="24"/>
              </w:rPr>
            </w:pPr>
            <w:r>
              <w:rPr>
                <w:rFonts w:hint="eastAsia" w:ascii="宋体" w:hAnsi="宋体" w:cs="宋体"/>
                <w:sz w:val="24"/>
                <w:szCs w:val="24"/>
              </w:rPr>
              <w:t xml:space="preserve">7、电梯不锈钢饰面无灰尘手印、上油均匀不腻</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巡视保洁</w:t>
            </w:r>
            <w:r/>
          </w:p>
        </w:tc>
      </w:tr>
      <w:tr>
        <w:trPr>
          <w:cantSplit/>
          <w:jc w:val="center"/>
          <w:trHeight w:val="1606"/>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hint="eastAsia" w:ascii="宋体" w:hAnsi="宋体" w:cs="宋体"/>
                <w:sz w:val="24"/>
                <w:szCs w:val="24"/>
              </w:rPr>
            </w:pPr>
            <w:r>
              <w:rPr>
                <w:rFonts w:hint="eastAsia" w:ascii="宋体" w:hAnsi="宋体" w:cs="宋体"/>
                <w:sz w:val="24"/>
                <w:szCs w:val="24"/>
              </w:rPr>
              <w:t xml:space="preserve">8、垃圾桶外观清洁，吸烟石清洁保持原色，烟头清理及时（不超过4个），垃圾袋倾倒及时无积存垃圾（垃圾袋套入桶内后翻出袋边约2厘米，然后将袋口收紧，垃圾积存不可超过桶的2/3），垃圾日产日清</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巡视保洁</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hint="eastAsia" w:ascii="宋体" w:hAnsi="宋体" w:cs="宋体"/>
                <w:sz w:val="24"/>
                <w:szCs w:val="24"/>
              </w:rPr>
            </w:pPr>
            <w:r>
              <w:rPr>
                <w:rFonts w:hint="eastAsia" w:ascii="宋体" w:hAnsi="宋体" w:cs="宋体"/>
                <w:sz w:val="24"/>
                <w:szCs w:val="24"/>
              </w:rPr>
              <w:t xml:space="preserve">9、消防箱（</w:t>
            </w:r>
            <w:r>
              <w:rPr>
                <w:rFonts w:hint="eastAsia" w:ascii="宋体" w:hAnsi="宋体" w:cs="宋体"/>
                <w:sz w:val="24"/>
                <w:szCs w:val="24"/>
              </w:rPr>
              <w:t xml:space="preserve">栓</w:t>
            </w:r>
            <w:r>
              <w:rPr>
                <w:rFonts w:hint="eastAsia" w:ascii="宋体" w:hAnsi="宋体" w:cs="宋体"/>
                <w:sz w:val="24"/>
                <w:szCs w:val="24"/>
              </w:rPr>
              <w:t xml:space="preserve">）门、门框等清洁无积灰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1次/日</w:t>
            </w:r>
            <w:r/>
          </w:p>
        </w:tc>
      </w:tr>
      <w:tr>
        <w:trPr>
          <w:cantSplit/>
          <w:jc w:val="center"/>
          <w:trHeight w:val="863"/>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hint="eastAsia" w:ascii="宋体" w:hAnsi="宋体" w:cs="宋体"/>
                <w:sz w:val="24"/>
                <w:szCs w:val="24"/>
              </w:rPr>
            </w:pPr>
            <w:r>
              <w:rPr>
                <w:rFonts w:hint="eastAsia" w:ascii="宋体" w:hAnsi="宋体" w:cs="宋体"/>
                <w:sz w:val="24"/>
                <w:szCs w:val="24"/>
              </w:rPr>
              <w:t xml:space="preserve">10、各类告示牌、标牌、开关、插座、巡更器、显示屏等清洁无污迹、灰尘</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1次/日</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hint="eastAsia" w:ascii="宋体" w:hAnsi="宋体" w:cs="宋体"/>
                <w:sz w:val="24"/>
                <w:szCs w:val="24"/>
              </w:rPr>
            </w:pPr>
            <w:r>
              <w:rPr>
                <w:rFonts w:hint="eastAsia" w:ascii="宋体" w:hAnsi="宋体" w:cs="宋体"/>
                <w:sz w:val="24"/>
                <w:szCs w:val="24"/>
              </w:rPr>
              <w:t xml:space="preserve">11、玻璃门及玻璃光洁明亮无明显污迹、手印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门 2次/日，玻璃1次/月</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hint="eastAsia" w:ascii="宋体" w:hAnsi="宋体" w:cs="宋体"/>
                <w:sz w:val="24"/>
                <w:szCs w:val="24"/>
              </w:rPr>
            </w:pPr>
            <w:r>
              <w:rPr>
                <w:rFonts w:hint="eastAsia" w:ascii="宋体" w:hAnsi="宋体" w:cs="宋体"/>
                <w:sz w:val="24"/>
                <w:szCs w:val="24"/>
              </w:rPr>
              <w:t xml:space="preserve">12、出入口台阶清洁无明显污迹</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巡视保洁</w:t>
            </w:r>
            <w:r/>
          </w:p>
        </w:tc>
      </w:tr>
      <w:tr>
        <w:trPr>
          <w:cantSplit/>
          <w:jc w:val="center"/>
          <w:trHeight w:val="738"/>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卫生间</w:t>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同标准楼层</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450" w:type="dxa"/>
            <w:vAlign w:val="center"/>
            <w:vMerge w:val="restart"/>
            <w:textDirection w:val="lrTb"/>
            <w:noWrap w:val="false"/>
          </w:tcPr>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室</w:t>
            </w:r>
            <w:r/>
          </w:p>
          <w:p>
            <w:pPr>
              <w:jc w:val="center"/>
              <w:spacing w:line="240" w:lineRule="atLeast"/>
              <w:widowControl/>
              <w:rPr>
                <w:rFonts w:hint="eastAsia" w:ascii="宋体" w:hAnsi="宋体" w:cs="宋体"/>
                <w:sz w:val="24"/>
                <w:szCs w:val="24"/>
              </w:rPr>
            </w:pPr>
            <w:r>
              <w:rPr>
                <w:rFonts w:hint="eastAsia" w:ascii="宋体" w:hAnsi="宋体" w:cs="宋体"/>
                <w:sz w:val="24"/>
                <w:szCs w:val="24"/>
              </w:rPr>
            </w:r>
            <w:r/>
          </w:p>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外</w:t>
            </w:r>
            <w:r/>
          </w:p>
        </w:tc>
        <w:tc>
          <w:tcPr>
            <w:tcBorders>
              <w:top w:val="single" w:color="000000" w:sz="4" w:space="0"/>
              <w:left w:val="single" w:color="000000" w:sz="4" w:space="0"/>
              <w:bottom w:val="single" w:color="000000" w:sz="4" w:space="0"/>
              <w:right w:val="single" w:color="000000" w:sz="4" w:space="0"/>
            </w:tcBorders>
            <w:tcW w:w="458" w:type="dxa"/>
            <w:vAlign w:val="center"/>
            <w:vMerge w:val="restart"/>
            <w:textDirection w:val="lrTb"/>
            <w:noWrap w:val="false"/>
          </w:tcPr>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庭</w:t>
            </w:r>
            <w:r/>
          </w:p>
          <w:p>
            <w:pPr>
              <w:jc w:val="center"/>
              <w:spacing w:line="240" w:lineRule="atLeast"/>
              <w:widowControl/>
              <w:rPr>
                <w:rFonts w:hint="eastAsia" w:ascii="宋体" w:hAnsi="宋体" w:cs="宋体"/>
                <w:sz w:val="24"/>
                <w:szCs w:val="24"/>
              </w:rPr>
            </w:pPr>
            <w:r>
              <w:rPr>
                <w:rFonts w:hint="eastAsia" w:ascii="宋体" w:hAnsi="宋体" w:cs="宋体"/>
                <w:sz w:val="24"/>
                <w:szCs w:val="24"/>
              </w:rPr>
            </w:r>
            <w:r/>
          </w:p>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院</w:t>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hint="eastAsia" w:ascii="宋体" w:hAnsi="宋体" w:cs="宋体"/>
                <w:sz w:val="24"/>
                <w:szCs w:val="24"/>
              </w:rPr>
            </w:pPr>
            <w:r>
              <w:rPr>
                <w:rFonts w:hint="eastAsia" w:ascii="宋体" w:hAnsi="宋体" w:cs="宋体"/>
                <w:sz w:val="24"/>
                <w:szCs w:val="24"/>
              </w:rPr>
              <w:t xml:space="preserve">1、地面清洁无垃圾、烟蒂、落叶等杂物 (每两周洗刷地面1次)</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巡视保洁</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hint="eastAsia" w:ascii="宋体" w:hAnsi="宋体" w:cs="宋体"/>
                <w:sz w:val="24"/>
                <w:szCs w:val="24"/>
              </w:rPr>
            </w:pPr>
            <w:r>
              <w:rPr>
                <w:rFonts w:hint="eastAsia" w:ascii="宋体" w:hAnsi="宋体" w:cs="宋体"/>
                <w:sz w:val="24"/>
                <w:szCs w:val="24"/>
              </w:rPr>
              <w:t xml:space="preserve">2、花坛内外清洁无杂物，各类台面清洁无积灰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2次/日</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hint="eastAsia" w:ascii="宋体" w:hAnsi="宋体" w:cs="宋体"/>
                <w:sz w:val="24"/>
                <w:szCs w:val="24"/>
              </w:rPr>
            </w:pPr>
            <w:r>
              <w:rPr>
                <w:rFonts w:hint="eastAsia" w:ascii="宋体" w:hAnsi="宋体" w:cs="宋体"/>
                <w:sz w:val="24"/>
                <w:szCs w:val="24"/>
              </w:rPr>
              <w:t xml:space="preserve">3、各类标牌、消防栓、灯拄、垃圾桶等清洁无积灰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2次/日</w:t>
            </w:r>
            <w:r/>
          </w:p>
        </w:tc>
      </w:tr>
      <w:tr>
        <w:trPr>
          <w:cantSplit/>
          <w:jc w:val="center"/>
          <w:trHeight w:val="804"/>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hint="eastAsia" w:ascii="宋体" w:hAnsi="宋体" w:cs="宋体"/>
                <w:sz w:val="24"/>
                <w:szCs w:val="24"/>
              </w:rPr>
            </w:pPr>
            <w:r>
              <w:rPr>
                <w:rFonts w:hint="eastAsia" w:ascii="宋体" w:hAnsi="宋体" w:cs="宋体"/>
                <w:sz w:val="24"/>
                <w:szCs w:val="24"/>
              </w:rPr>
              <w:t xml:space="preserve">4、垃圾桶摆放整齐，外观清洁，垃圾加盖并袋装化，日产日清，无堆放（垃圾桶每周六清洗）</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1次/日</w:t>
            </w:r>
            <w:r/>
          </w:p>
        </w:tc>
      </w:tr>
      <w:tr>
        <w:trPr>
          <w:cantSplit/>
          <w:jc w:val="center"/>
          <w:trHeight w:val="504"/>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240" w:lineRule="atLeast"/>
              <w:widowControl/>
              <w:rPr>
                <w:rFonts w:hint="eastAsia" w:ascii="宋体" w:hAnsi="宋体" w:cs="宋体"/>
                <w:sz w:val="24"/>
                <w:szCs w:val="24"/>
              </w:rPr>
            </w:pPr>
            <w:r>
              <w:rPr>
                <w:rFonts w:hint="eastAsia" w:ascii="宋体" w:hAnsi="宋体" w:cs="宋体"/>
                <w:sz w:val="24"/>
                <w:szCs w:val="24"/>
              </w:rPr>
              <w:t xml:space="preserve">5、台阶、内外墙面清洁无积灰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240" w:lineRule="atLeast"/>
              <w:widowControl/>
              <w:rPr>
                <w:rFonts w:hint="eastAsia" w:ascii="宋体" w:hAnsi="宋体" w:cs="宋体"/>
                <w:sz w:val="24"/>
                <w:szCs w:val="24"/>
              </w:rPr>
            </w:pPr>
            <w:r>
              <w:rPr>
                <w:rFonts w:hint="eastAsia" w:ascii="宋体" w:hAnsi="宋体" w:cs="宋体"/>
                <w:sz w:val="24"/>
                <w:szCs w:val="24"/>
              </w:rPr>
              <w:t xml:space="preserve">巡视保洁</w:t>
            </w:r>
            <w:r/>
          </w:p>
        </w:tc>
      </w:tr>
      <w:tr>
        <w:trPr>
          <w:cantSplit/>
          <w:jc w:val="center"/>
          <w:trHeight w:val="624"/>
        </w:trPr>
        <w:tc>
          <w:tcPr>
            <w:tcBorders>
              <w:top w:val="single" w:color="000000" w:sz="4" w:space="0"/>
              <w:left w:val="single" w:color="000000" w:sz="4" w:space="0"/>
              <w:bottom w:val="single" w:color="000000" w:sz="4" w:space="0"/>
              <w:right w:val="single" w:color="000000" w:sz="4" w:space="0"/>
            </w:tcBorders>
            <w:tcW w:w="450" w:type="dxa"/>
            <w:vAlign w:val="center"/>
            <w:vMerge w:val="restart"/>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地</w:t>
            </w:r>
            <w:r/>
          </w:p>
          <w:p>
            <w:pPr>
              <w:jc w:val="center"/>
              <w:spacing w:line="320" w:lineRule="exact"/>
              <w:widowControl/>
              <w:rPr>
                <w:rFonts w:hint="eastAsia" w:ascii="宋体" w:hAnsi="宋体" w:cs="宋体"/>
                <w:sz w:val="24"/>
                <w:szCs w:val="24"/>
              </w:rPr>
            </w:pPr>
            <w:r>
              <w:rPr>
                <w:rFonts w:hint="eastAsia" w:ascii="宋体" w:hAnsi="宋体" w:cs="宋体"/>
                <w:sz w:val="24"/>
                <w:szCs w:val="24"/>
              </w:rPr>
            </w:r>
            <w:r/>
          </w:p>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下</w:t>
            </w:r>
            <w:r/>
          </w:p>
          <w:p>
            <w:pPr>
              <w:jc w:val="center"/>
              <w:spacing w:line="320" w:lineRule="exact"/>
              <w:widowControl/>
              <w:rPr>
                <w:rFonts w:hint="eastAsia" w:ascii="宋体" w:hAnsi="宋体" w:cs="宋体"/>
                <w:sz w:val="24"/>
                <w:szCs w:val="24"/>
              </w:rPr>
            </w:pPr>
            <w:r>
              <w:rPr>
                <w:rFonts w:hint="eastAsia" w:ascii="宋体" w:hAnsi="宋体" w:cs="宋体"/>
                <w:sz w:val="24"/>
                <w:szCs w:val="24"/>
              </w:rPr>
            </w:r>
            <w:r/>
          </w:p>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室</w:t>
            </w:r>
            <w:r/>
          </w:p>
        </w:tc>
        <w:tc>
          <w:tcPr>
            <w:tcBorders>
              <w:top w:val="single" w:color="000000" w:sz="4" w:space="0"/>
              <w:left w:val="single" w:color="000000" w:sz="4" w:space="0"/>
              <w:bottom w:val="single" w:color="000000" w:sz="4" w:space="0"/>
              <w:right w:val="single" w:color="000000" w:sz="4" w:space="0"/>
            </w:tcBorders>
            <w:tcW w:w="458" w:type="dxa"/>
            <w:vAlign w:val="center"/>
            <w:vMerge w:val="restart"/>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车库</w:t>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1、车道清洁、通畅无明显泥沙、垃圾、落叶、烟蒂等杂物</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巡视保洁</w:t>
            </w:r>
            <w:r/>
          </w:p>
        </w:tc>
      </w:tr>
      <w:tr>
        <w:trPr>
          <w:cantSplit/>
          <w:jc w:val="center"/>
          <w:trHeight w:val="446"/>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2、车库地面清洁无垃圾、纸屑、烟蒂等杂物</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巡视保洁</w:t>
            </w:r>
            <w:r/>
          </w:p>
        </w:tc>
      </w:tr>
      <w:tr>
        <w:trPr>
          <w:cantSplit/>
          <w:jc w:val="center"/>
          <w:trHeight w:val="558"/>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3、墙面清洁无积灰、蜘蛛网</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1次/日</w:t>
            </w:r>
            <w:r/>
          </w:p>
        </w:tc>
      </w:tr>
      <w:tr>
        <w:trPr>
          <w:cantSplit/>
          <w:jc w:val="center"/>
          <w:trHeight w:val="482"/>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4、各类管道清洁无明显积灰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1次/月</w:t>
            </w:r>
            <w:r/>
          </w:p>
        </w:tc>
      </w:tr>
      <w:tr>
        <w:trPr>
          <w:cantSplit/>
          <w:jc w:val="center"/>
          <w:trHeight w:val="502"/>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5、消防箱（</w:t>
            </w:r>
            <w:r>
              <w:rPr>
                <w:rFonts w:hint="eastAsia" w:ascii="宋体" w:hAnsi="宋体" w:cs="宋体"/>
                <w:sz w:val="24"/>
                <w:szCs w:val="24"/>
              </w:rPr>
              <w:t xml:space="preserve">栓</w:t>
            </w:r>
            <w:r>
              <w:rPr>
                <w:rFonts w:hint="eastAsia" w:ascii="宋体" w:hAnsi="宋体" w:cs="宋体"/>
                <w:sz w:val="24"/>
                <w:szCs w:val="24"/>
              </w:rPr>
              <w:t xml:space="preserve">）等消防设备外观清洁无积灰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1次/日</w:t>
            </w:r>
            <w:r/>
          </w:p>
        </w:tc>
      </w:tr>
      <w:tr>
        <w:trPr>
          <w:cantSplit/>
          <w:jc w:val="center"/>
          <w:trHeight w:val="520"/>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6、各类开关等设备清洁无浮灰，长期停放车辆外观清洁无积灰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1次/日</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restart"/>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通道</w:t>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1、地面清洁无污迹</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巡视保洁</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2、电梯门、门套、门缝清洁无污迹</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2次/日</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3、库房整洁，物品堆放整齐</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1次/日</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4、门、门头清洁无积灰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1次/日</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90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设备</w:t>
            </w:r>
            <w:r/>
          </w:p>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机房</w:t>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地面清洁无垃圾，各类设备管道清洁无明显积灰</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1次/周</w:t>
            </w:r>
            <w:r/>
          </w:p>
        </w:tc>
      </w:tr>
      <w:tr>
        <w:trPr>
          <w:cantSplit/>
          <w:jc w:val="center"/>
          <w:trHeight w:val="513"/>
        </w:trPr>
        <w:tc>
          <w:tcPr>
            <w:gridSpan w:val="2"/>
            <w:tcBorders>
              <w:top w:val="single" w:color="000000" w:sz="4" w:space="0"/>
              <w:left w:val="single" w:color="000000" w:sz="4" w:space="0"/>
              <w:bottom w:val="single" w:color="000000" w:sz="4" w:space="0"/>
              <w:right w:val="single" w:color="000000" w:sz="4" w:space="0"/>
            </w:tcBorders>
            <w:tcW w:w="908" w:type="dxa"/>
            <w:vAlign w:val="center"/>
            <w:vMerge w:val="restart"/>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节假日</w:t>
            </w:r>
            <w:r/>
          </w:p>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值  班</w:t>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各层（含大厅、地下室）地面、开水间、洗手间、值班室巡视，垃圾清运</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巡视保洁</w:t>
            </w:r>
            <w:r/>
          </w:p>
        </w:tc>
      </w:tr>
      <w:tr>
        <w:trPr>
          <w:cantSplit/>
          <w:jc w:val="center"/>
          <w:trHeight w:val="567"/>
        </w:trPr>
        <w:tc>
          <w:tcPr>
            <w:gridSpan w:val="2"/>
            <w:tcBorders>
              <w:top w:val="single" w:color="000000" w:sz="4" w:space="0"/>
              <w:left w:val="single" w:color="000000" w:sz="4" w:space="0"/>
              <w:bottom w:val="single" w:color="000000" w:sz="4" w:space="0"/>
              <w:right w:val="single" w:color="000000" w:sz="4" w:space="0"/>
            </w:tcBorders>
            <w:tcW w:w="1366"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7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庭院地面保洁、垃圾桶清洁、垃圾清运</w:t>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巡视保洁</w:t>
            </w:r>
            <w:r/>
          </w:p>
        </w:tc>
      </w:tr>
    </w:tbl>
    <w:p>
      <w:pPr>
        <w:jc w:val="left"/>
        <w:widowControl/>
        <w:rPr>
          <w:rFonts w:hint="eastAsia" w:ascii="宋体" w:hAnsi="宋体" w:cs="宋体"/>
          <w:b/>
          <w:bCs/>
          <w:sz w:val="24"/>
          <w:szCs w:val="24"/>
        </w:rPr>
      </w:pPr>
      <w:r>
        <w:rPr>
          <w:rFonts w:hint="eastAsia" w:ascii="宋体" w:hAnsi="宋体" w:cs="宋体"/>
          <w:b/>
          <w:bCs/>
          <w:sz w:val="24"/>
          <w:szCs w:val="24"/>
        </w:rPr>
      </w:r>
      <w:r/>
    </w:p>
    <w:p>
      <w:pPr>
        <w:jc w:val="left"/>
        <w:widowControl/>
        <w:rPr>
          <w:rFonts w:hint="eastAsia" w:ascii="宋体" w:hAnsi="宋体" w:cs="宋体"/>
          <w:b/>
          <w:bCs/>
          <w:sz w:val="24"/>
          <w:szCs w:val="24"/>
        </w:rPr>
      </w:pPr>
      <w:r>
        <w:rPr>
          <w:rFonts w:hint="eastAsia" w:ascii="宋体" w:hAnsi="宋体" w:cs="宋体"/>
          <w:b/>
          <w:bCs/>
          <w:sz w:val="24"/>
          <w:szCs w:val="24"/>
        </w:rPr>
      </w:r>
      <w:r/>
    </w:p>
    <w:p>
      <w:pPr>
        <w:jc w:val="center"/>
        <w:spacing w:line="520" w:lineRule="exact"/>
        <w:widowControl/>
        <w:rPr>
          <w:rFonts w:hint="eastAsia" w:ascii="宋体" w:hAnsi="宋体" w:cs="宋体"/>
          <w:b/>
          <w:bCs/>
          <w:sz w:val="24"/>
          <w:szCs w:val="24"/>
        </w:rPr>
      </w:pPr>
      <w:r>
        <w:rPr>
          <w:rFonts w:hint="eastAsia" w:ascii="宋体" w:hAnsi="宋体" w:cs="宋体"/>
          <w:b/>
          <w:bCs/>
          <w:sz w:val="24"/>
          <w:szCs w:val="24"/>
        </w:rPr>
        <w:br w:type="page" w:clear="all"/>
      </w:r>
      <w:r>
        <w:rPr>
          <w:rFonts w:hint="eastAsia" w:ascii="宋体" w:hAnsi="宋体" w:cs="宋体"/>
          <w:b/>
          <w:bCs/>
          <w:sz w:val="24"/>
          <w:szCs w:val="24"/>
        </w:rPr>
        <w:t xml:space="preserve">物业项目保安服务验收标准</w:t>
      </w:r>
      <w:r/>
    </w:p>
    <w:tbl>
      <w:tblPr>
        <w:tblW w:w="93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690"/>
        <w:gridCol w:w="675"/>
        <w:gridCol w:w="6840"/>
        <w:gridCol w:w="1146"/>
      </w:tblGrid>
      <w:tr>
        <w:trPr>
          <w:jc w:val="center"/>
          <w:trHeight w:val="620"/>
          <w:tblHeader/>
        </w:trPr>
        <w:tc>
          <w:tcPr>
            <w:gridSpan w:val="2"/>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spacing w:line="340" w:lineRule="exact"/>
              <w:widowControl/>
              <w:rPr>
                <w:rFonts w:hint="eastAsia" w:ascii="宋体" w:hAnsi="宋体" w:cs="宋体"/>
                <w:b/>
                <w:bCs/>
                <w:sz w:val="24"/>
                <w:szCs w:val="24"/>
              </w:rPr>
            </w:pPr>
            <w:r>
              <w:rPr>
                <w:rFonts w:hint="eastAsia" w:ascii="宋体" w:hAnsi="宋体" w:cs="宋体"/>
                <w:b/>
                <w:bCs/>
                <w:sz w:val="24"/>
                <w:szCs w:val="24"/>
              </w:rPr>
              <w:t xml:space="preserve">项   目</w:t>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jc w:val="center"/>
              <w:spacing w:line="340" w:lineRule="exact"/>
              <w:widowControl/>
              <w:rPr>
                <w:rFonts w:hint="eastAsia" w:ascii="宋体" w:hAnsi="宋体" w:cs="宋体"/>
                <w:b/>
                <w:bCs/>
                <w:sz w:val="24"/>
                <w:szCs w:val="24"/>
              </w:rPr>
            </w:pPr>
            <w:r>
              <w:rPr>
                <w:rFonts w:hint="eastAsia" w:ascii="宋体" w:hAnsi="宋体" w:cs="宋体"/>
                <w:b/>
                <w:bCs/>
                <w:sz w:val="24"/>
                <w:szCs w:val="24"/>
              </w:rPr>
              <w:t xml:space="preserve">验收标准</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center"/>
              <w:spacing w:line="340" w:lineRule="exact"/>
              <w:widowControl/>
              <w:rPr>
                <w:rFonts w:hint="eastAsia" w:ascii="宋体" w:hAnsi="宋体" w:cs="宋体"/>
                <w:b/>
                <w:bCs/>
                <w:sz w:val="24"/>
                <w:szCs w:val="24"/>
              </w:rPr>
            </w:pPr>
            <w:r>
              <w:rPr>
                <w:rFonts w:hint="eastAsia" w:ascii="宋体" w:hAnsi="宋体" w:cs="宋体"/>
                <w:b/>
                <w:bCs/>
                <w:sz w:val="24"/>
                <w:szCs w:val="24"/>
              </w:rPr>
              <w:t xml:space="preserve">备 注</w:t>
            </w:r>
            <w:r/>
          </w:p>
        </w:tc>
      </w:tr>
      <w:tr>
        <w:trPr>
          <w:cantSplit/>
          <w:jc w:val="center"/>
          <w:trHeight w:val="141"/>
        </w:trPr>
        <w:tc>
          <w:tcPr>
            <w:tcBorders>
              <w:top w:val="single" w:color="000000" w:sz="4" w:space="0"/>
              <w:left w:val="single" w:color="000000" w:sz="4" w:space="0"/>
              <w:bottom w:val="single" w:color="000000" w:sz="4" w:space="0"/>
              <w:right w:val="single" w:color="000000" w:sz="4" w:space="0"/>
            </w:tcBorders>
            <w:tcW w:w="690" w:type="dxa"/>
            <w:vAlign w:val="center"/>
            <w:vMerge w:val="restart"/>
            <w:textDirection w:val="lrTb"/>
            <w:noWrap w:val="false"/>
          </w:tcPr>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统</w:t>
            </w:r>
            <w:r/>
          </w:p>
          <w:p>
            <w:pPr>
              <w:jc w:val="center"/>
              <w:spacing w:line="340" w:lineRule="exact"/>
              <w:widowControl/>
              <w:rPr>
                <w:rFonts w:hint="eastAsia" w:ascii="宋体" w:hAnsi="宋体" w:cs="宋体"/>
                <w:sz w:val="24"/>
                <w:szCs w:val="24"/>
              </w:rPr>
            </w:pPr>
            <w:r>
              <w:rPr>
                <w:rFonts w:hint="eastAsia" w:ascii="宋体" w:hAnsi="宋体" w:cs="宋体"/>
                <w:sz w:val="24"/>
                <w:szCs w:val="24"/>
              </w:rPr>
            </w:r>
            <w:r/>
          </w:p>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一</w:t>
            </w:r>
            <w:r/>
          </w:p>
          <w:p>
            <w:pPr>
              <w:jc w:val="center"/>
              <w:spacing w:line="340" w:lineRule="exact"/>
              <w:widowControl/>
              <w:rPr>
                <w:rFonts w:hint="eastAsia" w:ascii="宋体" w:hAnsi="宋体" w:cs="宋体"/>
                <w:sz w:val="24"/>
                <w:szCs w:val="24"/>
              </w:rPr>
            </w:pPr>
            <w:r>
              <w:rPr>
                <w:rFonts w:hint="eastAsia" w:ascii="宋体" w:hAnsi="宋体" w:cs="宋体"/>
                <w:sz w:val="24"/>
                <w:szCs w:val="24"/>
              </w:rPr>
            </w:r>
            <w:r/>
          </w:p>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要</w:t>
            </w:r>
            <w:r/>
          </w:p>
          <w:p>
            <w:pPr>
              <w:jc w:val="center"/>
              <w:spacing w:line="340" w:lineRule="exact"/>
              <w:widowControl/>
              <w:rPr>
                <w:rFonts w:hint="eastAsia" w:ascii="宋体" w:hAnsi="宋体" w:cs="宋体"/>
                <w:sz w:val="24"/>
                <w:szCs w:val="24"/>
              </w:rPr>
            </w:pPr>
            <w:r>
              <w:rPr>
                <w:rFonts w:hint="eastAsia" w:ascii="宋体" w:hAnsi="宋体" w:cs="宋体"/>
                <w:sz w:val="24"/>
                <w:szCs w:val="24"/>
              </w:rPr>
            </w:r>
            <w:r/>
          </w:p>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求</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40" w:lineRule="exact"/>
              <w:widowControl/>
              <w:rPr>
                <w:rFonts w:hint="eastAsia" w:ascii="宋体" w:hAnsi="宋体" w:cs="宋体"/>
                <w:szCs w:val="21"/>
              </w:rPr>
            </w:pPr>
            <w:r>
              <w:rPr>
                <w:rFonts w:hint="eastAsia" w:ascii="宋体" w:hAnsi="宋体" w:cs="宋体"/>
                <w:szCs w:val="21"/>
              </w:rPr>
              <w:t xml:space="preserve">基本</w:t>
            </w:r>
            <w:r/>
          </w:p>
          <w:p>
            <w:pPr>
              <w:jc w:val="center"/>
              <w:spacing w:line="340" w:lineRule="exact"/>
              <w:widowControl/>
              <w:rPr>
                <w:rFonts w:hint="eastAsia" w:ascii="宋体" w:hAnsi="宋体" w:cs="宋体"/>
                <w:sz w:val="24"/>
                <w:szCs w:val="24"/>
              </w:rPr>
            </w:pPr>
            <w:r>
              <w:rPr>
                <w:rFonts w:hint="eastAsia" w:ascii="宋体" w:hAnsi="宋体" w:cs="宋体"/>
                <w:szCs w:val="21"/>
              </w:rPr>
              <w:t xml:space="preserve">条件</w:t>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t xml:space="preserve">年龄55周岁以下，身高1.74米以上</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　</w:t>
            </w:r>
            <w:r/>
          </w:p>
        </w:tc>
      </w:tr>
      <w:tr>
        <w:trPr>
          <w:cantSplit/>
          <w:jc w:val="center"/>
          <w:trHeight w:val="617"/>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学历</w:t>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t xml:space="preserve">监控值班人员为高中及以上学历并拥有执业上岗证，护卫员为初中及以上学历</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　</w:t>
            </w:r>
            <w:r/>
          </w:p>
        </w:tc>
      </w:tr>
      <w:tr>
        <w:trPr>
          <w:cantSplit/>
          <w:jc w:val="center"/>
          <w:trHeight w:val="924"/>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着装</w:t>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t xml:space="preserve">着装统一制服，服装整洁合体，穿戴整齐（佩戴工号牌或工作证，纽扣应全部扣好，不得敞开外衣，卷起裤脚、衣袖，领带必须结正，制服外不得显露个人衣物及个人物品，服装</w:t>
            </w:r>
            <w:r>
              <w:rPr>
                <w:rFonts w:hint="eastAsia" w:ascii="宋体" w:hAnsi="宋体" w:cs="宋体"/>
                <w:sz w:val="24"/>
                <w:szCs w:val="24"/>
              </w:rPr>
              <w:t xml:space="preserve">袋不得装</w:t>
            </w:r>
            <w:r>
              <w:rPr>
                <w:rFonts w:hint="eastAsia" w:ascii="宋体" w:hAnsi="宋体" w:cs="宋体"/>
                <w:sz w:val="24"/>
                <w:szCs w:val="24"/>
              </w:rPr>
              <w:t xml:space="preserve">过大过厚物品）</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　</w:t>
            </w:r>
            <w:r/>
          </w:p>
        </w:tc>
      </w:tr>
      <w:tr>
        <w:trPr>
          <w:cantSplit/>
          <w:jc w:val="center"/>
          <w:trHeight w:val="603"/>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仪容</w:t>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t xml:space="preserve">仪容端正，精神饱满，不蓄胡须，头发整洁（不留大包头，蓄发不得露于帽沿外，</w:t>
            </w:r>
            <w:r>
              <w:rPr>
                <w:rFonts w:hint="eastAsia" w:ascii="宋体" w:hAnsi="宋体" w:cs="宋体"/>
                <w:sz w:val="24"/>
                <w:szCs w:val="24"/>
              </w:rPr>
              <w:t xml:space="preserve">帽墙下发</w:t>
            </w:r>
            <w:r>
              <w:rPr>
                <w:rFonts w:hint="eastAsia" w:ascii="宋体" w:hAnsi="宋体" w:cs="宋体"/>
                <w:sz w:val="24"/>
                <w:szCs w:val="24"/>
              </w:rPr>
              <w:t xml:space="preserve">长不得超过1.５厘米）</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　</w:t>
            </w:r>
            <w:r/>
          </w:p>
        </w:tc>
      </w:tr>
      <w:tr>
        <w:trPr>
          <w:cantSplit/>
          <w:jc w:val="center"/>
          <w:trHeight w:val="827"/>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40" w:lineRule="exact"/>
              <w:widowControl/>
              <w:rPr>
                <w:rFonts w:hint="eastAsia" w:ascii="宋体" w:hAnsi="宋体" w:cs="宋体"/>
                <w:szCs w:val="21"/>
              </w:rPr>
            </w:pPr>
            <w:r>
              <w:rPr>
                <w:rFonts w:hint="eastAsia" w:ascii="宋体" w:hAnsi="宋体" w:cs="宋体"/>
                <w:szCs w:val="21"/>
              </w:rPr>
              <w:t xml:space="preserve">行为</w:t>
            </w:r>
            <w:r/>
          </w:p>
          <w:p>
            <w:pPr>
              <w:jc w:val="center"/>
              <w:spacing w:line="340" w:lineRule="exact"/>
              <w:widowControl/>
              <w:rPr>
                <w:rFonts w:hint="eastAsia" w:ascii="宋体" w:hAnsi="宋体" w:cs="宋体"/>
                <w:sz w:val="24"/>
                <w:szCs w:val="24"/>
              </w:rPr>
            </w:pPr>
            <w:r>
              <w:rPr>
                <w:rFonts w:hint="eastAsia" w:ascii="宋体" w:hAnsi="宋体" w:cs="宋体"/>
                <w:szCs w:val="21"/>
              </w:rPr>
              <w:t xml:space="preserve">举止</w:t>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t xml:space="preserve">姿态良好，抬头挺胸，不弯腰驼背、前倾后靠、伸懒腰；不袖手、背手、插手或将手插入衣袋；不准在当班时吸烟、吃零食、玩手机、看报纸杂志，不得哼歌曲、吹口哨；注意检查和保持仪表，但不得当众整理个人衣物；</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　</w:t>
            </w:r>
            <w:r/>
          </w:p>
        </w:tc>
      </w:tr>
      <w:tr>
        <w:trPr>
          <w:cantSplit/>
          <w:jc w:val="center"/>
          <w:trHeight w:val="575"/>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40" w:lineRule="exact"/>
              <w:widowControl/>
              <w:rPr>
                <w:rFonts w:hint="eastAsia" w:ascii="宋体" w:hAnsi="宋体" w:cs="宋体"/>
                <w:szCs w:val="21"/>
              </w:rPr>
            </w:pPr>
            <w:r>
              <w:rPr>
                <w:rFonts w:hint="eastAsia" w:ascii="宋体" w:hAnsi="宋体" w:cs="宋体"/>
                <w:szCs w:val="21"/>
              </w:rPr>
              <w:t xml:space="preserve">技能</w:t>
            </w:r>
            <w:r/>
          </w:p>
          <w:p>
            <w:pPr>
              <w:jc w:val="center"/>
              <w:spacing w:line="340" w:lineRule="exact"/>
              <w:widowControl/>
              <w:rPr>
                <w:rFonts w:hint="eastAsia" w:ascii="宋体" w:hAnsi="宋体" w:cs="宋体"/>
                <w:szCs w:val="21"/>
              </w:rPr>
            </w:pPr>
            <w:r>
              <w:rPr>
                <w:rFonts w:hint="eastAsia" w:ascii="宋体" w:hAnsi="宋体" w:cs="宋体"/>
                <w:szCs w:val="21"/>
              </w:rPr>
              <w:t xml:space="preserve">状况</w:t>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t xml:space="preserve">熟知并遵守规章制度；体能训练合格达标；熟知各类设备，能正确使用消防设施</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　</w:t>
            </w:r>
            <w:r/>
          </w:p>
        </w:tc>
      </w:tr>
      <w:tr>
        <w:trPr>
          <w:cantSplit/>
          <w:jc w:val="center"/>
          <w:trHeight w:val="879"/>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40" w:lineRule="exact"/>
              <w:widowControl/>
              <w:rPr>
                <w:rFonts w:hint="eastAsia" w:ascii="宋体" w:hAnsi="宋体" w:cs="宋体"/>
                <w:szCs w:val="21"/>
              </w:rPr>
            </w:pPr>
            <w:r>
              <w:rPr>
                <w:rFonts w:hint="eastAsia" w:ascii="宋体" w:hAnsi="宋体" w:cs="宋体"/>
                <w:szCs w:val="21"/>
              </w:rPr>
              <w:t xml:space="preserve">服务</w:t>
            </w:r>
            <w:r/>
          </w:p>
          <w:p>
            <w:pPr>
              <w:jc w:val="center"/>
              <w:spacing w:line="340" w:lineRule="exact"/>
              <w:widowControl/>
              <w:rPr>
                <w:rFonts w:hint="eastAsia" w:ascii="宋体" w:hAnsi="宋体" w:cs="宋体"/>
                <w:szCs w:val="21"/>
              </w:rPr>
            </w:pPr>
            <w:r>
              <w:rPr>
                <w:rFonts w:hint="eastAsia" w:ascii="宋体" w:hAnsi="宋体" w:cs="宋体"/>
                <w:szCs w:val="21"/>
              </w:rPr>
              <w:t xml:space="preserve">态度</w:t>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t xml:space="preserve">说话和气，礼貌待人，使用服务用语与服务对象交流；微笑服务，主动、热情、耐心、周到；不发生争吵、打斗事件；处理违章，文明礼貌，及时有效，机动灵活，不失原则</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　</w:t>
            </w:r>
            <w:r/>
          </w:p>
        </w:tc>
      </w:tr>
      <w:tr>
        <w:trPr>
          <w:cantSplit/>
          <w:jc w:val="center"/>
          <w:trHeight w:val="362"/>
        </w:trPr>
        <w:tc>
          <w:tcPr>
            <w:tcBorders>
              <w:top w:val="single" w:color="000000" w:sz="4" w:space="0"/>
              <w:left w:val="single" w:color="000000" w:sz="4" w:space="0"/>
              <w:bottom w:val="single" w:color="000000" w:sz="4" w:space="0"/>
              <w:right w:val="single" w:color="000000" w:sz="4" w:space="0"/>
            </w:tcBorders>
            <w:tcW w:w="690" w:type="dxa"/>
            <w:vAlign w:val="center"/>
            <w:vMerge w:val="restart"/>
            <w:textDirection w:val="lrTb"/>
            <w:noWrap w:val="false"/>
          </w:tcPr>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日</w:t>
            </w:r>
            <w:r/>
          </w:p>
          <w:p>
            <w:pPr>
              <w:jc w:val="center"/>
              <w:spacing w:line="340" w:lineRule="exact"/>
              <w:widowControl/>
              <w:rPr>
                <w:rFonts w:hint="eastAsia" w:ascii="宋体" w:hAnsi="宋体" w:cs="宋体"/>
                <w:sz w:val="24"/>
                <w:szCs w:val="24"/>
              </w:rPr>
            </w:pPr>
            <w:r>
              <w:rPr>
                <w:rFonts w:hint="eastAsia" w:ascii="宋体" w:hAnsi="宋体" w:cs="宋体"/>
                <w:sz w:val="24"/>
                <w:szCs w:val="24"/>
              </w:rPr>
            </w:r>
            <w:r/>
          </w:p>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常</w:t>
            </w:r>
            <w:r/>
          </w:p>
          <w:p>
            <w:pPr>
              <w:jc w:val="center"/>
              <w:spacing w:line="340" w:lineRule="exact"/>
              <w:widowControl/>
              <w:rPr>
                <w:rFonts w:hint="eastAsia" w:ascii="宋体" w:hAnsi="宋体" w:cs="宋体"/>
                <w:sz w:val="24"/>
                <w:szCs w:val="24"/>
              </w:rPr>
            </w:pPr>
            <w:r>
              <w:rPr>
                <w:rFonts w:hint="eastAsia" w:ascii="宋体" w:hAnsi="宋体" w:cs="宋体"/>
                <w:sz w:val="24"/>
                <w:szCs w:val="24"/>
              </w:rPr>
            </w:r>
            <w:r/>
          </w:p>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服</w:t>
            </w:r>
            <w:r/>
          </w:p>
          <w:p>
            <w:pPr>
              <w:jc w:val="center"/>
              <w:spacing w:line="340" w:lineRule="exact"/>
              <w:widowControl/>
              <w:rPr>
                <w:rFonts w:hint="eastAsia" w:ascii="宋体" w:hAnsi="宋体" w:cs="宋体"/>
                <w:sz w:val="24"/>
                <w:szCs w:val="24"/>
              </w:rPr>
            </w:pPr>
            <w:r>
              <w:rPr>
                <w:rFonts w:hint="eastAsia" w:ascii="宋体" w:hAnsi="宋体" w:cs="宋体"/>
                <w:sz w:val="24"/>
                <w:szCs w:val="24"/>
              </w:rPr>
            </w:r>
            <w:r/>
          </w:p>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务</w:t>
            </w:r>
            <w:r/>
          </w:p>
        </w:tc>
        <w:tc>
          <w:tcPr>
            <w:tcBorders>
              <w:top w:val="single" w:color="000000" w:sz="4" w:space="0"/>
              <w:left w:val="single" w:color="000000" w:sz="4" w:space="0"/>
              <w:bottom w:val="single" w:color="000000" w:sz="4" w:space="0"/>
              <w:right w:val="single" w:color="000000" w:sz="4" w:space="0"/>
            </w:tcBorders>
            <w:tcW w:w="675" w:type="dxa"/>
            <w:vAlign w:val="center"/>
            <w:vMerge w:val="restart"/>
            <w:textDirection w:val="lrTb"/>
            <w:noWrap w:val="false"/>
          </w:tcPr>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门  岗  服  </w:t>
            </w:r>
            <w:r>
              <w:rPr>
                <w:rFonts w:hint="eastAsia" w:ascii="宋体" w:hAnsi="宋体" w:cs="宋体"/>
                <w:sz w:val="24"/>
                <w:szCs w:val="24"/>
              </w:rPr>
              <w:t xml:space="preserve">务</w:t>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t xml:space="preserve">1、着装整齐、佩戴齐全，按规定时间上岗交接班</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center"/>
              <w:spacing w:line="340" w:lineRule="exact"/>
              <w:widowControl/>
              <w:rPr>
                <w:rFonts w:hint="eastAsia" w:ascii="宋体" w:hAnsi="宋体" w:cs="宋体"/>
                <w:sz w:val="24"/>
                <w:szCs w:val="24"/>
              </w:rPr>
            </w:pPr>
            <w:r>
              <w:rPr>
                <w:rFonts w:hint="eastAsia" w:ascii="宋体" w:hAnsi="宋体" w:cs="宋体"/>
                <w:sz w:val="24"/>
                <w:szCs w:val="24"/>
              </w:rPr>
            </w:r>
            <w:r/>
          </w:p>
        </w:tc>
      </w:tr>
      <w:tr>
        <w:trPr>
          <w:cantSplit/>
          <w:jc w:val="center"/>
          <w:trHeight w:val="391"/>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t xml:space="preserve">2、交接班时应互相问候并敬礼，按正规交接形式交接班</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r>
            <w:r/>
          </w:p>
        </w:tc>
      </w:tr>
      <w:tr>
        <w:trPr>
          <w:cantSplit/>
          <w:jc w:val="center"/>
          <w:trHeight w:val="90"/>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t xml:space="preserve">3、站岗动作规范、注意力集中，做到立如松、坐如钟、行如风；指挥动作准确、到位</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r>
            <w:r/>
          </w:p>
        </w:tc>
      </w:tr>
      <w:tr>
        <w:trPr>
          <w:cantSplit/>
          <w:jc w:val="center"/>
          <w:trHeight w:val="546"/>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t xml:space="preserve">4、注意观察进出门的可疑人员，查验其证件，制止未经许可人员、推销员进入大门，对进出车辆和人员进行询问并登记</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r>
            <w:r/>
          </w:p>
        </w:tc>
      </w:tr>
      <w:tr>
        <w:trPr>
          <w:cantSplit/>
          <w:jc w:val="center"/>
          <w:trHeight w:val="417"/>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t xml:space="preserve">5、了解查阅前班工作情况，准确记录当班情况并将未尽事宜转交下一班</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r>
            <w:r/>
          </w:p>
        </w:tc>
      </w:tr>
      <w:tr>
        <w:trPr>
          <w:cantSplit/>
          <w:jc w:val="center"/>
          <w:trHeight w:val="672"/>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vMerge w:val="restart"/>
            <w:textDirection w:val="lrTb"/>
            <w:noWrap w:val="false"/>
          </w:tcPr>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巡</w:t>
            </w:r>
            <w:r>
              <w:rPr>
                <w:rFonts w:hint="eastAsia" w:ascii="宋体" w:hAnsi="宋体" w:cs="宋体"/>
                <w:sz w:val="24"/>
                <w:szCs w:val="24"/>
              </w:rPr>
              <w:t xml:space="preserve">  岗  服  </w:t>
            </w:r>
            <w:r>
              <w:rPr>
                <w:rFonts w:hint="eastAsia" w:ascii="宋体" w:hAnsi="宋体" w:cs="宋体"/>
                <w:sz w:val="24"/>
                <w:szCs w:val="24"/>
              </w:rPr>
              <w:t xml:space="preserve">务</w:t>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t xml:space="preserve">1、指挥并监视好院内的行驶车辆，引导车辆整齐停放至规定位置，防止事故的发生，对外来车辆进出进行跟踪、指挥</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t xml:space="preserve">　</w:t>
            </w:r>
            <w:r/>
          </w:p>
        </w:tc>
      </w:tr>
      <w:tr>
        <w:trPr>
          <w:cantSplit/>
          <w:jc w:val="center"/>
          <w:trHeight w:val="1537"/>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t xml:space="preserve">2、巡更打卡：按规定时间、线路巡查，不得漏查，巡查过程要多看、多听、多嗅，以确保完成巡视工作任务；巡查过程中发现问题立即处理，并通知总控室；按规定处理巡更过程中的其他工作，如关灯、关闭电源、检查办公室门是否锁闭等</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left"/>
              <w:spacing w:line="340" w:lineRule="exact"/>
              <w:widowControl/>
              <w:rPr>
                <w:rFonts w:hint="eastAsia" w:ascii="宋体" w:hAnsi="宋体" w:cs="宋体"/>
                <w:sz w:val="24"/>
                <w:szCs w:val="24"/>
              </w:rPr>
            </w:pPr>
            <w:r>
              <w:rPr>
                <w:rFonts w:hint="eastAsia" w:ascii="宋体" w:hAnsi="宋体" w:cs="宋体"/>
                <w:sz w:val="24"/>
                <w:szCs w:val="24"/>
              </w:rPr>
              <w:t xml:space="preserve">每日5:00、12:30、19:00、24:00</w:t>
            </w:r>
            <w:r>
              <w:rPr>
                <w:rFonts w:hint="eastAsia" w:ascii="宋体" w:hAnsi="宋体" w:cs="宋体"/>
                <w:sz w:val="24"/>
                <w:szCs w:val="24"/>
              </w:rPr>
              <w:t xml:space="preserve">四</w:t>
            </w:r>
            <w:r>
              <w:rPr>
                <w:rFonts w:hint="eastAsia" w:ascii="宋体" w:hAnsi="宋体" w:cs="宋体"/>
                <w:sz w:val="24"/>
                <w:szCs w:val="24"/>
              </w:rPr>
              <w:t xml:space="preserve">次巡更</w:t>
            </w:r>
            <w:r/>
          </w:p>
        </w:tc>
      </w:tr>
      <w:tr>
        <w:trPr>
          <w:cantSplit/>
          <w:jc w:val="center"/>
          <w:trHeight w:val="437"/>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t xml:space="preserve">3、检查发现防范方面的漏洞，并及时报总控室</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t xml:space="preserve">　</w:t>
            </w:r>
            <w:r/>
          </w:p>
        </w:tc>
      </w:tr>
      <w:tr>
        <w:trPr>
          <w:cantSplit/>
          <w:jc w:val="center"/>
          <w:trHeight w:val="482"/>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t xml:space="preserve">4、及时有效平息巡查中突发事件和意外事故并做好情况记录 </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t xml:space="preserve">　</w:t>
            </w:r>
            <w:r/>
          </w:p>
        </w:tc>
      </w:tr>
      <w:tr>
        <w:trPr>
          <w:cantSplit/>
          <w:jc w:val="center"/>
          <w:trHeight w:val="462"/>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vMerge w:val="restart"/>
            <w:textDirection w:val="lrTb"/>
            <w:noWrap w:val="false"/>
          </w:tcPr>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配电消防监控空调维修值班</w:t>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t xml:space="preserve">1、着装整齐、佩戴齐全，按规定时间上岗交接班</w:t>
            </w:r>
            <w:r/>
          </w:p>
        </w:tc>
        <w:tc>
          <w:tcPr>
            <w:tcBorders>
              <w:top w:val="single" w:color="000000" w:sz="4" w:space="0"/>
              <w:left w:val="single" w:color="000000" w:sz="4" w:space="0"/>
              <w:bottom w:val="single" w:color="000000" w:sz="4" w:space="0"/>
              <w:right w:val="single" w:color="000000" w:sz="4" w:space="0"/>
            </w:tcBorders>
            <w:tcW w:w="1146" w:type="dxa"/>
            <w:vAlign w:val="center"/>
            <w:vMerge w:val="restart"/>
            <w:textDirection w:val="lrTb"/>
            <w:noWrap w:val="false"/>
          </w:tcPr>
          <w:p>
            <w:pPr>
              <w:jc w:val="center"/>
              <w:spacing w:line="340" w:lineRule="exact"/>
              <w:widowControl/>
              <w:rPr>
                <w:rFonts w:hint="eastAsia" w:ascii="宋体" w:hAnsi="宋体" w:cs="宋体"/>
                <w:sz w:val="24"/>
                <w:szCs w:val="24"/>
              </w:rPr>
            </w:pPr>
            <w:r>
              <w:rPr>
                <w:rFonts w:hint="eastAsia" w:ascii="宋体" w:hAnsi="宋体" w:cs="宋体"/>
                <w:sz w:val="24"/>
                <w:szCs w:val="24"/>
              </w:rPr>
            </w:r>
            <w:r/>
          </w:p>
        </w:tc>
      </w:tr>
      <w:tr>
        <w:trPr>
          <w:cantSplit/>
          <w:jc w:val="center"/>
          <w:trHeight w:val="90"/>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t xml:space="preserve">2、查阅前班的记录和询问上班次的情况，将未尽事宜承接执行</w:t>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r>
      <w:tr>
        <w:trPr>
          <w:cantSplit/>
          <w:jc w:val="center"/>
          <w:trHeight w:val="493"/>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t xml:space="preserve">3、检查设备运行状况，填写交接班记录簿和工作进程记录薄</w:t>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r>
      <w:tr>
        <w:trPr>
          <w:cantSplit/>
          <w:jc w:val="center"/>
          <w:trHeight w:val="532"/>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t xml:space="preserve">4、观察监控摄像和消防报警设施，协助处理意外和突发事件</w:t>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r>
      <w:tr>
        <w:trPr>
          <w:cantSplit/>
          <w:jc w:val="center"/>
          <w:trHeight w:val="730"/>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t xml:space="preserve">5、接听电话，填写值班记录、报修处理记录簿，及时通知当班工程人员处理</w:t>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r>
      <w:tr>
        <w:trPr>
          <w:cantSplit/>
          <w:jc w:val="center"/>
          <w:trHeight w:val="751"/>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t xml:space="preserve">6、值班期间不得擅自脱岗、离岗；不得睡觉，坐姿端正，精神饱满；不得占用总控热线接打、拨打私人电话，不得玩手机、看报纸杂志、抽烟</w:t>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r>
      <w:tr>
        <w:trPr>
          <w:cantSplit/>
          <w:jc w:val="center"/>
          <w:trHeight w:val="663"/>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t xml:space="preserve">7、将当班设备运行情况、注意事宜、未尽事宜进行记录告知下班次接班人员</w:t>
            </w:r>
            <w:r/>
          </w:p>
        </w:tc>
        <w:tc>
          <w:tcPr>
            <w:tcBorders>
              <w:top w:val="single" w:color="000000" w:sz="4" w:space="0"/>
              <w:left w:val="single" w:color="000000" w:sz="4" w:space="0"/>
              <w:bottom w:val="single" w:color="000000" w:sz="4" w:space="0"/>
              <w:right w:val="single" w:color="000000" w:sz="4" w:space="0"/>
            </w:tcBorders>
            <w:tcW w:w="1146"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r>
      <w:tr>
        <w:trPr>
          <w:cantSplit/>
          <w:jc w:val="center"/>
          <w:trHeight w:val="763"/>
        </w:trPr>
        <w:tc>
          <w:tcPr>
            <w:tcBorders>
              <w:top w:val="single" w:color="000000" w:sz="4" w:space="0"/>
              <w:left w:val="single" w:color="000000" w:sz="4" w:space="0"/>
              <w:bottom w:val="single" w:color="000000" w:sz="4" w:space="0"/>
              <w:right w:val="single" w:color="000000" w:sz="4" w:space="0"/>
            </w:tcBorders>
            <w:tcW w:w="690" w:type="dxa"/>
            <w:vAlign w:val="center"/>
            <w:vMerge w:val="restart"/>
            <w:textDirection w:val="lrTb"/>
            <w:noWrap w:val="false"/>
          </w:tcPr>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其</w:t>
            </w:r>
            <w:r/>
          </w:p>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他</w:t>
            </w:r>
            <w:r/>
          </w:p>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事</w:t>
            </w:r>
            <w:r/>
          </w:p>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件</w:t>
            </w:r>
            <w:r/>
          </w:p>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处</w:t>
            </w:r>
            <w:r/>
          </w:p>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理</w:t>
            </w:r>
            <w:r/>
          </w:p>
        </w:tc>
        <w:tc>
          <w:tcPr>
            <w:tcBorders>
              <w:top w:val="single" w:color="000000" w:sz="4" w:space="0"/>
              <w:left w:val="single" w:color="000000" w:sz="4" w:space="0"/>
              <w:bottom w:val="single" w:color="000000" w:sz="4" w:space="0"/>
              <w:right w:val="single" w:color="000000" w:sz="4" w:space="0"/>
            </w:tcBorders>
            <w:tcW w:w="675" w:type="dxa"/>
            <w:vAlign w:val="center"/>
            <w:vMerge w:val="restart"/>
            <w:textDirection w:val="lrTb"/>
            <w:noWrap w:val="false"/>
          </w:tcPr>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消  防  安  全</w:t>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t xml:space="preserve">1、协助做好消防器材、设备检查，保证设备处于完好状态，一旦发生火警即可投入使用；检查消防通道是否畅通，并及时处理不畅情况</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r>
            <w:r/>
          </w:p>
        </w:tc>
      </w:tr>
      <w:tr>
        <w:trPr>
          <w:cantSplit/>
          <w:jc w:val="center"/>
          <w:trHeight w:val="699"/>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t xml:space="preserve">2、检查公共部位电器、电线、电</w:t>
            </w:r>
            <w:r>
              <w:rPr>
                <w:rFonts w:hint="eastAsia" w:ascii="宋体" w:hAnsi="宋体" w:cs="宋体"/>
                <w:sz w:val="24"/>
                <w:szCs w:val="24"/>
              </w:rPr>
              <w:t xml:space="preserve">掣</w:t>
            </w:r>
            <w:r>
              <w:rPr>
                <w:rFonts w:hint="eastAsia" w:ascii="宋体" w:hAnsi="宋体" w:cs="宋体"/>
                <w:sz w:val="24"/>
                <w:szCs w:val="24"/>
              </w:rPr>
              <w:t xml:space="preserve">、煤气管道等有无霉坏、锈坏、氧化、溶化、堵塞情况，防止短路或爆炸引起火灾</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r>
            <w:r/>
          </w:p>
        </w:tc>
      </w:tr>
      <w:tr>
        <w:trPr>
          <w:cantSplit/>
          <w:jc w:val="center"/>
          <w:trHeight w:val="449"/>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t xml:space="preserve">3、及时制止任何违反消防安全的行为</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r>
            <w:r/>
          </w:p>
        </w:tc>
      </w:tr>
      <w:tr>
        <w:trPr>
          <w:cantSplit/>
          <w:jc w:val="center"/>
          <w:trHeight w:val="715"/>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t xml:space="preserve">4、发生火警时，及时按火警预案处理程序工作，尽量将损失和影响控制在最小</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r>
            <w:r/>
          </w:p>
        </w:tc>
      </w:tr>
      <w:tr>
        <w:trPr>
          <w:cantSplit/>
          <w:jc w:val="center"/>
          <w:trHeight w:val="525"/>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675" w:type="dxa"/>
            <w:vAlign w:val="center"/>
            <w:vMerge w:val="restart"/>
            <w:textDirection w:val="lrTb"/>
            <w:noWrap w:val="false"/>
          </w:tcPr>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治</w:t>
            </w:r>
            <w:r/>
          </w:p>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安</w:t>
            </w:r>
            <w:r/>
          </w:p>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事</w:t>
            </w:r>
            <w:r/>
          </w:p>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件</w:t>
            </w:r>
            <w:r/>
          </w:p>
        </w:tc>
        <w:tc>
          <w:tcPr>
            <w:tcBorders>
              <w:top w:val="single" w:color="000000" w:sz="4" w:space="0"/>
              <w:left w:val="non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t xml:space="preserve">1、及时发现可疑情况，抓获现行违法犯罪分子</w:t>
            </w:r>
            <w:r/>
          </w:p>
        </w:tc>
        <w:tc>
          <w:tcPr>
            <w:tcBorders>
              <w:top w:val="single" w:color="000000" w:sz="4" w:space="0"/>
              <w:left w:val="none" w:color="000000" w:sz="4" w:space="0"/>
              <w:bottom w:val="single" w:color="000000" w:sz="4" w:space="0"/>
              <w:right w:val="single" w:color="000000" w:sz="4" w:space="0"/>
            </w:tcBorders>
            <w:tcW w:w="1146"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r>
            <w:r/>
          </w:p>
        </w:tc>
      </w:tr>
      <w:tr>
        <w:trPr>
          <w:cantSplit/>
          <w:jc w:val="center"/>
          <w:trHeight w:val="533"/>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t xml:space="preserve">2、注意警戒、保护刑事案件、治安案件和治安灾害事故现场</w:t>
            </w:r>
            <w:r/>
          </w:p>
        </w:tc>
        <w:tc>
          <w:tcPr>
            <w:tcBorders>
              <w:top w:val="single" w:color="000000" w:sz="4" w:space="0"/>
              <w:left w:val="none" w:color="000000" w:sz="4" w:space="0"/>
              <w:bottom w:val="single" w:color="000000" w:sz="4" w:space="0"/>
              <w:right w:val="single" w:color="000000" w:sz="4" w:space="0"/>
            </w:tcBorders>
            <w:tcW w:w="1146"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r>
            <w:r/>
          </w:p>
        </w:tc>
      </w:tr>
      <w:tr>
        <w:trPr>
          <w:cantSplit/>
          <w:jc w:val="center"/>
          <w:trHeight w:val="1321"/>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t xml:space="preserve">3、遇紧急情况，分别按盗窃匪警应急处理程序、可疑人员处理程序、斗殴处理程序、醉酒闹事或精神病人处理程序、强制进入办公</w:t>
            </w:r>
            <w:r>
              <w:rPr>
                <w:rFonts w:hint="eastAsia" w:ascii="宋体" w:hAnsi="宋体" w:cs="宋体"/>
                <w:sz w:val="24"/>
                <w:szCs w:val="24"/>
              </w:rPr>
              <w:t xml:space="preserve">缕</w:t>
            </w:r>
            <w:r>
              <w:rPr>
                <w:rFonts w:hint="eastAsia" w:ascii="宋体" w:hAnsi="宋体" w:cs="宋体"/>
                <w:sz w:val="24"/>
                <w:szCs w:val="24"/>
              </w:rPr>
              <w:t xml:space="preserve">人员处理程序、可疑物件及恐吓电话处理规程等规定及时处理突发事件，</w:t>
            </w:r>
            <w:r>
              <w:rPr>
                <w:rFonts w:hint="eastAsia" w:ascii="宋体" w:hAnsi="宋体" w:cs="宋体"/>
                <w:sz w:val="24"/>
                <w:szCs w:val="24"/>
              </w:rPr>
              <w:t xml:space="preserve">遇无规程</w:t>
            </w:r>
            <w:r>
              <w:rPr>
                <w:rFonts w:hint="eastAsia" w:ascii="宋体" w:hAnsi="宋体" w:cs="宋体"/>
                <w:sz w:val="24"/>
                <w:szCs w:val="24"/>
              </w:rPr>
              <w:t xml:space="preserve">的紧急事件及时向上级汇报，并灵活采取措施，控制事态恶化</w:t>
            </w:r>
            <w:r/>
          </w:p>
        </w:tc>
        <w:tc>
          <w:tcPr>
            <w:tcBorders>
              <w:top w:val="single" w:color="000000" w:sz="4" w:space="0"/>
              <w:left w:val="none" w:color="000000" w:sz="4" w:space="0"/>
              <w:bottom w:val="single" w:color="000000" w:sz="4" w:space="0"/>
              <w:right w:val="single" w:color="000000" w:sz="4" w:space="0"/>
            </w:tcBorders>
            <w:tcW w:w="1146"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r>
            <w:r/>
          </w:p>
        </w:tc>
      </w:tr>
      <w:tr>
        <w:trPr>
          <w:cantSplit/>
          <w:jc w:val="center"/>
          <w:trHeight w:val="529"/>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675" w:type="dxa"/>
            <w:vAlign w:val="center"/>
            <w:vMerge w:val="restart"/>
            <w:textDirection w:val="lrTb"/>
            <w:noWrap w:val="false"/>
          </w:tcPr>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其</w:t>
            </w:r>
            <w:r/>
          </w:p>
          <w:p>
            <w:pPr>
              <w:jc w:val="center"/>
              <w:spacing w:line="340" w:lineRule="exact"/>
              <w:widowControl/>
              <w:rPr>
                <w:rFonts w:hint="eastAsia" w:ascii="宋体" w:hAnsi="宋体" w:cs="宋体"/>
                <w:sz w:val="24"/>
                <w:szCs w:val="24"/>
              </w:rPr>
            </w:pPr>
            <w:r>
              <w:rPr>
                <w:rFonts w:hint="eastAsia" w:ascii="宋体" w:hAnsi="宋体" w:cs="宋体"/>
                <w:sz w:val="24"/>
                <w:szCs w:val="24"/>
              </w:rPr>
              <w:t xml:space="preserve">他</w:t>
            </w:r>
            <w:r/>
          </w:p>
        </w:tc>
        <w:tc>
          <w:tcPr>
            <w:tcBorders>
              <w:top w:val="single" w:color="000000" w:sz="4" w:space="0"/>
              <w:left w:val="non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t xml:space="preserve">1、及时完成业主需要保卫人员从事的其他工作</w:t>
            </w:r>
            <w:r/>
          </w:p>
        </w:tc>
        <w:tc>
          <w:tcPr>
            <w:tcBorders>
              <w:top w:val="single" w:color="000000" w:sz="4" w:space="0"/>
              <w:left w:val="none" w:color="000000" w:sz="4" w:space="0"/>
              <w:bottom w:val="single" w:color="000000" w:sz="4" w:space="0"/>
              <w:right w:val="single" w:color="000000" w:sz="4" w:space="0"/>
            </w:tcBorders>
            <w:tcW w:w="1146"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r>
            <w:r/>
          </w:p>
        </w:tc>
      </w:tr>
      <w:tr>
        <w:trPr>
          <w:cantSplit/>
          <w:jc w:val="center"/>
          <w:trHeight w:val="557"/>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6840"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t xml:space="preserve">2、上述未列的保卫人员应承担的其他工作</w:t>
            </w:r>
            <w:r/>
          </w:p>
        </w:tc>
        <w:tc>
          <w:tcPr>
            <w:tcBorders>
              <w:top w:val="single" w:color="000000" w:sz="4" w:space="0"/>
              <w:left w:val="none" w:color="000000" w:sz="4" w:space="0"/>
              <w:bottom w:val="single" w:color="000000" w:sz="4" w:space="0"/>
              <w:right w:val="single" w:color="000000" w:sz="4" w:space="0"/>
            </w:tcBorders>
            <w:tcW w:w="1146" w:type="dxa"/>
            <w:vAlign w:val="center"/>
            <w:textDirection w:val="lrTb"/>
            <w:noWrap w:val="false"/>
          </w:tcPr>
          <w:p>
            <w:pPr>
              <w:spacing w:line="340" w:lineRule="exact"/>
              <w:widowControl/>
              <w:rPr>
                <w:rFonts w:hint="eastAsia" w:ascii="宋体" w:hAnsi="宋体" w:cs="宋体"/>
                <w:sz w:val="24"/>
                <w:szCs w:val="24"/>
              </w:rPr>
            </w:pPr>
            <w:r>
              <w:rPr>
                <w:rFonts w:hint="eastAsia" w:ascii="宋体" w:hAnsi="宋体" w:cs="宋体"/>
                <w:sz w:val="24"/>
                <w:szCs w:val="24"/>
              </w:rPr>
            </w:r>
            <w:r/>
          </w:p>
        </w:tc>
      </w:tr>
    </w:tbl>
    <w:p>
      <w:pPr>
        <w:widowControl/>
        <w:rPr>
          <w:rFonts w:hint="eastAsia" w:ascii="宋体" w:hAnsi="宋体" w:cs="宋体"/>
          <w:sz w:val="24"/>
          <w:szCs w:val="24"/>
        </w:rPr>
      </w:pPr>
      <w:r>
        <w:rPr>
          <w:rFonts w:hint="eastAsia" w:ascii="宋体" w:hAnsi="宋体" w:cs="宋体"/>
          <w:sz w:val="24"/>
          <w:szCs w:val="24"/>
        </w:rPr>
      </w:r>
      <w:r/>
    </w:p>
    <w:p>
      <w:pPr>
        <w:widowControl/>
        <w:rPr>
          <w:rFonts w:hint="eastAsia" w:ascii="宋体" w:hAnsi="宋体" w:cs="宋体"/>
          <w:b/>
          <w:bCs/>
          <w:sz w:val="24"/>
          <w:szCs w:val="24"/>
        </w:rPr>
      </w:pPr>
      <w:r>
        <w:rPr>
          <w:rFonts w:hint="eastAsia" w:ascii="宋体" w:hAnsi="宋体" w:cs="宋体"/>
          <w:b/>
          <w:bCs/>
          <w:sz w:val="24"/>
          <w:szCs w:val="24"/>
        </w:rPr>
      </w:r>
      <w:r/>
    </w:p>
    <w:p>
      <w:pPr>
        <w:jc w:val="center"/>
        <w:spacing w:line="520" w:lineRule="exact"/>
        <w:widowControl/>
        <w:rPr>
          <w:rFonts w:hint="eastAsia" w:ascii="宋体" w:hAnsi="宋体" w:cs="宋体"/>
          <w:b/>
          <w:bCs/>
          <w:sz w:val="24"/>
          <w:szCs w:val="24"/>
        </w:rPr>
      </w:pPr>
      <w:r>
        <w:rPr>
          <w:rFonts w:hint="eastAsia" w:ascii="宋体" w:hAnsi="宋体" w:cs="宋体"/>
          <w:sz w:val="24"/>
          <w:szCs w:val="24"/>
        </w:rPr>
        <w:br w:type="page" w:clear="all"/>
      </w:r>
      <w:r>
        <w:rPr>
          <w:rFonts w:hint="eastAsia" w:ascii="宋体" w:hAnsi="宋体" w:cs="宋体"/>
          <w:b/>
          <w:bCs/>
          <w:sz w:val="24"/>
          <w:szCs w:val="24"/>
        </w:rPr>
        <w:t xml:space="preserve">保洁质量考核及评分标准</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414"/>
        <w:gridCol w:w="533"/>
        <w:gridCol w:w="4566"/>
        <w:gridCol w:w="588"/>
        <w:gridCol w:w="2574"/>
      </w:tblGrid>
      <w:tr>
        <w:trPr>
          <w:jc w:val="center"/>
          <w:trHeight w:val="648"/>
        </w:trPr>
        <w:tc>
          <w:tcPr>
            <w:gridSpan w:val="2"/>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spacing w:line="320" w:lineRule="exact"/>
              <w:widowControl/>
              <w:rPr>
                <w:rFonts w:hint="eastAsia" w:ascii="宋体" w:hAnsi="宋体" w:cs="宋体"/>
                <w:b/>
                <w:bCs/>
                <w:sz w:val="24"/>
                <w:szCs w:val="24"/>
              </w:rPr>
            </w:pPr>
            <w:r>
              <w:rPr>
                <w:rFonts w:hint="eastAsia" w:ascii="宋体" w:hAnsi="宋体" w:cs="宋体"/>
                <w:b/>
                <w:bCs/>
                <w:sz w:val="24"/>
                <w:szCs w:val="24"/>
              </w:rPr>
              <w:t xml:space="preserve">保洁</w:t>
            </w:r>
            <w:r/>
          </w:p>
          <w:p>
            <w:pPr>
              <w:jc w:val="center"/>
              <w:spacing w:line="320" w:lineRule="exact"/>
              <w:widowControl/>
              <w:rPr>
                <w:rFonts w:hint="eastAsia" w:ascii="宋体" w:hAnsi="宋体" w:cs="宋体"/>
                <w:b/>
                <w:bCs/>
                <w:sz w:val="24"/>
                <w:szCs w:val="24"/>
              </w:rPr>
            </w:pPr>
            <w:r>
              <w:rPr>
                <w:rFonts w:hint="eastAsia" w:ascii="宋体" w:hAnsi="宋体" w:cs="宋体"/>
                <w:b/>
                <w:bCs/>
                <w:sz w:val="24"/>
                <w:szCs w:val="24"/>
              </w:rPr>
              <w:t xml:space="preserve">内容</w:t>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center"/>
              <w:spacing w:line="320" w:lineRule="exact"/>
              <w:widowControl/>
              <w:rPr>
                <w:rFonts w:hint="eastAsia" w:ascii="宋体" w:hAnsi="宋体" w:cs="宋体"/>
                <w:b/>
                <w:bCs/>
                <w:sz w:val="24"/>
                <w:szCs w:val="24"/>
              </w:rPr>
            </w:pPr>
            <w:r>
              <w:rPr>
                <w:rFonts w:hint="eastAsia" w:ascii="宋体" w:hAnsi="宋体" w:cs="宋体"/>
                <w:b/>
                <w:bCs/>
                <w:sz w:val="24"/>
                <w:szCs w:val="24"/>
              </w:rPr>
              <w:t xml:space="preserve">验收标准</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b/>
                <w:bCs/>
                <w:sz w:val="24"/>
                <w:szCs w:val="24"/>
              </w:rPr>
            </w:pPr>
            <w:r>
              <w:rPr>
                <w:rFonts w:hint="eastAsia" w:ascii="宋体" w:hAnsi="宋体" w:cs="宋体"/>
                <w:b/>
                <w:bCs/>
                <w:sz w:val="24"/>
                <w:szCs w:val="24"/>
              </w:rPr>
              <w:t xml:space="preserve">分值</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center"/>
              <w:spacing w:line="320" w:lineRule="exact"/>
              <w:widowControl/>
              <w:rPr>
                <w:rFonts w:hint="eastAsia" w:ascii="宋体" w:hAnsi="宋体" w:cs="宋体"/>
                <w:b/>
                <w:bCs/>
                <w:sz w:val="24"/>
                <w:szCs w:val="24"/>
              </w:rPr>
            </w:pPr>
            <w:r>
              <w:rPr>
                <w:rFonts w:hint="eastAsia" w:ascii="宋体" w:hAnsi="宋体" w:cs="宋体"/>
                <w:b/>
                <w:bCs/>
                <w:sz w:val="24"/>
                <w:szCs w:val="24"/>
              </w:rPr>
              <w:t xml:space="preserve">评分细则</w:t>
            </w:r>
            <w:r/>
          </w:p>
        </w:tc>
      </w:tr>
      <w:tr>
        <w:trPr>
          <w:cantSplit/>
          <w:jc w:val="center"/>
          <w:trHeight w:val="265"/>
        </w:trPr>
        <w:tc>
          <w:tcPr>
            <w:tcBorders>
              <w:top w:val="single" w:color="000000" w:sz="4" w:space="0"/>
              <w:left w:val="single" w:color="000000" w:sz="4" w:space="0"/>
              <w:bottom w:val="single" w:color="000000" w:sz="4" w:space="0"/>
              <w:right w:val="single" w:color="000000" w:sz="4" w:space="0"/>
            </w:tcBorders>
            <w:tcW w:w="414" w:type="dxa"/>
            <w:vAlign w:val="center"/>
            <w:vMerge w:val="restart"/>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标</w:t>
            </w:r>
            <w:r/>
          </w:p>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准</w:t>
            </w:r>
            <w:r/>
          </w:p>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楼</w:t>
            </w:r>
            <w:r/>
          </w:p>
          <w:p>
            <w:pPr>
              <w:jc w:val="center"/>
              <w:spacing w:line="320" w:lineRule="exact"/>
              <w:widowControl/>
              <w:rPr>
                <w:rFonts w:hint="eastAsia" w:ascii="宋体" w:hAnsi="宋体" w:cs="宋体"/>
                <w:b/>
                <w:bCs/>
                <w:sz w:val="24"/>
                <w:szCs w:val="24"/>
              </w:rPr>
            </w:pPr>
            <w:r>
              <w:rPr>
                <w:rFonts w:hint="eastAsia" w:ascii="宋体" w:hAnsi="宋体" w:cs="宋体"/>
                <w:sz w:val="24"/>
                <w:szCs w:val="24"/>
              </w:rPr>
              <w:t xml:space="preserve">层</w:t>
            </w:r>
            <w:r/>
          </w:p>
        </w:tc>
        <w:tc>
          <w:tcPr>
            <w:tcBorders>
              <w:top w:val="single" w:color="000000" w:sz="4" w:space="0"/>
              <w:left w:val="single" w:color="000000" w:sz="4" w:space="0"/>
              <w:bottom w:val="single" w:color="000000" w:sz="4" w:space="0"/>
              <w:right w:val="single" w:color="000000" w:sz="4" w:space="0"/>
            </w:tcBorders>
            <w:tcW w:w="533" w:type="dxa"/>
            <w:vAlign w:val="center"/>
            <w:vMerge w:val="restart"/>
            <w:textDirection w:val="lrTb"/>
            <w:noWrap w:val="false"/>
          </w:tcPr>
          <w:p>
            <w:pPr>
              <w:jc w:val="center"/>
              <w:spacing w:line="320" w:lineRule="exact"/>
              <w:widowControl/>
              <w:rPr>
                <w:rFonts w:hint="eastAsia" w:ascii="宋体" w:hAnsi="宋体" w:cs="宋体"/>
                <w:b/>
                <w:bCs/>
                <w:sz w:val="24"/>
                <w:szCs w:val="24"/>
              </w:rPr>
            </w:pPr>
            <w:r>
              <w:rPr>
                <w:rFonts w:hint="eastAsia" w:ascii="宋体" w:hAnsi="宋体" w:cs="宋体"/>
                <w:sz w:val="24"/>
                <w:szCs w:val="24"/>
              </w:rPr>
              <w:t xml:space="preserve">公共区域</w:t>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1、地面清洁无灰尘、杂物、水迹、黄斑</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369"/>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2、墙面清洁无污迹、灰尘</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403"/>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3、顶面清洁无积灰、手印</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294"/>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4、踢脚线清洁无灰尘</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5、电梯门套、门缝等清洁无明显污迹、手印</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6、电梯不锈钢饰面无灰尘手印、上油均匀不腻，镜面光亮无手印污迹，不锈钢饰面定期保养</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符合1.0，上油不均匀扣0.5，饰面、镜面不符合每发现一处扣0.2</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7、垃圾桶外观清洁，吸烟石清洁保持原色，烟头清理及时（不超过4个），垃圾袋倾倒及时无积存垃圾（垃圾积存不可超过桶的2/3）</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760"/>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8、各类标牌、开关、插座、门禁、巡更器等清洁无污迹、灰尘，走道无堆放物品</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9、消防箱（</w:t>
            </w:r>
            <w:r>
              <w:rPr>
                <w:rFonts w:hint="eastAsia" w:ascii="宋体" w:hAnsi="宋体" w:cs="宋体"/>
                <w:sz w:val="24"/>
                <w:szCs w:val="24"/>
              </w:rPr>
              <w:t xml:space="preserve">栓</w:t>
            </w:r>
            <w:r>
              <w:rPr>
                <w:rFonts w:hint="eastAsia" w:ascii="宋体" w:hAnsi="宋体" w:cs="宋体"/>
                <w:sz w:val="24"/>
                <w:szCs w:val="24"/>
              </w:rPr>
              <w:t xml:space="preserve">）、</w:t>
            </w:r>
            <w:r>
              <w:rPr>
                <w:rFonts w:hint="eastAsia" w:ascii="宋体" w:hAnsi="宋体" w:cs="宋体"/>
                <w:sz w:val="24"/>
                <w:szCs w:val="24"/>
              </w:rPr>
              <w:t xml:space="preserve">强弱电间及</w:t>
            </w:r>
            <w:r>
              <w:rPr>
                <w:rFonts w:hint="eastAsia" w:ascii="宋体" w:hAnsi="宋体" w:cs="宋体"/>
                <w:sz w:val="24"/>
                <w:szCs w:val="24"/>
              </w:rPr>
              <w:t xml:space="preserve">办公室门（窗）框、门头、窗台清洁无积灰</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10、植物盆体清洁，移位后及时复位</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restart"/>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开</w:t>
            </w:r>
            <w:r/>
          </w:p>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水</w:t>
            </w:r>
            <w:r/>
          </w:p>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间</w:t>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11、地面清洁无水迹、拖痕</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235"/>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12、墙面瓷砖清洁无污迹</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13、顶面清洁，沟缝无积灰，抽风机无明显积灰</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14、台盆清洁干燥无污迹，下水口无积垢；水龙头表面光洁无水迹，水龙头把手摆放位置端正，下水管无积灰；台面清洁无水迹、水垢；镜面光亮无水迹、污迹</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15、开水器表面、龙头清洁无水垢，柜顶无摆放杂物</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16、拖把池用后及时清理无污垢，下水通畅，地漏清洁无积垢</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17、拖把、抹布干净，悬挂整齐，拖把池干净无污迹</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18、空开盒面清洁无灰尘，开关程序规范</w:t>
            </w:r>
            <w:r>
              <w:rPr>
                <w:rFonts w:hint="eastAsia" w:ascii="宋体" w:hAnsi="宋体" w:cs="宋体"/>
                <w:sz w:val="24"/>
                <w:szCs w:val="24"/>
              </w:rPr>
              <w:br w:type="textWrapping" w:clear="all"/>
              <w:t xml:space="preserve">（电源开关时间：7:30－17:30）</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454"/>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19、</w:t>
            </w:r>
            <w:r>
              <w:rPr>
                <w:rFonts w:hint="eastAsia" w:ascii="宋体" w:hAnsi="宋体" w:cs="宋体"/>
                <w:sz w:val="24"/>
                <w:szCs w:val="24"/>
              </w:rPr>
              <w:t xml:space="preserve">放物架</w:t>
            </w:r>
            <w:r>
              <w:rPr>
                <w:rFonts w:hint="eastAsia" w:ascii="宋体" w:hAnsi="宋体" w:cs="宋体"/>
                <w:sz w:val="24"/>
                <w:szCs w:val="24"/>
              </w:rPr>
              <w:t xml:space="preserve">各层表面清洁</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20、茶叶</w:t>
            </w:r>
            <w:r>
              <w:rPr>
                <w:rFonts w:hint="eastAsia" w:ascii="宋体" w:hAnsi="宋体" w:cs="宋体"/>
                <w:sz w:val="24"/>
                <w:szCs w:val="24"/>
              </w:rPr>
              <w:t xml:space="preserve">桶及时</w:t>
            </w:r>
            <w:r>
              <w:rPr>
                <w:rFonts w:hint="eastAsia" w:ascii="宋体" w:hAnsi="宋体" w:cs="宋体"/>
                <w:sz w:val="24"/>
                <w:szCs w:val="24"/>
              </w:rPr>
              <w:t xml:space="preserve">倾倒无积存，茶叶篓和桶清洁无积垢摆放规范</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414" w:type="dxa"/>
            <w:vAlign w:val="center"/>
            <w:vMerge w:val="restart"/>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标</w:t>
            </w:r>
            <w:r/>
          </w:p>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准</w:t>
            </w:r>
            <w:r/>
          </w:p>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楼</w:t>
            </w:r>
            <w:r/>
          </w:p>
          <w:p>
            <w:pPr>
              <w:jc w:val="center"/>
              <w:spacing w:line="320" w:lineRule="exact"/>
              <w:widowControl/>
              <w:rPr>
                <w:rFonts w:hint="eastAsia" w:ascii="宋体" w:hAnsi="宋体" w:cs="宋体"/>
                <w:b/>
                <w:bCs/>
                <w:sz w:val="24"/>
                <w:szCs w:val="24"/>
              </w:rPr>
            </w:pPr>
            <w:r>
              <w:rPr>
                <w:rFonts w:hint="eastAsia" w:ascii="宋体" w:hAnsi="宋体" w:cs="宋体"/>
                <w:sz w:val="24"/>
                <w:szCs w:val="24"/>
              </w:rPr>
              <w:t xml:space="preserve">层</w:t>
            </w:r>
            <w:r/>
          </w:p>
        </w:tc>
        <w:tc>
          <w:tcPr>
            <w:tcBorders>
              <w:top w:val="single" w:color="000000" w:sz="4" w:space="0"/>
              <w:left w:val="single" w:color="000000" w:sz="4" w:space="0"/>
              <w:bottom w:val="single" w:color="000000" w:sz="4" w:space="0"/>
              <w:right w:val="single" w:color="000000" w:sz="4" w:space="0"/>
            </w:tcBorders>
            <w:tcW w:w="533" w:type="dxa"/>
            <w:vAlign w:val="center"/>
            <w:vMerge w:val="restart"/>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洗</w:t>
            </w:r>
            <w:r/>
          </w:p>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手</w:t>
            </w:r>
            <w:r/>
          </w:p>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间</w:t>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21、地面清洁无水迹、拖痕，地漏清洁无积垢</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22、墙面瓷砖清洁无污迹、尿迹</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23、顶面清洁，沟缝无积灰，抽风机清洁无明显积灰</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90"/>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24、台盆清洁干燥无污迹，下水口无积垢；水龙头表面光洁无水迹，水龙头把手摆放位置端正，下水管无积灰；台面清洁无水迹、水垢；镜面光亮无水迹、污迹</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25、座便器、蹬位、</w:t>
            </w:r>
            <w:r>
              <w:rPr>
                <w:rFonts w:hint="eastAsia" w:ascii="宋体" w:hAnsi="宋体" w:cs="宋体"/>
                <w:sz w:val="24"/>
                <w:szCs w:val="24"/>
              </w:rPr>
              <w:t xml:space="preserve">尿斗表面</w:t>
            </w:r>
            <w:r>
              <w:rPr>
                <w:rFonts w:hint="eastAsia" w:ascii="宋体" w:hAnsi="宋体" w:cs="宋体"/>
                <w:sz w:val="24"/>
                <w:szCs w:val="24"/>
              </w:rPr>
              <w:t xml:space="preserve">清洁，无污渍、积垢，无异味；不锈钢水管光亮无锈迹；垃圾桶套袋摆放规范统一（垃圾袋套入桶内后翻出袋边约2厘米，然后将袋口收紧，垃圾积存不能超过桶的2/3）；</w:t>
            </w:r>
            <w:r>
              <w:rPr>
                <w:rFonts w:hint="eastAsia" w:ascii="宋体" w:hAnsi="宋体" w:cs="宋体"/>
                <w:sz w:val="24"/>
                <w:szCs w:val="24"/>
              </w:rPr>
              <w:t xml:space="preserve">洁厕刷干净</w:t>
            </w:r>
            <w:r>
              <w:rPr>
                <w:rFonts w:hint="eastAsia" w:ascii="宋体" w:hAnsi="宋体" w:cs="宋体"/>
                <w:sz w:val="24"/>
                <w:szCs w:val="24"/>
              </w:rPr>
              <w:t xml:space="preserve">无积水，统一摆放于垃圾桶后侧；门及隔断清洁无尿迹、污迹；空气清香剂、清洁球、卷纸等添加及时</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26、擦手纸盒、</w:t>
            </w:r>
            <w:r>
              <w:rPr>
                <w:rFonts w:hint="eastAsia" w:ascii="宋体" w:hAnsi="宋体" w:cs="宋体"/>
                <w:sz w:val="24"/>
                <w:szCs w:val="24"/>
              </w:rPr>
              <w:t xml:space="preserve">皂液盒表面</w:t>
            </w:r>
            <w:r>
              <w:rPr>
                <w:rFonts w:hint="eastAsia" w:ascii="宋体" w:hAnsi="宋体" w:cs="宋体"/>
                <w:sz w:val="24"/>
                <w:szCs w:val="24"/>
              </w:rPr>
              <w:t xml:space="preserve">清洁无污迹、灰尘，添加及时</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27、开关、插座清洁无污迹</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28、门及门框清洁无积灰</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Merge w:val="restart"/>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r>
            <w:r/>
          </w:p>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休</w:t>
            </w:r>
            <w:r/>
          </w:p>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息 区</w:t>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29、地面清洁无积灰；隔断、门及门框清洁无灰尘</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30、窗框及内玻璃清洁，窗帘收放整齐</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31、室内物品清洁整齐无积灰</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restart"/>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消防通道</w:t>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32、顶面清洁,沟缝无积灰， </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33、地面墙角无积灰， </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34、垃圾桶内外观清洁无灰尘，垃圾袋套装规范（垃圾袋套入桶内后翻出袋边约2厘米，然后将袋口收紧，），垃圾日产日清</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35、各类指示牌、开关、插座、巡更器等清洁无污迹、灰尘，</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36、楼梯清洁无杂物灰尘</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37、栏杆清洁无污迹灰尘</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38、各类管道清洁无积灰</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39、正压送风口（阀）清洁无积灰</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40、踢脚线清洁无积灰</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41、墙面清洁无积灰无蜘蛛网</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414" w:type="dxa"/>
            <w:vAlign w:val="center"/>
            <w:vMerge w:val="restart"/>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大</w:t>
            </w:r>
            <w:r/>
          </w:p>
          <w:p>
            <w:pPr>
              <w:jc w:val="center"/>
              <w:spacing w:line="320" w:lineRule="exact"/>
              <w:widowControl/>
              <w:rPr>
                <w:rFonts w:hint="eastAsia" w:ascii="宋体" w:hAnsi="宋体" w:cs="宋体"/>
                <w:b/>
                <w:bCs/>
                <w:sz w:val="24"/>
                <w:szCs w:val="24"/>
              </w:rPr>
            </w:pPr>
            <w:r>
              <w:rPr>
                <w:rFonts w:hint="eastAsia" w:ascii="宋体" w:hAnsi="宋体" w:cs="宋体"/>
                <w:sz w:val="24"/>
                <w:szCs w:val="24"/>
              </w:rPr>
              <w:t xml:space="preserve">厅</w:t>
            </w:r>
            <w:r/>
          </w:p>
        </w:tc>
        <w:tc>
          <w:tcPr>
            <w:tcBorders>
              <w:top w:val="single" w:color="000000" w:sz="4" w:space="0"/>
              <w:left w:val="single" w:color="000000" w:sz="4" w:space="0"/>
              <w:bottom w:val="single" w:color="000000" w:sz="4" w:space="0"/>
              <w:right w:val="single" w:color="000000" w:sz="4" w:space="0"/>
            </w:tcBorders>
            <w:tcW w:w="533" w:type="dxa"/>
            <w:vAlign w:val="center"/>
            <w:vMerge w:val="restart"/>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走道及公共区域</w:t>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42、地面清洁无灰尘、杂物、水迹、黄斑</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43、墙面清洁无污迹，沟缝无积灰</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44、</w:t>
            </w:r>
            <w:r>
              <w:rPr>
                <w:rFonts w:hint="eastAsia" w:ascii="宋体" w:hAnsi="宋体" w:cs="宋体"/>
                <w:sz w:val="24"/>
                <w:szCs w:val="24"/>
              </w:rPr>
              <w:t xml:space="preserve">不锈钢门套上油</w:t>
            </w:r>
            <w:r>
              <w:rPr>
                <w:rFonts w:hint="eastAsia" w:ascii="宋体" w:hAnsi="宋体" w:cs="宋体"/>
                <w:sz w:val="24"/>
                <w:szCs w:val="24"/>
              </w:rPr>
              <w:t xml:space="preserve">均匀，镜面光亮，无污迹、手印</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45、顶部风口处清洁无积灰，不锈钢饰物清洁定期保养</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46、电梯门套、门缝、</w:t>
            </w:r>
            <w:r>
              <w:rPr>
                <w:rFonts w:hint="eastAsia" w:ascii="宋体" w:hAnsi="宋体" w:cs="宋体"/>
                <w:sz w:val="24"/>
                <w:szCs w:val="24"/>
              </w:rPr>
              <w:t xml:space="preserve">层显等</w:t>
            </w:r>
            <w:r>
              <w:rPr>
                <w:rFonts w:hint="eastAsia" w:ascii="宋体" w:hAnsi="宋体" w:cs="宋体"/>
                <w:sz w:val="24"/>
                <w:szCs w:val="24"/>
              </w:rPr>
              <w:t xml:space="preserve">清洁无明显污迹手印</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47、等待区域沙发茶几清洁、定期保养，</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符合1.0，不符合扣1.0</w:t>
            </w:r>
            <w:r/>
          </w:p>
        </w:tc>
      </w:tr>
      <w:tr>
        <w:trPr>
          <w:cantSplit/>
          <w:jc w:val="center"/>
          <w:trHeight w:val="29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48、二楼玻璃清洁无明显污迹手印</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符合1.0，不符合扣1.0</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49、花坛两侧内清洁无积灰，植物盆体清洁摆放整齐</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50、消防箱（</w:t>
            </w:r>
            <w:r>
              <w:rPr>
                <w:rFonts w:hint="eastAsia" w:ascii="宋体" w:hAnsi="宋体" w:cs="宋体"/>
                <w:sz w:val="24"/>
                <w:szCs w:val="24"/>
              </w:rPr>
              <w:t xml:space="preserve">栓</w:t>
            </w:r>
            <w:r>
              <w:rPr>
                <w:rFonts w:hint="eastAsia" w:ascii="宋体" w:hAnsi="宋体" w:cs="宋体"/>
                <w:sz w:val="24"/>
                <w:szCs w:val="24"/>
              </w:rPr>
              <w:t xml:space="preserve">）、门、门框等清洁无积灰</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51、玻璃门及玻璃光洁明亮无明显污迹、手印</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52、出入口台阶清洁无明显污迹，植物摆放整齐清洁</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53、保洁工具房整齐清洁无杂物</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414" w:type="dxa"/>
            <w:vMerge w:val="restart"/>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r>
            <w:r/>
          </w:p>
          <w:p>
            <w:pPr>
              <w:jc w:val="center"/>
              <w:spacing w:line="320" w:lineRule="exact"/>
              <w:widowControl/>
              <w:rPr>
                <w:rFonts w:hint="eastAsia" w:ascii="宋体" w:hAnsi="宋体" w:cs="宋体"/>
                <w:sz w:val="24"/>
                <w:szCs w:val="24"/>
              </w:rPr>
            </w:pPr>
            <w:r>
              <w:rPr>
                <w:rFonts w:hint="eastAsia" w:ascii="宋体" w:hAnsi="宋体" w:cs="宋体"/>
                <w:sz w:val="24"/>
                <w:szCs w:val="24"/>
              </w:rPr>
            </w:r>
            <w:r/>
          </w:p>
          <w:p>
            <w:pPr>
              <w:spacing w:line="320" w:lineRule="exact"/>
              <w:widowControl/>
              <w:rPr>
                <w:rFonts w:hint="eastAsia" w:ascii="宋体" w:hAnsi="宋体" w:cs="宋体"/>
                <w:sz w:val="24"/>
                <w:szCs w:val="24"/>
              </w:rPr>
            </w:pPr>
            <w:r>
              <w:rPr>
                <w:rFonts w:hint="eastAsia" w:ascii="宋体" w:hAnsi="宋体" w:cs="宋体"/>
                <w:sz w:val="24"/>
                <w:szCs w:val="24"/>
              </w:rPr>
              <w:t xml:space="preserve">室</w:t>
            </w:r>
            <w:r/>
          </w:p>
          <w:p>
            <w:pPr>
              <w:jc w:val="center"/>
              <w:spacing w:line="320" w:lineRule="exact"/>
              <w:widowControl/>
              <w:rPr>
                <w:rFonts w:hint="eastAsia" w:ascii="宋体" w:hAnsi="宋体" w:cs="宋体"/>
                <w:b/>
                <w:bCs/>
                <w:sz w:val="24"/>
                <w:szCs w:val="24"/>
              </w:rPr>
            </w:pPr>
            <w:r>
              <w:rPr>
                <w:rFonts w:hint="eastAsia" w:ascii="宋体" w:hAnsi="宋体" w:cs="宋体"/>
                <w:sz w:val="24"/>
                <w:szCs w:val="24"/>
              </w:rPr>
              <w:t xml:space="preserve">外</w:t>
            </w:r>
            <w:r/>
          </w:p>
        </w:tc>
        <w:tc>
          <w:tcPr>
            <w:tcBorders>
              <w:top w:val="single" w:color="000000" w:sz="4" w:space="0"/>
              <w:left w:val="single" w:color="000000" w:sz="4" w:space="0"/>
              <w:bottom w:val="single" w:color="000000" w:sz="4" w:space="0"/>
              <w:right w:val="single" w:color="000000" w:sz="4" w:space="0"/>
            </w:tcBorders>
            <w:tcW w:w="533" w:type="dxa"/>
            <w:vMerge w:val="restart"/>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r>
            <w:r/>
          </w:p>
          <w:p>
            <w:pPr>
              <w:jc w:val="center"/>
              <w:spacing w:line="320" w:lineRule="exact"/>
              <w:widowControl/>
              <w:rPr>
                <w:rFonts w:hint="eastAsia" w:ascii="宋体" w:hAnsi="宋体" w:cs="宋体"/>
                <w:sz w:val="24"/>
                <w:szCs w:val="24"/>
              </w:rPr>
            </w:pPr>
            <w:r>
              <w:rPr>
                <w:rFonts w:hint="eastAsia" w:ascii="宋体" w:hAnsi="宋体" w:cs="宋体"/>
                <w:sz w:val="24"/>
                <w:szCs w:val="24"/>
              </w:rPr>
            </w:r>
            <w:r/>
          </w:p>
          <w:p>
            <w:pPr>
              <w:jc w:val="center"/>
              <w:spacing w:line="320" w:lineRule="exact"/>
              <w:widowControl/>
              <w:rPr>
                <w:rFonts w:hint="eastAsia" w:ascii="宋体" w:hAnsi="宋体" w:cs="宋体"/>
                <w:sz w:val="24"/>
                <w:szCs w:val="24"/>
              </w:rPr>
            </w:pPr>
            <w:r>
              <w:rPr>
                <w:rFonts w:hint="eastAsia" w:ascii="宋体" w:hAnsi="宋体" w:cs="宋体"/>
                <w:sz w:val="24"/>
                <w:szCs w:val="24"/>
              </w:rPr>
            </w:r>
            <w:r/>
          </w:p>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庭</w:t>
            </w:r>
            <w:r/>
          </w:p>
          <w:p>
            <w:pPr>
              <w:jc w:val="center"/>
              <w:spacing w:line="320" w:lineRule="exact"/>
              <w:widowControl/>
              <w:rPr>
                <w:rFonts w:hint="eastAsia" w:ascii="宋体" w:hAnsi="宋体" w:cs="宋体"/>
                <w:sz w:val="24"/>
                <w:szCs w:val="24"/>
              </w:rPr>
            </w:pPr>
            <w:r>
              <w:rPr>
                <w:rFonts w:hint="eastAsia" w:ascii="宋体" w:hAnsi="宋体" w:cs="宋体"/>
                <w:sz w:val="24"/>
                <w:szCs w:val="24"/>
              </w:rPr>
            </w:r>
            <w:r/>
          </w:p>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院</w:t>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54、地面清洁无垃圾、烟蒂、落叶等杂物(每两周刷洗地面一次)</w:t>
            </w:r>
            <w:r/>
          </w:p>
        </w:tc>
        <w:tc>
          <w:tcPr>
            <w:tcBorders>
              <w:top w:val="single" w:color="000000" w:sz="4" w:space="0"/>
              <w:left w:val="single" w:color="000000" w:sz="4" w:space="0"/>
              <w:bottom w:val="single" w:color="000000" w:sz="4" w:space="0"/>
              <w:right w:val="single" w:color="000000" w:sz="4" w:space="0"/>
            </w:tcBorders>
            <w:tcW w:w="588" w:type="dxa"/>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574" w:type="dxa"/>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符合2.0，每发现一处不符合扣0.4</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55、栏杆清洁无明显积灰污迹</w:t>
            </w:r>
            <w:r/>
          </w:p>
        </w:tc>
        <w:tc>
          <w:tcPr>
            <w:tcBorders>
              <w:top w:val="single" w:color="000000" w:sz="4" w:space="0"/>
              <w:left w:val="single" w:color="000000" w:sz="4" w:space="0"/>
              <w:bottom w:val="single" w:color="000000" w:sz="4" w:space="0"/>
              <w:right w:val="single" w:color="000000" w:sz="4" w:space="0"/>
            </w:tcBorders>
            <w:tcW w:w="588" w:type="dxa"/>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56、花坛内外清洁无杂物,各类台面清洁无明显积灰</w:t>
            </w:r>
            <w:r/>
          </w:p>
        </w:tc>
        <w:tc>
          <w:tcPr>
            <w:tcBorders>
              <w:top w:val="single" w:color="000000" w:sz="4" w:space="0"/>
              <w:left w:val="single" w:color="000000" w:sz="4" w:space="0"/>
              <w:bottom w:val="single" w:color="000000" w:sz="4" w:space="0"/>
              <w:right w:val="single" w:color="000000" w:sz="4" w:space="0"/>
            </w:tcBorders>
            <w:tcW w:w="588" w:type="dxa"/>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57、各类标牌、消防栓、灯拄、垃圾桶等清洁无积灰</w:t>
            </w:r>
            <w:r/>
          </w:p>
        </w:tc>
        <w:tc>
          <w:tcPr>
            <w:tcBorders>
              <w:top w:val="single" w:color="000000" w:sz="4" w:space="0"/>
              <w:left w:val="single" w:color="000000" w:sz="4" w:space="0"/>
              <w:bottom w:val="single" w:color="000000" w:sz="4" w:space="0"/>
              <w:right w:val="single" w:color="000000" w:sz="4" w:space="0"/>
            </w:tcBorders>
            <w:tcW w:w="588" w:type="dxa"/>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58、垃圾桶摆放整齐，外观清洁，垃圾加盖并袋装化，日产日清，无堆放（垃圾桶每周六清洗）</w:t>
            </w:r>
            <w:r/>
          </w:p>
        </w:tc>
        <w:tc>
          <w:tcPr>
            <w:tcBorders>
              <w:top w:val="single" w:color="000000" w:sz="4" w:space="0"/>
              <w:left w:val="single" w:color="000000" w:sz="4" w:space="0"/>
              <w:bottom w:val="single" w:color="000000" w:sz="4" w:space="0"/>
              <w:right w:val="single" w:color="000000" w:sz="4" w:space="0"/>
            </w:tcBorders>
            <w:tcW w:w="588" w:type="dxa"/>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28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59、台阶、内外墙面清洁无积灰</w:t>
            </w:r>
            <w:r/>
          </w:p>
        </w:tc>
        <w:tc>
          <w:tcPr>
            <w:tcBorders>
              <w:top w:val="single" w:color="000000" w:sz="4" w:space="0"/>
              <w:left w:val="single" w:color="000000" w:sz="4" w:space="0"/>
              <w:bottom w:val="single" w:color="000000" w:sz="4" w:space="0"/>
              <w:right w:val="single" w:color="000000" w:sz="4" w:space="0"/>
            </w:tcBorders>
            <w:tcW w:w="588" w:type="dxa"/>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414" w:type="dxa"/>
            <w:vAlign w:val="center"/>
            <w:vMerge w:val="restart"/>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车</w:t>
            </w:r>
            <w:r/>
          </w:p>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库</w:t>
            </w:r>
            <w:r/>
          </w:p>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地</w:t>
            </w:r>
            <w:r/>
          </w:p>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下</w:t>
            </w:r>
            <w:r/>
          </w:p>
          <w:p>
            <w:pPr>
              <w:jc w:val="center"/>
              <w:spacing w:line="320" w:lineRule="exact"/>
              <w:widowControl/>
              <w:rPr>
                <w:rFonts w:hint="eastAsia" w:ascii="宋体" w:hAnsi="宋体" w:cs="宋体"/>
                <w:b/>
                <w:bCs/>
                <w:sz w:val="24"/>
                <w:szCs w:val="24"/>
              </w:rPr>
            </w:pPr>
            <w:r>
              <w:rPr>
                <w:rFonts w:hint="eastAsia" w:ascii="宋体" w:hAnsi="宋体" w:cs="宋体"/>
                <w:sz w:val="24"/>
                <w:szCs w:val="24"/>
              </w:rPr>
              <w:t xml:space="preserve">室</w:t>
            </w:r>
            <w:r/>
          </w:p>
        </w:tc>
        <w:tc>
          <w:tcPr>
            <w:tcBorders>
              <w:top w:val="single" w:color="000000" w:sz="4" w:space="0"/>
              <w:left w:val="single" w:color="000000" w:sz="4" w:space="0"/>
              <w:bottom w:val="single" w:color="000000" w:sz="4" w:space="0"/>
              <w:right w:val="single" w:color="000000" w:sz="4" w:space="0"/>
            </w:tcBorders>
            <w:tcW w:w="533" w:type="dxa"/>
            <w:vAlign w:val="center"/>
            <w:vMerge w:val="restart"/>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车</w:t>
            </w:r>
            <w:r/>
          </w:p>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库</w:t>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60、车道清洁、通畅无明显泥沙、垃圾、落叶、烟蒂等杂物</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61、车库地面清洁无垃圾、纸屑、烟蒂等杂物</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62、墙面清洁无积灰、蜘蛛网</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63、各类管道清洁无明显积灰</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64、消防箱（</w:t>
            </w:r>
            <w:r>
              <w:rPr>
                <w:rFonts w:hint="eastAsia" w:ascii="宋体" w:hAnsi="宋体" w:cs="宋体"/>
                <w:sz w:val="24"/>
                <w:szCs w:val="24"/>
              </w:rPr>
              <w:t xml:space="preserve">栓</w:t>
            </w:r>
            <w:r>
              <w:rPr>
                <w:rFonts w:hint="eastAsia" w:ascii="宋体" w:hAnsi="宋体" w:cs="宋体"/>
                <w:sz w:val="24"/>
                <w:szCs w:val="24"/>
              </w:rPr>
              <w:t xml:space="preserve">）等消防设备外观清洁无积灰</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65、各类开关等设备清洁无灰尘，</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66、停车位无垃圾、纸屑、烟蒂等杂物</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restart"/>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通</w:t>
            </w:r>
            <w:r/>
          </w:p>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道</w:t>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67、地面清洁无污迹</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68、电梯门、门套、门缝清洁无污迹</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69、库房整洁，物品堆放整齐</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13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70、垃圾间整洁，垃圾堆放整齐，垃圾实行袋装化且日产日清</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符合1.0，不符合扣1.0</w:t>
            </w:r>
            <w:r/>
          </w:p>
        </w:tc>
      </w:tr>
      <w:tr>
        <w:trPr>
          <w:cantSplit/>
          <w:jc w:val="center"/>
          <w:trHeight w:val="442"/>
        </w:trPr>
        <w:tc>
          <w:tcPr>
            <w:tcBorders>
              <w:top w:val="single" w:color="000000" w:sz="4" w:space="0"/>
              <w:left w:val="single" w:color="000000" w:sz="4" w:space="0"/>
              <w:bottom w:val="single" w:color="000000" w:sz="4" w:space="0"/>
              <w:right w:val="single" w:color="000000" w:sz="4" w:space="0"/>
            </w:tcBorders>
            <w:tcW w:w="947" w:type="dxa"/>
            <w:vAlign w:val="center"/>
            <w:vMerge w:val="continue"/>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33"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71、门、门头清洁无积灰</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符合1.0，不符合扣1.0</w:t>
            </w:r>
            <w:r/>
          </w:p>
        </w:tc>
      </w:tr>
      <w:tr>
        <w:trPr>
          <w:cantSplit/>
          <w:jc w:val="center"/>
          <w:trHeight w:val="132"/>
        </w:trPr>
        <w:tc>
          <w:tcPr>
            <w:gridSpan w:val="2"/>
            <w:tcBorders>
              <w:top w:val="single" w:color="000000" w:sz="4" w:space="0"/>
              <w:left w:val="single" w:color="000000" w:sz="4" w:space="0"/>
              <w:bottom w:val="single" w:color="000000" w:sz="4" w:space="0"/>
              <w:right w:val="single" w:color="000000" w:sz="4" w:space="0"/>
            </w:tcBorders>
            <w:tcW w:w="947" w:type="dxa"/>
            <w:vAlign w:val="center"/>
            <w:vMerge w:val="restart"/>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规范</w:t>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75、保洁员仪容仪表、着装</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r>
        <w:trPr>
          <w:cantSplit/>
          <w:jc w:val="center"/>
          <w:trHeight w:val="132"/>
        </w:trPr>
        <w:tc>
          <w:tcPr>
            <w:gridSpan w:val="2"/>
            <w:tcBorders>
              <w:top w:val="single" w:color="000000" w:sz="4" w:space="0"/>
              <w:left w:val="single" w:color="000000" w:sz="4" w:space="0"/>
              <w:bottom w:val="single" w:color="000000" w:sz="4" w:space="0"/>
              <w:right w:val="single" w:color="000000" w:sz="4" w:space="0"/>
            </w:tcBorders>
            <w:tcW w:w="148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66"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76、保洁工具清洁，摆放整齐</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spacing w:line="320" w:lineRule="exact"/>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74" w:type="dxa"/>
            <w:vAlign w:val="center"/>
            <w:textDirection w:val="lrTb"/>
            <w:noWrap w:val="false"/>
          </w:tcPr>
          <w:p>
            <w:pPr>
              <w:jc w:val="left"/>
              <w:spacing w:line="320" w:lineRule="exact"/>
              <w:widowControl/>
              <w:rPr>
                <w:rFonts w:hint="eastAsia" w:ascii="宋体" w:hAnsi="宋体" w:cs="宋体"/>
                <w:sz w:val="24"/>
                <w:szCs w:val="24"/>
              </w:rPr>
            </w:pPr>
            <w:r>
              <w:rPr>
                <w:rFonts w:hint="eastAsia" w:ascii="宋体" w:hAnsi="宋体" w:cs="宋体"/>
                <w:sz w:val="24"/>
                <w:szCs w:val="24"/>
              </w:rPr>
              <w:t xml:space="preserve">符合1.0，每发现一处不符合扣0.2</w:t>
            </w:r>
            <w:r/>
          </w:p>
        </w:tc>
      </w:tr>
    </w:tbl>
    <w:p>
      <w:pPr>
        <w:widowControl/>
        <w:rPr>
          <w:rFonts w:hint="eastAsia" w:ascii="宋体" w:hAnsi="宋体" w:cs="宋体"/>
          <w:sz w:val="24"/>
          <w:szCs w:val="24"/>
        </w:rPr>
      </w:pPr>
      <w:r>
        <w:rPr>
          <w:rFonts w:hint="eastAsia" w:ascii="宋体" w:hAnsi="宋体" w:cs="宋体"/>
          <w:sz w:val="24"/>
          <w:szCs w:val="24"/>
        </w:rPr>
      </w:r>
      <w:r/>
    </w:p>
    <w:p>
      <w:pPr>
        <w:jc w:val="center"/>
        <w:spacing w:line="520" w:lineRule="exact"/>
        <w:widowControl/>
        <w:rPr>
          <w:rFonts w:hint="eastAsia" w:ascii="宋体" w:hAnsi="宋体" w:cs="宋体"/>
          <w:b/>
          <w:bCs/>
          <w:sz w:val="24"/>
          <w:szCs w:val="24"/>
        </w:rPr>
      </w:pPr>
      <w:r>
        <w:rPr>
          <w:rFonts w:hint="eastAsia" w:ascii="宋体" w:hAnsi="宋体" w:cs="宋体"/>
          <w:b/>
          <w:bCs/>
          <w:sz w:val="24"/>
          <w:szCs w:val="24"/>
        </w:rPr>
        <w:br w:type="page" w:clear="all"/>
      </w:r>
      <w:r>
        <w:rPr>
          <w:rFonts w:hint="eastAsia" w:ascii="宋体" w:hAnsi="宋体" w:cs="宋体"/>
          <w:b/>
          <w:bCs/>
          <w:sz w:val="24"/>
          <w:szCs w:val="24"/>
        </w:rPr>
        <w:t xml:space="preserve">安全护卫质量检查月报表</w:t>
      </w:r>
      <w:r/>
    </w:p>
    <w:p>
      <w:pPr>
        <w:jc w:val="center"/>
        <w:spacing w:line="240" w:lineRule="atLeast"/>
        <w:widowControl/>
        <w:rPr>
          <w:rFonts w:hint="eastAsia" w:ascii="宋体" w:hAnsi="宋体" w:cs="宋体"/>
          <w:b/>
          <w:bCs/>
          <w:sz w:val="24"/>
          <w:szCs w:val="24"/>
        </w:rPr>
      </w:pPr>
      <w:r>
        <w:rPr>
          <w:rFonts w:hint="eastAsia" w:ascii="宋体" w:hAnsi="宋体" w:cs="宋体"/>
          <w:b/>
          <w:bCs/>
          <w:sz w:val="24"/>
          <w:szCs w:val="24"/>
        </w:rPr>
      </w:r>
      <w:r/>
    </w:p>
    <w:tbl>
      <w:tblPr>
        <w:tblW w:w="0" w:type="auto"/>
        <w:jc w:val="center"/>
        <w:tblLayout w:type="fixed"/>
        <w:tblCellMar>
          <w:left w:w="0" w:type="dxa"/>
          <w:right w:w="0" w:type="dxa"/>
        </w:tblCellMar>
        <w:tblLook w:val="04A0" w:firstRow="1" w:lastRow="0" w:firstColumn="1" w:lastColumn="0" w:noHBand="0" w:noVBand="1"/>
      </w:tblPr>
      <w:tblGrid>
        <w:gridCol w:w="468"/>
        <w:gridCol w:w="720"/>
        <w:gridCol w:w="4859"/>
        <w:gridCol w:w="901"/>
        <w:gridCol w:w="2178"/>
        <w:gridCol w:w="25"/>
      </w:tblGrid>
      <w:tr>
        <w:trPr>
          <w:gridAfter w:val="1"/>
          <w:jc w:val="center"/>
          <w:tblHeader/>
        </w:trPr>
        <w:tc>
          <w:tcPr>
            <w:gridSpan w:val="2"/>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spacing w:line="360" w:lineRule="exact"/>
              <w:widowControl/>
              <w:rPr>
                <w:rFonts w:hint="eastAsia" w:ascii="宋体" w:hAnsi="宋体" w:cs="宋体"/>
                <w:b/>
                <w:bCs/>
                <w:sz w:val="24"/>
                <w:szCs w:val="24"/>
              </w:rPr>
            </w:pPr>
            <w:r>
              <w:rPr>
                <w:rFonts w:hint="eastAsia" w:ascii="宋体" w:hAnsi="宋体" w:cs="宋体"/>
                <w:b/>
                <w:bCs/>
                <w:sz w:val="24"/>
                <w:szCs w:val="24"/>
              </w:rPr>
              <w:t xml:space="preserve">项目</w:t>
            </w:r>
            <w:r/>
          </w:p>
        </w:tc>
        <w:tc>
          <w:tcPr>
            <w:tcBorders>
              <w:top w:val="single" w:color="000000" w:sz="4" w:space="0"/>
              <w:left w:val="none" w:color="000000" w:sz="4" w:space="0"/>
              <w:bottom w:val="single" w:color="000000" w:sz="4" w:space="0"/>
              <w:right w:val="single" w:color="000000" w:sz="4" w:space="0"/>
            </w:tcBorders>
            <w:tcW w:w="4859" w:type="dxa"/>
            <w:vAlign w:val="center"/>
            <w:textDirection w:val="lrTb"/>
            <w:noWrap w:val="false"/>
          </w:tcPr>
          <w:p>
            <w:pPr>
              <w:jc w:val="center"/>
              <w:spacing w:line="360" w:lineRule="exact"/>
              <w:widowControl/>
              <w:rPr>
                <w:rFonts w:hint="eastAsia" w:ascii="宋体" w:hAnsi="宋体" w:cs="宋体"/>
                <w:b/>
                <w:bCs/>
                <w:sz w:val="24"/>
                <w:szCs w:val="24"/>
              </w:rPr>
            </w:pPr>
            <w:r>
              <w:rPr>
                <w:rFonts w:hint="eastAsia" w:ascii="宋体" w:hAnsi="宋体" w:cs="宋体"/>
                <w:b/>
                <w:bCs/>
                <w:sz w:val="24"/>
                <w:szCs w:val="24"/>
              </w:rPr>
              <w:t xml:space="preserve">验收标准</w:t>
            </w:r>
            <w:r/>
          </w:p>
        </w:tc>
        <w:tc>
          <w:tcPr>
            <w:tcBorders>
              <w:top w:val="single" w:color="000000" w:sz="4" w:space="0"/>
              <w:left w:val="none" w:color="000000" w:sz="4" w:space="0"/>
              <w:bottom w:val="single" w:color="000000" w:sz="4" w:space="0"/>
              <w:right w:val="single" w:color="000000" w:sz="4" w:space="0"/>
            </w:tcBorders>
            <w:tcW w:w="901" w:type="dxa"/>
            <w:vAlign w:val="center"/>
            <w:textDirection w:val="lrTb"/>
            <w:noWrap w:val="false"/>
          </w:tcPr>
          <w:p>
            <w:pPr>
              <w:jc w:val="center"/>
              <w:spacing w:line="360" w:lineRule="exact"/>
              <w:widowControl/>
              <w:rPr>
                <w:rFonts w:hint="eastAsia" w:ascii="宋体" w:hAnsi="宋体" w:cs="宋体"/>
                <w:b/>
                <w:bCs/>
                <w:sz w:val="24"/>
                <w:szCs w:val="24"/>
              </w:rPr>
            </w:pPr>
            <w:r>
              <w:rPr>
                <w:rFonts w:hint="eastAsia" w:ascii="宋体" w:hAnsi="宋体" w:cs="宋体"/>
                <w:b/>
                <w:bCs/>
                <w:sz w:val="24"/>
                <w:szCs w:val="24"/>
              </w:rPr>
              <w:t xml:space="preserve">分值</w:t>
            </w:r>
            <w:r/>
          </w:p>
        </w:tc>
        <w:tc>
          <w:tcPr>
            <w:tcBorders>
              <w:top w:val="single" w:color="000000" w:sz="4" w:space="0"/>
              <w:left w:val="none" w:color="000000" w:sz="4" w:space="0"/>
              <w:bottom w:val="single" w:color="000000" w:sz="4" w:space="0"/>
              <w:right w:val="single" w:color="000000" w:sz="4" w:space="0"/>
            </w:tcBorders>
            <w:tcW w:w="2178" w:type="dxa"/>
            <w:vAlign w:val="center"/>
            <w:textDirection w:val="lrTb"/>
            <w:noWrap w:val="false"/>
          </w:tcPr>
          <w:p>
            <w:pPr>
              <w:jc w:val="center"/>
              <w:spacing w:line="360" w:lineRule="exact"/>
              <w:widowControl/>
              <w:rPr>
                <w:rFonts w:hint="eastAsia" w:ascii="宋体" w:hAnsi="宋体" w:cs="宋体"/>
                <w:b/>
                <w:bCs/>
                <w:sz w:val="24"/>
                <w:szCs w:val="24"/>
              </w:rPr>
            </w:pPr>
            <w:r>
              <w:rPr>
                <w:rFonts w:hint="eastAsia" w:ascii="宋体" w:hAnsi="宋体" w:cs="宋体"/>
                <w:b/>
                <w:bCs/>
                <w:sz w:val="24"/>
                <w:szCs w:val="24"/>
              </w:rPr>
              <w:t xml:space="preserve">评    分</w:t>
            </w:r>
            <w:r/>
          </w:p>
          <w:p>
            <w:pPr>
              <w:jc w:val="center"/>
              <w:spacing w:line="360" w:lineRule="exact"/>
              <w:widowControl/>
              <w:rPr>
                <w:rFonts w:hint="eastAsia" w:ascii="宋体" w:hAnsi="宋体" w:cs="宋体"/>
                <w:b/>
                <w:bCs/>
                <w:sz w:val="24"/>
                <w:szCs w:val="24"/>
              </w:rPr>
            </w:pPr>
            <w:r>
              <w:rPr>
                <w:rFonts w:hint="eastAsia" w:ascii="宋体" w:hAnsi="宋体" w:cs="宋体"/>
                <w:b/>
                <w:bCs/>
                <w:sz w:val="24"/>
                <w:szCs w:val="24"/>
              </w:rPr>
              <w:t xml:space="preserve">(具体不合格事项另附)</w:t>
            </w:r>
            <w:r/>
          </w:p>
        </w:tc>
      </w:tr>
      <w:tr>
        <w:trPr>
          <w:cantSplit/>
          <w:gridAfter w:val="1"/>
          <w:jc w:val="center"/>
        </w:trPr>
        <w:tc>
          <w:tcPr>
            <w:tcBorders>
              <w:top w:val="none" w:color="000000" w:sz="4" w:space="0"/>
              <w:left w:val="single" w:color="000000" w:sz="4" w:space="0"/>
              <w:bottom w:val="single" w:color="000000" w:sz="4" w:space="0"/>
              <w:right w:val="single" w:color="000000" w:sz="4" w:space="0"/>
            </w:tcBorders>
            <w:tcW w:w="468" w:type="dxa"/>
            <w:vAlign w:val="center"/>
            <w:vMerge w:val="restart"/>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统一要求</w:t>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基本条件</w:t>
            </w:r>
            <w:r/>
          </w:p>
        </w:tc>
        <w:tc>
          <w:tcPr>
            <w:tcBorders>
              <w:top w:val="single" w:color="000000" w:sz="4" w:space="0"/>
              <w:left w:val="non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rPr>
              <w:t xml:space="preserve">1、年龄55周岁以下，身高1.74米以上</w:t>
            </w:r>
            <w:r/>
          </w:p>
        </w:tc>
        <w:tc>
          <w:tcPr>
            <w:tcBorders>
              <w:top w:val="none" w:color="000000" w:sz="4" w:space="0"/>
              <w:left w:val="none" w:color="000000" w:sz="4" w:space="0"/>
              <w:bottom w:val="single" w:color="000000" w:sz="4" w:space="0"/>
              <w:right w:val="single" w:color="000000" w:sz="4" w:space="0"/>
            </w:tcBorders>
            <w:tcW w:w="901" w:type="dxa"/>
            <w:vAlign w:val="center"/>
            <w:vMerge w:val="restart"/>
            <w:textDirection w:val="lrTb"/>
            <w:noWrap w:val="false"/>
          </w:tcPr>
          <w:p>
            <w:pPr>
              <w:spacing w:line="360" w:lineRule="exact"/>
              <w:widowControl/>
              <w:rPr>
                <w:rFonts w:hint="eastAsia" w:ascii="宋体" w:hAnsi="宋体" w:cs="宋体"/>
                <w:sz w:val="24"/>
                <w:szCs w:val="24"/>
              </w:rPr>
            </w:pPr>
            <w:r>
              <w:rPr>
                <w:rFonts w:hint="eastAsia" w:ascii="宋体" w:hAnsi="宋体" w:cs="宋体"/>
                <w:sz w:val="24"/>
                <w:szCs w:val="24"/>
              </w:rPr>
              <w:t xml:space="preserve">不符合，每人每项扣0.5分</w:t>
            </w:r>
            <w:r/>
          </w:p>
        </w:tc>
        <w:tc>
          <w:tcPr>
            <w:tcBorders>
              <w:top w:val="single" w:color="000000" w:sz="4" w:space="0"/>
              <w:left w:val="none" w:color="000000" w:sz="4" w:space="0"/>
              <w:bottom w:val="single" w:color="000000" w:sz="4" w:space="0"/>
              <w:right w:val="single" w:color="000000" w:sz="4" w:space="0"/>
            </w:tcBorders>
            <w:tcW w:w="2178" w:type="dxa"/>
            <w:vAlign w:val="center"/>
            <w:textDirection w:val="lrTb"/>
            <w:noWrap w:val="false"/>
          </w:tcPr>
          <w:p>
            <w:pPr>
              <w:spacing w:line="360" w:lineRule="exact"/>
              <w:widowControl/>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项不合格,扣</w:t>
            </w:r>
            <w:r>
              <w:rPr>
                <w:rFonts w:hint="eastAsia" w:ascii="宋体" w:hAnsi="宋体" w:cs="宋体"/>
                <w:sz w:val="24"/>
                <w:szCs w:val="24"/>
                <w:u w:val="single"/>
              </w:rPr>
              <w:t xml:space="preserve">     </w:t>
            </w:r>
            <w:r>
              <w:rPr>
                <w:rFonts w:hint="eastAsia" w:ascii="宋体" w:hAnsi="宋体" w:cs="宋体"/>
                <w:sz w:val="24"/>
                <w:szCs w:val="24"/>
              </w:rPr>
              <w:t xml:space="preserve">分 </w:t>
            </w:r>
            <w:r/>
          </w:p>
        </w:tc>
      </w:tr>
      <w:tr>
        <w:trPr>
          <w:cantSplit/>
          <w:gridAfter w:val="1"/>
          <w:jc w:val="center"/>
        </w:trPr>
        <w:tc>
          <w:tcPr>
            <w:tcBorders>
              <w:top w:val="non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学历</w:t>
            </w:r>
            <w:r/>
          </w:p>
        </w:tc>
        <w:tc>
          <w:tcPr>
            <w:tcBorders>
              <w:top w:val="single" w:color="000000" w:sz="4" w:space="0"/>
              <w:left w:val="non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rPr>
              <w:t xml:space="preserve">2、组长、监控值班人员为高中及以上学历并拥有执业上岗证，护卫员为初中及以上学历</w:t>
            </w:r>
            <w:r/>
          </w:p>
        </w:tc>
        <w:tc>
          <w:tcPr>
            <w:tcBorders>
              <w:top w:val="none" w:color="000000" w:sz="4" w:space="0"/>
              <w:left w:val="non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2178" w:type="dxa"/>
            <w:vAlign w:val="center"/>
            <w:textDirection w:val="lrTb"/>
            <w:noWrap w:val="false"/>
          </w:tcPr>
          <w:p>
            <w:pPr>
              <w:spacing w:line="360" w:lineRule="exact"/>
              <w:widowControl/>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项不合格,扣</w:t>
            </w:r>
            <w:r>
              <w:rPr>
                <w:rFonts w:hint="eastAsia" w:ascii="宋体" w:hAnsi="宋体" w:cs="宋体"/>
                <w:sz w:val="24"/>
                <w:szCs w:val="24"/>
                <w:u w:val="single"/>
              </w:rPr>
              <w:t xml:space="preserve">     </w:t>
            </w:r>
            <w:r>
              <w:rPr>
                <w:rFonts w:hint="eastAsia" w:ascii="宋体" w:hAnsi="宋体" w:cs="宋体"/>
                <w:sz w:val="24"/>
                <w:szCs w:val="24"/>
              </w:rPr>
              <w:t xml:space="preserve">分 </w:t>
            </w:r>
            <w:r/>
          </w:p>
        </w:tc>
      </w:tr>
      <w:tr>
        <w:trPr>
          <w:cantSplit/>
          <w:gridAfter w:val="1"/>
          <w:jc w:val="center"/>
        </w:trPr>
        <w:tc>
          <w:tcPr>
            <w:tcBorders>
              <w:top w:val="non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着装</w:t>
            </w:r>
            <w:r/>
          </w:p>
        </w:tc>
        <w:tc>
          <w:tcPr>
            <w:tcBorders>
              <w:top w:val="single" w:color="000000" w:sz="4" w:space="0"/>
              <w:left w:val="non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rPr>
              <w:t xml:space="preserve">3、着装统一制服，服装整洁合体，穿戴整齐（佩戴工号牌或工作证，纽扣应全部扣好，不得敞开外衣，卷起裤脚、衣袖，领带必须结正，武装带扎紧，制服外不得显露个人衣物及个人物品，服装</w:t>
            </w:r>
            <w:r>
              <w:rPr>
                <w:rFonts w:hint="eastAsia" w:ascii="宋体" w:hAnsi="宋体" w:cs="宋体"/>
                <w:sz w:val="24"/>
                <w:szCs w:val="24"/>
              </w:rPr>
              <w:t xml:space="preserve">袋不得装</w:t>
            </w:r>
            <w:r>
              <w:rPr>
                <w:rFonts w:hint="eastAsia" w:ascii="宋体" w:hAnsi="宋体" w:cs="宋体"/>
                <w:sz w:val="24"/>
                <w:szCs w:val="24"/>
              </w:rPr>
              <w:t xml:space="preserve">过大过厚物品）</w:t>
            </w:r>
            <w:r/>
          </w:p>
        </w:tc>
        <w:tc>
          <w:tcPr>
            <w:tcBorders>
              <w:top w:val="none" w:color="000000" w:sz="4" w:space="0"/>
              <w:left w:val="non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2178" w:type="dxa"/>
            <w:vAlign w:val="center"/>
            <w:textDirection w:val="lrTb"/>
            <w:noWrap w:val="false"/>
          </w:tcPr>
          <w:p>
            <w:pPr>
              <w:spacing w:line="360" w:lineRule="exact"/>
              <w:widowControl/>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项不合格,扣</w:t>
            </w:r>
            <w:r>
              <w:rPr>
                <w:rFonts w:hint="eastAsia" w:ascii="宋体" w:hAnsi="宋体" w:cs="宋体"/>
                <w:sz w:val="24"/>
                <w:szCs w:val="24"/>
                <w:u w:val="single"/>
              </w:rPr>
              <w:t xml:space="preserve">     </w:t>
            </w:r>
            <w:r>
              <w:rPr>
                <w:rFonts w:hint="eastAsia" w:ascii="宋体" w:hAnsi="宋体" w:cs="宋体"/>
                <w:sz w:val="24"/>
                <w:szCs w:val="24"/>
              </w:rPr>
              <w:t xml:space="preserve">分 </w:t>
            </w:r>
            <w:r/>
          </w:p>
        </w:tc>
      </w:tr>
      <w:tr>
        <w:trPr>
          <w:cantSplit/>
          <w:gridAfter w:val="1"/>
          <w:jc w:val="center"/>
        </w:trPr>
        <w:tc>
          <w:tcPr>
            <w:tcBorders>
              <w:top w:val="non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仪容</w:t>
            </w:r>
            <w:r/>
          </w:p>
        </w:tc>
        <w:tc>
          <w:tcPr>
            <w:tcBorders>
              <w:top w:val="single" w:color="000000" w:sz="4" w:space="0"/>
              <w:left w:val="non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rPr>
              <w:t xml:space="preserve">4、仪容端正，精神饱满，不蓄胡须，头发整洁（不留大包头，蓄发不得露于帽沿外，</w:t>
            </w:r>
            <w:r>
              <w:rPr>
                <w:rFonts w:hint="eastAsia" w:ascii="宋体" w:hAnsi="宋体" w:cs="宋体"/>
                <w:sz w:val="24"/>
                <w:szCs w:val="24"/>
              </w:rPr>
              <w:t xml:space="preserve">帽墙下发</w:t>
            </w:r>
            <w:r>
              <w:rPr>
                <w:rFonts w:hint="eastAsia" w:ascii="宋体" w:hAnsi="宋体" w:cs="宋体"/>
                <w:sz w:val="24"/>
                <w:szCs w:val="24"/>
              </w:rPr>
              <w:t xml:space="preserve">长不得超过1.5厘米）</w:t>
            </w:r>
            <w:r/>
          </w:p>
        </w:tc>
        <w:tc>
          <w:tcPr>
            <w:tcBorders>
              <w:top w:val="none" w:color="000000" w:sz="4" w:space="0"/>
              <w:left w:val="non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2178" w:type="dxa"/>
            <w:vAlign w:val="center"/>
            <w:textDirection w:val="lrTb"/>
            <w:noWrap w:val="false"/>
          </w:tcPr>
          <w:p>
            <w:pPr>
              <w:spacing w:line="360" w:lineRule="exact"/>
              <w:widowControl/>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项不合格,扣</w:t>
            </w:r>
            <w:r>
              <w:rPr>
                <w:rFonts w:hint="eastAsia" w:ascii="宋体" w:hAnsi="宋体" w:cs="宋体"/>
                <w:sz w:val="24"/>
                <w:szCs w:val="24"/>
                <w:u w:val="single"/>
              </w:rPr>
              <w:t xml:space="preserve">     </w:t>
            </w:r>
            <w:r>
              <w:rPr>
                <w:rFonts w:hint="eastAsia" w:ascii="宋体" w:hAnsi="宋体" w:cs="宋体"/>
                <w:sz w:val="24"/>
                <w:szCs w:val="24"/>
              </w:rPr>
              <w:t xml:space="preserve">分 </w:t>
            </w:r>
            <w:r/>
          </w:p>
        </w:tc>
      </w:tr>
      <w:tr>
        <w:trPr>
          <w:cantSplit/>
          <w:gridAfter w:val="1"/>
          <w:jc w:val="center"/>
          <w:trHeight w:val="1117"/>
        </w:trPr>
        <w:tc>
          <w:tcPr>
            <w:tcBorders>
              <w:top w:val="non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行为举止</w:t>
            </w:r>
            <w:r/>
          </w:p>
        </w:tc>
        <w:tc>
          <w:tcPr>
            <w:tcBorders>
              <w:top w:val="single" w:color="000000" w:sz="4" w:space="0"/>
              <w:left w:val="non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rPr>
              <w:t xml:space="preserve">5、姿态良好，抬头挺胸，不弯腰驼背、前倾后靠、伸懒腰；不袖手、背手、插手或将手插入衣袋；不准在当班时吸烟、吃零食、玩手机、看报纸杂志，不得哼歌曲、吹口哨；注意检查和保持仪表，但不得当众整理个人衣物。</w:t>
            </w:r>
            <w:r/>
          </w:p>
        </w:tc>
        <w:tc>
          <w:tcPr>
            <w:tcBorders>
              <w:top w:val="none" w:color="000000" w:sz="4" w:space="0"/>
              <w:left w:val="non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2178" w:type="dxa"/>
            <w:vAlign w:val="center"/>
            <w:textDirection w:val="lrTb"/>
            <w:noWrap w:val="false"/>
          </w:tcPr>
          <w:p>
            <w:pPr>
              <w:spacing w:line="360" w:lineRule="exact"/>
              <w:widowControl/>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项不合格,扣</w:t>
            </w:r>
            <w:r>
              <w:rPr>
                <w:rFonts w:hint="eastAsia" w:ascii="宋体" w:hAnsi="宋体" w:cs="宋体"/>
                <w:sz w:val="24"/>
                <w:szCs w:val="24"/>
                <w:u w:val="single"/>
              </w:rPr>
              <w:t xml:space="preserve">     </w:t>
            </w:r>
            <w:r>
              <w:rPr>
                <w:rFonts w:hint="eastAsia" w:ascii="宋体" w:hAnsi="宋体" w:cs="宋体"/>
                <w:sz w:val="24"/>
                <w:szCs w:val="24"/>
              </w:rPr>
              <w:t xml:space="preserve">分 </w:t>
            </w:r>
            <w:r/>
          </w:p>
        </w:tc>
      </w:tr>
      <w:tr>
        <w:trPr>
          <w:cantSplit/>
          <w:gridAfter w:val="1"/>
          <w:jc w:val="center"/>
          <w:trHeight w:val="485"/>
        </w:trPr>
        <w:tc>
          <w:tcPr>
            <w:tcBorders>
              <w:top w:val="non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技能状况</w:t>
            </w:r>
            <w:r/>
          </w:p>
        </w:tc>
        <w:tc>
          <w:tcPr>
            <w:tcBorders>
              <w:top w:val="single" w:color="000000" w:sz="4" w:space="0"/>
              <w:left w:val="non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rPr>
              <w:t xml:space="preserve">6、熟知并遵守规章制度；体能训练合格达标；熟知各类设备，能正确使用消防设施。</w:t>
            </w:r>
            <w:r/>
          </w:p>
        </w:tc>
        <w:tc>
          <w:tcPr>
            <w:tcBorders>
              <w:top w:val="none" w:color="000000" w:sz="4" w:space="0"/>
              <w:left w:val="non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2178" w:type="dxa"/>
            <w:vAlign w:val="center"/>
            <w:textDirection w:val="lrTb"/>
            <w:noWrap w:val="false"/>
          </w:tcPr>
          <w:p>
            <w:pPr>
              <w:spacing w:line="360" w:lineRule="exact"/>
              <w:widowControl/>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项不合格,扣</w:t>
            </w:r>
            <w:r>
              <w:rPr>
                <w:rFonts w:hint="eastAsia" w:ascii="宋体" w:hAnsi="宋体" w:cs="宋体"/>
                <w:sz w:val="24"/>
                <w:szCs w:val="24"/>
                <w:u w:val="single"/>
              </w:rPr>
              <w:t xml:space="preserve">     </w:t>
            </w:r>
            <w:r>
              <w:rPr>
                <w:rFonts w:hint="eastAsia" w:ascii="宋体" w:hAnsi="宋体" w:cs="宋体"/>
                <w:sz w:val="24"/>
                <w:szCs w:val="24"/>
              </w:rPr>
              <w:t xml:space="preserve">分 </w:t>
            </w:r>
            <w:r/>
          </w:p>
        </w:tc>
      </w:tr>
      <w:tr>
        <w:trPr>
          <w:cantSplit/>
          <w:gridAfter w:val="1"/>
          <w:jc w:val="center"/>
          <w:trHeight w:val="834"/>
        </w:trPr>
        <w:tc>
          <w:tcPr>
            <w:tcBorders>
              <w:top w:val="non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服务态度</w:t>
            </w:r>
            <w:r/>
          </w:p>
        </w:tc>
        <w:tc>
          <w:tcPr>
            <w:tcBorders>
              <w:top w:val="single" w:color="000000" w:sz="4" w:space="0"/>
              <w:left w:val="non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rPr>
              <w:t xml:space="preserve">7、说话和气，礼貌待人，使用服务用语与服务对象交流；微笑服务，主动、热情、耐心、周到；不发生争吵、打斗事件；处理违章，文明礼貌，及时有效，机动灵活，不失原则</w:t>
            </w:r>
            <w:r/>
          </w:p>
        </w:tc>
        <w:tc>
          <w:tcPr>
            <w:tcBorders>
              <w:top w:val="none" w:color="000000" w:sz="4" w:space="0"/>
              <w:left w:val="non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2178" w:type="dxa"/>
            <w:vAlign w:val="center"/>
            <w:textDirection w:val="lrTb"/>
            <w:noWrap w:val="false"/>
          </w:tcPr>
          <w:p>
            <w:pPr>
              <w:spacing w:line="360" w:lineRule="exact"/>
              <w:widowControl/>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项不合格,扣</w:t>
            </w:r>
            <w:r>
              <w:rPr>
                <w:rFonts w:hint="eastAsia" w:ascii="宋体" w:hAnsi="宋体" w:cs="宋体"/>
                <w:sz w:val="24"/>
                <w:szCs w:val="24"/>
                <w:u w:val="single"/>
              </w:rPr>
              <w:t xml:space="preserve">     </w:t>
            </w:r>
            <w:r>
              <w:rPr>
                <w:rFonts w:hint="eastAsia" w:ascii="宋体" w:hAnsi="宋体" w:cs="宋体"/>
                <w:sz w:val="24"/>
                <w:szCs w:val="24"/>
              </w:rPr>
              <w:t xml:space="preserve">分 </w:t>
            </w:r>
            <w:r/>
          </w:p>
        </w:tc>
      </w:tr>
      <w:tr>
        <w:trPr>
          <w:cantSplit/>
          <w:gridAfter w:val="1"/>
          <w:jc w:val="center"/>
          <w:trHeight w:val="420"/>
        </w:trPr>
        <w:tc>
          <w:tcPr>
            <w:tcBorders>
              <w:top w:val="none" w:color="000000" w:sz="4" w:space="0"/>
              <w:left w:val="single" w:color="000000" w:sz="4" w:space="0"/>
              <w:bottom w:val="single" w:color="000000" w:sz="4" w:space="0"/>
              <w:right w:val="single" w:color="000000" w:sz="4" w:space="0"/>
            </w:tcBorders>
            <w:tcW w:w="468" w:type="dxa"/>
            <w:vAlign w:val="center"/>
            <w:vMerge w:val="restart"/>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日</w:t>
            </w:r>
            <w:r/>
          </w:p>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常</w:t>
            </w:r>
            <w:r/>
          </w:p>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服</w:t>
            </w:r>
            <w:r/>
          </w:p>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务</w:t>
            </w:r>
            <w:r/>
          </w:p>
        </w:tc>
        <w:tc>
          <w:tcPr>
            <w:tcBorders>
              <w:top w:val="none" w:color="000000" w:sz="4" w:space="0"/>
              <w:left w:val="none" w:color="000000" w:sz="4" w:space="0"/>
              <w:bottom w:val="single" w:color="000000" w:sz="4" w:space="0"/>
              <w:right w:val="single" w:color="000000" w:sz="4" w:space="0"/>
            </w:tcBorders>
            <w:tcW w:w="720" w:type="dxa"/>
            <w:vAlign w:val="center"/>
            <w:vMerge w:val="restart"/>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门岗服务</w:t>
            </w:r>
            <w:r/>
          </w:p>
        </w:tc>
        <w:tc>
          <w:tcPr>
            <w:tcBorders>
              <w:top w:val="single" w:color="000000" w:sz="4" w:space="0"/>
              <w:left w:val="non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rPr>
              <w:t xml:space="preserve">8、着装整齐、佩戴齐全，按规定时间上岗交接班</w:t>
            </w:r>
            <w:r/>
          </w:p>
        </w:tc>
        <w:tc>
          <w:tcPr>
            <w:tcBorders>
              <w:top w:val="none" w:color="000000" w:sz="4" w:space="0"/>
              <w:left w:val="none" w:color="000000" w:sz="4" w:space="0"/>
              <w:bottom w:val="single" w:color="000000" w:sz="4" w:space="0"/>
              <w:right w:val="single" w:color="000000" w:sz="4" w:space="0"/>
            </w:tcBorders>
            <w:tcW w:w="901" w:type="dxa"/>
            <w:vAlign w:val="center"/>
            <w:vMerge w:val="restart"/>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不符合，每事项扣0.5分</w:t>
            </w:r>
            <w:r/>
          </w:p>
        </w:tc>
        <w:tc>
          <w:tcPr>
            <w:tcBorders>
              <w:top w:val="single" w:color="000000" w:sz="4" w:space="0"/>
              <w:left w:val="none" w:color="000000" w:sz="4" w:space="0"/>
              <w:bottom w:val="single" w:color="000000" w:sz="4" w:space="0"/>
              <w:right w:val="single" w:color="000000" w:sz="4" w:space="0"/>
            </w:tcBorders>
            <w:tcW w:w="2178"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项不合格,扣</w:t>
            </w:r>
            <w:r>
              <w:rPr>
                <w:rFonts w:hint="eastAsia" w:ascii="宋体" w:hAnsi="宋体" w:cs="宋体"/>
                <w:sz w:val="24"/>
                <w:szCs w:val="24"/>
                <w:u w:val="single"/>
              </w:rPr>
              <w:t xml:space="preserve">     </w:t>
            </w:r>
            <w:r>
              <w:rPr>
                <w:rFonts w:hint="eastAsia" w:ascii="宋体" w:hAnsi="宋体" w:cs="宋体"/>
                <w:sz w:val="24"/>
                <w:szCs w:val="24"/>
              </w:rPr>
              <w:t xml:space="preserve">分 </w:t>
            </w:r>
            <w:r/>
          </w:p>
        </w:tc>
      </w:tr>
      <w:tr>
        <w:trPr>
          <w:cantSplit/>
          <w:gridAfter w:val="1"/>
          <w:jc w:val="center"/>
          <w:trHeight w:val="360"/>
        </w:trPr>
        <w:tc>
          <w:tcPr>
            <w:tcBorders>
              <w:top w:val="non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rPr>
              <w:t xml:space="preserve">9、交接班时应互相问候并敬礼，按正规交接形式交接班</w:t>
            </w:r>
            <w:r/>
          </w:p>
        </w:tc>
        <w:tc>
          <w:tcPr>
            <w:tcBorders>
              <w:top w:val="none" w:color="000000" w:sz="4" w:space="0"/>
              <w:left w:val="non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2178"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项不合格,扣</w:t>
            </w:r>
            <w:r>
              <w:rPr>
                <w:rFonts w:hint="eastAsia" w:ascii="宋体" w:hAnsi="宋体" w:cs="宋体"/>
                <w:sz w:val="24"/>
                <w:szCs w:val="24"/>
                <w:u w:val="single"/>
              </w:rPr>
              <w:t xml:space="preserve">     </w:t>
            </w:r>
            <w:r>
              <w:rPr>
                <w:rFonts w:hint="eastAsia" w:ascii="宋体" w:hAnsi="宋体" w:cs="宋体"/>
                <w:sz w:val="24"/>
                <w:szCs w:val="24"/>
              </w:rPr>
              <w:t xml:space="preserve">分 </w:t>
            </w:r>
            <w:r/>
          </w:p>
        </w:tc>
      </w:tr>
      <w:tr>
        <w:trPr>
          <w:cantSplit/>
          <w:gridAfter w:val="1"/>
          <w:jc w:val="center"/>
        </w:trPr>
        <w:tc>
          <w:tcPr>
            <w:tcBorders>
              <w:top w:val="non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rPr>
              <w:t xml:space="preserve">10、注意观察进出门的可疑人员，查验其证件，制止未经许可人员、推销员进大厦；节假日期间和非工作时间对进出车辆和人员进行询问并记录</w:t>
            </w:r>
            <w:r/>
          </w:p>
        </w:tc>
        <w:tc>
          <w:tcPr>
            <w:tcBorders>
              <w:top w:val="none" w:color="000000" w:sz="4" w:space="0"/>
              <w:left w:val="non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2178"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项不合格,扣</w:t>
            </w:r>
            <w:r>
              <w:rPr>
                <w:rFonts w:hint="eastAsia" w:ascii="宋体" w:hAnsi="宋体" w:cs="宋体"/>
                <w:sz w:val="24"/>
                <w:szCs w:val="24"/>
                <w:u w:val="single"/>
              </w:rPr>
              <w:t xml:space="preserve">     </w:t>
            </w:r>
            <w:r>
              <w:rPr>
                <w:rFonts w:hint="eastAsia" w:ascii="宋体" w:hAnsi="宋体" w:cs="宋体"/>
                <w:sz w:val="24"/>
                <w:szCs w:val="24"/>
              </w:rPr>
              <w:t xml:space="preserve">分 </w:t>
            </w:r>
            <w:r/>
          </w:p>
        </w:tc>
      </w:tr>
      <w:tr>
        <w:trPr>
          <w:cantSplit/>
          <w:gridAfter w:val="1"/>
          <w:jc w:val="center"/>
          <w:trHeight w:val="733"/>
        </w:trPr>
        <w:tc>
          <w:tcPr>
            <w:tcBorders>
              <w:top w:val="non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rPr>
              <w:t xml:space="preserve">11、了解查阅前班工作情况，准确记录当班情况并将未尽事宜转交下一班</w:t>
            </w:r>
            <w:r/>
          </w:p>
        </w:tc>
        <w:tc>
          <w:tcPr>
            <w:tcBorders>
              <w:top w:val="none" w:color="000000" w:sz="4" w:space="0"/>
              <w:left w:val="non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2178"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项不合格,扣</w:t>
            </w:r>
            <w:r>
              <w:rPr>
                <w:rFonts w:hint="eastAsia" w:ascii="宋体" w:hAnsi="宋体" w:cs="宋体"/>
                <w:sz w:val="24"/>
                <w:szCs w:val="24"/>
                <w:u w:val="single"/>
              </w:rPr>
              <w:t xml:space="preserve">     </w:t>
            </w:r>
            <w:r>
              <w:rPr>
                <w:rFonts w:hint="eastAsia" w:ascii="宋体" w:hAnsi="宋体" w:cs="宋体"/>
                <w:sz w:val="24"/>
                <w:szCs w:val="24"/>
              </w:rPr>
              <w:t xml:space="preserve">分 </w:t>
            </w:r>
            <w:r/>
          </w:p>
        </w:tc>
      </w:tr>
      <w:tr>
        <w:trPr>
          <w:cantSplit/>
          <w:jc w:val="center"/>
        </w:trPr>
        <w:tc>
          <w:tcPr>
            <w:tcBorders>
              <w:top w:val="single" w:color="000000" w:sz="4" w:space="0"/>
              <w:left w:val="single" w:color="000000" w:sz="4" w:space="0"/>
              <w:bottom w:val="single" w:color="000000" w:sz="4" w:space="0"/>
              <w:right w:val="single" w:color="000000" w:sz="4" w:space="0"/>
            </w:tcBorders>
            <w:tcW w:w="468" w:type="dxa"/>
            <w:vAlign w:val="center"/>
            <w:vMerge w:val="restart"/>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日</w:t>
            </w:r>
            <w:r/>
          </w:p>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常</w:t>
            </w:r>
            <w:r/>
          </w:p>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服</w:t>
            </w:r>
            <w:r/>
          </w:p>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务</w:t>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巡岗服务</w:t>
            </w:r>
            <w:r/>
          </w:p>
        </w:tc>
        <w:tc>
          <w:tcPr>
            <w:tcBorders>
              <w:top w:val="single" w:color="000000" w:sz="4" w:space="0"/>
              <w:left w:val="singl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rPr>
              <w:t xml:space="preserve">12、指挥并监视好院内的行驶车辆，引导车辆整齐停放至规定车位，防止事故的发生，对外来车辆进地下室进行跟踪指挥</w:t>
            </w:r>
            <w:r/>
          </w:p>
        </w:tc>
        <w:tc>
          <w:tcPr>
            <w:tcBorders>
              <w:top w:val="single" w:color="000000" w:sz="4" w:space="0"/>
              <w:left w:val="single" w:color="000000" w:sz="4" w:space="0"/>
              <w:bottom w:val="single" w:color="000000" w:sz="4" w:space="0"/>
              <w:right w:val="single" w:color="000000" w:sz="4" w:space="0"/>
            </w:tcBorders>
            <w:tcW w:w="901" w:type="dxa"/>
            <w:vAlign w:val="center"/>
            <w:vMerge w:val="restart"/>
            <w:textDirection w:val="lrTb"/>
            <w:noWrap w:val="false"/>
          </w:tcPr>
          <w:p>
            <w:pPr>
              <w:spacing w:line="360" w:lineRule="exact"/>
              <w:widowControl/>
              <w:rPr>
                <w:rFonts w:hint="eastAsia" w:ascii="宋体" w:hAnsi="宋体" w:cs="宋体"/>
                <w:sz w:val="24"/>
                <w:szCs w:val="24"/>
              </w:rPr>
            </w:pPr>
            <w:r>
              <w:rPr>
                <w:rFonts w:hint="eastAsia" w:ascii="宋体" w:hAnsi="宋体" w:cs="宋体"/>
                <w:sz w:val="24"/>
                <w:szCs w:val="24"/>
              </w:rPr>
              <w:t xml:space="preserve">不符合，每事项扣0.5分</w:t>
            </w:r>
            <w:r/>
          </w:p>
        </w:tc>
        <w:tc>
          <w:tcPr>
            <w:gridSpan w:val="2"/>
            <w:tcBorders>
              <w:top w:val="single" w:color="000000" w:sz="4" w:space="0"/>
              <w:left w:val="single" w:color="000000" w:sz="4" w:space="0"/>
              <w:bottom w:val="single" w:color="000000" w:sz="4" w:space="0"/>
              <w:right w:val="single" w:color="000000" w:sz="4" w:space="0"/>
            </w:tcBorders>
            <w:tcW w:w="2203"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项不合格,扣</w:t>
            </w:r>
            <w:r>
              <w:rPr>
                <w:rFonts w:hint="eastAsia" w:ascii="宋体" w:hAnsi="宋体" w:cs="宋体"/>
                <w:sz w:val="24"/>
                <w:szCs w:val="24"/>
                <w:u w:val="single"/>
              </w:rPr>
              <w:t xml:space="preserve">     </w:t>
            </w:r>
            <w:r>
              <w:rPr>
                <w:rFonts w:hint="eastAsia" w:ascii="宋体" w:hAnsi="宋体" w:cs="宋体"/>
                <w:sz w:val="24"/>
                <w:szCs w:val="24"/>
              </w:rPr>
              <w:t xml:space="preserve">分 </w:t>
            </w:r>
            <w:r/>
          </w:p>
        </w:tc>
      </w:tr>
      <w:tr>
        <w:trPr>
          <w:cantSplit/>
          <w:jc w:val="center"/>
        </w:trPr>
        <w:tc>
          <w:tcPr>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rPr>
              <w:t xml:space="preserve">13、巡更打卡，按规定时间、线路巡查，不得漏查，巡查过程要多看、多听、多嗅，以确保完成巡视工作任务；巡查过程中发现问题立即处理，并通知总控室；按规定处理巡更过程中的其他工作，如关灯、关闭电源、检查办公室门是否锁闭等</w:t>
            </w:r>
            <w:r/>
          </w:p>
        </w:tc>
        <w:tc>
          <w:tcPr>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2203"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项不合格,扣</w:t>
            </w:r>
            <w:r>
              <w:rPr>
                <w:rFonts w:hint="eastAsia" w:ascii="宋体" w:hAnsi="宋体" w:cs="宋体"/>
                <w:sz w:val="24"/>
                <w:szCs w:val="24"/>
                <w:u w:val="single"/>
              </w:rPr>
              <w:t xml:space="preserve">     </w:t>
            </w:r>
            <w:r>
              <w:rPr>
                <w:rFonts w:hint="eastAsia" w:ascii="宋体" w:hAnsi="宋体" w:cs="宋体"/>
                <w:sz w:val="24"/>
                <w:szCs w:val="24"/>
              </w:rPr>
              <w:t xml:space="preserve">分 </w:t>
            </w:r>
            <w:r/>
          </w:p>
        </w:tc>
      </w:tr>
      <w:tr>
        <w:trPr>
          <w:cantSplit/>
          <w:jc w:val="center"/>
        </w:trPr>
        <w:tc>
          <w:tcPr>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rPr>
              <w:t xml:space="preserve">14、维护大厦区域内的正常治安秩序，预防、发现、制止各种违法犯罪行为</w:t>
            </w:r>
            <w:r/>
          </w:p>
        </w:tc>
        <w:tc>
          <w:tcPr>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2203"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项不合格,扣</w:t>
            </w:r>
            <w:r>
              <w:rPr>
                <w:rFonts w:hint="eastAsia" w:ascii="宋体" w:hAnsi="宋体" w:cs="宋体"/>
                <w:sz w:val="24"/>
                <w:szCs w:val="24"/>
                <w:u w:val="single"/>
              </w:rPr>
              <w:t xml:space="preserve">     </w:t>
            </w:r>
            <w:r>
              <w:rPr>
                <w:rFonts w:hint="eastAsia" w:ascii="宋体" w:hAnsi="宋体" w:cs="宋体"/>
                <w:sz w:val="24"/>
                <w:szCs w:val="24"/>
              </w:rPr>
              <w:t xml:space="preserve">分 </w:t>
            </w:r>
            <w:r/>
          </w:p>
        </w:tc>
      </w:tr>
      <w:tr>
        <w:trPr>
          <w:cantSplit/>
          <w:jc w:val="center"/>
        </w:trPr>
        <w:tc>
          <w:tcPr>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rPr>
              <w:t xml:space="preserve">15、检查发现防范方面的漏洞，并及时报总控室</w:t>
            </w:r>
            <w:r/>
          </w:p>
        </w:tc>
        <w:tc>
          <w:tcPr>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2203"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项不合格,扣</w:t>
            </w:r>
            <w:r>
              <w:rPr>
                <w:rFonts w:hint="eastAsia" w:ascii="宋体" w:hAnsi="宋体" w:cs="宋体"/>
                <w:sz w:val="24"/>
                <w:szCs w:val="24"/>
                <w:u w:val="single"/>
              </w:rPr>
              <w:t xml:space="preserve">     </w:t>
            </w:r>
            <w:r>
              <w:rPr>
                <w:rFonts w:hint="eastAsia" w:ascii="宋体" w:hAnsi="宋体" w:cs="宋体"/>
                <w:sz w:val="24"/>
                <w:szCs w:val="24"/>
              </w:rPr>
              <w:t xml:space="preserve">分 </w:t>
            </w:r>
            <w:r/>
          </w:p>
        </w:tc>
      </w:tr>
      <w:tr>
        <w:trPr>
          <w:cantSplit/>
          <w:jc w:val="center"/>
        </w:trPr>
        <w:tc>
          <w:tcPr>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rPr>
              <w:t xml:space="preserve">16、及时有效平息巡查中突发事件和意外事故并做好情况记录</w:t>
            </w:r>
            <w:r/>
          </w:p>
        </w:tc>
        <w:tc>
          <w:tcPr>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2203"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项不合格,扣</w:t>
            </w:r>
            <w:r>
              <w:rPr>
                <w:rFonts w:hint="eastAsia" w:ascii="宋体" w:hAnsi="宋体" w:cs="宋体"/>
                <w:sz w:val="24"/>
                <w:szCs w:val="24"/>
                <w:u w:val="single"/>
              </w:rPr>
              <w:t xml:space="preserve">     </w:t>
            </w:r>
            <w:r>
              <w:rPr>
                <w:rFonts w:hint="eastAsia" w:ascii="宋体" w:hAnsi="宋体" w:cs="宋体"/>
                <w:sz w:val="24"/>
                <w:szCs w:val="24"/>
              </w:rPr>
              <w:t xml:space="preserve">分 </w:t>
            </w:r>
            <w:r/>
          </w:p>
        </w:tc>
      </w:tr>
      <w:tr>
        <w:trPr>
          <w:cantSplit/>
          <w:jc w:val="center"/>
        </w:trPr>
        <w:tc>
          <w:tcPr>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配电消防监控空调维修值班</w:t>
            </w:r>
            <w:r/>
          </w:p>
        </w:tc>
        <w:tc>
          <w:tcPr>
            <w:tcBorders>
              <w:top w:val="single" w:color="000000" w:sz="4" w:space="0"/>
              <w:left w:val="singl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rPr>
              <w:t xml:space="preserve">17、着装整齐、佩戴齐全，按规定时间上岗交接班</w:t>
            </w:r>
            <w:r/>
          </w:p>
        </w:tc>
        <w:tc>
          <w:tcPr>
            <w:tcBorders>
              <w:top w:val="single" w:color="000000" w:sz="4" w:space="0"/>
              <w:left w:val="single" w:color="000000" w:sz="4" w:space="0"/>
              <w:bottom w:val="single" w:color="000000" w:sz="4" w:space="0"/>
              <w:right w:val="single" w:color="000000" w:sz="4" w:space="0"/>
            </w:tcBorders>
            <w:tcW w:w="901" w:type="dxa"/>
            <w:vAlign w:val="center"/>
            <w:vMerge w:val="restart"/>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不符合，每事项扣0.5分</w:t>
            </w:r>
            <w:r/>
          </w:p>
        </w:tc>
        <w:tc>
          <w:tcPr>
            <w:gridSpan w:val="2"/>
            <w:tcBorders>
              <w:top w:val="single" w:color="000000" w:sz="4" w:space="0"/>
              <w:left w:val="single" w:color="000000" w:sz="4" w:space="0"/>
              <w:bottom w:val="single" w:color="000000" w:sz="4" w:space="0"/>
              <w:right w:val="single" w:color="000000" w:sz="4" w:space="0"/>
            </w:tcBorders>
            <w:tcW w:w="2203"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项不合格,扣</w:t>
            </w:r>
            <w:r>
              <w:rPr>
                <w:rFonts w:hint="eastAsia" w:ascii="宋体" w:hAnsi="宋体" w:cs="宋体"/>
                <w:sz w:val="24"/>
                <w:szCs w:val="24"/>
                <w:u w:val="single"/>
              </w:rPr>
              <w:t xml:space="preserve">     </w:t>
            </w:r>
            <w:r>
              <w:rPr>
                <w:rFonts w:hint="eastAsia" w:ascii="宋体" w:hAnsi="宋体" w:cs="宋体"/>
                <w:sz w:val="24"/>
                <w:szCs w:val="24"/>
              </w:rPr>
              <w:t xml:space="preserve">分 </w:t>
            </w:r>
            <w:r/>
          </w:p>
        </w:tc>
      </w:tr>
      <w:tr>
        <w:trPr>
          <w:cantSplit/>
          <w:jc w:val="center"/>
        </w:trPr>
        <w:tc>
          <w:tcPr>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rPr>
              <w:t xml:space="preserve">18、查阅前班的记录和询问上班次的情况，将未尽事宜承接执行</w:t>
            </w:r>
            <w:r/>
          </w:p>
        </w:tc>
        <w:tc>
          <w:tcPr>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2203"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项不合格,扣</w:t>
            </w:r>
            <w:r>
              <w:rPr>
                <w:rFonts w:hint="eastAsia" w:ascii="宋体" w:hAnsi="宋体" w:cs="宋体"/>
                <w:sz w:val="24"/>
                <w:szCs w:val="24"/>
                <w:u w:val="single"/>
              </w:rPr>
              <w:t xml:space="preserve">     </w:t>
            </w:r>
            <w:r>
              <w:rPr>
                <w:rFonts w:hint="eastAsia" w:ascii="宋体" w:hAnsi="宋体" w:cs="宋体"/>
                <w:sz w:val="24"/>
                <w:szCs w:val="24"/>
              </w:rPr>
              <w:t xml:space="preserve">分 </w:t>
            </w:r>
            <w:r/>
          </w:p>
        </w:tc>
      </w:tr>
      <w:tr>
        <w:trPr>
          <w:cantSplit/>
          <w:jc w:val="center"/>
        </w:trPr>
        <w:tc>
          <w:tcPr>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rPr>
              <w:t xml:space="preserve">19、检查设备运行状况，填写交接班记录簿和总控室工作进程记录薄</w:t>
            </w:r>
            <w:r/>
          </w:p>
        </w:tc>
        <w:tc>
          <w:tcPr>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2203"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项不合格,扣</w:t>
            </w:r>
            <w:r>
              <w:rPr>
                <w:rFonts w:hint="eastAsia" w:ascii="宋体" w:hAnsi="宋体" w:cs="宋体"/>
                <w:sz w:val="24"/>
                <w:szCs w:val="24"/>
                <w:u w:val="single"/>
              </w:rPr>
              <w:t xml:space="preserve">     </w:t>
            </w:r>
            <w:r>
              <w:rPr>
                <w:rFonts w:hint="eastAsia" w:ascii="宋体" w:hAnsi="宋体" w:cs="宋体"/>
                <w:sz w:val="24"/>
                <w:szCs w:val="24"/>
              </w:rPr>
              <w:t xml:space="preserve">分 </w:t>
            </w:r>
            <w:r/>
          </w:p>
        </w:tc>
      </w:tr>
      <w:tr>
        <w:trPr>
          <w:cantSplit/>
          <w:jc w:val="center"/>
        </w:trPr>
        <w:tc>
          <w:tcPr>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rPr>
              <w:t xml:space="preserve">20、观察监控摄像和消防报警设施，协助处理意外和</w:t>
            </w:r>
            <w:r>
              <w:rPr>
                <w:rFonts w:hint="eastAsia" w:ascii="宋体" w:hAnsi="宋体" w:cs="宋体"/>
                <w:sz w:val="24"/>
                <w:szCs w:val="24"/>
              </w:rPr>
              <w:t xml:space="preserve">突以</w:t>
            </w:r>
            <w:r>
              <w:rPr>
                <w:rFonts w:hint="eastAsia" w:ascii="宋体" w:hAnsi="宋体" w:cs="宋体"/>
                <w:sz w:val="24"/>
                <w:szCs w:val="24"/>
              </w:rPr>
              <w:t xml:space="preserve">事件</w:t>
            </w:r>
            <w:r/>
          </w:p>
        </w:tc>
        <w:tc>
          <w:tcPr>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2203"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项不合格,扣</w:t>
            </w:r>
            <w:r>
              <w:rPr>
                <w:rFonts w:hint="eastAsia" w:ascii="宋体" w:hAnsi="宋体" w:cs="宋体"/>
                <w:sz w:val="24"/>
                <w:szCs w:val="24"/>
                <w:u w:val="single"/>
              </w:rPr>
              <w:t xml:space="preserve">     </w:t>
            </w:r>
            <w:r>
              <w:rPr>
                <w:rFonts w:hint="eastAsia" w:ascii="宋体" w:hAnsi="宋体" w:cs="宋体"/>
                <w:sz w:val="24"/>
                <w:szCs w:val="24"/>
              </w:rPr>
              <w:t xml:space="preserve">分 </w:t>
            </w:r>
            <w:r/>
          </w:p>
        </w:tc>
      </w:tr>
      <w:tr>
        <w:trPr>
          <w:cantSplit/>
          <w:jc w:val="center"/>
          <w:trHeight w:val="600"/>
        </w:trPr>
        <w:tc>
          <w:tcPr>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rPr>
              <w:t xml:space="preserve">21、接听总控热线电话，填写值班记录、报修处理记录簿，及时通知当班工程人员处理</w:t>
            </w:r>
            <w:r/>
          </w:p>
        </w:tc>
        <w:tc>
          <w:tcPr>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2203"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项不合格,扣</w:t>
            </w:r>
            <w:r>
              <w:rPr>
                <w:rFonts w:hint="eastAsia" w:ascii="宋体" w:hAnsi="宋体" w:cs="宋体"/>
                <w:sz w:val="24"/>
                <w:szCs w:val="24"/>
                <w:u w:val="single"/>
              </w:rPr>
              <w:t xml:space="preserve">     </w:t>
            </w:r>
            <w:r>
              <w:rPr>
                <w:rFonts w:hint="eastAsia" w:ascii="宋体" w:hAnsi="宋体" w:cs="宋体"/>
                <w:sz w:val="24"/>
                <w:szCs w:val="24"/>
              </w:rPr>
              <w:t xml:space="preserve">分 </w:t>
            </w:r>
            <w:r/>
          </w:p>
        </w:tc>
      </w:tr>
      <w:tr>
        <w:trPr>
          <w:cantSplit/>
          <w:jc w:val="center"/>
        </w:trPr>
        <w:tc>
          <w:tcPr>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rPr>
              <w:t xml:space="preserve">22、值班期间不得擅自脱岗、离岗；不得睡觉，坐姿端正，面对画面分屏器，精神饱满；不得占用总控热线接打、拨打私人电话，不得玩手机、看报纸杂志、抽烟</w:t>
            </w:r>
            <w:r/>
          </w:p>
        </w:tc>
        <w:tc>
          <w:tcPr>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2203"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项不合格,扣</w:t>
            </w:r>
            <w:r>
              <w:rPr>
                <w:rFonts w:hint="eastAsia" w:ascii="宋体" w:hAnsi="宋体" w:cs="宋体"/>
                <w:sz w:val="24"/>
                <w:szCs w:val="24"/>
                <w:u w:val="single"/>
              </w:rPr>
              <w:t xml:space="preserve">     </w:t>
            </w:r>
            <w:r>
              <w:rPr>
                <w:rFonts w:hint="eastAsia" w:ascii="宋体" w:hAnsi="宋体" w:cs="宋体"/>
                <w:sz w:val="24"/>
                <w:szCs w:val="24"/>
              </w:rPr>
              <w:t xml:space="preserve">分 </w:t>
            </w:r>
            <w:r/>
          </w:p>
        </w:tc>
      </w:tr>
      <w:tr>
        <w:trPr>
          <w:cantSplit/>
          <w:jc w:val="center"/>
        </w:trPr>
        <w:tc>
          <w:tcPr>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rPr>
              <w:t xml:space="preserve">23、将当班设备运行情况、注意事宜、未尽事宜告知下班次接班人员</w:t>
            </w:r>
            <w:r/>
          </w:p>
        </w:tc>
        <w:tc>
          <w:tcPr>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2203"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项不合格,扣</w:t>
            </w:r>
            <w:r>
              <w:rPr>
                <w:rFonts w:hint="eastAsia" w:ascii="宋体" w:hAnsi="宋体" w:cs="宋体"/>
                <w:sz w:val="24"/>
                <w:szCs w:val="24"/>
                <w:u w:val="single"/>
              </w:rPr>
              <w:t xml:space="preserve">     </w:t>
            </w:r>
            <w:r>
              <w:rPr>
                <w:rFonts w:hint="eastAsia" w:ascii="宋体" w:hAnsi="宋体" w:cs="宋体"/>
                <w:sz w:val="24"/>
                <w:szCs w:val="24"/>
              </w:rPr>
              <w:t xml:space="preserve">分 </w:t>
            </w:r>
            <w:r/>
          </w:p>
        </w:tc>
      </w:tr>
      <w:tr>
        <w:trPr>
          <w:cantSplit/>
          <w:jc w:val="center"/>
          <w:trHeight w:val="900"/>
        </w:trPr>
        <w:tc>
          <w:tcPr>
            <w:tcBorders>
              <w:top w:val="single" w:color="000000" w:sz="4" w:space="0"/>
              <w:left w:val="single" w:color="000000" w:sz="4" w:space="0"/>
              <w:bottom w:val="single" w:color="000000" w:sz="4" w:space="0"/>
              <w:right w:val="single" w:color="000000" w:sz="4" w:space="0"/>
            </w:tcBorders>
            <w:tcW w:w="468" w:type="dxa"/>
            <w:vAlign w:val="center"/>
            <w:vMerge w:val="restart"/>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其</w:t>
            </w:r>
            <w:r/>
          </w:p>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他</w:t>
            </w:r>
            <w:r/>
          </w:p>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事</w:t>
            </w:r>
            <w:r/>
          </w:p>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件</w:t>
            </w:r>
            <w:r/>
          </w:p>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处</w:t>
            </w:r>
            <w:r/>
          </w:p>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理</w:t>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消防安全</w:t>
            </w:r>
            <w:r/>
          </w:p>
        </w:tc>
        <w:tc>
          <w:tcPr>
            <w:tcBorders>
              <w:top w:val="single" w:color="000000" w:sz="4" w:space="0"/>
              <w:left w:val="singl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rPr>
              <w:t xml:space="preserve">24、协助做好消防器材、设备检查，保证设备处于完好状态，一旦发生火警即可投入使用；检查消防通道是否畅通，并及时处理不畅情况</w:t>
            </w:r>
            <w:r/>
          </w:p>
        </w:tc>
        <w:tc>
          <w:tcPr>
            <w:tcBorders>
              <w:top w:val="single" w:color="000000" w:sz="4" w:space="0"/>
              <w:left w:val="single" w:color="000000" w:sz="4" w:space="0"/>
              <w:bottom w:val="single" w:color="000000" w:sz="4" w:space="0"/>
              <w:right w:val="single" w:color="000000" w:sz="4" w:space="0"/>
            </w:tcBorders>
            <w:tcW w:w="901" w:type="dxa"/>
            <w:vAlign w:val="center"/>
            <w:vMerge w:val="restart"/>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不符合，每</w:t>
            </w:r>
            <w:r>
              <w:rPr>
                <w:rFonts w:hint="eastAsia" w:ascii="宋体" w:hAnsi="宋体" w:cs="宋体"/>
                <w:sz w:val="24"/>
                <w:szCs w:val="24"/>
              </w:rPr>
              <w:t xml:space="preserve">事项扣1分</w:t>
            </w:r>
            <w:r/>
          </w:p>
        </w:tc>
        <w:tc>
          <w:tcPr>
            <w:gridSpan w:val="2"/>
            <w:tcBorders>
              <w:top w:val="single" w:color="000000" w:sz="4" w:space="0"/>
              <w:left w:val="single" w:color="000000" w:sz="4" w:space="0"/>
              <w:bottom w:val="single" w:color="000000" w:sz="4" w:space="0"/>
              <w:right w:val="single" w:color="000000" w:sz="4" w:space="0"/>
            </w:tcBorders>
            <w:tcW w:w="2203"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项不合格,扣</w:t>
            </w:r>
            <w:r>
              <w:rPr>
                <w:rFonts w:hint="eastAsia" w:ascii="宋体" w:hAnsi="宋体" w:cs="宋体"/>
                <w:sz w:val="24"/>
                <w:szCs w:val="24"/>
                <w:u w:val="single"/>
              </w:rPr>
              <w:t xml:space="preserve">     </w:t>
            </w:r>
            <w:r>
              <w:rPr>
                <w:rFonts w:hint="eastAsia" w:ascii="宋体" w:hAnsi="宋体" w:cs="宋体"/>
                <w:sz w:val="24"/>
                <w:szCs w:val="24"/>
              </w:rPr>
              <w:t xml:space="preserve">分 </w:t>
            </w:r>
            <w:r/>
          </w:p>
        </w:tc>
      </w:tr>
      <w:tr>
        <w:trPr>
          <w:cantSplit/>
          <w:jc w:val="center"/>
          <w:trHeight w:val="669"/>
        </w:trPr>
        <w:tc>
          <w:tcPr>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rPr>
              <w:t xml:space="preserve">25、检查公共部位电器、电线、电</w:t>
            </w:r>
            <w:r>
              <w:rPr>
                <w:rFonts w:hint="eastAsia" w:ascii="宋体" w:hAnsi="宋体" w:cs="宋体"/>
                <w:sz w:val="24"/>
                <w:szCs w:val="24"/>
              </w:rPr>
              <w:t xml:space="preserve">掣</w:t>
            </w:r>
            <w:r>
              <w:rPr>
                <w:rFonts w:hint="eastAsia" w:ascii="宋体" w:hAnsi="宋体" w:cs="宋体"/>
                <w:sz w:val="24"/>
                <w:szCs w:val="24"/>
              </w:rPr>
              <w:t xml:space="preserve">、煤气管道等有无霉坏、锈坏、氧化、溶化、堵塞情况，防止短路或爆炸引起火灾</w:t>
            </w:r>
            <w:r/>
          </w:p>
        </w:tc>
        <w:tc>
          <w:tcPr>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2203"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项不合格,扣</w:t>
            </w:r>
            <w:r>
              <w:rPr>
                <w:rFonts w:hint="eastAsia" w:ascii="宋体" w:hAnsi="宋体" w:cs="宋体"/>
                <w:sz w:val="24"/>
                <w:szCs w:val="24"/>
                <w:u w:val="single"/>
              </w:rPr>
              <w:t xml:space="preserve">     </w:t>
            </w:r>
            <w:r>
              <w:rPr>
                <w:rFonts w:hint="eastAsia" w:ascii="宋体" w:hAnsi="宋体" w:cs="宋体"/>
                <w:sz w:val="24"/>
                <w:szCs w:val="24"/>
              </w:rPr>
              <w:t xml:space="preserve">分 </w:t>
            </w:r>
            <w:r/>
          </w:p>
        </w:tc>
      </w:tr>
      <w:tr>
        <w:trPr>
          <w:cantSplit/>
          <w:jc w:val="center"/>
          <w:trHeight w:val="343"/>
        </w:trPr>
        <w:tc>
          <w:tcPr>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rPr>
              <w:t xml:space="preserve">26、及时制止任何违反消防安全的行为</w:t>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rPr>
              <w:t xml:space="preserve">未及时处理，每事项扣5分</w:t>
            </w:r>
            <w:r/>
          </w:p>
        </w:tc>
        <w:tc>
          <w:tcPr>
            <w:gridSpan w:val="2"/>
            <w:tcBorders>
              <w:top w:val="single" w:color="000000" w:sz="4" w:space="0"/>
              <w:left w:val="single" w:color="000000" w:sz="4" w:space="0"/>
              <w:bottom w:val="single" w:color="000000" w:sz="4" w:space="0"/>
              <w:right w:val="single" w:color="000000" w:sz="4" w:space="0"/>
            </w:tcBorders>
            <w:tcW w:w="2203"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项不合格,扣</w:t>
            </w:r>
            <w:r>
              <w:rPr>
                <w:rFonts w:hint="eastAsia" w:ascii="宋体" w:hAnsi="宋体" w:cs="宋体"/>
                <w:sz w:val="24"/>
                <w:szCs w:val="24"/>
                <w:u w:val="single"/>
              </w:rPr>
              <w:t xml:space="preserve">     </w:t>
            </w:r>
            <w:r>
              <w:rPr>
                <w:rFonts w:hint="eastAsia" w:ascii="宋体" w:hAnsi="宋体" w:cs="宋体"/>
                <w:sz w:val="24"/>
                <w:szCs w:val="24"/>
              </w:rPr>
              <w:t xml:space="preserve">分 </w:t>
            </w:r>
            <w:r/>
          </w:p>
        </w:tc>
      </w:tr>
      <w:tr>
        <w:trPr>
          <w:cantSplit/>
          <w:jc w:val="center"/>
        </w:trPr>
        <w:tc>
          <w:tcPr>
            <w:tcBorders>
              <w:top w:val="singl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rPr>
              <w:t xml:space="preserve">27、发生火警时，及时按火警预案处理程序工作，尽量将损失和影响控制在最小</w:t>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rPr>
              <w:t xml:space="preserve">未按预案处理，每事项扣10分</w:t>
            </w:r>
            <w:r/>
          </w:p>
        </w:tc>
        <w:tc>
          <w:tcPr>
            <w:gridSpan w:val="2"/>
            <w:tcBorders>
              <w:top w:val="single" w:color="000000" w:sz="4" w:space="0"/>
              <w:left w:val="single" w:color="000000" w:sz="4" w:space="0"/>
              <w:bottom w:val="single" w:color="000000" w:sz="4" w:space="0"/>
              <w:right w:val="single" w:color="000000" w:sz="4" w:space="0"/>
            </w:tcBorders>
            <w:tcW w:w="2203"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项不合格,扣</w:t>
            </w:r>
            <w:r>
              <w:rPr>
                <w:rFonts w:hint="eastAsia" w:ascii="宋体" w:hAnsi="宋体" w:cs="宋体"/>
                <w:sz w:val="24"/>
                <w:szCs w:val="24"/>
                <w:u w:val="single"/>
              </w:rPr>
              <w:t xml:space="preserve">     </w:t>
            </w:r>
            <w:r>
              <w:rPr>
                <w:rFonts w:hint="eastAsia" w:ascii="宋体" w:hAnsi="宋体" w:cs="宋体"/>
                <w:sz w:val="24"/>
                <w:szCs w:val="24"/>
              </w:rPr>
              <w:t xml:space="preserve">分 </w:t>
            </w:r>
            <w:r/>
          </w:p>
        </w:tc>
      </w:tr>
      <w:tr>
        <w:trPr>
          <w:cantSplit/>
          <w:jc w:val="center"/>
          <w:trHeight w:val="606"/>
        </w:trPr>
        <w:tc>
          <w:tcPr>
            <w:tcBorders>
              <w:top w:val="none" w:color="000000" w:sz="4" w:space="0"/>
              <w:left w:val="single" w:color="000000" w:sz="4" w:space="0"/>
              <w:bottom w:val="single" w:color="000000" w:sz="4" w:space="0"/>
              <w:right w:val="single" w:color="000000" w:sz="4" w:space="0"/>
            </w:tcBorders>
            <w:tcW w:w="468" w:type="dxa"/>
            <w:vAlign w:val="center"/>
            <w:vMerge w:val="restart"/>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其</w:t>
            </w:r>
            <w:r/>
          </w:p>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他</w:t>
            </w:r>
            <w:r/>
          </w:p>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事</w:t>
            </w:r>
            <w:r/>
          </w:p>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件</w:t>
            </w:r>
            <w:r/>
          </w:p>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处</w:t>
            </w:r>
            <w:r/>
          </w:p>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理</w:t>
            </w:r>
            <w:r/>
          </w:p>
        </w:tc>
        <w:tc>
          <w:tcPr>
            <w:tcBorders>
              <w:top w:val="none" w:color="000000" w:sz="4" w:space="0"/>
              <w:left w:val="none" w:color="000000" w:sz="4" w:space="0"/>
              <w:bottom w:val="single" w:color="000000" w:sz="4" w:space="0"/>
              <w:right w:val="single" w:color="000000" w:sz="4" w:space="0"/>
            </w:tcBorders>
            <w:tcW w:w="720" w:type="dxa"/>
            <w:vAlign w:val="center"/>
            <w:vMerge w:val="restart"/>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治安事件</w:t>
            </w:r>
            <w:r/>
          </w:p>
        </w:tc>
        <w:tc>
          <w:tcPr>
            <w:tcBorders>
              <w:top w:val="single" w:color="000000" w:sz="4" w:space="0"/>
              <w:left w:val="non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rPr>
              <w:t xml:space="preserve">28、及时发现可疑情况，抓获现行违法犯罪分子</w:t>
            </w:r>
            <w:r/>
          </w:p>
        </w:tc>
        <w:tc>
          <w:tcPr>
            <w:tcBorders>
              <w:top w:val="none" w:color="000000" w:sz="4" w:space="0"/>
              <w:left w:val="none" w:color="000000" w:sz="4" w:space="0"/>
              <w:bottom w:val="single" w:color="000000" w:sz="4" w:space="0"/>
              <w:right w:val="single" w:color="000000" w:sz="4" w:space="0"/>
            </w:tcBorders>
            <w:tcW w:w="901" w:type="dxa"/>
            <w:vAlign w:val="center"/>
            <w:vMerge w:val="restart"/>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不符合，每事项扣2分</w:t>
            </w:r>
            <w:r/>
          </w:p>
        </w:tc>
        <w:tc>
          <w:tcPr>
            <w:gridSpan w:val="2"/>
            <w:tcBorders>
              <w:top w:val="single" w:color="000000" w:sz="4" w:space="0"/>
              <w:left w:val="none" w:color="000000" w:sz="4" w:space="0"/>
              <w:bottom w:val="single" w:color="000000" w:sz="4" w:space="0"/>
              <w:right w:val="single" w:color="000000" w:sz="4" w:space="0"/>
            </w:tcBorders>
            <w:tcW w:w="2203"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项不合格,扣</w:t>
            </w:r>
            <w:r>
              <w:rPr>
                <w:rFonts w:hint="eastAsia" w:ascii="宋体" w:hAnsi="宋体" w:cs="宋体"/>
                <w:sz w:val="24"/>
                <w:szCs w:val="24"/>
                <w:u w:val="single"/>
              </w:rPr>
              <w:t xml:space="preserve">     </w:t>
            </w:r>
            <w:r>
              <w:rPr>
                <w:rFonts w:hint="eastAsia" w:ascii="宋体" w:hAnsi="宋体" w:cs="宋体"/>
                <w:sz w:val="24"/>
                <w:szCs w:val="24"/>
              </w:rPr>
              <w:t xml:space="preserve">分 </w:t>
            </w:r>
            <w:r/>
          </w:p>
        </w:tc>
      </w:tr>
      <w:tr>
        <w:trPr>
          <w:cantSplit/>
          <w:jc w:val="center"/>
        </w:trPr>
        <w:tc>
          <w:tcPr>
            <w:tcBorders>
              <w:top w:val="non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rPr>
              <w:t xml:space="preserve">29、注意警戒、保护刑事案件、治安案件和治安灾害事故现场</w:t>
            </w:r>
            <w:r/>
          </w:p>
        </w:tc>
        <w:tc>
          <w:tcPr>
            <w:tcBorders>
              <w:top w:val="none" w:color="000000" w:sz="4" w:space="0"/>
              <w:left w:val="non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2203"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项不合格,扣</w:t>
            </w:r>
            <w:r>
              <w:rPr>
                <w:rFonts w:hint="eastAsia" w:ascii="宋体" w:hAnsi="宋体" w:cs="宋体"/>
                <w:sz w:val="24"/>
                <w:szCs w:val="24"/>
                <w:u w:val="single"/>
              </w:rPr>
              <w:t xml:space="preserve">     </w:t>
            </w:r>
            <w:r>
              <w:rPr>
                <w:rFonts w:hint="eastAsia" w:ascii="宋体" w:hAnsi="宋体" w:cs="宋体"/>
                <w:sz w:val="24"/>
                <w:szCs w:val="24"/>
              </w:rPr>
              <w:t xml:space="preserve">分 </w:t>
            </w:r>
            <w:r/>
          </w:p>
        </w:tc>
      </w:tr>
      <w:tr>
        <w:trPr>
          <w:cantSplit/>
          <w:jc w:val="center"/>
          <w:trHeight w:val="2174"/>
        </w:trPr>
        <w:tc>
          <w:tcPr>
            <w:tcBorders>
              <w:top w:val="non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rPr>
              <w:t xml:space="preserve">30、遇紧急情况，分别按盗窃匪警应急处理程序、可疑人员处理程序、斗殴处理程序、醉酒闹事或精神病人处理程序、强制进入办公</w:t>
            </w:r>
            <w:r>
              <w:rPr>
                <w:rFonts w:hint="eastAsia" w:ascii="宋体" w:hAnsi="宋体" w:cs="宋体"/>
                <w:sz w:val="24"/>
                <w:szCs w:val="24"/>
              </w:rPr>
              <w:t xml:space="preserve">缕</w:t>
            </w:r>
            <w:r>
              <w:rPr>
                <w:rFonts w:hint="eastAsia" w:ascii="宋体" w:hAnsi="宋体" w:cs="宋体"/>
                <w:sz w:val="24"/>
                <w:szCs w:val="24"/>
              </w:rPr>
              <w:t xml:space="preserve">人员处理程序、可疑物件及恐吓电话处理规程等规定及时处理突发事件，</w:t>
            </w:r>
            <w:r>
              <w:rPr>
                <w:rFonts w:hint="eastAsia" w:ascii="宋体" w:hAnsi="宋体" w:cs="宋体"/>
                <w:sz w:val="24"/>
                <w:szCs w:val="24"/>
              </w:rPr>
              <w:t xml:space="preserve">遇无规程</w:t>
            </w:r>
            <w:r>
              <w:rPr>
                <w:rFonts w:hint="eastAsia" w:ascii="宋体" w:hAnsi="宋体" w:cs="宋体"/>
                <w:sz w:val="24"/>
                <w:szCs w:val="24"/>
              </w:rPr>
              <w:t xml:space="preserve">的紧急事件及时向上级汇报，并灵活采取措施，控制事态恶化</w:t>
            </w:r>
            <w:r/>
          </w:p>
        </w:tc>
        <w:tc>
          <w:tcPr>
            <w:tcBorders>
              <w:top w:val="single" w:color="000000" w:sz="4" w:space="0"/>
              <w:left w:val="none" w:color="000000" w:sz="4" w:space="0"/>
              <w:bottom w:val="single" w:color="000000" w:sz="4" w:space="0"/>
              <w:right w:val="single" w:color="000000" w:sz="4" w:space="0"/>
            </w:tcBorders>
            <w:tcW w:w="901"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rPr>
              <w:t xml:space="preserve">未按预案处理，每事项扣5分</w:t>
            </w:r>
            <w:r/>
          </w:p>
        </w:tc>
        <w:tc>
          <w:tcPr>
            <w:gridSpan w:val="2"/>
            <w:tcBorders>
              <w:top w:val="single" w:color="000000" w:sz="4" w:space="0"/>
              <w:left w:val="none" w:color="000000" w:sz="4" w:space="0"/>
              <w:bottom w:val="single" w:color="000000" w:sz="4" w:space="0"/>
              <w:right w:val="single" w:color="000000" w:sz="4" w:space="0"/>
            </w:tcBorders>
            <w:tcW w:w="2203"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项不合格,扣</w:t>
            </w:r>
            <w:r>
              <w:rPr>
                <w:rFonts w:hint="eastAsia" w:ascii="宋体" w:hAnsi="宋体" w:cs="宋体"/>
                <w:sz w:val="24"/>
                <w:szCs w:val="24"/>
                <w:u w:val="single"/>
              </w:rPr>
              <w:t xml:space="preserve">     </w:t>
            </w:r>
            <w:r>
              <w:rPr>
                <w:rFonts w:hint="eastAsia" w:ascii="宋体" w:hAnsi="宋体" w:cs="宋体"/>
                <w:sz w:val="24"/>
                <w:szCs w:val="24"/>
              </w:rPr>
              <w:t xml:space="preserve">分 </w:t>
            </w:r>
            <w:r/>
          </w:p>
        </w:tc>
      </w:tr>
      <w:tr>
        <w:trPr>
          <w:cantSplit/>
          <w:jc w:val="center"/>
          <w:trHeight w:val="589"/>
        </w:trPr>
        <w:tc>
          <w:tcPr>
            <w:tcBorders>
              <w:top w:val="non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720" w:type="dxa"/>
            <w:vAlign w:val="center"/>
            <w:vMerge w:val="restart"/>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其他</w:t>
            </w:r>
            <w:r/>
          </w:p>
        </w:tc>
        <w:tc>
          <w:tcPr>
            <w:tcBorders>
              <w:top w:val="single" w:color="000000" w:sz="4" w:space="0"/>
              <w:left w:val="non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rPr>
              <w:t xml:space="preserve">31、及时完成业主需要保卫人员从事的其他工作</w:t>
            </w:r>
            <w:r/>
          </w:p>
        </w:tc>
        <w:tc>
          <w:tcPr>
            <w:tcBorders>
              <w:top w:val="none" w:color="000000" w:sz="4" w:space="0"/>
              <w:left w:val="none" w:color="000000" w:sz="4" w:space="0"/>
              <w:bottom w:val="single" w:color="000000" w:sz="4" w:space="0"/>
              <w:right w:val="single" w:color="000000" w:sz="4" w:space="0"/>
            </w:tcBorders>
            <w:tcW w:w="901" w:type="dxa"/>
            <w:vAlign w:val="center"/>
            <w:vMerge w:val="restart"/>
            <w:textDirection w:val="lrTb"/>
            <w:noWrap w:val="false"/>
          </w:tcPr>
          <w:p>
            <w:pPr>
              <w:jc w:val="center"/>
              <w:spacing w:line="360" w:lineRule="exact"/>
              <w:widowControl/>
              <w:rPr>
                <w:rFonts w:hint="eastAsia" w:ascii="宋体" w:hAnsi="宋体" w:cs="宋体"/>
                <w:sz w:val="24"/>
                <w:szCs w:val="24"/>
              </w:rPr>
            </w:pPr>
            <w:r>
              <w:rPr>
                <w:rFonts w:hint="eastAsia" w:ascii="宋体" w:hAnsi="宋体" w:cs="宋体"/>
                <w:sz w:val="24"/>
                <w:szCs w:val="24"/>
              </w:rPr>
              <w:t xml:space="preserve">不符合，每事项扣0.5分</w:t>
            </w:r>
            <w:r/>
          </w:p>
        </w:tc>
        <w:tc>
          <w:tcPr>
            <w:gridSpan w:val="2"/>
            <w:tcBorders>
              <w:top w:val="single" w:color="000000" w:sz="4" w:space="0"/>
              <w:left w:val="none" w:color="000000" w:sz="4" w:space="0"/>
              <w:bottom w:val="single" w:color="000000" w:sz="4" w:space="0"/>
              <w:right w:val="single" w:color="000000" w:sz="4" w:space="0"/>
            </w:tcBorders>
            <w:tcW w:w="2203"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项不合格,扣</w:t>
            </w:r>
            <w:r>
              <w:rPr>
                <w:rFonts w:hint="eastAsia" w:ascii="宋体" w:hAnsi="宋体" w:cs="宋体"/>
                <w:sz w:val="24"/>
                <w:szCs w:val="24"/>
                <w:u w:val="single"/>
              </w:rPr>
              <w:t xml:space="preserve">     </w:t>
            </w:r>
            <w:r>
              <w:rPr>
                <w:rFonts w:hint="eastAsia" w:ascii="宋体" w:hAnsi="宋体" w:cs="宋体"/>
                <w:sz w:val="24"/>
                <w:szCs w:val="24"/>
              </w:rPr>
              <w:t xml:space="preserve">分 </w:t>
            </w:r>
            <w:r/>
          </w:p>
        </w:tc>
      </w:tr>
      <w:tr>
        <w:trPr>
          <w:cantSplit/>
          <w:jc w:val="center"/>
          <w:trHeight w:val="551"/>
        </w:trPr>
        <w:tc>
          <w:tcPr>
            <w:tcBorders>
              <w:top w:val="none" w:color="000000" w:sz="4" w:space="0"/>
              <w:left w:val="single" w:color="000000" w:sz="4" w:space="0"/>
              <w:bottom w:val="single" w:color="000000" w:sz="4" w:space="0"/>
              <w:right w:val="single" w:color="000000" w:sz="4" w:space="0"/>
            </w:tcBorders>
            <w:tcW w:w="1188"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72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4859"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rPr>
              <w:t xml:space="preserve">32、上述未列的保卫人员应承担的其他工作</w:t>
            </w:r>
            <w:r/>
          </w:p>
        </w:tc>
        <w:tc>
          <w:tcPr>
            <w:tcBorders>
              <w:top w:val="none" w:color="000000" w:sz="4" w:space="0"/>
              <w:left w:val="none" w:color="000000" w:sz="4" w:space="0"/>
              <w:bottom w:val="single" w:color="000000" w:sz="4" w:space="0"/>
              <w:right w:val="single" w:color="000000" w:sz="4" w:space="0"/>
            </w:tcBorders>
            <w:tcW w:w="901"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2203" w:type="dxa"/>
            <w:vAlign w:val="center"/>
            <w:textDirection w:val="lrTb"/>
            <w:noWrap w:val="false"/>
          </w:tcPr>
          <w:p>
            <w:pPr>
              <w:jc w:val="left"/>
              <w:spacing w:line="360" w:lineRule="exact"/>
              <w:widowControl/>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项不合格,扣</w:t>
            </w:r>
            <w:r>
              <w:rPr>
                <w:rFonts w:hint="eastAsia" w:ascii="宋体" w:hAnsi="宋体" w:cs="宋体"/>
                <w:sz w:val="24"/>
                <w:szCs w:val="24"/>
                <w:u w:val="single"/>
              </w:rPr>
              <w:t xml:space="preserve">     </w:t>
            </w:r>
            <w:r>
              <w:rPr>
                <w:rFonts w:hint="eastAsia" w:ascii="宋体" w:hAnsi="宋体" w:cs="宋体"/>
                <w:sz w:val="24"/>
                <w:szCs w:val="24"/>
              </w:rPr>
              <w:t xml:space="preserve">分 </w:t>
            </w:r>
            <w:r/>
          </w:p>
        </w:tc>
      </w:tr>
    </w:tbl>
    <w:p>
      <w:pPr>
        <w:jc w:val="left"/>
        <w:widowControl/>
        <w:rPr>
          <w:rFonts w:hint="eastAsia" w:ascii="宋体" w:hAnsi="宋体" w:cs="宋体"/>
          <w:sz w:val="24"/>
          <w:szCs w:val="24"/>
        </w:rPr>
        <w:sectPr>
          <w:footnotePr/>
          <w:endnotePr/>
          <w:type w:val="nextPage"/>
          <w:pgSz w:w="11906" w:h="16838" w:orient="portrait"/>
          <w:pgMar w:top="1440" w:right="1800" w:bottom="1440" w:left="1800" w:header="720" w:footer="720" w:gutter="0"/>
          <w:cols w:num="1" w:sep="0" w:space="720" w:equalWidth="1"/>
          <w:docGrid w:linePitch="360"/>
        </w:sectPr>
      </w:pPr>
      <w:r>
        <w:rPr>
          <w:rFonts w:hint="eastAsia" w:ascii="宋体" w:hAnsi="宋体" w:cs="宋体"/>
          <w:sz w:val="24"/>
          <w:szCs w:val="24"/>
        </w:rPr>
      </w:r>
      <w:r/>
    </w:p>
    <w:p>
      <w:pPr>
        <w:jc w:val="center"/>
        <w:keepNext/>
        <w:rPr>
          <w:rFonts w:ascii="黑体" w:eastAsia="黑体"/>
          <w:bCs/>
          <w:sz w:val="44"/>
          <w:szCs w:val="28"/>
        </w:rPr>
        <w:outlineLvl w:val="0"/>
      </w:pPr>
      <w:r/>
      <w:bookmarkStart w:id="143" w:name="_Toc227162026"/>
      <w:r>
        <w:rPr>
          <w:rFonts w:hint="eastAsia" w:ascii="黑体" w:eastAsia="黑体"/>
          <w:bCs/>
          <w:sz w:val="44"/>
          <w:szCs w:val="28"/>
        </w:rPr>
        <w:t xml:space="preserve">第五章</w:t>
      </w:r>
      <w:r>
        <w:rPr>
          <w:rFonts w:ascii="黑体" w:eastAsia="黑体"/>
          <w:bCs/>
          <w:sz w:val="44"/>
          <w:szCs w:val="28"/>
        </w:rPr>
        <w:t xml:space="preserve"> </w:t>
      </w:r>
      <w:r>
        <w:rPr>
          <w:rFonts w:hint="eastAsia" w:ascii="黑体" w:eastAsia="黑体"/>
          <w:bCs/>
          <w:sz w:val="44"/>
          <w:szCs w:val="28"/>
        </w:rPr>
        <w:t xml:space="preserve">评标方法与评标标准</w:t>
      </w:r>
      <w:bookmarkEnd w:id="143"/>
      <w:r/>
      <w:r/>
    </w:p>
    <w:p>
      <w:pPr>
        <w:ind w:firstLine="480"/>
        <w:rPr>
          <w:rFonts w:ascii="宋体" w:cs="宋体"/>
          <w:sz w:val="24"/>
          <w:szCs w:val="24"/>
          <w:lang w:val="zh-CN"/>
        </w:rPr>
      </w:pPr>
      <w:r>
        <w:rPr>
          <w:rFonts w:ascii="宋体" w:cs="宋体"/>
          <w:sz w:val="24"/>
          <w:szCs w:val="24"/>
          <w:lang w:val="zh-CN"/>
        </w:rPr>
      </w:r>
      <w:r/>
    </w:p>
    <w:p>
      <w:pPr>
        <w:ind w:firstLine="480"/>
        <w:rPr>
          <w:rFonts w:ascii="宋体" w:cs="宋体"/>
          <w:sz w:val="24"/>
          <w:szCs w:val="24"/>
          <w:lang w:val="zh-CN"/>
        </w:rPr>
      </w:pPr>
      <w:r>
        <w:rPr>
          <w:rFonts w:hint="eastAsia" w:ascii="宋体" w:cs="宋体"/>
          <w:sz w:val="24"/>
          <w:szCs w:val="24"/>
          <w:lang w:val="zh-CN"/>
        </w:rPr>
        <w:t xml:space="preserve">采用综合评分法的，评标结果按评审后得分由高到低顺序排列。得分相同的，按投标报价由低到高顺序排列。得分且投标报价相同的并列。</w:t>
      </w:r>
      <w:r/>
    </w:p>
    <w:p>
      <w:pPr>
        <w:ind w:firstLine="480"/>
        <w:rPr>
          <w:rFonts w:ascii="宋体" w:cs="宋体"/>
          <w:sz w:val="24"/>
          <w:szCs w:val="24"/>
          <w:lang w:val="zh-CN"/>
        </w:rPr>
      </w:pPr>
      <w:r>
        <w:rPr>
          <w:rFonts w:ascii="宋体" w:cs="宋体"/>
          <w:sz w:val="24"/>
          <w:szCs w:val="24"/>
          <w:lang w:val="zh-CN"/>
        </w:rPr>
      </w:r>
      <w:r/>
    </w:p>
    <w:tbl>
      <w:tblPr>
        <w:tblW w:w="0" w:type="auto"/>
        <w:tblInd w:w="681" w:type="dxa"/>
        <w:tblLayout w:type="fixed"/>
        <w:tblLook w:val="04A0" w:firstRow="1" w:lastRow="0" w:firstColumn="1" w:lastColumn="0" w:noHBand="0" w:noVBand="1"/>
      </w:tblPr>
      <w:tblGrid>
        <w:gridCol w:w="2458"/>
        <w:gridCol w:w="6138"/>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2458" w:type="dxa"/>
            <w:vAlign w:val="center"/>
            <w:textDirection w:val="lrTb"/>
            <w:noWrap w:val="false"/>
          </w:tcPr>
          <w:p>
            <w:pPr>
              <w:rPr>
                <w:rFonts w:ascii="宋体" w:cs="宋体"/>
                <w:sz w:val="22"/>
                <w:lang w:val="zh-CN"/>
              </w:rPr>
            </w:pPr>
            <w:r>
              <w:rPr>
                <w:rFonts w:hint="eastAsia" w:ascii="宋体" w:cs="宋体"/>
                <w:sz w:val="24"/>
                <w:szCs w:val="24"/>
                <w:lang w:val="zh-CN"/>
              </w:rPr>
              <w:t xml:space="preserve">选取中标候选人数量</w:t>
            </w:r>
            <w:r/>
          </w:p>
        </w:tc>
        <w:tc>
          <w:tcPr>
            <w:shd w:val="clear" w:color="000000" w:fill="ffffff"/>
            <w:tcBorders>
              <w:top w:val="single" w:color="000000" w:sz="2" w:space="0"/>
              <w:left w:val="single" w:color="000000" w:sz="2" w:space="0"/>
              <w:bottom w:val="single" w:color="000000" w:sz="2" w:space="0"/>
              <w:right w:val="single" w:color="000000" w:sz="2" w:space="0"/>
            </w:tcBorders>
            <w:tcW w:w="6138" w:type="dxa"/>
            <w:vAlign w:val="center"/>
            <w:textDirection w:val="lrTb"/>
            <w:noWrap w:val="false"/>
          </w:tcPr>
          <w:p>
            <w:pPr>
              <w:ind w:firstLine="480"/>
              <w:rPr>
                <w:rFonts w:ascii="宋体" w:cs="宋体"/>
                <w:sz w:val="22"/>
                <w:lang w:val="zh-CN"/>
              </w:rPr>
            </w:pPr>
            <w:r>
              <w:rPr>
                <w:rFonts w:hint="eastAsia" w:ascii="宋体" w:cs="宋体"/>
                <w:sz w:val="24"/>
                <w:szCs w:val="24"/>
                <w:lang w:val="zh-CN"/>
              </w:rPr>
              <w:t xml:space="preserve">选取中标候选人的原则</w:t>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2458" w:type="dxa"/>
            <w:vAlign w:val="center"/>
            <w:textDirection w:val="lrTb"/>
            <w:noWrap w:val="false"/>
          </w:tcPr>
          <w:p>
            <w:pPr>
              <w:ind w:firstLine="480"/>
              <w:rPr>
                <w:rFonts w:ascii="宋体" w:cs="宋体"/>
                <w:sz w:val="22"/>
                <w:lang w:val="zh-CN"/>
              </w:rPr>
            </w:pPr>
            <w:r>
              <w:rPr>
                <w:rFonts w:ascii="宋体" w:cs="宋体"/>
                <w:sz w:val="24"/>
                <w:szCs w:val="24"/>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6138" w:type="dxa"/>
            <w:vAlign w:val="center"/>
            <w:textDirection w:val="lrTb"/>
            <w:noWrap w:val="false"/>
          </w:tcPr>
          <w:p>
            <w:pPr>
              <w:ind w:firstLine="480"/>
              <w:rPr>
                <w:rFonts w:ascii="宋体" w:cs="宋体"/>
                <w:sz w:val="22"/>
                <w:lang w:val="zh-CN"/>
              </w:rPr>
            </w:pPr>
            <w:r>
              <w:rPr>
                <w:rFonts w:hint="eastAsia" w:ascii="宋体" w:cs="宋体"/>
                <w:sz w:val="24"/>
                <w:szCs w:val="24"/>
                <w:lang w:val="zh-CN"/>
              </w:rPr>
              <w:t xml:space="preserve">满足招标文件全部实质性要求，</w:t>
            </w:r>
            <w:r>
              <w:rPr>
                <w:rFonts w:hint="eastAsia" w:ascii="宋体" w:cs="宋体"/>
                <w:sz w:val="24"/>
                <w:szCs w:val="24"/>
                <w:lang w:val="zh-CN"/>
              </w:rPr>
              <w:t xml:space="preserve">且按照</w:t>
            </w:r>
            <w:r>
              <w:rPr>
                <w:rFonts w:hint="eastAsia" w:ascii="宋体" w:cs="宋体"/>
                <w:sz w:val="24"/>
                <w:szCs w:val="24"/>
                <w:lang w:val="zh-CN"/>
              </w:rPr>
              <w:t xml:space="preserve">评审因素的量化指标评审得分最高的投标人为中标候选人。</w:t>
            </w:r>
            <w:r/>
          </w:p>
        </w:tc>
      </w:tr>
    </w:tbl>
    <w:p>
      <w:pPr>
        <w:ind w:firstLine="480"/>
        <w:rPr>
          <w:rFonts w:ascii="宋体" w:cs="宋体"/>
          <w:sz w:val="24"/>
          <w:szCs w:val="24"/>
          <w:lang w:val="zh-CN"/>
        </w:rPr>
      </w:pPr>
      <w:r>
        <w:rPr>
          <w:rFonts w:ascii="宋体" w:cs="宋体"/>
          <w:sz w:val="24"/>
          <w:szCs w:val="24"/>
          <w:lang w:val="zh-CN"/>
        </w:rPr>
      </w:r>
      <w:r/>
    </w:p>
    <w:p>
      <w:pPr>
        <w:ind w:firstLine="480"/>
        <w:rPr>
          <w:rFonts w:hint="eastAsia" w:ascii="宋体" w:hAnsi="宋体"/>
          <w:sz w:val="24"/>
          <w:szCs w:val="24"/>
        </w:rPr>
      </w:pPr>
      <w:r>
        <w:rPr>
          <w:rFonts w:hint="eastAsia" w:ascii="宋体" w:cs="宋体"/>
          <w:sz w:val="24"/>
          <w:szCs w:val="24"/>
          <w:lang w:val="zh-CN"/>
        </w:rPr>
        <w:t xml:space="preserve">政府采购政策功能落实：</w:t>
      </w:r>
      <w:r>
        <w:rPr>
          <w:rFonts w:hint="eastAsia" w:ascii="宋体" w:hAnsi="宋体"/>
          <w:sz w:val="24"/>
          <w:szCs w:val="24"/>
        </w:rPr>
        <w:t xml:space="preserve">该项目专门</w:t>
      </w:r>
      <w:r>
        <w:rPr>
          <w:rFonts w:ascii="宋体" w:hAnsi="宋体"/>
          <w:sz w:val="24"/>
          <w:szCs w:val="24"/>
        </w:rPr>
        <w:t xml:space="preserve">面向中小微</w:t>
      </w:r>
      <w:r>
        <w:rPr>
          <w:rFonts w:hint="eastAsia" w:ascii="宋体" w:hAnsi="宋体"/>
          <w:sz w:val="24"/>
          <w:szCs w:val="24"/>
        </w:rPr>
        <w:t xml:space="preserve">型企业</w:t>
      </w:r>
      <w:r>
        <w:rPr>
          <w:rFonts w:ascii="宋体" w:hAnsi="宋体"/>
          <w:sz w:val="24"/>
          <w:szCs w:val="24"/>
        </w:rPr>
        <w:t xml:space="preserve">采购，</w:t>
      </w:r>
      <w:r>
        <w:rPr>
          <w:rFonts w:hint="eastAsia" w:ascii="宋体" w:hAnsi="宋体"/>
          <w:sz w:val="24"/>
          <w:szCs w:val="24"/>
        </w:rPr>
        <w:t xml:space="preserve">供应商不再</w:t>
      </w:r>
      <w:r>
        <w:rPr>
          <w:rFonts w:ascii="宋体" w:hAnsi="宋体"/>
          <w:sz w:val="24"/>
          <w:szCs w:val="24"/>
        </w:rPr>
        <w:t xml:space="preserve">享受任何价格扣除</w:t>
      </w:r>
      <w:r>
        <w:rPr>
          <w:rFonts w:hint="eastAsia" w:ascii="宋体" w:hAnsi="宋体"/>
          <w:sz w:val="24"/>
          <w:szCs w:val="24"/>
        </w:rPr>
        <w:t xml:space="preserve">。本项目对残疾人福利性单位视同小型、微型企业，对监狱和戒毒企业（简称监狱企业）视同小型、微型企业。</w:t>
      </w:r>
      <w:r/>
    </w:p>
    <w:p>
      <w:pPr>
        <w:ind w:firstLine="482"/>
        <w:jc w:val="left"/>
        <w:spacing w:before="120" w:after="120" w:line="0" w:lineRule="atLeast"/>
        <w:rPr>
          <w:rFonts w:hint="eastAsia" w:ascii="宋体" w:hAnsi="宋体"/>
          <w:b/>
          <w:sz w:val="24"/>
          <w:szCs w:val="24"/>
        </w:rPr>
      </w:pPr>
      <w:r>
        <w:rPr>
          <w:rFonts w:hint="eastAsia" w:ascii="宋体" w:hAnsi="宋体"/>
          <w:b/>
          <w:sz w:val="24"/>
          <w:szCs w:val="24"/>
        </w:rPr>
      </w:r>
      <w:r/>
    </w:p>
    <w:p>
      <w:pPr>
        <w:ind w:firstLine="482"/>
        <w:jc w:val="left"/>
        <w:spacing w:before="120" w:after="120" w:line="0" w:lineRule="atLeast"/>
        <w:rPr>
          <w:rFonts w:hint="eastAsia" w:ascii="宋体" w:hAnsi="宋体"/>
          <w:b/>
          <w:bCs/>
          <w:sz w:val="24"/>
          <w:szCs w:val="24"/>
        </w:rPr>
      </w:pPr>
      <w:r>
        <w:rPr>
          <w:rFonts w:hint="eastAsia" w:ascii="宋体" w:hAnsi="宋体"/>
          <w:b/>
          <w:sz w:val="24"/>
          <w:szCs w:val="24"/>
        </w:rPr>
        <w:t xml:space="preserve">评审方法与评审标准</w:t>
      </w:r>
      <w:r/>
    </w:p>
    <w:tbl>
      <w:tblPr>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533"/>
        <w:gridCol w:w="1158"/>
        <w:gridCol w:w="6284"/>
        <w:gridCol w:w="652"/>
      </w:tblGrid>
      <w:tr>
        <w:trPr>
          <w:jc w:val="center"/>
          <w:trHeight w:val="594"/>
          <w:tblHeader/>
        </w:trPr>
        <w:tc>
          <w:tcPr>
            <w:tcW w:w="309" w:type="pct"/>
            <w:vAlign w:val="center"/>
            <w:textDirection w:val="lrTb"/>
            <w:noWrap w:val="false"/>
          </w:tcPr>
          <w:p>
            <w:pPr>
              <w:keepLines/>
              <w:spacing w:line="520" w:lineRule="exact"/>
              <w:rPr>
                <w:rFonts w:hint="eastAsia" w:ascii="宋体" w:hAnsi="宋体" w:cs="宋体"/>
                <w:b/>
                <w:bCs/>
                <w:sz w:val="24"/>
                <w:szCs w:val="24"/>
              </w:rPr>
            </w:pPr>
            <w:r>
              <w:rPr>
                <w:rFonts w:hint="eastAsia" w:ascii="宋体" w:hAnsi="宋体" w:cs="宋体"/>
                <w:b/>
                <w:bCs/>
                <w:sz w:val="24"/>
                <w:szCs w:val="24"/>
              </w:rPr>
              <w:t xml:space="preserve">序号</w:t>
            </w:r>
            <w:r/>
          </w:p>
        </w:tc>
        <w:tc>
          <w:tcPr>
            <w:tcW w:w="671" w:type="pct"/>
            <w:vAlign w:val="center"/>
            <w:textDirection w:val="lrTb"/>
            <w:noWrap w:val="false"/>
          </w:tcPr>
          <w:p>
            <w:pPr>
              <w:jc w:val="center"/>
              <w:keepLines/>
              <w:spacing w:line="520" w:lineRule="exact"/>
              <w:rPr>
                <w:rFonts w:hint="eastAsia" w:ascii="宋体" w:hAnsi="宋体" w:cs="宋体"/>
                <w:b/>
                <w:bCs/>
                <w:sz w:val="24"/>
                <w:szCs w:val="24"/>
              </w:rPr>
            </w:pPr>
            <w:r>
              <w:rPr>
                <w:rFonts w:hint="eastAsia" w:ascii="宋体" w:hAnsi="宋体" w:cs="宋体"/>
                <w:b/>
                <w:bCs/>
                <w:sz w:val="24"/>
                <w:szCs w:val="24"/>
              </w:rPr>
              <w:t xml:space="preserve">评分因素</w:t>
            </w:r>
            <w:r/>
          </w:p>
        </w:tc>
        <w:tc>
          <w:tcPr>
            <w:tcW w:w="3641" w:type="pct"/>
            <w:vAlign w:val="center"/>
            <w:textDirection w:val="lrTb"/>
            <w:noWrap w:val="false"/>
          </w:tcPr>
          <w:p>
            <w:pPr>
              <w:jc w:val="center"/>
              <w:keepLines/>
              <w:spacing w:line="520" w:lineRule="exact"/>
              <w:rPr>
                <w:rFonts w:hint="eastAsia" w:ascii="宋体" w:hAnsi="宋体" w:cs="宋体"/>
                <w:b/>
                <w:bCs/>
                <w:sz w:val="24"/>
                <w:szCs w:val="24"/>
              </w:rPr>
            </w:pPr>
            <w:r>
              <w:rPr>
                <w:rFonts w:hint="eastAsia" w:ascii="宋体" w:hAnsi="宋体" w:cs="宋体"/>
                <w:b/>
                <w:bCs/>
                <w:sz w:val="24"/>
                <w:szCs w:val="24"/>
              </w:rPr>
              <w:t xml:space="preserve">评审标准</w:t>
            </w:r>
            <w:r/>
          </w:p>
        </w:tc>
        <w:tc>
          <w:tcPr>
            <w:tcW w:w="378" w:type="pct"/>
            <w:vAlign w:val="center"/>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b/>
                <w:bCs/>
                <w:sz w:val="24"/>
                <w:szCs w:val="24"/>
              </w:rPr>
              <w:t xml:space="preserve">分值</w:t>
            </w:r>
            <w:r/>
          </w:p>
        </w:tc>
      </w:tr>
      <w:tr>
        <w:trPr>
          <w:jc w:val="center"/>
          <w:trHeight w:val="284"/>
        </w:trPr>
        <w:tc>
          <w:tcPr>
            <w:tcW w:w="309" w:type="pct"/>
            <w:vAlign w:val="center"/>
            <w:textDirection w:val="lrTb"/>
            <w:noWrap w:val="false"/>
          </w:tcPr>
          <w:p>
            <w:pPr>
              <w:jc w:val="center"/>
              <w:keepLines/>
              <w:spacing w:line="520" w:lineRule="exact"/>
              <w:rPr>
                <w:rFonts w:hint="eastAsia" w:ascii="宋体" w:hAnsi="宋体" w:cs="宋体"/>
                <w:b/>
                <w:bCs/>
                <w:sz w:val="24"/>
                <w:szCs w:val="24"/>
              </w:rPr>
            </w:pPr>
            <w:r>
              <w:rPr>
                <w:rFonts w:hint="eastAsia" w:ascii="宋体" w:hAnsi="宋体" w:cs="宋体"/>
                <w:b/>
                <w:bCs/>
                <w:sz w:val="24"/>
                <w:szCs w:val="24"/>
              </w:rPr>
              <w:t xml:space="preserve">1</w:t>
            </w:r>
            <w:r/>
          </w:p>
        </w:tc>
        <w:tc>
          <w:tcPr>
            <w:tcW w:w="671" w:type="pct"/>
            <w:vAlign w:val="center"/>
            <w:textDirection w:val="lrTb"/>
            <w:noWrap w:val="false"/>
          </w:tcPr>
          <w:p>
            <w:pPr>
              <w:jc w:val="center"/>
              <w:keepLines/>
              <w:spacing w:line="520" w:lineRule="exact"/>
              <w:rPr>
                <w:rFonts w:hint="eastAsia" w:ascii="宋体" w:hAnsi="宋体" w:cs="宋体"/>
                <w:b/>
                <w:bCs/>
                <w:sz w:val="24"/>
                <w:szCs w:val="24"/>
              </w:rPr>
            </w:pPr>
            <w:r>
              <w:rPr>
                <w:rFonts w:hint="eastAsia" w:ascii="宋体" w:hAnsi="宋体" w:cs="宋体"/>
                <w:b/>
                <w:bCs/>
                <w:sz w:val="24"/>
                <w:szCs w:val="24"/>
              </w:rPr>
              <w:t xml:space="preserve">价格</w:t>
            </w:r>
            <w:r/>
          </w:p>
          <w:p>
            <w:pPr>
              <w:jc w:val="center"/>
              <w:keepLines/>
              <w:spacing w:line="520" w:lineRule="exact"/>
              <w:rPr>
                <w:rFonts w:hint="eastAsia" w:ascii="宋体" w:hAnsi="宋体" w:cs="宋体"/>
                <w:b/>
                <w:bCs/>
                <w:sz w:val="24"/>
                <w:szCs w:val="24"/>
              </w:rPr>
            </w:pPr>
            <w:r>
              <w:rPr>
                <w:rFonts w:hint="eastAsia" w:ascii="宋体" w:hAnsi="宋体" w:cs="宋体"/>
                <w:b/>
                <w:bCs/>
                <w:sz w:val="24"/>
                <w:szCs w:val="24"/>
              </w:rPr>
              <w:t xml:space="preserve">(10分)</w:t>
            </w:r>
            <w:r/>
          </w:p>
        </w:tc>
        <w:tc>
          <w:tcPr>
            <w:tcW w:w="3641" w:type="pct"/>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价格分采用低价优先法计算，即满足采购文件要求且最后报价最低的供应商报价为评审基准价，其价格分为满分10分，其它供应商的价格</w:t>
            </w:r>
            <w:r>
              <w:rPr>
                <w:rFonts w:hint="eastAsia" w:ascii="宋体" w:hAnsi="宋体" w:cs="宋体"/>
                <w:sz w:val="24"/>
                <w:szCs w:val="24"/>
              </w:rPr>
              <w:t xml:space="preserve">分统一</w:t>
            </w:r>
            <w:r>
              <w:rPr>
                <w:rFonts w:hint="eastAsia" w:ascii="宋体" w:hAnsi="宋体" w:cs="宋体"/>
                <w:sz w:val="24"/>
                <w:szCs w:val="24"/>
              </w:rPr>
              <w:t xml:space="preserve">按照以下公式计算：响应报价得分=（评审基准价/该供应商的最后报价）×10分。分值保留小数点后2位。</w:t>
            </w:r>
            <w:r/>
          </w:p>
        </w:tc>
        <w:tc>
          <w:tcPr>
            <w:tcW w:w="378" w:type="pct"/>
            <w:vAlign w:val="center"/>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t xml:space="preserve">10</w:t>
            </w:r>
            <w:r/>
          </w:p>
        </w:tc>
      </w:tr>
      <w:tr>
        <w:trPr>
          <w:jc w:val="center"/>
          <w:trHeight w:val="433"/>
        </w:trPr>
        <w:tc>
          <w:tcPr>
            <w:tcW w:w="309" w:type="pct"/>
            <w:vAlign w:val="center"/>
            <w:vMerge w:val="restart"/>
            <w:textDirection w:val="lrTb"/>
            <w:noWrap w:val="false"/>
          </w:tcPr>
          <w:p>
            <w:pPr>
              <w:jc w:val="center"/>
              <w:keepLines/>
              <w:spacing w:line="520" w:lineRule="exact"/>
              <w:rPr>
                <w:rFonts w:hint="eastAsia" w:ascii="宋体" w:hAnsi="宋体" w:cs="宋体"/>
                <w:b/>
                <w:bCs/>
                <w:sz w:val="24"/>
                <w:szCs w:val="24"/>
              </w:rPr>
            </w:pPr>
            <w:r>
              <w:rPr>
                <w:rFonts w:hint="eastAsia" w:ascii="宋体" w:hAnsi="宋体" w:cs="宋体"/>
                <w:b/>
                <w:bCs/>
                <w:sz w:val="24"/>
                <w:szCs w:val="24"/>
              </w:rPr>
              <w:t xml:space="preserve">2</w:t>
            </w:r>
            <w:r/>
          </w:p>
        </w:tc>
        <w:tc>
          <w:tcPr>
            <w:tcW w:w="671" w:type="pct"/>
            <w:vAlign w:val="center"/>
            <w:vMerge w:val="restart"/>
            <w:textDirection w:val="lrTb"/>
            <w:noWrap w:val="false"/>
          </w:tcPr>
          <w:p>
            <w:pPr>
              <w:jc w:val="center"/>
              <w:keepLines/>
              <w:spacing w:line="520" w:lineRule="exact"/>
              <w:rPr>
                <w:rFonts w:hint="eastAsia" w:ascii="宋体" w:hAnsi="宋体" w:cs="宋体"/>
                <w:b/>
                <w:bCs/>
                <w:sz w:val="24"/>
                <w:szCs w:val="24"/>
              </w:rPr>
            </w:pPr>
            <w:r>
              <w:rPr>
                <w:rFonts w:hint="eastAsia" w:ascii="宋体" w:hAnsi="宋体" w:cs="宋体"/>
                <w:b/>
                <w:bCs/>
                <w:sz w:val="24"/>
                <w:szCs w:val="24"/>
              </w:rPr>
              <w:t xml:space="preserve">服务方案</w:t>
            </w:r>
            <w:r/>
          </w:p>
          <w:p>
            <w:pPr>
              <w:jc w:val="center"/>
              <w:keepLines/>
              <w:spacing w:line="520" w:lineRule="exact"/>
              <w:rPr>
                <w:rFonts w:hint="eastAsia" w:ascii="宋体" w:hAnsi="宋体" w:cs="宋体"/>
                <w:b/>
                <w:bCs/>
                <w:sz w:val="24"/>
                <w:szCs w:val="24"/>
              </w:rPr>
            </w:pPr>
            <w:r>
              <w:rPr>
                <w:rFonts w:hint="eastAsia" w:ascii="宋体" w:hAnsi="宋体" w:cs="宋体"/>
                <w:b/>
                <w:bCs/>
                <w:sz w:val="24"/>
                <w:szCs w:val="24"/>
              </w:rPr>
              <w:t xml:space="preserve">（40分）</w:t>
            </w:r>
            <w:r/>
          </w:p>
        </w:tc>
        <w:tc>
          <w:tcPr>
            <w:tcW w:w="3641" w:type="pct"/>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2.1投标人提供针对本项目的总体服务方案，包含管理服务定位、管理服务目标、整体设想及拟采取的管理方式等</w:t>
            </w:r>
            <w:r/>
          </w:p>
          <w:p>
            <w:pPr>
              <w:keepLines/>
              <w:spacing w:line="520" w:lineRule="exact"/>
              <w:rPr>
                <w:rFonts w:hint="eastAsia" w:ascii="宋体" w:hAnsi="宋体" w:cs="宋体"/>
                <w:sz w:val="24"/>
                <w:szCs w:val="24"/>
              </w:rPr>
            </w:pPr>
            <w:r>
              <w:rPr>
                <w:rFonts w:hint="eastAsia" w:ascii="宋体" w:hAnsi="宋体" w:cs="宋体"/>
                <w:sz w:val="24"/>
                <w:szCs w:val="24"/>
              </w:rPr>
              <w:t xml:space="preserve">（1）投标文件未符合“方案”中全部条款要求的，视为不符合招标文件，本项得0分。</w:t>
            </w:r>
            <w:r/>
          </w:p>
          <w:p>
            <w:pPr>
              <w:keepLines/>
              <w:spacing w:line="520" w:lineRule="exact"/>
              <w:rPr>
                <w:rFonts w:hint="eastAsia" w:ascii="宋体" w:hAnsi="宋体" w:cs="宋体"/>
                <w:sz w:val="24"/>
                <w:szCs w:val="24"/>
              </w:rPr>
            </w:pPr>
            <w:r>
              <w:rPr>
                <w:rFonts w:hint="eastAsia" w:ascii="宋体" w:hAnsi="宋体" w:cs="宋体"/>
                <w:sz w:val="24"/>
                <w:szCs w:val="24"/>
              </w:rPr>
              <w:t xml:space="preserve">（2）投标文件符合“方案”中全部条款要求的，视为符合招标文件，本项得3分。</w:t>
            </w:r>
            <w:r/>
          </w:p>
          <w:p>
            <w:pPr>
              <w:keepLines/>
              <w:spacing w:line="520" w:lineRule="exact"/>
              <w:rPr>
                <w:rFonts w:hint="eastAsia" w:ascii="宋体" w:hAnsi="宋体" w:cs="宋体"/>
                <w:sz w:val="24"/>
                <w:szCs w:val="24"/>
              </w:rPr>
            </w:pPr>
            <w:r>
              <w:rPr>
                <w:rFonts w:hint="eastAsia" w:ascii="宋体" w:hAnsi="宋体" w:cs="宋体"/>
                <w:sz w:val="24"/>
                <w:szCs w:val="24"/>
              </w:rPr>
              <w:t xml:space="preserve">（3）投标文件对“方案”中全部条款全部优于招标文件要求的，本项得5分。</w:t>
            </w:r>
            <w:r/>
          </w:p>
        </w:tc>
        <w:tc>
          <w:tcPr>
            <w:tcW w:w="378" w:type="pct"/>
            <w:vAlign w:val="center"/>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t xml:space="preserve">5</w:t>
            </w:r>
            <w:r/>
          </w:p>
        </w:tc>
      </w:tr>
      <w:tr>
        <w:trPr>
          <w:jc w:val="center"/>
          <w:trHeight w:val="433"/>
        </w:trPr>
        <w:tc>
          <w:tcPr>
            <w:tcW w:w="309" w:type="pct"/>
            <w:vAlign w:val="center"/>
            <w:vMerge w:val="continue"/>
            <w:textDirection w:val="lrTb"/>
            <w:noWrap w:val="false"/>
          </w:tcPr>
          <w:p>
            <w:pPr>
              <w:jc w:val="left"/>
              <w:keepLines/>
              <w:spacing w:line="520" w:lineRule="exact"/>
              <w:widowControl/>
              <w:rPr>
                <w:rFonts w:hint="eastAsia" w:ascii="宋体" w:hAnsi="宋体" w:cs="宋体"/>
                <w:b/>
                <w:bCs/>
                <w:sz w:val="24"/>
                <w:szCs w:val="24"/>
              </w:rPr>
            </w:pPr>
            <w:r>
              <w:rPr>
                <w:rFonts w:hint="eastAsia" w:ascii="宋体" w:hAnsi="宋体" w:cs="宋体"/>
                <w:b/>
                <w:bCs/>
                <w:sz w:val="24"/>
                <w:szCs w:val="24"/>
              </w:rPr>
            </w:r>
            <w:r/>
          </w:p>
        </w:tc>
        <w:tc>
          <w:tcPr>
            <w:tcW w:w="671" w:type="pct"/>
            <w:vAlign w:val="center"/>
            <w:vMerge w:val="continue"/>
            <w:textDirection w:val="lrTb"/>
            <w:noWrap w:val="false"/>
          </w:tcPr>
          <w:p>
            <w:pPr>
              <w:jc w:val="left"/>
              <w:keepLines/>
              <w:spacing w:line="520" w:lineRule="exact"/>
              <w:widowControl/>
              <w:rPr>
                <w:rFonts w:hint="eastAsia" w:ascii="宋体" w:hAnsi="宋体" w:cs="宋体"/>
                <w:b/>
                <w:bCs/>
                <w:sz w:val="24"/>
                <w:szCs w:val="24"/>
              </w:rPr>
            </w:pPr>
            <w:r>
              <w:rPr>
                <w:rFonts w:hint="eastAsia" w:ascii="宋体" w:hAnsi="宋体" w:cs="宋体"/>
                <w:b/>
                <w:bCs/>
                <w:sz w:val="24"/>
                <w:szCs w:val="24"/>
              </w:rPr>
            </w:r>
            <w:r/>
          </w:p>
        </w:tc>
        <w:tc>
          <w:tcPr>
            <w:tcW w:w="3641" w:type="pct"/>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2.2投标人提供针对本项目的保洁服务方案</w:t>
            </w:r>
            <w:r/>
          </w:p>
          <w:p>
            <w:pPr>
              <w:keepLines/>
              <w:spacing w:line="520" w:lineRule="exact"/>
              <w:rPr>
                <w:rFonts w:hint="eastAsia" w:ascii="宋体" w:hAnsi="宋体" w:cs="宋体"/>
                <w:sz w:val="24"/>
                <w:szCs w:val="24"/>
              </w:rPr>
            </w:pPr>
            <w:r>
              <w:rPr>
                <w:rFonts w:hint="eastAsia" w:ascii="宋体" w:hAnsi="宋体" w:cs="宋体"/>
                <w:sz w:val="24"/>
                <w:szCs w:val="24"/>
              </w:rPr>
              <w:t xml:space="preserve">（1）投标文件未符合“方案”中全部条款要求的，视为不符合招标文件，本项得0分。</w:t>
            </w:r>
            <w:r/>
          </w:p>
          <w:p>
            <w:pPr>
              <w:keepLines/>
              <w:spacing w:line="520" w:lineRule="exact"/>
              <w:rPr>
                <w:rFonts w:hint="eastAsia" w:ascii="宋体" w:hAnsi="宋体" w:cs="宋体"/>
                <w:sz w:val="24"/>
                <w:szCs w:val="24"/>
              </w:rPr>
            </w:pPr>
            <w:r>
              <w:rPr>
                <w:rFonts w:hint="eastAsia" w:ascii="宋体" w:hAnsi="宋体" w:cs="宋体"/>
                <w:sz w:val="24"/>
                <w:szCs w:val="24"/>
              </w:rPr>
              <w:t xml:space="preserve">（2）投标文件符合“方案”中全部条款要求的，视为符合招标文件，本项得3分。</w:t>
            </w:r>
            <w:r/>
          </w:p>
          <w:p>
            <w:pPr>
              <w:keepLines/>
              <w:spacing w:line="520" w:lineRule="exact"/>
            </w:pPr>
            <w:r>
              <w:rPr>
                <w:rFonts w:hint="eastAsia" w:ascii="宋体" w:hAnsi="宋体" w:cs="宋体"/>
                <w:sz w:val="24"/>
                <w:szCs w:val="24"/>
              </w:rPr>
              <w:t xml:space="preserve">（3）投标文件对“方案”中全部条款全部优于招标文件要求的，本项得5分。</w:t>
            </w:r>
            <w:r/>
          </w:p>
        </w:tc>
        <w:tc>
          <w:tcPr>
            <w:tcW w:w="378" w:type="pct"/>
            <w:vAlign w:val="center"/>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t xml:space="preserve">5</w:t>
            </w:r>
            <w:r/>
          </w:p>
        </w:tc>
      </w:tr>
      <w:tr>
        <w:trPr>
          <w:jc w:val="center"/>
          <w:trHeight w:val="90"/>
        </w:trPr>
        <w:tc>
          <w:tcPr>
            <w:tcW w:w="309" w:type="pct"/>
            <w:vAlign w:val="center"/>
            <w:vMerge w:val="continue"/>
            <w:textDirection w:val="lrTb"/>
            <w:noWrap w:val="false"/>
          </w:tcPr>
          <w:p>
            <w:pPr>
              <w:jc w:val="left"/>
              <w:keepLines/>
              <w:spacing w:line="520" w:lineRule="exact"/>
              <w:widowControl/>
              <w:rPr>
                <w:rFonts w:hint="eastAsia" w:ascii="宋体" w:hAnsi="宋体" w:cs="宋体"/>
                <w:b/>
                <w:bCs/>
                <w:sz w:val="24"/>
                <w:szCs w:val="24"/>
              </w:rPr>
            </w:pPr>
            <w:r>
              <w:rPr>
                <w:rFonts w:hint="eastAsia" w:ascii="宋体" w:hAnsi="宋体" w:cs="宋体"/>
                <w:b/>
                <w:bCs/>
                <w:sz w:val="24"/>
                <w:szCs w:val="24"/>
              </w:rPr>
            </w:r>
            <w:r/>
          </w:p>
        </w:tc>
        <w:tc>
          <w:tcPr>
            <w:tcW w:w="671" w:type="pct"/>
            <w:vAlign w:val="center"/>
            <w:vMerge w:val="continue"/>
            <w:textDirection w:val="lrTb"/>
            <w:noWrap w:val="false"/>
          </w:tcPr>
          <w:p>
            <w:pPr>
              <w:jc w:val="left"/>
              <w:keepLines/>
              <w:spacing w:line="520" w:lineRule="exact"/>
              <w:widowControl/>
              <w:rPr>
                <w:rFonts w:hint="eastAsia" w:ascii="宋体" w:hAnsi="宋体" w:cs="宋体"/>
                <w:b/>
                <w:bCs/>
                <w:sz w:val="24"/>
                <w:szCs w:val="24"/>
              </w:rPr>
            </w:pPr>
            <w:r>
              <w:rPr>
                <w:rFonts w:hint="eastAsia" w:ascii="宋体" w:hAnsi="宋体" w:cs="宋体"/>
                <w:b/>
                <w:bCs/>
                <w:sz w:val="24"/>
                <w:szCs w:val="24"/>
              </w:rPr>
            </w:r>
            <w:r/>
          </w:p>
        </w:tc>
        <w:tc>
          <w:tcPr>
            <w:tcW w:w="3641" w:type="pct"/>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2.3投标人提供针对本项目的会务服务方案</w:t>
            </w:r>
            <w:r/>
          </w:p>
          <w:p>
            <w:pPr>
              <w:keepLines/>
              <w:spacing w:line="520" w:lineRule="exact"/>
              <w:rPr>
                <w:rFonts w:hint="eastAsia" w:ascii="宋体" w:hAnsi="宋体" w:cs="宋体"/>
                <w:sz w:val="24"/>
                <w:szCs w:val="24"/>
              </w:rPr>
            </w:pPr>
            <w:r>
              <w:rPr>
                <w:rFonts w:hint="eastAsia" w:ascii="宋体" w:hAnsi="宋体" w:cs="宋体"/>
                <w:sz w:val="24"/>
                <w:szCs w:val="24"/>
              </w:rPr>
              <w:t xml:space="preserve">（1）投标文件未符合“方案”中全部条款要求的，视为不符合招标文件，本项得0分。</w:t>
            </w:r>
            <w:r/>
          </w:p>
          <w:p>
            <w:pPr>
              <w:keepLines/>
              <w:spacing w:line="520" w:lineRule="exact"/>
              <w:rPr>
                <w:rFonts w:hint="eastAsia" w:ascii="宋体" w:hAnsi="宋体" w:cs="宋体"/>
                <w:sz w:val="24"/>
                <w:szCs w:val="24"/>
              </w:rPr>
            </w:pPr>
            <w:r>
              <w:rPr>
                <w:rFonts w:hint="eastAsia" w:ascii="宋体" w:hAnsi="宋体" w:cs="宋体"/>
                <w:sz w:val="24"/>
                <w:szCs w:val="24"/>
              </w:rPr>
              <w:t xml:space="preserve">（2）投标文件符合“方案”中全部条款要求的，视为符合招标文件，本项得3分。</w:t>
            </w:r>
            <w:r/>
          </w:p>
          <w:p>
            <w:pPr>
              <w:keepLines/>
              <w:spacing w:line="520" w:lineRule="exact"/>
              <w:rPr>
                <w:rFonts w:hint="eastAsia" w:ascii="宋体" w:hAnsi="宋体" w:cs="宋体"/>
                <w:sz w:val="24"/>
                <w:szCs w:val="24"/>
              </w:rPr>
            </w:pPr>
            <w:r>
              <w:rPr>
                <w:rFonts w:hint="eastAsia" w:ascii="宋体" w:hAnsi="宋体" w:cs="宋体"/>
                <w:sz w:val="24"/>
                <w:szCs w:val="24"/>
              </w:rPr>
              <w:t xml:space="preserve">（3）投标文件对“方案”中全部条款全部优于招标文件要求的，本项得5分。</w:t>
            </w:r>
            <w:r/>
          </w:p>
        </w:tc>
        <w:tc>
          <w:tcPr>
            <w:tcW w:w="378" w:type="pct"/>
            <w:vAlign w:val="center"/>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t xml:space="preserve">5</w:t>
            </w:r>
            <w:r/>
          </w:p>
        </w:tc>
      </w:tr>
      <w:tr>
        <w:trPr>
          <w:jc w:val="center"/>
          <w:trHeight w:val="133"/>
        </w:trPr>
        <w:tc>
          <w:tcPr>
            <w:tcW w:w="309" w:type="pct"/>
            <w:vAlign w:val="center"/>
            <w:vMerge w:val="continue"/>
            <w:textDirection w:val="lrTb"/>
            <w:noWrap w:val="false"/>
          </w:tcPr>
          <w:p>
            <w:pPr>
              <w:jc w:val="left"/>
              <w:keepLines/>
              <w:spacing w:line="520" w:lineRule="exact"/>
              <w:widowControl/>
              <w:rPr>
                <w:rFonts w:hint="eastAsia" w:ascii="宋体" w:hAnsi="宋体" w:cs="宋体"/>
                <w:b/>
                <w:bCs/>
                <w:sz w:val="24"/>
                <w:szCs w:val="24"/>
              </w:rPr>
            </w:pPr>
            <w:r>
              <w:rPr>
                <w:rFonts w:hint="eastAsia" w:ascii="宋体" w:hAnsi="宋体" w:cs="宋体"/>
                <w:b/>
                <w:bCs/>
                <w:sz w:val="24"/>
                <w:szCs w:val="24"/>
              </w:rPr>
            </w:r>
            <w:r/>
          </w:p>
        </w:tc>
        <w:tc>
          <w:tcPr>
            <w:tcW w:w="671" w:type="pct"/>
            <w:vAlign w:val="center"/>
            <w:vMerge w:val="continue"/>
            <w:textDirection w:val="lrTb"/>
            <w:noWrap w:val="false"/>
          </w:tcPr>
          <w:p>
            <w:pPr>
              <w:jc w:val="left"/>
              <w:keepLines/>
              <w:spacing w:line="520" w:lineRule="exact"/>
              <w:widowControl/>
              <w:rPr>
                <w:rFonts w:hint="eastAsia" w:ascii="宋体" w:hAnsi="宋体" w:cs="宋体"/>
                <w:b/>
                <w:bCs/>
                <w:sz w:val="24"/>
                <w:szCs w:val="24"/>
              </w:rPr>
            </w:pPr>
            <w:r>
              <w:rPr>
                <w:rFonts w:hint="eastAsia" w:ascii="宋体" w:hAnsi="宋体" w:cs="宋体"/>
                <w:b/>
                <w:bCs/>
                <w:sz w:val="24"/>
                <w:szCs w:val="24"/>
              </w:rPr>
            </w:r>
            <w:r/>
          </w:p>
        </w:tc>
        <w:tc>
          <w:tcPr>
            <w:tcW w:w="3641" w:type="pct"/>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2.4投标人提供针对本项目的保安服务方案</w:t>
            </w:r>
            <w:r/>
          </w:p>
          <w:p>
            <w:pPr>
              <w:keepLines/>
              <w:spacing w:line="520" w:lineRule="exact"/>
              <w:rPr>
                <w:rFonts w:hint="eastAsia" w:ascii="宋体" w:hAnsi="宋体" w:cs="宋体"/>
                <w:sz w:val="24"/>
                <w:szCs w:val="24"/>
              </w:rPr>
            </w:pPr>
            <w:r>
              <w:rPr>
                <w:rFonts w:hint="eastAsia" w:ascii="宋体" w:hAnsi="宋体" w:cs="宋体"/>
                <w:sz w:val="24"/>
                <w:szCs w:val="24"/>
              </w:rPr>
              <w:t xml:space="preserve">（1）投标文件未符合“方案”中全部条款要求的，视为不符合招标文件，本项得0分。</w:t>
            </w:r>
            <w:r/>
          </w:p>
          <w:p>
            <w:pPr>
              <w:keepLines/>
              <w:spacing w:line="520" w:lineRule="exact"/>
              <w:rPr>
                <w:rFonts w:hint="eastAsia" w:ascii="宋体" w:hAnsi="宋体" w:cs="宋体"/>
                <w:sz w:val="24"/>
                <w:szCs w:val="24"/>
              </w:rPr>
            </w:pPr>
            <w:r>
              <w:rPr>
                <w:rFonts w:hint="eastAsia" w:ascii="宋体" w:hAnsi="宋体" w:cs="宋体"/>
                <w:sz w:val="24"/>
                <w:szCs w:val="24"/>
              </w:rPr>
              <w:t xml:space="preserve">（2）投标文件符合“方案”中全部条款要求的，视为符合招标文件，本项得3分。</w:t>
            </w:r>
            <w:r/>
          </w:p>
          <w:p>
            <w:pPr>
              <w:keepLines/>
              <w:spacing w:line="520" w:lineRule="exact"/>
              <w:rPr>
                <w:rFonts w:hint="eastAsia" w:ascii="宋体" w:hAnsi="宋体" w:cs="宋体"/>
                <w:sz w:val="24"/>
                <w:szCs w:val="24"/>
              </w:rPr>
            </w:pPr>
            <w:r>
              <w:rPr>
                <w:rFonts w:hint="eastAsia" w:ascii="宋体" w:hAnsi="宋体" w:cs="宋体"/>
                <w:sz w:val="24"/>
                <w:szCs w:val="24"/>
              </w:rPr>
              <w:t xml:space="preserve">（3）投标文件对“方案”中全部条款全部优于招标文件要求的，本项得5分。</w:t>
            </w:r>
            <w:r/>
          </w:p>
        </w:tc>
        <w:tc>
          <w:tcPr>
            <w:tcW w:w="378" w:type="pct"/>
            <w:vAlign w:val="center"/>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t xml:space="preserve">5</w:t>
            </w:r>
            <w:r/>
          </w:p>
        </w:tc>
      </w:tr>
      <w:tr>
        <w:trPr>
          <w:jc w:val="center"/>
          <w:trHeight w:val="823"/>
        </w:trPr>
        <w:tc>
          <w:tcPr>
            <w:tcW w:w="309" w:type="pct"/>
            <w:vAlign w:val="center"/>
            <w:vMerge w:val="continue"/>
            <w:textDirection w:val="lrTb"/>
            <w:noWrap w:val="false"/>
          </w:tcPr>
          <w:p>
            <w:pPr>
              <w:jc w:val="left"/>
              <w:keepLines/>
              <w:spacing w:line="520" w:lineRule="exact"/>
              <w:widowControl/>
              <w:rPr>
                <w:rFonts w:hint="eastAsia" w:ascii="宋体" w:hAnsi="宋体" w:cs="宋体"/>
                <w:b/>
                <w:bCs/>
                <w:sz w:val="24"/>
                <w:szCs w:val="24"/>
              </w:rPr>
            </w:pPr>
            <w:r>
              <w:rPr>
                <w:rFonts w:hint="eastAsia" w:ascii="宋体" w:hAnsi="宋体" w:cs="宋体"/>
                <w:b/>
                <w:bCs/>
                <w:sz w:val="24"/>
                <w:szCs w:val="24"/>
              </w:rPr>
            </w:r>
            <w:r/>
          </w:p>
        </w:tc>
        <w:tc>
          <w:tcPr>
            <w:tcW w:w="671" w:type="pct"/>
            <w:vAlign w:val="center"/>
            <w:vMerge w:val="continue"/>
            <w:textDirection w:val="lrTb"/>
            <w:noWrap w:val="false"/>
          </w:tcPr>
          <w:p>
            <w:pPr>
              <w:jc w:val="left"/>
              <w:keepLines/>
              <w:spacing w:line="520" w:lineRule="exact"/>
              <w:widowControl/>
              <w:rPr>
                <w:rFonts w:hint="eastAsia" w:ascii="宋体" w:hAnsi="宋体" w:cs="宋体"/>
                <w:b/>
                <w:bCs/>
                <w:sz w:val="24"/>
                <w:szCs w:val="24"/>
              </w:rPr>
            </w:pPr>
            <w:r>
              <w:rPr>
                <w:rFonts w:hint="eastAsia" w:ascii="宋体" w:hAnsi="宋体" w:cs="宋体"/>
                <w:b/>
                <w:bCs/>
                <w:sz w:val="24"/>
                <w:szCs w:val="24"/>
              </w:rPr>
            </w:r>
            <w:r/>
          </w:p>
        </w:tc>
        <w:tc>
          <w:tcPr>
            <w:tcW w:w="3641" w:type="pct"/>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2.5投标人提供针对本项目的工程服务方案</w:t>
            </w:r>
            <w:r/>
          </w:p>
          <w:p>
            <w:pPr>
              <w:keepLines/>
              <w:spacing w:line="520" w:lineRule="exact"/>
              <w:rPr>
                <w:rFonts w:hint="eastAsia" w:ascii="宋体" w:hAnsi="宋体" w:cs="宋体"/>
                <w:sz w:val="24"/>
                <w:szCs w:val="24"/>
              </w:rPr>
            </w:pPr>
            <w:r>
              <w:rPr>
                <w:rFonts w:hint="eastAsia" w:ascii="宋体" w:hAnsi="宋体" w:cs="宋体"/>
                <w:sz w:val="24"/>
                <w:szCs w:val="24"/>
              </w:rPr>
              <w:t xml:space="preserve">（1）投标文件未符合“方案”中全部条款要求的，视为不符合招标文件，本项得0分。</w:t>
            </w:r>
            <w:r/>
          </w:p>
          <w:p>
            <w:pPr>
              <w:keepLines/>
              <w:spacing w:line="520" w:lineRule="exact"/>
              <w:rPr>
                <w:rFonts w:hint="eastAsia" w:ascii="宋体" w:hAnsi="宋体" w:cs="宋体"/>
                <w:sz w:val="24"/>
                <w:szCs w:val="24"/>
              </w:rPr>
            </w:pPr>
            <w:r>
              <w:rPr>
                <w:rFonts w:hint="eastAsia" w:ascii="宋体" w:hAnsi="宋体" w:cs="宋体"/>
                <w:sz w:val="24"/>
                <w:szCs w:val="24"/>
              </w:rPr>
              <w:t xml:space="preserve">（2）投标文件符合“方案”中全部条款要求的，视为符合招标文件，本项得3分。</w:t>
            </w:r>
            <w:r/>
          </w:p>
          <w:p>
            <w:pPr>
              <w:keepLines/>
              <w:spacing w:line="520" w:lineRule="exact"/>
              <w:rPr>
                <w:rFonts w:hint="eastAsia" w:ascii="宋体" w:hAnsi="宋体" w:cs="宋体"/>
                <w:sz w:val="24"/>
                <w:szCs w:val="24"/>
              </w:rPr>
            </w:pPr>
            <w:r>
              <w:rPr>
                <w:rFonts w:hint="eastAsia" w:ascii="宋体" w:hAnsi="宋体" w:cs="宋体"/>
                <w:sz w:val="24"/>
                <w:szCs w:val="24"/>
              </w:rPr>
              <w:t xml:space="preserve">（3）投标文件对“方案”中全部条款全部优于招标文件要求的，本项得5分。</w:t>
            </w:r>
            <w:r/>
          </w:p>
        </w:tc>
        <w:tc>
          <w:tcPr>
            <w:tcW w:w="378" w:type="pct"/>
            <w:vAlign w:val="center"/>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t xml:space="preserve">5</w:t>
            </w:r>
            <w:r/>
          </w:p>
        </w:tc>
      </w:tr>
      <w:tr>
        <w:trPr>
          <w:jc w:val="center"/>
          <w:trHeight w:val="658"/>
        </w:trPr>
        <w:tc>
          <w:tcPr>
            <w:tcW w:w="309" w:type="pct"/>
            <w:vAlign w:val="center"/>
            <w:vMerge w:val="continue"/>
            <w:textDirection w:val="lrTb"/>
            <w:noWrap w:val="false"/>
          </w:tcPr>
          <w:p>
            <w:pPr>
              <w:jc w:val="left"/>
              <w:keepLines/>
              <w:spacing w:line="520" w:lineRule="exact"/>
              <w:widowControl/>
              <w:rPr>
                <w:rFonts w:hint="eastAsia" w:ascii="宋体" w:hAnsi="宋体" w:cs="宋体"/>
                <w:b/>
                <w:bCs/>
                <w:sz w:val="24"/>
                <w:szCs w:val="24"/>
              </w:rPr>
            </w:pPr>
            <w:r>
              <w:rPr>
                <w:rFonts w:hint="eastAsia" w:ascii="宋体" w:hAnsi="宋体" w:cs="宋体"/>
                <w:b/>
                <w:bCs/>
                <w:sz w:val="24"/>
                <w:szCs w:val="24"/>
              </w:rPr>
            </w:r>
            <w:r/>
          </w:p>
        </w:tc>
        <w:tc>
          <w:tcPr>
            <w:tcW w:w="671" w:type="pct"/>
            <w:vAlign w:val="center"/>
            <w:vMerge w:val="continue"/>
            <w:textDirection w:val="lrTb"/>
            <w:noWrap w:val="false"/>
          </w:tcPr>
          <w:p>
            <w:pPr>
              <w:jc w:val="left"/>
              <w:keepLines/>
              <w:spacing w:line="520" w:lineRule="exact"/>
              <w:widowControl/>
              <w:rPr>
                <w:rFonts w:hint="eastAsia" w:ascii="宋体" w:hAnsi="宋体" w:cs="宋体"/>
                <w:b/>
                <w:bCs/>
                <w:sz w:val="24"/>
                <w:szCs w:val="24"/>
              </w:rPr>
            </w:pPr>
            <w:r>
              <w:rPr>
                <w:rFonts w:hint="eastAsia" w:ascii="宋体" w:hAnsi="宋体" w:cs="宋体"/>
                <w:b/>
                <w:bCs/>
                <w:sz w:val="24"/>
                <w:szCs w:val="24"/>
              </w:rPr>
            </w:r>
            <w:r/>
          </w:p>
        </w:tc>
        <w:tc>
          <w:tcPr>
            <w:tcW w:w="3641" w:type="pct"/>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2.6投标人提供针对本项目的食堂服务方案</w:t>
            </w:r>
            <w:r/>
          </w:p>
          <w:p>
            <w:pPr>
              <w:keepLines/>
              <w:spacing w:line="520" w:lineRule="exact"/>
              <w:rPr>
                <w:rFonts w:hint="eastAsia" w:ascii="宋体" w:hAnsi="宋体" w:cs="宋体"/>
                <w:sz w:val="24"/>
                <w:szCs w:val="24"/>
              </w:rPr>
            </w:pPr>
            <w:r>
              <w:rPr>
                <w:rFonts w:hint="eastAsia" w:ascii="宋体" w:hAnsi="宋体" w:cs="宋体"/>
                <w:sz w:val="24"/>
                <w:szCs w:val="24"/>
              </w:rPr>
              <w:t xml:space="preserve">（1）投标文件未符合“方案”中全部条款要求的，视为不符合招标文件，本项得0分。</w:t>
            </w:r>
            <w:r/>
          </w:p>
          <w:p>
            <w:pPr>
              <w:keepLines/>
              <w:spacing w:line="520" w:lineRule="exact"/>
              <w:rPr>
                <w:rFonts w:hint="eastAsia" w:ascii="宋体" w:hAnsi="宋体" w:cs="宋体"/>
                <w:sz w:val="24"/>
                <w:szCs w:val="24"/>
              </w:rPr>
            </w:pPr>
            <w:r>
              <w:rPr>
                <w:rFonts w:hint="eastAsia" w:ascii="宋体" w:hAnsi="宋体" w:cs="宋体"/>
                <w:sz w:val="24"/>
                <w:szCs w:val="24"/>
              </w:rPr>
              <w:t xml:space="preserve">（2）投标文件符合“方案”中全部条款要求的，视为符合招标文件，本项得3分。</w:t>
            </w:r>
            <w:r/>
          </w:p>
          <w:p>
            <w:pPr>
              <w:keepLines/>
              <w:spacing w:line="520" w:lineRule="exact"/>
              <w:rPr>
                <w:rFonts w:hint="eastAsia" w:ascii="宋体" w:hAnsi="宋体" w:cs="宋体"/>
                <w:sz w:val="24"/>
                <w:szCs w:val="24"/>
              </w:rPr>
            </w:pPr>
            <w:r>
              <w:rPr>
                <w:rFonts w:hint="eastAsia" w:ascii="宋体" w:hAnsi="宋体" w:cs="宋体"/>
                <w:sz w:val="24"/>
                <w:szCs w:val="24"/>
              </w:rPr>
              <w:t xml:space="preserve">（3）投标文件对“方案”中全部条款全部优于招标文件要求的，本项得5分。</w:t>
            </w:r>
            <w:r/>
          </w:p>
        </w:tc>
        <w:tc>
          <w:tcPr>
            <w:tcW w:w="378" w:type="pct"/>
            <w:vAlign w:val="center"/>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t xml:space="preserve">5</w:t>
            </w:r>
            <w:r/>
          </w:p>
        </w:tc>
      </w:tr>
      <w:tr>
        <w:trPr>
          <w:jc w:val="center"/>
          <w:trHeight w:val="90"/>
        </w:trPr>
        <w:tc>
          <w:tcPr>
            <w:tcW w:w="309" w:type="pct"/>
            <w:vAlign w:val="center"/>
            <w:vMerge w:val="continue"/>
            <w:textDirection w:val="lrTb"/>
            <w:noWrap w:val="false"/>
          </w:tcPr>
          <w:p>
            <w:pPr>
              <w:jc w:val="left"/>
              <w:keepLines/>
              <w:spacing w:line="520" w:lineRule="exact"/>
              <w:widowControl/>
              <w:rPr>
                <w:rFonts w:hint="eastAsia" w:ascii="宋体" w:hAnsi="宋体" w:cs="宋体"/>
                <w:b/>
                <w:bCs/>
                <w:sz w:val="24"/>
                <w:szCs w:val="24"/>
              </w:rPr>
            </w:pPr>
            <w:r>
              <w:rPr>
                <w:rFonts w:hint="eastAsia" w:ascii="宋体" w:hAnsi="宋体" w:cs="宋体"/>
                <w:b/>
                <w:bCs/>
                <w:sz w:val="24"/>
                <w:szCs w:val="24"/>
              </w:rPr>
            </w:r>
            <w:r/>
          </w:p>
        </w:tc>
        <w:tc>
          <w:tcPr>
            <w:tcW w:w="671" w:type="pct"/>
            <w:vAlign w:val="center"/>
            <w:vMerge w:val="continue"/>
            <w:textDirection w:val="lrTb"/>
            <w:noWrap w:val="false"/>
          </w:tcPr>
          <w:p>
            <w:pPr>
              <w:jc w:val="left"/>
              <w:keepLines/>
              <w:spacing w:line="520" w:lineRule="exact"/>
              <w:widowControl/>
              <w:rPr>
                <w:rFonts w:hint="eastAsia" w:ascii="宋体" w:hAnsi="宋体" w:cs="宋体"/>
                <w:b/>
                <w:bCs/>
                <w:sz w:val="24"/>
                <w:szCs w:val="24"/>
              </w:rPr>
            </w:pPr>
            <w:r>
              <w:rPr>
                <w:rFonts w:hint="eastAsia" w:ascii="宋体" w:hAnsi="宋体" w:cs="宋体"/>
                <w:b/>
                <w:bCs/>
                <w:sz w:val="24"/>
                <w:szCs w:val="24"/>
              </w:rPr>
            </w:r>
            <w:r/>
          </w:p>
        </w:tc>
        <w:tc>
          <w:tcPr>
            <w:tcW w:w="3641" w:type="pct"/>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2.7投标人提供针对本项目的物业与食堂突发事件应急处理预案（包括各类突发事件考虑及相应处置措施等）</w:t>
            </w:r>
            <w:r/>
          </w:p>
          <w:p>
            <w:pPr>
              <w:keepLines/>
              <w:spacing w:line="520" w:lineRule="exact"/>
              <w:rPr>
                <w:rFonts w:hint="eastAsia" w:ascii="宋体" w:hAnsi="宋体" w:cs="宋体"/>
                <w:sz w:val="24"/>
                <w:szCs w:val="24"/>
              </w:rPr>
            </w:pPr>
            <w:r>
              <w:rPr>
                <w:rFonts w:hint="eastAsia" w:ascii="宋体" w:hAnsi="宋体" w:cs="宋体"/>
                <w:sz w:val="24"/>
                <w:szCs w:val="24"/>
              </w:rPr>
              <w:t xml:space="preserve">（1）投标文件未符合“方案”中全部条款要求的，视为不符合招标文件，本项得0分。</w:t>
            </w:r>
            <w:r/>
          </w:p>
          <w:p>
            <w:pPr>
              <w:keepLines/>
              <w:spacing w:line="520" w:lineRule="exact"/>
              <w:rPr>
                <w:rFonts w:hint="eastAsia" w:ascii="宋体" w:hAnsi="宋体" w:cs="宋体"/>
                <w:sz w:val="24"/>
                <w:szCs w:val="24"/>
              </w:rPr>
            </w:pPr>
            <w:r>
              <w:rPr>
                <w:rFonts w:hint="eastAsia" w:ascii="宋体" w:hAnsi="宋体" w:cs="宋体"/>
                <w:sz w:val="24"/>
                <w:szCs w:val="24"/>
              </w:rPr>
              <w:t xml:space="preserve">（2）投标文件符合“方案”中全部条款要求的，视为符合招标文件，本项得3分。</w:t>
            </w:r>
            <w:r/>
          </w:p>
          <w:p>
            <w:pPr>
              <w:keepLines/>
              <w:spacing w:line="520" w:lineRule="exact"/>
              <w:rPr>
                <w:rFonts w:hint="eastAsia" w:ascii="宋体" w:hAnsi="宋体" w:cs="宋体"/>
                <w:sz w:val="24"/>
                <w:szCs w:val="24"/>
              </w:rPr>
            </w:pPr>
            <w:r>
              <w:rPr>
                <w:rFonts w:hint="eastAsia" w:ascii="宋体" w:hAnsi="宋体" w:cs="宋体"/>
                <w:sz w:val="24"/>
                <w:szCs w:val="24"/>
              </w:rPr>
              <w:t xml:space="preserve">（3）投标文件对“方案”中全部条款全部优于招标文件要求的，本项得5分。</w:t>
            </w:r>
            <w:r/>
          </w:p>
        </w:tc>
        <w:tc>
          <w:tcPr>
            <w:tcW w:w="378" w:type="pct"/>
            <w:vAlign w:val="center"/>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t xml:space="preserve">5</w:t>
            </w:r>
            <w:r/>
          </w:p>
        </w:tc>
      </w:tr>
      <w:tr>
        <w:trPr>
          <w:jc w:val="center"/>
          <w:trHeight w:val="90"/>
        </w:trPr>
        <w:tc>
          <w:tcPr>
            <w:tcW w:w="309" w:type="pct"/>
            <w:vAlign w:val="center"/>
            <w:vMerge w:val="continue"/>
            <w:textDirection w:val="lrTb"/>
            <w:noWrap w:val="false"/>
          </w:tcPr>
          <w:p>
            <w:pPr>
              <w:jc w:val="left"/>
              <w:keepLines/>
              <w:spacing w:line="520" w:lineRule="exact"/>
              <w:widowControl/>
              <w:rPr>
                <w:rFonts w:hint="eastAsia" w:ascii="宋体" w:hAnsi="宋体" w:cs="宋体"/>
                <w:b/>
                <w:bCs/>
                <w:sz w:val="24"/>
                <w:szCs w:val="24"/>
              </w:rPr>
            </w:pPr>
            <w:r>
              <w:rPr>
                <w:rFonts w:hint="eastAsia" w:ascii="宋体" w:hAnsi="宋体" w:cs="宋体"/>
                <w:b/>
                <w:bCs/>
                <w:sz w:val="24"/>
                <w:szCs w:val="24"/>
              </w:rPr>
            </w:r>
            <w:r/>
          </w:p>
        </w:tc>
        <w:tc>
          <w:tcPr>
            <w:tcW w:w="671" w:type="pct"/>
            <w:vAlign w:val="center"/>
            <w:vMerge w:val="continue"/>
            <w:textDirection w:val="lrTb"/>
            <w:noWrap w:val="false"/>
          </w:tcPr>
          <w:p>
            <w:pPr>
              <w:jc w:val="left"/>
              <w:keepLines/>
              <w:spacing w:line="520" w:lineRule="exact"/>
              <w:widowControl/>
              <w:rPr>
                <w:rFonts w:hint="eastAsia" w:ascii="宋体" w:hAnsi="宋体" w:cs="宋体"/>
                <w:b/>
                <w:bCs/>
                <w:sz w:val="24"/>
                <w:szCs w:val="24"/>
              </w:rPr>
            </w:pPr>
            <w:r>
              <w:rPr>
                <w:rFonts w:hint="eastAsia" w:ascii="宋体" w:hAnsi="宋体" w:cs="宋体"/>
                <w:b/>
                <w:bCs/>
                <w:sz w:val="24"/>
                <w:szCs w:val="24"/>
              </w:rPr>
            </w:r>
            <w:r/>
          </w:p>
        </w:tc>
        <w:tc>
          <w:tcPr>
            <w:tcW w:w="3641" w:type="pct"/>
            <w:vAlign w:val="center"/>
            <w:textDirection w:val="lrTb"/>
            <w:noWrap w:val="false"/>
          </w:tcPr>
          <w:p>
            <w:pPr>
              <w:keepLines/>
              <w:spacing w:line="520" w:lineRule="exact"/>
              <w:rPr>
                <w:rFonts w:hint="eastAsia" w:ascii="宋体" w:hAnsi="宋体" w:cs="宋体"/>
                <w:sz w:val="24"/>
                <w:szCs w:val="24"/>
              </w:rPr>
            </w:pPr>
            <w:r>
              <w:rPr>
                <w:rFonts w:hint="eastAsia" w:ascii="宋体" w:hAnsi="宋体" w:cs="宋体"/>
                <w:sz w:val="24"/>
                <w:szCs w:val="24"/>
              </w:rPr>
              <w:t xml:space="preserve">2.8投标人提供针对本项目的规章制度及人员考核方案</w:t>
            </w:r>
            <w:r/>
          </w:p>
          <w:p>
            <w:pPr>
              <w:keepLines/>
              <w:spacing w:line="520" w:lineRule="exact"/>
              <w:rPr>
                <w:rFonts w:hint="eastAsia" w:ascii="宋体" w:hAnsi="宋体" w:cs="宋体"/>
                <w:sz w:val="24"/>
                <w:szCs w:val="24"/>
              </w:rPr>
            </w:pPr>
            <w:r>
              <w:rPr>
                <w:rFonts w:hint="eastAsia" w:ascii="宋体" w:hAnsi="宋体" w:cs="宋体"/>
                <w:sz w:val="24"/>
                <w:szCs w:val="24"/>
              </w:rPr>
              <w:t xml:space="preserve">（1）投标文件未符合“方案”中全部条款要求的，视为不符合招标文件，本项得0分。</w:t>
            </w:r>
            <w:r/>
          </w:p>
          <w:p>
            <w:pPr>
              <w:keepLines/>
              <w:spacing w:line="520" w:lineRule="exact"/>
              <w:rPr>
                <w:rFonts w:hint="eastAsia" w:ascii="宋体" w:hAnsi="宋体" w:cs="宋体"/>
                <w:sz w:val="24"/>
                <w:szCs w:val="24"/>
              </w:rPr>
            </w:pPr>
            <w:r>
              <w:rPr>
                <w:rFonts w:hint="eastAsia" w:ascii="宋体" w:hAnsi="宋体" w:cs="宋体"/>
                <w:sz w:val="24"/>
                <w:szCs w:val="24"/>
              </w:rPr>
              <w:t xml:space="preserve">（2）投标文件符合“方案”中全部条款要求的，视为符合招标文件，本项得3分。</w:t>
            </w:r>
            <w:r/>
          </w:p>
          <w:p>
            <w:pPr>
              <w:keepLines/>
              <w:spacing w:line="520" w:lineRule="exact"/>
              <w:rPr>
                <w:rFonts w:hint="eastAsia" w:ascii="宋体" w:hAnsi="宋体" w:cs="宋体"/>
                <w:sz w:val="24"/>
                <w:szCs w:val="24"/>
              </w:rPr>
            </w:pPr>
            <w:r>
              <w:rPr>
                <w:rFonts w:hint="eastAsia" w:ascii="宋体" w:hAnsi="宋体" w:cs="宋体"/>
                <w:sz w:val="24"/>
                <w:szCs w:val="24"/>
              </w:rPr>
              <w:t xml:space="preserve">（3）投标文件对“方案”中全部条款全部优于招标文件要求的，本项得5分。</w:t>
            </w:r>
            <w:r/>
          </w:p>
        </w:tc>
        <w:tc>
          <w:tcPr>
            <w:tcW w:w="378" w:type="pct"/>
            <w:vAlign w:val="center"/>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t xml:space="preserve">5</w:t>
            </w:r>
            <w:r/>
          </w:p>
        </w:tc>
      </w:tr>
      <w:tr>
        <w:trPr>
          <w:jc w:val="center"/>
          <w:trHeight w:val="3109"/>
        </w:trPr>
        <w:tc>
          <w:tcPr>
            <w:tcW w:w="309" w:type="pct"/>
            <w:vAlign w:val="center"/>
            <w:vMerge w:val="restart"/>
            <w:textDirection w:val="lrTb"/>
            <w:noWrap w:val="false"/>
          </w:tcPr>
          <w:p>
            <w:pPr>
              <w:jc w:val="center"/>
              <w:keepLines/>
              <w:spacing w:line="520" w:lineRule="exact"/>
              <w:rPr>
                <w:rFonts w:hint="eastAsia" w:ascii="宋体" w:hAnsi="宋体" w:cs="宋体"/>
                <w:b/>
                <w:bCs/>
                <w:sz w:val="24"/>
                <w:szCs w:val="24"/>
              </w:rPr>
            </w:pPr>
            <w:r>
              <w:rPr>
                <w:rFonts w:hint="eastAsia" w:ascii="宋体" w:hAnsi="宋体" w:cs="宋体"/>
                <w:b/>
                <w:bCs/>
                <w:sz w:val="24"/>
                <w:szCs w:val="24"/>
              </w:rPr>
              <w:t xml:space="preserve">3</w:t>
            </w:r>
            <w:r/>
          </w:p>
        </w:tc>
        <w:tc>
          <w:tcPr>
            <w:tcW w:w="671" w:type="pct"/>
            <w:vAlign w:val="center"/>
            <w:vMerge w:val="restart"/>
            <w:textDirection w:val="lrTb"/>
            <w:noWrap w:val="false"/>
          </w:tcPr>
          <w:p>
            <w:pPr>
              <w:jc w:val="center"/>
              <w:keepLines/>
              <w:spacing w:line="520" w:lineRule="exact"/>
              <w:rPr>
                <w:rFonts w:hint="eastAsia" w:ascii="宋体" w:hAnsi="宋体" w:cs="宋体"/>
                <w:b/>
                <w:bCs/>
                <w:sz w:val="24"/>
                <w:szCs w:val="24"/>
              </w:rPr>
            </w:pPr>
            <w:r>
              <w:rPr>
                <w:rFonts w:hint="eastAsia" w:ascii="宋体" w:hAnsi="宋体" w:cs="宋体"/>
                <w:b/>
                <w:bCs/>
                <w:sz w:val="24"/>
                <w:szCs w:val="24"/>
              </w:rPr>
              <w:t xml:space="preserve">人员配备</w:t>
            </w:r>
            <w:r/>
          </w:p>
          <w:p>
            <w:pPr>
              <w:jc w:val="center"/>
              <w:keepLines/>
              <w:spacing w:line="520" w:lineRule="exact"/>
              <w:rPr>
                <w:rFonts w:hint="eastAsia" w:ascii="宋体" w:hAnsi="宋体" w:cs="宋体"/>
                <w:b/>
                <w:bCs/>
                <w:sz w:val="24"/>
                <w:szCs w:val="24"/>
              </w:rPr>
            </w:pPr>
            <w:r>
              <w:rPr>
                <w:rFonts w:hint="eastAsia" w:ascii="宋体" w:hAnsi="宋体" w:cs="宋体"/>
                <w:b/>
                <w:bCs/>
                <w:sz w:val="24"/>
                <w:szCs w:val="24"/>
              </w:rPr>
              <w:t xml:space="preserve">（32分）</w:t>
            </w:r>
            <w:r/>
          </w:p>
        </w:tc>
        <w:tc>
          <w:tcPr>
            <w:tcW w:w="3641" w:type="pct"/>
            <w:vAlign w:val="center"/>
            <w:textDirection w:val="lrTb"/>
            <w:noWrap w:val="false"/>
          </w:tcPr>
          <w:p>
            <w:pPr>
              <w:keepLines/>
              <w:spacing w:line="520" w:lineRule="exact"/>
              <w:tabs>
                <w:tab w:val="left" w:pos="960" w:leader="none"/>
              </w:tabs>
              <w:rPr>
                <w:rFonts w:hint="eastAsia" w:ascii="宋体" w:hAnsi="宋体" w:cs="宋体"/>
                <w:sz w:val="24"/>
                <w:szCs w:val="24"/>
              </w:rPr>
            </w:pPr>
            <w:r>
              <w:rPr>
                <w:rFonts w:hint="eastAsia" w:ascii="宋体" w:hAnsi="宋体" w:cs="宋体"/>
                <w:sz w:val="24"/>
                <w:szCs w:val="24"/>
              </w:rPr>
              <w:t xml:space="preserve">3.1拟派项目经理（1人）</w:t>
            </w:r>
            <w:r/>
          </w:p>
          <w:p>
            <w:pPr>
              <w:keepLines/>
              <w:spacing w:line="520" w:lineRule="exact"/>
              <w:tabs>
                <w:tab w:val="left" w:pos="960" w:leader="none"/>
              </w:tabs>
              <w:rPr>
                <w:rFonts w:hint="eastAsia" w:ascii="宋体" w:hAnsi="宋体" w:cs="宋体"/>
                <w:sz w:val="24"/>
                <w:szCs w:val="24"/>
              </w:rPr>
            </w:pPr>
            <w:r>
              <w:rPr>
                <w:rFonts w:hint="eastAsia" w:ascii="宋体" w:hAnsi="宋体" w:cs="宋体"/>
                <w:sz w:val="24"/>
                <w:szCs w:val="24"/>
              </w:rPr>
              <w:t xml:space="preserve">（1）具有本科及以上学历的，得1分；</w:t>
            </w:r>
            <w:r/>
          </w:p>
          <w:p>
            <w:pPr>
              <w:keepLines/>
              <w:spacing w:line="520" w:lineRule="exact"/>
              <w:tabs>
                <w:tab w:val="left" w:pos="960" w:leader="none"/>
              </w:tabs>
              <w:rPr>
                <w:rFonts w:hint="eastAsia" w:ascii="宋体" w:hAnsi="宋体" w:cs="宋体"/>
                <w:sz w:val="24"/>
                <w:szCs w:val="24"/>
              </w:rPr>
            </w:pPr>
            <w:r>
              <w:rPr>
                <w:rFonts w:hint="eastAsia" w:ascii="宋体" w:hAnsi="宋体" w:cs="宋体"/>
                <w:sz w:val="24"/>
                <w:szCs w:val="24"/>
              </w:rPr>
              <w:t xml:space="preserve">（2）具有物业经理相关培训证书，得1分；</w:t>
            </w:r>
            <w:r/>
          </w:p>
          <w:p>
            <w:pPr>
              <w:keepLines/>
              <w:spacing w:line="520" w:lineRule="exact"/>
              <w:tabs>
                <w:tab w:val="left" w:pos="960" w:leader="none"/>
              </w:tabs>
              <w:rPr>
                <w:rFonts w:hint="eastAsia" w:ascii="宋体" w:hAnsi="宋体" w:cs="宋体"/>
                <w:sz w:val="24"/>
                <w:szCs w:val="24"/>
              </w:rPr>
            </w:pPr>
            <w:r>
              <w:rPr>
                <w:rFonts w:hint="eastAsia" w:ascii="宋体" w:hAnsi="宋体" w:cs="宋体"/>
                <w:sz w:val="24"/>
                <w:szCs w:val="24"/>
              </w:rPr>
              <w:t xml:space="preserve">（3）具有特种设备安全管理和作业人员证书，得1分；</w:t>
            </w:r>
            <w:r/>
          </w:p>
          <w:p>
            <w:pPr>
              <w:keepLines/>
              <w:spacing w:line="520" w:lineRule="exact"/>
              <w:tabs>
                <w:tab w:val="left" w:pos="960" w:leader="none"/>
              </w:tabs>
              <w:rPr>
                <w:rFonts w:hint="eastAsia" w:ascii="宋体" w:hAnsi="宋体" w:cs="宋体"/>
                <w:sz w:val="24"/>
                <w:szCs w:val="24"/>
              </w:rPr>
            </w:pPr>
            <w:r>
              <w:rPr>
                <w:rFonts w:hint="eastAsia" w:ascii="宋体" w:hAnsi="宋体" w:cs="宋体"/>
                <w:sz w:val="24"/>
                <w:szCs w:val="24"/>
              </w:rPr>
              <w:t xml:space="preserve">（4）具有消防设施操作员四级及以上证书，得1分；</w:t>
            </w:r>
            <w:r/>
          </w:p>
          <w:p>
            <w:pPr>
              <w:keepLines/>
              <w:spacing w:line="520" w:lineRule="exact"/>
              <w:tabs>
                <w:tab w:val="left" w:pos="960" w:leader="none"/>
              </w:tabs>
              <w:rPr>
                <w:rFonts w:hint="eastAsia" w:ascii="宋体" w:hAnsi="宋体" w:cs="宋体"/>
                <w:sz w:val="24"/>
                <w:szCs w:val="24"/>
              </w:rPr>
            </w:pPr>
            <w:r>
              <w:rPr>
                <w:rFonts w:hint="eastAsia" w:ascii="宋体" w:hAnsi="宋体" w:cs="宋体"/>
                <w:sz w:val="24"/>
                <w:szCs w:val="24"/>
              </w:rPr>
              <w:t xml:space="preserve">（5）具有5年以上类似项目对应工作经验，得1分。</w:t>
            </w:r>
            <w:r/>
          </w:p>
          <w:p>
            <w:pPr>
              <w:keepLines/>
              <w:spacing w:line="520" w:lineRule="exact"/>
              <w:rPr>
                <w:rFonts w:hint="eastAsia" w:ascii="宋体" w:hAnsi="宋体" w:cs="宋体"/>
                <w:sz w:val="24"/>
                <w:szCs w:val="24"/>
              </w:rPr>
            </w:pPr>
            <w:r>
              <w:rPr>
                <w:rFonts w:hint="eastAsia" w:ascii="宋体" w:hAnsi="宋体" w:cs="宋体"/>
                <w:sz w:val="24"/>
                <w:szCs w:val="24"/>
              </w:rPr>
              <w:t xml:space="preserve">注：提供有效身份证、证书复印件、由服务对象法人单位（或其内设主管部门）盖章出具的工作经验</w:t>
            </w:r>
            <w:r>
              <w:rPr>
                <w:rFonts w:hint="eastAsia" w:ascii="宋体" w:hAnsi="宋体" w:cs="宋体"/>
                <w:sz w:val="24"/>
                <w:szCs w:val="24"/>
              </w:rPr>
              <w:t xml:space="preserve">且评价</w:t>
            </w:r>
            <w:r>
              <w:rPr>
                <w:rFonts w:hint="eastAsia" w:ascii="宋体" w:hAnsi="宋体" w:cs="宋体"/>
                <w:sz w:val="24"/>
                <w:szCs w:val="24"/>
              </w:rPr>
              <w:t xml:space="preserve">为优秀的证明材料及投标人为其缴纳的近3个月内任意一个月的</w:t>
            </w:r>
            <w:r>
              <w:rPr>
                <w:rFonts w:hint="eastAsia" w:ascii="宋体" w:hAnsi="宋体" w:cs="宋体"/>
                <w:sz w:val="24"/>
                <w:szCs w:val="24"/>
              </w:rPr>
              <w:t xml:space="preserve">社保证明</w:t>
            </w:r>
            <w:r>
              <w:rPr>
                <w:rFonts w:hint="eastAsia" w:ascii="宋体" w:hAnsi="宋体" w:cs="宋体"/>
                <w:sz w:val="24"/>
                <w:szCs w:val="24"/>
              </w:rPr>
              <w:t xml:space="preserve">材料并加盖公章。</w:t>
            </w:r>
            <w:r/>
          </w:p>
        </w:tc>
        <w:tc>
          <w:tcPr>
            <w:tcW w:w="378" w:type="pct"/>
            <w:vAlign w:val="center"/>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t xml:space="preserve">5</w:t>
            </w:r>
            <w:r/>
          </w:p>
        </w:tc>
      </w:tr>
      <w:tr>
        <w:trPr>
          <w:jc w:val="center"/>
          <w:trHeight w:val="90"/>
        </w:trPr>
        <w:tc>
          <w:tcPr>
            <w:tcW w:w="309" w:type="pct"/>
            <w:vAlign w:val="center"/>
            <w:vMerge w:val="continue"/>
            <w:textDirection w:val="lrTb"/>
            <w:noWrap w:val="false"/>
          </w:tcPr>
          <w:p>
            <w:pPr>
              <w:jc w:val="left"/>
              <w:keepLines/>
              <w:spacing w:line="520" w:lineRule="exact"/>
              <w:widowControl/>
              <w:rPr>
                <w:rFonts w:hint="eastAsia" w:ascii="宋体" w:hAnsi="宋体" w:cs="宋体"/>
                <w:b/>
                <w:bCs/>
                <w:sz w:val="24"/>
                <w:szCs w:val="24"/>
              </w:rPr>
            </w:pPr>
            <w:r>
              <w:rPr>
                <w:rFonts w:hint="eastAsia" w:ascii="宋体" w:hAnsi="宋体" w:cs="宋体"/>
                <w:b/>
                <w:bCs/>
                <w:sz w:val="24"/>
                <w:szCs w:val="24"/>
              </w:rPr>
            </w:r>
            <w:r/>
          </w:p>
        </w:tc>
        <w:tc>
          <w:tcPr>
            <w:tcW w:w="671" w:type="pct"/>
            <w:vAlign w:val="center"/>
            <w:vMerge w:val="continue"/>
            <w:textDirection w:val="lrTb"/>
            <w:noWrap w:val="false"/>
          </w:tcPr>
          <w:p>
            <w:pPr>
              <w:jc w:val="left"/>
              <w:keepLines/>
              <w:spacing w:line="520" w:lineRule="exact"/>
              <w:widowControl/>
              <w:rPr>
                <w:rFonts w:hint="eastAsia" w:ascii="宋体" w:hAnsi="宋体" w:cs="宋体"/>
                <w:b/>
                <w:bCs/>
                <w:sz w:val="24"/>
                <w:szCs w:val="24"/>
              </w:rPr>
            </w:pPr>
            <w:r>
              <w:rPr>
                <w:rFonts w:hint="eastAsia" w:ascii="宋体" w:hAnsi="宋体" w:cs="宋体"/>
                <w:b/>
                <w:bCs/>
                <w:sz w:val="24"/>
                <w:szCs w:val="24"/>
              </w:rPr>
            </w:r>
            <w:r/>
          </w:p>
        </w:tc>
        <w:tc>
          <w:tcPr>
            <w:tcW w:w="3641" w:type="pct"/>
            <w:vAlign w:val="center"/>
            <w:textDirection w:val="lrTb"/>
            <w:noWrap w:val="false"/>
          </w:tcPr>
          <w:p>
            <w:pPr>
              <w:keepLines/>
              <w:spacing w:line="520" w:lineRule="exact"/>
              <w:tabs>
                <w:tab w:val="left" w:pos="960" w:leader="none"/>
              </w:tabs>
              <w:rPr>
                <w:rFonts w:hint="eastAsia" w:ascii="宋体" w:hAnsi="宋体" w:cs="宋体"/>
                <w:sz w:val="24"/>
                <w:szCs w:val="24"/>
              </w:rPr>
            </w:pPr>
            <w:r>
              <w:rPr>
                <w:rFonts w:hint="eastAsia" w:ascii="宋体" w:hAnsi="宋体" w:cs="宋体"/>
                <w:sz w:val="24"/>
                <w:szCs w:val="24"/>
              </w:rPr>
              <w:t xml:space="preserve">3.2拟派厨师长（1人）</w:t>
            </w:r>
            <w:r/>
          </w:p>
          <w:p>
            <w:pPr>
              <w:keepLines/>
              <w:spacing w:line="520" w:lineRule="exact"/>
              <w:rPr>
                <w:rFonts w:hint="eastAsia" w:ascii="宋体" w:hAnsi="宋体" w:cs="宋体"/>
                <w:sz w:val="24"/>
                <w:szCs w:val="24"/>
              </w:rPr>
            </w:pPr>
            <w:r>
              <w:rPr>
                <w:rFonts w:hint="eastAsia" w:ascii="宋体" w:hAnsi="宋体" w:cs="宋体"/>
                <w:sz w:val="24"/>
                <w:szCs w:val="24"/>
              </w:rPr>
              <w:t xml:space="preserve">（1）具有中式烹调师二级及以上证书，得1分；</w:t>
            </w:r>
            <w:r/>
          </w:p>
          <w:p>
            <w:pPr>
              <w:keepLines/>
              <w:spacing w:line="520" w:lineRule="exact"/>
              <w:rPr>
                <w:rFonts w:hint="eastAsia" w:ascii="宋体" w:hAnsi="宋体" w:cs="宋体"/>
                <w:sz w:val="24"/>
                <w:szCs w:val="24"/>
              </w:rPr>
            </w:pPr>
            <w:r>
              <w:rPr>
                <w:rFonts w:hint="eastAsia" w:ascii="宋体" w:hAnsi="宋体" w:cs="宋体"/>
                <w:sz w:val="24"/>
                <w:szCs w:val="24"/>
              </w:rPr>
              <w:t xml:space="preserve">（2）具有餐饮业职业经理人（三级/高级）证书，得1分；</w:t>
            </w:r>
            <w:r/>
          </w:p>
          <w:p>
            <w:pPr>
              <w:keepLines/>
              <w:spacing w:line="520" w:lineRule="exact"/>
              <w:rPr>
                <w:rFonts w:hint="eastAsia" w:ascii="宋体" w:hAnsi="宋体" w:cs="宋体"/>
                <w:sz w:val="24"/>
                <w:szCs w:val="24"/>
              </w:rPr>
            </w:pPr>
            <w:r>
              <w:rPr>
                <w:rFonts w:hint="eastAsia" w:ascii="宋体" w:hAnsi="宋体" w:cs="宋体"/>
                <w:sz w:val="24"/>
                <w:szCs w:val="24"/>
              </w:rPr>
              <w:t xml:space="preserve">（3）具有厨政管理师（高级）证书，得1分；</w:t>
            </w:r>
            <w:r/>
          </w:p>
          <w:p>
            <w:pPr>
              <w:keepLines/>
              <w:spacing w:line="520" w:lineRule="exact"/>
              <w:rPr>
                <w:rFonts w:hint="eastAsia" w:ascii="宋体" w:hAnsi="宋体" w:cs="宋体"/>
                <w:sz w:val="24"/>
                <w:szCs w:val="24"/>
              </w:rPr>
            </w:pPr>
            <w:r>
              <w:rPr>
                <w:rFonts w:hint="eastAsia" w:ascii="宋体" w:hAnsi="宋体" w:cs="宋体"/>
                <w:sz w:val="24"/>
                <w:szCs w:val="24"/>
              </w:rPr>
              <w:t xml:space="preserve">（4）具有营养配餐师（高级）证书，得1分；</w:t>
            </w:r>
            <w:r/>
          </w:p>
          <w:p>
            <w:pPr>
              <w:keepLines/>
              <w:spacing w:line="520" w:lineRule="exact"/>
              <w:tabs>
                <w:tab w:val="left" w:pos="960" w:leader="none"/>
              </w:tabs>
            </w:pPr>
            <w:r>
              <w:rPr>
                <w:rFonts w:hint="eastAsia" w:ascii="宋体" w:hAnsi="宋体" w:cs="宋体"/>
                <w:sz w:val="24"/>
                <w:szCs w:val="24"/>
              </w:rPr>
              <w:t xml:space="preserve">（5）具有5年以上类似项目对应工作经验，得1分。</w:t>
            </w:r>
            <w:r/>
          </w:p>
          <w:p>
            <w:pPr>
              <w:keepLines/>
              <w:spacing w:line="520" w:lineRule="exact"/>
              <w:tabs>
                <w:tab w:val="left" w:pos="960" w:leader="none"/>
              </w:tabs>
              <w:rPr>
                <w:rFonts w:hint="eastAsia" w:ascii="宋体" w:hAnsi="宋体" w:cs="宋体"/>
                <w:sz w:val="24"/>
                <w:szCs w:val="24"/>
              </w:rPr>
            </w:pPr>
            <w:r>
              <w:rPr>
                <w:rFonts w:hint="eastAsia" w:ascii="宋体" w:hAnsi="宋体" w:cs="宋体"/>
                <w:sz w:val="24"/>
                <w:szCs w:val="24"/>
              </w:rPr>
              <w:t xml:space="preserve">注：提供有效身份证、证书复印件、由服务对象法人单位（或其内设主管部门）盖章出具的工作经验</w:t>
            </w:r>
            <w:r>
              <w:rPr>
                <w:rFonts w:hint="eastAsia" w:ascii="宋体" w:hAnsi="宋体" w:cs="宋体"/>
                <w:sz w:val="24"/>
                <w:szCs w:val="24"/>
              </w:rPr>
              <w:t xml:space="preserve">且评价</w:t>
            </w:r>
            <w:r>
              <w:rPr>
                <w:rFonts w:hint="eastAsia" w:ascii="宋体" w:hAnsi="宋体" w:cs="宋体"/>
                <w:sz w:val="24"/>
                <w:szCs w:val="24"/>
              </w:rPr>
              <w:t xml:space="preserve">为优秀的证明材料及投标人为其缴纳的近3个月内任意一个月的</w:t>
            </w:r>
            <w:r>
              <w:rPr>
                <w:rFonts w:hint="eastAsia" w:ascii="宋体" w:hAnsi="宋体" w:cs="宋体"/>
                <w:sz w:val="24"/>
                <w:szCs w:val="24"/>
              </w:rPr>
              <w:t xml:space="preserve">社保证明</w:t>
            </w:r>
            <w:r>
              <w:rPr>
                <w:rFonts w:hint="eastAsia" w:ascii="宋体" w:hAnsi="宋体" w:cs="宋体"/>
                <w:sz w:val="24"/>
                <w:szCs w:val="24"/>
              </w:rPr>
              <w:t xml:space="preserve">材料并加盖公章。</w:t>
            </w:r>
            <w:r/>
          </w:p>
        </w:tc>
        <w:tc>
          <w:tcPr>
            <w:tcW w:w="378" w:type="pct"/>
            <w:vAlign w:val="center"/>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t xml:space="preserve">5</w:t>
            </w:r>
            <w:r/>
          </w:p>
        </w:tc>
      </w:tr>
      <w:tr>
        <w:trPr>
          <w:jc w:val="center"/>
          <w:trHeight w:val="90"/>
        </w:trPr>
        <w:tc>
          <w:tcPr>
            <w:tcW w:w="309" w:type="pct"/>
            <w:vAlign w:val="center"/>
            <w:vMerge w:val="continue"/>
            <w:textDirection w:val="lrTb"/>
            <w:noWrap w:val="false"/>
          </w:tcPr>
          <w:p>
            <w:pPr>
              <w:jc w:val="left"/>
              <w:keepLines/>
              <w:spacing w:line="520" w:lineRule="exact"/>
              <w:widowControl/>
              <w:rPr>
                <w:rFonts w:hint="eastAsia" w:ascii="宋体" w:hAnsi="宋体" w:cs="宋体"/>
                <w:b/>
                <w:bCs/>
                <w:sz w:val="24"/>
                <w:szCs w:val="24"/>
              </w:rPr>
            </w:pPr>
            <w:r>
              <w:rPr>
                <w:rFonts w:hint="eastAsia" w:ascii="宋体" w:hAnsi="宋体" w:cs="宋体"/>
                <w:b/>
                <w:bCs/>
                <w:sz w:val="24"/>
                <w:szCs w:val="24"/>
              </w:rPr>
            </w:r>
            <w:r/>
          </w:p>
        </w:tc>
        <w:tc>
          <w:tcPr>
            <w:tcW w:w="671" w:type="pct"/>
            <w:vAlign w:val="center"/>
            <w:vMerge w:val="continue"/>
            <w:textDirection w:val="lrTb"/>
            <w:noWrap w:val="false"/>
          </w:tcPr>
          <w:p>
            <w:pPr>
              <w:jc w:val="left"/>
              <w:keepLines/>
              <w:spacing w:line="520" w:lineRule="exact"/>
              <w:widowControl/>
              <w:rPr>
                <w:rFonts w:hint="eastAsia" w:ascii="宋体" w:hAnsi="宋体" w:cs="宋体"/>
                <w:b/>
                <w:bCs/>
                <w:sz w:val="24"/>
                <w:szCs w:val="24"/>
              </w:rPr>
            </w:pPr>
            <w:r>
              <w:rPr>
                <w:rFonts w:hint="eastAsia" w:ascii="宋体" w:hAnsi="宋体" w:cs="宋体"/>
                <w:b/>
                <w:bCs/>
                <w:sz w:val="24"/>
                <w:szCs w:val="24"/>
              </w:rPr>
            </w:r>
            <w:r/>
          </w:p>
        </w:tc>
        <w:tc>
          <w:tcPr>
            <w:tcW w:w="3641" w:type="pct"/>
            <w:vAlign w:val="center"/>
            <w:textDirection w:val="lrTb"/>
            <w:noWrap w:val="false"/>
          </w:tcPr>
          <w:p>
            <w:pPr>
              <w:keepLines/>
              <w:spacing w:line="520" w:lineRule="exact"/>
              <w:tabs>
                <w:tab w:val="left" w:pos="960" w:leader="none"/>
              </w:tabs>
              <w:rPr>
                <w:rFonts w:hint="eastAsia" w:ascii="宋体" w:hAnsi="宋体" w:cs="宋体"/>
                <w:sz w:val="24"/>
                <w:szCs w:val="24"/>
              </w:rPr>
            </w:pPr>
            <w:r>
              <w:rPr>
                <w:rFonts w:hint="eastAsia" w:ascii="宋体" w:hAnsi="宋体" w:cs="宋体"/>
                <w:sz w:val="24"/>
                <w:szCs w:val="24"/>
              </w:rPr>
              <w:t xml:space="preserve">3.3拟派会务客服主管（1人）</w:t>
            </w:r>
            <w:r/>
          </w:p>
          <w:p>
            <w:pPr>
              <w:numPr>
                <w:ilvl w:val="0"/>
                <w:numId w:val="8"/>
              </w:numPr>
              <w:keepLines/>
              <w:spacing w:line="520" w:lineRule="exact"/>
              <w:tabs>
                <w:tab w:val="left" w:pos="960" w:leader="none"/>
              </w:tabs>
              <w:rPr>
                <w:rFonts w:hint="eastAsia" w:ascii="宋体" w:hAnsi="宋体" w:cs="宋体"/>
                <w:sz w:val="24"/>
                <w:szCs w:val="24"/>
              </w:rPr>
            </w:pPr>
            <w:r>
              <w:rPr>
                <w:rFonts w:hint="eastAsia" w:ascii="宋体" w:hAnsi="宋体" w:cs="宋体"/>
                <w:sz w:val="24"/>
                <w:szCs w:val="24"/>
              </w:rPr>
              <w:t xml:space="preserve">具有本科及以上学历的，得1分；</w:t>
            </w:r>
            <w:r/>
          </w:p>
          <w:p>
            <w:pPr>
              <w:keepLines/>
              <w:spacing w:line="520" w:lineRule="exact"/>
              <w:tabs>
                <w:tab w:val="left" w:pos="960" w:leader="none"/>
              </w:tabs>
            </w:pPr>
            <w:r>
              <w:rPr>
                <w:rFonts w:hint="eastAsia" w:ascii="宋体" w:hAnsi="宋体" w:cs="宋体"/>
                <w:sz w:val="24"/>
                <w:szCs w:val="24"/>
              </w:rPr>
              <w:t xml:space="preserve">（2）具有5年以上类似项目对应工作经验，得1分。</w:t>
            </w:r>
            <w:r/>
          </w:p>
          <w:p>
            <w:pPr>
              <w:keepLines/>
              <w:spacing w:line="520" w:lineRule="exact"/>
              <w:tabs>
                <w:tab w:val="left" w:pos="960" w:leader="none"/>
              </w:tabs>
              <w:rPr>
                <w:rFonts w:hint="eastAsia" w:ascii="宋体" w:hAnsi="宋体" w:cs="宋体"/>
                <w:sz w:val="24"/>
                <w:szCs w:val="24"/>
              </w:rPr>
            </w:pPr>
            <w:r>
              <w:rPr>
                <w:rFonts w:hint="eastAsia" w:ascii="宋体" w:hAnsi="宋体" w:cs="宋体"/>
                <w:sz w:val="24"/>
                <w:szCs w:val="24"/>
              </w:rPr>
              <w:t xml:space="preserve">注：提供身份证、证书复印件、由服务对象法人单位（或其内设主管部门）盖章出具的工作经验</w:t>
            </w:r>
            <w:r>
              <w:rPr>
                <w:rFonts w:hint="eastAsia" w:ascii="宋体" w:hAnsi="宋体" w:cs="宋体"/>
                <w:sz w:val="24"/>
                <w:szCs w:val="24"/>
              </w:rPr>
              <w:t xml:space="preserve">且评价</w:t>
            </w:r>
            <w:r>
              <w:rPr>
                <w:rFonts w:hint="eastAsia" w:ascii="宋体" w:hAnsi="宋体" w:cs="宋体"/>
                <w:sz w:val="24"/>
                <w:szCs w:val="24"/>
              </w:rPr>
              <w:t xml:space="preserve">为优秀的证明材料及投标人为其缴纳的近3个月内任意一个月的</w:t>
            </w:r>
            <w:r>
              <w:rPr>
                <w:rFonts w:hint="eastAsia" w:ascii="宋体" w:hAnsi="宋体" w:cs="宋体"/>
                <w:sz w:val="24"/>
                <w:szCs w:val="24"/>
              </w:rPr>
              <w:t xml:space="preserve">社保证明</w:t>
            </w:r>
            <w:r>
              <w:rPr>
                <w:rFonts w:hint="eastAsia" w:ascii="宋体" w:hAnsi="宋体" w:cs="宋体"/>
                <w:sz w:val="24"/>
                <w:szCs w:val="24"/>
              </w:rPr>
              <w:t xml:space="preserve">材料并加盖公章。</w:t>
            </w:r>
            <w:r/>
          </w:p>
        </w:tc>
        <w:tc>
          <w:tcPr>
            <w:tcW w:w="378" w:type="pct"/>
            <w:vAlign w:val="center"/>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t xml:space="preserve">2</w:t>
            </w:r>
            <w:r/>
          </w:p>
        </w:tc>
      </w:tr>
      <w:tr>
        <w:trPr>
          <w:jc w:val="center"/>
          <w:trHeight w:val="3597"/>
        </w:trPr>
        <w:tc>
          <w:tcPr>
            <w:tcW w:w="309" w:type="pct"/>
            <w:vAlign w:val="center"/>
            <w:vMerge w:val="continue"/>
            <w:textDirection w:val="lrTb"/>
            <w:noWrap w:val="false"/>
          </w:tcPr>
          <w:p>
            <w:pPr>
              <w:jc w:val="left"/>
              <w:keepLines/>
              <w:spacing w:line="520" w:lineRule="exact"/>
              <w:widowControl/>
              <w:rPr>
                <w:rFonts w:hint="eastAsia" w:ascii="宋体" w:hAnsi="宋体" w:cs="宋体"/>
                <w:b/>
                <w:bCs/>
                <w:sz w:val="24"/>
                <w:szCs w:val="24"/>
              </w:rPr>
            </w:pPr>
            <w:r>
              <w:rPr>
                <w:rFonts w:hint="eastAsia" w:ascii="宋体" w:hAnsi="宋体" w:cs="宋体"/>
                <w:b/>
                <w:bCs/>
                <w:sz w:val="24"/>
                <w:szCs w:val="24"/>
              </w:rPr>
            </w:r>
            <w:r/>
          </w:p>
        </w:tc>
        <w:tc>
          <w:tcPr>
            <w:tcW w:w="671" w:type="pct"/>
            <w:vAlign w:val="center"/>
            <w:vMerge w:val="continue"/>
            <w:textDirection w:val="lrTb"/>
            <w:noWrap w:val="false"/>
          </w:tcPr>
          <w:p>
            <w:pPr>
              <w:jc w:val="left"/>
              <w:keepLines/>
              <w:spacing w:line="520" w:lineRule="exact"/>
              <w:widowControl/>
              <w:rPr>
                <w:rFonts w:hint="eastAsia" w:ascii="宋体" w:hAnsi="宋体" w:cs="宋体"/>
                <w:b/>
                <w:bCs/>
                <w:sz w:val="24"/>
                <w:szCs w:val="24"/>
              </w:rPr>
            </w:pPr>
            <w:r>
              <w:rPr>
                <w:rFonts w:hint="eastAsia" w:ascii="宋体" w:hAnsi="宋体" w:cs="宋体"/>
                <w:b/>
                <w:bCs/>
                <w:sz w:val="24"/>
                <w:szCs w:val="24"/>
              </w:rPr>
            </w:r>
            <w:r/>
          </w:p>
        </w:tc>
        <w:tc>
          <w:tcPr>
            <w:tcW w:w="3641" w:type="pct"/>
            <w:vAlign w:val="center"/>
            <w:textDirection w:val="lrTb"/>
            <w:noWrap w:val="false"/>
          </w:tcPr>
          <w:p>
            <w:pPr>
              <w:keepLines/>
              <w:spacing w:line="520" w:lineRule="exact"/>
              <w:shd w:val="clear" w:color="auto" w:fill="ffffff"/>
              <w:tabs>
                <w:tab w:val="left" w:pos="960" w:leader="none"/>
              </w:tabs>
              <w:rPr>
                <w:rFonts w:hint="eastAsia" w:ascii="宋体" w:hAnsi="宋体" w:cs="宋体"/>
                <w:sz w:val="24"/>
                <w:szCs w:val="24"/>
              </w:rPr>
            </w:pPr>
            <w:r>
              <w:rPr>
                <w:rFonts w:hint="eastAsia" w:ascii="宋体" w:hAnsi="宋体" w:cs="宋体"/>
                <w:sz w:val="24"/>
                <w:szCs w:val="24"/>
              </w:rPr>
              <w:t xml:space="preserve">3.4拟派保安主管（1人）</w:t>
            </w:r>
            <w:r/>
          </w:p>
          <w:p>
            <w:pPr>
              <w:keepLines/>
              <w:spacing w:line="520" w:lineRule="exact"/>
              <w:shd w:val="clear" w:color="auto" w:fill="ffffff"/>
              <w:tabs>
                <w:tab w:val="left" w:pos="960" w:leader="none"/>
              </w:tabs>
              <w:rPr>
                <w:rFonts w:hint="eastAsia" w:ascii="宋体" w:hAnsi="宋体" w:cs="宋体"/>
                <w:sz w:val="24"/>
                <w:szCs w:val="24"/>
              </w:rPr>
            </w:pPr>
            <w:r>
              <w:rPr>
                <w:rFonts w:hint="eastAsia" w:ascii="宋体" w:hAnsi="宋体" w:cs="宋体"/>
                <w:sz w:val="24"/>
                <w:szCs w:val="24"/>
              </w:rPr>
              <w:t xml:space="preserve">（1）具有专科及以上学历的，得1分；</w:t>
            </w:r>
            <w:r/>
          </w:p>
          <w:p>
            <w:pPr>
              <w:keepLines/>
              <w:spacing w:line="520" w:lineRule="exact"/>
              <w:shd w:val="clear" w:color="auto" w:fill="ffffff"/>
              <w:tabs>
                <w:tab w:val="left" w:pos="960" w:leader="none"/>
              </w:tabs>
              <w:rPr>
                <w:rFonts w:hint="eastAsia" w:ascii="宋体" w:hAnsi="宋体" w:cs="宋体"/>
                <w:sz w:val="24"/>
                <w:szCs w:val="24"/>
              </w:rPr>
            </w:pPr>
            <w:r>
              <w:rPr>
                <w:rFonts w:hint="eastAsia" w:ascii="宋体" w:hAnsi="宋体" w:cs="宋体"/>
                <w:sz w:val="24"/>
                <w:szCs w:val="24"/>
              </w:rPr>
              <w:t xml:space="preserve">（2）具有</w:t>
            </w:r>
            <w:r>
              <w:rPr>
                <w:rFonts w:ascii="宋体" w:hAnsi="宋体" w:cs="宋体"/>
                <w:sz w:val="24"/>
                <w:szCs w:val="24"/>
              </w:rPr>
              <w:t xml:space="preserve">退役军人优待证或退伍证</w:t>
            </w:r>
            <w:r>
              <w:rPr>
                <w:rFonts w:hint="eastAsia" w:ascii="宋体" w:hAnsi="宋体" w:cs="宋体"/>
                <w:sz w:val="24"/>
                <w:szCs w:val="24"/>
              </w:rPr>
              <w:t xml:space="preserve">，得1分；</w:t>
            </w:r>
            <w:r/>
          </w:p>
          <w:p>
            <w:pPr>
              <w:keepLines/>
              <w:spacing w:line="520" w:lineRule="exact"/>
              <w:shd w:val="clear" w:color="auto" w:fill="ffffff"/>
              <w:tabs>
                <w:tab w:val="left" w:pos="960" w:leader="none"/>
              </w:tabs>
              <w:rPr>
                <w:rFonts w:hint="eastAsia" w:ascii="宋体" w:hAnsi="宋体" w:cs="宋体"/>
                <w:sz w:val="24"/>
                <w:szCs w:val="24"/>
              </w:rPr>
            </w:pPr>
            <w:r>
              <w:rPr>
                <w:rFonts w:hint="eastAsia" w:ascii="宋体" w:hAnsi="宋体" w:cs="宋体"/>
                <w:sz w:val="24"/>
                <w:szCs w:val="24"/>
              </w:rPr>
              <w:t xml:space="preserve">（3）具有保安员证书，得1分；</w:t>
            </w:r>
            <w:r/>
          </w:p>
          <w:p>
            <w:pPr>
              <w:keepLines/>
              <w:spacing w:line="520" w:lineRule="exact"/>
              <w:shd w:val="clear" w:color="auto" w:fill="ffffff"/>
              <w:tabs>
                <w:tab w:val="left" w:pos="960" w:leader="none"/>
              </w:tabs>
              <w:rPr>
                <w:rFonts w:hint="eastAsia" w:ascii="宋体" w:hAnsi="宋体" w:cs="宋体"/>
                <w:sz w:val="24"/>
                <w:szCs w:val="24"/>
              </w:rPr>
            </w:pPr>
            <w:r>
              <w:rPr>
                <w:rFonts w:hint="eastAsia" w:ascii="宋体" w:hAnsi="宋体" w:cs="宋体"/>
                <w:sz w:val="24"/>
                <w:szCs w:val="24"/>
              </w:rPr>
              <w:t xml:space="preserve">（4）具有初级注册安全工程师证书，得1分；</w:t>
            </w:r>
            <w:r/>
          </w:p>
          <w:p>
            <w:pPr>
              <w:keepLines/>
              <w:spacing w:line="520" w:lineRule="exact"/>
              <w:shd w:val="clear" w:color="auto" w:fill="ffffff"/>
              <w:tabs>
                <w:tab w:val="left" w:pos="960" w:leader="none"/>
              </w:tabs>
              <w:rPr>
                <w:rFonts w:hint="eastAsia" w:ascii="宋体" w:hAnsi="宋体" w:cs="宋体"/>
                <w:sz w:val="24"/>
                <w:szCs w:val="24"/>
              </w:rPr>
            </w:pPr>
            <w:r>
              <w:rPr>
                <w:rFonts w:hint="eastAsia" w:ascii="宋体" w:hAnsi="宋体" w:cs="宋体"/>
                <w:sz w:val="24"/>
                <w:szCs w:val="24"/>
              </w:rPr>
              <w:t xml:space="preserve">（5）具有消防设施操作员四级及以上证书，得1分；</w:t>
            </w:r>
            <w:r/>
          </w:p>
          <w:p>
            <w:pPr>
              <w:keepLines/>
              <w:spacing w:line="520" w:lineRule="exact"/>
              <w:tabs>
                <w:tab w:val="left" w:pos="960" w:leader="none"/>
              </w:tabs>
            </w:pPr>
            <w:r>
              <w:rPr>
                <w:rFonts w:hint="eastAsia" w:ascii="宋体" w:hAnsi="宋体" w:cs="宋体"/>
                <w:sz w:val="24"/>
                <w:szCs w:val="24"/>
              </w:rPr>
              <w:t xml:space="preserve">（6）具有5年以上类似项目对应工作经验，得1分。</w:t>
            </w:r>
            <w:r/>
          </w:p>
          <w:p>
            <w:pPr>
              <w:keepLines/>
              <w:spacing w:line="520" w:lineRule="exact"/>
              <w:tabs>
                <w:tab w:val="left" w:pos="960" w:leader="none"/>
              </w:tabs>
              <w:rPr>
                <w:rFonts w:hint="eastAsia" w:ascii="宋体" w:hAnsi="宋体" w:cs="宋体"/>
                <w:sz w:val="24"/>
                <w:szCs w:val="24"/>
              </w:rPr>
            </w:pPr>
            <w:r>
              <w:rPr>
                <w:rFonts w:hint="eastAsia" w:ascii="宋体" w:hAnsi="宋体" w:cs="宋体"/>
                <w:sz w:val="24"/>
                <w:szCs w:val="24"/>
              </w:rPr>
              <w:t xml:space="preserve">注：提供身份证复印件、证书复印件、由服务对象法人单位（或其内设主管部门）盖章出具的工作经验</w:t>
            </w:r>
            <w:r>
              <w:rPr>
                <w:rFonts w:hint="eastAsia" w:ascii="宋体" w:hAnsi="宋体" w:cs="宋体"/>
                <w:sz w:val="24"/>
                <w:szCs w:val="24"/>
              </w:rPr>
              <w:t xml:space="preserve">且评价</w:t>
            </w:r>
            <w:r>
              <w:rPr>
                <w:rFonts w:hint="eastAsia" w:ascii="宋体" w:hAnsi="宋体" w:cs="宋体"/>
                <w:sz w:val="24"/>
                <w:szCs w:val="24"/>
              </w:rPr>
              <w:t xml:space="preserve">为优秀的证明材料及投标人为其缴纳的近3个月内任意一个月的</w:t>
            </w:r>
            <w:r>
              <w:rPr>
                <w:rFonts w:hint="eastAsia" w:ascii="宋体" w:hAnsi="宋体" w:cs="宋体"/>
                <w:sz w:val="24"/>
                <w:szCs w:val="24"/>
              </w:rPr>
              <w:t xml:space="preserve">社保证明</w:t>
            </w:r>
            <w:r>
              <w:rPr>
                <w:rFonts w:hint="eastAsia" w:ascii="宋体" w:hAnsi="宋体" w:cs="宋体"/>
                <w:sz w:val="24"/>
                <w:szCs w:val="24"/>
              </w:rPr>
              <w:t xml:space="preserve">材料并加盖公章。</w:t>
            </w:r>
            <w:r/>
          </w:p>
        </w:tc>
        <w:tc>
          <w:tcPr>
            <w:tcW w:w="378" w:type="pct"/>
            <w:vAlign w:val="center"/>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t xml:space="preserve">6</w:t>
            </w:r>
            <w:r/>
          </w:p>
        </w:tc>
      </w:tr>
      <w:tr>
        <w:trPr>
          <w:jc w:val="center"/>
          <w:trHeight w:val="90"/>
        </w:trPr>
        <w:tc>
          <w:tcPr>
            <w:tcW w:w="309" w:type="pct"/>
            <w:vAlign w:val="center"/>
            <w:vMerge w:val="continue"/>
            <w:textDirection w:val="lrTb"/>
            <w:noWrap w:val="false"/>
          </w:tcPr>
          <w:p>
            <w:pPr>
              <w:jc w:val="left"/>
              <w:keepLines/>
              <w:spacing w:line="520" w:lineRule="exact"/>
              <w:widowControl/>
              <w:rPr>
                <w:rFonts w:hint="eastAsia" w:ascii="宋体" w:hAnsi="宋体" w:cs="宋体"/>
                <w:b/>
                <w:bCs/>
                <w:sz w:val="24"/>
                <w:szCs w:val="24"/>
              </w:rPr>
            </w:pPr>
            <w:r>
              <w:rPr>
                <w:rFonts w:hint="eastAsia" w:ascii="宋体" w:hAnsi="宋体" w:cs="宋体"/>
                <w:b/>
                <w:bCs/>
                <w:sz w:val="24"/>
                <w:szCs w:val="24"/>
              </w:rPr>
            </w:r>
            <w:r/>
          </w:p>
        </w:tc>
        <w:tc>
          <w:tcPr>
            <w:tcW w:w="671" w:type="pct"/>
            <w:vAlign w:val="center"/>
            <w:vMerge w:val="continue"/>
            <w:textDirection w:val="lrTb"/>
            <w:noWrap w:val="false"/>
          </w:tcPr>
          <w:p>
            <w:pPr>
              <w:jc w:val="left"/>
              <w:keepLines/>
              <w:spacing w:line="520" w:lineRule="exact"/>
              <w:widowControl/>
              <w:rPr>
                <w:rFonts w:hint="eastAsia" w:ascii="宋体" w:hAnsi="宋体" w:cs="宋体"/>
                <w:b/>
                <w:bCs/>
                <w:sz w:val="24"/>
                <w:szCs w:val="24"/>
              </w:rPr>
            </w:pPr>
            <w:r>
              <w:rPr>
                <w:rFonts w:hint="eastAsia" w:ascii="宋体" w:hAnsi="宋体" w:cs="宋体"/>
                <w:b/>
                <w:bCs/>
                <w:sz w:val="24"/>
                <w:szCs w:val="24"/>
              </w:rPr>
            </w:r>
            <w:r/>
          </w:p>
        </w:tc>
        <w:tc>
          <w:tcPr>
            <w:tcW w:w="3641" w:type="pct"/>
            <w:vAlign w:val="center"/>
            <w:textDirection w:val="lrTb"/>
            <w:noWrap w:val="false"/>
          </w:tcPr>
          <w:p>
            <w:pPr>
              <w:keepLines/>
              <w:spacing w:line="520" w:lineRule="exact"/>
              <w:tabs>
                <w:tab w:val="left" w:pos="960" w:leader="none"/>
              </w:tabs>
              <w:rPr>
                <w:rFonts w:hint="eastAsia" w:ascii="宋体" w:hAnsi="宋体" w:cs="宋体"/>
                <w:sz w:val="24"/>
                <w:szCs w:val="24"/>
              </w:rPr>
            </w:pPr>
            <w:r>
              <w:rPr>
                <w:rFonts w:hint="eastAsia" w:ascii="宋体" w:hAnsi="宋体" w:cs="宋体"/>
                <w:sz w:val="24"/>
                <w:szCs w:val="24"/>
              </w:rPr>
              <w:t xml:space="preserve">3.5监控岗人员（3分）</w:t>
            </w:r>
            <w:r/>
          </w:p>
          <w:p>
            <w:pPr>
              <w:keepLines/>
              <w:spacing w:line="520" w:lineRule="exact"/>
              <w:tabs>
                <w:tab w:val="left" w:pos="960" w:leader="none"/>
              </w:tabs>
              <w:rPr>
                <w:rFonts w:hint="eastAsia" w:ascii="宋体" w:hAnsi="宋体" w:cs="宋体"/>
                <w:sz w:val="24"/>
                <w:szCs w:val="24"/>
              </w:rPr>
            </w:pPr>
            <w:r>
              <w:rPr>
                <w:rFonts w:hint="eastAsia" w:ascii="宋体" w:hAnsi="宋体" w:cs="宋体"/>
                <w:sz w:val="24"/>
                <w:szCs w:val="24"/>
              </w:rPr>
              <w:t xml:space="preserve">具备消防设施操作员四级及以上证书，每有一人满足上述条件的得1分，本项最高得3分。</w:t>
            </w:r>
            <w:r/>
          </w:p>
          <w:p>
            <w:pPr>
              <w:keepLines/>
              <w:spacing w:line="520" w:lineRule="exact"/>
              <w:tabs>
                <w:tab w:val="left" w:pos="960" w:leader="none"/>
              </w:tabs>
              <w:rPr>
                <w:rFonts w:hint="eastAsia" w:ascii="宋体" w:hAnsi="宋体" w:cs="宋体"/>
                <w:sz w:val="24"/>
                <w:szCs w:val="24"/>
              </w:rPr>
            </w:pPr>
            <w:r>
              <w:rPr>
                <w:rFonts w:hint="eastAsia" w:ascii="宋体" w:hAnsi="宋体" w:cs="宋体"/>
                <w:sz w:val="24"/>
                <w:szCs w:val="24"/>
              </w:rPr>
              <w:t xml:space="preserve">注：提供身份证、证书复印件及投标人为其缴纳的近3个月内任意一个月的</w:t>
            </w:r>
            <w:r>
              <w:rPr>
                <w:rFonts w:hint="eastAsia" w:ascii="宋体" w:hAnsi="宋体" w:cs="宋体"/>
                <w:sz w:val="24"/>
                <w:szCs w:val="24"/>
              </w:rPr>
              <w:t xml:space="preserve">社保证明</w:t>
            </w:r>
            <w:r>
              <w:rPr>
                <w:rFonts w:hint="eastAsia" w:ascii="宋体" w:hAnsi="宋体" w:cs="宋体"/>
                <w:sz w:val="24"/>
                <w:szCs w:val="24"/>
              </w:rPr>
              <w:t xml:space="preserve">材料并加盖公章。</w:t>
            </w:r>
            <w:r/>
          </w:p>
        </w:tc>
        <w:tc>
          <w:tcPr>
            <w:tcW w:w="378" w:type="pct"/>
            <w:vAlign w:val="center"/>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t xml:space="preserve">3</w:t>
            </w:r>
            <w:r/>
          </w:p>
        </w:tc>
      </w:tr>
      <w:tr>
        <w:trPr>
          <w:jc w:val="center"/>
          <w:trHeight w:val="699"/>
        </w:trPr>
        <w:tc>
          <w:tcPr>
            <w:tcW w:w="309" w:type="pct"/>
            <w:vAlign w:val="center"/>
            <w:vMerge w:val="continue"/>
            <w:textDirection w:val="lrTb"/>
            <w:noWrap w:val="false"/>
          </w:tcPr>
          <w:p>
            <w:pPr>
              <w:jc w:val="left"/>
              <w:keepLines/>
              <w:spacing w:line="520" w:lineRule="exact"/>
              <w:widowControl/>
              <w:rPr>
                <w:rFonts w:hint="eastAsia" w:ascii="宋体" w:hAnsi="宋体" w:cs="宋体"/>
                <w:b/>
                <w:bCs/>
                <w:sz w:val="24"/>
                <w:szCs w:val="24"/>
              </w:rPr>
            </w:pPr>
            <w:r>
              <w:rPr>
                <w:rFonts w:hint="eastAsia" w:ascii="宋体" w:hAnsi="宋体" w:cs="宋体"/>
                <w:b/>
                <w:bCs/>
                <w:sz w:val="24"/>
                <w:szCs w:val="24"/>
              </w:rPr>
            </w:r>
            <w:r/>
          </w:p>
        </w:tc>
        <w:tc>
          <w:tcPr>
            <w:tcW w:w="671" w:type="pct"/>
            <w:vAlign w:val="center"/>
            <w:vMerge w:val="continue"/>
            <w:textDirection w:val="lrTb"/>
            <w:noWrap w:val="false"/>
          </w:tcPr>
          <w:p>
            <w:pPr>
              <w:jc w:val="left"/>
              <w:keepLines/>
              <w:spacing w:line="520" w:lineRule="exact"/>
              <w:widowControl/>
              <w:rPr>
                <w:rFonts w:hint="eastAsia" w:ascii="宋体" w:hAnsi="宋体" w:cs="宋体"/>
                <w:b/>
                <w:bCs/>
                <w:sz w:val="24"/>
                <w:szCs w:val="24"/>
              </w:rPr>
            </w:pPr>
            <w:r>
              <w:rPr>
                <w:rFonts w:hint="eastAsia" w:ascii="宋体" w:hAnsi="宋体" w:cs="宋体"/>
                <w:b/>
                <w:bCs/>
                <w:sz w:val="24"/>
                <w:szCs w:val="24"/>
              </w:rPr>
            </w:r>
            <w:r/>
          </w:p>
        </w:tc>
        <w:tc>
          <w:tcPr>
            <w:tcW w:w="3641" w:type="pct"/>
            <w:vAlign w:val="center"/>
            <w:textDirection w:val="lrTb"/>
            <w:noWrap w:val="false"/>
          </w:tcPr>
          <w:p>
            <w:pPr>
              <w:keepLines/>
              <w:spacing w:line="520" w:lineRule="exact"/>
              <w:tabs>
                <w:tab w:val="left" w:pos="960" w:leader="none"/>
              </w:tabs>
              <w:rPr>
                <w:rFonts w:hint="eastAsia" w:ascii="宋体" w:hAnsi="宋体" w:cs="宋体"/>
                <w:sz w:val="24"/>
                <w:szCs w:val="24"/>
              </w:rPr>
            </w:pPr>
            <w:r>
              <w:rPr>
                <w:rFonts w:hint="eastAsia" w:ascii="宋体" w:hAnsi="宋体" w:cs="宋体"/>
                <w:sz w:val="24"/>
                <w:szCs w:val="24"/>
              </w:rPr>
              <w:t xml:space="preserve">3.6拟派点心师（1人）</w:t>
            </w:r>
            <w:r/>
          </w:p>
          <w:p>
            <w:pPr>
              <w:keepLines/>
              <w:spacing w:line="520" w:lineRule="exact"/>
              <w:tabs>
                <w:tab w:val="left" w:pos="960" w:leader="none"/>
              </w:tabs>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点心师</w:t>
            </w:r>
            <w:r>
              <w:rPr>
                <w:rFonts w:hint="eastAsia" w:ascii="宋体" w:hAnsi="宋体" w:cs="宋体"/>
                <w:sz w:val="24"/>
                <w:szCs w:val="24"/>
              </w:rPr>
              <w:t xml:space="preserve">具有</w:t>
            </w:r>
            <w:r>
              <w:rPr>
                <w:rFonts w:ascii="宋体" w:hAnsi="宋体" w:cs="宋体"/>
                <w:sz w:val="24"/>
                <w:szCs w:val="24"/>
              </w:rPr>
              <w:t xml:space="preserve">中式面点师证书</w:t>
            </w:r>
            <w:r>
              <w:rPr>
                <w:rFonts w:hint="eastAsia" w:ascii="宋体" w:hAnsi="宋体" w:cs="宋体"/>
                <w:sz w:val="24"/>
                <w:szCs w:val="24"/>
              </w:rPr>
              <w:t xml:space="preserve">，得1分，具有</w:t>
            </w:r>
            <w:r>
              <w:rPr>
                <w:rFonts w:ascii="宋体" w:hAnsi="宋体" w:cs="宋体"/>
                <w:sz w:val="24"/>
                <w:szCs w:val="24"/>
              </w:rPr>
              <w:t xml:space="preserve">西式面点师证书</w:t>
            </w:r>
            <w:r>
              <w:rPr>
                <w:rFonts w:hint="eastAsia" w:ascii="宋体" w:hAnsi="宋体" w:cs="宋体"/>
                <w:sz w:val="24"/>
                <w:szCs w:val="24"/>
              </w:rPr>
              <w:t xml:space="preserve">，</w:t>
            </w:r>
            <w:r>
              <w:rPr>
                <w:rFonts w:ascii="宋体" w:hAnsi="宋体" w:cs="宋体"/>
                <w:sz w:val="24"/>
                <w:szCs w:val="24"/>
              </w:rPr>
              <w:t xml:space="preserve">得</w:t>
            </w:r>
            <w:r>
              <w:rPr>
                <w:rFonts w:hint="eastAsia" w:ascii="宋体" w:hAnsi="宋体" w:cs="宋体"/>
                <w:sz w:val="24"/>
                <w:szCs w:val="24"/>
              </w:rPr>
              <w:t xml:space="preserve">1</w:t>
            </w:r>
            <w:r>
              <w:rPr>
                <w:rFonts w:ascii="宋体" w:hAnsi="宋体" w:cs="宋体"/>
                <w:sz w:val="24"/>
                <w:szCs w:val="24"/>
              </w:rPr>
              <w:t xml:space="preserve">分</w:t>
            </w:r>
            <w:r>
              <w:rPr>
                <w:rFonts w:hint="eastAsia" w:ascii="宋体" w:hAnsi="宋体" w:cs="宋体"/>
                <w:sz w:val="24"/>
                <w:szCs w:val="24"/>
              </w:rPr>
              <w:t xml:space="preserve">，本项最高得2分。</w:t>
            </w:r>
            <w:r/>
          </w:p>
          <w:p>
            <w:pPr>
              <w:keepLines/>
              <w:spacing w:line="520" w:lineRule="exact"/>
              <w:tabs>
                <w:tab w:val="left" w:pos="960" w:leader="none"/>
              </w:tabs>
              <w:rPr>
                <w:rFonts w:hint="eastAsia" w:ascii="宋体" w:hAnsi="宋体" w:cs="宋体"/>
                <w:sz w:val="24"/>
                <w:szCs w:val="24"/>
              </w:rPr>
            </w:pPr>
            <w:r>
              <w:rPr>
                <w:rFonts w:hint="eastAsia" w:ascii="宋体" w:hAnsi="宋体" w:cs="宋体"/>
                <w:sz w:val="24"/>
                <w:szCs w:val="24"/>
              </w:rPr>
              <w:t xml:space="preserve">注：以上人员提供身份证复印件、证书复印件及投标人为其缴纳的近3个月内任意一个月的</w:t>
            </w:r>
            <w:r>
              <w:rPr>
                <w:rFonts w:hint="eastAsia" w:ascii="宋体" w:hAnsi="宋体" w:cs="宋体"/>
                <w:sz w:val="24"/>
                <w:szCs w:val="24"/>
              </w:rPr>
              <w:t xml:space="preserve">社保证明</w:t>
            </w:r>
            <w:r>
              <w:rPr>
                <w:rFonts w:hint="eastAsia" w:ascii="宋体" w:hAnsi="宋体" w:cs="宋体"/>
                <w:sz w:val="24"/>
                <w:szCs w:val="24"/>
              </w:rPr>
              <w:t xml:space="preserve">材料并加盖公章。</w:t>
            </w:r>
            <w:r/>
          </w:p>
        </w:tc>
        <w:tc>
          <w:tcPr>
            <w:tcW w:w="378" w:type="pct"/>
            <w:vAlign w:val="center"/>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t xml:space="preserve">2</w:t>
            </w:r>
            <w:r/>
          </w:p>
        </w:tc>
      </w:tr>
      <w:tr>
        <w:trPr>
          <w:jc w:val="center"/>
          <w:trHeight w:val="699"/>
        </w:trPr>
        <w:tc>
          <w:tcPr>
            <w:tcW w:w="309" w:type="pct"/>
            <w:vAlign w:val="center"/>
            <w:vMerge w:val="continue"/>
            <w:textDirection w:val="lrTb"/>
            <w:noWrap w:val="false"/>
          </w:tcPr>
          <w:p>
            <w:pPr>
              <w:jc w:val="left"/>
              <w:keepLines/>
              <w:spacing w:line="520" w:lineRule="exact"/>
              <w:widowControl/>
              <w:rPr>
                <w:rFonts w:hint="eastAsia" w:ascii="宋体" w:hAnsi="宋体" w:cs="宋体"/>
                <w:b/>
                <w:bCs/>
                <w:sz w:val="24"/>
                <w:szCs w:val="24"/>
              </w:rPr>
            </w:pPr>
            <w:r>
              <w:rPr>
                <w:rFonts w:hint="eastAsia" w:ascii="宋体" w:hAnsi="宋体" w:cs="宋体"/>
                <w:b/>
                <w:bCs/>
                <w:sz w:val="24"/>
                <w:szCs w:val="24"/>
              </w:rPr>
            </w:r>
            <w:r/>
          </w:p>
        </w:tc>
        <w:tc>
          <w:tcPr>
            <w:tcW w:w="671" w:type="pct"/>
            <w:vAlign w:val="center"/>
            <w:vMerge w:val="continue"/>
            <w:textDirection w:val="lrTb"/>
            <w:noWrap w:val="false"/>
          </w:tcPr>
          <w:p>
            <w:pPr>
              <w:jc w:val="left"/>
              <w:keepLines/>
              <w:spacing w:line="520" w:lineRule="exact"/>
              <w:widowControl/>
              <w:rPr>
                <w:rFonts w:hint="eastAsia" w:ascii="宋体" w:hAnsi="宋体" w:cs="宋体"/>
                <w:b/>
                <w:bCs/>
                <w:sz w:val="24"/>
                <w:szCs w:val="24"/>
              </w:rPr>
            </w:pPr>
            <w:r>
              <w:rPr>
                <w:rFonts w:hint="eastAsia" w:ascii="宋体" w:hAnsi="宋体" w:cs="宋体"/>
                <w:b/>
                <w:bCs/>
                <w:sz w:val="24"/>
                <w:szCs w:val="24"/>
              </w:rPr>
            </w:r>
            <w:r/>
          </w:p>
        </w:tc>
        <w:tc>
          <w:tcPr>
            <w:tcW w:w="3641" w:type="pct"/>
            <w:vAlign w:val="center"/>
            <w:textDirection w:val="lrTb"/>
            <w:noWrap w:val="false"/>
          </w:tcPr>
          <w:p>
            <w:pPr>
              <w:keepLines/>
              <w:spacing w:line="520" w:lineRule="exact"/>
              <w:tabs>
                <w:tab w:val="left" w:pos="960" w:leader="none"/>
              </w:tabs>
              <w:rPr>
                <w:rFonts w:hint="eastAsia" w:ascii="宋体" w:hAnsi="宋体" w:cs="宋体"/>
                <w:sz w:val="24"/>
                <w:szCs w:val="24"/>
              </w:rPr>
            </w:pPr>
            <w:r>
              <w:rPr>
                <w:rFonts w:hint="eastAsia" w:ascii="宋体" w:hAnsi="宋体" w:cs="宋体"/>
                <w:sz w:val="24"/>
                <w:szCs w:val="24"/>
              </w:rPr>
              <w:t xml:space="preserve">3.7拟派工程主管</w:t>
            </w:r>
            <w:r/>
          </w:p>
          <w:p>
            <w:pPr>
              <w:keepLines/>
              <w:spacing w:line="520" w:lineRule="exact"/>
              <w:tabs>
                <w:tab w:val="left" w:pos="960" w:leader="none"/>
              </w:tabs>
              <w:rPr>
                <w:rFonts w:hint="eastAsia" w:ascii="宋体" w:hAnsi="宋体" w:cs="宋体"/>
                <w:sz w:val="24"/>
                <w:szCs w:val="24"/>
              </w:rPr>
            </w:pPr>
            <w:r>
              <w:rPr>
                <w:rFonts w:hint="eastAsia" w:ascii="宋体" w:hAnsi="宋体" w:cs="宋体"/>
                <w:sz w:val="24"/>
                <w:szCs w:val="24"/>
              </w:rPr>
              <w:t xml:space="preserve">（1）具有专科及以上学历的，得1分；</w:t>
            </w:r>
            <w:r/>
          </w:p>
          <w:p>
            <w:pPr>
              <w:keepLines/>
              <w:spacing w:line="520" w:lineRule="exact"/>
              <w:tabs>
                <w:tab w:val="left" w:pos="960" w:leader="none"/>
              </w:tabs>
              <w:rPr>
                <w:rFonts w:hint="eastAsia" w:ascii="宋体" w:hAnsi="宋体" w:cs="宋体"/>
                <w:sz w:val="24"/>
                <w:szCs w:val="24"/>
              </w:rPr>
            </w:pPr>
            <w:r>
              <w:rPr>
                <w:rFonts w:hint="eastAsia" w:ascii="宋体" w:hAnsi="宋体" w:cs="宋体"/>
                <w:sz w:val="24"/>
                <w:szCs w:val="24"/>
              </w:rPr>
              <w:t xml:space="preserve">（2）具有特种设备安全管理和作业人员证书，得1分；</w:t>
            </w:r>
            <w:r/>
          </w:p>
          <w:p>
            <w:pPr>
              <w:keepLines/>
              <w:spacing w:line="520" w:lineRule="exact"/>
              <w:tabs>
                <w:tab w:val="left" w:pos="960" w:leader="none"/>
              </w:tabs>
              <w:rPr>
                <w:rFonts w:hint="eastAsia" w:ascii="宋体" w:hAnsi="宋体" w:cs="宋体"/>
                <w:sz w:val="24"/>
                <w:szCs w:val="24"/>
              </w:rPr>
            </w:pPr>
            <w:r>
              <w:rPr>
                <w:rFonts w:hint="eastAsia" w:ascii="宋体" w:hAnsi="宋体" w:cs="宋体"/>
                <w:sz w:val="24"/>
                <w:szCs w:val="24"/>
              </w:rPr>
              <w:t xml:space="preserve">（3）具有高压电工操作证，得1分；</w:t>
            </w:r>
            <w:r/>
          </w:p>
          <w:p>
            <w:pPr>
              <w:keepLines/>
              <w:spacing w:line="520" w:lineRule="exact"/>
              <w:tabs>
                <w:tab w:val="left" w:pos="960" w:leader="none"/>
              </w:tabs>
              <w:rPr>
                <w:rFonts w:hint="eastAsia" w:ascii="宋体" w:hAnsi="宋体" w:cs="宋体"/>
                <w:sz w:val="24"/>
                <w:szCs w:val="24"/>
              </w:rPr>
            </w:pPr>
            <w:r>
              <w:rPr>
                <w:rFonts w:hint="eastAsia" w:ascii="宋体" w:hAnsi="宋体" w:cs="宋体"/>
                <w:sz w:val="24"/>
                <w:szCs w:val="24"/>
              </w:rPr>
              <w:t xml:space="preserve">（4）具有智能建筑弱电培训证书，得1分；</w:t>
            </w:r>
            <w:r/>
          </w:p>
          <w:p>
            <w:pPr>
              <w:keepLines/>
              <w:spacing w:line="520" w:lineRule="exact"/>
              <w:tabs>
                <w:tab w:val="left" w:pos="960" w:leader="none"/>
              </w:tabs>
              <w:rPr>
                <w:rFonts w:hint="eastAsia" w:ascii="宋体" w:hAnsi="宋体" w:cs="宋体"/>
                <w:sz w:val="24"/>
                <w:szCs w:val="24"/>
              </w:rPr>
            </w:pPr>
            <w:r>
              <w:rPr>
                <w:rFonts w:hint="eastAsia" w:ascii="宋体" w:hAnsi="宋体" w:cs="宋体"/>
                <w:sz w:val="24"/>
                <w:szCs w:val="24"/>
              </w:rPr>
              <w:t xml:space="preserve">（5）具有智能楼宇培训证书，得1分；</w:t>
            </w:r>
            <w:r/>
          </w:p>
          <w:p>
            <w:pPr>
              <w:keepLines/>
              <w:spacing w:line="520" w:lineRule="exact"/>
              <w:tabs>
                <w:tab w:val="left" w:pos="960" w:leader="none"/>
              </w:tabs>
              <w:rPr>
                <w:rFonts w:hint="eastAsia" w:ascii="宋体" w:hAnsi="宋体" w:cs="宋体"/>
                <w:sz w:val="24"/>
                <w:szCs w:val="24"/>
              </w:rPr>
            </w:pPr>
            <w:r>
              <w:rPr>
                <w:rFonts w:hint="eastAsia" w:ascii="宋体" w:hAnsi="宋体" w:cs="宋体"/>
                <w:sz w:val="24"/>
                <w:szCs w:val="24"/>
              </w:rPr>
              <w:t xml:space="preserve">（6）具有园林绿化培训证书，得1分；</w:t>
            </w:r>
            <w:r/>
          </w:p>
          <w:p>
            <w:pPr>
              <w:keepLines/>
              <w:spacing w:line="520" w:lineRule="exact"/>
              <w:tabs>
                <w:tab w:val="left" w:pos="960" w:leader="none"/>
              </w:tabs>
            </w:pPr>
            <w:r>
              <w:rPr>
                <w:rFonts w:hint="eastAsia" w:ascii="宋体" w:hAnsi="宋体" w:cs="宋体"/>
                <w:sz w:val="24"/>
                <w:szCs w:val="24"/>
              </w:rPr>
              <w:t xml:space="preserve">（7）具有5年以上类似项目对应工作经验，得1分。</w:t>
            </w:r>
            <w:r/>
          </w:p>
          <w:p>
            <w:pPr>
              <w:keepLines/>
              <w:spacing w:line="520" w:lineRule="exact"/>
              <w:tabs>
                <w:tab w:val="left" w:pos="960" w:leader="none"/>
              </w:tabs>
              <w:rPr>
                <w:rFonts w:hint="eastAsia" w:ascii="宋体" w:hAnsi="宋体" w:cs="宋体"/>
                <w:sz w:val="24"/>
                <w:szCs w:val="24"/>
              </w:rPr>
            </w:pPr>
            <w:r>
              <w:rPr>
                <w:rFonts w:hint="eastAsia" w:ascii="宋体" w:hAnsi="宋体" w:cs="宋体"/>
                <w:sz w:val="24"/>
                <w:szCs w:val="24"/>
              </w:rPr>
              <w:t xml:space="preserve">注：以上人员提供身份证复印件、证书复印件及投标人为其缴纳的近3个月内任意一个月的</w:t>
            </w:r>
            <w:r>
              <w:rPr>
                <w:rFonts w:hint="eastAsia" w:ascii="宋体" w:hAnsi="宋体" w:cs="宋体"/>
                <w:sz w:val="24"/>
                <w:szCs w:val="24"/>
              </w:rPr>
              <w:t xml:space="preserve">社保证明</w:t>
            </w:r>
            <w:r>
              <w:rPr>
                <w:rFonts w:hint="eastAsia" w:ascii="宋体" w:hAnsi="宋体" w:cs="宋体"/>
                <w:sz w:val="24"/>
                <w:szCs w:val="24"/>
              </w:rPr>
              <w:t xml:space="preserve">材料并加盖公章。</w:t>
            </w:r>
            <w:r/>
          </w:p>
        </w:tc>
        <w:tc>
          <w:tcPr>
            <w:tcW w:w="378" w:type="pct"/>
            <w:vAlign w:val="center"/>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t xml:space="preserve">7</w:t>
            </w:r>
            <w:r/>
          </w:p>
        </w:tc>
      </w:tr>
      <w:tr>
        <w:trPr>
          <w:jc w:val="center"/>
          <w:trHeight w:val="1090"/>
        </w:trPr>
        <w:tc>
          <w:tcPr>
            <w:tcW w:w="309" w:type="pct"/>
            <w:vAlign w:val="center"/>
            <w:vMerge w:val="continue"/>
            <w:textDirection w:val="lrTb"/>
            <w:noWrap w:val="false"/>
          </w:tcPr>
          <w:p>
            <w:pPr>
              <w:jc w:val="left"/>
              <w:keepLines/>
              <w:spacing w:line="520" w:lineRule="exact"/>
              <w:widowControl/>
              <w:rPr>
                <w:rFonts w:hint="eastAsia" w:ascii="宋体" w:hAnsi="宋体" w:cs="宋体"/>
                <w:b/>
                <w:bCs/>
                <w:sz w:val="24"/>
                <w:szCs w:val="24"/>
              </w:rPr>
            </w:pPr>
            <w:r>
              <w:rPr>
                <w:rFonts w:hint="eastAsia" w:ascii="宋体" w:hAnsi="宋体" w:cs="宋体"/>
                <w:b/>
                <w:bCs/>
                <w:sz w:val="24"/>
                <w:szCs w:val="24"/>
              </w:rPr>
            </w:r>
            <w:r/>
          </w:p>
        </w:tc>
        <w:tc>
          <w:tcPr>
            <w:tcW w:w="671" w:type="pct"/>
            <w:vAlign w:val="center"/>
            <w:vMerge w:val="continue"/>
            <w:textDirection w:val="lrTb"/>
            <w:noWrap w:val="false"/>
          </w:tcPr>
          <w:p>
            <w:pPr>
              <w:jc w:val="left"/>
              <w:keepLines/>
              <w:spacing w:line="520" w:lineRule="exact"/>
              <w:widowControl/>
              <w:rPr>
                <w:rFonts w:hint="eastAsia" w:ascii="宋体" w:hAnsi="宋体" w:cs="宋体"/>
                <w:b/>
                <w:bCs/>
                <w:sz w:val="24"/>
                <w:szCs w:val="24"/>
              </w:rPr>
            </w:pPr>
            <w:r>
              <w:rPr>
                <w:rFonts w:hint="eastAsia" w:ascii="宋体" w:hAnsi="宋体" w:cs="宋体"/>
                <w:b/>
                <w:bCs/>
                <w:sz w:val="24"/>
                <w:szCs w:val="24"/>
              </w:rPr>
            </w:r>
            <w:r/>
          </w:p>
        </w:tc>
        <w:tc>
          <w:tcPr>
            <w:tcW w:w="3641" w:type="pct"/>
            <w:vAlign w:val="center"/>
            <w:textDirection w:val="lrTb"/>
            <w:noWrap w:val="false"/>
          </w:tcPr>
          <w:p>
            <w:pPr>
              <w:keepLines/>
              <w:spacing w:line="520" w:lineRule="exact"/>
              <w:tabs>
                <w:tab w:val="left" w:pos="960" w:leader="none"/>
              </w:tabs>
              <w:rPr>
                <w:rFonts w:hint="eastAsia" w:ascii="宋体" w:hAnsi="宋体" w:cs="宋体"/>
                <w:sz w:val="24"/>
                <w:szCs w:val="24"/>
                <w:highlight w:val="none"/>
              </w:rPr>
            </w:pPr>
            <w:r>
              <w:rPr>
                <w:rFonts w:hint="eastAsia" w:ascii="宋体" w:hAnsi="宋体" w:cs="宋体"/>
                <w:sz w:val="24"/>
                <w:szCs w:val="24"/>
              </w:rPr>
              <w:t xml:space="preserve">3.8拟派其他人员</w:t>
            </w:r>
            <w:r/>
          </w:p>
          <w:p>
            <w:pPr>
              <w:keepLines/>
              <w:spacing w:line="520" w:lineRule="exact"/>
              <w:tabs>
                <w:tab w:val="left" w:pos="960" w:leader="none"/>
              </w:tabs>
              <w:rPr>
                <w:rFonts w:hint="eastAsia" w:ascii="宋体" w:hAnsi="宋体" w:cs="宋体"/>
                <w:sz w:val="24"/>
                <w:szCs w:val="24"/>
              </w:rPr>
            </w:pPr>
            <w:r>
              <w:rPr>
                <w:rFonts w:hint="eastAsia" w:ascii="宋体" w:hAnsi="宋体" w:cs="宋体"/>
                <w:sz w:val="24"/>
                <w:szCs w:val="24"/>
                <w:highlight w:val="none"/>
              </w:rPr>
            </w:r>
            <w:r>
              <w:rPr>
                <w:rFonts w:hint="eastAsia" w:ascii="宋体" w:hAnsi="宋体" w:cs="宋体"/>
                <w:sz w:val="24"/>
                <w:szCs w:val="24"/>
                <w:highlight w:val="none"/>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拟派工程人员中，其中有1名具有高压电工操作证得1分，有1名具有高处作业证得1分。同一人可以兼得。</w:t>
            </w:r>
            <w:r/>
          </w:p>
          <w:p>
            <w:pPr>
              <w:keepLines/>
              <w:spacing w:line="520" w:lineRule="exact"/>
              <w:tabs>
                <w:tab w:val="left" w:pos="960" w:leader="none"/>
              </w:tabs>
              <w:rPr>
                <w:rFonts w:hint="eastAsia" w:ascii="宋体" w:hAnsi="宋体" w:cs="宋体"/>
                <w:sz w:val="24"/>
                <w:szCs w:val="24"/>
              </w:rPr>
            </w:pPr>
            <w:r>
              <w:rPr>
                <w:rFonts w:hint="eastAsia" w:ascii="宋体" w:hAnsi="宋体" w:cs="宋体"/>
                <w:sz w:val="24"/>
                <w:szCs w:val="24"/>
              </w:rPr>
              <w:t xml:space="preserve">注：以上人员提供身份证复印件、证书复印件及投标人为其缴纳的近3个月内任意一个月的</w:t>
            </w:r>
            <w:r>
              <w:rPr>
                <w:rFonts w:hint="eastAsia" w:ascii="宋体" w:hAnsi="宋体" w:cs="宋体"/>
                <w:sz w:val="24"/>
                <w:szCs w:val="24"/>
              </w:rPr>
              <w:t xml:space="preserve">社保证明</w:t>
            </w:r>
            <w:r>
              <w:rPr>
                <w:rFonts w:hint="eastAsia" w:ascii="宋体" w:hAnsi="宋体" w:cs="宋体"/>
                <w:sz w:val="24"/>
                <w:szCs w:val="24"/>
              </w:rPr>
              <w:t xml:space="preserve">材料并加盖公章。</w:t>
            </w:r>
            <w:r/>
          </w:p>
        </w:tc>
        <w:tc>
          <w:tcPr>
            <w:tcW w:w="378" w:type="pct"/>
            <w:vAlign w:val="center"/>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t xml:space="preserve">2</w:t>
            </w:r>
            <w:r/>
          </w:p>
        </w:tc>
      </w:tr>
      <w:tr>
        <w:trPr>
          <w:jc w:val="center"/>
          <w:trHeight w:val="90"/>
        </w:trPr>
        <w:tc>
          <w:tcPr>
            <w:tcW w:w="309" w:type="pct"/>
            <w:vAlign w:val="center"/>
            <w:textDirection w:val="lrTb"/>
            <w:noWrap w:val="false"/>
          </w:tcPr>
          <w:p>
            <w:pPr>
              <w:jc w:val="center"/>
              <w:keepLines/>
              <w:spacing w:line="520" w:lineRule="exact"/>
              <w:rPr>
                <w:rFonts w:hint="eastAsia" w:ascii="宋体" w:hAnsi="宋体" w:cs="宋体"/>
                <w:b/>
                <w:bCs/>
                <w:sz w:val="24"/>
                <w:szCs w:val="24"/>
              </w:rPr>
            </w:pPr>
            <w:r>
              <w:rPr>
                <w:rFonts w:hint="eastAsia" w:ascii="宋体" w:hAnsi="宋体" w:cs="宋体"/>
                <w:b/>
                <w:bCs/>
                <w:sz w:val="24"/>
                <w:szCs w:val="24"/>
              </w:rPr>
              <w:t xml:space="preserve">4</w:t>
            </w:r>
            <w:r/>
          </w:p>
        </w:tc>
        <w:tc>
          <w:tcPr>
            <w:tcW w:w="671" w:type="pct"/>
            <w:vAlign w:val="center"/>
            <w:textDirection w:val="lrTb"/>
            <w:noWrap w:val="false"/>
          </w:tcPr>
          <w:p>
            <w:pPr>
              <w:jc w:val="center"/>
              <w:keepLines/>
              <w:spacing w:line="520" w:lineRule="exact"/>
              <w:rPr>
                <w:rFonts w:hint="eastAsia" w:ascii="宋体" w:hAnsi="宋体" w:cs="宋体"/>
                <w:b/>
                <w:bCs/>
                <w:sz w:val="24"/>
                <w:szCs w:val="24"/>
              </w:rPr>
            </w:pPr>
            <w:r>
              <w:rPr>
                <w:rFonts w:hint="eastAsia" w:ascii="宋体" w:hAnsi="宋体" w:cs="宋体"/>
                <w:b/>
                <w:bCs/>
                <w:sz w:val="24"/>
                <w:szCs w:val="24"/>
              </w:rPr>
              <w:t xml:space="preserve">业绩</w:t>
            </w:r>
            <w:r/>
          </w:p>
          <w:p>
            <w:pPr>
              <w:jc w:val="center"/>
              <w:keepLines/>
              <w:spacing w:line="520" w:lineRule="exact"/>
              <w:rPr>
                <w:rFonts w:hint="eastAsia" w:ascii="宋体" w:hAnsi="宋体" w:cs="宋体"/>
                <w:b/>
                <w:bCs/>
                <w:sz w:val="24"/>
                <w:szCs w:val="24"/>
              </w:rPr>
            </w:pPr>
            <w:r>
              <w:rPr>
                <w:rFonts w:hint="eastAsia" w:ascii="宋体" w:hAnsi="宋体" w:cs="宋体"/>
                <w:b/>
                <w:bCs/>
                <w:sz w:val="24"/>
                <w:szCs w:val="24"/>
              </w:rPr>
              <w:t xml:space="preserve">（10分）</w:t>
            </w:r>
            <w:r/>
          </w:p>
        </w:tc>
        <w:tc>
          <w:tcPr>
            <w:tcW w:w="3641" w:type="pct"/>
            <w:vAlign w:val="center"/>
            <w:textDirection w:val="lrTb"/>
            <w:noWrap w:val="false"/>
          </w:tcPr>
          <w:p>
            <w:pPr>
              <w:keepLines/>
              <w:spacing w:line="52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投标人每提供一个自2023年1月1日（以合同签订日期为准）以来</w:t>
            </w:r>
            <w:r>
              <w:rPr>
                <w:rFonts w:hint="eastAsia" w:ascii="宋体" w:hAnsi="宋体" w:cs="宋体"/>
                <w:sz w:val="24"/>
                <w:szCs w:val="24"/>
                <w:lang w:val="en-GB"/>
              </w:rPr>
              <w:t xml:space="preserve">服务的与本项目相类似的非住宅物业管理项目的案例</w:t>
            </w:r>
            <w:r>
              <w:rPr>
                <w:rFonts w:hint="eastAsia" w:ascii="宋体" w:hAnsi="宋体" w:cs="宋体"/>
                <w:sz w:val="24"/>
                <w:szCs w:val="24"/>
              </w:rPr>
              <w:t xml:space="preserve">（合同的</w:t>
            </w:r>
            <w:r>
              <w:rPr>
                <w:rFonts w:hint="eastAsia" w:ascii="宋体" w:hAnsi="宋体" w:cs="宋体"/>
                <w:bCs/>
                <w:sz w:val="24"/>
                <w:szCs w:val="24"/>
              </w:rPr>
              <w:t xml:space="preserve">服务内容须包含会务、保安、保洁、工程、食堂</w:t>
            </w:r>
            <w:r>
              <w:rPr>
                <w:rFonts w:hint="eastAsia" w:ascii="宋体" w:hAnsi="宋体" w:cs="宋体"/>
                <w:sz w:val="24"/>
                <w:szCs w:val="24"/>
              </w:rPr>
              <w:t xml:space="preserve">）得2分，最多得10分</w:t>
            </w:r>
            <w:r>
              <w:rPr>
                <w:rFonts w:hint="eastAsia" w:ascii="宋体" w:hAnsi="宋体" w:cs="宋体"/>
                <w:bCs/>
                <w:sz w:val="24"/>
                <w:szCs w:val="24"/>
              </w:rPr>
              <w:t xml:space="preserve">。</w:t>
            </w:r>
            <w:r>
              <w:rPr>
                <w:rFonts w:hint="eastAsia" w:ascii="宋体" w:cs="宋体"/>
                <w:sz w:val="24"/>
                <w:szCs w:val="24"/>
                <w:lang w:val="zh-CN"/>
              </w:rPr>
              <w:t xml:space="preserve">同一采购</w:t>
            </w:r>
            <w:r>
              <w:rPr>
                <w:rFonts w:hint="eastAsia" w:ascii="宋体" w:cs="宋体"/>
                <w:sz w:val="24"/>
                <w:szCs w:val="24"/>
                <w:lang w:val="zh-CN"/>
              </w:rPr>
              <w:t xml:space="preserve">方业绩</w:t>
            </w:r>
            <w:r>
              <w:rPr>
                <w:rFonts w:hint="eastAsia" w:ascii="宋体" w:cs="宋体"/>
                <w:sz w:val="24"/>
                <w:szCs w:val="24"/>
                <w:lang w:val="zh-CN"/>
              </w:rPr>
              <w:t xml:space="preserve">得分只计算一次。</w:t>
            </w:r>
            <w:r>
              <w:rPr>
                <w:rFonts w:hint="eastAsia" w:ascii="宋体" w:hAnsi="宋体" w:cs="宋体"/>
                <w:bCs/>
                <w:sz w:val="24"/>
                <w:szCs w:val="24"/>
              </w:rPr>
              <w:t xml:space="preserve">(提供合同复印件及合同期任意一次款项支付凭证</w:t>
            </w:r>
            <w:r>
              <w:rPr>
                <w:rFonts w:hint="eastAsia" w:ascii="宋体" w:hAnsi="宋体" w:cs="宋体"/>
                <w:sz w:val="24"/>
                <w:szCs w:val="24"/>
              </w:rPr>
              <w:t xml:space="preserve">并加盖公章</w:t>
            </w:r>
            <w:r>
              <w:rPr>
                <w:rFonts w:hint="eastAsia" w:ascii="宋体" w:hAnsi="宋体" w:cs="宋体"/>
                <w:bCs/>
                <w:sz w:val="24"/>
                <w:szCs w:val="24"/>
              </w:rPr>
              <w:t xml:space="preserve">)</w:t>
            </w:r>
            <w:r/>
          </w:p>
        </w:tc>
        <w:tc>
          <w:tcPr>
            <w:tcW w:w="378" w:type="pct"/>
            <w:vAlign w:val="center"/>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t xml:space="preserve">10</w:t>
            </w:r>
            <w:r/>
          </w:p>
        </w:tc>
      </w:tr>
      <w:tr>
        <w:trPr>
          <w:jc w:val="center"/>
          <w:trHeight w:val="90"/>
        </w:trPr>
        <w:tc>
          <w:tcPr>
            <w:tcW w:w="309" w:type="pct"/>
            <w:vAlign w:val="center"/>
            <w:textDirection w:val="lrTb"/>
            <w:noWrap w:val="false"/>
          </w:tcPr>
          <w:p>
            <w:pPr>
              <w:jc w:val="center"/>
              <w:keepLines/>
              <w:spacing w:line="520" w:lineRule="exact"/>
              <w:rPr>
                <w:rFonts w:hint="eastAsia" w:ascii="宋体" w:hAnsi="宋体" w:cs="宋体"/>
                <w:b/>
                <w:bCs/>
                <w:sz w:val="24"/>
                <w:szCs w:val="24"/>
              </w:rPr>
            </w:pPr>
            <w:r>
              <w:rPr>
                <w:rFonts w:hint="eastAsia" w:ascii="宋体" w:hAnsi="宋体" w:cs="宋体"/>
                <w:b/>
                <w:bCs/>
                <w:sz w:val="24"/>
                <w:szCs w:val="24"/>
              </w:rPr>
              <w:t xml:space="preserve">5</w:t>
            </w:r>
            <w:r/>
          </w:p>
        </w:tc>
        <w:tc>
          <w:tcPr>
            <w:tcW w:w="671" w:type="pct"/>
            <w:vAlign w:val="center"/>
            <w:textDirection w:val="lrTb"/>
            <w:noWrap w:val="false"/>
          </w:tcPr>
          <w:p>
            <w:pPr>
              <w:jc w:val="center"/>
              <w:keepLines/>
              <w:spacing w:line="520" w:lineRule="exact"/>
              <w:rPr>
                <w:rFonts w:hint="eastAsia" w:ascii="宋体" w:hAnsi="宋体" w:cs="宋体"/>
                <w:b/>
                <w:bCs/>
                <w:sz w:val="24"/>
                <w:szCs w:val="24"/>
              </w:rPr>
            </w:pPr>
            <w:r>
              <w:rPr>
                <w:rFonts w:hint="eastAsia" w:ascii="宋体" w:hAnsi="宋体" w:cs="宋体"/>
                <w:b/>
                <w:bCs/>
                <w:sz w:val="24"/>
                <w:szCs w:val="24"/>
              </w:rPr>
              <w:t xml:space="preserve">综合实力</w:t>
            </w:r>
            <w:r/>
          </w:p>
          <w:p>
            <w:pPr>
              <w:jc w:val="center"/>
              <w:keepLines/>
              <w:spacing w:line="520" w:lineRule="exact"/>
              <w:rPr>
                <w:rFonts w:hint="eastAsia" w:ascii="宋体" w:hAnsi="宋体" w:cs="宋体"/>
                <w:b/>
                <w:bCs/>
                <w:sz w:val="24"/>
                <w:szCs w:val="24"/>
              </w:rPr>
            </w:pPr>
            <w:r>
              <w:rPr>
                <w:rFonts w:hint="eastAsia" w:ascii="宋体" w:hAnsi="宋体" w:cs="宋体"/>
                <w:b/>
                <w:bCs/>
                <w:sz w:val="24"/>
                <w:szCs w:val="24"/>
              </w:rPr>
              <w:t xml:space="preserve">(4分)</w:t>
            </w:r>
            <w:r/>
          </w:p>
        </w:tc>
        <w:tc>
          <w:tcPr>
            <w:tcW w:w="3641" w:type="pct"/>
            <w:vAlign w:val="center"/>
            <w:textDirection w:val="lrTb"/>
            <w:noWrap w:val="false"/>
          </w:tcPr>
          <w:p>
            <w:pPr>
              <w:keepLines/>
              <w:spacing w:line="52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投标人提供上述评分项的业绩中获得业主好评（满意或相当于类似评价），提供业主单位出具履约好评的评价材料（须业主单位盖章），每提供一个好评业绩得1分，最高得4分。（</w:t>
            </w:r>
            <w:r>
              <w:rPr>
                <w:rFonts w:hint="eastAsia" w:ascii="宋体" w:cs="宋体"/>
                <w:sz w:val="24"/>
                <w:szCs w:val="24"/>
                <w:lang w:val="zh-CN"/>
              </w:rPr>
              <w:t xml:space="preserve">同一采购</w:t>
            </w:r>
            <w:r>
              <w:rPr>
                <w:rFonts w:hint="eastAsia" w:ascii="宋体" w:cs="宋体"/>
                <w:sz w:val="24"/>
                <w:szCs w:val="24"/>
                <w:lang w:val="zh-CN"/>
              </w:rPr>
              <w:t xml:space="preserve">方业绩</w:t>
            </w:r>
            <w:r>
              <w:rPr>
                <w:rFonts w:hint="eastAsia" w:ascii="宋体" w:cs="宋体"/>
                <w:sz w:val="24"/>
                <w:szCs w:val="24"/>
                <w:lang w:val="zh-CN"/>
              </w:rPr>
              <w:t xml:space="preserve">得分只计算一次</w:t>
            </w:r>
            <w:r>
              <w:rPr>
                <w:rFonts w:hint="eastAsia" w:ascii="宋体" w:hAnsi="宋体" w:cs="宋体"/>
                <w:sz w:val="24"/>
                <w:szCs w:val="24"/>
              </w:rPr>
              <w:t xml:space="preserve">）。</w:t>
            </w:r>
            <w:r/>
          </w:p>
        </w:tc>
        <w:tc>
          <w:tcPr>
            <w:tcW w:w="378" w:type="pct"/>
            <w:vAlign w:val="center"/>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t xml:space="preserve">4</w:t>
            </w:r>
            <w:r/>
          </w:p>
        </w:tc>
      </w:tr>
      <w:tr>
        <w:trPr>
          <w:jc w:val="center"/>
          <w:trHeight w:val="90"/>
        </w:trPr>
        <w:tc>
          <w:tcPr>
            <w:tcW w:w="309" w:type="pct"/>
            <w:vAlign w:val="center"/>
            <w:textDirection w:val="lrTb"/>
            <w:noWrap w:val="false"/>
          </w:tcPr>
          <w:p>
            <w:pPr>
              <w:jc w:val="center"/>
              <w:keepLines/>
              <w:spacing w:line="520" w:lineRule="exact"/>
              <w:rPr>
                <w:rFonts w:hint="eastAsia" w:ascii="宋体" w:hAnsi="宋体" w:cs="宋体"/>
                <w:b/>
                <w:bCs/>
                <w:sz w:val="24"/>
                <w:szCs w:val="24"/>
              </w:rPr>
            </w:pPr>
            <w:r>
              <w:rPr>
                <w:rFonts w:hint="eastAsia" w:ascii="宋体" w:hAnsi="宋体" w:cs="宋体"/>
                <w:b/>
                <w:bCs/>
                <w:sz w:val="24"/>
                <w:szCs w:val="24"/>
              </w:rPr>
              <w:t xml:space="preserve">6</w:t>
            </w:r>
            <w:r/>
          </w:p>
        </w:tc>
        <w:tc>
          <w:tcPr>
            <w:tcW w:w="671" w:type="pct"/>
            <w:vAlign w:val="center"/>
            <w:textDirection w:val="lrTb"/>
            <w:noWrap w:val="false"/>
          </w:tcPr>
          <w:p>
            <w:pPr>
              <w:jc w:val="center"/>
              <w:keepLines/>
              <w:spacing w:line="520" w:lineRule="exact"/>
              <w:rPr>
                <w:rFonts w:hint="eastAsia" w:ascii="宋体" w:hAnsi="宋体" w:cs="宋体"/>
                <w:b/>
                <w:bCs/>
                <w:sz w:val="24"/>
                <w:szCs w:val="24"/>
              </w:rPr>
            </w:pPr>
            <w:r>
              <w:rPr>
                <w:rFonts w:hint="eastAsia" w:ascii="宋体" w:cs="宋体"/>
                <w:b/>
                <w:bCs/>
                <w:sz w:val="24"/>
                <w:szCs w:val="24"/>
                <w:lang w:val="zh-CN"/>
              </w:rPr>
              <w:t xml:space="preserve">企业质量保证</w:t>
            </w:r>
            <w:r>
              <w:rPr>
                <w:rFonts w:hint="eastAsia" w:ascii="宋体" w:hAnsi="宋体" w:cs="宋体"/>
                <w:b/>
                <w:bCs/>
                <w:sz w:val="24"/>
                <w:szCs w:val="24"/>
              </w:rPr>
              <w:t xml:space="preserve">（4分）</w:t>
            </w:r>
            <w:r/>
          </w:p>
        </w:tc>
        <w:tc>
          <w:tcPr>
            <w:tcW w:w="3641" w:type="pct"/>
            <w:vAlign w:val="center"/>
            <w:textDirection w:val="lrTb"/>
            <w:noWrap w:val="false"/>
          </w:tcPr>
          <w:p>
            <w:pPr>
              <w:jc w:val="left"/>
              <w:keepLines/>
              <w:spacing w:line="52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投标人具有有效期内的质量体系ISO9001或GB/T19001、环境管理体系ISO14001或GB/T24001、职业健康安全管理体系ISO4500、食品安全管理体系ISO22000，每提供一个得1分，最高得4分。</w:t>
            </w:r>
            <w:r/>
          </w:p>
          <w:p>
            <w:pPr>
              <w:keepLines/>
              <w:spacing w:line="52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注：须提供有效期内的相应认证证书复印件并加盖公章。</w:t>
            </w:r>
            <w:r/>
          </w:p>
        </w:tc>
        <w:tc>
          <w:tcPr>
            <w:tcW w:w="378" w:type="pct"/>
            <w:vAlign w:val="center"/>
            <w:textDirection w:val="lrTb"/>
            <w:noWrap w:val="false"/>
          </w:tcPr>
          <w:p>
            <w:pPr>
              <w:jc w:val="center"/>
              <w:keepLines/>
              <w:spacing w:line="520" w:lineRule="exact"/>
              <w:rPr>
                <w:rFonts w:hint="eastAsia" w:ascii="宋体" w:hAnsi="宋体" w:cs="宋体"/>
                <w:sz w:val="24"/>
                <w:szCs w:val="24"/>
              </w:rPr>
            </w:pPr>
            <w:r>
              <w:rPr>
                <w:rFonts w:hint="eastAsia" w:ascii="宋体" w:hAnsi="宋体" w:cs="宋体"/>
                <w:sz w:val="24"/>
                <w:szCs w:val="24"/>
              </w:rPr>
              <w:t xml:space="preserve">4</w:t>
            </w:r>
            <w:r/>
          </w:p>
        </w:tc>
      </w:tr>
    </w:tbl>
    <w:p>
      <w:r/>
      <w:r/>
    </w:p>
    <w:p>
      <w:pPr>
        <w:jc w:val="left"/>
        <w:widowControl/>
        <w:rPr>
          <w:rFonts w:ascii="宋体" w:cs="宋体"/>
          <w:sz w:val="44"/>
          <w:szCs w:val="44"/>
          <w:lang w:val="zh-CN"/>
        </w:rPr>
      </w:pPr>
      <w:r>
        <w:rPr>
          <w:rFonts w:ascii="宋体" w:cs="宋体"/>
          <w:sz w:val="44"/>
          <w:szCs w:val="44"/>
          <w:lang w:val="zh-CN"/>
        </w:rPr>
        <w:br w:type="page" w:clear="all"/>
      </w:r>
      <w:r/>
    </w:p>
    <w:p>
      <w:pPr>
        <w:ind w:firstLine="482"/>
        <w:jc w:val="left"/>
        <w:spacing w:before="120" w:after="120" w:line="0" w:lineRule="atLeast"/>
        <w:rPr>
          <w:rFonts w:ascii="宋体" w:cs="宋体"/>
          <w:sz w:val="44"/>
          <w:szCs w:val="44"/>
          <w:lang w:val="zh-CN"/>
        </w:rPr>
      </w:pPr>
      <w:r>
        <w:rPr>
          <w:rFonts w:ascii="宋体" w:cs="宋体"/>
          <w:sz w:val="44"/>
          <w:szCs w:val="44"/>
          <w:lang w:val="zh-CN"/>
        </w:rPr>
      </w:r>
      <w:r/>
    </w:p>
    <w:p>
      <w:pPr>
        <w:jc w:val="center"/>
        <w:keepNext/>
        <w:rPr>
          <w:rFonts w:ascii="黑体" w:eastAsia="黑体"/>
          <w:bCs/>
          <w:sz w:val="44"/>
          <w:szCs w:val="28"/>
        </w:rPr>
        <w:outlineLvl w:val="0"/>
      </w:pPr>
      <w:r/>
      <w:bookmarkStart w:id="144" w:name="_Toc227162027"/>
      <w:r>
        <w:rPr>
          <w:rFonts w:hint="eastAsia" w:ascii="黑体" w:eastAsia="黑体"/>
          <w:bCs/>
          <w:sz w:val="44"/>
          <w:szCs w:val="28"/>
        </w:rPr>
        <w:t xml:space="preserve">第六章</w:t>
      </w:r>
      <w:r>
        <w:rPr>
          <w:rFonts w:ascii="黑体" w:eastAsia="黑体"/>
          <w:bCs/>
          <w:sz w:val="44"/>
          <w:szCs w:val="28"/>
        </w:rPr>
        <w:t xml:space="preserve">  </w:t>
      </w:r>
      <w:r>
        <w:rPr>
          <w:rFonts w:hint="eastAsia" w:ascii="黑体" w:eastAsia="黑体"/>
          <w:bCs/>
          <w:sz w:val="44"/>
          <w:szCs w:val="28"/>
        </w:rPr>
        <w:t xml:space="preserve">投标文件格式</w:t>
      </w:r>
      <w:bookmarkEnd w:id="144"/>
      <w:r>
        <w:rPr>
          <w:rFonts w:ascii="黑体" w:eastAsia="黑体"/>
          <w:bCs/>
          <w:sz w:val="44"/>
          <w:szCs w:val="28"/>
        </w:rPr>
        <w:t xml:space="preserve"> </w:t>
      </w:r>
      <w:r/>
    </w:p>
    <w:p>
      <w:pPr>
        <w:jc w:val="center"/>
        <w:rPr>
          <w:rFonts w:ascii="宋体" w:cs="宋体"/>
          <w:b/>
          <w:bCs/>
          <w:sz w:val="72"/>
          <w:szCs w:val="72"/>
          <w:lang w:val="zh-CN"/>
        </w:rPr>
      </w:pPr>
      <w:r>
        <w:rPr>
          <w:rFonts w:ascii="宋体" w:cs="宋体"/>
          <w:b/>
          <w:bCs/>
          <w:sz w:val="72"/>
          <w:szCs w:val="72"/>
          <w:lang w:val="zh-CN"/>
        </w:rPr>
      </w:r>
      <w:r/>
    </w:p>
    <w:p>
      <w:pPr>
        <w:jc w:val="center"/>
        <w:rPr>
          <w:rFonts w:ascii="宋体" w:cs="宋体"/>
          <w:b/>
          <w:bCs/>
          <w:sz w:val="72"/>
          <w:szCs w:val="72"/>
          <w:lang w:val="zh-CN"/>
        </w:rPr>
      </w:pPr>
      <w:r>
        <w:rPr>
          <w:rFonts w:hint="eastAsia" w:ascii="宋体" w:cs="宋体"/>
          <w:b/>
          <w:bCs/>
          <w:sz w:val="72"/>
          <w:szCs w:val="72"/>
          <w:lang w:val="zh-CN"/>
        </w:rPr>
        <w:t xml:space="preserve">投</w:t>
      </w:r>
      <w:r>
        <w:rPr>
          <w:rFonts w:ascii="宋体" w:cs="宋体"/>
          <w:b/>
          <w:bCs/>
          <w:sz w:val="72"/>
          <w:szCs w:val="72"/>
          <w:lang w:val="zh-CN"/>
        </w:rPr>
        <w:t xml:space="preserve">  </w:t>
      </w:r>
      <w:r>
        <w:rPr>
          <w:rFonts w:hint="eastAsia" w:ascii="宋体" w:cs="宋体"/>
          <w:b/>
          <w:bCs/>
          <w:sz w:val="72"/>
          <w:szCs w:val="72"/>
          <w:lang w:val="zh-CN"/>
        </w:rPr>
        <w:t xml:space="preserve">标</w:t>
      </w:r>
      <w:r>
        <w:rPr>
          <w:rFonts w:ascii="宋体" w:cs="宋体"/>
          <w:b/>
          <w:bCs/>
          <w:sz w:val="72"/>
          <w:szCs w:val="72"/>
          <w:lang w:val="zh-CN"/>
        </w:rPr>
        <w:t xml:space="preserve">  </w:t>
      </w:r>
      <w:r>
        <w:rPr>
          <w:rFonts w:hint="eastAsia" w:ascii="宋体" w:cs="宋体"/>
          <w:b/>
          <w:bCs/>
          <w:sz w:val="72"/>
          <w:szCs w:val="72"/>
          <w:lang w:val="zh-CN"/>
        </w:rPr>
        <w:t xml:space="preserve">文</w:t>
      </w:r>
      <w:r>
        <w:rPr>
          <w:rFonts w:ascii="宋体" w:cs="宋体"/>
          <w:b/>
          <w:bCs/>
          <w:sz w:val="72"/>
          <w:szCs w:val="72"/>
          <w:lang w:val="zh-CN"/>
        </w:rPr>
        <w:t xml:space="preserve">  </w:t>
      </w:r>
      <w:r>
        <w:rPr>
          <w:rFonts w:hint="eastAsia" w:ascii="宋体" w:cs="宋体"/>
          <w:b/>
          <w:bCs/>
          <w:sz w:val="72"/>
          <w:szCs w:val="72"/>
          <w:lang w:val="zh-CN"/>
        </w:rPr>
        <w:t xml:space="preserve">件</w:t>
      </w:r>
      <w:r/>
    </w:p>
    <w:p>
      <w:pPr>
        <w:jc w:val="center"/>
        <w:rPr>
          <w:rFonts w:ascii="宋体" w:cs="宋体"/>
          <w:b/>
          <w:bCs/>
          <w:sz w:val="72"/>
          <w:szCs w:val="72"/>
          <w:lang w:val="zh-CN"/>
        </w:rPr>
      </w:pPr>
      <w:r>
        <w:rPr>
          <w:rFonts w:ascii="宋体" w:cs="宋体"/>
          <w:b/>
          <w:bCs/>
          <w:sz w:val="72"/>
          <w:szCs w:val="72"/>
          <w:lang w:val="zh-CN"/>
        </w:rPr>
      </w:r>
      <w:r/>
    </w:p>
    <w:p>
      <w:pPr>
        <w:jc w:val="center"/>
        <w:rPr>
          <w:rFonts w:ascii="宋体" w:cs="宋体"/>
          <w:b/>
          <w:bCs/>
          <w:sz w:val="72"/>
          <w:szCs w:val="72"/>
          <w:lang w:val="zh-CN"/>
        </w:rPr>
      </w:pPr>
      <w:r>
        <w:rPr>
          <w:rFonts w:ascii="宋体" w:cs="宋体"/>
          <w:b/>
          <w:bCs/>
          <w:sz w:val="72"/>
          <w:szCs w:val="72"/>
          <w:lang w:val="zh-CN"/>
        </w:rPr>
      </w:r>
      <w:r/>
    </w:p>
    <w:p>
      <w:pPr>
        <w:jc w:val="center"/>
        <w:rPr>
          <w:rFonts w:ascii="宋体" w:cs="宋体"/>
          <w:b/>
          <w:bCs/>
          <w:sz w:val="36"/>
          <w:szCs w:val="36"/>
          <w:lang w:val="zh-CN"/>
        </w:rPr>
      </w:pPr>
      <w:r>
        <w:rPr>
          <w:rFonts w:ascii="宋体" w:cs="宋体"/>
          <w:b/>
          <w:bCs/>
          <w:sz w:val="36"/>
          <w:szCs w:val="36"/>
          <w:lang w:val="zh-CN"/>
        </w:rPr>
      </w:r>
      <w:r/>
    </w:p>
    <w:p>
      <w:pPr>
        <w:jc w:val="center"/>
        <w:rPr>
          <w:rFonts w:ascii="宋体" w:cs="宋体"/>
          <w:b/>
          <w:bCs/>
          <w:sz w:val="36"/>
          <w:szCs w:val="36"/>
          <w:lang w:val="zh-CN"/>
        </w:rPr>
      </w:pPr>
      <w:r>
        <w:rPr>
          <w:rFonts w:ascii="宋体" w:cs="宋体"/>
          <w:b/>
          <w:bCs/>
          <w:sz w:val="36"/>
          <w:szCs w:val="36"/>
          <w:lang w:val="zh-CN"/>
        </w:rPr>
      </w:r>
      <w:r/>
    </w:p>
    <w:p>
      <w:pPr>
        <w:jc w:val="center"/>
        <w:rPr>
          <w:rFonts w:ascii="宋体" w:cs="宋体"/>
          <w:b/>
          <w:bCs/>
          <w:sz w:val="36"/>
          <w:szCs w:val="36"/>
          <w:lang w:val="zh-CN"/>
        </w:rPr>
      </w:pPr>
      <w:r>
        <w:rPr>
          <w:rFonts w:ascii="宋体" w:cs="宋体"/>
          <w:b/>
          <w:bCs/>
          <w:sz w:val="36"/>
          <w:szCs w:val="36"/>
          <w:lang w:val="zh-CN"/>
        </w:rPr>
      </w:r>
      <w:r/>
    </w:p>
    <w:p>
      <w:pPr>
        <w:ind w:firstLine="1084"/>
        <w:rPr>
          <w:rFonts w:ascii="宋体" w:cs="宋体"/>
          <w:b/>
          <w:bCs/>
          <w:sz w:val="36"/>
          <w:szCs w:val="36"/>
          <w:lang w:val="zh-CN"/>
        </w:rPr>
      </w:pPr>
      <w:r>
        <w:rPr>
          <w:rFonts w:hint="eastAsia" w:ascii="宋体" w:cs="宋体"/>
          <w:b/>
          <w:bCs/>
          <w:sz w:val="36"/>
          <w:szCs w:val="36"/>
          <w:lang w:val="zh-CN"/>
        </w:rPr>
        <w:t xml:space="preserve">项</w:t>
      </w:r>
      <w:r>
        <w:rPr>
          <w:rFonts w:ascii="宋体" w:cs="宋体"/>
          <w:b/>
          <w:bCs/>
          <w:sz w:val="36"/>
          <w:szCs w:val="36"/>
          <w:lang w:val="zh-CN"/>
        </w:rPr>
        <w:t xml:space="preserve"> </w:t>
      </w:r>
      <w:r>
        <w:rPr>
          <w:rFonts w:hint="eastAsia" w:ascii="宋体" w:cs="宋体"/>
          <w:b/>
          <w:bCs/>
          <w:sz w:val="36"/>
          <w:szCs w:val="36"/>
          <w:lang w:val="zh-CN"/>
        </w:rPr>
        <w:t xml:space="preserve">目</w:t>
      </w:r>
      <w:r>
        <w:rPr>
          <w:rFonts w:ascii="宋体" w:cs="宋体"/>
          <w:b/>
          <w:bCs/>
          <w:sz w:val="36"/>
          <w:szCs w:val="36"/>
          <w:lang w:val="zh-CN"/>
        </w:rPr>
        <w:t xml:space="preserve"> </w:t>
      </w:r>
      <w:r>
        <w:rPr>
          <w:rFonts w:hint="eastAsia" w:ascii="宋体" w:cs="宋体"/>
          <w:b/>
          <w:bCs/>
          <w:sz w:val="36"/>
          <w:szCs w:val="36"/>
          <w:lang w:val="zh-CN"/>
        </w:rPr>
        <w:t xml:space="preserve">名</w:t>
      </w:r>
      <w:r>
        <w:rPr>
          <w:rFonts w:ascii="宋体" w:cs="宋体"/>
          <w:b/>
          <w:bCs/>
          <w:sz w:val="36"/>
          <w:szCs w:val="36"/>
          <w:lang w:val="zh-CN"/>
        </w:rPr>
        <w:t xml:space="preserve"> </w:t>
      </w:r>
      <w:r>
        <w:rPr>
          <w:rFonts w:hint="eastAsia" w:ascii="宋体" w:cs="宋体"/>
          <w:b/>
          <w:bCs/>
          <w:sz w:val="36"/>
          <w:szCs w:val="36"/>
          <w:lang w:val="zh-CN"/>
        </w:rPr>
        <w:t xml:space="preserve">称：</w:t>
      </w:r>
      <w:r>
        <w:rPr>
          <w:rFonts w:ascii="宋体" w:cs="宋体"/>
          <w:b/>
          <w:bCs/>
          <w:sz w:val="36"/>
          <w:szCs w:val="36"/>
          <w:u w:val="single"/>
          <w:lang w:val="zh-CN"/>
        </w:rPr>
        <w:t xml:space="preserve">               </w:t>
      </w:r>
      <w:r/>
    </w:p>
    <w:p>
      <w:pPr>
        <w:ind w:firstLine="1084"/>
        <w:rPr>
          <w:rFonts w:ascii="宋体" w:cs="宋体"/>
          <w:b/>
          <w:bCs/>
          <w:sz w:val="36"/>
          <w:szCs w:val="36"/>
          <w:u w:val="single"/>
          <w:lang w:val="zh-CN"/>
        </w:rPr>
      </w:pPr>
      <w:r>
        <w:rPr>
          <w:rFonts w:hint="eastAsia" w:ascii="宋体" w:cs="宋体"/>
          <w:b/>
          <w:bCs/>
          <w:sz w:val="36"/>
          <w:szCs w:val="36"/>
          <w:lang w:val="zh-CN"/>
        </w:rPr>
        <w:t xml:space="preserve">项</w:t>
      </w:r>
      <w:r>
        <w:rPr>
          <w:rFonts w:ascii="宋体" w:cs="宋体"/>
          <w:b/>
          <w:bCs/>
          <w:sz w:val="36"/>
          <w:szCs w:val="36"/>
          <w:lang w:val="zh-CN"/>
        </w:rPr>
        <w:t xml:space="preserve"> </w:t>
      </w:r>
      <w:r>
        <w:rPr>
          <w:rFonts w:hint="eastAsia" w:ascii="宋体" w:cs="宋体"/>
          <w:b/>
          <w:bCs/>
          <w:sz w:val="36"/>
          <w:szCs w:val="36"/>
          <w:lang w:val="zh-CN"/>
        </w:rPr>
        <w:t xml:space="preserve">目</w:t>
      </w:r>
      <w:r>
        <w:rPr>
          <w:rFonts w:ascii="宋体" w:cs="宋体"/>
          <w:b/>
          <w:bCs/>
          <w:sz w:val="36"/>
          <w:szCs w:val="36"/>
          <w:lang w:val="zh-CN"/>
        </w:rPr>
        <w:t xml:space="preserve"> </w:t>
      </w:r>
      <w:r>
        <w:rPr>
          <w:rFonts w:hint="eastAsia" w:ascii="宋体" w:cs="宋体"/>
          <w:b/>
          <w:bCs/>
          <w:sz w:val="36"/>
          <w:szCs w:val="36"/>
          <w:lang w:val="zh-CN"/>
        </w:rPr>
        <w:t xml:space="preserve">编</w:t>
      </w:r>
      <w:r>
        <w:rPr>
          <w:rFonts w:ascii="宋体" w:cs="宋体"/>
          <w:b/>
          <w:bCs/>
          <w:sz w:val="36"/>
          <w:szCs w:val="36"/>
          <w:lang w:val="zh-CN"/>
        </w:rPr>
        <w:t xml:space="preserve"> </w:t>
      </w:r>
      <w:r>
        <w:rPr>
          <w:rFonts w:hint="eastAsia" w:ascii="宋体" w:cs="宋体"/>
          <w:b/>
          <w:bCs/>
          <w:sz w:val="36"/>
          <w:szCs w:val="36"/>
          <w:lang w:val="zh-CN"/>
        </w:rPr>
        <w:t xml:space="preserve">号：</w:t>
      </w:r>
      <w:r>
        <w:rPr>
          <w:rFonts w:ascii="宋体" w:cs="宋体"/>
          <w:b/>
          <w:bCs/>
          <w:sz w:val="36"/>
          <w:szCs w:val="36"/>
          <w:u w:val="single"/>
          <w:lang w:val="zh-CN"/>
        </w:rPr>
        <w:t xml:space="preserve">               </w:t>
      </w:r>
      <w:r/>
    </w:p>
    <w:p>
      <w:pPr>
        <w:rPr>
          <w:rFonts w:ascii="宋体" w:cs="宋体"/>
          <w:b/>
          <w:bCs/>
          <w:sz w:val="36"/>
          <w:szCs w:val="36"/>
          <w:u w:val="single"/>
          <w:lang w:val="zh-CN"/>
        </w:rPr>
      </w:pPr>
      <w:r>
        <w:rPr>
          <w:rFonts w:ascii="宋体" w:cs="宋体"/>
          <w:b/>
          <w:bCs/>
          <w:sz w:val="36"/>
          <w:szCs w:val="36"/>
          <w:lang w:val="zh-CN"/>
        </w:rPr>
        <w:t xml:space="preserve">      </w:t>
      </w:r>
      <w:r>
        <w:rPr>
          <w:rFonts w:hint="eastAsia" w:ascii="宋体" w:cs="宋体"/>
          <w:b/>
          <w:bCs/>
          <w:sz w:val="36"/>
          <w:szCs w:val="36"/>
          <w:lang w:val="zh-CN"/>
        </w:rPr>
        <w:t xml:space="preserve">投标人名称</w:t>
      </w:r>
      <w:r>
        <w:rPr>
          <w:rFonts w:ascii="宋体" w:cs="宋体"/>
          <w:b/>
          <w:bCs/>
          <w:sz w:val="36"/>
          <w:szCs w:val="36"/>
          <w:lang w:val="zh-CN"/>
        </w:rPr>
        <w:t xml:space="preserve"> </w:t>
      </w:r>
      <w:r>
        <w:rPr>
          <w:rFonts w:hint="eastAsia" w:ascii="宋体" w:cs="宋体"/>
          <w:b/>
          <w:bCs/>
          <w:sz w:val="36"/>
          <w:szCs w:val="36"/>
          <w:lang w:val="zh-CN"/>
        </w:rPr>
        <w:t xml:space="preserve">：</w:t>
      </w:r>
      <w:r>
        <w:rPr>
          <w:rFonts w:hint="eastAsia" w:ascii="宋体" w:cs="宋体"/>
          <w:b/>
          <w:bCs/>
          <w:sz w:val="36"/>
          <w:szCs w:val="36"/>
          <w:u w:val="single"/>
          <w:lang w:val="zh-CN"/>
        </w:rPr>
        <w:t xml:space="preserve">（加盖</w:t>
      </w:r>
      <w:r>
        <w:rPr>
          <w:rFonts w:ascii="宋体" w:cs="宋体"/>
          <w:b/>
          <w:bCs/>
          <w:sz w:val="36"/>
          <w:szCs w:val="36"/>
          <w:u w:val="single"/>
          <w:lang w:val="zh-CN"/>
        </w:rPr>
        <w:t xml:space="preserve">CA</w:t>
      </w:r>
      <w:r>
        <w:rPr>
          <w:rFonts w:hint="eastAsia" w:ascii="宋体" w:cs="宋体"/>
          <w:b/>
          <w:bCs/>
          <w:sz w:val="36"/>
          <w:szCs w:val="36"/>
          <w:u w:val="single"/>
          <w:lang w:val="zh-CN"/>
        </w:rPr>
        <w:t xml:space="preserve">电子公章）</w:t>
      </w:r>
      <w:r/>
    </w:p>
    <w:p>
      <w:pPr>
        <w:rPr>
          <w:rFonts w:ascii="宋体" w:cs="宋体"/>
          <w:b/>
          <w:bCs/>
          <w:sz w:val="36"/>
          <w:szCs w:val="36"/>
          <w:u w:val="single"/>
          <w:lang w:val="zh-CN"/>
        </w:rPr>
      </w:pPr>
      <w:r>
        <w:rPr>
          <w:rFonts w:ascii="宋体" w:cs="宋体"/>
          <w:b/>
          <w:bCs/>
          <w:sz w:val="36"/>
          <w:szCs w:val="36"/>
          <w:lang w:val="zh-CN"/>
        </w:rPr>
        <w:t xml:space="preserve">      </w:t>
      </w:r>
      <w:r>
        <w:rPr>
          <w:rFonts w:hint="eastAsia" w:ascii="宋体" w:cs="宋体"/>
          <w:b/>
          <w:bCs/>
          <w:sz w:val="36"/>
          <w:szCs w:val="36"/>
          <w:lang w:val="zh-CN"/>
        </w:rPr>
        <w:t xml:space="preserve">日</w:t>
      </w:r>
      <w:r>
        <w:rPr>
          <w:rFonts w:ascii="宋体" w:cs="宋体"/>
          <w:b/>
          <w:bCs/>
          <w:sz w:val="36"/>
          <w:szCs w:val="36"/>
          <w:lang w:val="zh-CN"/>
        </w:rPr>
        <w:t xml:space="preserve">      </w:t>
      </w:r>
      <w:r>
        <w:rPr>
          <w:rFonts w:hint="eastAsia" w:ascii="宋体" w:cs="宋体"/>
          <w:b/>
          <w:bCs/>
          <w:sz w:val="36"/>
          <w:szCs w:val="36"/>
          <w:lang w:val="zh-CN"/>
        </w:rPr>
        <w:t xml:space="preserve">期</w:t>
      </w:r>
      <w:r>
        <w:rPr>
          <w:rFonts w:ascii="宋体" w:cs="宋体"/>
          <w:b/>
          <w:bCs/>
          <w:sz w:val="36"/>
          <w:szCs w:val="36"/>
          <w:lang w:val="zh-CN"/>
        </w:rPr>
        <w:t xml:space="preserve"> </w:t>
      </w:r>
      <w:r>
        <w:rPr>
          <w:rFonts w:hint="eastAsia" w:ascii="宋体" w:cs="宋体"/>
          <w:b/>
          <w:bCs/>
          <w:sz w:val="36"/>
          <w:szCs w:val="36"/>
          <w:lang w:val="zh-CN"/>
        </w:rPr>
        <w:t xml:space="preserve">：</w:t>
      </w:r>
      <w:r>
        <w:rPr>
          <w:rFonts w:ascii="宋体" w:cs="宋体"/>
          <w:b/>
          <w:bCs/>
          <w:sz w:val="36"/>
          <w:szCs w:val="36"/>
          <w:u w:val="single"/>
          <w:lang w:val="zh-CN"/>
        </w:rPr>
        <w:t xml:space="preserve">               </w:t>
      </w:r>
      <w:r/>
    </w:p>
    <w:p>
      <w:pPr>
        <w:jc w:val="center"/>
        <w:spacing w:line="440" w:lineRule="atLeast"/>
        <w:rPr>
          <w:rFonts w:ascii="宋体" w:cs="宋体"/>
          <w:b/>
          <w:bCs/>
          <w:sz w:val="32"/>
          <w:szCs w:val="32"/>
          <w:lang w:val="zh-CN"/>
        </w:rPr>
      </w:pPr>
      <w:r>
        <w:rPr>
          <w:rFonts w:ascii="宋体" w:cs="宋体"/>
          <w:b/>
          <w:bCs/>
          <w:sz w:val="32"/>
          <w:szCs w:val="32"/>
          <w:lang w:val="zh-CN"/>
        </w:rPr>
      </w:r>
      <w:r/>
    </w:p>
    <w:p>
      <w:pPr>
        <w:spacing w:line="440" w:lineRule="atLeast"/>
        <w:rPr>
          <w:rFonts w:ascii="宋体" w:cs="宋体"/>
          <w:szCs w:val="21"/>
          <w:lang w:val="zh-CN"/>
        </w:rPr>
      </w:pPr>
      <w:r>
        <w:rPr>
          <w:rFonts w:ascii="宋体" w:cs="宋体"/>
          <w:szCs w:val="21"/>
          <w:lang w:val="zh-CN"/>
        </w:rPr>
      </w:r>
      <w:r/>
    </w:p>
    <w:p>
      <w:pPr>
        <w:ind w:firstLine="1084"/>
        <w:rPr>
          <w:rFonts w:ascii="宋体" w:cs="宋体"/>
          <w:b/>
          <w:bCs/>
          <w:sz w:val="32"/>
          <w:szCs w:val="32"/>
          <w:lang w:val="zh-CN"/>
        </w:rPr>
      </w:pPr>
      <w:r>
        <w:rPr>
          <w:rFonts w:ascii="宋体" w:cs="宋体"/>
          <w:b/>
          <w:bCs/>
          <w:sz w:val="36"/>
          <w:szCs w:val="36"/>
          <w:u w:val="single"/>
          <w:lang w:val="zh-CN"/>
        </w:rPr>
        <w:br w:type="page" w:clear="all"/>
      </w:r>
      <w:r/>
    </w:p>
    <w:p>
      <w:pPr>
        <w:jc w:val="center"/>
        <w:spacing w:line="440" w:lineRule="atLeast"/>
        <w:rPr>
          <w:rFonts w:ascii="宋体" w:cs="宋体"/>
          <w:b/>
          <w:bCs/>
          <w:sz w:val="32"/>
          <w:szCs w:val="32"/>
          <w:lang w:val="zh-CN"/>
        </w:rPr>
      </w:pPr>
      <w:r>
        <w:rPr>
          <w:rFonts w:hint="eastAsia" w:ascii="宋体" w:cs="宋体"/>
          <w:b/>
          <w:bCs/>
          <w:sz w:val="32"/>
          <w:szCs w:val="32"/>
          <w:lang w:val="zh-CN"/>
        </w:rPr>
        <w:t xml:space="preserve">投标文件的组成</w:t>
      </w:r>
      <w:r/>
    </w:p>
    <w:p>
      <w:pPr>
        <w:jc w:val="center"/>
        <w:spacing w:line="440" w:lineRule="atLeast"/>
        <w:rPr>
          <w:rFonts w:ascii="宋体" w:cs="宋体"/>
          <w:b/>
          <w:bCs/>
          <w:sz w:val="32"/>
          <w:szCs w:val="32"/>
          <w:lang w:val="zh-CN"/>
        </w:rPr>
      </w:pPr>
      <w:r>
        <w:rPr>
          <w:rFonts w:ascii="宋体" w:cs="宋体"/>
          <w:b/>
          <w:bCs/>
          <w:sz w:val="32"/>
          <w:szCs w:val="32"/>
          <w:lang w:val="zh-CN"/>
        </w:rPr>
      </w:r>
      <w:r/>
    </w:p>
    <w:p>
      <w:pPr>
        <w:ind w:left="480"/>
        <w:spacing w:line="400" w:lineRule="atLeast"/>
        <w:rPr>
          <w:rFonts w:ascii="宋体" w:cs="宋体"/>
          <w:b/>
          <w:bCs/>
          <w:sz w:val="24"/>
          <w:szCs w:val="24"/>
          <w:lang w:val="zh-CN"/>
        </w:rPr>
      </w:pPr>
      <w:r>
        <w:rPr>
          <w:rFonts w:hint="eastAsia" w:ascii="宋体" w:cs="宋体"/>
          <w:b/>
          <w:bCs/>
          <w:sz w:val="24"/>
          <w:szCs w:val="24"/>
          <w:lang w:val="zh-CN"/>
        </w:rPr>
        <w:t xml:space="preserve">一、基本目录</w:t>
      </w:r>
      <w:r/>
    </w:p>
    <w:p>
      <w:pPr>
        <w:ind w:left="480"/>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开标一览表（格式见附件</w:t>
      </w:r>
      <w:r>
        <w:rPr>
          <w:rFonts w:ascii="宋体" w:cs="宋体"/>
          <w:sz w:val="24"/>
          <w:szCs w:val="24"/>
          <w:lang w:val="zh-CN"/>
        </w:rPr>
        <w:t xml:space="preserve">1</w:t>
      </w:r>
      <w:r>
        <w:rPr>
          <w:rFonts w:hint="eastAsia" w:ascii="宋体" w:cs="宋体"/>
          <w:sz w:val="24"/>
          <w:szCs w:val="24"/>
          <w:lang w:val="zh-CN"/>
        </w:rPr>
        <w:t xml:space="preserve">）</w:t>
      </w:r>
      <w:r/>
    </w:p>
    <w:p>
      <w:pPr>
        <w:ind w:left="480"/>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投标分项报价表（格式见附件</w:t>
      </w:r>
      <w:r>
        <w:rPr>
          <w:rFonts w:ascii="宋体" w:cs="宋体"/>
          <w:sz w:val="24"/>
          <w:szCs w:val="24"/>
          <w:lang w:val="zh-CN"/>
        </w:rPr>
        <w:t xml:space="preserve">2</w:t>
      </w:r>
      <w:r>
        <w:rPr>
          <w:rFonts w:hint="eastAsia" w:ascii="宋体" w:cs="宋体"/>
          <w:sz w:val="24"/>
          <w:szCs w:val="24"/>
          <w:lang w:val="zh-CN"/>
        </w:rPr>
        <w:t xml:space="preserve">）</w:t>
      </w:r>
      <w:r/>
    </w:p>
    <w:p>
      <w:pPr>
        <w:ind w:left="480"/>
        <w:spacing w:line="40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技术要求响应及偏离表（格式见附件</w:t>
      </w:r>
      <w:r>
        <w:rPr>
          <w:rFonts w:ascii="宋体" w:cs="宋体"/>
          <w:sz w:val="24"/>
          <w:szCs w:val="24"/>
          <w:lang w:val="zh-CN"/>
        </w:rPr>
        <w:t xml:space="preserve">3</w:t>
      </w:r>
      <w:r>
        <w:rPr>
          <w:rFonts w:hint="eastAsia" w:ascii="宋体" w:cs="宋体"/>
          <w:sz w:val="24"/>
          <w:szCs w:val="24"/>
          <w:lang w:val="zh-CN"/>
        </w:rPr>
        <w:t xml:space="preserve">）</w:t>
      </w:r>
      <w:r/>
    </w:p>
    <w:p>
      <w:pPr>
        <w:ind w:firstLine="480"/>
        <w:spacing w:line="400" w:lineRule="atLeast"/>
        <w:rPr>
          <w:rFonts w:ascii="宋体" w:cs="宋体"/>
          <w:sz w:val="24"/>
          <w:szCs w:val="24"/>
          <w:lang w:val="zh-CN"/>
        </w:rPr>
      </w:pPr>
      <w:r>
        <w:rPr>
          <w:rFonts w:ascii="宋体" w:cs="宋体"/>
          <w:sz w:val="24"/>
          <w:szCs w:val="24"/>
          <w:lang w:val="zh-CN"/>
        </w:rPr>
        <w:t xml:space="preserve">4.</w:t>
      </w:r>
      <w:r>
        <w:rPr>
          <w:rFonts w:hint="eastAsia" w:ascii="宋体" w:cs="宋体"/>
          <w:sz w:val="24"/>
          <w:szCs w:val="24"/>
          <w:lang w:val="zh-CN"/>
        </w:rPr>
        <w:t xml:space="preserve">商务要求响应及偏离表（格式见附件</w:t>
      </w:r>
      <w:r>
        <w:rPr>
          <w:rFonts w:ascii="宋体" w:cs="宋体"/>
          <w:sz w:val="24"/>
          <w:szCs w:val="24"/>
          <w:lang w:val="zh-CN"/>
        </w:rPr>
        <w:t xml:space="preserve">4</w:t>
      </w:r>
      <w:r>
        <w:rPr>
          <w:rFonts w:hint="eastAsia" w:ascii="宋体" w:cs="宋体"/>
          <w:sz w:val="24"/>
          <w:szCs w:val="24"/>
          <w:lang w:val="zh-CN"/>
        </w:rPr>
        <w:t xml:space="preserve">）</w:t>
      </w:r>
      <w:r/>
    </w:p>
    <w:p>
      <w:pPr>
        <w:ind w:left="480"/>
        <w:spacing w:line="400" w:lineRule="atLeast"/>
        <w:rPr>
          <w:rFonts w:ascii="宋体" w:cs="宋体"/>
          <w:b/>
          <w:bCs/>
          <w:sz w:val="24"/>
          <w:szCs w:val="24"/>
          <w:lang w:val="zh-CN"/>
        </w:rPr>
      </w:pPr>
      <w:r>
        <w:rPr>
          <w:rFonts w:hint="eastAsia" w:ascii="宋体" w:cs="宋体"/>
          <w:b/>
          <w:bCs/>
          <w:sz w:val="24"/>
          <w:szCs w:val="24"/>
          <w:lang w:val="zh-CN"/>
        </w:rPr>
        <w:t xml:space="preserve">二、资格审查内容</w:t>
      </w:r>
      <w:r/>
    </w:p>
    <w:p>
      <w:pPr>
        <w:ind w:left="480"/>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法人或者其他组织的营业执照等证明文件，自然人的身份证明</w:t>
      </w:r>
      <w:r/>
    </w:p>
    <w:p>
      <w:pPr>
        <w:ind w:left="480"/>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上一年度的财务状况报告（投标人成立不满一年无需提供）</w:t>
      </w:r>
      <w:r/>
    </w:p>
    <w:p>
      <w:pPr>
        <w:ind w:left="480"/>
        <w:spacing w:line="40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spacing w:line="400" w:lineRule="atLeast"/>
        <w:rPr>
          <w:rFonts w:ascii="宋体" w:cs="宋体"/>
          <w:sz w:val="24"/>
          <w:szCs w:val="24"/>
          <w:lang w:val="zh-CN"/>
        </w:rPr>
      </w:pPr>
      <w:r>
        <w:rPr>
          <w:rFonts w:ascii="宋体" w:cs="宋体"/>
          <w:sz w:val="24"/>
          <w:szCs w:val="24"/>
          <w:lang w:val="zh-CN"/>
        </w:rPr>
        <w:t xml:space="preserve">4.</w:t>
      </w:r>
      <w:r>
        <w:rPr>
          <w:rFonts w:hint="eastAsia" w:ascii="宋体" w:cs="宋体"/>
          <w:sz w:val="24"/>
          <w:szCs w:val="24"/>
          <w:lang w:val="zh-CN"/>
        </w:rPr>
        <w:t xml:space="preserve">具备履行合同所必需的设备和专业技术能力的书面声明（格式见附件</w:t>
      </w:r>
      <w:r>
        <w:rPr>
          <w:rFonts w:ascii="宋体" w:cs="宋体"/>
          <w:sz w:val="24"/>
          <w:szCs w:val="24"/>
          <w:lang w:val="zh-CN"/>
        </w:rPr>
        <w:t xml:space="preserve">5</w:t>
      </w:r>
      <w:r>
        <w:rPr>
          <w:rFonts w:hint="eastAsia" w:ascii="宋体" w:cs="宋体"/>
          <w:sz w:val="24"/>
          <w:szCs w:val="24"/>
          <w:lang w:val="zh-CN"/>
        </w:rPr>
        <w:t xml:space="preserve">）</w:t>
      </w:r>
      <w:r/>
    </w:p>
    <w:p>
      <w:pPr>
        <w:ind w:left="480"/>
        <w:spacing w:line="400" w:lineRule="atLeast"/>
        <w:rPr>
          <w:rFonts w:ascii="宋体" w:cs="宋体"/>
          <w:sz w:val="24"/>
          <w:szCs w:val="24"/>
          <w:lang w:val="zh-CN"/>
        </w:rPr>
      </w:pPr>
      <w:r>
        <w:rPr>
          <w:rFonts w:ascii="宋体" w:cs="宋体"/>
          <w:sz w:val="24"/>
          <w:szCs w:val="24"/>
          <w:lang w:val="zh-CN"/>
        </w:rPr>
        <w:t xml:space="preserve">5.</w:t>
      </w:r>
      <w:r>
        <w:rPr>
          <w:rFonts w:hint="eastAsia" w:ascii="宋体" w:cs="宋体"/>
          <w:sz w:val="24"/>
          <w:szCs w:val="24"/>
          <w:lang w:val="zh-CN"/>
        </w:rPr>
        <w:t xml:space="preserve">参加政府采购活动前</w:t>
      </w:r>
      <w:r>
        <w:rPr>
          <w:rFonts w:ascii="宋体" w:cs="宋体"/>
          <w:sz w:val="24"/>
          <w:szCs w:val="24"/>
          <w:lang w:val="zh-CN"/>
        </w:rPr>
        <w:t xml:space="preserve"> 3 </w:t>
      </w:r>
      <w:r>
        <w:rPr>
          <w:rFonts w:hint="eastAsia" w:ascii="宋体" w:cs="宋体"/>
          <w:sz w:val="24"/>
          <w:szCs w:val="24"/>
          <w:lang w:val="zh-CN"/>
        </w:rPr>
        <w:t xml:space="preserve">年内在经营活动中没有重大违法记录的书面声明（格式见附件</w:t>
      </w:r>
      <w:r>
        <w:rPr>
          <w:rFonts w:ascii="宋体" w:cs="宋体"/>
          <w:sz w:val="24"/>
          <w:szCs w:val="24"/>
          <w:lang w:val="zh-CN"/>
        </w:rPr>
        <w:t xml:space="preserve">6</w:t>
      </w:r>
      <w:r>
        <w:rPr>
          <w:rFonts w:hint="eastAsia" w:ascii="宋体" w:cs="宋体"/>
          <w:sz w:val="24"/>
          <w:szCs w:val="24"/>
          <w:lang w:val="zh-CN"/>
        </w:rPr>
        <w:t xml:space="preserve">）</w:t>
      </w:r>
      <w:r/>
    </w:p>
    <w:p>
      <w:pPr>
        <w:ind w:firstLine="480"/>
        <w:spacing w:line="400" w:lineRule="atLeast"/>
        <w:rPr>
          <w:rFonts w:ascii="宋体" w:cs="宋体"/>
          <w:sz w:val="24"/>
          <w:szCs w:val="24"/>
          <w:lang w:val="zh-CN"/>
        </w:rPr>
      </w:pPr>
      <w:r>
        <w:rPr>
          <w:rFonts w:ascii="宋体" w:cs="宋体"/>
          <w:sz w:val="24"/>
          <w:szCs w:val="24"/>
          <w:lang w:val="zh-CN"/>
        </w:rPr>
        <w:t xml:space="preserve">6.</w:t>
      </w:r>
      <w:r>
        <w:rPr>
          <w:rFonts w:hint="eastAsia" w:ascii="宋体" w:cs="宋体"/>
          <w:sz w:val="24"/>
          <w:szCs w:val="24"/>
          <w:lang w:val="zh-CN"/>
        </w:rPr>
        <w:t xml:space="preserve">特定资格要求的证明文件（如果本项目对投标人做出特定资格要求的，必须提供）</w:t>
      </w:r>
      <w:r/>
    </w:p>
    <w:p>
      <w:pPr>
        <w:ind w:firstLine="480"/>
        <w:spacing w:line="400" w:lineRule="atLeast"/>
        <w:rPr>
          <w:rFonts w:ascii="宋体" w:cs="宋体"/>
          <w:sz w:val="24"/>
          <w:szCs w:val="24"/>
          <w:lang w:val="zh-CN"/>
        </w:rPr>
      </w:pPr>
      <w:r>
        <w:rPr>
          <w:rFonts w:ascii="宋体" w:cs="宋体"/>
          <w:sz w:val="24"/>
          <w:szCs w:val="24"/>
          <w:lang w:val="zh-CN"/>
        </w:rPr>
        <w:t xml:space="preserve">7.</w:t>
      </w:r>
      <w:r>
        <w:rPr>
          <w:rFonts w:hint="eastAsia" w:ascii="宋体" w:cs="宋体"/>
          <w:sz w:val="24"/>
          <w:szCs w:val="24"/>
          <w:lang w:val="zh-CN"/>
        </w:rPr>
        <w:t xml:space="preserve">在</w:t>
      </w:r>
      <w:r>
        <w:rPr>
          <w:rFonts w:ascii="宋体" w:cs="宋体"/>
          <w:sz w:val="24"/>
          <w:szCs w:val="24"/>
          <w:lang w:val="zh-CN"/>
        </w:rPr>
        <w:t xml:space="preserve">“</w:t>
      </w:r>
      <w:r>
        <w:rPr>
          <w:rFonts w:hint="eastAsia" w:ascii="宋体" w:cs="宋体"/>
          <w:sz w:val="24"/>
          <w:szCs w:val="24"/>
          <w:lang w:val="zh-CN"/>
        </w:rPr>
        <w:t xml:space="preserve">信用中国</w:t>
      </w:r>
      <w:r>
        <w:rPr>
          <w:rFonts w:ascii="宋体" w:cs="宋体"/>
          <w:sz w:val="24"/>
          <w:szCs w:val="24"/>
          <w:lang w:val="zh-CN"/>
        </w:rPr>
        <w:t xml:space="preserve">”</w:t>
      </w:r>
      <w:r>
        <w:rPr>
          <w:rFonts w:hint="eastAsia" w:ascii="宋体" w:cs="宋体"/>
          <w:sz w:val="24"/>
          <w:szCs w:val="24"/>
          <w:lang w:val="zh-CN"/>
        </w:rPr>
        <w:t xml:space="preserve">网站（</w:t>
      </w:r>
      <w:r>
        <w:rPr>
          <w:rFonts w:ascii="宋体" w:cs="宋体"/>
          <w:sz w:val="24"/>
          <w:szCs w:val="24"/>
          <w:lang w:val="zh-CN"/>
        </w:rPr>
        <w:t xml:space="preserve">www.creditchina.gov.cn</w:t>
      </w:r>
      <w:r>
        <w:rPr>
          <w:rFonts w:hint="eastAsia" w:ascii="宋体" w:cs="宋体"/>
          <w:sz w:val="24"/>
          <w:szCs w:val="24"/>
          <w:lang w:val="zh-CN"/>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atLeast"/>
        <w:rPr>
          <w:rFonts w:ascii="宋体" w:cs="宋体"/>
          <w:sz w:val="24"/>
          <w:szCs w:val="24"/>
          <w:lang w:val="zh-CN"/>
        </w:rPr>
      </w:pPr>
      <w:r>
        <w:rPr>
          <w:rFonts w:hint="eastAsia" w:ascii="宋体" w:cs="宋体"/>
          <w:sz w:val="24"/>
          <w:szCs w:val="24"/>
          <w:lang w:val="zh-CN"/>
        </w:rPr>
        <w:t xml:space="preserve">8</w:t>
      </w:r>
      <w:r>
        <w:rPr>
          <w:rFonts w:ascii="宋体" w:cs="宋体"/>
          <w:sz w:val="24"/>
          <w:szCs w:val="24"/>
          <w:lang w:val="zh-CN"/>
        </w:rPr>
        <w:t xml:space="preserve">.</w:t>
      </w:r>
      <w:r>
        <w:rPr>
          <w:rFonts w:hint="eastAsia" w:ascii="宋体" w:cs="宋体"/>
          <w:sz w:val="24"/>
          <w:szCs w:val="24"/>
          <w:lang w:val="zh-CN"/>
        </w:rPr>
        <w:t xml:space="preserve">法人授权书（格式见附件</w:t>
      </w:r>
      <w:r>
        <w:rPr>
          <w:rFonts w:ascii="宋体" w:cs="宋体"/>
          <w:sz w:val="24"/>
          <w:szCs w:val="24"/>
          <w:lang w:val="zh-CN"/>
        </w:rPr>
        <w:t xml:space="preserve">7</w:t>
      </w:r>
      <w:r>
        <w:rPr>
          <w:rFonts w:hint="eastAsia" w:ascii="宋体" w:cs="宋体"/>
          <w:sz w:val="24"/>
          <w:szCs w:val="24"/>
          <w:lang w:val="zh-CN"/>
        </w:rPr>
        <w:t xml:space="preserve">）</w:t>
      </w:r>
      <w:r/>
    </w:p>
    <w:p>
      <w:pPr>
        <w:ind w:firstLine="480"/>
        <w:spacing w:line="400" w:lineRule="atLeast"/>
        <w:rPr>
          <w:rFonts w:ascii="宋体" w:cs="宋体"/>
          <w:sz w:val="24"/>
          <w:szCs w:val="24"/>
          <w:lang w:val="zh-CN"/>
        </w:rPr>
      </w:pPr>
      <w:r>
        <w:rPr>
          <w:rFonts w:ascii="宋体" w:cs="宋体"/>
          <w:sz w:val="24"/>
          <w:szCs w:val="24"/>
          <w:lang w:val="zh-CN"/>
        </w:rPr>
        <w:t xml:space="preserve">9.</w:t>
      </w:r>
      <w:r>
        <w:rPr>
          <w:rFonts w:hint="eastAsia" w:ascii="宋体" w:cs="宋体"/>
          <w:sz w:val="24"/>
          <w:szCs w:val="24"/>
          <w:lang w:val="zh-CN"/>
        </w:rPr>
        <w:t xml:space="preserve">投标函（格式见附件</w:t>
      </w:r>
      <w:r>
        <w:rPr>
          <w:rFonts w:ascii="宋体" w:cs="宋体"/>
          <w:sz w:val="24"/>
          <w:szCs w:val="24"/>
          <w:lang w:val="zh-CN"/>
        </w:rPr>
        <w:t xml:space="preserve">8</w:t>
      </w:r>
      <w:r>
        <w:rPr>
          <w:rFonts w:hint="eastAsia" w:ascii="宋体" w:cs="宋体"/>
          <w:sz w:val="24"/>
          <w:szCs w:val="24"/>
          <w:lang w:val="zh-CN"/>
        </w:rPr>
        <w:t xml:space="preserve">）</w:t>
      </w:r>
      <w:r/>
    </w:p>
    <w:p>
      <w:pPr>
        <w:ind w:firstLine="480"/>
        <w:spacing w:line="400" w:lineRule="atLeast"/>
        <w:rPr>
          <w:rFonts w:ascii="宋体" w:cs="宋体"/>
          <w:sz w:val="24"/>
          <w:szCs w:val="24"/>
          <w:lang w:val="zh-CN"/>
        </w:rPr>
      </w:pPr>
      <w:r>
        <w:rPr>
          <w:rFonts w:ascii="宋体" w:cs="宋体"/>
          <w:sz w:val="24"/>
          <w:szCs w:val="24"/>
          <w:lang w:val="zh-CN"/>
        </w:rPr>
        <w:t xml:space="preserve">10.</w:t>
      </w:r>
      <w:r>
        <w:rPr>
          <w:rFonts w:hint="eastAsia" w:ascii="宋体" w:cs="宋体"/>
          <w:sz w:val="24"/>
          <w:szCs w:val="24"/>
          <w:lang w:val="zh-CN"/>
        </w:rPr>
        <w:t xml:space="preserve">中小</w:t>
      </w:r>
      <w:r>
        <w:rPr>
          <w:rFonts w:hint="eastAsia" w:ascii="宋体" w:cs="宋体"/>
          <w:sz w:val="24"/>
          <w:szCs w:val="24"/>
          <w:lang w:val="zh-CN"/>
        </w:rPr>
        <w:t xml:space="preserve">微企业</w:t>
      </w:r>
      <w:r>
        <w:rPr>
          <w:rFonts w:hint="eastAsia" w:ascii="宋体" w:cs="宋体"/>
          <w:sz w:val="24"/>
          <w:szCs w:val="24"/>
          <w:lang w:val="zh-CN"/>
        </w:rPr>
        <w:t xml:space="preserve">声明函（如果本项目专门面向中小微型企业采购，则必须提供。格式见附件</w:t>
      </w:r>
      <w:r>
        <w:rPr>
          <w:rFonts w:ascii="宋体" w:cs="宋体"/>
          <w:sz w:val="24"/>
          <w:szCs w:val="24"/>
          <w:lang w:val="zh-CN"/>
        </w:rPr>
        <w:t xml:space="preserve">9</w:t>
      </w:r>
      <w:r>
        <w:rPr>
          <w:rFonts w:hint="eastAsia" w:ascii="宋体" w:cs="宋体"/>
          <w:sz w:val="24"/>
          <w:szCs w:val="24"/>
          <w:lang w:val="zh-CN"/>
        </w:rPr>
        <w:t xml:space="preserve">）</w:t>
      </w:r>
      <w:r/>
    </w:p>
    <w:p>
      <w:pPr>
        <w:ind w:firstLine="480"/>
        <w:spacing w:line="400" w:lineRule="atLeast"/>
        <w:rPr>
          <w:rFonts w:ascii="宋体" w:cs="宋体"/>
          <w:sz w:val="24"/>
          <w:szCs w:val="24"/>
          <w:lang w:val="zh-CN"/>
        </w:rPr>
      </w:pPr>
      <w:r>
        <w:rPr>
          <w:rFonts w:ascii="宋体" w:cs="宋体"/>
          <w:sz w:val="24"/>
          <w:szCs w:val="24"/>
          <w:lang w:val="zh-CN"/>
        </w:rPr>
        <w:t xml:space="preserve">11.</w:t>
      </w:r>
      <w:r>
        <w:rPr>
          <w:rFonts w:hint="eastAsia" w:ascii="宋体" w:cs="宋体"/>
          <w:sz w:val="24"/>
          <w:szCs w:val="24"/>
          <w:lang w:val="zh-CN"/>
        </w:rPr>
        <w:t xml:space="preserve">残疾人福利性单位声明函（如果本项目专门面向中小微型企业采购，供应商为残疾人福利性单位并由本单位提供服务。格式见附件</w:t>
      </w:r>
      <w:r>
        <w:rPr>
          <w:rFonts w:ascii="宋体" w:cs="宋体"/>
          <w:sz w:val="24"/>
          <w:szCs w:val="24"/>
          <w:lang w:val="zh-CN"/>
        </w:rPr>
        <w:t xml:space="preserve">10</w:t>
      </w:r>
      <w:r>
        <w:rPr>
          <w:rFonts w:hint="eastAsia" w:ascii="宋体" w:cs="宋体"/>
          <w:sz w:val="24"/>
          <w:szCs w:val="24"/>
          <w:lang w:val="zh-CN"/>
        </w:rPr>
        <w:t xml:space="preserve">）</w:t>
      </w:r>
      <w:r/>
    </w:p>
    <w:p>
      <w:pPr>
        <w:ind w:left="480"/>
        <w:spacing w:line="400" w:lineRule="atLeast"/>
        <w:rPr>
          <w:rFonts w:ascii="宋体" w:cs="宋体"/>
          <w:sz w:val="24"/>
          <w:szCs w:val="24"/>
          <w:lang w:val="zh-CN"/>
        </w:rPr>
      </w:pPr>
      <w:r>
        <w:rPr>
          <w:rFonts w:hint="eastAsia" w:ascii="宋体" w:cs="宋体"/>
          <w:sz w:val="24"/>
          <w:szCs w:val="24"/>
          <w:lang w:val="zh-CN"/>
        </w:rPr>
        <w:t xml:space="preserve">总备注：上述</w:t>
      </w:r>
      <w:r>
        <w:rPr>
          <w:rFonts w:ascii="宋体" w:cs="宋体"/>
          <w:sz w:val="24"/>
          <w:szCs w:val="24"/>
          <w:lang w:val="zh-CN"/>
        </w:rPr>
        <w:t xml:space="preserve">“</w:t>
      </w:r>
      <w:r>
        <w:rPr>
          <w:rFonts w:hint="eastAsia" w:ascii="宋体" w:cs="宋体"/>
          <w:sz w:val="24"/>
          <w:szCs w:val="24"/>
          <w:lang w:val="zh-CN"/>
        </w:rPr>
        <w:t xml:space="preserve">资格审查内容</w:t>
      </w:r>
      <w:r>
        <w:rPr>
          <w:rFonts w:ascii="宋体" w:cs="宋体"/>
          <w:sz w:val="24"/>
          <w:szCs w:val="24"/>
          <w:lang w:val="zh-CN"/>
        </w:rPr>
        <w:t xml:space="preserve">”</w:t>
      </w:r>
      <w:r>
        <w:rPr>
          <w:rFonts w:hint="eastAsia" w:ascii="宋体" w:cs="宋体"/>
          <w:sz w:val="24"/>
          <w:szCs w:val="24"/>
          <w:lang w:val="zh-CN"/>
        </w:rPr>
        <w:t xml:space="preserve">中</w:t>
      </w:r>
      <w:r>
        <w:rPr>
          <w:rFonts w:ascii="宋体" w:cs="宋体"/>
          <w:sz w:val="24"/>
          <w:szCs w:val="24"/>
          <w:lang w:val="zh-CN"/>
        </w:rPr>
        <w:t xml:space="preserve">1-5</w:t>
      </w:r>
      <w:r>
        <w:rPr>
          <w:rFonts w:hint="eastAsia" w:ascii="宋体" w:cs="宋体"/>
          <w:sz w:val="24"/>
          <w:szCs w:val="24"/>
          <w:lang w:val="zh-CN"/>
        </w:rPr>
        <w:t xml:space="preserve">条、</w:t>
      </w:r>
      <w:r>
        <w:rPr>
          <w:rFonts w:ascii="宋体" w:cs="宋体"/>
          <w:sz w:val="24"/>
          <w:szCs w:val="24"/>
          <w:lang w:val="zh-CN"/>
        </w:rPr>
        <w:t xml:space="preserve">8</w:t>
      </w:r>
      <w:r>
        <w:rPr>
          <w:rFonts w:hint="eastAsia" w:ascii="宋体" w:cs="宋体"/>
          <w:sz w:val="24"/>
          <w:szCs w:val="24"/>
          <w:lang w:val="zh-CN"/>
        </w:rPr>
        <w:t xml:space="preserve">、</w:t>
      </w:r>
      <w:r>
        <w:rPr>
          <w:rFonts w:ascii="宋体" w:cs="宋体"/>
          <w:sz w:val="24"/>
          <w:szCs w:val="24"/>
          <w:lang w:val="zh-CN"/>
        </w:rPr>
        <w:t xml:space="preserve">9</w:t>
      </w:r>
      <w:r>
        <w:rPr>
          <w:rFonts w:hint="eastAsia" w:ascii="宋体" w:cs="宋体"/>
          <w:sz w:val="24"/>
          <w:szCs w:val="24"/>
          <w:lang w:val="zh-CN"/>
        </w:rPr>
        <w:t xml:space="preserve">条投标人必须在投标文件中提</w:t>
      </w:r>
      <w:r/>
    </w:p>
    <w:p>
      <w:pPr>
        <w:spacing w:line="400" w:lineRule="atLeast"/>
        <w:rPr>
          <w:rFonts w:ascii="宋体" w:cs="宋体"/>
          <w:sz w:val="24"/>
          <w:szCs w:val="24"/>
          <w:lang w:val="zh-CN"/>
        </w:rPr>
      </w:pPr>
      <w:r>
        <w:rPr>
          <w:rFonts w:hint="eastAsia" w:ascii="宋体" w:cs="宋体"/>
          <w:sz w:val="24"/>
          <w:szCs w:val="24"/>
          <w:lang w:val="zh-CN"/>
        </w:rPr>
        <w:t xml:space="preserve">供相关材料，否则作无效投标处理；</w:t>
      </w:r>
      <w:r>
        <w:rPr>
          <w:rFonts w:ascii="宋体" w:cs="宋体"/>
          <w:sz w:val="24"/>
          <w:szCs w:val="24"/>
          <w:lang w:val="zh-CN"/>
        </w:rPr>
        <w:t xml:space="preserve">6</w:t>
      </w:r>
      <w:r>
        <w:rPr>
          <w:rFonts w:hint="eastAsia" w:ascii="宋体" w:cs="宋体"/>
          <w:sz w:val="24"/>
          <w:szCs w:val="24"/>
          <w:lang w:val="zh-CN"/>
        </w:rPr>
        <w:t xml:space="preserve">条如招标文件要求必须提供相关材料而未提供的，作无效投标处理。</w:t>
      </w:r>
      <w:r/>
    </w:p>
    <w:p>
      <w:pPr>
        <w:ind w:left="480"/>
        <w:spacing w:line="400" w:lineRule="atLeast"/>
        <w:rPr>
          <w:rFonts w:ascii="宋体" w:cs="宋体"/>
          <w:b/>
          <w:bCs/>
          <w:sz w:val="24"/>
          <w:szCs w:val="24"/>
          <w:lang w:val="zh-CN"/>
        </w:rPr>
      </w:pPr>
      <w:r>
        <w:rPr>
          <w:rFonts w:hint="eastAsia" w:ascii="宋体" w:cs="宋体"/>
          <w:b/>
          <w:bCs/>
          <w:sz w:val="24"/>
          <w:szCs w:val="24"/>
          <w:lang w:val="zh-CN"/>
        </w:rPr>
        <w:t xml:space="preserve">三、符合性审查内容</w:t>
      </w:r>
      <w:r/>
    </w:p>
    <w:p>
      <w:pPr>
        <w:ind w:firstLine="480"/>
        <w:spacing w:line="400" w:lineRule="atLeast"/>
        <w:rPr>
          <w:rFonts w:ascii="宋体" w:cs="宋体"/>
          <w:sz w:val="24"/>
          <w:szCs w:val="24"/>
          <w:lang w:val="zh-CN"/>
        </w:rPr>
      </w:pPr>
      <w:r>
        <w:rPr>
          <w:rFonts w:hint="eastAsia" w:ascii="宋体" w:cs="宋体"/>
          <w:sz w:val="24"/>
          <w:szCs w:val="24"/>
          <w:lang w:val="zh-CN"/>
        </w:rPr>
        <w:t xml:space="preserve">投标人必须对技术要求和商务要求中加斜体下划线的实质性要求逐条做出响应，并按照招标文件要求提供证明材料，否则作无效投标处理。（格式见附件</w:t>
      </w:r>
      <w:r>
        <w:rPr>
          <w:rFonts w:ascii="宋体" w:cs="宋体"/>
          <w:sz w:val="24"/>
          <w:szCs w:val="24"/>
          <w:lang w:val="zh-CN"/>
        </w:rPr>
        <w:t xml:space="preserve">12</w:t>
      </w:r>
      <w:r>
        <w:rPr>
          <w:rFonts w:hint="eastAsia" w:ascii="宋体" w:cs="宋体"/>
          <w:sz w:val="24"/>
          <w:szCs w:val="24"/>
          <w:lang w:val="zh-CN"/>
        </w:rPr>
        <w:t xml:space="preserve">）</w:t>
      </w:r>
      <w:r/>
    </w:p>
    <w:p>
      <w:pPr>
        <w:ind w:firstLine="480"/>
        <w:rPr>
          <w:rFonts w:ascii="宋体" w:cs="宋体"/>
          <w:b/>
          <w:bCs/>
          <w:sz w:val="24"/>
          <w:szCs w:val="24"/>
          <w:lang w:val="zh-CN"/>
        </w:rPr>
      </w:pPr>
      <w:r>
        <w:rPr>
          <w:rFonts w:hint="eastAsia" w:ascii="宋体" w:cs="宋体"/>
          <w:b/>
          <w:bCs/>
          <w:sz w:val="24"/>
          <w:szCs w:val="24"/>
          <w:lang w:val="zh-CN"/>
        </w:rPr>
        <w:t xml:space="preserve">四、价格扣除证明文件</w:t>
      </w:r>
      <w:r/>
    </w:p>
    <w:p>
      <w:pPr>
        <w:ind w:firstLine="480"/>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中小</w:t>
      </w:r>
      <w:r>
        <w:rPr>
          <w:rFonts w:hint="eastAsia" w:ascii="宋体" w:cs="宋体"/>
          <w:sz w:val="24"/>
          <w:szCs w:val="24"/>
          <w:lang w:val="zh-CN"/>
        </w:rPr>
        <w:t xml:space="preserve">微企业</w:t>
      </w:r>
      <w:r>
        <w:rPr>
          <w:rFonts w:hint="eastAsia" w:ascii="宋体" w:cs="宋体"/>
          <w:sz w:val="24"/>
          <w:szCs w:val="24"/>
          <w:lang w:val="zh-CN"/>
        </w:rPr>
        <w:t xml:space="preserve">声明函（格式见附件</w:t>
      </w:r>
      <w:r>
        <w:rPr>
          <w:rFonts w:ascii="宋体" w:cs="宋体"/>
          <w:sz w:val="24"/>
          <w:szCs w:val="24"/>
          <w:lang w:val="zh-CN"/>
        </w:rPr>
        <w:t xml:space="preserve">9</w:t>
      </w:r>
      <w:r>
        <w:rPr>
          <w:rFonts w:hint="eastAsia" w:ascii="宋体" w:cs="宋体"/>
          <w:sz w:val="24"/>
          <w:szCs w:val="24"/>
          <w:lang w:val="zh-CN"/>
        </w:rPr>
        <w:t xml:space="preserve">）</w:t>
      </w:r>
      <w:r/>
    </w:p>
    <w:p>
      <w:pPr>
        <w:ind w:firstLine="480"/>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残疾人福利性单位声明函（格式见附件</w:t>
      </w:r>
      <w:r>
        <w:rPr>
          <w:rFonts w:ascii="宋体" w:cs="宋体"/>
          <w:sz w:val="24"/>
          <w:szCs w:val="24"/>
          <w:lang w:val="zh-CN"/>
        </w:rPr>
        <w:t xml:space="preserve">10</w:t>
      </w:r>
      <w:r>
        <w:rPr>
          <w:rFonts w:hint="eastAsia" w:ascii="宋体" w:cs="宋体"/>
          <w:sz w:val="24"/>
          <w:szCs w:val="24"/>
          <w:lang w:val="zh-CN"/>
        </w:rPr>
        <w:t xml:space="preserve">）</w:t>
      </w:r>
      <w:r/>
    </w:p>
    <w:p>
      <w:pPr>
        <w:ind w:firstLine="480"/>
        <w:spacing w:line="440" w:lineRule="atLeast"/>
        <w:rPr>
          <w:rFonts w:ascii="宋体" w:cs="宋体"/>
          <w:sz w:val="24"/>
          <w:szCs w:val="24"/>
          <w:lang w:val="zh-CN"/>
        </w:rPr>
      </w:pPr>
      <w:r>
        <w:rPr>
          <w:rFonts w:ascii="宋体" w:cs="宋体"/>
          <w:sz w:val="24"/>
          <w:szCs w:val="24"/>
          <w:lang w:val="zh-CN"/>
        </w:rPr>
      </w:r>
      <w:r/>
    </w:p>
    <w:p>
      <w:pPr>
        <w:rPr>
          <w:rFonts w:ascii="宋体" w:cs="宋体"/>
          <w:b/>
          <w:bCs/>
          <w:sz w:val="24"/>
          <w:szCs w:val="24"/>
          <w:lang w:val="zh-CN"/>
        </w:rPr>
      </w:pPr>
      <w:r>
        <w:rPr>
          <w:rFonts w:ascii="宋体" w:cs="宋体"/>
          <w:b/>
          <w:bCs/>
          <w:sz w:val="24"/>
          <w:szCs w:val="24"/>
          <w:lang w:val="zh-CN"/>
        </w:rPr>
      </w:r>
      <w:r/>
    </w:p>
    <w:p>
      <w:pPr>
        <w:rPr>
          <w:rFonts w:ascii="宋体" w:cs="宋体"/>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1 </w:t>
      </w:r>
      <w:r>
        <w:rPr>
          <w:rFonts w:hint="eastAsia" w:ascii="宋体" w:cs="宋体"/>
          <w:b/>
          <w:bCs/>
          <w:sz w:val="24"/>
          <w:szCs w:val="24"/>
          <w:lang w:val="zh-CN"/>
        </w:rPr>
        <w:t xml:space="preserve">开标一览表</w:t>
      </w:r>
      <w:r/>
    </w:p>
    <w:p>
      <w:pPr>
        <w:ind w:firstLine="482"/>
        <w:spacing w:line="240" w:lineRule="atLeast"/>
        <w:rPr>
          <w:rFonts w:ascii="宋体" w:cs="宋体"/>
          <w:sz w:val="24"/>
          <w:szCs w:val="24"/>
          <w:lang w:val="zh-CN"/>
        </w:rPr>
      </w:pPr>
      <w:r>
        <w:rPr>
          <w:rFonts w:hint="eastAsia" w:ascii="宋体" w:cs="宋体"/>
          <w:sz w:val="24"/>
          <w:szCs w:val="24"/>
          <w:lang w:val="zh-CN"/>
        </w:rPr>
        <w:t xml:space="preserve">投标人全称（加盖</w:t>
      </w:r>
      <w:r>
        <w:rPr>
          <w:rFonts w:ascii="宋体" w:cs="宋体"/>
          <w:sz w:val="24"/>
          <w:szCs w:val="24"/>
          <w:lang w:val="zh-CN"/>
        </w:rPr>
        <w:t xml:space="preserve">CA</w:t>
      </w:r>
      <w:r>
        <w:rPr>
          <w:rFonts w:hint="eastAsia" w:ascii="宋体" w:cs="宋体"/>
          <w:sz w:val="24"/>
          <w:szCs w:val="24"/>
          <w:lang w:val="zh-CN"/>
        </w:rPr>
        <w:t xml:space="preserve">电子签章）：</w:t>
      </w:r>
      <w:r/>
    </w:p>
    <w:p>
      <w:pPr>
        <w:ind w:firstLine="482"/>
        <w:spacing w:line="240" w:lineRule="atLeast"/>
        <w:rPr>
          <w:rFonts w:ascii="宋体" w:cs="宋体"/>
          <w:sz w:val="24"/>
          <w:szCs w:val="24"/>
          <w:lang w:val="zh-CN"/>
        </w:rPr>
      </w:pPr>
      <w:r>
        <w:rPr>
          <w:rFonts w:hint="eastAsia" w:ascii="宋体" w:cs="宋体"/>
          <w:sz w:val="24"/>
          <w:szCs w:val="24"/>
          <w:lang w:val="zh-CN"/>
        </w:rPr>
        <w:t xml:space="preserve">项目名称：</w:t>
      </w:r>
      <w:r/>
    </w:p>
    <w:p>
      <w:pPr>
        <w:ind w:firstLine="482"/>
        <w:spacing w:line="240" w:lineRule="atLeast"/>
        <w:rPr>
          <w:rFonts w:ascii="宋体" w:cs="宋体"/>
          <w:sz w:val="24"/>
          <w:szCs w:val="24"/>
          <w:lang w:val="zh-CN"/>
        </w:rPr>
      </w:pPr>
      <w:r>
        <w:rPr>
          <w:rFonts w:hint="eastAsia" w:ascii="宋体" w:cs="宋体"/>
          <w:sz w:val="24"/>
          <w:szCs w:val="24"/>
          <w:lang w:val="zh-CN"/>
        </w:rPr>
        <w:t xml:space="preserve">项目编号：</w:t>
      </w:r>
      <w:r>
        <w:rPr>
          <w:rFonts w:ascii="宋体" w:cs="宋体"/>
          <w:sz w:val="24"/>
          <w:szCs w:val="24"/>
          <w:lang w:val="zh-CN"/>
        </w:rPr>
        <w:t xml:space="preserve">                                   </w:t>
      </w:r>
      <w:r/>
    </w:p>
    <w:tbl>
      <w:tblPr>
        <w:tblW w:w="0" w:type="auto"/>
        <w:tblInd w:w="216" w:type="dxa"/>
        <w:tblLayout w:type="fixed"/>
        <w:tblLook w:val="04A0" w:firstRow="1" w:lastRow="0" w:firstColumn="1" w:lastColumn="0" w:noHBand="0" w:noVBand="1"/>
      </w:tblPr>
      <w:tblGrid>
        <w:gridCol w:w="3436"/>
        <w:gridCol w:w="4770"/>
      </w:tblGrid>
      <w:tr>
        <w:trPr>
          <w:trHeight w:val="725"/>
        </w:trPr>
        <w:tc>
          <w:tcPr>
            <w:gridSpan w:val="2"/>
            <w:shd w:val="clear" w:color="000000" w:fill="ffffff"/>
            <w:tcBorders>
              <w:top w:val="single" w:color="000000" w:sz="2" w:space="0"/>
              <w:left w:val="single" w:color="000000" w:sz="2" w:space="0"/>
              <w:bottom w:val="single" w:color="000000" w:sz="2" w:space="0"/>
              <w:right w:val="single" w:color="000000" w:sz="2" w:space="0"/>
            </w:tcBorders>
            <w:tcW w:w="8206" w:type="dxa"/>
            <w:vAlign w:val="center"/>
            <w:textDirection w:val="lrTb"/>
            <w:noWrap w:val="false"/>
          </w:tcPr>
          <w:p>
            <w:pPr>
              <w:rPr>
                <w:rFonts w:ascii="宋体" w:cs="宋体"/>
                <w:sz w:val="22"/>
                <w:lang w:val="zh-CN"/>
              </w:rPr>
            </w:pPr>
            <w:r>
              <w:rPr>
                <w:rFonts w:ascii="宋体" w:cs="宋体"/>
                <w:sz w:val="24"/>
                <w:szCs w:val="24"/>
                <w:lang w:val="zh-CN"/>
              </w:rPr>
              <w:t xml:space="preserve">                      </w:t>
            </w:r>
            <w:r>
              <w:rPr>
                <w:rFonts w:hint="eastAsia" w:ascii="宋体" w:cs="宋体"/>
                <w:sz w:val="24"/>
                <w:szCs w:val="24"/>
                <w:lang w:val="zh-CN"/>
              </w:rPr>
              <w:t xml:space="preserve">投标总报价(三年)</w:t>
            </w:r>
            <w:r/>
          </w:p>
        </w:tc>
      </w:tr>
      <w:tr>
        <w:trPr>
          <w:trHeight w:val="612"/>
        </w:trPr>
        <w:tc>
          <w:tcPr>
            <w:shd w:val="clear" w:color="000000" w:fill="ffffff"/>
            <w:tcBorders>
              <w:top w:val="single" w:color="000000" w:sz="2" w:space="0"/>
              <w:left w:val="single" w:color="000000" w:sz="2" w:space="0"/>
              <w:bottom w:val="single" w:color="000000" w:sz="2" w:space="0"/>
              <w:right w:val="single" w:color="000000" w:sz="4" w:space="0"/>
            </w:tcBorders>
            <w:tcW w:w="3436" w:type="dxa"/>
            <w:vAlign w:val="center"/>
            <w:textDirection w:val="lrTb"/>
            <w:noWrap w:val="false"/>
          </w:tcPr>
          <w:p>
            <w:pPr>
              <w:numPr>
                <w:ilvl w:val="0"/>
                <w:numId w:val="10"/>
              </w:numPr>
              <w:jc w:val="left"/>
              <w:spacing w:line="500" w:lineRule="atLeast"/>
              <w:rPr>
                <w:rFonts w:ascii="宋体" w:cs="宋体"/>
                <w:sz w:val="24"/>
                <w:szCs w:val="24"/>
                <w:lang w:val="zh-CN"/>
              </w:rPr>
            </w:pPr>
            <w:r>
              <w:rPr>
                <w:rFonts w:hint="eastAsia" w:ascii="宋体" w:hAnsi="宋体"/>
                <w:sz w:val="24"/>
                <w:szCs w:val="24"/>
              </w:rPr>
              <w:t xml:space="preserve">基本物业服务费</w:t>
            </w:r>
            <w:r/>
          </w:p>
        </w:tc>
        <w:tc>
          <w:tcPr>
            <w:shd w:val="clear" w:color="000000" w:fill="ffffff"/>
            <w:tcBorders>
              <w:top w:val="single" w:color="000000" w:sz="2" w:space="0"/>
              <w:left w:val="single" w:color="000000" w:sz="4" w:space="0"/>
              <w:bottom w:val="single" w:color="000000" w:sz="2" w:space="0"/>
              <w:right w:val="single" w:color="000000" w:sz="2" w:space="0"/>
            </w:tcBorders>
            <w:tcW w:w="4770" w:type="dxa"/>
            <w:vAlign w:val="center"/>
            <w:textDirection w:val="lrTb"/>
            <w:noWrap w:val="false"/>
          </w:tcPr>
          <w:p>
            <w:pPr>
              <w:jc w:val="left"/>
              <w:spacing w:line="500" w:lineRule="atLeast"/>
              <w:rPr>
                <w:rFonts w:ascii="宋体" w:cs="宋体"/>
                <w:sz w:val="24"/>
                <w:szCs w:val="24"/>
                <w:lang w:val="zh-CN"/>
              </w:rPr>
            </w:pPr>
            <w:r>
              <w:rPr>
                <w:rFonts w:hint="eastAsia" w:ascii="宋体" w:cs="宋体"/>
                <w:sz w:val="24"/>
                <w:szCs w:val="24"/>
                <w:lang w:val="zh-CN"/>
              </w:rPr>
              <w:t xml:space="preserve">小写：（人民币：元）</w:t>
            </w:r>
            <w:r/>
          </w:p>
        </w:tc>
      </w:tr>
      <w:tr>
        <w:trPr>
          <w:trHeight w:val="612"/>
        </w:trPr>
        <w:tc>
          <w:tcPr>
            <w:shd w:val="clear" w:color="000000" w:fill="ffffff"/>
            <w:tcBorders>
              <w:top w:val="single" w:color="000000" w:sz="2" w:space="0"/>
              <w:left w:val="single" w:color="000000" w:sz="2" w:space="0"/>
              <w:bottom w:val="single" w:color="000000" w:sz="2" w:space="0"/>
              <w:right w:val="single" w:color="000000" w:sz="4" w:space="0"/>
            </w:tcBorders>
            <w:tcW w:w="3436" w:type="dxa"/>
            <w:vAlign w:val="center"/>
            <w:textDirection w:val="lrTb"/>
            <w:noWrap w:val="false"/>
          </w:tcPr>
          <w:p>
            <w:pPr>
              <w:jc w:val="left"/>
              <w:spacing w:line="500" w:lineRule="atLeast"/>
              <w:rPr>
                <w:rFonts w:ascii="宋体" w:cs="宋体"/>
                <w:sz w:val="24"/>
                <w:szCs w:val="24"/>
                <w:lang w:val="zh-CN"/>
              </w:rPr>
            </w:pPr>
            <w:r>
              <w:rPr>
                <w:rFonts w:hint="eastAsia" w:ascii="宋体" w:cs="宋体"/>
                <w:sz w:val="24"/>
                <w:szCs w:val="24"/>
                <w:lang w:val="zh-CN"/>
              </w:rPr>
              <w:t xml:space="preserve">2.</w:t>
            </w:r>
            <w:r>
              <w:rPr>
                <w:rFonts w:hint="eastAsia" w:ascii="宋体" w:hAnsi="宋体"/>
                <w:sz w:val="24"/>
                <w:szCs w:val="24"/>
              </w:rPr>
              <w:t xml:space="preserve"> 公共设备专业维护服务</w:t>
            </w:r>
            <w:r/>
          </w:p>
        </w:tc>
        <w:tc>
          <w:tcPr>
            <w:shd w:val="clear" w:color="000000" w:fill="ffffff"/>
            <w:tcBorders>
              <w:top w:val="single" w:color="000000" w:sz="2" w:space="0"/>
              <w:left w:val="single" w:color="000000" w:sz="4" w:space="0"/>
              <w:bottom w:val="single" w:color="000000" w:sz="2" w:space="0"/>
              <w:right w:val="single" w:color="000000" w:sz="2" w:space="0"/>
            </w:tcBorders>
            <w:tcW w:w="4770" w:type="dxa"/>
            <w:vAlign w:val="center"/>
            <w:textDirection w:val="lrTb"/>
            <w:noWrap w:val="false"/>
          </w:tcPr>
          <w:p>
            <w:pPr>
              <w:jc w:val="left"/>
              <w:spacing w:line="500" w:lineRule="atLeast"/>
              <w:rPr>
                <w:rFonts w:ascii="宋体" w:cs="宋体"/>
                <w:sz w:val="24"/>
                <w:szCs w:val="24"/>
                <w:lang w:val="zh-CN"/>
              </w:rPr>
            </w:pPr>
            <w:r>
              <w:rPr>
                <w:rFonts w:hint="eastAsia" w:ascii="宋体" w:cs="宋体"/>
                <w:sz w:val="24"/>
                <w:szCs w:val="24"/>
                <w:lang w:val="zh-CN"/>
              </w:rPr>
              <w:t xml:space="preserve">小写：（人民币：元）</w:t>
            </w:r>
            <w:r/>
          </w:p>
        </w:tc>
      </w:tr>
      <w:tr>
        <w:trPr>
          <w:trHeight w:val="612"/>
        </w:trPr>
        <w:tc>
          <w:tcPr>
            <w:shd w:val="clear" w:color="000000" w:fill="ffffff"/>
            <w:tcBorders>
              <w:top w:val="single" w:color="000000" w:sz="2" w:space="0"/>
              <w:left w:val="single" w:color="000000" w:sz="2" w:space="0"/>
              <w:bottom w:val="single" w:color="000000" w:sz="2" w:space="0"/>
              <w:right w:val="single" w:color="000000" w:sz="4" w:space="0"/>
            </w:tcBorders>
            <w:tcW w:w="3436" w:type="dxa"/>
            <w:vAlign w:val="center"/>
            <w:textDirection w:val="lrTb"/>
            <w:noWrap w:val="false"/>
          </w:tcPr>
          <w:p>
            <w:pPr>
              <w:jc w:val="left"/>
              <w:spacing w:line="500" w:lineRule="atLeast"/>
              <w:rPr>
                <w:rFonts w:ascii="宋体" w:cs="宋体"/>
                <w:sz w:val="24"/>
                <w:szCs w:val="24"/>
                <w:lang w:val="zh-CN"/>
              </w:rPr>
            </w:pPr>
            <w:r>
              <w:rPr>
                <w:rFonts w:hint="eastAsia" w:ascii="宋体" w:cs="宋体"/>
                <w:sz w:val="24"/>
                <w:szCs w:val="24"/>
                <w:lang w:val="zh-CN"/>
              </w:rPr>
              <w:t xml:space="preserve">3.</w:t>
            </w:r>
            <w:r>
              <w:rPr>
                <w:rFonts w:hint="eastAsia" w:ascii="宋体" w:hAnsi="宋体"/>
                <w:sz w:val="24"/>
                <w:szCs w:val="24"/>
              </w:rPr>
              <w:t xml:space="preserve"> 食堂餐饮服务费</w:t>
            </w:r>
            <w:r/>
          </w:p>
        </w:tc>
        <w:tc>
          <w:tcPr>
            <w:shd w:val="clear" w:color="000000" w:fill="ffffff"/>
            <w:tcBorders>
              <w:top w:val="single" w:color="000000" w:sz="2" w:space="0"/>
              <w:left w:val="single" w:color="000000" w:sz="4" w:space="0"/>
              <w:bottom w:val="single" w:color="000000" w:sz="2" w:space="0"/>
              <w:right w:val="single" w:color="000000" w:sz="2" w:space="0"/>
            </w:tcBorders>
            <w:tcW w:w="4770" w:type="dxa"/>
            <w:vAlign w:val="center"/>
            <w:textDirection w:val="lrTb"/>
            <w:noWrap w:val="false"/>
          </w:tcPr>
          <w:p>
            <w:pPr>
              <w:jc w:val="left"/>
              <w:spacing w:line="500" w:lineRule="atLeast"/>
              <w:rPr>
                <w:rFonts w:ascii="宋体" w:cs="宋体"/>
                <w:sz w:val="24"/>
                <w:szCs w:val="24"/>
                <w:lang w:val="zh-CN"/>
              </w:rPr>
            </w:pPr>
            <w:r>
              <w:rPr>
                <w:rFonts w:hint="eastAsia" w:ascii="宋体" w:cs="宋体"/>
                <w:sz w:val="24"/>
                <w:szCs w:val="24"/>
                <w:lang w:val="zh-CN"/>
              </w:rPr>
              <w:t xml:space="preserve">小写：（人民币：元）</w:t>
            </w:r>
            <w:r/>
          </w:p>
        </w:tc>
      </w:tr>
      <w:tr>
        <w:trPr>
          <w:trHeight w:val="612"/>
        </w:trPr>
        <w:tc>
          <w:tcPr>
            <w:shd w:val="clear" w:color="000000" w:fill="ffffff"/>
            <w:tcBorders>
              <w:top w:val="single" w:color="000000" w:sz="2" w:space="0"/>
              <w:left w:val="single" w:color="000000" w:sz="2" w:space="0"/>
              <w:bottom w:val="single" w:color="000000" w:sz="2" w:space="0"/>
              <w:right w:val="single" w:color="000000" w:sz="4" w:space="0"/>
            </w:tcBorders>
            <w:tcW w:w="3436" w:type="dxa"/>
            <w:vAlign w:val="center"/>
            <w:textDirection w:val="lrTb"/>
            <w:noWrap w:val="false"/>
          </w:tcPr>
          <w:p>
            <w:pPr>
              <w:jc w:val="left"/>
              <w:spacing w:line="500" w:lineRule="atLeast"/>
              <w:rPr>
                <w:rFonts w:ascii="宋体" w:cs="宋体"/>
                <w:sz w:val="22"/>
                <w:lang w:val="zh-CN"/>
              </w:rPr>
            </w:pPr>
            <w:r>
              <w:rPr>
                <w:rFonts w:hint="eastAsia" w:ascii="宋体" w:cs="宋体"/>
                <w:sz w:val="22"/>
                <w:lang w:val="zh-CN"/>
              </w:rPr>
              <w:t xml:space="preserve">4. 合计</w:t>
            </w:r>
            <w:r/>
          </w:p>
        </w:tc>
        <w:tc>
          <w:tcPr>
            <w:shd w:val="clear" w:color="000000" w:fill="ffffff"/>
            <w:tcBorders>
              <w:top w:val="single" w:color="000000" w:sz="2" w:space="0"/>
              <w:left w:val="single" w:color="000000" w:sz="4" w:space="0"/>
              <w:bottom w:val="single" w:color="000000" w:sz="2" w:space="0"/>
              <w:right w:val="single" w:color="000000" w:sz="2" w:space="0"/>
            </w:tcBorders>
            <w:tcW w:w="4770" w:type="dxa"/>
            <w:vAlign w:val="center"/>
            <w:textDirection w:val="lrTb"/>
            <w:noWrap w:val="false"/>
          </w:tcPr>
          <w:p>
            <w:pPr>
              <w:jc w:val="left"/>
              <w:spacing w:line="500" w:lineRule="atLeast"/>
              <w:rPr>
                <w:rFonts w:ascii="宋体" w:cs="宋体"/>
                <w:sz w:val="22"/>
                <w:lang w:val="zh-CN"/>
              </w:rPr>
            </w:pPr>
            <w:r>
              <w:rPr>
                <w:rFonts w:hint="eastAsia" w:ascii="宋体" w:cs="宋体"/>
                <w:sz w:val="24"/>
                <w:szCs w:val="24"/>
                <w:lang w:val="zh-CN"/>
              </w:rPr>
              <w:t xml:space="preserve">小写：（人民币：元）</w:t>
            </w:r>
            <w:r/>
          </w:p>
        </w:tc>
      </w:tr>
    </w:tbl>
    <w:p>
      <w:pPr>
        <w:ind w:firstLine="480"/>
        <w:rPr>
          <w:rFonts w:ascii="宋体" w:cs="宋体"/>
          <w:sz w:val="24"/>
          <w:szCs w:val="24"/>
          <w:lang w:val="zh-CN"/>
        </w:rPr>
      </w:pPr>
      <w:r>
        <w:rPr>
          <w:rFonts w:ascii="宋体" w:cs="宋体"/>
          <w:sz w:val="24"/>
          <w:szCs w:val="24"/>
          <w:lang w:val="zh-CN"/>
        </w:rPr>
      </w:r>
      <w:r/>
    </w:p>
    <w:p>
      <w:pPr>
        <w:jc w:val="center"/>
        <w:rPr>
          <w:rFonts w:ascii="宋体" w:cs="宋体"/>
          <w:b/>
          <w:bCs/>
          <w:sz w:val="32"/>
          <w:szCs w:val="32"/>
          <w:lang w:val="zh-CN"/>
        </w:rPr>
      </w:pPr>
      <w:r>
        <w:rPr>
          <w:rFonts w:hint="eastAsia" w:ascii="宋体" w:cs="宋体"/>
          <w:b/>
          <w:bCs/>
          <w:sz w:val="24"/>
          <w:szCs w:val="24"/>
          <w:lang w:val="zh-CN"/>
        </w:rPr>
        <w:t xml:space="preserve">附件2.1 投标分项报价表（</w:t>
      </w:r>
      <w:r>
        <w:rPr>
          <w:rFonts w:hint="eastAsia" w:ascii="宋体" w:hAnsi="宋体"/>
          <w:sz w:val="24"/>
          <w:szCs w:val="24"/>
        </w:rPr>
        <w:t xml:space="preserve">基本物业服务费</w:t>
      </w:r>
      <w:r>
        <w:rPr>
          <w:rFonts w:hint="eastAsia" w:ascii="宋体" w:cs="宋体"/>
          <w:b/>
          <w:bCs/>
          <w:sz w:val="24"/>
          <w:szCs w:val="24"/>
          <w:lang w:val="zh-CN"/>
        </w:rPr>
        <w:t xml:space="preserve">）</w:t>
      </w:r>
      <w:r/>
    </w:p>
    <w:tbl>
      <w:tblPr>
        <w:tblW w:w="9360" w:type="dxa"/>
        <w:jc w:val="center"/>
        <w:tblLayout w:type="fixed"/>
        <w:tblCellMar>
          <w:left w:w="14" w:type="dxa"/>
          <w:right w:w="14" w:type="dxa"/>
        </w:tblCellMar>
        <w:tblLook w:val="04A0" w:firstRow="1" w:lastRow="0" w:firstColumn="1" w:lastColumn="0" w:noHBand="0" w:noVBand="1"/>
      </w:tblPr>
      <w:tblGrid>
        <w:gridCol w:w="540"/>
        <w:gridCol w:w="1620"/>
        <w:gridCol w:w="1260"/>
        <w:gridCol w:w="1620"/>
        <w:gridCol w:w="1350"/>
        <w:gridCol w:w="1418"/>
        <w:gridCol w:w="1552"/>
      </w:tblGrid>
      <w:tr>
        <w:trPr>
          <w:jc w:val="center"/>
          <w:trHeight w:val="360"/>
        </w:trPr>
        <w:tc>
          <w:tcPr>
            <w:shd w:val="clear" w:color="auto" w:fill="e0e0e0"/>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序号</w:t>
            </w:r>
            <w:r/>
          </w:p>
        </w:tc>
        <w:tc>
          <w:tcPr>
            <w:shd w:val="clear" w:color="auto" w:fill="e0e0e0"/>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服务项目名称</w:t>
            </w:r>
            <w:r/>
          </w:p>
        </w:tc>
        <w:tc>
          <w:tcPr>
            <w:shd w:val="clear" w:color="auto" w:fill="e0e0e0"/>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分项单价（人民币）</w:t>
            </w:r>
            <w:r/>
          </w:p>
        </w:tc>
        <w:tc>
          <w:tcPr>
            <w:shd w:val="clear" w:color="auto" w:fill="e0e0e0"/>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单价单位</w:t>
            </w:r>
            <w:r/>
          </w:p>
        </w:tc>
        <w:tc>
          <w:tcPr>
            <w:shd w:val="clear" w:color="auto" w:fill="e0e0e0"/>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ind w:firstLine="118"/>
              <w:spacing w:line="360" w:lineRule="auto"/>
              <w:rPr>
                <w:rFonts w:ascii="宋体" w:cs="宋体"/>
                <w:sz w:val="22"/>
                <w:lang w:val="zh-CN"/>
              </w:rPr>
            </w:pPr>
            <w:r>
              <w:rPr>
                <w:rFonts w:hint="eastAsia" w:ascii="宋体" w:cs="宋体"/>
                <w:b/>
                <w:bCs/>
                <w:sz w:val="24"/>
                <w:szCs w:val="24"/>
                <w:lang w:val="zh-CN"/>
              </w:rPr>
              <w:t xml:space="preserve">数量</w:t>
            </w:r>
            <w:r/>
          </w:p>
        </w:tc>
        <w:tc>
          <w:tcPr>
            <w:shd w:val="clear" w:color="auto" w:fill="e0e0e0"/>
            <w:tcBorders>
              <w:top w:val="single" w:color="000000" w:sz="4" w:space="0"/>
              <w:left w:val="single" w:color="000000" w:sz="2" w:space="0"/>
              <w:bottom w:val="single" w:color="000000" w:sz="4" w:space="0"/>
              <w:right w:val="single" w:color="000000" w:sz="2" w:space="0"/>
            </w:tcBorders>
            <w:tcW w:w="1418"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服务期限</w:t>
            </w:r>
            <w:r/>
          </w:p>
        </w:tc>
        <w:tc>
          <w:tcPr>
            <w:shd w:val="clear" w:color="auto" w:fill="e0e0e0"/>
            <w:tcBorders>
              <w:top w:val="single" w:color="000000" w:sz="4" w:space="0"/>
              <w:left w:val="single" w:color="000000" w:sz="2" w:space="0"/>
              <w:bottom w:val="single" w:color="000000" w:sz="4" w:space="0"/>
              <w:right w:val="single" w:color="000000" w:sz="2" w:space="0"/>
            </w:tcBorders>
            <w:tcW w:w="1552" w:type="dxa"/>
            <w:vAlign w:val="center"/>
            <w:textDirection w:val="lrTb"/>
            <w:noWrap w:val="false"/>
          </w:tcPr>
          <w:p>
            <w:pPr>
              <w:jc w:val="center"/>
              <w:spacing w:line="360" w:lineRule="auto"/>
              <w:rPr>
                <w:rFonts w:ascii="宋体" w:cs="宋体"/>
                <w:b/>
                <w:bCs/>
                <w:sz w:val="24"/>
                <w:szCs w:val="24"/>
                <w:lang w:val="zh-CN"/>
              </w:rPr>
            </w:pPr>
            <w:r>
              <w:rPr>
                <w:rFonts w:hint="eastAsia" w:ascii="宋体" w:cs="宋体"/>
                <w:b/>
                <w:bCs/>
                <w:sz w:val="24"/>
                <w:szCs w:val="24"/>
                <w:lang w:val="zh-CN"/>
              </w:rPr>
              <w:t xml:space="preserve">分项小计（元）</w:t>
            </w:r>
            <w:r/>
          </w:p>
          <w:p>
            <w:pPr>
              <w:jc w:val="center"/>
              <w:spacing w:line="360" w:lineRule="auto"/>
              <w:rPr>
                <w:rFonts w:ascii="宋体" w:cs="宋体"/>
                <w:sz w:val="22"/>
                <w:lang w:val="zh-CN"/>
              </w:rPr>
            </w:pPr>
            <w:r>
              <w:rPr>
                <w:rFonts w:hint="eastAsia" w:ascii="宋体" w:cs="宋体"/>
                <w:b/>
                <w:bCs/>
                <w:sz w:val="24"/>
                <w:szCs w:val="24"/>
                <w:lang w:val="zh-CN"/>
              </w:rPr>
              <w:t xml:space="preserve">（人民币）</w:t>
            </w:r>
            <w:r/>
          </w:p>
        </w:tc>
      </w:tr>
      <w:tr>
        <w:trPr>
          <w:cantSplit/>
          <w:jc w:val="center"/>
          <w:trHeight w:val="1076"/>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1</w:t>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管理和服务人员工资及福利等费用</w:t>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人、月</w:t>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restart"/>
            <w:textDirection w:val="lrTb"/>
            <w:noWrap w:val="false"/>
          </w:tcPr>
          <w:p>
            <w:pPr>
              <w:jc w:val="center"/>
              <w:spacing w:line="360" w:lineRule="auto"/>
              <w:rPr>
                <w:rFonts w:ascii="宋体" w:cs="宋体"/>
                <w:sz w:val="22"/>
                <w:lang w:val="zh-CN"/>
              </w:rPr>
            </w:pPr>
            <w:r>
              <w:rPr>
                <w:rFonts w:ascii="宋体" w:cs="宋体"/>
                <w:b/>
                <w:bCs/>
                <w:sz w:val="24"/>
                <w:szCs w:val="24"/>
                <w:u w:val="single"/>
                <w:lang w:val="zh-CN"/>
              </w:rPr>
              <w:t xml:space="preserve"> </w:t>
            </w:r>
            <w:r>
              <w:rPr>
                <w:rFonts w:hint="eastAsia" w:ascii="宋体" w:cs="宋体"/>
                <w:b/>
                <w:bCs/>
                <w:sz w:val="24"/>
                <w:szCs w:val="24"/>
                <w:u w:val="single"/>
                <w:lang w:val="zh-CN"/>
              </w:rPr>
              <w:t xml:space="preserve"> </w:t>
            </w:r>
            <w:r>
              <w:rPr>
                <w:rFonts w:hint="eastAsia" w:ascii="宋体" w:cs="宋体"/>
                <w:b/>
                <w:bCs/>
                <w:sz w:val="24"/>
                <w:szCs w:val="24"/>
                <w:lang w:val="zh-CN"/>
              </w:rPr>
              <w:t xml:space="preserve">个</w:t>
            </w:r>
            <w:r>
              <w:rPr>
                <w:rFonts w:hint="eastAsia" w:ascii="宋体" w:cs="宋体"/>
                <w:b/>
                <w:bCs/>
                <w:sz w:val="24"/>
                <w:szCs w:val="24"/>
                <w:lang w:val="zh-CN"/>
              </w:rPr>
              <w:t xml:space="preserve">月</w:t>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1076"/>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2</w:t>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管理和服务人员社保单位计提</w:t>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人、月</w:t>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1076"/>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3</w:t>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管理和服务人员法定计提</w:t>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人、月</w:t>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444"/>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4</w:t>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日常保洁耗材</w:t>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月</w:t>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444"/>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5</w:t>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专项保洁费</w:t>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月</w:t>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914"/>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6</w:t>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设备设施的维保、年检费</w:t>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月</w:t>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514"/>
        </w:trPr>
        <w:tc>
          <w:tcPr>
            <w:shd w:val="clear" w:color="000000" w:fill="ffffff"/>
            <w:tcBorders>
              <w:top w:val="single" w:color="000000" w:sz="2"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7</w:t>
            </w:r>
            <w:r/>
          </w:p>
        </w:tc>
        <w:tc>
          <w:tcPr>
            <w:shd w:val="clear" w:color="000000" w:fill="ffffff"/>
            <w:tcBorders>
              <w:top w:val="single" w:color="000000" w:sz="2"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办公费、固定资产折旧费</w:t>
            </w:r>
            <w:r/>
          </w:p>
        </w:tc>
        <w:tc>
          <w:tcPr>
            <w:shd w:val="clear" w:color="000000" w:fill="ffffff"/>
            <w:tcBorders>
              <w:top w:val="single" w:color="000000" w:sz="2"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月</w:t>
            </w:r>
            <w:r/>
          </w:p>
        </w:tc>
        <w:tc>
          <w:tcPr>
            <w:shd w:val="clear" w:color="000000" w:fill="ffffff"/>
            <w:tcBorders>
              <w:top w:val="single" w:color="000000" w:sz="2" w:space="0"/>
              <w:left w:val="single" w:color="000000" w:sz="4" w:space="0"/>
              <w:bottom w:val="single" w:color="000000" w:sz="2"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514"/>
        </w:trPr>
        <w:tc>
          <w:tcPr>
            <w:shd w:val="clear" w:color="000000" w:fill="ffffff"/>
            <w:tcBorders>
              <w:top w:val="single" w:color="000000" w:sz="2"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8</w:t>
            </w:r>
            <w:r/>
          </w:p>
        </w:tc>
        <w:tc>
          <w:tcPr>
            <w:shd w:val="clear" w:color="000000" w:fill="ffffff"/>
            <w:tcBorders>
              <w:top w:val="single" w:color="000000" w:sz="2"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餐费</w:t>
            </w:r>
            <w:r/>
          </w:p>
        </w:tc>
        <w:tc>
          <w:tcPr>
            <w:shd w:val="clear" w:color="000000" w:fill="ffffff"/>
            <w:tcBorders>
              <w:top w:val="single" w:color="000000" w:sz="2"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月</w:t>
            </w:r>
            <w:r/>
          </w:p>
        </w:tc>
        <w:tc>
          <w:tcPr>
            <w:shd w:val="clear" w:color="000000" w:fill="ffffff"/>
            <w:tcBorders>
              <w:top w:val="single" w:color="000000" w:sz="2" w:space="0"/>
              <w:left w:val="single" w:color="000000" w:sz="4" w:space="0"/>
              <w:bottom w:val="single" w:color="000000" w:sz="2"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514"/>
        </w:trPr>
        <w:tc>
          <w:tcPr>
            <w:shd w:val="clear" w:color="000000" w:fill="ffffff"/>
            <w:tcBorders>
              <w:top w:val="single" w:color="000000" w:sz="2"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9</w:t>
            </w:r>
            <w:r/>
          </w:p>
        </w:tc>
        <w:tc>
          <w:tcPr>
            <w:shd w:val="clear" w:color="000000" w:fill="ffffff"/>
            <w:tcBorders>
              <w:top w:val="single" w:color="000000" w:sz="2"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管理佣金</w:t>
            </w:r>
            <w:r/>
          </w:p>
        </w:tc>
        <w:tc>
          <w:tcPr>
            <w:shd w:val="clear" w:color="000000" w:fill="ffffff"/>
            <w:tcBorders>
              <w:top w:val="single" w:color="000000" w:sz="2"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月</w:t>
            </w:r>
            <w:r/>
          </w:p>
        </w:tc>
        <w:tc>
          <w:tcPr>
            <w:shd w:val="clear" w:color="000000" w:fill="ffffff"/>
            <w:tcBorders>
              <w:top w:val="single" w:color="000000" w:sz="2" w:space="0"/>
              <w:left w:val="single" w:color="000000" w:sz="4" w:space="0"/>
              <w:bottom w:val="single" w:color="000000" w:sz="2"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514"/>
        </w:trPr>
        <w:tc>
          <w:tcPr>
            <w:shd w:val="clear" w:color="000000" w:fill="ffffff"/>
            <w:tcBorders>
              <w:top w:val="single" w:color="000000" w:sz="2"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10</w:t>
            </w:r>
            <w:r/>
          </w:p>
        </w:tc>
        <w:tc>
          <w:tcPr>
            <w:shd w:val="clear" w:color="000000" w:fill="ffffff"/>
            <w:tcBorders>
              <w:top w:val="single" w:color="000000" w:sz="2"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税费</w:t>
            </w:r>
            <w:r/>
          </w:p>
        </w:tc>
        <w:tc>
          <w:tcPr>
            <w:shd w:val="clear" w:color="000000" w:fill="ffffff"/>
            <w:tcBorders>
              <w:top w:val="single" w:color="000000" w:sz="2"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月</w:t>
            </w:r>
            <w:r/>
          </w:p>
        </w:tc>
        <w:tc>
          <w:tcPr>
            <w:shd w:val="clear" w:color="000000" w:fill="ffffff"/>
            <w:tcBorders>
              <w:top w:val="single" w:color="000000" w:sz="2" w:space="0"/>
              <w:left w:val="single" w:color="000000" w:sz="4" w:space="0"/>
              <w:bottom w:val="single" w:color="000000" w:sz="2"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514"/>
        </w:trPr>
        <w:tc>
          <w:tcPr>
            <w:shd w:val="clear" w:color="000000" w:fill="ffffff"/>
            <w:tcBorders>
              <w:top w:val="single" w:color="000000" w:sz="2"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11</w:t>
            </w:r>
            <w:r/>
          </w:p>
        </w:tc>
        <w:tc>
          <w:tcPr>
            <w:shd w:val="clear" w:color="000000" w:fill="ffffff"/>
            <w:tcBorders>
              <w:top w:val="single" w:color="000000" w:sz="2"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w:t>
            </w:r>
            <w:r/>
          </w:p>
        </w:tc>
        <w:tc>
          <w:tcPr>
            <w:shd w:val="clear" w:color="000000" w:fill="ffffff"/>
            <w:tcBorders>
              <w:top w:val="single" w:color="000000" w:sz="2"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4" w:space="0"/>
              <w:bottom w:val="single" w:color="000000" w:sz="2"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514"/>
        </w:trPr>
        <w:tc>
          <w:tcPr>
            <w:shd w:val="clear" w:color="000000" w:fill="ffffff"/>
            <w:tcBorders>
              <w:top w:val="single" w:color="000000" w:sz="2"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12</w:t>
            </w:r>
            <w:r/>
          </w:p>
        </w:tc>
        <w:tc>
          <w:tcPr>
            <w:shd w:val="clear" w:color="000000" w:fill="ffffff"/>
            <w:tcBorders>
              <w:top w:val="single" w:color="000000" w:sz="2"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其他</w:t>
            </w:r>
            <w:r/>
          </w:p>
        </w:tc>
        <w:tc>
          <w:tcPr>
            <w:shd w:val="clear" w:color="000000" w:fill="ffffff"/>
            <w:tcBorders>
              <w:top w:val="single" w:color="000000" w:sz="2"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月</w:t>
            </w:r>
            <w:r/>
          </w:p>
        </w:tc>
        <w:tc>
          <w:tcPr>
            <w:shd w:val="clear" w:color="000000" w:fill="ffffff"/>
            <w:tcBorders>
              <w:top w:val="single" w:color="000000" w:sz="2" w:space="0"/>
              <w:left w:val="single" w:color="000000" w:sz="4" w:space="0"/>
              <w:bottom w:val="single" w:color="000000" w:sz="2"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jc w:val="center"/>
          <w:trHeight w:val="514"/>
        </w:trPr>
        <w:tc>
          <w:tcPr>
            <w:gridSpan w:val="2"/>
            <w:shd w:val="clear" w:color="000000" w:fill="ffffff"/>
            <w:tcBorders>
              <w:top w:val="single" w:color="000000" w:sz="2" w:space="0"/>
              <w:left w:val="single" w:color="000000" w:sz="4" w:space="0"/>
              <w:bottom w:val="single" w:color="000000" w:sz="2" w:space="0"/>
              <w:right w:val="single" w:color="000000" w:sz="4" w:space="0"/>
            </w:tcBorders>
            <w:tcW w:w="216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投标报价总计</w:t>
            </w:r>
            <w:r/>
          </w:p>
        </w:tc>
        <w:tc>
          <w:tcPr>
            <w:gridSpan w:val="5"/>
            <w:shd w:val="clear" w:color="000000" w:fill="ffffff"/>
            <w:tcBorders>
              <w:top w:val="single" w:color="000000" w:sz="2" w:space="0"/>
              <w:left w:val="single" w:color="000000" w:sz="4" w:space="0"/>
              <w:bottom w:val="single" w:color="000000" w:sz="2" w:space="0"/>
              <w:right w:val="single" w:color="000000" w:sz="2" w:space="0"/>
            </w:tcBorders>
            <w:tcW w:w="7200" w:type="dxa"/>
            <w:vAlign w:val="center"/>
            <w:textDirection w:val="lrTb"/>
            <w:noWrap w:val="false"/>
          </w:tcPr>
          <w:p>
            <w:pPr>
              <w:ind w:firstLine="720"/>
              <w:spacing w:line="360" w:lineRule="auto"/>
              <w:rPr>
                <w:rFonts w:ascii="宋体" w:cs="宋体"/>
                <w:sz w:val="24"/>
                <w:szCs w:val="24"/>
                <w:u w:val="single"/>
                <w:lang w:val="zh-CN"/>
              </w:rPr>
            </w:pPr>
            <w:r>
              <w:rPr>
                <w:rFonts w:hint="eastAsia" w:ascii="宋体" w:cs="宋体"/>
                <w:sz w:val="24"/>
                <w:szCs w:val="24"/>
                <w:lang w:val="zh-CN"/>
              </w:rPr>
              <w:t xml:space="preserve">￥：</w:t>
            </w:r>
            <w:r>
              <w:rPr>
                <w:rFonts w:ascii="宋体" w:cs="宋体"/>
                <w:sz w:val="24"/>
                <w:szCs w:val="24"/>
                <w:u w:val="single"/>
                <w:lang w:val="zh-CN"/>
              </w:rPr>
              <w:t xml:space="preserve">                                        </w:t>
            </w:r>
            <w:r/>
          </w:p>
          <w:p>
            <w:pPr>
              <w:spacing w:line="360" w:lineRule="auto"/>
              <w:rPr>
                <w:rFonts w:ascii="宋体" w:cs="宋体"/>
                <w:sz w:val="22"/>
                <w:lang w:val="zh-CN"/>
              </w:rPr>
            </w:pPr>
            <w:r>
              <w:rPr>
                <w:rFonts w:hint="eastAsia" w:ascii="宋体" w:cs="宋体"/>
                <w:sz w:val="24"/>
                <w:szCs w:val="24"/>
                <w:lang w:val="zh-CN"/>
              </w:rPr>
              <w:t xml:space="preserve">大写（人民币）：</w:t>
            </w:r>
            <w:r>
              <w:rPr>
                <w:rFonts w:ascii="宋体" w:cs="宋体"/>
                <w:sz w:val="24"/>
                <w:szCs w:val="24"/>
                <w:lang w:val="zh-CN"/>
              </w:rPr>
              <w:t xml:space="preserve"> </w:t>
            </w:r>
            <w:r/>
          </w:p>
        </w:tc>
      </w:tr>
    </w:tbl>
    <w:p>
      <w:pPr>
        <w:spacing w:line="0" w:lineRule="atLeast"/>
        <w:rPr>
          <w:rFonts w:hint="eastAsia" w:ascii="宋体" w:hAnsi="宋体" w:cs="宋体"/>
          <w:sz w:val="24"/>
          <w:szCs w:val="24"/>
        </w:rPr>
      </w:pPr>
      <w:r>
        <w:rPr>
          <w:rFonts w:ascii="宋体" w:hAnsi="宋体" w:cs="宋体"/>
          <w:sz w:val="24"/>
          <w:szCs w:val="24"/>
        </w:rPr>
        <w:t xml:space="preserve">   </w:t>
      </w:r>
      <w:r>
        <w:rPr>
          <w:rFonts w:hint="eastAsia" w:ascii="宋体" w:hAnsi="宋体" w:cs="宋体"/>
          <w:sz w:val="24"/>
          <w:szCs w:val="24"/>
        </w:rPr>
        <w:t xml:space="preserve">备注：</w:t>
      </w:r>
      <w:r/>
    </w:p>
    <w:p>
      <w:pPr>
        <w:spacing w:line="0" w:lineRule="atLeast"/>
        <w:rPr>
          <w:rFonts w:hint="eastAsia" w:ascii="宋体" w:hAnsi="宋体" w:cs="宋体"/>
          <w:sz w:val="24"/>
          <w:szCs w:val="24"/>
        </w:rPr>
      </w:pPr>
      <w:r>
        <w:rPr>
          <w:rFonts w:hint="eastAsia" w:ascii="宋体" w:hAnsi="宋体" w:cs="宋体"/>
          <w:sz w:val="24"/>
          <w:szCs w:val="24"/>
        </w:rPr>
        <w:t xml:space="preserve">1.投标报价</w:t>
      </w:r>
      <w:r>
        <w:rPr>
          <w:rFonts w:hint="eastAsia" w:ascii="宋体" w:hAnsi="宋体" w:cs="宋体"/>
          <w:sz w:val="24"/>
          <w:szCs w:val="24"/>
        </w:rPr>
        <w:t xml:space="preserve">采用总</w:t>
      </w:r>
      <w:r>
        <w:rPr>
          <w:rFonts w:hint="eastAsia" w:ascii="宋体" w:hAnsi="宋体" w:cs="宋体"/>
          <w:sz w:val="24"/>
          <w:szCs w:val="24"/>
        </w:rPr>
        <w:t xml:space="preserve">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w:t>
      </w:r>
      <w:r>
        <w:rPr>
          <w:rFonts w:hint="eastAsia" w:ascii="宋体" w:hAnsi="宋体" w:cs="宋体"/>
          <w:sz w:val="24"/>
          <w:szCs w:val="24"/>
        </w:rPr>
        <w:t xml:space="preserve">和</w:t>
      </w:r>
      <w:r>
        <w:rPr>
          <w:rFonts w:hint="eastAsia" w:ascii="宋体" w:hAnsi="宋体" w:cs="宋体"/>
          <w:sz w:val="24"/>
          <w:szCs w:val="24"/>
        </w:rPr>
        <w:t xml:space="preserve">。</w:t>
      </w:r>
      <w:r/>
    </w:p>
    <w:p>
      <w:pPr>
        <w:spacing w:line="0" w:lineRule="atLeast"/>
        <w:rPr>
          <w:rFonts w:hint="eastAsia" w:ascii="宋体" w:hAnsi="宋体" w:cs="宋体"/>
          <w:sz w:val="24"/>
          <w:szCs w:val="24"/>
        </w:rPr>
      </w:pPr>
      <w:r>
        <w:rPr>
          <w:rFonts w:hint="eastAsia" w:ascii="宋体" w:hAnsi="宋体" w:cs="宋体"/>
          <w:sz w:val="24"/>
          <w:szCs w:val="24"/>
        </w:rPr>
        <w:t xml:space="preserve">2.“投标分项报价表”中“投标总报价”数额应当与“开标一览表”中“投标总报价”数额一致。</w:t>
      </w:r>
      <w:r/>
    </w:p>
    <w:p>
      <w:pPr>
        <w:spacing w:line="0" w:lineRule="atLeast"/>
        <w:rPr>
          <w:rFonts w:hint="eastAsia" w:ascii="宋体" w:hAnsi="宋体" w:cs="宋体"/>
          <w:sz w:val="24"/>
          <w:szCs w:val="24"/>
        </w:rPr>
      </w:pPr>
      <w:r>
        <w:rPr>
          <w:rFonts w:hint="eastAsia" w:ascii="宋体" w:hAnsi="宋体" w:cs="宋体"/>
          <w:sz w:val="24"/>
          <w:szCs w:val="24"/>
        </w:rPr>
        <w:t xml:space="preserve">3. 项目</w:t>
      </w:r>
      <w:r>
        <w:rPr>
          <w:rFonts w:ascii="宋体" w:hAnsi="宋体" w:cs="宋体"/>
          <w:sz w:val="24"/>
          <w:szCs w:val="24"/>
        </w:rPr>
        <w:t xml:space="preserve">经办人可以根据</w:t>
      </w:r>
      <w:r>
        <w:rPr>
          <w:rFonts w:hint="eastAsia" w:ascii="宋体" w:hAnsi="宋体" w:cs="宋体"/>
          <w:sz w:val="24"/>
          <w:szCs w:val="24"/>
        </w:rPr>
        <w:t xml:space="preserve">项目</w:t>
      </w:r>
      <w:r>
        <w:rPr>
          <w:rFonts w:ascii="宋体" w:hAnsi="宋体" w:cs="宋体"/>
          <w:sz w:val="24"/>
          <w:szCs w:val="24"/>
        </w:rPr>
        <w:t xml:space="preserve">实际需要</w:t>
      </w:r>
      <w:r>
        <w:rPr>
          <w:rFonts w:hint="eastAsia" w:ascii="宋体" w:hAnsi="宋体" w:cs="宋体"/>
          <w:sz w:val="24"/>
          <w:szCs w:val="24"/>
        </w:rPr>
        <w:t xml:space="preserve">对</w:t>
      </w:r>
      <w:r>
        <w:rPr>
          <w:rFonts w:ascii="宋体" w:hAnsi="宋体" w:cs="宋体"/>
          <w:sz w:val="24"/>
          <w:szCs w:val="24"/>
        </w:rPr>
        <w:t xml:space="preserve">表格结构进行</w:t>
      </w:r>
      <w:r>
        <w:rPr>
          <w:rFonts w:hint="eastAsia" w:ascii="宋体" w:hAnsi="宋体" w:cs="宋体"/>
          <w:sz w:val="24"/>
          <w:szCs w:val="24"/>
        </w:rPr>
        <w:t xml:space="preserve">调整</w:t>
      </w:r>
      <w:r>
        <w:rPr>
          <w:rFonts w:ascii="宋体" w:hAnsi="宋体" w:cs="宋体"/>
          <w:sz w:val="24"/>
          <w:szCs w:val="24"/>
        </w:rPr>
        <w:t xml:space="preserve">。</w:t>
      </w:r>
      <w:r/>
    </w:p>
    <w:p>
      <w:pPr>
        <w:jc w:val="center"/>
        <w:spacing w:line="0" w:lineRule="atLeast"/>
        <w:rPr>
          <w:rFonts w:hint="eastAsia" w:ascii="宋体" w:hAnsi="宋体" w:cs="宋体"/>
          <w:sz w:val="24"/>
          <w:szCs w:val="24"/>
        </w:rPr>
      </w:pPr>
      <w:r>
        <w:rPr>
          <w:rFonts w:hint="eastAsia" w:ascii="宋体" w:hAnsi="宋体" w:cs="宋体"/>
          <w:sz w:val="24"/>
          <w:szCs w:val="24"/>
        </w:rPr>
      </w:r>
      <w:r/>
    </w:p>
    <w:p>
      <w:pPr>
        <w:jc w:val="center"/>
        <w:spacing w:line="0" w:lineRule="atLeast"/>
        <w:rPr>
          <w:rFonts w:hint="eastAsia" w:ascii="宋体" w:hAnsi="宋体" w:cs="宋体"/>
          <w:sz w:val="24"/>
          <w:szCs w:val="24"/>
        </w:rPr>
      </w:pPr>
      <w:r>
        <w:rPr>
          <w:rFonts w:hint="eastAsia" w:ascii="宋体" w:hAnsi="宋体" w:cs="宋体"/>
          <w:sz w:val="24"/>
          <w:szCs w:val="24"/>
        </w:rPr>
        <w:t xml:space="preserve">人员工资、社会保险和公积金三项费用报价表</w:t>
      </w:r>
      <w:r/>
    </w:p>
    <w:tbl>
      <w:tblPr>
        <w:tblW w:w="5414" w:type="pct"/>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79"/>
        <w:gridCol w:w="330"/>
        <w:gridCol w:w="1102"/>
        <w:gridCol w:w="678"/>
        <w:gridCol w:w="906"/>
        <w:gridCol w:w="906"/>
        <w:gridCol w:w="1056"/>
        <w:gridCol w:w="1067"/>
        <w:gridCol w:w="2721"/>
      </w:tblGrid>
      <w:tr>
        <w:trPr>
          <w:cantSplit/>
          <w:trHeight w:val="369"/>
        </w:trPr>
        <w:tc>
          <w:tcPr>
            <w:tcW w:w="309"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序号</w:t>
            </w:r>
            <w:r/>
          </w:p>
        </w:tc>
        <w:tc>
          <w:tcPr>
            <w:gridSpan w:val="2"/>
            <w:tcW w:w="76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分项名称</w:t>
            </w:r>
            <w:r/>
          </w:p>
        </w:tc>
        <w:tc>
          <w:tcPr>
            <w:tcW w:w="363"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数量</w:t>
            </w:r>
            <w:r/>
          </w:p>
        </w:tc>
        <w:tc>
          <w:tcPr>
            <w:tcW w:w="48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r>
            <w:r/>
          </w:p>
        </w:tc>
        <w:tc>
          <w:tcPr>
            <w:tcW w:w="48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p>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单价</w:t>
            </w:r>
            <w:r/>
          </w:p>
        </w:tc>
        <w:tc>
          <w:tcPr>
            <w:tcW w:w="56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期 限</w:t>
            </w:r>
            <w:r/>
          </w:p>
        </w:tc>
        <w:tc>
          <w:tcPr>
            <w:tcW w:w="571"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p>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总价1</w:t>
            </w:r>
            <w:r/>
          </w:p>
        </w:tc>
        <w:tc>
          <w:tcPr>
            <w:tcW w:w="1452" w:type="pct"/>
            <w:vAlign w:val="center"/>
            <w:vMerge w:val="restart"/>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要求说明</w:t>
            </w:r>
            <w:r/>
          </w:p>
        </w:tc>
      </w:tr>
      <w:tr>
        <w:trPr>
          <w:cantSplit/>
          <w:trHeight w:val="369"/>
        </w:trPr>
        <w:tc>
          <w:tcPr>
            <w:tcW w:w="309"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1</w:t>
            </w:r>
            <w:r/>
          </w:p>
        </w:tc>
        <w:tc>
          <w:tcPr>
            <w:gridSpan w:val="2"/>
            <w:tcW w:w="76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人员工资</w:t>
            </w:r>
            <w:r/>
          </w:p>
        </w:tc>
        <w:tc>
          <w:tcPr>
            <w:tcW w:w="363"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人数</w:t>
            </w:r>
            <w:r/>
          </w:p>
        </w:tc>
        <w:tc>
          <w:tcPr>
            <w:tcW w:w="48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r>
            <w:r/>
          </w:p>
        </w:tc>
        <w:tc>
          <w:tcPr>
            <w:tcW w:w="48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元/月·人</w:t>
            </w:r>
            <w:r/>
          </w:p>
        </w:tc>
        <w:tc>
          <w:tcPr>
            <w:tcW w:w="56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月</w:t>
            </w:r>
            <w:r/>
          </w:p>
        </w:tc>
        <w:tc>
          <w:tcPr>
            <w:tcW w:w="571"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元</w:t>
            </w:r>
            <w:r/>
          </w:p>
        </w:tc>
        <w:tc>
          <w:tcPr>
            <w:tcW w:w="1452" w:type="pct"/>
            <w:vAlign w:val="center"/>
            <w:vMerge w:val="continue"/>
            <w:textDirection w:val="lrTb"/>
            <w:noWrap w:val="false"/>
          </w:tcPr>
          <w:p>
            <w:pPr>
              <w:jc w:val="left"/>
              <w:spacing w:line="0" w:lineRule="atLeast"/>
              <w:widowControl/>
              <w:rPr>
                <w:rFonts w:hint="eastAsia" w:ascii="宋体" w:hAnsi="宋体" w:cs="宋体"/>
                <w:sz w:val="24"/>
                <w:szCs w:val="24"/>
              </w:rPr>
            </w:pPr>
            <w:r>
              <w:rPr>
                <w:rFonts w:hint="eastAsia" w:ascii="宋体" w:hAnsi="宋体" w:cs="宋体"/>
                <w:sz w:val="24"/>
                <w:szCs w:val="24"/>
              </w:rPr>
            </w:r>
            <w:r/>
          </w:p>
        </w:tc>
      </w:tr>
      <w:tr>
        <w:trPr>
          <w:trHeight w:val="369"/>
        </w:trPr>
        <w:tc>
          <w:tcPr>
            <w:tcW w:w="309"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t xml:space="preserve">1.1</w:t>
            </w:r>
            <w:r/>
          </w:p>
        </w:tc>
        <w:tc>
          <w:tcPr>
            <w:gridSpan w:val="2"/>
            <w:tcW w:w="76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岗位1（如：保洁员1）</w:t>
            </w:r>
            <w:r/>
          </w:p>
        </w:tc>
        <w:tc>
          <w:tcPr>
            <w:tcW w:w="363" w:type="pct"/>
            <w:vAlign w:val="center"/>
            <w:textDirection w:val="lrTb"/>
            <w:noWrap w:val="false"/>
          </w:tcPr>
          <w:p>
            <w:pPr>
              <w:jc w:val="center"/>
              <w:spacing w:line="0" w:lineRule="atLeast"/>
              <w:rPr>
                <w:rFonts w:hint="eastAsia" w:ascii="宋体" w:hAnsi="宋体" w:cs="宋体"/>
                <w:bCs/>
                <w:sz w:val="24"/>
                <w:szCs w:val="24"/>
              </w:rPr>
            </w:pPr>
            <w:r>
              <w:rPr>
                <w:rFonts w:hint="eastAsia" w:ascii="宋体" w:hAnsi="宋体" w:cs="宋体"/>
                <w:bCs/>
                <w:sz w:val="24"/>
                <w:szCs w:val="24"/>
              </w:rPr>
            </w:r>
            <w:r/>
          </w:p>
        </w:tc>
        <w:tc>
          <w:tcPr>
            <w:tcW w:w="485" w:type="pct"/>
            <w:vAlign w:val="center"/>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485" w:type="pct"/>
            <w:vAlign w:val="center"/>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565" w:type="pct"/>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571" w:type="pct"/>
            <w:vAlign w:val="center"/>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1452" w:type="pct"/>
            <w:vAlign w:val="center"/>
            <w:textDirection w:val="lrTb"/>
            <w:noWrap w:val="false"/>
          </w:tcPr>
          <w:p>
            <w:pPr>
              <w:jc w:val="left"/>
              <w:spacing w:line="0" w:lineRule="atLeast"/>
              <w:rPr>
                <w:rFonts w:hint="eastAsia" w:ascii="宋体" w:hAnsi="宋体" w:cs="宋体"/>
                <w:sz w:val="24"/>
                <w:szCs w:val="24"/>
              </w:rPr>
            </w:pPr>
            <w:r>
              <w:rPr>
                <w:rFonts w:hint="eastAsia" w:ascii="宋体" w:hAnsi="宋体" w:cs="宋体"/>
                <w:sz w:val="24"/>
                <w:szCs w:val="24"/>
              </w:rPr>
            </w:r>
            <w:r/>
          </w:p>
        </w:tc>
      </w:tr>
      <w:tr>
        <w:trPr>
          <w:trHeight w:val="369"/>
        </w:trPr>
        <w:tc>
          <w:tcPr>
            <w:tcW w:w="309"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t xml:space="preserve">1.2</w:t>
            </w:r>
            <w:r/>
          </w:p>
        </w:tc>
        <w:tc>
          <w:tcPr>
            <w:gridSpan w:val="2"/>
            <w:tcW w:w="76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岗位2（如：保洁员2）</w:t>
            </w:r>
            <w:r/>
          </w:p>
        </w:tc>
        <w:tc>
          <w:tcPr>
            <w:tcW w:w="363" w:type="pct"/>
            <w:vAlign w:val="center"/>
            <w:textDirection w:val="lrTb"/>
            <w:noWrap w:val="false"/>
          </w:tcPr>
          <w:p>
            <w:pPr>
              <w:jc w:val="center"/>
              <w:spacing w:line="0" w:lineRule="atLeast"/>
              <w:rPr>
                <w:rFonts w:hint="eastAsia" w:ascii="宋体" w:hAnsi="宋体" w:cs="宋体"/>
                <w:bCs/>
                <w:sz w:val="24"/>
                <w:szCs w:val="24"/>
              </w:rPr>
            </w:pPr>
            <w:r>
              <w:rPr>
                <w:rFonts w:hint="eastAsia" w:ascii="宋体" w:hAnsi="宋体" w:cs="宋体"/>
                <w:bCs/>
                <w:sz w:val="24"/>
                <w:szCs w:val="24"/>
              </w:rPr>
            </w:r>
            <w:r/>
          </w:p>
        </w:tc>
        <w:tc>
          <w:tcPr>
            <w:tcW w:w="485" w:type="pct"/>
            <w:vAlign w:val="center"/>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485" w:type="pct"/>
            <w:vAlign w:val="center"/>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565" w:type="pct"/>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571" w:type="pct"/>
            <w:vAlign w:val="center"/>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1452" w:type="pct"/>
            <w:vAlign w:val="center"/>
            <w:textDirection w:val="lrTb"/>
            <w:noWrap w:val="false"/>
          </w:tcPr>
          <w:p>
            <w:pPr>
              <w:jc w:val="left"/>
              <w:spacing w:line="0" w:lineRule="atLeast"/>
              <w:rPr>
                <w:rFonts w:hint="eastAsia" w:ascii="宋体" w:hAnsi="宋体" w:cs="宋体"/>
                <w:sz w:val="24"/>
                <w:szCs w:val="24"/>
              </w:rPr>
            </w:pPr>
            <w:r>
              <w:rPr>
                <w:rFonts w:hint="eastAsia" w:ascii="宋体" w:hAnsi="宋体" w:cs="宋体"/>
                <w:sz w:val="24"/>
                <w:szCs w:val="24"/>
              </w:rPr>
            </w:r>
            <w:r/>
          </w:p>
        </w:tc>
      </w:tr>
      <w:tr>
        <w:trPr>
          <w:trHeight w:val="369"/>
        </w:trPr>
        <w:tc>
          <w:tcPr>
            <w:tcW w:w="309"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t xml:space="preserve">1.3</w:t>
            </w:r>
            <w:r/>
          </w:p>
        </w:tc>
        <w:tc>
          <w:tcPr>
            <w:gridSpan w:val="2"/>
            <w:tcW w:w="76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t xml:space="preserve">……</w:t>
            </w:r>
            <w:r/>
          </w:p>
        </w:tc>
        <w:tc>
          <w:tcPr>
            <w:tcW w:w="363" w:type="pct"/>
            <w:vAlign w:val="center"/>
            <w:textDirection w:val="lrTb"/>
            <w:noWrap w:val="false"/>
          </w:tcPr>
          <w:p>
            <w:pPr>
              <w:jc w:val="center"/>
              <w:spacing w:line="0" w:lineRule="atLeast"/>
              <w:rPr>
                <w:rFonts w:hint="eastAsia" w:ascii="宋体" w:hAnsi="宋体" w:cs="宋体"/>
                <w:bCs/>
                <w:sz w:val="24"/>
                <w:szCs w:val="24"/>
              </w:rPr>
            </w:pPr>
            <w:r>
              <w:rPr>
                <w:rFonts w:hint="eastAsia" w:ascii="宋体" w:hAnsi="宋体" w:cs="宋体"/>
                <w:bCs/>
                <w:sz w:val="24"/>
                <w:szCs w:val="24"/>
              </w:rPr>
            </w:r>
            <w:r/>
          </w:p>
        </w:tc>
        <w:tc>
          <w:tcPr>
            <w:tcW w:w="485" w:type="pct"/>
            <w:vAlign w:val="center"/>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485" w:type="pct"/>
            <w:vAlign w:val="center"/>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565" w:type="pct"/>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571" w:type="pct"/>
            <w:vAlign w:val="center"/>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1452" w:type="pct"/>
            <w:vAlign w:val="center"/>
            <w:textDirection w:val="lrTb"/>
            <w:noWrap w:val="false"/>
          </w:tcPr>
          <w:p>
            <w:pPr>
              <w:jc w:val="left"/>
              <w:spacing w:line="0" w:lineRule="atLeast"/>
              <w:rPr>
                <w:rFonts w:hint="eastAsia" w:ascii="宋体" w:hAnsi="宋体" w:cs="宋体"/>
                <w:sz w:val="24"/>
                <w:szCs w:val="24"/>
              </w:rPr>
            </w:pPr>
            <w:r>
              <w:rPr>
                <w:rFonts w:hint="eastAsia" w:ascii="宋体" w:hAnsi="宋体" w:cs="宋体"/>
                <w:sz w:val="24"/>
                <w:szCs w:val="24"/>
              </w:rPr>
            </w:r>
            <w:r/>
          </w:p>
        </w:tc>
      </w:tr>
      <w:tr>
        <w:trPr>
          <w:trHeight w:val="369"/>
        </w:trPr>
        <w:tc>
          <w:tcPr>
            <w:gridSpan w:val="2"/>
            <w:tcW w:w="485" w:type="pct"/>
            <w:vAlign w:val="center"/>
            <w:textDirection w:val="lrTb"/>
            <w:noWrap w:val="false"/>
          </w:tcPr>
          <w:p>
            <w:pPr>
              <w:jc w:val="left"/>
              <w:spacing w:line="0" w:lineRule="atLeast"/>
              <w:rPr>
                <w:rFonts w:hint="eastAsia" w:ascii="宋体" w:hAnsi="宋体" w:cs="宋体"/>
                <w:b/>
                <w:sz w:val="24"/>
                <w:szCs w:val="24"/>
              </w:rPr>
            </w:pPr>
            <w:r>
              <w:rPr>
                <w:rFonts w:hint="eastAsia" w:ascii="宋体" w:hAnsi="宋体" w:cs="宋体"/>
                <w:b/>
                <w:sz w:val="24"/>
                <w:szCs w:val="24"/>
              </w:rPr>
            </w:r>
            <w:r/>
          </w:p>
        </w:tc>
        <w:tc>
          <w:tcPr>
            <w:gridSpan w:val="7"/>
            <w:tcW w:w="4514" w:type="pct"/>
            <w:vAlign w:val="center"/>
            <w:textDirection w:val="lrTb"/>
            <w:noWrap w:val="false"/>
          </w:tcPr>
          <w:p>
            <w:pPr>
              <w:jc w:val="left"/>
              <w:spacing w:line="0" w:lineRule="atLeast"/>
              <w:rPr>
                <w:rFonts w:hint="eastAsia" w:ascii="宋体" w:hAnsi="宋体" w:cs="宋体"/>
                <w:b/>
                <w:sz w:val="24"/>
                <w:szCs w:val="24"/>
              </w:rPr>
            </w:pPr>
            <w:r>
              <w:rPr>
                <w:rFonts w:hint="eastAsia" w:ascii="宋体" w:hAnsi="宋体" w:cs="宋体"/>
                <w:b/>
                <w:sz w:val="24"/>
                <w:szCs w:val="24"/>
              </w:rPr>
              <w:t xml:space="preserve">分项总价1 合计：</w:t>
            </w:r>
            <w:r>
              <w:rPr>
                <w:rFonts w:hint="eastAsia" w:ascii="宋体" w:hAnsi="宋体" w:cs="宋体"/>
                <w:b/>
                <w:sz w:val="24"/>
                <w:szCs w:val="24"/>
                <w:u w:val="single"/>
              </w:rPr>
              <w:t xml:space="preserve">         </w:t>
            </w:r>
            <w:r>
              <w:rPr>
                <w:rFonts w:hint="eastAsia" w:ascii="宋体" w:hAnsi="宋体" w:cs="宋体"/>
                <w:b/>
                <w:sz w:val="24"/>
                <w:szCs w:val="24"/>
              </w:rPr>
              <w:t xml:space="preserve">人民币（元）</w:t>
            </w:r>
            <w:r/>
          </w:p>
        </w:tc>
      </w:tr>
      <w:tr>
        <w:trPr>
          <w:cantSplit/>
          <w:trHeight w:val="369"/>
        </w:trPr>
        <w:tc>
          <w:tcPr>
            <w:tcW w:w="309"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序号</w:t>
            </w:r>
            <w:r/>
          </w:p>
        </w:tc>
        <w:tc>
          <w:tcPr>
            <w:gridSpan w:val="2"/>
            <w:tcW w:w="76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分项名称</w:t>
            </w:r>
            <w:r/>
          </w:p>
        </w:tc>
        <w:tc>
          <w:tcPr>
            <w:tcW w:w="363"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数量</w:t>
            </w:r>
            <w:r/>
          </w:p>
        </w:tc>
        <w:tc>
          <w:tcPr>
            <w:tcW w:w="48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r>
            <w:r/>
          </w:p>
        </w:tc>
        <w:tc>
          <w:tcPr>
            <w:tcW w:w="48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p>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单价</w:t>
            </w:r>
            <w:r/>
          </w:p>
        </w:tc>
        <w:tc>
          <w:tcPr>
            <w:tcW w:w="56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 期 限</w:t>
            </w:r>
            <w:r/>
          </w:p>
        </w:tc>
        <w:tc>
          <w:tcPr>
            <w:tcW w:w="571"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p>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总价2</w:t>
            </w:r>
            <w:r/>
          </w:p>
        </w:tc>
        <w:tc>
          <w:tcPr>
            <w:tcW w:w="1452" w:type="pct"/>
            <w:vAlign w:val="center"/>
            <w:vMerge w:val="restart"/>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要求说明</w:t>
            </w:r>
            <w:r/>
          </w:p>
        </w:tc>
      </w:tr>
      <w:tr>
        <w:trPr>
          <w:cantSplit/>
          <w:trHeight w:val="628"/>
        </w:trPr>
        <w:tc>
          <w:tcPr>
            <w:tcW w:w="309"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2</w:t>
            </w:r>
            <w:r/>
          </w:p>
        </w:tc>
        <w:tc>
          <w:tcPr>
            <w:gridSpan w:val="2"/>
            <w:tcW w:w="76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社会保险</w:t>
            </w:r>
            <w:r/>
          </w:p>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费用</w:t>
            </w:r>
            <w:r/>
          </w:p>
        </w:tc>
        <w:tc>
          <w:tcPr>
            <w:tcW w:w="363" w:type="pct"/>
            <w:vAlign w:val="center"/>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t xml:space="preserve">人数</w:t>
            </w:r>
            <w:r/>
          </w:p>
        </w:tc>
        <w:tc>
          <w:tcPr>
            <w:tcW w:w="485" w:type="pct"/>
            <w:vAlign w:val="center"/>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485" w:type="pct"/>
            <w:vAlign w:val="center"/>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t xml:space="preserve">元/月·人</w:t>
            </w:r>
            <w:r/>
          </w:p>
        </w:tc>
        <w:tc>
          <w:tcPr>
            <w:tcW w:w="56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月</w:t>
            </w:r>
            <w:r/>
          </w:p>
        </w:tc>
        <w:tc>
          <w:tcPr>
            <w:tcW w:w="571"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元</w:t>
            </w:r>
            <w:r/>
          </w:p>
        </w:tc>
        <w:tc>
          <w:tcPr>
            <w:tcW w:w="1452" w:type="pct"/>
            <w:vAlign w:val="center"/>
            <w:vMerge w:val="continue"/>
            <w:textDirection w:val="lrTb"/>
            <w:noWrap w:val="false"/>
          </w:tcPr>
          <w:p>
            <w:pPr>
              <w:jc w:val="left"/>
              <w:spacing w:line="0" w:lineRule="atLeast"/>
              <w:rPr>
                <w:rFonts w:hint="eastAsia" w:ascii="宋体" w:hAnsi="宋体" w:cs="宋体"/>
                <w:i/>
                <w:sz w:val="24"/>
                <w:szCs w:val="24"/>
                <w:u w:val="single"/>
              </w:rPr>
            </w:pPr>
            <w:r>
              <w:rPr>
                <w:rFonts w:hint="eastAsia" w:ascii="宋体" w:hAnsi="宋体" w:cs="宋体"/>
                <w:i/>
                <w:sz w:val="24"/>
                <w:szCs w:val="24"/>
                <w:u w:val="single"/>
              </w:rPr>
            </w:r>
            <w:r/>
          </w:p>
        </w:tc>
      </w:tr>
      <w:tr>
        <w:trPr>
          <w:cantSplit/>
          <w:trHeight w:val="563"/>
        </w:trPr>
        <w:tc>
          <w:tcPr>
            <w:tcW w:w="309"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t xml:space="preserve">2.1</w:t>
            </w:r>
            <w:r/>
          </w:p>
        </w:tc>
        <w:tc>
          <w:tcPr>
            <w:gridSpan w:val="2"/>
            <w:tcW w:w="76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岗位1（如：保洁员1）</w:t>
            </w:r>
            <w:r/>
          </w:p>
        </w:tc>
        <w:tc>
          <w:tcPr>
            <w:tcW w:w="363"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48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48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56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571"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452" w:type="pct"/>
            <w:vAlign w:val="center"/>
            <w:vMerge w:val="restart"/>
            <w:textDirection w:val="lrTb"/>
            <w:noWrap w:val="false"/>
          </w:tcPr>
          <w:p>
            <w:pPr>
              <w:jc w:val="center"/>
              <w:spacing w:line="0" w:lineRule="atLeast"/>
              <w:widowControl/>
              <w:rPr>
                <w:rFonts w:hint="eastAsia" w:ascii="宋体" w:hAnsi="宋体" w:cs="宋体"/>
              </w:rPr>
            </w:pPr>
            <w:r>
              <w:rPr>
                <w:rFonts w:hint="eastAsia" w:ascii="宋体" w:hAnsi="宋体" w:cs="宋体"/>
              </w:rPr>
              <w:t xml:space="preserve">该人员正常缴纳社会保险/</w:t>
            </w:r>
            <w:r/>
          </w:p>
          <w:p>
            <w:pPr>
              <w:jc w:val="left"/>
              <w:spacing w:line="0" w:lineRule="atLeast"/>
              <w:rPr>
                <w:rFonts w:hint="eastAsia" w:ascii="宋体" w:hAnsi="宋体" w:cs="宋体"/>
              </w:rPr>
            </w:pPr>
            <w:r>
              <w:rPr>
                <w:rFonts w:hint="eastAsia" w:ascii="宋体" w:hAnsi="宋体" w:cs="宋体"/>
                <w:iCs/>
              </w:rPr>
              <w:t xml:space="preserve">如该人员依法享受社会保险费用缴纳减免政策，请在此框内进行说明</w:t>
            </w:r>
            <w:r/>
          </w:p>
        </w:tc>
      </w:tr>
      <w:tr>
        <w:trPr>
          <w:cantSplit/>
          <w:trHeight w:val="261"/>
        </w:trPr>
        <w:tc>
          <w:tcPr>
            <w:tcW w:w="309"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t xml:space="preserve">2.2</w:t>
            </w:r>
            <w:r/>
          </w:p>
        </w:tc>
        <w:tc>
          <w:tcPr>
            <w:gridSpan w:val="2"/>
            <w:tcW w:w="76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岗位2（如：保洁员2）</w:t>
            </w:r>
            <w:r/>
          </w:p>
        </w:tc>
        <w:tc>
          <w:tcPr>
            <w:tcW w:w="363"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48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48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56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571"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452" w:type="pct"/>
            <w:vAlign w:val="center"/>
            <w:vMerge w:val="continue"/>
            <w:textDirection w:val="lrTb"/>
            <w:noWrap w:val="false"/>
          </w:tcPr>
          <w:p>
            <w:pPr>
              <w:jc w:val="left"/>
              <w:spacing w:line="0" w:lineRule="atLeast"/>
              <w:widowControl/>
              <w:rPr>
                <w:rFonts w:hint="eastAsia" w:ascii="宋体" w:hAnsi="宋体" w:cs="宋体"/>
                <w:i/>
                <w:sz w:val="24"/>
                <w:szCs w:val="24"/>
                <w:u w:val="single"/>
              </w:rPr>
            </w:pPr>
            <w:r>
              <w:rPr>
                <w:rFonts w:hint="eastAsia" w:ascii="宋体" w:hAnsi="宋体" w:cs="宋体"/>
                <w:i/>
                <w:sz w:val="24"/>
                <w:szCs w:val="24"/>
                <w:u w:val="single"/>
              </w:rPr>
            </w:r>
            <w:r/>
          </w:p>
        </w:tc>
      </w:tr>
      <w:tr>
        <w:trPr>
          <w:trHeight w:val="261"/>
        </w:trPr>
        <w:tc>
          <w:tcPr>
            <w:tcW w:w="309"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gridSpan w:val="2"/>
            <w:tcW w:w="76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t xml:space="preserve">……</w:t>
            </w:r>
            <w:r/>
          </w:p>
        </w:tc>
        <w:tc>
          <w:tcPr>
            <w:tcW w:w="363"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48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48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56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571"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452" w:type="pct"/>
            <w:vAlign w:val="center"/>
            <w:textDirection w:val="lrTb"/>
            <w:noWrap w:val="false"/>
          </w:tcPr>
          <w:p>
            <w:pPr>
              <w:jc w:val="left"/>
              <w:spacing w:line="0" w:lineRule="atLeast"/>
              <w:widowControl/>
              <w:rPr>
                <w:rFonts w:hint="eastAsia" w:ascii="宋体" w:hAnsi="宋体" w:cs="宋体"/>
                <w:sz w:val="24"/>
                <w:szCs w:val="24"/>
              </w:rPr>
            </w:pPr>
            <w:r>
              <w:rPr>
                <w:rFonts w:hint="eastAsia" w:ascii="宋体" w:hAnsi="宋体" w:cs="宋体"/>
                <w:sz w:val="24"/>
                <w:szCs w:val="24"/>
              </w:rPr>
            </w:r>
            <w:r/>
          </w:p>
        </w:tc>
      </w:tr>
      <w:tr>
        <w:trPr>
          <w:trHeight w:val="261"/>
        </w:trPr>
        <w:tc>
          <w:tcPr>
            <w:gridSpan w:val="2"/>
            <w:tcW w:w="485" w:type="pct"/>
            <w:vAlign w:val="center"/>
            <w:textDirection w:val="lrTb"/>
            <w:noWrap w:val="false"/>
          </w:tcPr>
          <w:p>
            <w:pPr>
              <w:jc w:val="left"/>
              <w:spacing w:line="0" w:lineRule="atLeast"/>
              <w:rPr>
                <w:rFonts w:hint="eastAsia" w:ascii="宋体" w:hAnsi="宋体" w:cs="宋体"/>
                <w:b/>
                <w:sz w:val="24"/>
                <w:szCs w:val="24"/>
              </w:rPr>
            </w:pPr>
            <w:r>
              <w:rPr>
                <w:rFonts w:hint="eastAsia" w:ascii="宋体" w:hAnsi="宋体" w:cs="宋体"/>
                <w:b/>
                <w:sz w:val="24"/>
                <w:szCs w:val="24"/>
              </w:rPr>
            </w:r>
            <w:r/>
          </w:p>
        </w:tc>
        <w:tc>
          <w:tcPr>
            <w:gridSpan w:val="7"/>
            <w:tcW w:w="4514" w:type="pct"/>
            <w:vAlign w:val="center"/>
            <w:textDirection w:val="lrTb"/>
            <w:noWrap w:val="false"/>
          </w:tcPr>
          <w:p>
            <w:pPr>
              <w:jc w:val="left"/>
              <w:spacing w:line="0" w:lineRule="atLeast"/>
              <w:rPr>
                <w:rFonts w:hint="eastAsia" w:ascii="宋体" w:hAnsi="宋体" w:cs="宋体"/>
                <w:b/>
                <w:sz w:val="24"/>
                <w:szCs w:val="24"/>
              </w:rPr>
            </w:pPr>
            <w:r>
              <w:rPr>
                <w:rFonts w:hint="eastAsia" w:ascii="宋体" w:hAnsi="宋体" w:cs="宋体"/>
                <w:b/>
                <w:sz w:val="24"/>
                <w:szCs w:val="24"/>
              </w:rPr>
              <w:t xml:space="preserve">分项总价2 合计：</w:t>
            </w:r>
            <w:r>
              <w:rPr>
                <w:rFonts w:hint="eastAsia" w:ascii="宋体" w:hAnsi="宋体" w:cs="宋体"/>
                <w:b/>
                <w:sz w:val="24"/>
                <w:szCs w:val="24"/>
                <w:u w:val="single"/>
              </w:rPr>
              <w:t xml:space="preserve">         </w:t>
            </w:r>
            <w:r>
              <w:rPr>
                <w:rFonts w:hint="eastAsia" w:ascii="宋体" w:hAnsi="宋体" w:cs="宋体"/>
                <w:b/>
                <w:sz w:val="24"/>
                <w:szCs w:val="24"/>
              </w:rPr>
              <w:t xml:space="preserve">人民币（元）</w:t>
            </w:r>
            <w:r/>
          </w:p>
        </w:tc>
      </w:tr>
      <w:tr>
        <w:trPr>
          <w:cantSplit/>
          <w:trHeight w:val="261"/>
        </w:trPr>
        <w:tc>
          <w:tcPr>
            <w:tcW w:w="309"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序号</w:t>
            </w:r>
            <w:r/>
          </w:p>
        </w:tc>
        <w:tc>
          <w:tcPr>
            <w:gridSpan w:val="2"/>
            <w:tcW w:w="76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分项名称</w:t>
            </w:r>
            <w:r/>
          </w:p>
        </w:tc>
        <w:tc>
          <w:tcPr>
            <w:tcW w:w="363"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数量</w:t>
            </w:r>
            <w:r/>
          </w:p>
        </w:tc>
        <w:tc>
          <w:tcPr>
            <w:tcW w:w="48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r>
            <w:r/>
          </w:p>
        </w:tc>
        <w:tc>
          <w:tcPr>
            <w:tcW w:w="48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p>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单价</w:t>
            </w:r>
            <w:r/>
          </w:p>
        </w:tc>
        <w:tc>
          <w:tcPr>
            <w:tcW w:w="56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期 限</w:t>
            </w:r>
            <w:r/>
          </w:p>
        </w:tc>
        <w:tc>
          <w:tcPr>
            <w:tcW w:w="571"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p>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总价3</w:t>
            </w:r>
            <w:r/>
          </w:p>
        </w:tc>
        <w:tc>
          <w:tcPr>
            <w:tcW w:w="1452" w:type="pct"/>
            <w:vAlign w:val="center"/>
            <w:vMerge w:val="restart"/>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要求说明</w:t>
            </w:r>
            <w:r/>
          </w:p>
        </w:tc>
      </w:tr>
      <w:tr>
        <w:trPr>
          <w:cantSplit/>
          <w:trHeight w:val="261"/>
        </w:trPr>
        <w:tc>
          <w:tcPr>
            <w:tcW w:w="309" w:type="pct"/>
            <w:vAlign w:val="center"/>
            <w:textDirection w:val="lrTb"/>
            <w:noWrap w:val="false"/>
          </w:tcPr>
          <w:p>
            <w:pPr>
              <w:jc w:val="center"/>
              <w:spacing w:line="0" w:lineRule="atLeast"/>
              <w:widowControl/>
              <w:rPr>
                <w:rFonts w:hint="eastAsia" w:ascii="宋体" w:hAnsi="宋体" w:cs="宋体"/>
                <w:b/>
                <w:sz w:val="24"/>
                <w:szCs w:val="24"/>
              </w:rPr>
            </w:pPr>
            <w:r>
              <w:rPr>
                <w:rFonts w:hint="eastAsia" w:ascii="宋体" w:hAnsi="宋体" w:cs="宋体"/>
                <w:b/>
                <w:sz w:val="24"/>
                <w:szCs w:val="24"/>
              </w:rPr>
              <w:t xml:space="preserve">3</w:t>
            </w:r>
            <w:r/>
          </w:p>
        </w:tc>
        <w:tc>
          <w:tcPr>
            <w:gridSpan w:val="2"/>
            <w:tcW w:w="765" w:type="pct"/>
            <w:vAlign w:val="center"/>
            <w:textDirection w:val="lrTb"/>
            <w:noWrap w:val="false"/>
          </w:tcPr>
          <w:p>
            <w:pPr>
              <w:jc w:val="center"/>
              <w:spacing w:line="0" w:lineRule="atLeast"/>
              <w:widowControl/>
              <w:rPr>
                <w:rFonts w:hint="eastAsia" w:ascii="宋体" w:hAnsi="宋体" w:cs="宋体"/>
                <w:b/>
                <w:sz w:val="24"/>
                <w:szCs w:val="24"/>
              </w:rPr>
            </w:pPr>
            <w:r>
              <w:rPr>
                <w:rFonts w:hint="eastAsia" w:ascii="宋体" w:hAnsi="宋体" w:cs="宋体"/>
                <w:b/>
                <w:sz w:val="24"/>
                <w:szCs w:val="24"/>
              </w:rPr>
              <w:t xml:space="preserve">住房公积金</w:t>
            </w:r>
            <w:r/>
          </w:p>
        </w:tc>
        <w:tc>
          <w:tcPr>
            <w:tcW w:w="363" w:type="pct"/>
            <w:vAlign w:val="center"/>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t xml:space="preserve">人数</w:t>
            </w:r>
            <w:r/>
          </w:p>
        </w:tc>
        <w:tc>
          <w:tcPr>
            <w:tcW w:w="485" w:type="pct"/>
            <w:vAlign w:val="center"/>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485" w:type="pct"/>
            <w:vAlign w:val="center"/>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t xml:space="preserve">元/月·人</w:t>
            </w:r>
            <w:r/>
          </w:p>
        </w:tc>
        <w:tc>
          <w:tcPr>
            <w:tcW w:w="56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月</w:t>
            </w:r>
            <w:r/>
          </w:p>
        </w:tc>
        <w:tc>
          <w:tcPr>
            <w:tcW w:w="571"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元</w:t>
            </w:r>
            <w:r/>
          </w:p>
        </w:tc>
        <w:tc>
          <w:tcPr>
            <w:tcW w:w="1452" w:type="pct"/>
            <w:vAlign w:val="center"/>
            <w:vMerge w:val="continue"/>
            <w:textDirection w:val="lrTb"/>
            <w:noWrap w:val="false"/>
          </w:tcPr>
          <w:p>
            <w:pPr>
              <w:jc w:val="left"/>
              <w:spacing w:line="0" w:lineRule="atLeast"/>
              <w:widowControl/>
              <w:rPr>
                <w:rFonts w:hint="eastAsia" w:ascii="宋体" w:hAnsi="宋体" w:cs="宋体"/>
                <w:i/>
                <w:sz w:val="24"/>
                <w:szCs w:val="24"/>
                <w:u w:val="single"/>
              </w:rPr>
            </w:pPr>
            <w:r>
              <w:rPr>
                <w:rFonts w:hint="eastAsia" w:ascii="宋体" w:hAnsi="宋体" w:cs="宋体"/>
                <w:i/>
                <w:sz w:val="24"/>
                <w:szCs w:val="24"/>
                <w:u w:val="single"/>
              </w:rPr>
            </w:r>
            <w:r/>
          </w:p>
        </w:tc>
      </w:tr>
      <w:tr>
        <w:trPr>
          <w:cantSplit/>
          <w:trHeight w:val="369"/>
        </w:trPr>
        <w:tc>
          <w:tcPr>
            <w:tcW w:w="309"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t xml:space="preserve">3.1</w:t>
            </w:r>
            <w:r/>
          </w:p>
        </w:tc>
        <w:tc>
          <w:tcPr>
            <w:gridSpan w:val="2"/>
            <w:tcW w:w="76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岗位1（如：保洁员1）</w:t>
            </w:r>
            <w:r/>
          </w:p>
        </w:tc>
        <w:tc>
          <w:tcPr>
            <w:tcW w:w="363"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48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48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565" w:type="pct"/>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571"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452" w:type="pct"/>
            <w:vAlign w:val="center"/>
            <w:vMerge w:val="restart"/>
            <w:textDirection w:val="lrTb"/>
            <w:noWrap w:val="false"/>
          </w:tcPr>
          <w:p>
            <w:pPr>
              <w:spacing w:line="0" w:lineRule="atLeast"/>
              <w:widowControl/>
              <w:rPr>
                <w:rFonts w:hint="eastAsia" w:ascii="宋体" w:hAnsi="宋体" w:cs="宋体"/>
                <w:i/>
                <w:u w:val="single"/>
              </w:rPr>
            </w:pPr>
            <w:r>
              <w:rPr>
                <w:rFonts w:hint="eastAsia" w:ascii="宋体" w:hAnsi="宋体" w:cs="宋体"/>
              </w:rPr>
              <w:t xml:space="preserve">该人员正常缴存住房公积金/</w:t>
            </w:r>
            <w:r>
              <w:rPr>
                <w:rFonts w:hint="eastAsia" w:ascii="宋体" w:hAnsi="宋体" w:cs="宋体"/>
                <w:iCs/>
              </w:rPr>
              <w:t xml:space="preserve">如该人员依法享受住房公积金缴存减免政策，请在此框内进行说明</w:t>
            </w:r>
            <w:r/>
          </w:p>
        </w:tc>
      </w:tr>
      <w:tr>
        <w:trPr>
          <w:cantSplit/>
          <w:trHeight w:val="369"/>
        </w:trPr>
        <w:tc>
          <w:tcPr>
            <w:tcW w:w="309"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t xml:space="preserve">3.2</w:t>
            </w:r>
            <w:r/>
          </w:p>
        </w:tc>
        <w:tc>
          <w:tcPr>
            <w:gridSpan w:val="2"/>
            <w:tcW w:w="76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岗位2（如：保洁员2）</w:t>
            </w:r>
            <w:r/>
          </w:p>
        </w:tc>
        <w:tc>
          <w:tcPr>
            <w:tcW w:w="363"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48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48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565" w:type="pct"/>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571"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452" w:type="pct"/>
            <w:vAlign w:val="center"/>
            <w:vMerge w:val="continue"/>
            <w:textDirection w:val="lrTb"/>
            <w:noWrap w:val="false"/>
          </w:tcPr>
          <w:p>
            <w:pPr>
              <w:jc w:val="left"/>
              <w:spacing w:line="0" w:lineRule="atLeast"/>
              <w:widowControl/>
              <w:rPr>
                <w:rFonts w:hint="eastAsia" w:ascii="宋体" w:hAnsi="宋体" w:cs="宋体"/>
                <w:sz w:val="24"/>
                <w:szCs w:val="24"/>
              </w:rPr>
            </w:pPr>
            <w:r>
              <w:rPr>
                <w:rFonts w:hint="eastAsia" w:ascii="宋体" w:hAnsi="宋体" w:cs="宋体"/>
                <w:sz w:val="24"/>
                <w:szCs w:val="24"/>
              </w:rPr>
            </w:r>
            <w:r/>
          </w:p>
        </w:tc>
      </w:tr>
      <w:tr>
        <w:trPr>
          <w:trHeight w:val="369"/>
        </w:trPr>
        <w:tc>
          <w:tcPr>
            <w:tcW w:w="309"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gridSpan w:val="2"/>
            <w:tcW w:w="76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t xml:space="preserve">……</w:t>
            </w:r>
            <w:r/>
          </w:p>
        </w:tc>
        <w:tc>
          <w:tcPr>
            <w:tcW w:w="363"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48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48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565" w:type="pct"/>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571"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452" w:type="pct"/>
            <w:vAlign w:val="center"/>
            <w:textDirection w:val="lrTb"/>
            <w:noWrap w:val="false"/>
          </w:tcPr>
          <w:p>
            <w:pPr>
              <w:jc w:val="left"/>
              <w:spacing w:line="0" w:lineRule="atLeast"/>
              <w:widowControl/>
              <w:rPr>
                <w:rFonts w:hint="eastAsia" w:ascii="宋体" w:hAnsi="宋体" w:cs="宋体"/>
                <w:sz w:val="24"/>
                <w:szCs w:val="24"/>
              </w:rPr>
            </w:pPr>
            <w:r>
              <w:rPr>
                <w:rFonts w:hint="eastAsia" w:ascii="宋体" w:hAnsi="宋体" w:cs="宋体"/>
                <w:sz w:val="24"/>
                <w:szCs w:val="24"/>
              </w:rPr>
            </w:r>
            <w:r/>
          </w:p>
        </w:tc>
      </w:tr>
      <w:tr>
        <w:trPr>
          <w:trHeight w:val="369"/>
        </w:trPr>
        <w:tc>
          <w:tcPr>
            <w:gridSpan w:val="2"/>
            <w:tcW w:w="485" w:type="pct"/>
            <w:vAlign w:val="center"/>
            <w:textDirection w:val="lrTb"/>
            <w:noWrap w:val="false"/>
          </w:tcPr>
          <w:p>
            <w:pPr>
              <w:jc w:val="left"/>
              <w:spacing w:line="0" w:lineRule="atLeast"/>
              <w:widowControl/>
              <w:rPr>
                <w:rFonts w:hint="eastAsia" w:ascii="宋体" w:hAnsi="宋体" w:cs="宋体"/>
                <w:b/>
                <w:sz w:val="24"/>
                <w:szCs w:val="24"/>
              </w:rPr>
            </w:pPr>
            <w:r>
              <w:rPr>
                <w:rFonts w:hint="eastAsia" w:ascii="宋体" w:hAnsi="宋体" w:cs="宋体"/>
                <w:b/>
                <w:sz w:val="24"/>
                <w:szCs w:val="24"/>
              </w:rPr>
            </w:r>
            <w:r/>
          </w:p>
        </w:tc>
        <w:tc>
          <w:tcPr>
            <w:gridSpan w:val="7"/>
            <w:tcW w:w="4514" w:type="pct"/>
            <w:vAlign w:val="center"/>
            <w:textDirection w:val="lrTb"/>
            <w:noWrap w:val="false"/>
          </w:tcPr>
          <w:p>
            <w:pPr>
              <w:jc w:val="left"/>
              <w:spacing w:line="0" w:lineRule="atLeast"/>
              <w:widowControl/>
              <w:rPr>
                <w:rFonts w:hint="eastAsia" w:ascii="宋体" w:hAnsi="宋体" w:cs="宋体"/>
                <w:sz w:val="24"/>
                <w:szCs w:val="24"/>
              </w:rPr>
            </w:pPr>
            <w:r>
              <w:rPr>
                <w:rFonts w:hint="eastAsia" w:ascii="宋体" w:hAnsi="宋体" w:cs="宋体"/>
                <w:b/>
                <w:sz w:val="24"/>
                <w:szCs w:val="24"/>
              </w:rPr>
              <w:t xml:space="preserve">分项总价3 合计：</w:t>
            </w:r>
            <w:r>
              <w:rPr>
                <w:rFonts w:hint="eastAsia" w:ascii="宋体" w:hAnsi="宋体" w:cs="宋体"/>
                <w:b/>
                <w:sz w:val="24"/>
                <w:szCs w:val="24"/>
                <w:u w:val="single"/>
              </w:rPr>
              <w:t xml:space="preserve">         </w:t>
            </w:r>
            <w:r>
              <w:rPr>
                <w:rFonts w:hint="eastAsia" w:ascii="宋体" w:hAnsi="宋体" w:cs="宋体"/>
                <w:b/>
                <w:sz w:val="24"/>
                <w:szCs w:val="24"/>
              </w:rPr>
              <w:t xml:space="preserve">人民币（元）</w:t>
            </w:r>
            <w:r/>
          </w:p>
        </w:tc>
      </w:tr>
    </w:tbl>
    <w:p>
      <w:pPr>
        <w:spacing w:line="0" w:lineRule="atLeast"/>
        <w:rPr>
          <w:rFonts w:hint="eastAsia" w:ascii="宋体" w:hAnsi="宋体" w:cs="宋体"/>
          <w:sz w:val="24"/>
          <w:szCs w:val="24"/>
        </w:rPr>
      </w:pPr>
      <w:r>
        <w:rPr>
          <w:rFonts w:hint="eastAsia" w:ascii="宋体" w:hAnsi="宋体" w:cs="宋体"/>
          <w:sz w:val="24"/>
          <w:szCs w:val="24"/>
        </w:rPr>
        <w:t xml:space="preserve">备注：</w:t>
      </w:r>
      <w:r/>
    </w:p>
    <w:p>
      <w:pPr>
        <w:spacing w:line="0" w:lineRule="atLeast"/>
        <w:rPr>
          <w:rFonts w:hint="eastAsia" w:ascii="宋体" w:hAnsi="宋体" w:cs="宋体"/>
          <w:iCs/>
          <w:sz w:val="24"/>
          <w:szCs w:val="24"/>
        </w:rPr>
      </w:pPr>
      <w:r>
        <w:rPr>
          <w:rFonts w:hint="eastAsia" w:ascii="宋体" w:hAnsi="宋体" w:cs="宋体"/>
          <w:iCs/>
          <w:sz w:val="24"/>
          <w:szCs w:val="24"/>
        </w:rPr>
        <w:t xml:space="preserve">1.本表仅适用物业管理服务品目政府采购项目，供应商需在投标（响应）文件中填报此表。</w:t>
      </w:r>
      <w:r/>
    </w:p>
    <w:p>
      <w:pPr>
        <w:spacing w:line="0" w:lineRule="atLeast"/>
        <w:rPr>
          <w:rFonts w:hint="eastAsia" w:ascii="宋体" w:hAnsi="宋体" w:cs="宋体"/>
          <w:i/>
          <w:sz w:val="24"/>
          <w:szCs w:val="24"/>
          <w:u w:val="single"/>
        </w:rPr>
      </w:pPr>
      <w:r>
        <w:rPr>
          <w:rFonts w:hint="eastAsia" w:ascii="宋体" w:hAnsi="宋体" w:cs="宋体"/>
          <w:i/>
          <w:sz w:val="24"/>
          <w:szCs w:val="24"/>
          <w:u w:val="single"/>
        </w:rPr>
        <w:t xml:space="preserve">2.供应商在投标（响应）文件中响应的拟投入本项目的服务人员不得是全日制在校学生。</w:t>
      </w:r>
      <w:r/>
    </w:p>
    <w:p>
      <w:pPr>
        <w:spacing w:line="400" w:lineRule="exact"/>
        <w:rPr>
          <w:rFonts w:ascii="方正魏碑_GBK" w:hAnsi="方正魏碑_GBK" w:eastAsia="方正魏碑_GBK" w:cs="方正魏碑_GBK"/>
          <w:b/>
          <w:bCs/>
          <w:sz w:val="28"/>
          <w:szCs w:val="28"/>
        </w:rPr>
      </w:pPr>
      <w:r>
        <w:rPr>
          <w:rFonts w:ascii="方正魏碑_GBK" w:hAnsi="方正魏碑_GBK" w:eastAsia="方正魏碑_GBK" w:cs="方正魏碑_GBK"/>
          <w:b/>
          <w:bCs/>
          <w:sz w:val="28"/>
          <w:szCs w:val="28"/>
        </w:rPr>
      </w:r>
      <w:r/>
    </w:p>
    <w:p>
      <w:r/>
      <w:r/>
    </w:p>
    <w:p>
      <w:r/>
      <w:r/>
    </w:p>
    <w:p>
      <w:pPr>
        <w:jc w:val="center"/>
        <w:rPr>
          <w:rFonts w:ascii="宋体" w:cs="宋体"/>
          <w:b/>
          <w:bCs/>
          <w:sz w:val="24"/>
          <w:szCs w:val="24"/>
          <w:lang w:val="zh-CN"/>
        </w:rPr>
        <w:sectPr>
          <w:footerReference w:type="default" r:id="rId10"/>
          <w:footnotePr/>
          <w:endnotePr/>
          <w:type w:val="nextPage"/>
          <w:pgSz w:w="12240" w:h="15840" w:orient="portrait"/>
          <w:pgMar w:top="1440" w:right="1800" w:bottom="1440" w:left="1800" w:header="720" w:footer="720" w:gutter="0"/>
          <w:cols w:num="1" w:sep="0" w:space="720" w:equalWidth="1"/>
          <w:docGrid w:linePitch="360"/>
        </w:sectPr>
      </w:pPr>
      <w:r>
        <w:rPr>
          <w:rFonts w:ascii="宋体" w:cs="宋体"/>
          <w:b/>
          <w:bCs/>
          <w:sz w:val="24"/>
          <w:szCs w:val="24"/>
          <w:lang w:val="zh-CN"/>
        </w:rPr>
      </w:r>
      <w:r/>
    </w:p>
    <w:p>
      <w:pPr>
        <w:jc w:val="center"/>
        <w:rPr>
          <w:rFonts w:ascii="宋体" w:cs="宋体"/>
          <w:b/>
          <w:bCs/>
          <w:sz w:val="32"/>
          <w:szCs w:val="32"/>
          <w:lang w:val="zh-CN"/>
        </w:rPr>
      </w:pPr>
      <w:r>
        <w:rPr>
          <w:rFonts w:hint="eastAsia" w:ascii="宋体" w:cs="宋体"/>
          <w:b/>
          <w:bCs/>
          <w:sz w:val="24"/>
          <w:szCs w:val="24"/>
          <w:lang w:val="zh-CN"/>
        </w:rPr>
        <w:t xml:space="preserve">附件2.2 投标分项报价表（</w:t>
      </w:r>
      <w:r>
        <w:rPr>
          <w:rFonts w:hint="eastAsia" w:ascii="宋体" w:hAnsi="宋体"/>
          <w:sz w:val="24"/>
          <w:szCs w:val="24"/>
        </w:rPr>
        <w:t xml:space="preserve">公共设备专业维护服务</w:t>
      </w:r>
      <w:r>
        <w:rPr>
          <w:rFonts w:hint="eastAsia" w:ascii="宋体" w:cs="宋体"/>
          <w:b/>
          <w:bCs/>
          <w:sz w:val="24"/>
          <w:szCs w:val="24"/>
          <w:lang w:val="zh-CN"/>
        </w:rPr>
        <w:t xml:space="preserve">）</w:t>
      </w:r>
      <w:r/>
    </w:p>
    <w:p>
      <w:pPr>
        <w:jc w:val="center"/>
        <w:rPr>
          <w:rFonts w:ascii="宋体" w:cs="宋体"/>
          <w:b/>
          <w:bCs/>
          <w:sz w:val="24"/>
          <w:szCs w:val="24"/>
          <w:lang w:val="zh-CN"/>
        </w:rPr>
      </w:pPr>
      <w:r>
        <w:rPr>
          <w:rFonts w:ascii="宋体" w:cs="宋体"/>
          <w:b/>
          <w:bCs/>
          <w:sz w:val="24"/>
          <w:szCs w:val="24"/>
          <w:lang w:val="zh-CN"/>
        </w:rPr>
      </w:r>
      <w:r/>
    </w:p>
    <w:tbl>
      <w:tblPr>
        <w:tblW w:w="94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77"/>
        <w:gridCol w:w="3040"/>
        <w:gridCol w:w="960"/>
        <w:gridCol w:w="920"/>
        <w:gridCol w:w="1340"/>
        <w:gridCol w:w="1106"/>
        <w:gridCol w:w="1321"/>
      </w:tblGrid>
      <w:tr>
        <w:trPr>
          <w:trHeight w:val="454" w:hRule="exact"/>
        </w:trPr>
        <w:tc>
          <w:tcPr>
            <w:shd w:val="clear" w:color="000000" w:fill="ffffff"/>
            <w:tcW w:w="777" w:type="dxa"/>
            <w:textDirection w:val="lrTb"/>
            <w:noWrap w:val="false"/>
          </w:tcPr>
          <w:p>
            <w:pPr>
              <w:jc w:val="center"/>
              <w:widowControl/>
              <w:rPr>
                <w:rFonts w:hint="eastAsia" w:ascii="宋体" w:hAnsi="宋体" w:cs="宋体"/>
                <w:szCs w:val="21"/>
              </w:rPr>
            </w:pPr>
            <w:r>
              <w:rPr>
                <w:rFonts w:hint="eastAsia" w:ascii="宋体" w:hAnsi="宋体" w:cs="宋体"/>
                <w:szCs w:val="21"/>
              </w:rPr>
              <w:t xml:space="preserve">序号</w:t>
            </w:r>
            <w:r/>
          </w:p>
        </w:tc>
        <w:tc>
          <w:tcPr>
            <w:shd w:val="clear" w:color="000000" w:fill="ffffff"/>
            <w:tcW w:w="304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项目名称</w:t>
            </w:r>
            <w:r/>
          </w:p>
        </w:tc>
        <w:tc>
          <w:tcPr>
            <w:tcW w:w="96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单位</w:t>
            </w:r>
            <w:r/>
          </w:p>
        </w:tc>
        <w:tc>
          <w:tcPr>
            <w:tcW w:w="920"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数量</w:t>
            </w:r>
            <w:r/>
          </w:p>
        </w:tc>
        <w:tc>
          <w:tcPr>
            <w:tcW w:w="1340" w:type="dxa"/>
            <w:vAlign w:val="center"/>
            <w:textDirection w:val="lrTb"/>
            <w:noWrap w:val="false"/>
          </w:tcPr>
          <w:p>
            <w:pPr>
              <w:jc w:val="center"/>
              <w:widowControl/>
              <w:rPr>
                <w:rFonts w:hint="eastAsia" w:ascii="宋体" w:hAnsi="宋体"/>
                <w:szCs w:val="21"/>
              </w:rPr>
            </w:pPr>
            <w:r>
              <w:rPr>
                <w:rFonts w:hint="eastAsia" w:ascii="宋体" w:hAnsi="宋体" w:cs="宋体"/>
                <w:szCs w:val="21"/>
              </w:rPr>
              <w:t xml:space="preserve">周期</w:t>
            </w:r>
            <w:r/>
          </w:p>
        </w:tc>
        <w:tc>
          <w:tcPr>
            <w:tcW w:w="1106" w:type="dxa"/>
            <w:vAlign w:val="center"/>
            <w:textDirection w:val="lrTb"/>
            <w:noWrap w:val="false"/>
          </w:tcPr>
          <w:p>
            <w:pPr>
              <w:jc w:val="center"/>
              <w:widowControl/>
              <w:rPr>
                <w:rFonts w:hint="eastAsia" w:ascii="宋体" w:hAnsi="宋体" w:cs="宋体"/>
                <w:szCs w:val="21"/>
              </w:rPr>
            </w:pPr>
            <w:r>
              <w:rPr>
                <w:rFonts w:hint="eastAsia" w:ascii="宋体" w:hAnsi="宋体"/>
                <w:szCs w:val="21"/>
              </w:rPr>
              <w:t xml:space="preserve">单价</w:t>
            </w:r>
            <w:r/>
          </w:p>
        </w:tc>
        <w:tc>
          <w:tcPr>
            <w:tcW w:w="1321"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合价（元）</w:t>
            </w:r>
            <w:r/>
          </w:p>
        </w:tc>
      </w:tr>
      <w:tr>
        <w:trPr>
          <w:trHeight w:val="567" w:hRule="exact"/>
        </w:trPr>
        <w:tc>
          <w:tcPr>
            <w:shd w:val="clear" w:color="000000" w:fill="ffffff"/>
            <w:tcW w:w="777" w:type="dxa"/>
            <w:textDirection w:val="lrTb"/>
            <w:noWrap w:val="false"/>
          </w:tcPr>
          <w:p>
            <w:pPr>
              <w:jc w:val="center"/>
              <w:widowControl/>
              <w:rPr>
                <w:rFonts w:hint="eastAsia" w:ascii="宋体" w:hAnsi="宋体" w:cs="宋体"/>
                <w:szCs w:val="21"/>
              </w:rPr>
            </w:pPr>
            <w:r>
              <w:rPr>
                <w:rFonts w:hint="eastAsia" w:ascii="宋体" w:hAnsi="宋体" w:cs="宋体"/>
                <w:szCs w:val="21"/>
              </w:rPr>
              <w:t xml:space="preserve">1</w:t>
            </w:r>
            <w:r/>
          </w:p>
        </w:tc>
        <w:tc>
          <w:tcPr>
            <w:shd w:val="clear" w:color="000000" w:fill="ffffff"/>
            <w:tcW w:w="304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空调系统</w:t>
            </w:r>
            <w:r/>
          </w:p>
        </w:tc>
        <w:tc>
          <w:tcPr>
            <w:tcW w:w="96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项</w:t>
            </w:r>
            <w:r/>
          </w:p>
        </w:tc>
        <w:tc>
          <w:tcPr>
            <w:tcW w:w="920" w:type="dxa"/>
            <w:vAlign w:val="center"/>
            <w:textDirection w:val="lrTb"/>
            <w:noWrap w:val="false"/>
          </w:tcPr>
          <w:p>
            <w:pPr>
              <w:jc w:val="center"/>
              <w:widowControl/>
              <w:rPr>
                <w:rFonts w:hint="eastAsia" w:ascii="宋体" w:hAnsi="宋体"/>
                <w:szCs w:val="21"/>
              </w:rPr>
            </w:pPr>
            <w:r>
              <w:rPr>
                <w:rFonts w:ascii="宋体" w:hAnsi="宋体"/>
                <w:szCs w:val="21"/>
              </w:rPr>
              <w:t xml:space="preserve">1</w:t>
            </w:r>
            <w:r/>
          </w:p>
        </w:tc>
        <w:tc>
          <w:tcPr>
            <w:tcW w:w="1340" w:type="dxa"/>
            <w:vAlign w:val="center"/>
            <w:textDirection w:val="lrTb"/>
            <w:noWrap w:val="false"/>
          </w:tcPr>
          <w:p>
            <w:pPr>
              <w:jc w:val="center"/>
              <w:widowControl/>
              <w:rPr>
                <w:rFonts w:hint="eastAsia" w:ascii="宋体" w:hAnsi="宋体"/>
                <w:szCs w:val="21"/>
              </w:rPr>
            </w:pPr>
            <w:r>
              <w:rPr>
                <w:rFonts w:hint="eastAsia" w:ascii="宋体" w:hAnsi="宋体" w:cs="宋体"/>
                <w:szCs w:val="21"/>
              </w:rPr>
              <w:t xml:space="preserve">12个月</w:t>
            </w:r>
            <w:r/>
          </w:p>
        </w:tc>
        <w:tc>
          <w:tcPr>
            <w:tcW w:w="110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  元/月</w:t>
            </w:r>
            <w:r/>
          </w:p>
        </w:tc>
        <w:tc>
          <w:tcPr>
            <w:tcW w:w="1321" w:type="dxa"/>
            <w:vAlign w:val="center"/>
            <w:textDirection w:val="lrTb"/>
            <w:noWrap w:val="false"/>
          </w:tcPr>
          <w:p>
            <w:pPr>
              <w:jc w:val="center"/>
              <w:widowControl/>
              <w:rPr>
                <w:rFonts w:hint="eastAsia" w:ascii="宋体" w:hAnsi="宋体"/>
                <w:szCs w:val="21"/>
              </w:rPr>
            </w:pPr>
            <w:r>
              <w:rPr>
                <w:rFonts w:hint="eastAsia" w:ascii="宋体" w:hAnsi="宋体"/>
                <w:szCs w:val="21"/>
              </w:rPr>
            </w:r>
            <w:r/>
          </w:p>
        </w:tc>
      </w:tr>
      <w:tr>
        <w:trPr>
          <w:trHeight w:val="567" w:hRule="exact"/>
        </w:trPr>
        <w:tc>
          <w:tcPr>
            <w:shd w:val="clear" w:color="000000" w:fill="ffffff"/>
            <w:tcW w:w="777" w:type="dxa"/>
            <w:textDirection w:val="lrTb"/>
            <w:noWrap w:val="false"/>
          </w:tcPr>
          <w:p>
            <w:pPr>
              <w:jc w:val="center"/>
              <w:widowControl/>
              <w:rPr>
                <w:rFonts w:hint="eastAsia" w:ascii="宋体" w:hAnsi="宋体" w:cs="宋体"/>
                <w:szCs w:val="21"/>
              </w:rPr>
            </w:pPr>
            <w:r>
              <w:rPr>
                <w:rFonts w:hint="eastAsia" w:ascii="宋体" w:hAnsi="宋体" w:cs="宋体"/>
                <w:szCs w:val="21"/>
              </w:rPr>
              <w:t xml:space="preserve">2</w:t>
            </w:r>
            <w:r/>
          </w:p>
        </w:tc>
        <w:tc>
          <w:tcPr>
            <w:shd w:val="clear" w:color="000000" w:fill="ffffff"/>
            <w:tcW w:w="304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消防系统</w:t>
            </w:r>
            <w:r/>
          </w:p>
        </w:tc>
        <w:tc>
          <w:tcPr>
            <w:shd w:val="clear" w:color="000000" w:fill="ffffff"/>
            <w:tcW w:w="96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项</w:t>
            </w:r>
            <w:r/>
          </w:p>
        </w:tc>
        <w:tc>
          <w:tcPr>
            <w:shd w:val="clear" w:color="000000" w:fill="ffffff"/>
            <w:tcW w:w="920" w:type="dxa"/>
            <w:vAlign w:val="center"/>
            <w:textDirection w:val="lrTb"/>
            <w:noWrap w:val="false"/>
          </w:tcPr>
          <w:p>
            <w:pPr>
              <w:jc w:val="center"/>
              <w:widowControl/>
              <w:rPr>
                <w:rFonts w:hint="eastAsia" w:ascii="宋体" w:hAnsi="宋体"/>
                <w:szCs w:val="21"/>
              </w:rPr>
            </w:pPr>
            <w:r>
              <w:rPr>
                <w:rFonts w:ascii="宋体" w:hAnsi="宋体"/>
                <w:szCs w:val="21"/>
              </w:rPr>
              <w:t xml:space="preserve">1</w:t>
            </w:r>
            <w:r/>
          </w:p>
        </w:tc>
        <w:tc>
          <w:tcPr>
            <w:shd w:val="clear" w:color="000000" w:fill="ffffff"/>
            <w:tcW w:w="1340" w:type="dxa"/>
            <w:vAlign w:val="center"/>
            <w:textDirection w:val="lrTb"/>
            <w:noWrap w:val="false"/>
          </w:tcPr>
          <w:p>
            <w:pPr>
              <w:jc w:val="center"/>
              <w:widowControl/>
              <w:rPr>
                <w:rFonts w:hint="eastAsia" w:ascii="宋体" w:hAnsi="宋体"/>
                <w:szCs w:val="21"/>
              </w:rPr>
            </w:pPr>
            <w:r>
              <w:rPr>
                <w:rFonts w:hint="eastAsia" w:ascii="宋体" w:hAnsi="宋体" w:cs="宋体"/>
                <w:szCs w:val="21"/>
              </w:rPr>
              <w:t xml:space="preserve">12个月</w:t>
            </w:r>
            <w:r/>
          </w:p>
        </w:tc>
        <w:tc>
          <w:tcPr>
            <w:shd w:val="clear" w:color="000000" w:fill="ffffff"/>
            <w:tcW w:w="110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元/月</w:t>
            </w:r>
            <w:r/>
          </w:p>
        </w:tc>
        <w:tc>
          <w:tcPr>
            <w:shd w:val="clear" w:color="000000" w:fill="ffffff"/>
            <w:tcW w:w="1321" w:type="dxa"/>
            <w:vAlign w:val="center"/>
            <w:textDirection w:val="lrTb"/>
            <w:noWrap w:val="false"/>
          </w:tcPr>
          <w:p>
            <w:pPr>
              <w:jc w:val="center"/>
              <w:widowControl/>
              <w:rPr>
                <w:rFonts w:hint="eastAsia" w:ascii="宋体" w:hAnsi="宋体"/>
                <w:szCs w:val="21"/>
              </w:rPr>
            </w:pPr>
            <w:r>
              <w:rPr>
                <w:rFonts w:hint="eastAsia" w:ascii="宋体" w:hAnsi="宋体"/>
                <w:szCs w:val="21"/>
              </w:rPr>
            </w:r>
            <w:r/>
          </w:p>
        </w:tc>
      </w:tr>
      <w:tr>
        <w:trPr>
          <w:trHeight w:val="567" w:hRule="exact"/>
        </w:trPr>
        <w:tc>
          <w:tcPr>
            <w:tcW w:w="777" w:type="dxa"/>
            <w:textDirection w:val="lrTb"/>
            <w:noWrap w:val="false"/>
          </w:tcPr>
          <w:p>
            <w:pPr>
              <w:jc w:val="center"/>
              <w:widowControl/>
              <w:rPr>
                <w:rFonts w:hint="eastAsia" w:ascii="宋体" w:hAnsi="宋体" w:cs="宋体"/>
                <w:szCs w:val="21"/>
              </w:rPr>
            </w:pPr>
            <w:r>
              <w:rPr>
                <w:rFonts w:hint="eastAsia" w:ascii="宋体" w:hAnsi="宋体" w:cs="宋体"/>
                <w:szCs w:val="21"/>
              </w:rPr>
              <w:t xml:space="preserve">3</w:t>
            </w:r>
            <w:r/>
          </w:p>
        </w:tc>
        <w:tc>
          <w:tcPr>
            <w:tcW w:w="304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安防、监控“一卡通”系统</w:t>
            </w:r>
            <w:r/>
          </w:p>
        </w:tc>
        <w:tc>
          <w:tcPr>
            <w:tcW w:w="96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项</w:t>
            </w:r>
            <w:r/>
          </w:p>
        </w:tc>
        <w:tc>
          <w:tcPr>
            <w:tcW w:w="920" w:type="dxa"/>
            <w:vAlign w:val="center"/>
            <w:textDirection w:val="lrTb"/>
            <w:noWrap w:val="false"/>
          </w:tcPr>
          <w:p>
            <w:pPr>
              <w:jc w:val="center"/>
              <w:widowControl/>
              <w:rPr>
                <w:rFonts w:hint="eastAsia" w:ascii="宋体" w:hAnsi="宋体"/>
                <w:szCs w:val="21"/>
              </w:rPr>
            </w:pPr>
            <w:r>
              <w:rPr>
                <w:rFonts w:ascii="宋体" w:hAnsi="宋体"/>
                <w:szCs w:val="21"/>
              </w:rPr>
              <w:t xml:space="preserve">1</w:t>
            </w:r>
            <w:r/>
          </w:p>
        </w:tc>
        <w:tc>
          <w:tcPr>
            <w:tcW w:w="1340" w:type="dxa"/>
            <w:vAlign w:val="center"/>
            <w:textDirection w:val="lrTb"/>
            <w:noWrap w:val="false"/>
          </w:tcPr>
          <w:p>
            <w:pPr>
              <w:jc w:val="center"/>
              <w:widowControl/>
              <w:rPr>
                <w:rFonts w:hint="eastAsia" w:ascii="宋体" w:hAnsi="宋体"/>
                <w:szCs w:val="21"/>
              </w:rPr>
            </w:pPr>
            <w:r>
              <w:rPr>
                <w:rFonts w:hint="eastAsia" w:ascii="宋体" w:hAnsi="宋体" w:cs="宋体"/>
                <w:szCs w:val="21"/>
              </w:rPr>
              <w:t xml:space="preserve">12个月</w:t>
            </w:r>
            <w:r/>
          </w:p>
        </w:tc>
        <w:tc>
          <w:tcPr>
            <w:tcW w:w="110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元/月</w:t>
            </w:r>
            <w:r/>
          </w:p>
        </w:tc>
        <w:tc>
          <w:tcPr>
            <w:tcW w:w="1321" w:type="dxa"/>
            <w:vAlign w:val="center"/>
            <w:textDirection w:val="lrTb"/>
            <w:noWrap w:val="false"/>
          </w:tcPr>
          <w:p>
            <w:pPr>
              <w:jc w:val="center"/>
              <w:widowControl/>
              <w:rPr>
                <w:rFonts w:hint="eastAsia" w:ascii="宋体" w:hAnsi="宋体"/>
                <w:szCs w:val="21"/>
              </w:rPr>
            </w:pPr>
            <w:r>
              <w:rPr>
                <w:rFonts w:hint="eastAsia" w:ascii="宋体" w:hAnsi="宋体"/>
                <w:szCs w:val="21"/>
              </w:rPr>
            </w:r>
            <w:r/>
          </w:p>
        </w:tc>
      </w:tr>
      <w:tr>
        <w:trPr>
          <w:trHeight w:val="567" w:hRule="exact"/>
        </w:trPr>
        <w:tc>
          <w:tcPr>
            <w:tcW w:w="777" w:type="dxa"/>
            <w:textDirection w:val="lrTb"/>
            <w:noWrap w:val="false"/>
          </w:tcPr>
          <w:p>
            <w:pPr>
              <w:jc w:val="center"/>
              <w:widowControl/>
              <w:rPr>
                <w:rFonts w:hint="eastAsia" w:ascii="宋体" w:hAnsi="宋体" w:cs="宋体"/>
                <w:szCs w:val="21"/>
              </w:rPr>
            </w:pPr>
            <w:r>
              <w:rPr>
                <w:rFonts w:hint="eastAsia" w:ascii="宋体" w:hAnsi="宋体" w:cs="宋体"/>
                <w:szCs w:val="21"/>
              </w:rPr>
              <w:t xml:space="preserve">4</w:t>
            </w:r>
            <w:r/>
          </w:p>
        </w:tc>
        <w:tc>
          <w:tcPr>
            <w:tcW w:w="304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电梯</w:t>
            </w:r>
            <w:r/>
          </w:p>
        </w:tc>
        <w:tc>
          <w:tcPr>
            <w:tcW w:w="96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项</w:t>
            </w:r>
            <w:r/>
          </w:p>
        </w:tc>
        <w:tc>
          <w:tcPr>
            <w:tcW w:w="920" w:type="dxa"/>
            <w:vAlign w:val="center"/>
            <w:textDirection w:val="lrTb"/>
            <w:noWrap w:val="false"/>
          </w:tcPr>
          <w:p>
            <w:pPr>
              <w:jc w:val="center"/>
              <w:widowControl/>
              <w:rPr>
                <w:rFonts w:hint="eastAsia" w:ascii="宋体" w:hAnsi="宋体"/>
                <w:szCs w:val="21"/>
              </w:rPr>
            </w:pPr>
            <w:r>
              <w:rPr>
                <w:rFonts w:ascii="宋体" w:hAnsi="宋体"/>
                <w:szCs w:val="21"/>
              </w:rPr>
              <w:t xml:space="preserve">1</w:t>
            </w:r>
            <w:r/>
          </w:p>
        </w:tc>
        <w:tc>
          <w:tcPr>
            <w:tcW w:w="1340" w:type="dxa"/>
            <w:vAlign w:val="center"/>
            <w:textDirection w:val="lrTb"/>
            <w:noWrap w:val="false"/>
          </w:tcPr>
          <w:p>
            <w:pPr>
              <w:jc w:val="center"/>
              <w:widowControl/>
              <w:rPr>
                <w:rFonts w:hint="eastAsia" w:ascii="宋体" w:hAnsi="宋体"/>
                <w:szCs w:val="21"/>
              </w:rPr>
            </w:pPr>
            <w:r>
              <w:rPr>
                <w:rFonts w:hint="eastAsia" w:ascii="宋体" w:hAnsi="宋体" w:cs="宋体"/>
                <w:szCs w:val="21"/>
              </w:rPr>
              <w:t xml:space="preserve">12个月</w:t>
            </w:r>
            <w:r/>
          </w:p>
        </w:tc>
        <w:tc>
          <w:tcPr>
            <w:tcW w:w="110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元/月</w:t>
            </w:r>
            <w:r/>
          </w:p>
        </w:tc>
        <w:tc>
          <w:tcPr>
            <w:tcW w:w="1321" w:type="dxa"/>
            <w:vAlign w:val="center"/>
            <w:textDirection w:val="lrTb"/>
            <w:noWrap w:val="false"/>
          </w:tcPr>
          <w:p>
            <w:pPr>
              <w:jc w:val="center"/>
              <w:widowControl/>
              <w:rPr>
                <w:rFonts w:hint="eastAsia" w:ascii="宋体" w:hAnsi="宋体"/>
                <w:szCs w:val="21"/>
              </w:rPr>
            </w:pPr>
            <w:r>
              <w:rPr>
                <w:rFonts w:hint="eastAsia" w:ascii="宋体" w:hAnsi="宋体"/>
                <w:szCs w:val="21"/>
              </w:rPr>
            </w:r>
            <w:r/>
          </w:p>
        </w:tc>
      </w:tr>
      <w:tr>
        <w:trPr>
          <w:trHeight w:val="567" w:hRule="exact"/>
        </w:trPr>
        <w:tc>
          <w:tcPr>
            <w:shd w:val="clear" w:color="000000" w:fill="ffffff"/>
            <w:tcW w:w="777" w:type="dxa"/>
            <w:textDirection w:val="lrTb"/>
            <w:noWrap w:val="false"/>
          </w:tcPr>
          <w:p>
            <w:pPr>
              <w:jc w:val="center"/>
              <w:widowControl/>
              <w:rPr>
                <w:rFonts w:hint="eastAsia" w:ascii="宋体" w:hAnsi="宋体" w:cs="宋体"/>
                <w:szCs w:val="21"/>
              </w:rPr>
            </w:pPr>
            <w:r>
              <w:rPr>
                <w:rFonts w:hint="eastAsia" w:ascii="宋体" w:hAnsi="宋体" w:cs="宋体"/>
                <w:szCs w:val="21"/>
              </w:rPr>
              <w:t xml:space="preserve">5</w:t>
            </w:r>
            <w:r/>
          </w:p>
        </w:tc>
        <w:tc>
          <w:tcPr>
            <w:shd w:val="clear" w:color="000000" w:fill="ffffff"/>
            <w:tcW w:w="304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立体车库</w:t>
            </w:r>
            <w:r/>
          </w:p>
        </w:tc>
        <w:tc>
          <w:tcPr>
            <w:shd w:val="clear" w:color="000000" w:fill="ffffff"/>
            <w:tcW w:w="96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项</w:t>
            </w:r>
            <w:r/>
          </w:p>
        </w:tc>
        <w:tc>
          <w:tcPr>
            <w:shd w:val="clear" w:color="000000" w:fill="ffffff"/>
            <w:tcW w:w="920" w:type="dxa"/>
            <w:vAlign w:val="center"/>
            <w:textDirection w:val="lrTb"/>
            <w:noWrap w:val="false"/>
          </w:tcPr>
          <w:p>
            <w:pPr>
              <w:jc w:val="center"/>
              <w:widowControl/>
              <w:rPr>
                <w:rFonts w:hint="eastAsia" w:ascii="宋体" w:hAnsi="宋体"/>
                <w:szCs w:val="21"/>
              </w:rPr>
            </w:pPr>
            <w:r>
              <w:rPr>
                <w:rFonts w:ascii="宋体" w:hAnsi="宋体"/>
                <w:szCs w:val="21"/>
              </w:rPr>
              <w:t xml:space="preserve">1</w:t>
            </w:r>
            <w:r/>
          </w:p>
        </w:tc>
        <w:tc>
          <w:tcPr>
            <w:shd w:val="clear" w:color="000000" w:fill="ffffff"/>
            <w:tcW w:w="1340" w:type="dxa"/>
            <w:vAlign w:val="center"/>
            <w:textDirection w:val="lrTb"/>
            <w:noWrap w:val="false"/>
          </w:tcPr>
          <w:p>
            <w:pPr>
              <w:jc w:val="center"/>
              <w:widowControl/>
              <w:rPr>
                <w:rFonts w:hint="eastAsia" w:ascii="宋体" w:hAnsi="宋体"/>
                <w:szCs w:val="21"/>
              </w:rPr>
            </w:pPr>
            <w:r>
              <w:rPr>
                <w:rFonts w:hint="eastAsia" w:ascii="宋体" w:hAnsi="宋体" w:cs="宋体"/>
                <w:szCs w:val="21"/>
              </w:rPr>
              <w:t xml:space="preserve">12个月</w:t>
            </w:r>
            <w:r/>
          </w:p>
        </w:tc>
        <w:tc>
          <w:tcPr>
            <w:shd w:val="clear" w:color="000000" w:fill="ffffff"/>
            <w:tcW w:w="110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元/月</w:t>
            </w:r>
            <w:r/>
          </w:p>
        </w:tc>
        <w:tc>
          <w:tcPr>
            <w:shd w:val="clear" w:color="000000" w:fill="ffffff"/>
            <w:tcW w:w="1321" w:type="dxa"/>
            <w:vAlign w:val="center"/>
            <w:textDirection w:val="lrTb"/>
            <w:noWrap w:val="false"/>
          </w:tcPr>
          <w:p>
            <w:pPr>
              <w:jc w:val="center"/>
              <w:widowControl/>
              <w:rPr>
                <w:rFonts w:hint="eastAsia" w:ascii="宋体" w:hAnsi="宋体"/>
                <w:szCs w:val="21"/>
              </w:rPr>
            </w:pPr>
            <w:r>
              <w:rPr>
                <w:rFonts w:hint="eastAsia" w:ascii="宋体" w:hAnsi="宋体"/>
                <w:szCs w:val="21"/>
              </w:rPr>
            </w:r>
            <w:r/>
          </w:p>
        </w:tc>
      </w:tr>
      <w:tr>
        <w:trPr>
          <w:trHeight w:val="567" w:hRule="exact"/>
        </w:trPr>
        <w:tc>
          <w:tcPr>
            <w:tcW w:w="777" w:type="dxa"/>
            <w:textDirection w:val="lrTb"/>
            <w:noWrap w:val="false"/>
          </w:tcPr>
          <w:p>
            <w:pPr>
              <w:jc w:val="center"/>
              <w:widowControl/>
              <w:rPr>
                <w:rFonts w:hint="eastAsia" w:ascii="宋体" w:hAnsi="宋体" w:cs="宋体"/>
                <w:szCs w:val="21"/>
              </w:rPr>
            </w:pPr>
            <w:r>
              <w:rPr>
                <w:rFonts w:hint="eastAsia" w:ascii="宋体" w:hAnsi="宋体" w:cs="宋体"/>
                <w:szCs w:val="21"/>
              </w:rPr>
              <w:t xml:space="preserve">6</w:t>
            </w:r>
            <w:r/>
          </w:p>
        </w:tc>
        <w:tc>
          <w:tcPr>
            <w:tcW w:w="304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配电房高压预防性实验检测及维保</w:t>
            </w:r>
            <w:r/>
          </w:p>
        </w:tc>
        <w:tc>
          <w:tcPr>
            <w:tcW w:w="96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项</w:t>
            </w:r>
            <w:r/>
          </w:p>
        </w:tc>
        <w:tc>
          <w:tcPr>
            <w:tcW w:w="920" w:type="dxa"/>
            <w:vAlign w:val="center"/>
            <w:textDirection w:val="lrTb"/>
            <w:noWrap w:val="false"/>
          </w:tcPr>
          <w:p>
            <w:pPr>
              <w:jc w:val="center"/>
              <w:widowControl/>
              <w:rPr>
                <w:rFonts w:hint="eastAsia" w:ascii="宋体" w:hAnsi="宋体"/>
                <w:szCs w:val="21"/>
              </w:rPr>
            </w:pPr>
            <w:r>
              <w:rPr>
                <w:rFonts w:ascii="宋体" w:hAnsi="宋体"/>
                <w:szCs w:val="21"/>
              </w:rPr>
              <w:t xml:space="preserve">1</w:t>
            </w:r>
            <w:r/>
          </w:p>
        </w:tc>
        <w:tc>
          <w:tcPr>
            <w:tcW w:w="1340" w:type="dxa"/>
            <w:vAlign w:val="center"/>
            <w:textDirection w:val="lrTb"/>
            <w:noWrap w:val="false"/>
          </w:tcPr>
          <w:p>
            <w:pPr>
              <w:jc w:val="center"/>
              <w:widowControl/>
              <w:rPr>
                <w:rFonts w:hint="eastAsia" w:ascii="宋体" w:hAnsi="宋体"/>
                <w:szCs w:val="21"/>
              </w:rPr>
            </w:pPr>
            <w:r>
              <w:rPr>
                <w:rFonts w:hint="eastAsia" w:ascii="宋体" w:hAnsi="宋体" w:cs="宋体"/>
                <w:szCs w:val="21"/>
              </w:rPr>
              <w:t xml:space="preserve">1年</w:t>
            </w:r>
            <w:r/>
          </w:p>
        </w:tc>
        <w:tc>
          <w:tcPr>
            <w:tcW w:w="110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元/年</w:t>
            </w:r>
            <w:r/>
          </w:p>
        </w:tc>
        <w:tc>
          <w:tcPr>
            <w:tcW w:w="1321" w:type="dxa"/>
            <w:vAlign w:val="center"/>
            <w:textDirection w:val="lrTb"/>
            <w:noWrap w:val="false"/>
          </w:tcPr>
          <w:p>
            <w:pPr>
              <w:jc w:val="center"/>
              <w:widowControl/>
              <w:rPr>
                <w:rFonts w:hint="eastAsia" w:ascii="宋体" w:hAnsi="宋体"/>
                <w:szCs w:val="21"/>
              </w:rPr>
            </w:pPr>
            <w:r>
              <w:rPr>
                <w:rFonts w:hint="eastAsia" w:ascii="宋体" w:hAnsi="宋体"/>
                <w:szCs w:val="21"/>
              </w:rPr>
            </w:r>
            <w:r/>
          </w:p>
        </w:tc>
      </w:tr>
      <w:tr>
        <w:trPr>
          <w:trHeight w:val="567" w:hRule="exact"/>
        </w:trPr>
        <w:tc>
          <w:tcPr>
            <w:shd w:val="clear" w:color="000000" w:fill="ffffff"/>
            <w:tcW w:w="777" w:type="dxa"/>
            <w:textDirection w:val="lrTb"/>
            <w:noWrap w:val="false"/>
          </w:tcPr>
          <w:p>
            <w:pPr>
              <w:jc w:val="center"/>
              <w:widowControl/>
              <w:rPr>
                <w:rFonts w:hint="eastAsia" w:ascii="宋体" w:hAnsi="宋体" w:cs="宋体"/>
                <w:szCs w:val="21"/>
              </w:rPr>
            </w:pPr>
            <w:r>
              <w:rPr>
                <w:rFonts w:hint="eastAsia" w:ascii="宋体" w:hAnsi="宋体" w:cs="宋体"/>
                <w:szCs w:val="21"/>
              </w:rPr>
              <w:t xml:space="preserve">7</w:t>
            </w:r>
            <w:r/>
          </w:p>
        </w:tc>
        <w:tc>
          <w:tcPr>
            <w:shd w:val="clear" w:color="000000" w:fill="ffffff"/>
            <w:tcW w:w="304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室内花卉</w:t>
            </w:r>
            <w:r>
              <w:rPr>
                <w:rFonts w:hint="eastAsia" w:ascii="宋体" w:hAnsi="宋体" w:cs="宋体"/>
                <w:szCs w:val="21"/>
              </w:rPr>
              <w:t xml:space="preserve">租摆及养护</w:t>
            </w:r>
            <w:r/>
          </w:p>
        </w:tc>
        <w:tc>
          <w:tcPr>
            <w:shd w:val="clear" w:color="000000" w:fill="ffffff"/>
            <w:tcW w:w="96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项</w:t>
            </w:r>
            <w:r/>
          </w:p>
        </w:tc>
        <w:tc>
          <w:tcPr>
            <w:shd w:val="clear" w:color="000000" w:fill="ffffff"/>
            <w:tcW w:w="920" w:type="dxa"/>
            <w:vAlign w:val="center"/>
            <w:textDirection w:val="lrTb"/>
            <w:noWrap w:val="false"/>
          </w:tcPr>
          <w:p>
            <w:pPr>
              <w:jc w:val="center"/>
              <w:widowControl/>
              <w:rPr>
                <w:rFonts w:hint="eastAsia" w:ascii="宋体" w:hAnsi="宋体"/>
                <w:szCs w:val="21"/>
              </w:rPr>
            </w:pPr>
            <w:r>
              <w:rPr>
                <w:rFonts w:ascii="宋体" w:hAnsi="宋体"/>
                <w:szCs w:val="21"/>
              </w:rPr>
              <w:t xml:space="preserve">1</w:t>
            </w:r>
            <w:r/>
          </w:p>
        </w:tc>
        <w:tc>
          <w:tcPr>
            <w:shd w:val="clear" w:color="000000" w:fill="ffffff"/>
            <w:tcW w:w="1340" w:type="dxa"/>
            <w:vAlign w:val="center"/>
            <w:textDirection w:val="lrTb"/>
            <w:noWrap w:val="false"/>
          </w:tcPr>
          <w:p>
            <w:pPr>
              <w:jc w:val="center"/>
              <w:widowControl/>
              <w:rPr>
                <w:rFonts w:hint="eastAsia" w:ascii="宋体" w:hAnsi="宋体"/>
                <w:szCs w:val="21"/>
              </w:rPr>
            </w:pPr>
            <w:r>
              <w:rPr>
                <w:rFonts w:hint="eastAsia" w:ascii="宋体" w:hAnsi="宋体" w:cs="宋体"/>
                <w:szCs w:val="21"/>
              </w:rPr>
              <w:t xml:space="preserve">12个月</w:t>
            </w:r>
            <w:r/>
          </w:p>
        </w:tc>
        <w:tc>
          <w:tcPr>
            <w:shd w:val="clear" w:color="000000" w:fill="ffffff"/>
            <w:tcW w:w="110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元/月</w:t>
            </w:r>
            <w:r/>
          </w:p>
        </w:tc>
        <w:tc>
          <w:tcPr>
            <w:shd w:val="clear" w:color="000000" w:fill="ffffff"/>
            <w:tcW w:w="1321" w:type="dxa"/>
            <w:vAlign w:val="center"/>
            <w:textDirection w:val="lrTb"/>
            <w:noWrap w:val="false"/>
          </w:tcPr>
          <w:p>
            <w:pPr>
              <w:jc w:val="center"/>
              <w:widowControl/>
              <w:rPr>
                <w:rFonts w:hint="eastAsia" w:ascii="宋体" w:hAnsi="宋体"/>
                <w:szCs w:val="21"/>
              </w:rPr>
            </w:pPr>
            <w:r>
              <w:rPr>
                <w:rFonts w:hint="eastAsia" w:ascii="宋体" w:hAnsi="宋体"/>
                <w:szCs w:val="21"/>
              </w:rPr>
            </w:r>
            <w:r/>
          </w:p>
        </w:tc>
      </w:tr>
      <w:tr>
        <w:trPr>
          <w:trHeight w:val="567" w:hRule="exact"/>
        </w:trPr>
        <w:tc>
          <w:tcPr>
            <w:tcW w:w="777" w:type="dxa"/>
            <w:textDirection w:val="lrTb"/>
            <w:noWrap w:val="false"/>
          </w:tcPr>
          <w:p>
            <w:pPr>
              <w:jc w:val="center"/>
              <w:widowControl/>
              <w:rPr>
                <w:rFonts w:hint="eastAsia" w:ascii="宋体" w:hAnsi="宋体" w:cs="宋体"/>
                <w:szCs w:val="21"/>
              </w:rPr>
            </w:pPr>
            <w:r>
              <w:rPr>
                <w:rFonts w:hint="eastAsia" w:ascii="宋体" w:hAnsi="宋体" w:cs="宋体"/>
                <w:szCs w:val="21"/>
              </w:rPr>
              <w:t xml:space="preserve">8</w:t>
            </w:r>
            <w:r/>
          </w:p>
        </w:tc>
        <w:tc>
          <w:tcPr>
            <w:tcW w:w="304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室外绿化养护</w:t>
            </w:r>
            <w:r/>
          </w:p>
        </w:tc>
        <w:tc>
          <w:tcPr>
            <w:tcW w:w="960" w:type="dxa"/>
            <w:vAlign w:val="center"/>
            <w:textDirection w:val="lrTb"/>
            <w:noWrap w:val="false"/>
          </w:tcPr>
          <w:p>
            <w:pPr>
              <w:jc w:val="center"/>
              <w:widowControl/>
              <w:rPr>
                <w:rFonts w:hint="eastAsia" w:ascii="宋体" w:hAnsi="宋体"/>
                <w:szCs w:val="21"/>
              </w:rPr>
            </w:pPr>
            <w:r>
              <w:rPr>
                <w:rFonts w:ascii="宋体" w:hAnsi="宋体"/>
                <w:szCs w:val="21"/>
              </w:rPr>
              <w:t xml:space="preserve">m2</w:t>
            </w:r>
            <w:r/>
          </w:p>
        </w:tc>
        <w:tc>
          <w:tcPr>
            <w:tcW w:w="920" w:type="dxa"/>
            <w:vAlign w:val="center"/>
            <w:textDirection w:val="lrTb"/>
            <w:noWrap w:val="false"/>
          </w:tcPr>
          <w:p>
            <w:pPr>
              <w:jc w:val="center"/>
              <w:widowControl/>
              <w:rPr>
                <w:rFonts w:hint="eastAsia" w:ascii="宋体" w:hAnsi="宋体"/>
                <w:szCs w:val="21"/>
              </w:rPr>
            </w:pPr>
            <w:r>
              <w:rPr>
                <w:rFonts w:ascii="宋体" w:hAnsi="宋体"/>
                <w:szCs w:val="21"/>
              </w:rPr>
              <w:t xml:space="preserve">1600</w:t>
            </w:r>
            <w:r/>
          </w:p>
        </w:tc>
        <w:tc>
          <w:tcPr>
            <w:tcW w:w="1340" w:type="dxa"/>
            <w:vAlign w:val="center"/>
            <w:textDirection w:val="lrTb"/>
            <w:noWrap w:val="false"/>
          </w:tcPr>
          <w:p>
            <w:pPr>
              <w:jc w:val="center"/>
              <w:widowControl/>
              <w:rPr>
                <w:rFonts w:hint="eastAsia" w:ascii="宋体" w:hAnsi="宋体"/>
                <w:szCs w:val="21"/>
              </w:rPr>
            </w:pPr>
            <w:r>
              <w:rPr>
                <w:rFonts w:hint="eastAsia" w:ascii="宋体" w:hAnsi="宋体" w:cs="宋体"/>
                <w:szCs w:val="21"/>
              </w:rPr>
              <w:t xml:space="preserve">12个月</w:t>
            </w:r>
            <w:r/>
          </w:p>
        </w:tc>
        <w:tc>
          <w:tcPr>
            <w:tcW w:w="110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元/月</w:t>
            </w:r>
            <w:r/>
          </w:p>
        </w:tc>
        <w:tc>
          <w:tcPr>
            <w:tcW w:w="1321" w:type="dxa"/>
            <w:vAlign w:val="center"/>
            <w:textDirection w:val="lrTb"/>
            <w:noWrap w:val="false"/>
          </w:tcPr>
          <w:p>
            <w:pPr>
              <w:jc w:val="center"/>
              <w:widowControl/>
              <w:rPr>
                <w:rFonts w:hint="eastAsia" w:ascii="宋体" w:hAnsi="宋体"/>
                <w:szCs w:val="21"/>
              </w:rPr>
            </w:pPr>
            <w:r>
              <w:rPr>
                <w:rFonts w:hint="eastAsia" w:ascii="宋体" w:hAnsi="宋体"/>
                <w:szCs w:val="21"/>
              </w:rPr>
            </w:r>
            <w:r/>
          </w:p>
        </w:tc>
      </w:tr>
      <w:tr>
        <w:trPr>
          <w:trHeight w:val="567" w:hRule="exact"/>
        </w:trPr>
        <w:tc>
          <w:tcPr>
            <w:tcW w:w="777" w:type="dxa"/>
            <w:textDirection w:val="lrTb"/>
            <w:noWrap w:val="false"/>
          </w:tcPr>
          <w:p>
            <w:pPr>
              <w:jc w:val="center"/>
              <w:widowControl/>
              <w:rPr>
                <w:rFonts w:hint="eastAsia" w:ascii="宋体" w:hAnsi="宋体" w:cs="宋体"/>
                <w:szCs w:val="21"/>
              </w:rPr>
            </w:pPr>
            <w:r>
              <w:rPr>
                <w:rFonts w:hint="eastAsia" w:ascii="宋体" w:hAnsi="宋体" w:cs="宋体"/>
                <w:szCs w:val="21"/>
              </w:rPr>
              <w:t xml:space="preserve">9</w:t>
            </w:r>
            <w:r/>
          </w:p>
        </w:tc>
        <w:tc>
          <w:tcPr>
            <w:tcW w:w="304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化油池清淤</w:t>
            </w:r>
            <w:r/>
          </w:p>
        </w:tc>
        <w:tc>
          <w:tcPr>
            <w:tcW w:w="96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项</w:t>
            </w:r>
            <w:r/>
          </w:p>
        </w:tc>
        <w:tc>
          <w:tcPr>
            <w:tcW w:w="920" w:type="dxa"/>
            <w:vAlign w:val="center"/>
            <w:textDirection w:val="lrTb"/>
            <w:noWrap w:val="false"/>
          </w:tcPr>
          <w:p>
            <w:pPr>
              <w:jc w:val="center"/>
              <w:widowControl/>
              <w:rPr>
                <w:rFonts w:hint="eastAsia" w:ascii="宋体" w:hAnsi="宋体"/>
                <w:szCs w:val="21"/>
              </w:rPr>
            </w:pPr>
            <w:r>
              <w:rPr>
                <w:rFonts w:ascii="宋体" w:hAnsi="宋体"/>
                <w:szCs w:val="21"/>
              </w:rPr>
              <w:t xml:space="preserve">1</w:t>
            </w:r>
            <w:r/>
          </w:p>
        </w:tc>
        <w:tc>
          <w:tcPr>
            <w:tcW w:w="1340" w:type="dxa"/>
            <w:vAlign w:val="center"/>
            <w:textDirection w:val="lrTb"/>
            <w:noWrap w:val="false"/>
          </w:tcPr>
          <w:p>
            <w:pPr>
              <w:jc w:val="center"/>
              <w:widowControl/>
              <w:rPr>
                <w:rFonts w:hint="eastAsia" w:ascii="宋体" w:hAnsi="宋体"/>
                <w:szCs w:val="21"/>
              </w:rPr>
            </w:pPr>
            <w:r>
              <w:rPr>
                <w:rFonts w:hint="eastAsia" w:ascii="宋体" w:hAnsi="宋体" w:cs="宋体"/>
                <w:szCs w:val="21"/>
              </w:rPr>
              <w:t xml:space="preserve">1年</w:t>
            </w:r>
            <w:r/>
          </w:p>
        </w:tc>
        <w:tc>
          <w:tcPr>
            <w:tcW w:w="110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元/年</w:t>
            </w:r>
            <w:r/>
          </w:p>
        </w:tc>
        <w:tc>
          <w:tcPr>
            <w:tcW w:w="1321" w:type="dxa"/>
            <w:vAlign w:val="center"/>
            <w:textDirection w:val="lrTb"/>
            <w:noWrap w:val="false"/>
          </w:tcPr>
          <w:p>
            <w:pPr>
              <w:jc w:val="center"/>
              <w:widowControl/>
              <w:rPr>
                <w:rFonts w:hint="eastAsia" w:ascii="宋体" w:hAnsi="宋体"/>
                <w:szCs w:val="21"/>
              </w:rPr>
            </w:pPr>
            <w:r>
              <w:rPr>
                <w:rFonts w:hint="eastAsia" w:ascii="宋体" w:hAnsi="宋体"/>
                <w:szCs w:val="21"/>
              </w:rPr>
            </w:r>
            <w:r/>
          </w:p>
        </w:tc>
      </w:tr>
      <w:tr>
        <w:trPr>
          <w:trHeight w:val="567" w:hRule="exact"/>
        </w:trPr>
        <w:tc>
          <w:tcPr>
            <w:tcW w:w="777" w:type="dxa"/>
            <w:textDirection w:val="lrTb"/>
            <w:noWrap w:val="false"/>
          </w:tcPr>
          <w:p>
            <w:pPr>
              <w:jc w:val="center"/>
              <w:widowControl/>
              <w:rPr>
                <w:rFonts w:hint="eastAsia" w:ascii="宋体" w:hAnsi="宋体" w:cs="宋体"/>
                <w:szCs w:val="21"/>
              </w:rPr>
            </w:pPr>
            <w:r>
              <w:rPr>
                <w:rFonts w:hint="eastAsia" w:ascii="宋体" w:hAnsi="宋体" w:cs="宋体"/>
                <w:szCs w:val="21"/>
              </w:rPr>
              <w:t xml:space="preserve">10</w:t>
            </w:r>
            <w:r/>
          </w:p>
        </w:tc>
        <w:tc>
          <w:tcPr>
            <w:tcW w:w="304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餐厨、生活垃圾清运费</w:t>
            </w:r>
            <w:r/>
          </w:p>
        </w:tc>
        <w:tc>
          <w:tcPr>
            <w:tcW w:w="96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项</w:t>
            </w:r>
            <w:r/>
          </w:p>
        </w:tc>
        <w:tc>
          <w:tcPr>
            <w:tcW w:w="920"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1</w:t>
            </w:r>
            <w:r/>
          </w:p>
        </w:tc>
        <w:tc>
          <w:tcPr>
            <w:tcW w:w="1340" w:type="dxa"/>
            <w:vAlign w:val="center"/>
            <w:textDirection w:val="lrTb"/>
            <w:noWrap w:val="false"/>
          </w:tcPr>
          <w:p>
            <w:pPr>
              <w:jc w:val="center"/>
              <w:widowControl/>
              <w:rPr>
                <w:rFonts w:hint="eastAsia" w:ascii="宋体" w:hAnsi="宋体"/>
                <w:szCs w:val="21"/>
              </w:rPr>
            </w:pPr>
            <w:r>
              <w:rPr>
                <w:rFonts w:hint="eastAsia" w:ascii="宋体" w:hAnsi="宋体" w:cs="宋体"/>
                <w:szCs w:val="21"/>
              </w:rPr>
              <w:t xml:space="preserve">1年</w:t>
            </w:r>
            <w:r/>
          </w:p>
        </w:tc>
        <w:tc>
          <w:tcPr>
            <w:tcW w:w="110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元/年</w:t>
            </w:r>
            <w:r/>
          </w:p>
        </w:tc>
        <w:tc>
          <w:tcPr>
            <w:tcW w:w="1321" w:type="dxa"/>
            <w:vAlign w:val="center"/>
            <w:textDirection w:val="lrTb"/>
            <w:noWrap w:val="false"/>
          </w:tcPr>
          <w:p>
            <w:pPr>
              <w:jc w:val="center"/>
              <w:widowControl/>
              <w:rPr>
                <w:rFonts w:hint="eastAsia" w:ascii="宋体" w:hAnsi="宋体"/>
                <w:szCs w:val="21"/>
              </w:rPr>
            </w:pPr>
            <w:r>
              <w:rPr>
                <w:rFonts w:hint="eastAsia" w:ascii="宋体" w:hAnsi="宋体"/>
                <w:szCs w:val="21"/>
              </w:rPr>
            </w:r>
            <w:r/>
          </w:p>
        </w:tc>
      </w:tr>
      <w:tr>
        <w:trPr>
          <w:trHeight w:val="567" w:hRule="exact"/>
        </w:trPr>
        <w:tc>
          <w:tcPr>
            <w:tcW w:w="777" w:type="dxa"/>
            <w:textDirection w:val="lrTb"/>
            <w:noWrap w:val="false"/>
          </w:tcPr>
          <w:p>
            <w:pPr>
              <w:jc w:val="center"/>
              <w:widowControl/>
              <w:rPr>
                <w:rFonts w:hint="eastAsia" w:ascii="宋体" w:hAnsi="宋体" w:cs="宋体"/>
                <w:szCs w:val="21"/>
              </w:rPr>
            </w:pPr>
            <w:r>
              <w:rPr>
                <w:rFonts w:hint="eastAsia" w:ascii="宋体" w:hAnsi="宋体" w:cs="宋体"/>
                <w:szCs w:val="21"/>
              </w:rPr>
              <w:t xml:space="preserve">11</w:t>
            </w:r>
            <w:r/>
          </w:p>
        </w:tc>
        <w:tc>
          <w:tcPr>
            <w:tcW w:w="304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油烟管道清洗、灭四害</w:t>
            </w:r>
            <w:r/>
          </w:p>
        </w:tc>
        <w:tc>
          <w:tcPr>
            <w:tcW w:w="96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项</w:t>
            </w:r>
            <w:r/>
          </w:p>
        </w:tc>
        <w:tc>
          <w:tcPr>
            <w:tcW w:w="920"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1</w:t>
            </w:r>
            <w:r/>
          </w:p>
        </w:tc>
        <w:tc>
          <w:tcPr>
            <w:tcW w:w="134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4个季度</w:t>
            </w:r>
            <w:r/>
          </w:p>
        </w:tc>
        <w:tc>
          <w:tcPr>
            <w:tcW w:w="110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元/季</w:t>
            </w:r>
            <w:r/>
          </w:p>
        </w:tc>
        <w:tc>
          <w:tcPr>
            <w:tcW w:w="1321" w:type="dxa"/>
            <w:vAlign w:val="center"/>
            <w:textDirection w:val="lrTb"/>
            <w:noWrap w:val="false"/>
          </w:tcPr>
          <w:p>
            <w:pPr>
              <w:jc w:val="center"/>
              <w:widowControl/>
              <w:rPr>
                <w:rFonts w:hint="eastAsia" w:ascii="宋体" w:hAnsi="宋体"/>
                <w:szCs w:val="21"/>
              </w:rPr>
            </w:pPr>
            <w:r>
              <w:rPr>
                <w:rFonts w:hint="eastAsia" w:ascii="宋体" w:hAnsi="宋体"/>
                <w:szCs w:val="21"/>
              </w:rPr>
            </w:r>
            <w:r/>
          </w:p>
        </w:tc>
      </w:tr>
      <w:tr>
        <w:trPr>
          <w:trHeight w:val="567" w:hRule="exact"/>
        </w:trPr>
        <w:tc>
          <w:tcPr>
            <w:tcW w:w="777" w:type="dxa"/>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304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合计</w:t>
            </w:r>
            <w:r/>
          </w:p>
        </w:tc>
        <w:tc>
          <w:tcPr>
            <w:tcW w:w="96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920" w:type="dxa"/>
            <w:vAlign w:val="center"/>
            <w:textDirection w:val="lrTb"/>
            <w:noWrap w:val="false"/>
          </w:tcPr>
          <w:p>
            <w:pPr>
              <w:jc w:val="center"/>
              <w:widowControl/>
              <w:rPr>
                <w:rFonts w:hint="eastAsia" w:ascii="宋体" w:hAnsi="宋体"/>
                <w:szCs w:val="21"/>
              </w:rPr>
            </w:pPr>
            <w:r>
              <w:rPr>
                <w:rFonts w:hint="eastAsia" w:ascii="宋体" w:hAnsi="宋体"/>
                <w:szCs w:val="21"/>
              </w:rPr>
            </w:r>
            <w:r/>
          </w:p>
        </w:tc>
        <w:tc>
          <w:tcPr>
            <w:tcW w:w="1340" w:type="dxa"/>
            <w:vAlign w:val="center"/>
            <w:textDirection w:val="lrTb"/>
            <w:noWrap w:val="false"/>
          </w:tcPr>
          <w:p>
            <w:pPr>
              <w:jc w:val="center"/>
              <w:widowControl/>
              <w:rPr>
                <w:rFonts w:hint="eastAsia" w:ascii="宋体" w:hAnsi="宋体"/>
                <w:szCs w:val="21"/>
              </w:rPr>
            </w:pPr>
            <w:r>
              <w:rPr>
                <w:rFonts w:hint="eastAsia" w:ascii="宋体" w:hAnsi="宋体"/>
                <w:szCs w:val="21"/>
              </w:rPr>
            </w:r>
            <w:r/>
          </w:p>
        </w:tc>
        <w:tc>
          <w:tcPr>
            <w:tcW w:w="110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321" w:type="dxa"/>
            <w:vAlign w:val="center"/>
            <w:textDirection w:val="lrTb"/>
            <w:noWrap w:val="false"/>
          </w:tcPr>
          <w:p>
            <w:pPr>
              <w:jc w:val="center"/>
              <w:widowControl/>
              <w:rPr>
                <w:rFonts w:hint="eastAsia" w:ascii="宋体" w:hAnsi="宋体"/>
                <w:szCs w:val="21"/>
              </w:rPr>
            </w:pPr>
            <w:r>
              <w:rPr>
                <w:rFonts w:hint="eastAsia" w:ascii="宋体" w:hAnsi="宋体"/>
                <w:szCs w:val="21"/>
              </w:rPr>
            </w:r>
            <w:r/>
          </w:p>
        </w:tc>
      </w:tr>
    </w:tbl>
    <w:p>
      <w:pPr>
        <w:jc w:val="center"/>
        <w:rPr>
          <w:rFonts w:ascii="宋体" w:cs="宋体"/>
          <w:b/>
          <w:bCs/>
          <w:sz w:val="24"/>
          <w:szCs w:val="24"/>
          <w:lang w:val="zh-CN"/>
        </w:rPr>
      </w:pPr>
      <w:r>
        <w:rPr>
          <w:rFonts w:ascii="宋体" w:cs="宋体"/>
          <w:b/>
          <w:bCs/>
          <w:sz w:val="24"/>
          <w:szCs w:val="24"/>
          <w:lang w:val="zh-CN"/>
        </w:rPr>
      </w:r>
      <w:r/>
    </w:p>
    <w:p>
      <w:pPr>
        <w:jc w:val="center"/>
        <w:rPr>
          <w:rFonts w:ascii="宋体" w:cs="宋体"/>
          <w:b/>
          <w:bCs/>
          <w:sz w:val="24"/>
          <w:szCs w:val="24"/>
          <w:lang w:val="zh-CN"/>
        </w:rPr>
      </w:pPr>
      <w:r>
        <w:rPr>
          <w:rFonts w:ascii="宋体" w:cs="宋体"/>
          <w:b/>
          <w:bCs/>
          <w:sz w:val="24"/>
          <w:szCs w:val="24"/>
          <w:lang w:val="zh-CN"/>
        </w:rPr>
      </w:r>
      <w:r/>
    </w:p>
    <w:p>
      <w:pPr>
        <w:jc w:val="center"/>
        <w:rPr>
          <w:rFonts w:ascii="宋体" w:cs="宋体"/>
          <w:b/>
          <w:bCs/>
          <w:sz w:val="24"/>
          <w:szCs w:val="24"/>
          <w:lang w:val="zh-CN"/>
        </w:rPr>
      </w:pPr>
      <w:r>
        <w:rPr>
          <w:rFonts w:ascii="宋体" w:cs="宋体"/>
          <w:b/>
          <w:bCs/>
          <w:sz w:val="24"/>
          <w:szCs w:val="24"/>
          <w:lang w:val="zh-CN"/>
        </w:rPr>
      </w:r>
      <w:r/>
    </w:p>
    <w:p>
      <w:pPr>
        <w:jc w:val="center"/>
        <w:rPr>
          <w:rFonts w:ascii="宋体" w:cs="宋体"/>
          <w:b/>
          <w:bCs/>
          <w:sz w:val="24"/>
          <w:szCs w:val="24"/>
          <w:lang w:val="zh-CN"/>
        </w:rPr>
        <w:sectPr>
          <w:footnotePr/>
          <w:endnotePr/>
          <w:type w:val="nextPage"/>
          <w:pgSz w:w="12240" w:h="15840" w:orient="portrait"/>
          <w:pgMar w:top="1440" w:right="1797" w:bottom="1440" w:left="1797" w:header="720" w:footer="720" w:gutter="0"/>
          <w:cols w:num="1" w:sep="0" w:space="720" w:equalWidth="1"/>
          <w:docGrid w:linePitch="360"/>
        </w:sectPr>
      </w:pPr>
      <w:r>
        <w:rPr>
          <w:rFonts w:ascii="宋体" w:cs="宋体"/>
          <w:b/>
          <w:bCs/>
          <w:sz w:val="24"/>
          <w:szCs w:val="24"/>
          <w:lang w:val="zh-CN"/>
        </w:rPr>
      </w:r>
      <w:r/>
    </w:p>
    <w:p>
      <w:pPr>
        <w:jc w:val="center"/>
        <w:rPr>
          <w:rFonts w:ascii="宋体" w:cs="宋体"/>
          <w:b/>
          <w:bCs/>
          <w:sz w:val="32"/>
          <w:szCs w:val="32"/>
          <w:lang w:val="zh-CN"/>
        </w:rPr>
      </w:pPr>
      <w:r>
        <w:rPr>
          <w:rFonts w:hint="eastAsia" w:ascii="宋体" w:cs="宋体"/>
          <w:b/>
          <w:bCs/>
          <w:sz w:val="24"/>
          <w:szCs w:val="24"/>
          <w:lang w:val="zh-CN"/>
        </w:rPr>
        <w:t xml:space="preserve">附件2.3 投标分项报价表（</w:t>
      </w:r>
      <w:r>
        <w:rPr>
          <w:rFonts w:hint="eastAsia" w:ascii="宋体" w:hAnsi="宋体"/>
          <w:sz w:val="24"/>
          <w:szCs w:val="24"/>
        </w:rPr>
        <w:t xml:space="preserve">食堂餐饮服务费</w:t>
      </w:r>
      <w:r>
        <w:rPr>
          <w:rFonts w:hint="eastAsia" w:ascii="宋体" w:cs="宋体"/>
          <w:b/>
          <w:bCs/>
          <w:sz w:val="24"/>
          <w:szCs w:val="24"/>
          <w:lang w:val="zh-CN"/>
        </w:rPr>
        <w:t xml:space="preserve">）</w:t>
      </w:r>
      <w:r/>
    </w:p>
    <w:p>
      <w:pPr>
        <w:jc w:val="center"/>
        <w:rPr>
          <w:rFonts w:ascii="宋体" w:cs="宋体"/>
          <w:b/>
          <w:bCs/>
          <w:sz w:val="32"/>
          <w:szCs w:val="32"/>
          <w:lang w:val="zh-CN"/>
        </w:rPr>
      </w:pPr>
      <w:r>
        <w:rPr>
          <w:rFonts w:ascii="宋体" w:cs="宋体"/>
          <w:b/>
          <w:bCs/>
          <w:sz w:val="32"/>
          <w:szCs w:val="32"/>
          <w:lang w:val="zh-CN"/>
        </w:rPr>
      </w:r>
      <w:r/>
    </w:p>
    <w:tbl>
      <w:tblPr>
        <w:tblW w:w="9360" w:type="dxa"/>
        <w:jc w:val="center"/>
        <w:tblLayout w:type="fixed"/>
        <w:tblCellMar>
          <w:left w:w="14" w:type="dxa"/>
          <w:right w:w="14" w:type="dxa"/>
        </w:tblCellMar>
        <w:tblLook w:val="04A0" w:firstRow="1" w:lastRow="0" w:firstColumn="1" w:lastColumn="0" w:noHBand="0" w:noVBand="1"/>
      </w:tblPr>
      <w:tblGrid>
        <w:gridCol w:w="540"/>
        <w:gridCol w:w="1620"/>
        <w:gridCol w:w="1260"/>
        <w:gridCol w:w="1620"/>
        <w:gridCol w:w="1350"/>
        <w:gridCol w:w="1418"/>
        <w:gridCol w:w="1552"/>
      </w:tblGrid>
      <w:tr>
        <w:trPr>
          <w:jc w:val="center"/>
          <w:trHeight w:val="360"/>
        </w:trPr>
        <w:tc>
          <w:tcPr>
            <w:shd w:val="clear" w:color="auto" w:fill="e0e0e0"/>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序号</w:t>
            </w:r>
            <w:r/>
          </w:p>
        </w:tc>
        <w:tc>
          <w:tcPr>
            <w:shd w:val="clear" w:color="auto" w:fill="e0e0e0"/>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服务项目名称</w:t>
            </w:r>
            <w:r/>
          </w:p>
        </w:tc>
        <w:tc>
          <w:tcPr>
            <w:shd w:val="clear" w:color="auto" w:fill="e0e0e0"/>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分项单价（人民币）</w:t>
            </w:r>
            <w:r/>
          </w:p>
        </w:tc>
        <w:tc>
          <w:tcPr>
            <w:shd w:val="clear" w:color="auto" w:fill="e0e0e0"/>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单价单位</w:t>
            </w:r>
            <w:r/>
          </w:p>
        </w:tc>
        <w:tc>
          <w:tcPr>
            <w:shd w:val="clear" w:color="auto" w:fill="e0e0e0"/>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ind w:firstLine="118"/>
              <w:spacing w:line="360" w:lineRule="auto"/>
              <w:rPr>
                <w:rFonts w:ascii="宋体" w:cs="宋体"/>
                <w:sz w:val="22"/>
                <w:lang w:val="zh-CN"/>
              </w:rPr>
            </w:pPr>
            <w:r>
              <w:rPr>
                <w:rFonts w:hint="eastAsia" w:ascii="宋体" w:cs="宋体"/>
                <w:b/>
                <w:bCs/>
                <w:sz w:val="24"/>
                <w:szCs w:val="24"/>
                <w:lang w:val="zh-CN"/>
              </w:rPr>
              <w:t xml:space="preserve">数量</w:t>
            </w:r>
            <w:r/>
          </w:p>
        </w:tc>
        <w:tc>
          <w:tcPr>
            <w:shd w:val="clear" w:color="auto" w:fill="e0e0e0"/>
            <w:tcBorders>
              <w:top w:val="single" w:color="000000" w:sz="4" w:space="0"/>
              <w:left w:val="single" w:color="000000" w:sz="2" w:space="0"/>
              <w:bottom w:val="single" w:color="000000" w:sz="4" w:space="0"/>
              <w:right w:val="single" w:color="000000" w:sz="2" w:space="0"/>
            </w:tcBorders>
            <w:tcW w:w="1418"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服务期限</w:t>
            </w:r>
            <w:r/>
          </w:p>
        </w:tc>
        <w:tc>
          <w:tcPr>
            <w:shd w:val="clear" w:color="auto" w:fill="e0e0e0"/>
            <w:tcBorders>
              <w:top w:val="single" w:color="000000" w:sz="4" w:space="0"/>
              <w:left w:val="single" w:color="000000" w:sz="2" w:space="0"/>
              <w:bottom w:val="single" w:color="000000" w:sz="4" w:space="0"/>
              <w:right w:val="single" w:color="000000" w:sz="2" w:space="0"/>
            </w:tcBorders>
            <w:tcW w:w="1552" w:type="dxa"/>
            <w:vAlign w:val="center"/>
            <w:textDirection w:val="lrTb"/>
            <w:noWrap w:val="false"/>
          </w:tcPr>
          <w:p>
            <w:pPr>
              <w:jc w:val="center"/>
              <w:spacing w:line="360" w:lineRule="auto"/>
              <w:rPr>
                <w:rFonts w:ascii="宋体" w:cs="宋体"/>
                <w:b/>
                <w:bCs/>
                <w:sz w:val="24"/>
                <w:szCs w:val="24"/>
                <w:lang w:val="zh-CN"/>
              </w:rPr>
            </w:pPr>
            <w:r>
              <w:rPr>
                <w:rFonts w:hint="eastAsia" w:ascii="宋体" w:cs="宋体"/>
                <w:b/>
                <w:bCs/>
                <w:sz w:val="24"/>
                <w:szCs w:val="24"/>
                <w:lang w:val="zh-CN"/>
              </w:rPr>
              <w:t xml:space="preserve">分项小计（元）</w:t>
            </w:r>
            <w:r/>
          </w:p>
          <w:p>
            <w:pPr>
              <w:jc w:val="center"/>
              <w:spacing w:line="360" w:lineRule="auto"/>
              <w:rPr>
                <w:rFonts w:ascii="宋体" w:cs="宋体"/>
                <w:sz w:val="22"/>
                <w:lang w:val="zh-CN"/>
              </w:rPr>
            </w:pPr>
            <w:r>
              <w:rPr>
                <w:rFonts w:hint="eastAsia" w:ascii="宋体" w:cs="宋体"/>
                <w:b/>
                <w:bCs/>
                <w:sz w:val="24"/>
                <w:szCs w:val="24"/>
                <w:lang w:val="zh-CN"/>
              </w:rPr>
              <w:t xml:space="preserve">（人民币）</w:t>
            </w:r>
            <w:r/>
          </w:p>
        </w:tc>
      </w:tr>
      <w:tr>
        <w:trPr>
          <w:cantSplit/>
          <w:jc w:val="center"/>
          <w:trHeight w:val="1076"/>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1</w:t>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管理和服务人员工资及福利等费用</w:t>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人、月</w:t>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restart"/>
            <w:textDirection w:val="lrTb"/>
            <w:noWrap w:val="false"/>
          </w:tcPr>
          <w:p>
            <w:pPr>
              <w:jc w:val="center"/>
              <w:spacing w:line="360" w:lineRule="auto"/>
              <w:rPr>
                <w:rFonts w:ascii="宋体" w:cs="宋体"/>
                <w:sz w:val="22"/>
                <w:lang w:val="zh-CN"/>
              </w:rPr>
            </w:pPr>
            <w:r>
              <w:rPr>
                <w:rFonts w:ascii="宋体" w:cs="宋体"/>
                <w:b/>
                <w:bCs/>
                <w:sz w:val="24"/>
                <w:szCs w:val="24"/>
                <w:u w:val="single"/>
                <w:lang w:val="zh-CN"/>
              </w:rPr>
              <w:t xml:space="preserve"> </w:t>
            </w:r>
            <w:r>
              <w:rPr>
                <w:rFonts w:hint="eastAsia" w:ascii="宋体" w:cs="宋体"/>
                <w:b/>
                <w:bCs/>
                <w:sz w:val="24"/>
                <w:szCs w:val="24"/>
                <w:u w:val="single"/>
                <w:lang w:val="zh-CN"/>
              </w:rPr>
              <w:t xml:space="preserve"> </w:t>
            </w:r>
            <w:r>
              <w:rPr>
                <w:rFonts w:hint="eastAsia" w:ascii="宋体" w:cs="宋体"/>
                <w:b/>
                <w:bCs/>
                <w:sz w:val="24"/>
                <w:szCs w:val="24"/>
                <w:lang w:val="zh-CN"/>
              </w:rPr>
              <w:t xml:space="preserve">个</w:t>
            </w:r>
            <w:r>
              <w:rPr>
                <w:rFonts w:hint="eastAsia" w:ascii="宋体" w:cs="宋体"/>
                <w:b/>
                <w:bCs/>
                <w:sz w:val="24"/>
                <w:szCs w:val="24"/>
                <w:lang w:val="zh-CN"/>
              </w:rPr>
              <w:t xml:space="preserve">月</w:t>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1076"/>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2</w:t>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管理和服务人员社保单位计提</w:t>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人、月</w:t>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1076"/>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3</w:t>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管理和服务人员法定计提</w:t>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人、月</w:t>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444"/>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4</w:t>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办公费、固定资产折旧费</w:t>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月</w:t>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444"/>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5</w:t>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管理佣金</w:t>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月</w:t>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914"/>
        </w:trPr>
        <w:tc>
          <w:tcPr>
            <w:shd w:val="clear" w:color="000000" w:fill="ffffff"/>
            <w:tcBorders>
              <w:top w:val="single" w:color="000000" w:sz="4"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6</w:t>
            </w:r>
            <w:r/>
          </w:p>
        </w:tc>
        <w:tc>
          <w:tcPr>
            <w:shd w:val="clear" w:color="000000" w:fill="ffffff"/>
            <w:tcBorders>
              <w:top w:val="single" w:color="000000" w:sz="4"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税费</w:t>
            </w:r>
            <w:r/>
          </w:p>
        </w:tc>
        <w:tc>
          <w:tcPr>
            <w:shd w:val="clear" w:color="000000" w:fill="ffffff"/>
            <w:tcBorders>
              <w:top w:val="single" w:color="000000" w:sz="4"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月</w:t>
            </w:r>
            <w:r/>
          </w:p>
        </w:tc>
        <w:tc>
          <w:tcPr>
            <w:shd w:val="clear" w:color="000000" w:fill="ffffff"/>
            <w:tcBorders>
              <w:top w:val="single" w:color="000000" w:sz="4" w:space="0"/>
              <w:left w:val="single" w:color="000000" w:sz="4" w:space="0"/>
              <w:bottom w:val="single" w:color="000000" w:sz="4"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514"/>
        </w:trPr>
        <w:tc>
          <w:tcPr>
            <w:shd w:val="clear" w:color="000000" w:fill="ffffff"/>
            <w:tcBorders>
              <w:top w:val="single" w:color="000000" w:sz="2"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7</w:t>
            </w:r>
            <w:r/>
          </w:p>
        </w:tc>
        <w:tc>
          <w:tcPr>
            <w:shd w:val="clear" w:color="000000" w:fill="ffffff"/>
            <w:tcBorders>
              <w:top w:val="single" w:color="000000" w:sz="2"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w:t>
            </w:r>
            <w:r/>
          </w:p>
        </w:tc>
        <w:tc>
          <w:tcPr>
            <w:shd w:val="clear" w:color="000000" w:fill="ffffff"/>
            <w:tcBorders>
              <w:top w:val="single" w:color="000000" w:sz="2"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4" w:space="0"/>
              <w:bottom w:val="single" w:color="000000" w:sz="2"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cantSplit/>
          <w:jc w:val="center"/>
          <w:trHeight w:val="514"/>
        </w:trPr>
        <w:tc>
          <w:tcPr>
            <w:shd w:val="clear" w:color="000000" w:fill="ffffff"/>
            <w:tcBorders>
              <w:top w:val="single" w:color="000000" w:sz="2" w:space="0"/>
              <w:left w:val="single" w:color="000000" w:sz="4" w:space="0"/>
              <w:bottom w:val="single" w:color="000000" w:sz="2" w:space="0"/>
              <w:right w:val="single" w:color="000000" w:sz="4" w:space="0"/>
            </w:tcBorders>
            <w:tcW w:w="540" w:type="dxa"/>
            <w:vAlign w:val="center"/>
            <w:textDirection w:val="lrTb"/>
            <w:noWrap w:val="false"/>
          </w:tcPr>
          <w:p>
            <w:pPr>
              <w:jc w:val="center"/>
              <w:spacing w:line="360" w:lineRule="auto"/>
              <w:rPr>
                <w:rFonts w:ascii="宋体" w:cs="宋体"/>
                <w:sz w:val="22"/>
                <w:lang w:val="zh-CN"/>
              </w:rPr>
            </w:pPr>
            <w:r>
              <w:rPr>
                <w:rFonts w:ascii="宋体" w:cs="宋体"/>
                <w:sz w:val="24"/>
                <w:szCs w:val="24"/>
                <w:lang w:val="zh-CN"/>
              </w:rPr>
              <w:t xml:space="preserve">8</w:t>
            </w:r>
            <w:r/>
          </w:p>
        </w:tc>
        <w:tc>
          <w:tcPr>
            <w:shd w:val="clear" w:color="000000" w:fill="ffffff"/>
            <w:tcBorders>
              <w:top w:val="single" w:color="000000" w:sz="2" w:space="0"/>
              <w:left w:val="single" w:color="000000" w:sz="4" w:space="0"/>
              <w:bottom w:val="single" w:color="000000" w:sz="2" w:space="0"/>
              <w:right w:val="single" w:color="000000" w:sz="4"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其他</w:t>
            </w:r>
            <w:r/>
          </w:p>
        </w:tc>
        <w:tc>
          <w:tcPr>
            <w:shd w:val="clear" w:color="000000" w:fill="ffffff"/>
            <w:tcBorders>
              <w:top w:val="single" w:color="000000" w:sz="2" w:space="0"/>
              <w:left w:val="single" w:color="000000" w:sz="4" w:space="0"/>
              <w:bottom w:val="single" w:color="000000" w:sz="2" w:space="0"/>
              <w:right w:val="single" w:color="000000" w:sz="4" w:space="0"/>
            </w:tcBorders>
            <w:tcW w:w="126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4" w:space="0"/>
              <w:bottom w:val="single" w:color="000000" w:sz="4" w:space="0"/>
              <w:right w:val="single" w:color="000000" w:sz="2" w:space="0"/>
            </w:tcBorders>
            <w:tcW w:w="1620"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元</w:t>
            </w:r>
            <w:r>
              <w:rPr>
                <w:rFonts w:ascii="宋体" w:cs="宋体"/>
                <w:b/>
                <w:bCs/>
                <w:sz w:val="24"/>
                <w:szCs w:val="24"/>
                <w:lang w:val="zh-CN"/>
              </w:rPr>
              <w:t xml:space="preserve">/</w:t>
            </w:r>
            <w:r>
              <w:rPr>
                <w:rFonts w:hint="eastAsia" w:ascii="宋体" w:cs="宋体"/>
                <w:b/>
                <w:bCs/>
                <w:sz w:val="24"/>
                <w:szCs w:val="24"/>
                <w:lang w:val="zh-CN"/>
              </w:rPr>
              <w:t xml:space="preserve">月</w:t>
            </w:r>
            <w:r/>
          </w:p>
        </w:tc>
        <w:tc>
          <w:tcPr>
            <w:shd w:val="clear" w:color="000000" w:fill="ffffff"/>
            <w:tcBorders>
              <w:top w:val="single" w:color="000000" w:sz="2" w:space="0"/>
              <w:left w:val="single" w:color="000000" w:sz="4" w:space="0"/>
              <w:bottom w:val="single" w:color="000000" w:sz="2" w:space="0"/>
              <w:right w:val="single" w:color="000000" w:sz="2" w:space="0"/>
            </w:tcBorders>
            <w:tcW w:w="1350"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c>
          <w:tcPr>
            <w:shd w:val="clear" w:color="000000" w:fill="ffffff"/>
            <w:tcBorders>
              <w:top w:val="single" w:color="000000" w:sz="4" w:space="0"/>
              <w:left w:val="single" w:color="000000" w:sz="2" w:space="0"/>
              <w:bottom w:val="single" w:color="000000" w:sz="2" w:space="0"/>
              <w:right w:val="single" w:color="000000" w:sz="2" w:space="0"/>
            </w:tcBorders>
            <w:tcW w:w="1418" w:type="dxa"/>
            <w:vAlign w:val="center"/>
            <w:vMerge w:val="continue"/>
            <w:textDirection w:val="lrTb"/>
            <w:noWrap w:val="false"/>
          </w:tcPr>
          <w:p>
            <w:pPr>
              <w:jc w:val="left"/>
              <w:spacing w:before="120" w:after="120" w:line="360" w:lineRule="auto"/>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552" w:type="dxa"/>
            <w:vAlign w:val="center"/>
            <w:textDirection w:val="lrTb"/>
            <w:noWrap w:val="false"/>
          </w:tcPr>
          <w:p>
            <w:pPr>
              <w:jc w:val="center"/>
              <w:spacing w:line="360" w:lineRule="auto"/>
              <w:rPr>
                <w:rFonts w:ascii="宋体" w:cs="宋体"/>
                <w:sz w:val="22"/>
                <w:lang w:val="zh-CN"/>
              </w:rPr>
            </w:pPr>
            <w:r>
              <w:rPr>
                <w:rFonts w:ascii="宋体" w:cs="宋体"/>
                <w:sz w:val="22"/>
                <w:lang w:val="zh-CN"/>
              </w:rPr>
            </w:r>
            <w:r/>
          </w:p>
        </w:tc>
      </w:tr>
      <w:tr>
        <w:trPr>
          <w:jc w:val="center"/>
          <w:trHeight w:val="514"/>
        </w:trPr>
        <w:tc>
          <w:tcPr>
            <w:gridSpan w:val="2"/>
            <w:shd w:val="clear" w:color="000000" w:fill="ffffff"/>
            <w:tcBorders>
              <w:top w:val="single" w:color="000000" w:sz="2" w:space="0"/>
              <w:left w:val="single" w:color="000000" w:sz="4" w:space="0"/>
              <w:bottom w:val="single" w:color="000000" w:sz="2" w:space="0"/>
              <w:right w:val="single" w:color="000000" w:sz="4" w:space="0"/>
            </w:tcBorders>
            <w:tcW w:w="2160" w:type="dxa"/>
            <w:vAlign w:val="center"/>
            <w:textDirection w:val="lrTb"/>
            <w:noWrap w:val="false"/>
          </w:tcPr>
          <w:p>
            <w:pPr>
              <w:jc w:val="center"/>
              <w:spacing w:line="360" w:lineRule="auto"/>
              <w:rPr>
                <w:rFonts w:ascii="宋体" w:cs="宋体"/>
                <w:sz w:val="22"/>
                <w:lang w:val="zh-CN"/>
              </w:rPr>
            </w:pPr>
            <w:r>
              <w:rPr>
                <w:rFonts w:hint="eastAsia" w:ascii="宋体" w:cs="宋体"/>
                <w:sz w:val="24"/>
                <w:szCs w:val="24"/>
                <w:lang w:val="zh-CN"/>
              </w:rPr>
              <w:t xml:space="preserve">投标报价总计</w:t>
            </w:r>
            <w:r/>
          </w:p>
        </w:tc>
        <w:tc>
          <w:tcPr>
            <w:gridSpan w:val="5"/>
            <w:shd w:val="clear" w:color="000000" w:fill="ffffff"/>
            <w:tcBorders>
              <w:top w:val="single" w:color="000000" w:sz="2" w:space="0"/>
              <w:left w:val="single" w:color="000000" w:sz="4" w:space="0"/>
              <w:bottom w:val="single" w:color="000000" w:sz="2" w:space="0"/>
              <w:right w:val="single" w:color="000000" w:sz="2" w:space="0"/>
            </w:tcBorders>
            <w:tcW w:w="7200" w:type="dxa"/>
            <w:vAlign w:val="center"/>
            <w:textDirection w:val="lrTb"/>
            <w:noWrap w:val="false"/>
          </w:tcPr>
          <w:p>
            <w:pPr>
              <w:ind w:firstLine="720"/>
              <w:spacing w:line="360" w:lineRule="auto"/>
              <w:rPr>
                <w:rFonts w:ascii="宋体" w:cs="宋体"/>
                <w:sz w:val="24"/>
                <w:szCs w:val="24"/>
                <w:u w:val="single"/>
                <w:lang w:val="zh-CN"/>
              </w:rPr>
            </w:pPr>
            <w:r>
              <w:rPr>
                <w:rFonts w:hint="eastAsia" w:ascii="宋体" w:cs="宋体"/>
                <w:sz w:val="24"/>
                <w:szCs w:val="24"/>
                <w:lang w:val="zh-CN"/>
              </w:rPr>
              <w:t xml:space="preserve">￥：</w:t>
            </w:r>
            <w:r>
              <w:rPr>
                <w:rFonts w:ascii="宋体" w:cs="宋体"/>
                <w:sz w:val="24"/>
                <w:szCs w:val="24"/>
                <w:u w:val="single"/>
                <w:lang w:val="zh-CN"/>
              </w:rPr>
              <w:t xml:space="preserve">                                        </w:t>
            </w:r>
            <w:r/>
          </w:p>
          <w:p>
            <w:pPr>
              <w:spacing w:line="360" w:lineRule="auto"/>
              <w:rPr>
                <w:rFonts w:ascii="宋体" w:cs="宋体"/>
                <w:sz w:val="22"/>
                <w:lang w:val="zh-CN"/>
              </w:rPr>
            </w:pPr>
            <w:r>
              <w:rPr>
                <w:rFonts w:hint="eastAsia" w:ascii="宋体" w:cs="宋体"/>
                <w:sz w:val="24"/>
                <w:szCs w:val="24"/>
                <w:lang w:val="zh-CN"/>
              </w:rPr>
              <w:t xml:space="preserve">大写（人民币）：</w:t>
            </w:r>
            <w:r>
              <w:rPr>
                <w:rFonts w:ascii="宋体" w:cs="宋体"/>
                <w:sz w:val="24"/>
                <w:szCs w:val="24"/>
                <w:lang w:val="zh-CN"/>
              </w:rPr>
              <w:t xml:space="preserve"> </w:t>
            </w:r>
            <w:r/>
          </w:p>
        </w:tc>
      </w:tr>
    </w:tbl>
    <w:p>
      <w:pPr>
        <w:spacing w:line="0" w:lineRule="atLeast"/>
        <w:rPr>
          <w:rFonts w:hint="eastAsia" w:ascii="宋体" w:hAnsi="宋体" w:cs="宋体"/>
          <w:sz w:val="24"/>
          <w:szCs w:val="24"/>
        </w:rPr>
      </w:pPr>
      <w:r>
        <w:rPr>
          <w:rFonts w:ascii="宋体" w:hAnsi="宋体" w:cs="宋体"/>
          <w:sz w:val="24"/>
          <w:szCs w:val="24"/>
        </w:rPr>
        <w:t xml:space="preserve">   </w:t>
      </w:r>
      <w:r>
        <w:rPr>
          <w:rFonts w:hint="eastAsia" w:ascii="宋体" w:hAnsi="宋体" w:cs="宋体"/>
          <w:sz w:val="24"/>
          <w:szCs w:val="24"/>
        </w:rPr>
        <w:t xml:space="preserve">备注：</w:t>
      </w:r>
      <w:r/>
    </w:p>
    <w:p>
      <w:pPr>
        <w:spacing w:line="0" w:lineRule="atLeast"/>
        <w:rPr>
          <w:rFonts w:hint="eastAsia" w:ascii="宋体" w:hAnsi="宋体" w:cs="宋体"/>
          <w:sz w:val="24"/>
          <w:szCs w:val="24"/>
        </w:rPr>
      </w:pPr>
      <w:r>
        <w:rPr>
          <w:rFonts w:hint="eastAsia" w:ascii="宋体" w:hAnsi="宋体" w:cs="宋体"/>
          <w:sz w:val="24"/>
          <w:szCs w:val="24"/>
        </w:rPr>
        <w:t xml:space="preserve">1.投标报价</w:t>
      </w:r>
      <w:r>
        <w:rPr>
          <w:rFonts w:hint="eastAsia" w:ascii="宋体" w:hAnsi="宋体" w:cs="宋体"/>
          <w:sz w:val="24"/>
          <w:szCs w:val="24"/>
        </w:rPr>
        <w:t xml:space="preserve">采用总</w:t>
      </w:r>
      <w:r>
        <w:rPr>
          <w:rFonts w:hint="eastAsia" w:ascii="宋体" w:hAnsi="宋体" w:cs="宋体"/>
          <w:sz w:val="24"/>
          <w:szCs w:val="24"/>
        </w:rPr>
        <w:t xml:space="preserve">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w:t>
      </w:r>
      <w:r>
        <w:rPr>
          <w:rFonts w:hint="eastAsia" w:ascii="宋体" w:hAnsi="宋体" w:cs="宋体"/>
          <w:sz w:val="24"/>
          <w:szCs w:val="24"/>
        </w:rPr>
        <w:t xml:space="preserve">和</w:t>
      </w:r>
      <w:r>
        <w:rPr>
          <w:rFonts w:hint="eastAsia" w:ascii="宋体" w:hAnsi="宋体" w:cs="宋体"/>
          <w:sz w:val="24"/>
          <w:szCs w:val="24"/>
        </w:rPr>
        <w:t xml:space="preserve">。</w:t>
      </w:r>
      <w:r/>
    </w:p>
    <w:p>
      <w:pPr>
        <w:spacing w:line="0" w:lineRule="atLeast"/>
        <w:rPr>
          <w:rFonts w:hint="eastAsia" w:ascii="宋体" w:hAnsi="宋体" w:cs="宋体"/>
          <w:sz w:val="24"/>
          <w:szCs w:val="24"/>
        </w:rPr>
      </w:pPr>
      <w:r>
        <w:rPr>
          <w:rFonts w:hint="eastAsia" w:ascii="宋体" w:hAnsi="宋体" w:cs="宋体"/>
          <w:sz w:val="24"/>
          <w:szCs w:val="24"/>
        </w:rPr>
        <w:t xml:space="preserve">2.“投标分项报价表”中“投标总报价”数额应当与“开标一览表”中“投标总报价”数额一致。</w:t>
      </w:r>
      <w:r/>
    </w:p>
    <w:p>
      <w:pPr>
        <w:spacing w:line="0" w:lineRule="atLeast"/>
        <w:rPr>
          <w:rFonts w:hint="eastAsia" w:ascii="宋体" w:hAnsi="宋体" w:cs="宋体"/>
          <w:sz w:val="24"/>
          <w:szCs w:val="24"/>
        </w:rPr>
      </w:pPr>
      <w:r>
        <w:rPr>
          <w:rFonts w:hint="eastAsia" w:ascii="宋体" w:hAnsi="宋体" w:cs="宋体"/>
          <w:sz w:val="24"/>
          <w:szCs w:val="24"/>
        </w:rPr>
        <w:t xml:space="preserve">3. 项目</w:t>
      </w:r>
      <w:r>
        <w:rPr>
          <w:rFonts w:ascii="宋体" w:hAnsi="宋体" w:cs="宋体"/>
          <w:sz w:val="24"/>
          <w:szCs w:val="24"/>
        </w:rPr>
        <w:t xml:space="preserve">经办人可以根据</w:t>
      </w:r>
      <w:r>
        <w:rPr>
          <w:rFonts w:hint="eastAsia" w:ascii="宋体" w:hAnsi="宋体" w:cs="宋体"/>
          <w:sz w:val="24"/>
          <w:szCs w:val="24"/>
        </w:rPr>
        <w:t xml:space="preserve">项目</w:t>
      </w:r>
      <w:r>
        <w:rPr>
          <w:rFonts w:ascii="宋体" w:hAnsi="宋体" w:cs="宋体"/>
          <w:sz w:val="24"/>
          <w:szCs w:val="24"/>
        </w:rPr>
        <w:t xml:space="preserve">实际需要</w:t>
      </w:r>
      <w:r>
        <w:rPr>
          <w:rFonts w:hint="eastAsia" w:ascii="宋体" w:hAnsi="宋体" w:cs="宋体"/>
          <w:sz w:val="24"/>
          <w:szCs w:val="24"/>
        </w:rPr>
        <w:t xml:space="preserve">对</w:t>
      </w:r>
      <w:r>
        <w:rPr>
          <w:rFonts w:ascii="宋体" w:hAnsi="宋体" w:cs="宋体"/>
          <w:sz w:val="24"/>
          <w:szCs w:val="24"/>
        </w:rPr>
        <w:t xml:space="preserve">表格结构进行</w:t>
      </w:r>
      <w:r>
        <w:rPr>
          <w:rFonts w:hint="eastAsia" w:ascii="宋体" w:hAnsi="宋体" w:cs="宋体"/>
          <w:sz w:val="24"/>
          <w:szCs w:val="24"/>
        </w:rPr>
        <w:t xml:space="preserve">调整</w:t>
      </w:r>
      <w:r>
        <w:rPr>
          <w:rFonts w:ascii="宋体" w:hAnsi="宋体" w:cs="宋体"/>
          <w:sz w:val="24"/>
          <w:szCs w:val="24"/>
        </w:rPr>
        <w:t xml:space="preserve">。</w:t>
      </w:r>
      <w:r/>
    </w:p>
    <w:p>
      <w:pPr>
        <w:jc w:val="center"/>
        <w:spacing w:line="0" w:lineRule="atLeast"/>
        <w:rPr>
          <w:rFonts w:hint="eastAsia" w:ascii="宋体" w:hAnsi="宋体" w:cs="宋体"/>
          <w:sz w:val="24"/>
          <w:szCs w:val="24"/>
        </w:rPr>
      </w:pPr>
      <w:r>
        <w:rPr>
          <w:rFonts w:hint="eastAsia" w:ascii="宋体" w:hAnsi="宋体" w:cs="宋体"/>
          <w:sz w:val="24"/>
          <w:szCs w:val="24"/>
        </w:rPr>
      </w:r>
      <w:r/>
    </w:p>
    <w:p>
      <w:pPr>
        <w:jc w:val="center"/>
        <w:spacing w:line="0" w:lineRule="atLeast"/>
        <w:rPr>
          <w:rFonts w:hint="eastAsia" w:ascii="宋体" w:hAnsi="宋体" w:cs="宋体"/>
          <w:sz w:val="24"/>
          <w:szCs w:val="24"/>
        </w:rPr>
      </w:pPr>
      <w:r>
        <w:rPr>
          <w:rFonts w:hint="eastAsia" w:ascii="宋体" w:hAnsi="宋体" w:cs="宋体"/>
          <w:sz w:val="24"/>
          <w:szCs w:val="24"/>
        </w:rPr>
        <w:t xml:space="preserve">人员工资、社会保险和公积金三项费用报价表</w:t>
      </w:r>
      <w:r/>
    </w:p>
    <w:tbl>
      <w:tblPr>
        <w:tblW w:w="5414" w:type="pct"/>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79"/>
        <w:gridCol w:w="330"/>
        <w:gridCol w:w="1102"/>
        <w:gridCol w:w="678"/>
        <w:gridCol w:w="906"/>
        <w:gridCol w:w="906"/>
        <w:gridCol w:w="1056"/>
        <w:gridCol w:w="1067"/>
        <w:gridCol w:w="2721"/>
      </w:tblGrid>
      <w:tr>
        <w:trPr>
          <w:cantSplit/>
          <w:trHeight w:val="369"/>
        </w:trPr>
        <w:tc>
          <w:tcPr>
            <w:tcW w:w="309"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序号</w:t>
            </w:r>
            <w:r/>
          </w:p>
        </w:tc>
        <w:tc>
          <w:tcPr>
            <w:gridSpan w:val="2"/>
            <w:tcW w:w="76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分项名称</w:t>
            </w:r>
            <w:r/>
          </w:p>
        </w:tc>
        <w:tc>
          <w:tcPr>
            <w:tcW w:w="363"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数量</w:t>
            </w:r>
            <w:r/>
          </w:p>
        </w:tc>
        <w:tc>
          <w:tcPr>
            <w:tcW w:w="48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r>
            <w:r/>
          </w:p>
        </w:tc>
        <w:tc>
          <w:tcPr>
            <w:tcW w:w="48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p>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单价</w:t>
            </w:r>
            <w:r/>
          </w:p>
        </w:tc>
        <w:tc>
          <w:tcPr>
            <w:tcW w:w="56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期 限</w:t>
            </w:r>
            <w:r/>
          </w:p>
        </w:tc>
        <w:tc>
          <w:tcPr>
            <w:tcW w:w="571"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p>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总价1</w:t>
            </w:r>
            <w:r/>
          </w:p>
        </w:tc>
        <w:tc>
          <w:tcPr>
            <w:tcW w:w="1452" w:type="pct"/>
            <w:vAlign w:val="center"/>
            <w:vMerge w:val="restart"/>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要求说明</w:t>
            </w:r>
            <w:r/>
          </w:p>
        </w:tc>
      </w:tr>
      <w:tr>
        <w:trPr>
          <w:cantSplit/>
          <w:trHeight w:val="369"/>
        </w:trPr>
        <w:tc>
          <w:tcPr>
            <w:tcW w:w="309"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1</w:t>
            </w:r>
            <w:r/>
          </w:p>
        </w:tc>
        <w:tc>
          <w:tcPr>
            <w:gridSpan w:val="2"/>
            <w:tcW w:w="76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人员工资</w:t>
            </w:r>
            <w:r/>
          </w:p>
        </w:tc>
        <w:tc>
          <w:tcPr>
            <w:tcW w:w="363"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人数</w:t>
            </w:r>
            <w:r/>
          </w:p>
        </w:tc>
        <w:tc>
          <w:tcPr>
            <w:tcW w:w="48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r>
            <w:r/>
          </w:p>
        </w:tc>
        <w:tc>
          <w:tcPr>
            <w:tcW w:w="48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元/月·人</w:t>
            </w:r>
            <w:r/>
          </w:p>
        </w:tc>
        <w:tc>
          <w:tcPr>
            <w:tcW w:w="56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月</w:t>
            </w:r>
            <w:r/>
          </w:p>
        </w:tc>
        <w:tc>
          <w:tcPr>
            <w:tcW w:w="571"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元</w:t>
            </w:r>
            <w:r/>
          </w:p>
        </w:tc>
        <w:tc>
          <w:tcPr>
            <w:tcW w:w="1452" w:type="pct"/>
            <w:vAlign w:val="center"/>
            <w:vMerge w:val="continue"/>
            <w:textDirection w:val="lrTb"/>
            <w:noWrap w:val="false"/>
          </w:tcPr>
          <w:p>
            <w:pPr>
              <w:jc w:val="left"/>
              <w:spacing w:line="0" w:lineRule="atLeast"/>
              <w:widowControl/>
              <w:rPr>
                <w:rFonts w:hint="eastAsia" w:ascii="宋体" w:hAnsi="宋体" w:cs="宋体"/>
                <w:sz w:val="24"/>
                <w:szCs w:val="24"/>
              </w:rPr>
            </w:pPr>
            <w:r>
              <w:rPr>
                <w:rFonts w:hint="eastAsia" w:ascii="宋体" w:hAnsi="宋体" w:cs="宋体"/>
                <w:sz w:val="24"/>
                <w:szCs w:val="24"/>
              </w:rPr>
            </w:r>
            <w:r/>
          </w:p>
        </w:tc>
      </w:tr>
      <w:tr>
        <w:trPr>
          <w:trHeight w:val="369"/>
        </w:trPr>
        <w:tc>
          <w:tcPr>
            <w:tcW w:w="309"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t xml:space="preserve">1.1</w:t>
            </w:r>
            <w:r/>
          </w:p>
        </w:tc>
        <w:tc>
          <w:tcPr>
            <w:gridSpan w:val="2"/>
            <w:tcW w:w="76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岗位1（如：保洁员1）</w:t>
            </w:r>
            <w:r/>
          </w:p>
        </w:tc>
        <w:tc>
          <w:tcPr>
            <w:tcW w:w="363" w:type="pct"/>
            <w:vAlign w:val="center"/>
            <w:textDirection w:val="lrTb"/>
            <w:noWrap w:val="false"/>
          </w:tcPr>
          <w:p>
            <w:pPr>
              <w:jc w:val="center"/>
              <w:spacing w:line="0" w:lineRule="atLeast"/>
              <w:rPr>
                <w:rFonts w:hint="eastAsia" w:ascii="宋体" w:hAnsi="宋体" w:cs="宋体"/>
                <w:bCs/>
                <w:sz w:val="24"/>
                <w:szCs w:val="24"/>
              </w:rPr>
            </w:pPr>
            <w:r>
              <w:rPr>
                <w:rFonts w:hint="eastAsia" w:ascii="宋体" w:hAnsi="宋体" w:cs="宋体"/>
                <w:bCs/>
                <w:sz w:val="24"/>
                <w:szCs w:val="24"/>
              </w:rPr>
            </w:r>
            <w:r/>
          </w:p>
        </w:tc>
        <w:tc>
          <w:tcPr>
            <w:tcW w:w="485" w:type="pct"/>
            <w:vAlign w:val="center"/>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485" w:type="pct"/>
            <w:vAlign w:val="center"/>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565" w:type="pct"/>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571" w:type="pct"/>
            <w:vAlign w:val="center"/>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1452" w:type="pct"/>
            <w:vAlign w:val="center"/>
            <w:textDirection w:val="lrTb"/>
            <w:noWrap w:val="false"/>
          </w:tcPr>
          <w:p>
            <w:pPr>
              <w:jc w:val="left"/>
              <w:spacing w:line="0" w:lineRule="atLeast"/>
              <w:rPr>
                <w:rFonts w:hint="eastAsia" w:ascii="宋体" w:hAnsi="宋体" w:cs="宋体"/>
                <w:sz w:val="24"/>
                <w:szCs w:val="24"/>
              </w:rPr>
            </w:pPr>
            <w:r>
              <w:rPr>
                <w:rFonts w:hint="eastAsia" w:ascii="宋体" w:hAnsi="宋体" w:cs="宋体"/>
                <w:sz w:val="24"/>
                <w:szCs w:val="24"/>
              </w:rPr>
            </w:r>
            <w:r/>
          </w:p>
        </w:tc>
      </w:tr>
      <w:tr>
        <w:trPr>
          <w:trHeight w:val="369"/>
        </w:trPr>
        <w:tc>
          <w:tcPr>
            <w:tcW w:w="309"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t xml:space="preserve">1.2</w:t>
            </w:r>
            <w:r/>
          </w:p>
        </w:tc>
        <w:tc>
          <w:tcPr>
            <w:gridSpan w:val="2"/>
            <w:tcW w:w="76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岗位2（如：保洁员2）</w:t>
            </w:r>
            <w:r/>
          </w:p>
        </w:tc>
        <w:tc>
          <w:tcPr>
            <w:tcW w:w="363" w:type="pct"/>
            <w:vAlign w:val="center"/>
            <w:textDirection w:val="lrTb"/>
            <w:noWrap w:val="false"/>
          </w:tcPr>
          <w:p>
            <w:pPr>
              <w:jc w:val="center"/>
              <w:spacing w:line="0" w:lineRule="atLeast"/>
              <w:rPr>
                <w:rFonts w:hint="eastAsia" w:ascii="宋体" w:hAnsi="宋体" w:cs="宋体"/>
                <w:bCs/>
                <w:sz w:val="24"/>
                <w:szCs w:val="24"/>
              </w:rPr>
            </w:pPr>
            <w:r>
              <w:rPr>
                <w:rFonts w:hint="eastAsia" w:ascii="宋体" w:hAnsi="宋体" w:cs="宋体"/>
                <w:bCs/>
                <w:sz w:val="24"/>
                <w:szCs w:val="24"/>
              </w:rPr>
            </w:r>
            <w:r/>
          </w:p>
        </w:tc>
        <w:tc>
          <w:tcPr>
            <w:tcW w:w="485" w:type="pct"/>
            <w:vAlign w:val="center"/>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485" w:type="pct"/>
            <w:vAlign w:val="center"/>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565" w:type="pct"/>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571" w:type="pct"/>
            <w:vAlign w:val="center"/>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1452" w:type="pct"/>
            <w:vAlign w:val="center"/>
            <w:textDirection w:val="lrTb"/>
            <w:noWrap w:val="false"/>
          </w:tcPr>
          <w:p>
            <w:pPr>
              <w:jc w:val="left"/>
              <w:spacing w:line="0" w:lineRule="atLeast"/>
              <w:rPr>
                <w:rFonts w:hint="eastAsia" w:ascii="宋体" w:hAnsi="宋体" w:cs="宋体"/>
                <w:sz w:val="24"/>
                <w:szCs w:val="24"/>
              </w:rPr>
            </w:pPr>
            <w:r>
              <w:rPr>
                <w:rFonts w:hint="eastAsia" w:ascii="宋体" w:hAnsi="宋体" w:cs="宋体"/>
                <w:sz w:val="24"/>
                <w:szCs w:val="24"/>
              </w:rPr>
            </w:r>
            <w:r/>
          </w:p>
        </w:tc>
      </w:tr>
      <w:tr>
        <w:trPr>
          <w:trHeight w:val="369"/>
        </w:trPr>
        <w:tc>
          <w:tcPr>
            <w:tcW w:w="309"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t xml:space="preserve">1.3</w:t>
            </w:r>
            <w:r/>
          </w:p>
        </w:tc>
        <w:tc>
          <w:tcPr>
            <w:gridSpan w:val="2"/>
            <w:tcW w:w="76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t xml:space="preserve">……</w:t>
            </w:r>
            <w:r/>
          </w:p>
        </w:tc>
        <w:tc>
          <w:tcPr>
            <w:tcW w:w="363" w:type="pct"/>
            <w:vAlign w:val="center"/>
            <w:textDirection w:val="lrTb"/>
            <w:noWrap w:val="false"/>
          </w:tcPr>
          <w:p>
            <w:pPr>
              <w:jc w:val="center"/>
              <w:spacing w:line="0" w:lineRule="atLeast"/>
              <w:rPr>
                <w:rFonts w:hint="eastAsia" w:ascii="宋体" w:hAnsi="宋体" w:cs="宋体"/>
                <w:bCs/>
                <w:sz w:val="24"/>
                <w:szCs w:val="24"/>
              </w:rPr>
            </w:pPr>
            <w:r>
              <w:rPr>
                <w:rFonts w:hint="eastAsia" w:ascii="宋体" w:hAnsi="宋体" w:cs="宋体"/>
                <w:bCs/>
                <w:sz w:val="24"/>
                <w:szCs w:val="24"/>
              </w:rPr>
            </w:r>
            <w:r/>
          </w:p>
        </w:tc>
        <w:tc>
          <w:tcPr>
            <w:tcW w:w="485" w:type="pct"/>
            <w:vAlign w:val="center"/>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485" w:type="pct"/>
            <w:vAlign w:val="center"/>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565" w:type="pct"/>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571" w:type="pct"/>
            <w:vAlign w:val="center"/>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1452" w:type="pct"/>
            <w:vAlign w:val="center"/>
            <w:textDirection w:val="lrTb"/>
            <w:noWrap w:val="false"/>
          </w:tcPr>
          <w:p>
            <w:pPr>
              <w:jc w:val="left"/>
              <w:spacing w:line="0" w:lineRule="atLeast"/>
              <w:rPr>
                <w:rFonts w:hint="eastAsia" w:ascii="宋体" w:hAnsi="宋体" w:cs="宋体"/>
                <w:sz w:val="24"/>
                <w:szCs w:val="24"/>
              </w:rPr>
            </w:pPr>
            <w:r>
              <w:rPr>
                <w:rFonts w:hint="eastAsia" w:ascii="宋体" w:hAnsi="宋体" w:cs="宋体"/>
                <w:sz w:val="24"/>
                <w:szCs w:val="24"/>
              </w:rPr>
            </w:r>
            <w:r/>
          </w:p>
        </w:tc>
      </w:tr>
      <w:tr>
        <w:trPr>
          <w:trHeight w:val="369"/>
        </w:trPr>
        <w:tc>
          <w:tcPr>
            <w:gridSpan w:val="2"/>
            <w:tcW w:w="485" w:type="pct"/>
            <w:vAlign w:val="center"/>
            <w:textDirection w:val="lrTb"/>
            <w:noWrap w:val="false"/>
          </w:tcPr>
          <w:p>
            <w:pPr>
              <w:jc w:val="left"/>
              <w:spacing w:line="0" w:lineRule="atLeast"/>
              <w:rPr>
                <w:rFonts w:hint="eastAsia" w:ascii="宋体" w:hAnsi="宋体" w:cs="宋体"/>
                <w:b/>
                <w:sz w:val="24"/>
                <w:szCs w:val="24"/>
              </w:rPr>
            </w:pPr>
            <w:r>
              <w:rPr>
                <w:rFonts w:hint="eastAsia" w:ascii="宋体" w:hAnsi="宋体" w:cs="宋体"/>
                <w:b/>
                <w:sz w:val="24"/>
                <w:szCs w:val="24"/>
              </w:rPr>
            </w:r>
            <w:r/>
          </w:p>
        </w:tc>
        <w:tc>
          <w:tcPr>
            <w:gridSpan w:val="7"/>
            <w:tcW w:w="4514" w:type="pct"/>
            <w:vAlign w:val="center"/>
            <w:textDirection w:val="lrTb"/>
            <w:noWrap w:val="false"/>
          </w:tcPr>
          <w:p>
            <w:pPr>
              <w:jc w:val="left"/>
              <w:spacing w:line="0" w:lineRule="atLeast"/>
              <w:rPr>
                <w:rFonts w:hint="eastAsia" w:ascii="宋体" w:hAnsi="宋体" w:cs="宋体"/>
                <w:b/>
                <w:sz w:val="24"/>
                <w:szCs w:val="24"/>
              </w:rPr>
            </w:pPr>
            <w:r>
              <w:rPr>
                <w:rFonts w:hint="eastAsia" w:ascii="宋体" w:hAnsi="宋体" w:cs="宋体"/>
                <w:b/>
                <w:sz w:val="24"/>
                <w:szCs w:val="24"/>
              </w:rPr>
              <w:t xml:space="preserve">分项总价1 合计：</w:t>
            </w:r>
            <w:r>
              <w:rPr>
                <w:rFonts w:hint="eastAsia" w:ascii="宋体" w:hAnsi="宋体" w:cs="宋体"/>
                <w:b/>
                <w:sz w:val="24"/>
                <w:szCs w:val="24"/>
                <w:u w:val="single"/>
              </w:rPr>
              <w:t xml:space="preserve">         </w:t>
            </w:r>
            <w:r>
              <w:rPr>
                <w:rFonts w:hint="eastAsia" w:ascii="宋体" w:hAnsi="宋体" w:cs="宋体"/>
                <w:b/>
                <w:sz w:val="24"/>
                <w:szCs w:val="24"/>
              </w:rPr>
              <w:t xml:space="preserve">人民币（元）</w:t>
            </w:r>
            <w:r/>
          </w:p>
        </w:tc>
      </w:tr>
      <w:tr>
        <w:trPr>
          <w:cantSplit/>
          <w:trHeight w:val="369"/>
        </w:trPr>
        <w:tc>
          <w:tcPr>
            <w:tcW w:w="309"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序号</w:t>
            </w:r>
            <w:r/>
          </w:p>
        </w:tc>
        <w:tc>
          <w:tcPr>
            <w:gridSpan w:val="2"/>
            <w:tcW w:w="76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分项名称</w:t>
            </w:r>
            <w:r/>
          </w:p>
        </w:tc>
        <w:tc>
          <w:tcPr>
            <w:tcW w:w="363"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数量</w:t>
            </w:r>
            <w:r/>
          </w:p>
        </w:tc>
        <w:tc>
          <w:tcPr>
            <w:tcW w:w="48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r>
            <w:r/>
          </w:p>
        </w:tc>
        <w:tc>
          <w:tcPr>
            <w:tcW w:w="48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p>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单价</w:t>
            </w:r>
            <w:r/>
          </w:p>
        </w:tc>
        <w:tc>
          <w:tcPr>
            <w:tcW w:w="56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 期 限</w:t>
            </w:r>
            <w:r/>
          </w:p>
        </w:tc>
        <w:tc>
          <w:tcPr>
            <w:tcW w:w="571"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p>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总价2</w:t>
            </w:r>
            <w:r/>
          </w:p>
        </w:tc>
        <w:tc>
          <w:tcPr>
            <w:tcW w:w="1452" w:type="pct"/>
            <w:vAlign w:val="center"/>
            <w:vMerge w:val="restart"/>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要求说明</w:t>
            </w:r>
            <w:r/>
          </w:p>
        </w:tc>
      </w:tr>
      <w:tr>
        <w:trPr>
          <w:cantSplit/>
          <w:trHeight w:val="628"/>
        </w:trPr>
        <w:tc>
          <w:tcPr>
            <w:tcW w:w="309"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2</w:t>
            </w:r>
            <w:r/>
          </w:p>
        </w:tc>
        <w:tc>
          <w:tcPr>
            <w:gridSpan w:val="2"/>
            <w:tcW w:w="76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社会保险</w:t>
            </w:r>
            <w:r/>
          </w:p>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费用</w:t>
            </w:r>
            <w:r/>
          </w:p>
        </w:tc>
        <w:tc>
          <w:tcPr>
            <w:tcW w:w="363" w:type="pct"/>
            <w:vAlign w:val="center"/>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t xml:space="preserve">人数</w:t>
            </w:r>
            <w:r/>
          </w:p>
        </w:tc>
        <w:tc>
          <w:tcPr>
            <w:tcW w:w="485" w:type="pct"/>
            <w:vAlign w:val="center"/>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485" w:type="pct"/>
            <w:vAlign w:val="center"/>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t xml:space="preserve">元/月·人</w:t>
            </w:r>
            <w:r/>
          </w:p>
        </w:tc>
        <w:tc>
          <w:tcPr>
            <w:tcW w:w="56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月</w:t>
            </w:r>
            <w:r/>
          </w:p>
        </w:tc>
        <w:tc>
          <w:tcPr>
            <w:tcW w:w="571"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元</w:t>
            </w:r>
            <w:r/>
          </w:p>
        </w:tc>
        <w:tc>
          <w:tcPr>
            <w:tcW w:w="1452" w:type="pct"/>
            <w:vAlign w:val="center"/>
            <w:vMerge w:val="continue"/>
            <w:textDirection w:val="lrTb"/>
            <w:noWrap w:val="false"/>
          </w:tcPr>
          <w:p>
            <w:pPr>
              <w:jc w:val="left"/>
              <w:spacing w:line="0" w:lineRule="atLeast"/>
              <w:rPr>
                <w:rFonts w:hint="eastAsia" w:ascii="宋体" w:hAnsi="宋体" w:cs="宋体"/>
                <w:i/>
                <w:sz w:val="24"/>
                <w:szCs w:val="24"/>
                <w:u w:val="single"/>
              </w:rPr>
            </w:pPr>
            <w:r>
              <w:rPr>
                <w:rFonts w:hint="eastAsia" w:ascii="宋体" w:hAnsi="宋体" w:cs="宋体"/>
                <w:i/>
                <w:sz w:val="24"/>
                <w:szCs w:val="24"/>
                <w:u w:val="single"/>
              </w:rPr>
            </w:r>
            <w:r/>
          </w:p>
        </w:tc>
      </w:tr>
      <w:tr>
        <w:trPr>
          <w:cantSplit/>
          <w:trHeight w:val="563"/>
        </w:trPr>
        <w:tc>
          <w:tcPr>
            <w:tcW w:w="309"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t xml:space="preserve">2.1</w:t>
            </w:r>
            <w:r/>
          </w:p>
        </w:tc>
        <w:tc>
          <w:tcPr>
            <w:gridSpan w:val="2"/>
            <w:tcW w:w="76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岗位1（如：保洁员1）</w:t>
            </w:r>
            <w:r/>
          </w:p>
        </w:tc>
        <w:tc>
          <w:tcPr>
            <w:tcW w:w="363"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48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48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56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571"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452" w:type="pct"/>
            <w:vAlign w:val="center"/>
            <w:vMerge w:val="restart"/>
            <w:textDirection w:val="lrTb"/>
            <w:noWrap w:val="false"/>
          </w:tcPr>
          <w:p>
            <w:pPr>
              <w:jc w:val="center"/>
              <w:spacing w:line="0" w:lineRule="atLeast"/>
              <w:widowControl/>
              <w:rPr>
                <w:rFonts w:hint="eastAsia" w:ascii="宋体" w:hAnsi="宋体" w:cs="宋体"/>
              </w:rPr>
            </w:pPr>
            <w:r>
              <w:rPr>
                <w:rFonts w:hint="eastAsia" w:ascii="宋体" w:hAnsi="宋体" w:cs="宋体"/>
              </w:rPr>
              <w:t xml:space="preserve">该人员正常缴纳社会保险/</w:t>
            </w:r>
            <w:r/>
          </w:p>
          <w:p>
            <w:pPr>
              <w:jc w:val="left"/>
              <w:spacing w:line="0" w:lineRule="atLeast"/>
              <w:rPr>
                <w:rFonts w:hint="eastAsia" w:ascii="宋体" w:hAnsi="宋体" w:cs="宋体"/>
              </w:rPr>
            </w:pPr>
            <w:r>
              <w:rPr>
                <w:rFonts w:hint="eastAsia" w:ascii="宋体" w:hAnsi="宋体" w:cs="宋体"/>
                <w:iCs/>
              </w:rPr>
              <w:t xml:space="preserve">如该人员依法享受社会保险费用缴纳减免政策，请在此框内进行说明</w:t>
            </w:r>
            <w:r/>
          </w:p>
        </w:tc>
      </w:tr>
      <w:tr>
        <w:trPr>
          <w:cantSplit/>
          <w:trHeight w:val="261"/>
        </w:trPr>
        <w:tc>
          <w:tcPr>
            <w:tcW w:w="309"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t xml:space="preserve">2.2</w:t>
            </w:r>
            <w:r/>
          </w:p>
        </w:tc>
        <w:tc>
          <w:tcPr>
            <w:gridSpan w:val="2"/>
            <w:tcW w:w="76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岗位2（如：保洁员2）</w:t>
            </w:r>
            <w:r/>
          </w:p>
        </w:tc>
        <w:tc>
          <w:tcPr>
            <w:tcW w:w="363"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48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48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56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571"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452" w:type="pct"/>
            <w:vAlign w:val="center"/>
            <w:vMerge w:val="continue"/>
            <w:textDirection w:val="lrTb"/>
            <w:noWrap w:val="false"/>
          </w:tcPr>
          <w:p>
            <w:pPr>
              <w:jc w:val="left"/>
              <w:spacing w:line="0" w:lineRule="atLeast"/>
              <w:widowControl/>
              <w:rPr>
                <w:rFonts w:hint="eastAsia" w:ascii="宋体" w:hAnsi="宋体" w:cs="宋体"/>
                <w:i/>
                <w:sz w:val="24"/>
                <w:szCs w:val="24"/>
                <w:u w:val="single"/>
              </w:rPr>
            </w:pPr>
            <w:r>
              <w:rPr>
                <w:rFonts w:hint="eastAsia" w:ascii="宋体" w:hAnsi="宋体" w:cs="宋体"/>
                <w:i/>
                <w:sz w:val="24"/>
                <w:szCs w:val="24"/>
                <w:u w:val="single"/>
              </w:rPr>
            </w:r>
            <w:r/>
          </w:p>
        </w:tc>
      </w:tr>
      <w:tr>
        <w:trPr>
          <w:trHeight w:val="261"/>
        </w:trPr>
        <w:tc>
          <w:tcPr>
            <w:tcW w:w="309"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gridSpan w:val="2"/>
            <w:tcW w:w="76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t xml:space="preserve">……</w:t>
            </w:r>
            <w:r/>
          </w:p>
        </w:tc>
        <w:tc>
          <w:tcPr>
            <w:tcW w:w="363"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48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48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56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571"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452" w:type="pct"/>
            <w:vAlign w:val="center"/>
            <w:textDirection w:val="lrTb"/>
            <w:noWrap w:val="false"/>
          </w:tcPr>
          <w:p>
            <w:pPr>
              <w:jc w:val="left"/>
              <w:spacing w:line="0" w:lineRule="atLeast"/>
              <w:widowControl/>
              <w:rPr>
                <w:rFonts w:hint="eastAsia" w:ascii="宋体" w:hAnsi="宋体" w:cs="宋体"/>
                <w:sz w:val="24"/>
                <w:szCs w:val="24"/>
              </w:rPr>
            </w:pPr>
            <w:r>
              <w:rPr>
                <w:rFonts w:hint="eastAsia" w:ascii="宋体" w:hAnsi="宋体" w:cs="宋体"/>
                <w:sz w:val="24"/>
                <w:szCs w:val="24"/>
              </w:rPr>
            </w:r>
            <w:r/>
          </w:p>
        </w:tc>
      </w:tr>
      <w:tr>
        <w:trPr>
          <w:trHeight w:val="261"/>
        </w:trPr>
        <w:tc>
          <w:tcPr>
            <w:gridSpan w:val="2"/>
            <w:tcW w:w="485" w:type="pct"/>
            <w:vAlign w:val="center"/>
            <w:textDirection w:val="lrTb"/>
            <w:noWrap w:val="false"/>
          </w:tcPr>
          <w:p>
            <w:pPr>
              <w:jc w:val="left"/>
              <w:spacing w:line="0" w:lineRule="atLeast"/>
              <w:rPr>
                <w:rFonts w:hint="eastAsia" w:ascii="宋体" w:hAnsi="宋体" w:cs="宋体"/>
                <w:b/>
                <w:sz w:val="24"/>
                <w:szCs w:val="24"/>
              </w:rPr>
            </w:pPr>
            <w:r>
              <w:rPr>
                <w:rFonts w:hint="eastAsia" w:ascii="宋体" w:hAnsi="宋体" w:cs="宋体"/>
                <w:b/>
                <w:sz w:val="24"/>
                <w:szCs w:val="24"/>
              </w:rPr>
            </w:r>
            <w:r/>
          </w:p>
        </w:tc>
        <w:tc>
          <w:tcPr>
            <w:gridSpan w:val="7"/>
            <w:tcW w:w="4514" w:type="pct"/>
            <w:vAlign w:val="center"/>
            <w:textDirection w:val="lrTb"/>
            <w:noWrap w:val="false"/>
          </w:tcPr>
          <w:p>
            <w:pPr>
              <w:jc w:val="left"/>
              <w:spacing w:line="0" w:lineRule="atLeast"/>
              <w:rPr>
                <w:rFonts w:hint="eastAsia" w:ascii="宋体" w:hAnsi="宋体" w:cs="宋体"/>
                <w:b/>
                <w:sz w:val="24"/>
                <w:szCs w:val="24"/>
              </w:rPr>
            </w:pPr>
            <w:r>
              <w:rPr>
                <w:rFonts w:hint="eastAsia" w:ascii="宋体" w:hAnsi="宋体" w:cs="宋体"/>
                <w:b/>
                <w:sz w:val="24"/>
                <w:szCs w:val="24"/>
              </w:rPr>
              <w:t xml:space="preserve">分项总价2 合计：</w:t>
            </w:r>
            <w:r>
              <w:rPr>
                <w:rFonts w:hint="eastAsia" w:ascii="宋体" w:hAnsi="宋体" w:cs="宋体"/>
                <w:b/>
                <w:sz w:val="24"/>
                <w:szCs w:val="24"/>
                <w:u w:val="single"/>
              </w:rPr>
              <w:t xml:space="preserve">         </w:t>
            </w:r>
            <w:r>
              <w:rPr>
                <w:rFonts w:hint="eastAsia" w:ascii="宋体" w:hAnsi="宋体" w:cs="宋体"/>
                <w:b/>
                <w:sz w:val="24"/>
                <w:szCs w:val="24"/>
              </w:rPr>
              <w:t xml:space="preserve">人民币（元）</w:t>
            </w:r>
            <w:r/>
          </w:p>
        </w:tc>
      </w:tr>
      <w:tr>
        <w:trPr>
          <w:cantSplit/>
          <w:trHeight w:val="261"/>
        </w:trPr>
        <w:tc>
          <w:tcPr>
            <w:tcW w:w="309"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序号</w:t>
            </w:r>
            <w:r/>
          </w:p>
        </w:tc>
        <w:tc>
          <w:tcPr>
            <w:gridSpan w:val="2"/>
            <w:tcW w:w="76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分项名称</w:t>
            </w:r>
            <w:r/>
          </w:p>
        </w:tc>
        <w:tc>
          <w:tcPr>
            <w:tcW w:w="363"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数量</w:t>
            </w:r>
            <w:r/>
          </w:p>
        </w:tc>
        <w:tc>
          <w:tcPr>
            <w:tcW w:w="48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r>
            <w:r/>
          </w:p>
        </w:tc>
        <w:tc>
          <w:tcPr>
            <w:tcW w:w="48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p>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单价</w:t>
            </w:r>
            <w:r/>
          </w:p>
        </w:tc>
        <w:tc>
          <w:tcPr>
            <w:tcW w:w="56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期 限</w:t>
            </w:r>
            <w:r/>
          </w:p>
        </w:tc>
        <w:tc>
          <w:tcPr>
            <w:tcW w:w="571"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p>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总价3</w:t>
            </w:r>
            <w:r/>
          </w:p>
        </w:tc>
        <w:tc>
          <w:tcPr>
            <w:tcW w:w="1452" w:type="pct"/>
            <w:vAlign w:val="center"/>
            <w:vMerge w:val="restart"/>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要求说明</w:t>
            </w:r>
            <w:r/>
          </w:p>
        </w:tc>
      </w:tr>
      <w:tr>
        <w:trPr>
          <w:cantSplit/>
          <w:trHeight w:val="261"/>
        </w:trPr>
        <w:tc>
          <w:tcPr>
            <w:tcW w:w="309" w:type="pct"/>
            <w:vAlign w:val="center"/>
            <w:textDirection w:val="lrTb"/>
            <w:noWrap w:val="false"/>
          </w:tcPr>
          <w:p>
            <w:pPr>
              <w:jc w:val="center"/>
              <w:spacing w:line="0" w:lineRule="atLeast"/>
              <w:widowControl/>
              <w:rPr>
                <w:rFonts w:hint="eastAsia" w:ascii="宋体" w:hAnsi="宋体" w:cs="宋体"/>
                <w:b/>
                <w:sz w:val="24"/>
                <w:szCs w:val="24"/>
              </w:rPr>
            </w:pPr>
            <w:r>
              <w:rPr>
                <w:rFonts w:hint="eastAsia" w:ascii="宋体" w:hAnsi="宋体" w:cs="宋体"/>
                <w:b/>
                <w:sz w:val="24"/>
                <w:szCs w:val="24"/>
              </w:rPr>
              <w:t xml:space="preserve">3</w:t>
            </w:r>
            <w:r/>
          </w:p>
        </w:tc>
        <w:tc>
          <w:tcPr>
            <w:gridSpan w:val="2"/>
            <w:tcW w:w="765" w:type="pct"/>
            <w:vAlign w:val="center"/>
            <w:textDirection w:val="lrTb"/>
            <w:noWrap w:val="false"/>
          </w:tcPr>
          <w:p>
            <w:pPr>
              <w:jc w:val="center"/>
              <w:spacing w:line="0" w:lineRule="atLeast"/>
              <w:widowControl/>
              <w:rPr>
                <w:rFonts w:hint="eastAsia" w:ascii="宋体" w:hAnsi="宋体" w:cs="宋体"/>
                <w:b/>
                <w:sz w:val="24"/>
                <w:szCs w:val="24"/>
              </w:rPr>
            </w:pPr>
            <w:r>
              <w:rPr>
                <w:rFonts w:hint="eastAsia" w:ascii="宋体" w:hAnsi="宋体" w:cs="宋体"/>
                <w:b/>
                <w:sz w:val="24"/>
                <w:szCs w:val="24"/>
              </w:rPr>
              <w:t xml:space="preserve">住房公积金</w:t>
            </w:r>
            <w:r/>
          </w:p>
        </w:tc>
        <w:tc>
          <w:tcPr>
            <w:tcW w:w="363" w:type="pct"/>
            <w:vAlign w:val="center"/>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t xml:space="preserve">人数</w:t>
            </w:r>
            <w:r/>
          </w:p>
        </w:tc>
        <w:tc>
          <w:tcPr>
            <w:tcW w:w="485" w:type="pct"/>
            <w:vAlign w:val="center"/>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485" w:type="pct"/>
            <w:vAlign w:val="center"/>
            <w:textDirection w:val="lrTb"/>
            <w:noWrap w:val="false"/>
          </w:tcPr>
          <w:p>
            <w:pPr>
              <w:jc w:val="center"/>
              <w:spacing w:line="0" w:lineRule="atLeast"/>
              <w:rPr>
                <w:rFonts w:hint="eastAsia" w:ascii="宋体" w:hAnsi="宋体" w:cs="宋体"/>
                <w:b/>
                <w:bCs/>
                <w:sz w:val="24"/>
                <w:szCs w:val="24"/>
              </w:rPr>
            </w:pPr>
            <w:r>
              <w:rPr>
                <w:rFonts w:hint="eastAsia" w:ascii="宋体" w:hAnsi="宋体" w:cs="宋体"/>
                <w:b/>
                <w:bCs/>
                <w:sz w:val="24"/>
                <w:szCs w:val="24"/>
              </w:rPr>
              <w:t xml:space="preserve">元/月·人</w:t>
            </w:r>
            <w:r/>
          </w:p>
        </w:tc>
        <w:tc>
          <w:tcPr>
            <w:tcW w:w="565"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月</w:t>
            </w:r>
            <w:r/>
          </w:p>
        </w:tc>
        <w:tc>
          <w:tcPr>
            <w:tcW w:w="571" w:type="pct"/>
            <w:vAlign w:val="center"/>
            <w:textDirection w:val="lrTb"/>
            <w:noWrap w:val="false"/>
          </w:tcPr>
          <w:p>
            <w:pPr>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元</w:t>
            </w:r>
            <w:r/>
          </w:p>
        </w:tc>
        <w:tc>
          <w:tcPr>
            <w:tcW w:w="1452" w:type="pct"/>
            <w:vAlign w:val="center"/>
            <w:vMerge w:val="continue"/>
            <w:textDirection w:val="lrTb"/>
            <w:noWrap w:val="false"/>
          </w:tcPr>
          <w:p>
            <w:pPr>
              <w:jc w:val="left"/>
              <w:spacing w:line="0" w:lineRule="atLeast"/>
              <w:widowControl/>
              <w:rPr>
                <w:rFonts w:hint="eastAsia" w:ascii="宋体" w:hAnsi="宋体" w:cs="宋体"/>
                <w:i/>
                <w:sz w:val="24"/>
                <w:szCs w:val="24"/>
                <w:u w:val="single"/>
              </w:rPr>
            </w:pPr>
            <w:r>
              <w:rPr>
                <w:rFonts w:hint="eastAsia" w:ascii="宋体" w:hAnsi="宋体" w:cs="宋体"/>
                <w:i/>
                <w:sz w:val="24"/>
                <w:szCs w:val="24"/>
                <w:u w:val="single"/>
              </w:rPr>
            </w:r>
            <w:r/>
          </w:p>
        </w:tc>
      </w:tr>
      <w:tr>
        <w:trPr>
          <w:cantSplit/>
          <w:trHeight w:val="369"/>
        </w:trPr>
        <w:tc>
          <w:tcPr>
            <w:tcW w:w="309"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t xml:space="preserve">3.1</w:t>
            </w:r>
            <w:r/>
          </w:p>
        </w:tc>
        <w:tc>
          <w:tcPr>
            <w:gridSpan w:val="2"/>
            <w:tcW w:w="76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岗位1（如：保洁员1）</w:t>
            </w:r>
            <w:r/>
          </w:p>
        </w:tc>
        <w:tc>
          <w:tcPr>
            <w:tcW w:w="363"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48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48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565" w:type="pct"/>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571"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452" w:type="pct"/>
            <w:vAlign w:val="center"/>
            <w:vMerge w:val="restart"/>
            <w:textDirection w:val="lrTb"/>
            <w:noWrap w:val="false"/>
          </w:tcPr>
          <w:p>
            <w:pPr>
              <w:spacing w:line="0" w:lineRule="atLeast"/>
              <w:widowControl/>
              <w:rPr>
                <w:rFonts w:hint="eastAsia" w:ascii="宋体" w:hAnsi="宋体" w:cs="宋体"/>
                <w:i/>
                <w:u w:val="single"/>
              </w:rPr>
            </w:pPr>
            <w:r>
              <w:rPr>
                <w:rFonts w:hint="eastAsia" w:ascii="宋体" w:hAnsi="宋体" w:cs="宋体"/>
              </w:rPr>
              <w:t xml:space="preserve">该人员正常缴存住房公积金/</w:t>
            </w:r>
            <w:r>
              <w:rPr>
                <w:rFonts w:hint="eastAsia" w:ascii="宋体" w:hAnsi="宋体" w:cs="宋体"/>
                <w:iCs/>
              </w:rPr>
              <w:t xml:space="preserve">如该人员依法享受住房公积金缴存减免政策，请在此框内进行说明</w:t>
            </w:r>
            <w:r/>
          </w:p>
        </w:tc>
      </w:tr>
      <w:tr>
        <w:trPr>
          <w:cantSplit/>
          <w:trHeight w:val="369"/>
        </w:trPr>
        <w:tc>
          <w:tcPr>
            <w:tcW w:w="309"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t xml:space="preserve">3.2</w:t>
            </w:r>
            <w:r/>
          </w:p>
        </w:tc>
        <w:tc>
          <w:tcPr>
            <w:gridSpan w:val="2"/>
            <w:tcW w:w="76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岗位2（如：保洁员2）</w:t>
            </w:r>
            <w:r/>
          </w:p>
        </w:tc>
        <w:tc>
          <w:tcPr>
            <w:tcW w:w="363"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48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48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565" w:type="pct"/>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571"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452" w:type="pct"/>
            <w:vAlign w:val="center"/>
            <w:vMerge w:val="continue"/>
            <w:textDirection w:val="lrTb"/>
            <w:noWrap w:val="false"/>
          </w:tcPr>
          <w:p>
            <w:pPr>
              <w:jc w:val="left"/>
              <w:spacing w:line="0" w:lineRule="atLeast"/>
              <w:widowControl/>
              <w:rPr>
                <w:rFonts w:hint="eastAsia" w:ascii="宋体" w:hAnsi="宋体" w:cs="宋体"/>
                <w:sz w:val="24"/>
                <w:szCs w:val="24"/>
              </w:rPr>
            </w:pPr>
            <w:r>
              <w:rPr>
                <w:rFonts w:hint="eastAsia" w:ascii="宋体" w:hAnsi="宋体" w:cs="宋体"/>
                <w:sz w:val="24"/>
                <w:szCs w:val="24"/>
              </w:rPr>
            </w:r>
            <w:r/>
          </w:p>
        </w:tc>
      </w:tr>
      <w:tr>
        <w:trPr>
          <w:trHeight w:val="369"/>
        </w:trPr>
        <w:tc>
          <w:tcPr>
            <w:tcW w:w="309"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gridSpan w:val="2"/>
            <w:tcW w:w="76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t xml:space="preserve">……</w:t>
            </w:r>
            <w:r/>
          </w:p>
        </w:tc>
        <w:tc>
          <w:tcPr>
            <w:tcW w:w="363"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48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485"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565" w:type="pct"/>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571" w:type="pct"/>
            <w:vAlign w:val="center"/>
            <w:textDirection w:val="lrTb"/>
            <w:noWrap w:val="false"/>
          </w:tcPr>
          <w:p>
            <w:pPr>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452" w:type="pct"/>
            <w:vAlign w:val="center"/>
            <w:textDirection w:val="lrTb"/>
            <w:noWrap w:val="false"/>
          </w:tcPr>
          <w:p>
            <w:pPr>
              <w:jc w:val="left"/>
              <w:spacing w:line="0" w:lineRule="atLeast"/>
              <w:widowControl/>
              <w:rPr>
                <w:rFonts w:hint="eastAsia" w:ascii="宋体" w:hAnsi="宋体" w:cs="宋体"/>
                <w:sz w:val="24"/>
                <w:szCs w:val="24"/>
              </w:rPr>
            </w:pPr>
            <w:r>
              <w:rPr>
                <w:rFonts w:hint="eastAsia" w:ascii="宋体" w:hAnsi="宋体" w:cs="宋体"/>
                <w:sz w:val="24"/>
                <w:szCs w:val="24"/>
              </w:rPr>
            </w:r>
            <w:r/>
          </w:p>
        </w:tc>
      </w:tr>
      <w:tr>
        <w:trPr>
          <w:trHeight w:val="369"/>
        </w:trPr>
        <w:tc>
          <w:tcPr>
            <w:gridSpan w:val="2"/>
            <w:tcW w:w="485" w:type="pct"/>
            <w:vAlign w:val="center"/>
            <w:textDirection w:val="lrTb"/>
            <w:noWrap w:val="false"/>
          </w:tcPr>
          <w:p>
            <w:pPr>
              <w:jc w:val="left"/>
              <w:spacing w:line="0" w:lineRule="atLeast"/>
              <w:widowControl/>
              <w:rPr>
                <w:rFonts w:hint="eastAsia" w:ascii="宋体" w:hAnsi="宋体" w:cs="宋体"/>
                <w:b/>
                <w:sz w:val="24"/>
                <w:szCs w:val="24"/>
              </w:rPr>
            </w:pPr>
            <w:r>
              <w:rPr>
                <w:rFonts w:hint="eastAsia" w:ascii="宋体" w:hAnsi="宋体" w:cs="宋体"/>
                <w:b/>
                <w:sz w:val="24"/>
                <w:szCs w:val="24"/>
              </w:rPr>
            </w:r>
            <w:r/>
          </w:p>
        </w:tc>
        <w:tc>
          <w:tcPr>
            <w:gridSpan w:val="7"/>
            <w:tcW w:w="4514" w:type="pct"/>
            <w:vAlign w:val="center"/>
            <w:textDirection w:val="lrTb"/>
            <w:noWrap w:val="false"/>
          </w:tcPr>
          <w:p>
            <w:pPr>
              <w:jc w:val="left"/>
              <w:spacing w:line="0" w:lineRule="atLeast"/>
              <w:widowControl/>
              <w:rPr>
                <w:rFonts w:hint="eastAsia" w:ascii="宋体" w:hAnsi="宋体" w:cs="宋体"/>
                <w:sz w:val="24"/>
                <w:szCs w:val="24"/>
              </w:rPr>
            </w:pPr>
            <w:r>
              <w:rPr>
                <w:rFonts w:hint="eastAsia" w:ascii="宋体" w:hAnsi="宋体" w:cs="宋体"/>
                <w:b/>
                <w:sz w:val="24"/>
                <w:szCs w:val="24"/>
              </w:rPr>
              <w:t xml:space="preserve">分项总价3 合计：</w:t>
            </w:r>
            <w:r>
              <w:rPr>
                <w:rFonts w:hint="eastAsia" w:ascii="宋体" w:hAnsi="宋体" w:cs="宋体"/>
                <w:b/>
                <w:sz w:val="24"/>
                <w:szCs w:val="24"/>
                <w:u w:val="single"/>
              </w:rPr>
              <w:t xml:space="preserve">         </w:t>
            </w:r>
            <w:r>
              <w:rPr>
                <w:rFonts w:hint="eastAsia" w:ascii="宋体" w:hAnsi="宋体" w:cs="宋体"/>
                <w:b/>
                <w:sz w:val="24"/>
                <w:szCs w:val="24"/>
              </w:rPr>
              <w:t xml:space="preserve">人民币（元）</w:t>
            </w:r>
            <w:r/>
          </w:p>
        </w:tc>
      </w:tr>
    </w:tbl>
    <w:p>
      <w:pPr>
        <w:spacing w:line="0" w:lineRule="atLeast"/>
        <w:rPr>
          <w:rFonts w:hint="eastAsia" w:ascii="宋体" w:hAnsi="宋体" w:cs="宋体"/>
          <w:sz w:val="24"/>
          <w:szCs w:val="24"/>
        </w:rPr>
      </w:pPr>
      <w:r>
        <w:rPr>
          <w:rFonts w:hint="eastAsia" w:ascii="宋体" w:hAnsi="宋体" w:cs="宋体"/>
          <w:sz w:val="24"/>
          <w:szCs w:val="24"/>
        </w:rPr>
        <w:t xml:space="preserve">备注：</w:t>
      </w:r>
      <w:r/>
    </w:p>
    <w:p>
      <w:pPr>
        <w:spacing w:line="0" w:lineRule="atLeast"/>
        <w:rPr>
          <w:rFonts w:hint="eastAsia" w:ascii="宋体" w:hAnsi="宋体" w:cs="宋体"/>
          <w:iCs/>
          <w:sz w:val="24"/>
          <w:szCs w:val="24"/>
        </w:rPr>
      </w:pPr>
      <w:r>
        <w:rPr>
          <w:rFonts w:hint="eastAsia" w:ascii="宋体" w:hAnsi="宋体" w:cs="宋体"/>
          <w:iCs/>
          <w:sz w:val="24"/>
          <w:szCs w:val="24"/>
        </w:rPr>
        <w:t xml:space="preserve">1.本表仅适用物业管理服务品目政府采购项目，供应商需在投标（响应）文件中填报此表。</w:t>
      </w:r>
      <w:r/>
    </w:p>
    <w:p>
      <w:pPr>
        <w:spacing w:line="0" w:lineRule="atLeast"/>
        <w:rPr>
          <w:rFonts w:hint="eastAsia" w:ascii="宋体" w:hAnsi="宋体" w:cs="宋体"/>
          <w:i/>
          <w:sz w:val="24"/>
          <w:szCs w:val="24"/>
          <w:u w:val="single"/>
        </w:rPr>
      </w:pPr>
      <w:r>
        <w:rPr>
          <w:rFonts w:hint="eastAsia" w:ascii="宋体" w:hAnsi="宋体" w:cs="宋体"/>
          <w:i/>
          <w:sz w:val="24"/>
          <w:szCs w:val="24"/>
          <w:u w:val="single"/>
        </w:rPr>
        <w:t xml:space="preserve">2.供应商在投标（响应）文件中响应的拟投入本项目的服务人员不得是全日制在校学生。</w:t>
      </w:r>
      <w:r/>
    </w:p>
    <w:p>
      <w:pPr>
        <w:spacing w:line="400" w:lineRule="exact"/>
        <w:rPr>
          <w:rFonts w:ascii="方正魏碑_GBK" w:hAnsi="方正魏碑_GBK" w:eastAsia="方正魏碑_GBK" w:cs="方正魏碑_GBK"/>
          <w:b/>
          <w:bCs/>
          <w:sz w:val="28"/>
          <w:szCs w:val="28"/>
        </w:rPr>
      </w:pPr>
      <w:r>
        <w:rPr>
          <w:rFonts w:ascii="方正魏碑_GBK" w:hAnsi="方正魏碑_GBK" w:eastAsia="方正魏碑_GBK" w:cs="方正魏碑_GBK"/>
          <w:b/>
          <w:bCs/>
          <w:sz w:val="28"/>
          <w:szCs w:val="28"/>
        </w:rPr>
      </w:r>
      <w:r/>
    </w:p>
    <w:p>
      <w:r/>
      <w:r/>
    </w:p>
    <w:p>
      <w:r/>
      <w:r/>
    </w:p>
    <w:p>
      <w:r/>
      <w:r/>
    </w:p>
    <w:p>
      <w:r/>
      <w:r/>
    </w:p>
    <w:p>
      <w:pPr>
        <w:spacing w:line="0" w:lineRule="atLeast"/>
        <w:rPr>
          <w:rFonts w:hint="eastAsia" w:ascii="宋体" w:hAnsi="宋体"/>
          <w:sz w:val="24"/>
          <w:szCs w:val="24"/>
        </w:rPr>
      </w:pPr>
      <w:r>
        <w:rPr>
          <w:rFonts w:hint="eastAsia" w:ascii="宋体" w:hAnsi="宋体"/>
          <w:sz w:val="24"/>
          <w:szCs w:val="24"/>
        </w:rPr>
      </w:r>
      <w:r/>
    </w:p>
    <w:p>
      <w:pPr>
        <w:jc w:val="center"/>
        <w:rPr>
          <w:rFonts w:ascii="宋体" w:cs="宋体"/>
          <w:b/>
          <w:bCs/>
          <w:sz w:val="24"/>
          <w:szCs w:val="24"/>
          <w:lang w:val="zh-CN"/>
        </w:rPr>
        <w:sectPr>
          <w:footerReference w:type="default" r:id="rId11"/>
          <w:footnotePr/>
          <w:endnotePr/>
          <w:type w:val="nextPage"/>
          <w:pgSz w:w="12240" w:h="15840" w:orient="portrait"/>
          <w:pgMar w:top="1440" w:right="1800" w:bottom="1440" w:left="1800" w:header="720" w:footer="720" w:gutter="0"/>
          <w:cols w:num="1" w:sep="0" w:space="720" w:equalWidth="1"/>
          <w:docGrid w:linePitch="360"/>
        </w:sectPr>
      </w:pPr>
      <w:r>
        <w:rPr>
          <w:rFonts w:ascii="宋体" w:cs="宋体"/>
          <w:b/>
          <w:bCs/>
          <w:sz w:val="24"/>
          <w:szCs w:val="24"/>
          <w:lang w:val="zh-CN"/>
        </w:rPr>
      </w:r>
      <w:r/>
    </w:p>
    <w:p>
      <w:pPr>
        <w:jc w:val="center"/>
        <w:rPr>
          <w:rFonts w:ascii="宋体" w:cs="宋体"/>
          <w:sz w:val="24"/>
          <w:szCs w:val="24"/>
          <w:lang w:val="zh-CN"/>
        </w:rPr>
      </w:pPr>
      <w:r>
        <w:rPr>
          <w:rFonts w:ascii="宋体" w:cs="宋体"/>
          <w:sz w:val="24"/>
          <w:szCs w:val="24"/>
          <w:lang w:val="zh-CN"/>
        </w:rPr>
      </w:r>
      <w:r/>
    </w:p>
    <w:p>
      <w:pPr>
        <w:jc w:val="center"/>
        <w:rPr>
          <w:rFonts w:ascii="宋体" w:cs="宋体"/>
          <w:b/>
          <w:bCs/>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3 </w:t>
      </w:r>
      <w:r>
        <w:rPr>
          <w:rFonts w:hint="eastAsia" w:ascii="宋体" w:cs="宋体"/>
          <w:b/>
          <w:bCs/>
          <w:sz w:val="24"/>
          <w:szCs w:val="24"/>
          <w:lang w:val="zh-CN"/>
        </w:rPr>
        <w:t xml:space="preserve">技术要求响应及偏离表</w:t>
      </w:r>
      <w:r/>
    </w:p>
    <w:tbl>
      <w:tblPr>
        <w:tblW w:w="0" w:type="auto"/>
        <w:tblInd w:w="108" w:type="dxa"/>
        <w:tblLayout w:type="fixed"/>
        <w:tblLook w:val="04A0" w:firstRow="1" w:lastRow="0" w:firstColumn="1" w:lastColumn="0" w:noHBand="0" w:noVBand="1"/>
      </w:tblPr>
      <w:tblGrid>
        <w:gridCol w:w="545"/>
        <w:gridCol w:w="3063"/>
        <w:gridCol w:w="3191"/>
        <w:gridCol w:w="2128"/>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545" w:type="dxa"/>
            <w:vAlign w:val="center"/>
            <w:textDirection w:val="lrTb"/>
            <w:noWrap w:val="false"/>
          </w:tcPr>
          <w:p>
            <w:pPr>
              <w:jc w:val="center"/>
              <w:spacing w:line="400" w:lineRule="atLeast"/>
              <w:rPr>
                <w:rFonts w:ascii="宋体" w:cs="宋体"/>
                <w:sz w:val="22"/>
                <w:lang w:val="zh-CN"/>
              </w:rPr>
            </w:pPr>
            <w:r>
              <w:rPr>
                <w:rFonts w:hint="eastAsia" w:ascii="宋体" w:cs="宋体"/>
                <w:sz w:val="24"/>
                <w:szCs w:val="24"/>
                <w:lang w:val="zh-CN"/>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3063" w:type="dxa"/>
            <w:vAlign w:val="center"/>
            <w:textDirection w:val="lrTb"/>
            <w:noWrap w:val="false"/>
          </w:tcPr>
          <w:p>
            <w:pPr>
              <w:jc w:val="center"/>
              <w:spacing w:line="400" w:lineRule="atLeast"/>
              <w:rPr>
                <w:rFonts w:ascii="宋体" w:cs="宋体"/>
                <w:sz w:val="22"/>
                <w:lang w:val="zh-CN"/>
              </w:rPr>
            </w:pPr>
            <w:r>
              <w:rPr>
                <w:rFonts w:hint="eastAsia" w:ascii="宋体" w:cs="宋体"/>
                <w:sz w:val="24"/>
                <w:szCs w:val="24"/>
                <w:lang w:val="zh-CN"/>
              </w:rPr>
              <w:t xml:space="preserve">技术要求</w:t>
            </w:r>
            <w:r/>
          </w:p>
        </w:tc>
        <w:tc>
          <w:tcPr>
            <w:shd w:val="clear" w:color="000000" w:fill="ffffff"/>
            <w:tcBorders>
              <w:top w:val="single" w:color="000000" w:sz="2" w:space="0"/>
              <w:left w:val="single" w:color="000000" w:sz="2" w:space="0"/>
              <w:bottom w:val="single" w:color="000000" w:sz="2" w:space="0"/>
              <w:right w:val="single" w:color="000000" w:sz="2" w:space="0"/>
            </w:tcBorders>
            <w:tcW w:w="3191" w:type="dxa"/>
            <w:vAlign w:val="center"/>
            <w:textDirection w:val="lrTb"/>
            <w:noWrap w:val="false"/>
          </w:tcPr>
          <w:p>
            <w:pPr>
              <w:jc w:val="center"/>
              <w:spacing w:line="400" w:lineRule="atLeast"/>
              <w:rPr>
                <w:rFonts w:ascii="宋体" w:cs="宋体"/>
                <w:sz w:val="22"/>
                <w:lang w:val="zh-CN"/>
              </w:rPr>
            </w:pPr>
            <w:r>
              <w:rPr>
                <w:rFonts w:hint="eastAsia" w:ascii="宋体" w:cs="宋体"/>
                <w:sz w:val="24"/>
                <w:szCs w:val="24"/>
                <w:lang w:val="zh-CN"/>
              </w:rPr>
              <w:t xml:space="preserve">投标响应情况</w:t>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vAlign w:val="center"/>
            <w:textDirection w:val="lrTb"/>
            <w:noWrap w:val="false"/>
          </w:tcPr>
          <w:p>
            <w:pPr>
              <w:jc w:val="center"/>
              <w:spacing w:line="400" w:lineRule="atLeast"/>
              <w:rPr>
                <w:rFonts w:ascii="宋体" w:cs="宋体"/>
                <w:sz w:val="22"/>
                <w:lang w:val="zh-CN"/>
              </w:rPr>
            </w:pPr>
            <w:r>
              <w:rPr>
                <w:rFonts w:hint="eastAsia" w:ascii="宋体" w:cs="宋体"/>
                <w:sz w:val="24"/>
                <w:szCs w:val="24"/>
                <w:lang w:val="zh-CN"/>
              </w:rPr>
              <w:t xml:space="preserve">超出、符合或偏离</w:t>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45" w:type="dxa"/>
            <w:textDirection w:val="lrTb"/>
            <w:noWrap w:val="false"/>
          </w:tcPr>
          <w:p>
            <w:pPr>
              <w:jc w:val="center"/>
              <w:spacing w:line="400" w:lineRule="atLeast"/>
              <w:rPr>
                <w:rFonts w:ascii="宋体" w:cs="宋体"/>
                <w:sz w:val="22"/>
                <w:lang w:val="zh-CN"/>
              </w:rPr>
            </w:pPr>
            <w:r>
              <w:rPr>
                <w:rFonts w:ascii="宋体" w:cs="宋体"/>
                <w:sz w:val="24"/>
                <w:szCs w:val="24"/>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3063" w:type="dxa"/>
            <w:textDirection w:val="lrTb"/>
            <w:noWrap w:val="false"/>
          </w:tcPr>
          <w:p>
            <w:pPr>
              <w:jc w:val="center"/>
              <w:spacing w:line="400" w:lineRule="atLeast"/>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191" w:type="dxa"/>
            <w:textDirection w:val="lrTb"/>
            <w:noWrap w:val="false"/>
          </w:tcPr>
          <w:p>
            <w:pPr>
              <w:jc w:val="center"/>
              <w:spacing w:line="400" w:lineRule="atLeast"/>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textDirection w:val="lrTb"/>
            <w:noWrap w:val="false"/>
          </w:tcPr>
          <w:p>
            <w:pPr>
              <w:jc w:val="center"/>
              <w:spacing w:line="400" w:lineRule="atLeast"/>
              <w:rPr>
                <w:rFonts w:ascii="宋体" w:cs="宋体"/>
                <w:sz w:val="22"/>
                <w:lang w:val="zh-CN"/>
              </w:rPr>
            </w:pPr>
            <w:r>
              <w:rPr>
                <w:rFonts w:ascii="宋体" w:cs="宋体"/>
                <w:sz w:val="22"/>
                <w:lang w:val="zh-CN"/>
              </w:rPr>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45" w:type="dxa"/>
            <w:textDirection w:val="lrTb"/>
            <w:noWrap w:val="false"/>
          </w:tcPr>
          <w:p>
            <w:pPr>
              <w:jc w:val="center"/>
              <w:spacing w:line="400" w:lineRule="atLeast"/>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063" w:type="dxa"/>
            <w:textDirection w:val="lrTb"/>
            <w:noWrap w:val="false"/>
          </w:tcPr>
          <w:p>
            <w:pPr>
              <w:jc w:val="center"/>
              <w:spacing w:line="400" w:lineRule="atLeast"/>
              <w:rPr>
                <w:rFonts w:ascii="宋体" w:cs="宋体"/>
                <w:sz w:val="22"/>
                <w:lang w:val="zh-CN"/>
              </w:rPr>
            </w:pPr>
            <w:r>
              <w:rPr>
                <w:rFonts w:hint="eastAsia" w:ascii="宋体" w:cs="宋体"/>
                <w:sz w:val="24"/>
                <w:szCs w:val="24"/>
                <w:lang w:val="zh-CN"/>
              </w:rPr>
              <w:t xml:space="preserve">……</w:t>
            </w:r>
            <w:r/>
          </w:p>
        </w:tc>
        <w:tc>
          <w:tcPr>
            <w:shd w:val="clear" w:color="000000" w:fill="ffffff"/>
            <w:tcBorders>
              <w:top w:val="single" w:color="000000" w:sz="2" w:space="0"/>
              <w:left w:val="single" w:color="000000" w:sz="2" w:space="0"/>
              <w:bottom w:val="single" w:color="000000" w:sz="2" w:space="0"/>
              <w:right w:val="single" w:color="000000" w:sz="2" w:space="0"/>
            </w:tcBorders>
            <w:tcW w:w="3191" w:type="dxa"/>
            <w:textDirection w:val="lrTb"/>
            <w:noWrap w:val="false"/>
          </w:tcPr>
          <w:p>
            <w:pPr>
              <w:jc w:val="center"/>
              <w:spacing w:line="400" w:lineRule="atLeast"/>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textDirection w:val="lrTb"/>
            <w:noWrap w:val="false"/>
          </w:tcPr>
          <w:p>
            <w:pPr>
              <w:jc w:val="center"/>
              <w:spacing w:line="400" w:lineRule="atLeast"/>
              <w:rPr>
                <w:rFonts w:ascii="宋体" w:cs="宋体"/>
                <w:sz w:val="22"/>
                <w:lang w:val="zh-CN"/>
              </w:rPr>
            </w:pPr>
            <w:r>
              <w:rPr>
                <w:rFonts w:ascii="宋体" w:cs="宋体"/>
                <w:sz w:val="22"/>
                <w:lang w:val="zh-CN"/>
              </w:rPr>
            </w:r>
            <w:r/>
          </w:p>
        </w:tc>
      </w:tr>
    </w:tbl>
    <w:p>
      <w:pPr>
        <w:spacing w:line="400" w:lineRule="atLeast"/>
        <w:rPr>
          <w:rFonts w:ascii="宋体" w:cs="宋体"/>
          <w:sz w:val="24"/>
          <w:szCs w:val="24"/>
          <w:lang w:val="zh-CN"/>
        </w:rPr>
      </w:pPr>
      <w:r>
        <w:rPr>
          <w:rFonts w:hint="eastAsia" w:ascii="宋体" w:cs="宋体"/>
          <w:sz w:val="24"/>
          <w:szCs w:val="24"/>
          <w:lang w:val="zh-CN"/>
        </w:rPr>
        <w:t xml:space="preserve">附件</w:t>
      </w:r>
      <w:r>
        <w:rPr>
          <w:rFonts w:ascii="宋体" w:cs="宋体"/>
          <w:sz w:val="24"/>
          <w:szCs w:val="24"/>
          <w:lang w:val="zh-CN"/>
        </w:rPr>
        <w:t xml:space="preserve">3-1  </w:t>
      </w:r>
      <w:r>
        <w:rPr>
          <w:rFonts w:hint="eastAsia" w:ascii="宋体" w:cs="宋体"/>
          <w:sz w:val="24"/>
          <w:szCs w:val="24"/>
          <w:lang w:val="zh-CN"/>
        </w:rPr>
        <w:t xml:space="preserve">证明材料</w:t>
      </w:r>
      <w:r>
        <w:rPr>
          <w:rFonts w:ascii="宋体" w:cs="宋体"/>
          <w:sz w:val="24"/>
          <w:szCs w:val="24"/>
          <w:lang w:val="zh-CN"/>
        </w:rPr>
        <w:t xml:space="preserve">1</w:t>
      </w:r>
      <w:r>
        <w:rPr>
          <w:rFonts w:hint="eastAsia" w:ascii="宋体" w:cs="宋体"/>
          <w:sz w:val="24"/>
          <w:szCs w:val="24"/>
          <w:lang w:val="zh-CN"/>
        </w:rPr>
        <w:t xml:space="preserve">，证明材料</w:t>
      </w:r>
      <w:r>
        <w:rPr>
          <w:rFonts w:ascii="宋体" w:cs="宋体"/>
          <w:sz w:val="24"/>
          <w:szCs w:val="24"/>
          <w:lang w:val="zh-CN"/>
        </w:rPr>
        <w:t xml:space="preserve">2</w:t>
      </w:r>
      <w:r>
        <w:rPr>
          <w:rFonts w:hint="eastAsia" w:ascii="宋体" w:cs="宋体"/>
          <w:sz w:val="24"/>
          <w:szCs w:val="24"/>
          <w:lang w:val="zh-CN"/>
        </w:rPr>
        <w:t xml:space="preserve">，……</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atLeast"/>
        <w:rPr>
          <w:rFonts w:ascii="宋体" w:cs="宋体"/>
          <w:sz w:val="24"/>
          <w:szCs w:val="24"/>
        </w:rPr>
      </w:pPr>
      <w:r>
        <w:rPr>
          <w:rFonts w:ascii="宋体" w:cs="宋体"/>
          <w:sz w:val="24"/>
          <w:szCs w:val="24"/>
        </w:rPr>
      </w:r>
      <w:r/>
    </w:p>
    <w:p>
      <w:pPr>
        <w:jc w:val="center"/>
        <w:rPr>
          <w:rFonts w:ascii="宋体" w:cs="宋体"/>
          <w:b/>
          <w:bCs/>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4 </w:t>
      </w:r>
      <w:r>
        <w:rPr>
          <w:rFonts w:hint="eastAsia" w:ascii="宋体" w:cs="宋体"/>
          <w:b/>
          <w:bCs/>
          <w:sz w:val="24"/>
          <w:szCs w:val="24"/>
          <w:lang w:val="zh-CN"/>
        </w:rPr>
        <w:t xml:space="preserve">商务要求响应及偏离表</w:t>
      </w:r>
      <w:r/>
    </w:p>
    <w:tbl>
      <w:tblPr>
        <w:tblW w:w="0" w:type="auto"/>
        <w:tblInd w:w="108" w:type="dxa"/>
        <w:tblLayout w:type="fixed"/>
        <w:tblLook w:val="04A0" w:firstRow="1" w:lastRow="0" w:firstColumn="1" w:lastColumn="0" w:noHBand="0" w:noVBand="1"/>
      </w:tblPr>
      <w:tblGrid>
        <w:gridCol w:w="545"/>
        <w:gridCol w:w="3063"/>
        <w:gridCol w:w="3191"/>
        <w:gridCol w:w="2128"/>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545" w:type="dxa"/>
            <w:vAlign w:val="center"/>
            <w:textDirection w:val="lrTb"/>
            <w:noWrap w:val="false"/>
          </w:tcPr>
          <w:p>
            <w:pPr>
              <w:jc w:val="center"/>
              <w:spacing w:line="400" w:lineRule="atLeast"/>
              <w:rPr>
                <w:rFonts w:ascii="宋体" w:cs="宋体"/>
                <w:sz w:val="22"/>
                <w:lang w:val="zh-CN"/>
              </w:rPr>
            </w:pPr>
            <w:r>
              <w:rPr>
                <w:rFonts w:hint="eastAsia" w:ascii="宋体" w:cs="宋体"/>
                <w:sz w:val="24"/>
                <w:szCs w:val="24"/>
                <w:lang w:val="zh-CN"/>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3063" w:type="dxa"/>
            <w:vAlign w:val="center"/>
            <w:textDirection w:val="lrTb"/>
            <w:noWrap w:val="false"/>
          </w:tcPr>
          <w:p>
            <w:pPr>
              <w:jc w:val="center"/>
              <w:spacing w:line="400" w:lineRule="atLeast"/>
              <w:rPr>
                <w:rFonts w:ascii="宋体" w:cs="宋体"/>
                <w:sz w:val="22"/>
                <w:lang w:val="zh-CN"/>
              </w:rPr>
            </w:pPr>
            <w:r>
              <w:rPr>
                <w:rFonts w:hint="eastAsia" w:ascii="宋体" w:cs="宋体"/>
                <w:sz w:val="24"/>
                <w:szCs w:val="24"/>
                <w:lang w:val="zh-CN"/>
              </w:rPr>
              <w:t xml:space="preserve">商务要求</w:t>
            </w:r>
            <w:r>
              <w:rPr>
                <w:rFonts w:ascii="宋体" w:cs="宋体"/>
                <w:sz w:val="24"/>
                <w:szCs w:val="24"/>
                <w:lang w:val="zh-CN"/>
              </w:rPr>
              <w:t xml:space="preserve"> </w:t>
            </w:r>
            <w:r/>
          </w:p>
        </w:tc>
        <w:tc>
          <w:tcPr>
            <w:shd w:val="clear" w:color="000000" w:fill="ffffff"/>
            <w:tcBorders>
              <w:top w:val="single" w:color="000000" w:sz="2" w:space="0"/>
              <w:left w:val="single" w:color="000000" w:sz="2" w:space="0"/>
              <w:bottom w:val="single" w:color="000000" w:sz="2" w:space="0"/>
              <w:right w:val="single" w:color="000000" w:sz="2" w:space="0"/>
            </w:tcBorders>
            <w:tcW w:w="3191" w:type="dxa"/>
            <w:vAlign w:val="center"/>
            <w:textDirection w:val="lrTb"/>
            <w:noWrap w:val="false"/>
          </w:tcPr>
          <w:p>
            <w:pPr>
              <w:jc w:val="center"/>
              <w:spacing w:line="400" w:lineRule="atLeast"/>
              <w:rPr>
                <w:rFonts w:ascii="宋体" w:cs="宋体"/>
                <w:sz w:val="22"/>
                <w:lang w:val="zh-CN"/>
              </w:rPr>
            </w:pPr>
            <w:r>
              <w:rPr>
                <w:rFonts w:hint="eastAsia" w:ascii="宋体" w:cs="宋体"/>
                <w:sz w:val="24"/>
                <w:szCs w:val="24"/>
                <w:lang w:val="zh-CN"/>
              </w:rPr>
              <w:t xml:space="preserve">投标响应情况</w:t>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vAlign w:val="center"/>
            <w:textDirection w:val="lrTb"/>
            <w:noWrap w:val="false"/>
          </w:tcPr>
          <w:p>
            <w:pPr>
              <w:jc w:val="center"/>
              <w:spacing w:line="400" w:lineRule="atLeast"/>
              <w:rPr>
                <w:rFonts w:ascii="宋体" w:cs="宋体"/>
                <w:sz w:val="22"/>
                <w:lang w:val="zh-CN"/>
              </w:rPr>
            </w:pPr>
            <w:r>
              <w:rPr>
                <w:rFonts w:hint="eastAsia" w:ascii="宋体" w:cs="宋体"/>
                <w:sz w:val="24"/>
                <w:szCs w:val="24"/>
                <w:lang w:val="zh-CN"/>
              </w:rPr>
              <w:t xml:space="preserve">超出、符合或偏离</w:t>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45" w:type="dxa"/>
            <w:textDirection w:val="lrTb"/>
            <w:noWrap w:val="false"/>
          </w:tcPr>
          <w:p>
            <w:pPr>
              <w:jc w:val="center"/>
              <w:spacing w:line="400" w:lineRule="atLeast"/>
              <w:rPr>
                <w:rFonts w:ascii="宋体" w:cs="宋体"/>
                <w:sz w:val="22"/>
                <w:lang w:val="zh-CN"/>
              </w:rPr>
            </w:pPr>
            <w:r>
              <w:rPr>
                <w:rFonts w:ascii="宋体" w:cs="宋体"/>
                <w:sz w:val="24"/>
                <w:szCs w:val="24"/>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3063" w:type="dxa"/>
            <w:textDirection w:val="lrTb"/>
            <w:noWrap w:val="false"/>
          </w:tcPr>
          <w:p>
            <w:pPr>
              <w:jc w:val="center"/>
              <w:spacing w:line="400" w:lineRule="atLeast"/>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191" w:type="dxa"/>
            <w:textDirection w:val="lrTb"/>
            <w:noWrap w:val="false"/>
          </w:tcPr>
          <w:p>
            <w:pPr>
              <w:jc w:val="center"/>
              <w:spacing w:line="400" w:lineRule="atLeast"/>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textDirection w:val="lrTb"/>
            <w:noWrap w:val="false"/>
          </w:tcPr>
          <w:p>
            <w:pPr>
              <w:jc w:val="center"/>
              <w:spacing w:line="400" w:lineRule="atLeast"/>
              <w:rPr>
                <w:rFonts w:ascii="宋体" w:cs="宋体"/>
                <w:sz w:val="22"/>
                <w:lang w:val="zh-CN"/>
              </w:rPr>
            </w:pPr>
            <w:r>
              <w:rPr>
                <w:rFonts w:ascii="宋体" w:cs="宋体"/>
                <w:sz w:val="22"/>
                <w:lang w:val="zh-CN"/>
              </w:rPr>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45" w:type="dxa"/>
            <w:textDirection w:val="lrTb"/>
            <w:noWrap w:val="false"/>
          </w:tcPr>
          <w:p>
            <w:pPr>
              <w:jc w:val="center"/>
              <w:spacing w:line="400" w:lineRule="atLeast"/>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063" w:type="dxa"/>
            <w:textDirection w:val="lrTb"/>
            <w:noWrap w:val="false"/>
          </w:tcPr>
          <w:p>
            <w:pPr>
              <w:jc w:val="center"/>
              <w:spacing w:line="400" w:lineRule="atLeast"/>
              <w:rPr>
                <w:rFonts w:ascii="宋体" w:cs="宋体"/>
                <w:sz w:val="22"/>
                <w:lang w:val="zh-CN"/>
              </w:rPr>
            </w:pPr>
            <w:r>
              <w:rPr>
                <w:rFonts w:hint="eastAsia" w:ascii="宋体" w:cs="宋体"/>
                <w:sz w:val="24"/>
                <w:szCs w:val="24"/>
                <w:lang w:val="zh-CN"/>
              </w:rPr>
              <w:t xml:space="preserve">……</w:t>
            </w:r>
            <w:r/>
          </w:p>
        </w:tc>
        <w:tc>
          <w:tcPr>
            <w:shd w:val="clear" w:color="000000" w:fill="ffffff"/>
            <w:tcBorders>
              <w:top w:val="single" w:color="000000" w:sz="2" w:space="0"/>
              <w:left w:val="single" w:color="000000" w:sz="2" w:space="0"/>
              <w:bottom w:val="single" w:color="000000" w:sz="2" w:space="0"/>
              <w:right w:val="single" w:color="000000" w:sz="2" w:space="0"/>
            </w:tcBorders>
            <w:tcW w:w="3191" w:type="dxa"/>
            <w:textDirection w:val="lrTb"/>
            <w:noWrap w:val="false"/>
          </w:tcPr>
          <w:p>
            <w:pPr>
              <w:jc w:val="center"/>
              <w:spacing w:line="400" w:lineRule="atLeast"/>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2128" w:type="dxa"/>
            <w:textDirection w:val="lrTb"/>
            <w:noWrap w:val="false"/>
          </w:tcPr>
          <w:p>
            <w:pPr>
              <w:jc w:val="center"/>
              <w:spacing w:line="400" w:lineRule="atLeast"/>
              <w:rPr>
                <w:rFonts w:ascii="宋体" w:cs="宋体"/>
                <w:sz w:val="22"/>
                <w:lang w:val="zh-CN"/>
              </w:rPr>
            </w:pPr>
            <w:r>
              <w:rPr>
                <w:rFonts w:ascii="宋体" w:cs="宋体"/>
                <w:sz w:val="22"/>
                <w:lang w:val="zh-CN"/>
              </w:rPr>
            </w:r>
            <w:r/>
          </w:p>
        </w:tc>
      </w:tr>
    </w:tbl>
    <w:p>
      <w:pPr>
        <w:spacing w:line="400" w:lineRule="atLeast"/>
        <w:rPr>
          <w:rFonts w:ascii="宋体" w:cs="宋体"/>
          <w:sz w:val="24"/>
          <w:szCs w:val="24"/>
          <w:lang w:val="zh-CN"/>
        </w:rPr>
      </w:pPr>
      <w:r>
        <w:rPr>
          <w:rFonts w:hint="eastAsia" w:ascii="宋体" w:cs="宋体"/>
          <w:sz w:val="24"/>
          <w:szCs w:val="24"/>
          <w:lang w:val="zh-CN"/>
        </w:rPr>
        <w:t xml:space="preserve">附件</w:t>
      </w:r>
      <w:r>
        <w:rPr>
          <w:rFonts w:ascii="宋体" w:cs="宋体"/>
          <w:sz w:val="24"/>
          <w:szCs w:val="24"/>
          <w:lang w:val="zh-CN"/>
        </w:rPr>
        <w:t xml:space="preserve">4-1  </w:t>
      </w:r>
      <w:r>
        <w:rPr>
          <w:rFonts w:hint="eastAsia" w:ascii="宋体" w:cs="宋体"/>
          <w:sz w:val="24"/>
          <w:szCs w:val="24"/>
          <w:lang w:val="zh-CN"/>
        </w:rPr>
        <w:t xml:space="preserve">证明材料</w:t>
      </w:r>
      <w:r>
        <w:rPr>
          <w:rFonts w:ascii="宋体" w:cs="宋体"/>
          <w:sz w:val="24"/>
          <w:szCs w:val="24"/>
          <w:lang w:val="zh-CN"/>
        </w:rPr>
        <w:t xml:space="preserve">1</w:t>
      </w:r>
      <w:r>
        <w:rPr>
          <w:rFonts w:hint="eastAsia" w:ascii="宋体" w:cs="宋体"/>
          <w:sz w:val="24"/>
          <w:szCs w:val="24"/>
          <w:lang w:val="zh-CN"/>
        </w:rPr>
        <w:t xml:space="preserve">，证明材料</w:t>
      </w:r>
      <w:r>
        <w:rPr>
          <w:rFonts w:ascii="宋体" w:cs="宋体"/>
          <w:sz w:val="24"/>
          <w:szCs w:val="24"/>
          <w:lang w:val="zh-CN"/>
        </w:rPr>
        <w:t xml:space="preserve">2</w:t>
      </w:r>
      <w:r>
        <w:rPr>
          <w:rFonts w:hint="eastAsia" w:ascii="宋体" w:cs="宋体"/>
          <w:sz w:val="24"/>
          <w:szCs w:val="24"/>
          <w:lang w:val="zh-CN"/>
        </w:rPr>
        <w:t xml:space="preserve">，……</w:t>
      </w:r>
      <w:r/>
    </w:p>
    <w:p>
      <w:pPr>
        <w:spacing w:line="400" w:lineRule="atLeast"/>
        <w:rPr>
          <w:rFonts w:ascii="宋体" w:cs="宋体"/>
          <w:sz w:val="24"/>
          <w:szCs w:val="24"/>
          <w:lang w:val="zh-CN"/>
        </w:rPr>
      </w:pPr>
      <w:r>
        <w:rPr>
          <w:rFonts w:ascii="宋体" w:cs="宋体"/>
          <w:sz w:val="24"/>
          <w:szCs w:val="24"/>
          <w:lang w:val="zh-CN"/>
        </w:rPr>
      </w:r>
      <w:r/>
    </w:p>
    <w:p>
      <w:pPr>
        <w:spacing w:line="400" w:lineRule="atLeast"/>
        <w:rPr>
          <w:rFonts w:ascii="宋体" w:cs="宋体"/>
          <w:sz w:val="24"/>
          <w:szCs w:val="24"/>
          <w:lang w:val="zh-CN"/>
        </w:rPr>
      </w:pPr>
      <w:r>
        <w:rPr>
          <w:rFonts w:hint="eastAsia" w:ascii="宋体" w:cs="宋体"/>
          <w:sz w:val="24"/>
          <w:szCs w:val="24"/>
          <w:lang w:val="zh-CN"/>
        </w:rPr>
        <w:t xml:space="preserve">备注：</w:t>
      </w:r>
      <w:r/>
    </w:p>
    <w:p>
      <w:pPr>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投标人需对商务要求（未加斜体下划线的非实质性要求）逐条做出明确响应。</w:t>
      </w:r>
      <w:r/>
    </w:p>
    <w:p>
      <w:pPr>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如果招标文件要求提供证明材料，投标人需将证明材料列于该表之下。</w:t>
      </w:r>
      <w:r/>
    </w:p>
    <w:p>
      <w:pPr>
        <w:rPr>
          <w:rFonts w:ascii="宋体" w:cs="宋体"/>
          <w:b/>
          <w:bCs/>
          <w:sz w:val="24"/>
          <w:szCs w:val="24"/>
          <w:lang w:val="zh-CN"/>
        </w:rPr>
      </w:pPr>
      <w:r>
        <w:rPr>
          <w:rFonts w:ascii="宋体" w:cs="宋体"/>
          <w:b/>
          <w:bCs/>
          <w:sz w:val="24"/>
          <w:szCs w:val="24"/>
          <w:lang w:val="zh-CN"/>
        </w:rPr>
      </w:r>
      <w:r/>
    </w:p>
    <w:p>
      <w:pPr>
        <w:ind w:firstLine="480"/>
        <w:spacing w:line="440" w:lineRule="atLeast"/>
        <w:rPr>
          <w:rFonts w:ascii="宋体" w:cs="宋体"/>
          <w:sz w:val="24"/>
          <w:szCs w:val="24"/>
          <w:lang w:val="zh-CN"/>
        </w:rPr>
      </w:pPr>
      <w:r>
        <w:rPr>
          <w:rFonts w:ascii="宋体" w:cs="宋体"/>
          <w:sz w:val="24"/>
          <w:szCs w:val="24"/>
          <w:lang w:val="zh-CN"/>
        </w:rPr>
      </w:r>
      <w:r/>
    </w:p>
    <w:p>
      <w:pPr>
        <w:ind w:left="480"/>
        <w:rPr>
          <w:rFonts w:ascii="宋体" w:cs="宋体"/>
          <w:b/>
          <w:bCs/>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5 </w:t>
      </w:r>
      <w:r>
        <w:rPr>
          <w:rFonts w:hint="eastAsia" w:ascii="宋体" w:cs="宋体"/>
          <w:b/>
          <w:bCs/>
          <w:sz w:val="24"/>
          <w:szCs w:val="24"/>
          <w:lang w:val="zh-CN"/>
        </w:rPr>
        <w:t xml:space="preserve">具备履行合同所必需的设备和专业技术能力的书面声明</w:t>
      </w:r>
      <w:r/>
    </w:p>
    <w:p>
      <w:pPr>
        <w:ind w:firstLine="492"/>
        <w:spacing w:line="460" w:lineRule="atLeast"/>
        <w:rPr>
          <w:rFonts w:ascii="宋体" w:cs="宋体"/>
          <w:sz w:val="24"/>
          <w:szCs w:val="24"/>
          <w:lang w:val="zh-CN"/>
        </w:rPr>
      </w:pPr>
      <w:r>
        <w:rPr>
          <w:rFonts w:hint="eastAsia" w:ascii="宋体" w:cs="宋体"/>
          <w:sz w:val="24"/>
          <w:szCs w:val="24"/>
          <w:lang w:val="zh-CN"/>
        </w:rPr>
        <w:t xml:space="preserve">我单位郑重声明：我单位具备履行本项采购合同所必需的设备和专业技术能力，为履行本项采购合同我公司具备如下主要设备和主要专业技术能力：</w:t>
      </w:r>
      <w:r/>
    </w:p>
    <w:p>
      <w:pPr>
        <w:ind w:firstLine="492"/>
        <w:spacing w:line="460" w:lineRule="atLeast"/>
        <w:rPr>
          <w:rFonts w:ascii="宋体" w:cs="宋体"/>
          <w:sz w:val="24"/>
          <w:szCs w:val="24"/>
          <w:lang w:val="zh-CN"/>
        </w:rPr>
      </w:pPr>
      <w:r>
        <w:rPr>
          <w:rFonts w:hint="eastAsia" w:ascii="宋体" w:cs="宋体"/>
          <w:sz w:val="24"/>
          <w:szCs w:val="24"/>
          <w:lang w:val="zh-CN"/>
        </w:rPr>
        <w:t xml:space="preserve">主要设备有：</w:t>
      </w:r>
      <w:r>
        <w:rPr>
          <w:rFonts w:ascii="宋体" w:cs="宋体"/>
          <w:sz w:val="24"/>
          <w:szCs w:val="24"/>
          <w:u w:val="single"/>
          <w:lang w:val="zh-CN"/>
        </w:rPr>
        <w:t xml:space="preserve">      </w:t>
      </w:r>
      <w:r>
        <w:rPr>
          <w:rFonts w:hint="eastAsia" w:ascii="宋体" w:cs="宋体"/>
          <w:sz w:val="24"/>
          <w:szCs w:val="24"/>
          <w:lang w:val="zh-CN"/>
        </w:rPr>
        <w:t xml:space="preserve">。</w:t>
      </w:r>
      <w:r/>
    </w:p>
    <w:p>
      <w:pPr>
        <w:ind w:firstLine="492"/>
        <w:spacing w:line="460" w:lineRule="atLeast"/>
        <w:rPr>
          <w:rFonts w:ascii="宋体" w:cs="宋体"/>
          <w:sz w:val="24"/>
          <w:szCs w:val="24"/>
          <w:lang w:val="zh-CN"/>
        </w:rPr>
      </w:pPr>
      <w:r>
        <w:rPr>
          <w:rFonts w:hint="eastAsia" w:ascii="宋体" w:cs="宋体"/>
          <w:sz w:val="24"/>
          <w:szCs w:val="24"/>
          <w:lang w:val="zh-CN"/>
        </w:rPr>
        <w:t xml:space="preserve">主要专业技术能力有：</w:t>
      </w:r>
      <w:r>
        <w:rPr>
          <w:rFonts w:ascii="宋体" w:cs="宋体"/>
          <w:sz w:val="24"/>
          <w:szCs w:val="24"/>
          <w:u w:val="single"/>
          <w:lang w:val="zh-CN"/>
        </w:rPr>
        <w:t xml:space="preserve">         </w:t>
      </w:r>
      <w:r>
        <w:rPr>
          <w:rFonts w:hint="eastAsia" w:ascii="宋体" w:cs="宋体"/>
          <w:sz w:val="24"/>
          <w:szCs w:val="24"/>
          <w:lang w:val="zh-CN"/>
        </w:rPr>
        <w:t xml:space="preserve">。</w:t>
      </w:r>
      <w:r/>
    </w:p>
    <w:p>
      <w:pPr>
        <w:spacing w:line="460" w:lineRule="atLeast"/>
        <w:rPr>
          <w:rFonts w:ascii="宋体" w:cs="宋体"/>
          <w:sz w:val="24"/>
          <w:szCs w:val="24"/>
          <w:lang w:val="zh-CN"/>
        </w:rPr>
      </w:pPr>
      <w:r>
        <w:rPr>
          <w:rFonts w:ascii="宋体" w:cs="宋体"/>
          <w:sz w:val="24"/>
          <w:szCs w:val="24"/>
          <w:lang w:val="zh-CN"/>
        </w:rPr>
        <w:t xml:space="preserve">                                     </w:t>
      </w:r>
      <w:r/>
    </w:p>
    <w:p>
      <w:pPr>
        <w:ind w:left="480"/>
        <w:rPr>
          <w:rFonts w:ascii="宋体" w:cs="宋体"/>
          <w:b/>
          <w:bCs/>
          <w:sz w:val="24"/>
          <w:szCs w:val="24"/>
          <w:lang w:val="zh-CN"/>
        </w:rPr>
      </w:pPr>
      <w:r>
        <w:rPr>
          <w:rFonts w:ascii="宋体" w:cs="宋体"/>
          <w:b/>
          <w:bCs/>
          <w:sz w:val="24"/>
          <w:szCs w:val="24"/>
          <w:lang w:val="zh-CN"/>
        </w:rPr>
      </w:r>
      <w:r/>
    </w:p>
    <w:p>
      <w:pPr>
        <w:ind w:left="480"/>
        <w:rPr>
          <w:rFonts w:ascii="宋体" w:cs="宋体"/>
          <w:b/>
          <w:bCs/>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6 </w:t>
      </w:r>
      <w:r>
        <w:rPr>
          <w:rFonts w:hint="eastAsia" w:ascii="宋体" w:cs="宋体"/>
          <w:b/>
          <w:bCs/>
          <w:sz w:val="24"/>
          <w:szCs w:val="24"/>
          <w:lang w:val="zh-CN"/>
        </w:rPr>
        <w:t xml:space="preserve">参加政府采购活动前</w:t>
      </w:r>
      <w:r>
        <w:rPr>
          <w:rFonts w:ascii="宋体" w:cs="宋体"/>
          <w:b/>
          <w:bCs/>
          <w:sz w:val="24"/>
          <w:szCs w:val="24"/>
          <w:lang w:val="zh-CN"/>
        </w:rPr>
        <w:t xml:space="preserve"> 3 </w:t>
      </w:r>
      <w:r>
        <w:rPr>
          <w:rFonts w:hint="eastAsia" w:ascii="宋体" w:cs="宋体"/>
          <w:b/>
          <w:bCs/>
          <w:sz w:val="24"/>
          <w:szCs w:val="24"/>
          <w:lang w:val="zh-CN"/>
        </w:rPr>
        <w:t xml:space="preserve">年内在经营活动中没有重大违法记录的书面声明</w:t>
      </w:r>
      <w:r/>
    </w:p>
    <w:p>
      <w:pPr>
        <w:jc w:val="center"/>
        <w:spacing w:line="460" w:lineRule="atLeast"/>
        <w:rPr>
          <w:rFonts w:ascii="宋体" w:cs="宋体"/>
          <w:b/>
          <w:bCs/>
          <w:sz w:val="24"/>
          <w:szCs w:val="24"/>
          <w:lang w:val="zh-CN"/>
        </w:rPr>
      </w:pPr>
      <w:r>
        <w:rPr>
          <w:rFonts w:ascii="宋体" w:cs="宋体"/>
          <w:b/>
          <w:bCs/>
          <w:sz w:val="24"/>
          <w:szCs w:val="24"/>
          <w:lang w:val="zh-CN"/>
        </w:rPr>
      </w:r>
      <w:r/>
    </w:p>
    <w:p>
      <w:pPr>
        <w:ind w:firstLine="480"/>
        <w:spacing w:line="460" w:lineRule="atLeast"/>
        <w:rPr>
          <w:rFonts w:ascii="宋体" w:cs="宋体"/>
          <w:sz w:val="24"/>
          <w:szCs w:val="24"/>
          <w:lang w:val="zh-CN"/>
        </w:rPr>
      </w:pPr>
      <w:r>
        <w:rPr>
          <w:rFonts w:hint="eastAsia" w:ascii="宋体" w:cs="宋体"/>
          <w:sz w:val="24"/>
          <w:szCs w:val="24"/>
          <w:lang w:val="zh-CN"/>
        </w:rPr>
        <w:t xml:space="preserve">我单位郑重声明：参加本次政府采购活动前</w:t>
      </w:r>
      <w:r>
        <w:rPr>
          <w:rFonts w:ascii="宋体" w:cs="宋体"/>
          <w:sz w:val="24"/>
          <w:szCs w:val="24"/>
          <w:lang w:val="zh-CN"/>
        </w:rPr>
        <w:t xml:space="preserve"> 3 </w:t>
      </w:r>
      <w:r>
        <w:rPr>
          <w:rFonts w:hint="eastAsia" w:ascii="宋体" w:cs="宋体"/>
          <w:sz w:val="24"/>
          <w:szCs w:val="24"/>
          <w:lang w:val="zh-CN"/>
        </w:rPr>
        <w:t xml:space="preserve">年内，我单位在经营活动中没有因违法经营受到刑事处罚或者责令停产停业、吊销许可证或者执照、较大数额罚款等行政处罚。</w:t>
      </w:r>
      <w:r/>
    </w:p>
    <w:p>
      <w:pPr>
        <w:ind w:left="480"/>
        <w:rPr>
          <w:rFonts w:ascii="宋体" w:cs="宋体"/>
          <w:b/>
          <w:bCs/>
          <w:sz w:val="24"/>
          <w:szCs w:val="24"/>
          <w:lang w:val="zh-CN"/>
        </w:rPr>
      </w:pPr>
      <w:r>
        <w:rPr>
          <w:rFonts w:ascii="宋体" w:cs="宋体"/>
          <w:b/>
          <w:bCs/>
          <w:sz w:val="24"/>
          <w:szCs w:val="24"/>
          <w:lang w:val="zh-CN"/>
        </w:rPr>
      </w:r>
      <w:r/>
    </w:p>
    <w:p>
      <w:pPr>
        <w:ind w:firstLine="480"/>
        <w:spacing w:line="460" w:lineRule="atLeast"/>
        <w:rPr>
          <w:rFonts w:ascii="宋体" w:cs="宋体"/>
          <w:b/>
          <w:bCs/>
          <w:sz w:val="24"/>
          <w:szCs w:val="24"/>
          <w:lang w:val="zh-CN"/>
        </w:rPr>
      </w:pPr>
      <w:r>
        <w:rPr>
          <w:rFonts w:ascii="宋体" w:cs="宋体"/>
          <w:b/>
          <w:bCs/>
          <w:sz w:val="24"/>
          <w:szCs w:val="24"/>
          <w:lang w:val="zh-CN"/>
        </w:rPr>
      </w:r>
      <w:r/>
    </w:p>
    <w:p>
      <w:pPr>
        <w:ind w:firstLine="480"/>
        <w:spacing w:line="460" w:lineRule="atLeast"/>
        <w:rPr>
          <w:rFonts w:ascii="宋体" w:cs="宋体"/>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7                         </w:t>
      </w:r>
      <w:r>
        <w:rPr>
          <w:rFonts w:hint="eastAsia" w:ascii="宋体" w:cs="宋体"/>
          <w:b/>
          <w:bCs/>
          <w:sz w:val="24"/>
          <w:szCs w:val="24"/>
          <w:lang w:val="zh-CN"/>
        </w:rPr>
        <w:t xml:space="preserve">法人授权书</w:t>
      </w:r>
      <w:r/>
    </w:p>
    <w:p>
      <w:pPr>
        <w:ind w:firstLine="480"/>
        <w:spacing w:line="400" w:lineRule="atLeast"/>
        <w:tabs>
          <w:tab w:val="left" w:pos="360" w:leader="none"/>
        </w:tabs>
        <w:rPr>
          <w:rFonts w:ascii="宋体" w:cs="宋体"/>
          <w:sz w:val="24"/>
          <w:szCs w:val="24"/>
          <w:lang w:val="zh-CN"/>
        </w:rPr>
      </w:pPr>
      <w:r>
        <w:rPr>
          <w:rFonts w:hint="eastAsia" w:ascii="宋体" w:cs="宋体"/>
          <w:sz w:val="24"/>
          <w:szCs w:val="24"/>
          <w:lang w:val="zh-CN"/>
        </w:rPr>
        <w:t xml:space="preserve">本授权书声明：</w:t>
      </w:r>
      <w:r>
        <w:rPr>
          <w:rFonts w:ascii="宋体" w:cs="宋体"/>
          <w:sz w:val="24"/>
          <w:szCs w:val="24"/>
          <w:lang w:val="zh-CN"/>
        </w:rPr>
        <w:t xml:space="preserve">____________</w:t>
      </w:r>
      <w:r>
        <w:rPr>
          <w:rFonts w:hint="eastAsia" w:ascii="宋体" w:cs="宋体"/>
          <w:sz w:val="24"/>
          <w:szCs w:val="24"/>
          <w:lang w:val="zh-CN"/>
        </w:rPr>
        <w:t xml:space="preserve">（投标人名称）授权</w:t>
      </w:r>
      <w:r>
        <w:rPr>
          <w:rFonts w:ascii="宋体" w:cs="宋体"/>
          <w:sz w:val="24"/>
          <w:szCs w:val="24"/>
          <w:lang w:val="zh-CN"/>
        </w:rPr>
        <w:t xml:space="preserve">________________</w:t>
      </w:r>
      <w:r>
        <w:rPr>
          <w:rFonts w:hint="eastAsia" w:ascii="宋体" w:cs="宋体"/>
          <w:sz w:val="24"/>
          <w:szCs w:val="24"/>
          <w:lang w:val="zh-CN"/>
        </w:rPr>
        <w:t xml:space="preserve">（被授权人的姓名）为我方就</w:t>
      </w:r>
      <w:r>
        <w:rPr>
          <w:rFonts w:ascii="宋体" w:cs="宋体"/>
          <w:sz w:val="24"/>
          <w:szCs w:val="24"/>
          <w:lang w:val="zh-CN"/>
        </w:rPr>
        <w:t xml:space="preserve">JSZC-320000-</w:t>
      </w:r>
      <w:r>
        <w:rPr>
          <w:rFonts w:ascii="宋体" w:cs="宋体"/>
          <w:sz w:val="24"/>
          <w:szCs w:val="24"/>
          <w:u w:val="single"/>
          <w:lang w:val="zh-CN"/>
        </w:rPr>
        <w:t xml:space="preserve">****</w:t>
      </w:r>
      <w:r>
        <w:rPr>
          <w:rFonts w:hint="eastAsia" w:ascii="宋体" w:cs="宋体"/>
          <w:sz w:val="24"/>
          <w:szCs w:val="24"/>
          <w:lang w:val="zh-CN"/>
        </w:rPr>
        <w:t xml:space="preserve">号项目</w:t>
      </w:r>
      <w:r>
        <w:rPr>
          <w:rFonts w:hint="eastAsia" w:ascii="宋体" w:cs="宋体"/>
          <w:sz w:val="24"/>
          <w:szCs w:val="24"/>
          <w:lang w:val="zh-CN"/>
        </w:rPr>
        <w:t xml:space="preserve">采购活动的合法代理人，以本单位名义全权处理一切与该项目采购有关的事务。</w:t>
      </w:r>
      <w:r/>
    </w:p>
    <w:p>
      <w:pPr>
        <w:ind w:firstLine="480"/>
        <w:spacing w:line="400" w:lineRule="atLeast"/>
        <w:tabs>
          <w:tab w:val="left" w:pos="360" w:leader="none"/>
        </w:tabs>
        <w:rPr>
          <w:rFonts w:ascii="宋体" w:cs="宋体"/>
          <w:sz w:val="24"/>
          <w:szCs w:val="24"/>
          <w:lang w:val="zh-CN"/>
        </w:rPr>
      </w:pPr>
      <w:r>
        <w:rPr>
          <w:rFonts w:hint="eastAsia" w:ascii="宋体" w:cs="宋体"/>
          <w:sz w:val="24"/>
          <w:szCs w:val="24"/>
          <w:lang w:val="zh-CN"/>
        </w:rPr>
        <w:t xml:space="preserve">本授权书于</w:t>
      </w:r>
      <w:r>
        <w:rPr>
          <w:rFonts w:ascii="宋体" w:cs="宋体"/>
          <w:sz w:val="24"/>
          <w:szCs w:val="24"/>
          <w:lang w:val="zh-CN"/>
        </w:rPr>
        <w:t xml:space="preserve">______</w:t>
      </w:r>
      <w:r>
        <w:rPr>
          <w:rFonts w:hint="eastAsia" w:ascii="宋体" w:cs="宋体"/>
          <w:sz w:val="24"/>
          <w:szCs w:val="24"/>
          <w:lang w:val="zh-CN"/>
        </w:rPr>
        <w:t xml:space="preserve">年</w:t>
      </w:r>
      <w:r>
        <w:rPr>
          <w:rFonts w:ascii="宋体" w:cs="宋体"/>
          <w:sz w:val="24"/>
          <w:szCs w:val="24"/>
          <w:lang w:val="zh-CN"/>
        </w:rPr>
        <w:t xml:space="preserve">____</w:t>
      </w:r>
      <w:r>
        <w:rPr>
          <w:rFonts w:hint="eastAsia" w:ascii="宋体" w:cs="宋体"/>
          <w:sz w:val="24"/>
          <w:szCs w:val="24"/>
          <w:lang w:val="zh-CN"/>
        </w:rPr>
        <w:t xml:space="preserve">月</w:t>
      </w:r>
      <w:r>
        <w:rPr>
          <w:rFonts w:ascii="宋体" w:cs="宋体"/>
          <w:sz w:val="24"/>
          <w:szCs w:val="24"/>
          <w:lang w:val="zh-CN"/>
        </w:rPr>
        <w:t xml:space="preserve">____</w:t>
      </w:r>
      <w:r>
        <w:rPr>
          <w:rFonts w:hint="eastAsia" w:ascii="宋体" w:cs="宋体"/>
          <w:sz w:val="24"/>
          <w:szCs w:val="24"/>
          <w:lang w:val="zh-CN"/>
        </w:rPr>
        <w:t xml:space="preserve">日起生效，特此声明。</w:t>
      </w:r>
      <w:r/>
    </w:p>
    <w:p>
      <w:pPr>
        <w:spacing w:line="400" w:lineRule="atLeast"/>
        <w:tabs>
          <w:tab w:val="left" w:pos="360" w:leader="none"/>
        </w:tabs>
        <w:rPr>
          <w:rFonts w:ascii="宋体" w:cs="宋体"/>
          <w:sz w:val="24"/>
          <w:szCs w:val="24"/>
          <w:u w:val="single"/>
          <w:lang w:val="zh-CN"/>
        </w:rPr>
      </w:pPr>
      <w:r>
        <w:rPr>
          <w:rFonts w:ascii="宋体" w:cs="宋体"/>
          <w:sz w:val="24"/>
          <w:szCs w:val="24"/>
          <w:lang w:val="zh-CN"/>
        </w:rPr>
        <w:t xml:space="preserve">          </w:t>
      </w:r>
      <w:r>
        <w:rPr>
          <w:rFonts w:hint="eastAsia" w:ascii="宋体" w:cs="宋体"/>
          <w:sz w:val="24"/>
          <w:szCs w:val="24"/>
          <w:lang w:val="zh-CN"/>
        </w:rPr>
        <w:t xml:space="preserve">被授权人身份证号码：</w:t>
      </w:r>
      <w:r>
        <w:rPr>
          <w:rFonts w:ascii="宋体" w:cs="宋体"/>
          <w:sz w:val="24"/>
          <w:szCs w:val="24"/>
          <w:u w:val="single"/>
          <w:lang w:val="zh-CN"/>
        </w:rPr>
        <w:t xml:space="preserve">                              </w:t>
      </w:r>
      <w:r/>
    </w:p>
    <w:p>
      <w:pPr>
        <w:spacing w:line="400" w:lineRule="atLeast"/>
        <w:tabs>
          <w:tab w:val="left" w:pos="360" w:leader="none"/>
        </w:tabs>
        <w:rPr>
          <w:rFonts w:ascii="宋体" w:cs="宋体"/>
          <w:sz w:val="24"/>
          <w:szCs w:val="24"/>
          <w:u w:val="single"/>
          <w:lang w:val="zh-CN"/>
        </w:rPr>
      </w:pPr>
      <w:r>
        <w:rPr>
          <w:rFonts w:ascii="宋体" w:cs="宋体"/>
          <w:sz w:val="24"/>
          <w:szCs w:val="24"/>
          <w:lang w:val="zh-CN"/>
        </w:rPr>
        <w:t xml:space="preserve">          </w:t>
      </w:r>
      <w:r>
        <w:rPr>
          <w:rFonts w:hint="eastAsia" w:ascii="宋体" w:cs="宋体"/>
          <w:sz w:val="24"/>
          <w:szCs w:val="24"/>
          <w:lang w:val="zh-CN"/>
        </w:rPr>
        <w:t xml:space="preserve">被授权人联系电话：（手机）</w:t>
      </w:r>
      <w:r>
        <w:rPr>
          <w:rFonts w:ascii="宋体" w:cs="宋体"/>
          <w:sz w:val="24"/>
          <w:szCs w:val="24"/>
          <w:u w:val="single"/>
          <w:lang w:val="zh-CN"/>
        </w:rPr>
        <w:t xml:space="preserve">                          </w:t>
      </w:r>
      <w:r/>
    </w:p>
    <w:p>
      <w:pPr>
        <w:ind w:firstLine="1200"/>
        <w:spacing w:line="400" w:lineRule="atLeast"/>
        <w:tabs>
          <w:tab w:val="left" w:pos="360" w:leader="none"/>
        </w:tabs>
        <w:rPr>
          <w:rFonts w:ascii="宋体" w:cs="宋体"/>
          <w:sz w:val="24"/>
          <w:szCs w:val="24"/>
          <w:u w:val="single"/>
          <w:lang w:val="zh-CN"/>
        </w:rPr>
      </w:pPr>
      <w:r>
        <w:rPr>
          <w:rFonts w:hint="eastAsia" w:ascii="宋体" w:cs="宋体"/>
          <w:sz w:val="24"/>
          <w:szCs w:val="24"/>
          <w:lang w:val="zh-CN"/>
        </w:rPr>
        <w:t xml:space="preserve">被授权人电子邮箱：</w:t>
      </w:r>
      <w:r>
        <w:rPr>
          <w:rFonts w:ascii="宋体" w:cs="宋体"/>
          <w:sz w:val="24"/>
          <w:szCs w:val="24"/>
          <w:u w:val="single"/>
          <w:lang w:val="zh-CN"/>
        </w:rPr>
        <w:t xml:space="preserve">            </w:t>
      </w:r>
      <w:r/>
    </w:p>
    <w:p>
      <w:pPr>
        <w:ind w:firstLine="1200"/>
        <w:spacing w:line="400" w:lineRule="atLeast"/>
        <w:tabs>
          <w:tab w:val="left" w:pos="360" w:leader="none"/>
        </w:tabs>
        <w:rPr>
          <w:rFonts w:ascii="宋体" w:cs="宋体"/>
          <w:sz w:val="24"/>
          <w:szCs w:val="24"/>
          <w:lang w:val="zh-CN"/>
        </w:rPr>
      </w:pPr>
      <w:r>
        <w:rPr>
          <w:rFonts w:hint="eastAsia" w:ascii="宋体" w:cs="宋体"/>
          <w:sz w:val="24"/>
          <w:szCs w:val="24"/>
          <w:lang w:val="zh-CN"/>
        </w:rPr>
        <w:t xml:space="preserve">授权单位名称：</w:t>
      </w:r>
      <w:r>
        <w:rPr>
          <w:rFonts w:hint="eastAsia" w:ascii="宋体" w:cs="宋体"/>
          <w:sz w:val="24"/>
          <w:szCs w:val="24"/>
          <w:u w:val="single"/>
          <w:lang w:val="zh-CN"/>
        </w:rPr>
        <w:t xml:space="preserve">（加盖</w:t>
      </w:r>
      <w:r>
        <w:rPr>
          <w:rFonts w:ascii="宋体" w:cs="宋体"/>
          <w:sz w:val="24"/>
          <w:szCs w:val="24"/>
          <w:u w:val="single"/>
          <w:lang w:val="zh-CN"/>
        </w:rPr>
        <w:t xml:space="preserve">CA</w:t>
      </w:r>
      <w:r>
        <w:rPr>
          <w:rFonts w:hint="eastAsia" w:ascii="宋体" w:cs="宋体"/>
          <w:sz w:val="24"/>
          <w:szCs w:val="24"/>
          <w:u w:val="single"/>
          <w:lang w:val="zh-CN"/>
        </w:rPr>
        <w:t xml:space="preserve">电子公章）</w:t>
      </w:r>
      <w:r/>
    </w:p>
    <w:p>
      <w:pPr>
        <w:ind w:firstLine="480"/>
        <w:spacing w:line="400" w:lineRule="atLeast"/>
        <w:tabs>
          <w:tab w:val="left" w:pos="360" w:leader="none"/>
        </w:tabs>
        <w:rPr>
          <w:rFonts w:ascii="宋体" w:cs="宋体"/>
          <w:sz w:val="24"/>
          <w:szCs w:val="24"/>
          <w:u w:val="single"/>
          <w:lang w:val="zh-CN"/>
        </w:rPr>
      </w:pPr>
      <w:r>
        <w:rPr>
          <w:rFonts w:ascii="宋体" w:cs="宋体"/>
          <w:sz w:val="24"/>
          <w:szCs w:val="24"/>
          <w:lang w:val="zh-CN"/>
        </w:rPr>
        <w:t xml:space="preserve">      </w:t>
      </w:r>
      <w:r>
        <w:rPr>
          <w:rFonts w:hint="eastAsia" w:ascii="宋体" w:cs="宋体"/>
          <w:sz w:val="24"/>
          <w:szCs w:val="24"/>
          <w:lang w:val="zh-CN"/>
        </w:rPr>
        <w:t xml:space="preserve">单位地址：</w:t>
      </w:r>
      <w:r>
        <w:rPr>
          <w:rFonts w:ascii="宋体" w:cs="宋体"/>
          <w:sz w:val="24"/>
          <w:szCs w:val="24"/>
          <w:u w:val="single"/>
          <w:lang w:val="zh-CN"/>
        </w:rPr>
        <w:t xml:space="preserve">                                         </w:t>
      </w:r>
      <w:r/>
    </w:p>
    <w:p>
      <w:pPr>
        <w:ind w:firstLine="480"/>
        <w:spacing w:line="400" w:lineRule="atLeast"/>
        <w:tabs>
          <w:tab w:val="left" w:pos="360" w:leader="none"/>
        </w:tabs>
        <w:rPr>
          <w:rFonts w:ascii="宋体" w:cs="宋体"/>
          <w:sz w:val="24"/>
          <w:szCs w:val="24"/>
          <w:lang w:val="zh-CN"/>
        </w:rPr>
      </w:pPr>
      <w:r>
        <w:rPr>
          <w:rFonts w:ascii="宋体" w:cs="宋体"/>
          <w:sz w:val="24"/>
          <w:szCs w:val="24"/>
          <w:lang w:val="zh-CN"/>
        </w:rPr>
        <w:t xml:space="preserve">      </w:t>
      </w:r>
      <w:r>
        <w:rPr>
          <w:rFonts w:hint="eastAsia" w:ascii="宋体" w:cs="宋体"/>
          <w:sz w:val="24"/>
          <w:szCs w:val="24"/>
          <w:lang w:val="zh-CN"/>
        </w:rPr>
        <w:t xml:space="preserve">日期：</w:t>
      </w:r>
      <w:r>
        <w:rPr>
          <w:rFonts w:ascii="宋体" w:cs="宋体"/>
          <w:sz w:val="24"/>
          <w:szCs w:val="24"/>
          <w:u w:val="single"/>
          <w:lang w:val="zh-CN"/>
        </w:rPr>
        <w:t xml:space="preserve">                                         </w:t>
      </w:r>
      <w:r/>
    </w:p>
    <w:p>
      <w:pPr>
        <w:ind w:firstLine="360"/>
        <w:spacing w:line="400" w:lineRule="atLeast"/>
        <w:rPr>
          <w:rFonts w:ascii="宋体" w:cs="宋体"/>
          <w:sz w:val="24"/>
          <w:szCs w:val="24"/>
          <w:lang w:val="zh-CN"/>
        </w:rPr>
      </w:pPr>
      <w:r>
        <w:rPr>
          <w:rFonts w:ascii="宋体" w:cs="宋体"/>
          <w:sz w:val="24"/>
          <w:szCs w:val="24"/>
          <w:lang w:val="zh-CN"/>
        </w:rPr>
      </w:r>
      <w:r/>
    </w:p>
    <w:p>
      <w:pPr>
        <w:keepLines/>
        <w:keepNext/>
        <w:spacing w:before="260" w:after="260" w:line="416" w:lineRule="atLeast"/>
        <w:rPr>
          <w:rFonts w:ascii="宋体" w:cs="宋体"/>
          <w:b/>
          <w:bCs/>
          <w:i/>
          <w:iCs/>
          <w:sz w:val="32"/>
          <w:szCs w:val="32"/>
          <w:u w:val="single"/>
          <w:lang w:val="zh-CN"/>
        </w:rPr>
      </w:pPr>
      <w:r>
        <w:rPr>
          <w:rFonts w:ascii="宋体" w:cs="宋体"/>
          <w:b/>
          <w:bCs/>
          <w:sz w:val="24"/>
          <w:szCs w:val="24"/>
          <w:lang w:val="zh-CN"/>
        </w:rPr>
        <w:br w:type="page" w:clear="all"/>
      </w:r>
      <w:r>
        <w:rPr>
          <w:rFonts w:hint="eastAsia" w:ascii="宋体" w:cs="宋体"/>
          <w:b/>
          <w:bCs/>
          <w:sz w:val="24"/>
          <w:szCs w:val="24"/>
          <w:lang w:val="zh-CN"/>
        </w:rPr>
        <w:t xml:space="preserve">附件</w:t>
      </w:r>
      <w:r>
        <w:rPr>
          <w:rFonts w:ascii="宋体" w:cs="宋体"/>
          <w:b/>
          <w:bCs/>
          <w:sz w:val="24"/>
          <w:szCs w:val="24"/>
          <w:lang w:val="zh-CN"/>
        </w:rPr>
        <w:t xml:space="preserve">8                              </w:t>
      </w:r>
      <w:r>
        <w:rPr>
          <w:rFonts w:hint="eastAsia" w:ascii="宋体" w:cs="宋体"/>
          <w:b/>
          <w:bCs/>
          <w:sz w:val="24"/>
          <w:szCs w:val="24"/>
          <w:lang w:val="zh-CN"/>
        </w:rPr>
        <w:t xml:space="preserve">投标函</w:t>
      </w:r>
      <w:r/>
    </w:p>
    <w:p>
      <w:pPr>
        <w:jc w:val="left"/>
        <w:spacing w:line="420" w:lineRule="atLeast"/>
        <w:rPr>
          <w:rFonts w:ascii="宋体" w:cs="宋体"/>
          <w:sz w:val="24"/>
          <w:szCs w:val="24"/>
          <w:lang w:val="zh-CN"/>
        </w:rPr>
      </w:pPr>
      <w:r>
        <w:rPr>
          <w:rFonts w:hint="eastAsia" w:ascii="宋体" w:cs="宋体"/>
          <w:sz w:val="24"/>
          <w:szCs w:val="24"/>
          <w:lang w:val="zh-CN"/>
        </w:rPr>
        <w:t xml:space="preserve">致：江苏省政府采购中心</w:t>
      </w:r>
      <w:r/>
    </w:p>
    <w:p>
      <w:pPr>
        <w:ind w:firstLine="480"/>
        <w:jc w:val="left"/>
        <w:spacing w:line="420" w:lineRule="atLeast"/>
        <w:rPr>
          <w:rFonts w:ascii="宋体" w:cs="宋体"/>
          <w:sz w:val="24"/>
          <w:szCs w:val="24"/>
          <w:lang w:val="zh-CN"/>
        </w:rPr>
      </w:pPr>
      <w:r>
        <w:rPr>
          <w:rFonts w:hint="eastAsia" w:ascii="宋体" w:cs="宋体"/>
          <w:sz w:val="24"/>
          <w:szCs w:val="24"/>
          <w:lang w:val="zh-CN"/>
        </w:rPr>
        <w:t xml:space="preserve">根据贵方的</w:t>
      </w:r>
      <w:r>
        <w:rPr>
          <w:rFonts w:ascii="宋体" w:cs="宋体"/>
          <w:sz w:val="24"/>
          <w:szCs w:val="24"/>
          <w:lang w:val="zh-CN"/>
        </w:rPr>
        <w:t xml:space="preserve">JSZC-320000-***</w:t>
      </w:r>
      <w:r>
        <w:rPr>
          <w:rFonts w:hint="eastAsia" w:ascii="宋体" w:cs="宋体"/>
          <w:sz w:val="24"/>
          <w:szCs w:val="24"/>
          <w:lang w:val="zh-CN"/>
        </w:rPr>
        <w:t xml:space="preserve">号招标文件，正式授权下述签字人</w:t>
      </w:r>
      <w:r>
        <w:rPr>
          <w:rFonts w:ascii="宋体" w:cs="宋体"/>
          <w:sz w:val="24"/>
          <w:szCs w:val="24"/>
          <w:lang w:val="zh-CN"/>
        </w:rPr>
        <w:t xml:space="preserve">______(</w:t>
      </w:r>
      <w:r>
        <w:rPr>
          <w:rFonts w:hint="eastAsia" w:ascii="宋体" w:cs="宋体"/>
          <w:sz w:val="24"/>
          <w:szCs w:val="24"/>
          <w:lang w:val="zh-CN"/>
        </w:rPr>
        <w:t xml:space="preserve">姓名</w:t>
      </w:r>
      <w:r>
        <w:rPr>
          <w:rFonts w:ascii="宋体" w:cs="宋体"/>
          <w:sz w:val="24"/>
          <w:szCs w:val="24"/>
          <w:lang w:val="zh-CN"/>
        </w:rPr>
        <w:t xml:space="preserve">)</w:t>
      </w:r>
      <w:r>
        <w:rPr>
          <w:rFonts w:hint="eastAsia" w:ascii="宋体" w:cs="宋体"/>
          <w:sz w:val="24"/>
          <w:szCs w:val="24"/>
          <w:lang w:val="zh-CN"/>
        </w:rPr>
        <w:t xml:space="preserve">代表我方</w:t>
      </w:r>
      <w:r>
        <w:rPr>
          <w:rFonts w:ascii="宋体" w:cs="宋体"/>
          <w:sz w:val="24"/>
          <w:szCs w:val="24"/>
          <w:lang w:val="zh-CN"/>
        </w:rPr>
        <w:t xml:space="preserve">______________</w:t>
      </w:r>
      <w:r>
        <w:rPr>
          <w:rFonts w:hint="eastAsia" w:ascii="宋体" w:cs="宋体"/>
          <w:sz w:val="24"/>
          <w:szCs w:val="24"/>
          <w:lang w:val="zh-CN"/>
        </w:rPr>
        <w:t xml:space="preserve">（投标人的名称），全权处理本次项目投标的有关事宜。</w:t>
      </w:r>
      <w:r/>
    </w:p>
    <w:p>
      <w:pPr>
        <w:ind w:firstLine="480"/>
        <w:jc w:val="left"/>
        <w:spacing w:line="420" w:lineRule="atLeast"/>
        <w:rPr>
          <w:rFonts w:ascii="宋体" w:cs="宋体"/>
          <w:sz w:val="24"/>
          <w:szCs w:val="24"/>
          <w:lang w:val="zh-CN"/>
        </w:rPr>
      </w:pPr>
      <w:r>
        <w:rPr>
          <w:rFonts w:hint="eastAsia" w:ascii="宋体" w:cs="宋体"/>
          <w:sz w:val="24"/>
          <w:szCs w:val="24"/>
          <w:lang w:val="zh-CN"/>
        </w:rPr>
        <w:t xml:space="preserve">据此函，</w:t>
      </w:r>
      <w:r>
        <w:rPr>
          <w:rFonts w:ascii="宋体" w:cs="宋体"/>
          <w:sz w:val="24"/>
          <w:szCs w:val="24"/>
          <w:lang w:val="zh-CN"/>
        </w:rPr>
        <w:t xml:space="preserve">__________</w:t>
      </w:r>
      <w:r>
        <w:rPr>
          <w:rFonts w:hint="eastAsia" w:ascii="宋体" w:cs="宋体"/>
          <w:sz w:val="24"/>
          <w:szCs w:val="24"/>
          <w:lang w:val="zh-CN"/>
        </w:rPr>
        <w:t xml:space="preserve">签字</w:t>
      </w:r>
      <w:r>
        <w:rPr>
          <w:rFonts w:hint="eastAsia" w:ascii="宋体" w:cs="宋体"/>
          <w:sz w:val="24"/>
          <w:szCs w:val="24"/>
          <w:lang w:val="zh-CN"/>
        </w:rPr>
        <w:t xml:space="preserve">人兹宣布</w:t>
      </w:r>
      <w:r>
        <w:rPr>
          <w:rFonts w:hint="eastAsia" w:ascii="宋体" w:cs="宋体"/>
          <w:sz w:val="24"/>
          <w:szCs w:val="24"/>
          <w:lang w:val="zh-CN"/>
        </w:rPr>
        <w:t xml:space="preserve">同意如下：</w:t>
      </w:r>
      <w:r/>
    </w:p>
    <w:p>
      <w:pPr>
        <w:ind w:firstLine="480"/>
        <w:jc w:val="left"/>
        <w:spacing w:line="42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按招标文件规定的各项要求，向买方提供所需服务（包含与服务相关的货物）。</w:t>
      </w:r>
      <w:r/>
    </w:p>
    <w:p>
      <w:pPr>
        <w:ind w:firstLine="480"/>
        <w:jc w:val="left"/>
        <w:spacing w:line="42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我们完全理解贵方不一定将合同授予最低报价的投标人。</w:t>
      </w:r>
      <w:r/>
    </w:p>
    <w:p>
      <w:pPr>
        <w:ind w:firstLine="480"/>
        <w:jc w:val="left"/>
        <w:spacing w:line="42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我们已详细审核全部招标文件及其有效补充文件，我们知道必须放弃提出含糊不清或误解问题的权利。</w:t>
      </w:r>
      <w:r/>
    </w:p>
    <w:p>
      <w:pPr>
        <w:ind w:firstLine="480"/>
        <w:jc w:val="left"/>
        <w:spacing w:line="420" w:lineRule="atLeast"/>
        <w:rPr>
          <w:rFonts w:ascii="宋体" w:cs="宋体"/>
          <w:sz w:val="24"/>
          <w:szCs w:val="24"/>
          <w:lang w:val="zh-CN"/>
        </w:rPr>
      </w:pPr>
      <w:r>
        <w:rPr>
          <w:rFonts w:ascii="宋体" w:cs="宋体"/>
          <w:sz w:val="24"/>
          <w:szCs w:val="24"/>
          <w:lang w:val="zh-CN"/>
        </w:rPr>
        <w:t xml:space="preserve">4.</w:t>
      </w:r>
      <w:r>
        <w:rPr>
          <w:rFonts w:hint="eastAsia" w:ascii="宋体" w:cs="宋体"/>
          <w:sz w:val="24"/>
          <w:szCs w:val="24"/>
          <w:lang w:val="zh-CN"/>
        </w:rPr>
        <w:t xml:space="preserve">我们同意从规定的开标日期起遵循本投标文件，并在规定的投标有效期期满之前均具有约束力。</w:t>
      </w:r>
      <w:r/>
    </w:p>
    <w:p>
      <w:pPr>
        <w:ind w:firstLine="480"/>
        <w:jc w:val="left"/>
        <w:spacing w:line="420" w:lineRule="atLeast"/>
        <w:rPr>
          <w:rFonts w:ascii="宋体" w:cs="宋体"/>
          <w:sz w:val="24"/>
          <w:szCs w:val="24"/>
          <w:lang w:val="zh-CN"/>
        </w:rPr>
      </w:pPr>
      <w:r>
        <w:rPr>
          <w:rFonts w:ascii="宋体" w:cs="宋体"/>
          <w:sz w:val="24"/>
          <w:szCs w:val="24"/>
          <w:lang w:val="zh-CN"/>
        </w:rPr>
        <w:t xml:space="preserve">5.</w:t>
      </w:r>
      <w:r>
        <w:rPr>
          <w:rFonts w:hint="eastAsia" w:ascii="宋体" w:cs="宋体"/>
          <w:sz w:val="24"/>
          <w:szCs w:val="24"/>
          <w:lang w:val="zh-CN"/>
        </w:rPr>
        <w:t xml:space="preserve">同意向贵方提供贵方可能另外要求的与投标有关的任何证据或资料，并保证我方已提供和将要提供的文件是真实的、准确的。</w:t>
      </w:r>
      <w:r/>
    </w:p>
    <w:p>
      <w:pPr>
        <w:ind w:firstLine="480"/>
        <w:jc w:val="left"/>
        <w:spacing w:line="420" w:lineRule="atLeast"/>
        <w:rPr>
          <w:rFonts w:ascii="宋体" w:cs="宋体"/>
          <w:sz w:val="24"/>
          <w:szCs w:val="24"/>
          <w:lang w:val="zh-CN"/>
        </w:rPr>
      </w:pPr>
      <w:r>
        <w:rPr>
          <w:rFonts w:ascii="宋体" w:cs="宋体"/>
          <w:sz w:val="24"/>
          <w:szCs w:val="24"/>
          <w:lang w:val="zh-CN"/>
        </w:rPr>
        <w:t xml:space="preserve">6.</w:t>
      </w:r>
      <w:r>
        <w:rPr>
          <w:rFonts w:hint="eastAsia" w:ascii="宋体" w:cs="宋体"/>
          <w:sz w:val="24"/>
          <w:szCs w:val="24"/>
          <w:lang w:val="zh-CN"/>
        </w:rPr>
        <w:t xml:space="preserve">一旦我方中标</w:t>
      </w:r>
      <w:r>
        <w:rPr>
          <w:rFonts w:ascii="宋体" w:cs="宋体"/>
          <w:sz w:val="24"/>
          <w:szCs w:val="24"/>
          <w:lang w:val="zh-CN"/>
        </w:rPr>
        <w:t xml:space="preserve">,</w:t>
      </w:r>
      <w:r>
        <w:rPr>
          <w:rFonts w:hint="eastAsia" w:ascii="宋体" w:cs="宋体"/>
          <w:sz w:val="24"/>
          <w:szCs w:val="24"/>
          <w:lang w:val="zh-CN"/>
        </w:rPr>
        <w:t xml:space="preserve">我方将根据招标文件的规定，严格履行合同的责任和义务</w:t>
      </w:r>
      <w:r>
        <w:rPr>
          <w:rFonts w:ascii="宋体" w:cs="宋体"/>
          <w:sz w:val="24"/>
          <w:szCs w:val="24"/>
          <w:lang w:val="zh-CN"/>
        </w:rPr>
        <w:t xml:space="preserve">,</w:t>
      </w:r>
      <w:r>
        <w:rPr>
          <w:rFonts w:hint="eastAsia" w:ascii="宋体" w:cs="宋体"/>
          <w:sz w:val="24"/>
          <w:szCs w:val="24"/>
          <w:lang w:val="zh-CN"/>
        </w:rPr>
        <w:t xml:space="preserve">并保证在招标文件规定的时间完成项目，交付买方验收、使用。</w:t>
      </w:r>
      <w:r/>
    </w:p>
    <w:p>
      <w:pPr>
        <w:ind w:firstLine="480"/>
        <w:jc w:val="left"/>
        <w:spacing w:line="420" w:lineRule="atLeast"/>
        <w:rPr>
          <w:rFonts w:ascii="宋体" w:cs="宋体"/>
          <w:sz w:val="24"/>
          <w:szCs w:val="24"/>
          <w:lang w:val="zh-CN"/>
        </w:rPr>
      </w:pPr>
      <w:r>
        <w:rPr>
          <w:rFonts w:ascii="宋体" w:cs="宋体"/>
          <w:sz w:val="24"/>
          <w:szCs w:val="24"/>
          <w:lang w:val="zh-CN"/>
        </w:rPr>
        <w:t xml:space="preserve">7.</w:t>
      </w:r>
      <w:r>
        <w:rPr>
          <w:rFonts w:hint="eastAsia" w:ascii="宋体" w:cs="宋体"/>
          <w:sz w:val="24"/>
          <w:szCs w:val="24"/>
          <w:lang w:val="zh-CN"/>
        </w:rPr>
        <w:t xml:space="preserve">与本投标有关的正式通讯地址为：</w:t>
      </w:r>
      <w:r/>
    </w:p>
    <w:p>
      <w:pPr>
        <w:ind w:left="420" w:firstLine="480"/>
        <w:jc w:val="left"/>
        <w:spacing w:line="420" w:lineRule="atLeast"/>
        <w:rPr>
          <w:rFonts w:ascii="宋体" w:cs="宋体"/>
          <w:sz w:val="24"/>
          <w:szCs w:val="24"/>
          <w:lang w:val="zh-CN"/>
        </w:rPr>
      </w:pPr>
      <w:r>
        <w:rPr>
          <w:rFonts w:hint="eastAsia" w:ascii="宋体" w:cs="宋体"/>
          <w:sz w:val="24"/>
          <w:szCs w:val="24"/>
          <w:lang w:val="zh-CN"/>
        </w:rPr>
        <w:t xml:space="preserve">地</w:t>
      </w:r>
      <w:r>
        <w:rPr>
          <w:rFonts w:ascii="宋体" w:cs="宋体"/>
          <w:sz w:val="24"/>
          <w:szCs w:val="24"/>
          <w:lang w:val="zh-CN"/>
        </w:rPr>
        <w:t xml:space="preserve">          </w:t>
      </w:r>
      <w:r>
        <w:rPr>
          <w:rFonts w:hint="eastAsia" w:ascii="宋体" w:cs="宋体"/>
          <w:sz w:val="24"/>
          <w:szCs w:val="24"/>
          <w:lang w:val="zh-CN"/>
        </w:rPr>
        <w:t xml:space="preserve">址：</w:t>
      </w:r>
      <w:r/>
    </w:p>
    <w:p>
      <w:pPr>
        <w:ind w:left="420" w:firstLine="480"/>
        <w:jc w:val="left"/>
        <w:spacing w:line="420" w:lineRule="atLeast"/>
        <w:rPr>
          <w:rFonts w:ascii="宋体" w:cs="宋体"/>
          <w:sz w:val="24"/>
          <w:szCs w:val="24"/>
          <w:lang w:val="zh-CN"/>
        </w:rPr>
      </w:pPr>
      <w:r>
        <w:rPr>
          <w:rFonts w:hint="eastAsia" w:ascii="宋体" w:cs="宋体"/>
          <w:sz w:val="24"/>
          <w:szCs w:val="24"/>
          <w:lang w:val="zh-CN"/>
        </w:rPr>
        <w:t xml:space="preserve">邮</w:t>
      </w:r>
      <w:r>
        <w:rPr>
          <w:rFonts w:ascii="宋体" w:cs="宋体"/>
          <w:sz w:val="24"/>
          <w:szCs w:val="24"/>
          <w:lang w:val="zh-CN"/>
        </w:rPr>
        <w:t xml:space="preserve">          </w:t>
      </w:r>
      <w:r>
        <w:rPr>
          <w:rFonts w:hint="eastAsia" w:ascii="宋体" w:cs="宋体"/>
          <w:sz w:val="24"/>
          <w:szCs w:val="24"/>
          <w:lang w:val="zh-CN"/>
        </w:rPr>
        <w:t xml:space="preserve">编：</w:t>
      </w:r>
      <w:r/>
    </w:p>
    <w:p>
      <w:pPr>
        <w:ind w:left="420" w:firstLine="480"/>
        <w:jc w:val="left"/>
        <w:spacing w:line="420" w:lineRule="atLeast"/>
        <w:rPr>
          <w:rFonts w:ascii="宋体" w:cs="宋体"/>
          <w:sz w:val="24"/>
          <w:szCs w:val="24"/>
          <w:lang w:val="zh-CN"/>
        </w:rPr>
      </w:pPr>
      <w:r>
        <w:rPr>
          <w:rFonts w:hint="eastAsia" w:ascii="宋体" w:cs="宋体"/>
          <w:sz w:val="24"/>
          <w:szCs w:val="24"/>
          <w:lang w:val="zh-CN"/>
        </w:rPr>
        <w:t xml:space="preserve">电</w:t>
      </w:r>
      <w:r>
        <w:rPr>
          <w:rFonts w:ascii="宋体" w:cs="宋体"/>
          <w:sz w:val="24"/>
          <w:szCs w:val="24"/>
          <w:lang w:val="zh-CN"/>
        </w:rPr>
        <w:t xml:space="preserve">          </w:t>
      </w:r>
      <w:r>
        <w:rPr>
          <w:rFonts w:hint="eastAsia" w:ascii="宋体" w:cs="宋体"/>
          <w:sz w:val="24"/>
          <w:szCs w:val="24"/>
          <w:lang w:val="zh-CN"/>
        </w:rPr>
        <w:t xml:space="preserve">话：</w:t>
      </w:r>
      <w:r/>
    </w:p>
    <w:p>
      <w:pPr>
        <w:ind w:left="420" w:firstLine="480"/>
        <w:jc w:val="left"/>
        <w:spacing w:line="420" w:lineRule="atLeast"/>
        <w:rPr>
          <w:rFonts w:ascii="宋体" w:cs="宋体"/>
          <w:sz w:val="24"/>
          <w:szCs w:val="24"/>
          <w:lang w:val="zh-CN"/>
        </w:rPr>
      </w:pPr>
      <w:r>
        <w:rPr>
          <w:rFonts w:hint="eastAsia" w:ascii="宋体" w:cs="宋体"/>
          <w:sz w:val="24"/>
          <w:szCs w:val="24"/>
          <w:lang w:val="zh-CN"/>
        </w:rPr>
        <w:t xml:space="preserve">传</w:t>
      </w:r>
      <w:r>
        <w:rPr>
          <w:rFonts w:ascii="宋体" w:cs="宋体"/>
          <w:sz w:val="24"/>
          <w:szCs w:val="24"/>
          <w:lang w:val="zh-CN"/>
        </w:rPr>
        <w:t xml:space="preserve">          </w:t>
      </w:r>
      <w:r>
        <w:rPr>
          <w:rFonts w:hint="eastAsia" w:ascii="宋体" w:cs="宋体"/>
          <w:sz w:val="24"/>
          <w:szCs w:val="24"/>
          <w:lang w:val="zh-CN"/>
        </w:rPr>
        <w:t xml:space="preserve">真：</w:t>
      </w:r>
      <w:r/>
    </w:p>
    <w:p>
      <w:pPr>
        <w:ind w:left="420" w:firstLine="480"/>
        <w:jc w:val="left"/>
        <w:spacing w:line="420" w:lineRule="atLeast"/>
        <w:rPr>
          <w:rFonts w:ascii="宋体" w:cs="宋体"/>
          <w:sz w:val="24"/>
          <w:szCs w:val="24"/>
          <w:lang w:val="zh-CN"/>
        </w:rPr>
      </w:pPr>
      <w:r>
        <w:rPr>
          <w:rFonts w:hint="eastAsia" w:ascii="宋体" w:cs="宋体"/>
          <w:sz w:val="24"/>
          <w:szCs w:val="24"/>
          <w:lang w:val="zh-CN"/>
        </w:rPr>
        <w:t xml:space="preserve">投标人开户行：</w:t>
      </w:r>
      <w:r/>
    </w:p>
    <w:p>
      <w:pPr>
        <w:ind w:left="420" w:firstLine="480"/>
        <w:jc w:val="left"/>
        <w:spacing w:line="420" w:lineRule="atLeast"/>
        <w:rPr>
          <w:rFonts w:ascii="宋体" w:cs="宋体"/>
          <w:sz w:val="24"/>
          <w:szCs w:val="24"/>
          <w:lang w:val="zh-CN"/>
        </w:rPr>
      </w:pPr>
      <w:r>
        <w:rPr>
          <w:rFonts w:hint="eastAsia" w:ascii="宋体" w:cs="宋体"/>
          <w:sz w:val="24"/>
          <w:szCs w:val="24"/>
          <w:lang w:val="zh-CN"/>
        </w:rPr>
        <w:t xml:space="preserve">账</w:t>
      </w:r>
      <w:r>
        <w:rPr>
          <w:rFonts w:ascii="宋体" w:cs="宋体"/>
          <w:sz w:val="24"/>
          <w:szCs w:val="24"/>
          <w:lang w:val="zh-CN"/>
        </w:rPr>
        <w:t xml:space="preserve">          </w:t>
      </w:r>
      <w:r>
        <w:rPr>
          <w:rFonts w:hint="eastAsia" w:ascii="宋体" w:cs="宋体"/>
          <w:sz w:val="24"/>
          <w:szCs w:val="24"/>
          <w:lang w:val="zh-CN"/>
        </w:rPr>
        <w:t xml:space="preserve">号：</w:t>
      </w:r>
      <w:r>
        <w:rPr>
          <w:rFonts w:ascii="宋体" w:cs="宋体"/>
          <w:sz w:val="24"/>
          <w:szCs w:val="24"/>
          <w:lang w:val="zh-CN"/>
        </w:rPr>
        <w:t xml:space="preserve"> </w:t>
      </w:r>
      <w:r/>
    </w:p>
    <w:p>
      <w:pPr>
        <w:ind w:left="420" w:firstLine="480"/>
        <w:jc w:val="left"/>
        <w:spacing w:line="420" w:lineRule="atLeast"/>
        <w:rPr>
          <w:rFonts w:ascii="宋体" w:cs="宋体"/>
          <w:sz w:val="24"/>
          <w:szCs w:val="24"/>
          <w:lang w:val="zh-CN"/>
        </w:rPr>
      </w:pPr>
      <w:r>
        <w:rPr>
          <w:rFonts w:hint="eastAsia" w:ascii="宋体" w:cs="宋体"/>
          <w:sz w:val="24"/>
          <w:szCs w:val="24"/>
          <w:lang w:val="zh-CN"/>
        </w:rPr>
        <w:t xml:space="preserve">日</w:t>
      </w:r>
      <w:r>
        <w:rPr>
          <w:rFonts w:ascii="宋体" w:cs="宋体"/>
          <w:sz w:val="24"/>
          <w:szCs w:val="24"/>
          <w:lang w:val="zh-CN"/>
        </w:rPr>
        <w:t xml:space="preserve">           </w:t>
      </w:r>
      <w:r>
        <w:rPr>
          <w:rFonts w:hint="eastAsia" w:ascii="宋体" w:cs="宋体"/>
          <w:sz w:val="24"/>
          <w:szCs w:val="24"/>
          <w:lang w:val="zh-CN"/>
        </w:rPr>
        <w:t xml:space="preserve">期：</w:t>
      </w:r>
      <w:r>
        <w:rPr>
          <w:rFonts w:ascii="宋体" w:cs="宋体"/>
          <w:sz w:val="24"/>
          <w:szCs w:val="24"/>
          <w:lang w:val="zh-CN"/>
        </w:rPr>
        <w:t xml:space="preserve">________</w:t>
      </w:r>
      <w:r>
        <w:rPr>
          <w:rFonts w:hint="eastAsia" w:ascii="宋体" w:cs="宋体"/>
          <w:sz w:val="24"/>
          <w:szCs w:val="24"/>
          <w:lang w:val="zh-CN"/>
        </w:rPr>
        <w:t xml:space="preserve">年</w:t>
      </w:r>
      <w:r>
        <w:rPr>
          <w:rFonts w:ascii="宋体" w:cs="宋体"/>
          <w:sz w:val="24"/>
          <w:szCs w:val="24"/>
          <w:lang w:val="zh-CN"/>
        </w:rPr>
        <w:t xml:space="preserve">____</w:t>
      </w:r>
      <w:r>
        <w:rPr>
          <w:rFonts w:hint="eastAsia" w:ascii="宋体" w:cs="宋体"/>
          <w:sz w:val="24"/>
          <w:szCs w:val="24"/>
          <w:lang w:val="zh-CN"/>
        </w:rPr>
        <w:t xml:space="preserve">月</w:t>
      </w:r>
      <w:r>
        <w:rPr>
          <w:rFonts w:ascii="宋体" w:cs="宋体"/>
          <w:sz w:val="24"/>
          <w:szCs w:val="24"/>
          <w:lang w:val="zh-CN"/>
        </w:rPr>
        <w:t xml:space="preserve">____</w:t>
      </w:r>
      <w:r>
        <w:rPr>
          <w:rFonts w:hint="eastAsia" w:ascii="宋体" w:cs="宋体"/>
          <w:sz w:val="24"/>
          <w:szCs w:val="24"/>
          <w:lang w:val="zh-CN"/>
        </w:rPr>
        <w:t xml:space="preserve">日</w:t>
      </w:r>
      <w:r/>
    </w:p>
    <w:p>
      <w:pPr>
        <w:ind w:firstLine="240"/>
        <w:jc w:val="center"/>
        <w:spacing w:line="560" w:lineRule="atLeast"/>
        <w:rPr>
          <w:rFonts w:ascii="宋体" w:cs="宋体"/>
          <w:sz w:val="24"/>
          <w:szCs w:val="24"/>
          <w:lang w:val="zh-CN"/>
        </w:rPr>
      </w:pPr>
      <w:r>
        <w:rPr>
          <w:rFonts w:ascii="宋体" w:cs="宋体"/>
          <w:sz w:val="24"/>
          <w:szCs w:val="24"/>
          <w:lang w:val="zh-CN"/>
        </w:rPr>
      </w:r>
      <w:r/>
    </w:p>
    <w:p>
      <w:pPr>
        <w:ind w:firstLine="480"/>
        <w:spacing w:line="440" w:lineRule="atLeast"/>
        <w:rPr>
          <w:rFonts w:ascii="宋体" w:cs="宋体"/>
          <w:sz w:val="24"/>
          <w:szCs w:val="24"/>
          <w:lang w:val="zh-CN"/>
        </w:rPr>
      </w:pPr>
      <w:r>
        <w:rPr>
          <w:rFonts w:ascii="宋体" w:cs="宋体"/>
          <w:sz w:val="24"/>
          <w:szCs w:val="24"/>
          <w:lang w:val="zh-CN"/>
        </w:rPr>
      </w:r>
      <w:r/>
    </w:p>
    <w:p>
      <w:pPr>
        <w:ind w:firstLine="480"/>
        <w:spacing w:line="440" w:lineRule="atLeast"/>
        <w:rPr>
          <w:rFonts w:ascii="宋体" w:cs="宋体"/>
          <w:sz w:val="24"/>
          <w:szCs w:val="24"/>
          <w:lang w:val="zh-CN"/>
        </w:rPr>
      </w:pPr>
      <w:r>
        <w:rPr>
          <w:rFonts w:ascii="宋体" w:cs="宋体"/>
          <w:sz w:val="24"/>
          <w:szCs w:val="24"/>
          <w:lang w:val="zh-CN"/>
        </w:rPr>
      </w:r>
      <w:r/>
    </w:p>
    <w:p>
      <w:pPr>
        <w:ind w:firstLine="480"/>
        <w:spacing w:line="440" w:lineRule="atLeast"/>
        <w:rPr>
          <w:rFonts w:ascii="宋体" w:cs="宋体"/>
          <w:sz w:val="24"/>
          <w:szCs w:val="24"/>
          <w:lang w:val="zh-CN"/>
        </w:rPr>
      </w:pPr>
      <w:r>
        <w:rPr>
          <w:rFonts w:ascii="宋体" w:cs="宋体"/>
          <w:sz w:val="24"/>
          <w:szCs w:val="24"/>
          <w:lang w:val="zh-CN"/>
        </w:rPr>
      </w:r>
      <w:r/>
    </w:p>
    <w:p>
      <w:pPr>
        <w:ind w:firstLine="480"/>
        <w:spacing w:line="440" w:lineRule="atLeast"/>
        <w:rPr>
          <w:rFonts w:ascii="宋体" w:cs="宋体"/>
          <w:sz w:val="24"/>
          <w:szCs w:val="24"/>
          <w:lang w:val="zh-CN"/>
        </w:rPr>
      </w:pPr>
      <w:r>
        <w:rPr>
          <w:rFonts w:ascii="宋体" w:cs="宋体"/>
          <w:sz w:val="24"/>
          <w:szCs w:val="24"/>
          <w:lang w:val="zh-CN"/>
        </w:rPr>
      </w:r>
      <w:r/>
    </w:p>
    <w:p>
      <w:pPr>
        <w:spacing w:line="460" w:lineRule="atLeast"/>
        <w:rPr>
          <w:rFonts w:ascii="宋体" w:cs="宋体"/>
          <w:b/>
          <w:bCs/>
          <w:sz w:val="32"/>
          <w:szCs w:val="32"/>
          <w:lang w:val="zh-CN"/>
        </w:rPr>
      </w:pPr>
      <w:r>
        <w:rPr>
          <w:rFonts w:ascii="宋体" w:cs="宋体"/>
          <w:b/>
          <w:bCs/>
          <w:sz w:val="32"/>
          <w:szCs w:val="32"/>
          <w:lang w:val="zh-CN"/>
        </w:rPr>
      </w:r>
      <w:r/>
    </w:p>
    <w:p>
      <w:pPr>
        <w:jc w:val="center"/>
        <w:spacing w:line="460" w:lineRule="atLeast"/>
        <w:rPr>
          <w:rFonts w:ascii="宋体" w:cs="宋体"/>
          <w:b/>
          <w:bCs/>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9 </w:t>
      </w:r>
      <w:r>
        <w:rPr>
          <w:rFonts w:hint="eastAsia" w:ascii="宋体" w:cs="宋体"/>
          <w:b/>
          <w:bCs/>
          <w:sz w:val="24"/>
          <w:szCs w:val="24"/>
          <w:lang w:val="zh-CN"/>
        </w:rPr>
        <w:t xml:space="preserve">中小</w:t>
      </w:r>
      <w:r>
        <w:rPr>
          <w:rFonts w:hint="eastAsia" w:ascii="宋体" w:cs="宋体"/>
          <w:b/>
          <w:bCs/>
          <w:sz w:val="24"/>
          <w:szCs w:val="24"/>
          <w:lang w:val="zh-CN"/>
        </w:rPr>
        <w:t xml:space="preserve">微企业</w:t>
      </w:r>
      <w:r>
        <w:rPr>
          <w:rFonts w:hint="eastAsia" w:ascii="宋体" w:cs="宋体"/>
          <w:b/>
          <w:bCs/>
          <w:sz w:val="24"/>
          <w:szCs w:val="24"/>
          <w:lang w:val="zh-CN"/>
        </w:rPr>
        <w:t xml:space="preserve">声明函（服务类项目）</w:t>
      </w:r>
      <w:r/>
    </w:p>
    <w:p>
      <w:pPr>
        <w:ind w:firstLine="360"/>
        <w:spacing w:line="400" w:lineRule="atLeast"/>
        <w:rPr>
          <w:rFonts w:ascii="宋体" w:cs="宋体"/>
          <w:sz w:val="24"/>
          <w:szCs w:val="24"/>
          <w:lang w:val="zh-CN"/>
        </w:rPr>
      </w:pPr>
      <w:r>
        <w:rPr>
          <w:rFonts w:hint="eastAsia" w:ascii="宋体" w:cs="宋体"/>
          <w:sz w:val="24"/>
          <w:szCs w:val="24"/>
          <w:lang w:val="zh-CN"/>
        </w:rPr>
        <w:t xml:space="preserve">本公司（联合体）郑重声明，根据《政府采购促进中小企业发展管理办法》</w:t>
      </w:r>
      <w:r>
        <w:rPr>
          <w:rFonts w:ascii="宋体" w:cs="宋体"/>
          <w:sz w:val="24"/>
          <w:szCs w:val="24"/>
          <w:lang w:val="zh-CN"/>
        </w:rPr>
        <w:t xml:space="preserve">(</w:t>
      </w:r>
      <w:r>
        <w:rPr>
          <w:rFonts w:hint="eastAsia" w:ascii="宋体" w:cs="宋体"/>
          <w:sz w:val="24"/>
          <w:szCs w:val="24"/>
          <w:lang w:val="zh-CN"/>
        </w:rPr>
        <w:t xml:space="preserve">财库</w:t>
      </w:r>
      <w:r>
        <w:rPr>
          <w:rFonts w:ascii="宋体" w:cs="宋体"/>
          <w:sz w:val="24"/>
          <w:szCs w:val="24"/>
          <w:lang w:val="zh-CN"/>
        </w:rPr>
        <w:t xml:space="preserve">[2020]46</w:t>
      </w:r>
      <w:r>
        <w:rPr>
          <w:rFonts w:hint="eastAsia" w:ascii="宋体" w:cs="宋体"/>
          <w:sz w:val="24"/>
          <w:szCs w:val="24"/>
          <w:lang w:val="zh-CN"/>
        </w:rPr>
        <w:t xml:space="preserve">号</w:t>
      </w:r>
      <w:r>
        <w:rPr>
          <w:rFonts w:ascii="宋体" w:cs="宋体"/>
          <w:sz w:val="24"/>
          <w:szCs w:val="24"/>
          <w:lang w:val="zh-CN"/>
        </w:rPr>
        <w:t xml:space="preserve">)</w:t>
      </w:r>
      <w:r>
        <w:rPr>
          <w:rFonts w:hint="eastAsia" w:ascii="宋体" w:cs="宋体"/>
          <w:sz w:val="24"/>
          <w:szCs w:val="24"/>
          <w:lang w:val="zh-CN"/>
        </w:rPr>
        <w:t xml:space="preserve">的规定，本公司（联合体）参加江苏省政府采购中心组织的</w:t>
      </w:r>
      <w:r>
        <w:rPr>
          <w:rFonts w:hint="eastAsia" w:ascii="宋体" w:cs="宋体"/>
          <w:sz w:val="24"/>
          <w:szCs w:val="24"/>
          <w:u w:val="single"/>
          <w:lang w:val="zh-CN"/>
        </w:rPr>
        <w:t xml:space="preserve">（单位名称）</w:t>
      </w:r>
      <w:r>
        <w:rPr>
          <w:rFonts w:hint="eastAsia" w:ascii="宋体" w:cs="宋体"/>
          <w:sz w:val="24"/>
          <w:szCs w:val="24"/>
          <w:lang w:val="zh-CN"/>
        </w:rPr>
        <w:t xml:space="preserve">采购编号为</w:t>
      </w:r>
      <w:r>
        <w:rPr>
          <w:rFonts w:ascii="宋体" w:cs="宋体"/>
          <w:sz w:val="24"/>
          <w:szCs w:val="24"/>
          <w:lang w:val="zh-CN"/>
        </w:rPr>
        <w:t xml:space="preserve">JSZC-320000-</w:t>
      </w:r>
      <w:r>
        <w:rPr>
          <w:rFonts w:ascii="宋体" w:cs="宋体"/>
          <w:sz w:val="24"/>
          <w:szCs w:val="24"/>
          <w:u w:val="single"/>
          <w:lang w:val="zh-CN"/>
        </w:rPr>
        <w:t xml:space="preserve">****</w:t>
      </w:r>
      <w:r>
        <w:rPr>
          <w:rFonts w:hint="eastAsia" w:ascii="宋体" w:cs="宋体"/>
          <w:sz w:val="24"/>
          <w:szCs w:val="24"/>
          <w:lang w:val="zh-CN"/>
        </w:rPr>
        <w:t xml:space="preserve">，</w:t>
      </w:r>
      <w:r>
        <w:rPr>
          <w:rFonts w:hint="eastAsia" w:ascii="宋体" w:cs="宋体"/>
          <w:sz w:val="24"/>
          <w:szCs w:val="24"/>
          <w:u w:val="single"/>
          <w:lang w:val="zh-CN"/>
        </w:rPr>
        <w:t xml:space="preserve">（项目名称）（采购包号：</w:t>
      </w:r>
      <w:r>
        <w:rPr>
          <w:rFonts w:ascii="宋体" w:cs="宋体"/>
          <w:sz w:val="24"/>
          <w:szCs w:val="24"/>
          <w:u w:val="single"/>
          <w:lang w:val="zh-CN"/>
        </w:rPr>
        <w:t xml:space="preserve">**</w:t>
      </w:r>
      <w:r>
        <w:rPr>
          <w:rFonts w:hint="eastAsia" w:ascii="宋体" w:cs="宋体"/>
          <w:sz w:val="24"/>
          <w:szCs w:val="24"/>
          <w:u w:val="single"/>
          <w:lang w:val="zh-CN"/>
        </w:rPr>
        <w:t xml:space="preserve">）</w:t>
      </w:r>
      <w:r>
        <w:rPr>
          <w:rFonts w:hint="eastAsia" w:ascii="宋体" w:cs="宋体"/>
          <w:sz w:val="24"/>
          <w:szCs w:val="24"/>
          <w:lang w:val="zh-CN"/>
        </w:rPr>
        <w:t xml:space="preserve">的采购活动，服务全部由符合政策的中小</w:t>
      </w:r>
      <w:r>
        <w:rPr>
          <w:rFonts w:hint="eastAsia" w:ascii="宋体" w:cs="宋体"/>
          <w:sz w:val="24"/>
          <w:szCs w:val="24"/>
          <w:lang w:val="zh-CN"/>
        </w:rPr>
        <w:t xml:space="preserve">微企业</w:t>
      </w:r>
      <w:r>
        <w:rPr>
          <w:rFonts w:hint="eastAsia" w:ascii="宋体" w:cs="宋体"/>
          <w:sz w:val="24"/>
          <w:szCs w:val="24"/>
          <w:lang w:val="zh-CN"/>
        </w:rPr>
        <w:t xml:space="preserve">承接。相关企业（含联合体中的中小微企业、签订采购包意向协议的中小微企业）的具体情况如下：</w:t>
      </w:r>
      <w:r/>
    </w:p>
    <w:p>
      <w:pPr>
        <w:ind w:firstLine="360"/>
        <w:spacing w:line="400" w:lineRule="atLeast"/>
        <w:rPr>
          <w:rFonts w:ascii="宋体" w:cs="宋体"/>
          <w:i/>
          <w:iCs/>
          <w:sz w:val="24"/>
          <w:szCs w:val="24"/>
          <w:u w:val="single"/>
          <w:lang w:val="zh-CN"/>
        </w:rPr>
      </w:pPr>
      <w:r>
        <w:rPr>
          <w:rFonts w:ascii="宋体" w:cs="宋体"/>
          <w:sz w:val="24"/>
          <w:szCs w:val="24"/>
          <w:lang w:val="zh-CN"/>
        </w:rPr>
        <w:t xml:space="preserve">1.</w:t>
      </w:r>
      <w:r>
        <w:rPr>
          <w:rFonts w:hint="eastAsia" w:ascii="宋体" w:cs="宋体"/>
          <w:sz w:val="24"/>
          <w:szCs w:val="24"/>
          <w:u w:val="single"/>
          <w:lang w:val="zh-CN"/>
        </w:rPr>
        <w:t xml:space="preserve">（标的名称）</w:t>
      </w:r>
      <w:r>
        <w:rPr>
          <w:rFonts w:hint="eastAsia" w:ascii="宋体" w:cs="宋体"/>
          <w:i/>
          <w:iCs/>
          <w:sz w:val="24"/>
          <w:szCs w:val="24"/>
          <w:lang w:val="zh-CN"/>
        </w:rPr>
        <w:t xml:space="preserve">，</w:t>
      </w:r>
      <w:r>
        <w:rPr>
          <w:rFonts w:hint="eastAsia" w:ascii="宋体" w:cs="宋体"/>
          <w:sz w:val="24"/>
          <w:szCs w:val="24"/>
          <w:lang w:val="zh-CN"/>
        </w:rPr>
        <w:t xml:space="preserve">属于</w:t>
      </w:r>
      <w:r>
        <w:rPr>
          <w:rFonts w:hint="eastAsia" w:ascii="宋体" w:cs="宋体"/>
          <w:sz w:val="24"/>
          <w:szCs w:val="24"/>
          <w:u w:val="single"/>
          <w:lang w:val="zh-CN"/>
        </w:rPr>
        <w:t xml:space="preserve">（供应商填写招标文件中明确的所属行业）</w:t>
      </w:r>
      <w:r>
        <w:rPr>
          <w:rFonts w:hint="eastAsia" w:ascii="宋体" w:cs="宋体"/>
          <w:sz w:val="24"/>
          <w:szCs w:val="24"/>
          <w:lang w:val="zh-CN"/>
        </w:rPr>
        <w:t xml:space="preserve">行业；承接企业为</w:t>
      </w:r>
      <w:r>
        <w:rPr>
          <w:rFonts w:hint="eastAsia" w:ascii="宋体" w:cs="宋体"/>
          <w:sz w:val="24"/>
          <w:szCs w:val="24"/>
          <w:u w:val="single"/>
          <w:lang w:val="zh-CN"/>
        </w:rPr>
        <w:t xml:space="preserve">（企业名称）</w:t>
      </w:r>
      <w:r>
        <w:rPr>
          <w:rFonts w:hint="eastAsia" w:ascii="宋体" w:cs="宋体"/>
          <w:sz w:val="24"/>
          <w:szCs w:val="24"/>
          <w:lang w:val="zh-CN"/>
        </w:rPr>
        <w:t xml:space="preserve">，从业人员</w:t>
      </w:r>
      <w:r>
        <w:rPr>
          <w:rFonts w:ascii="宋体" w:cs="宋体"/>
          <w:sz w:val="24"/>
          <w:szCs w:val="24"/>
          <w:u w:val="single"/>
          <w:lang w:val="zh-CN"/>
        </w:rPr>
        <w:t xml:space="preserve">      </w:t>
      </w:r>
      <w:r>
        <w:rPr>
          <w:rFonts w:hint="eastAsia" w:ascii="宋体" w:cs="宋体"/>
          <w:sz w:val="24"/>
          <w:szCs w:val="24"/>
          <w:lang w:val="zh-CN"/>
        </w:rPr>
        <w:t xml:space="preserve">人，营业收入为</w:t>
      </w:r>
      <w:r>
        <w:rPr>
          <w:rFonts w:ascii="宋体" w:cs="宋体"/>
          <w:sz w:val="24"/>
          <w:szCs w:val="24"/>
          <w:u w:val="single"/>
          <w:lang w:val="zh-CN"/>
        </w:rPr>
        <w:t xml:space="preserve">     </w:t>
      </w:r>
      <w:r>
        <w:rPr>
          <w:rFonts w:hint="eastAsia" w:ascii="宋体" w:cs="宋体"/>
          <w:sz w:val="24"/>
          <w:szCs w:val="24"/>
          <w:lang w:val="zh-CN"/>
        </w:rPr>
        <w:t xml:space="preserve">万元，资产总额为</w:t>
      </w:r>
      <w:r>
        <w:rPr>
          <w:rFonts w:ascii="宋体" w:cs="宋体"/>
          <w:sz w:val="24"/>
          <w:szCs w:val="24"/>
          <w:u w:val="single"/>
          <w:lang w:val="zh-CN"/>
        </w:rPr>
        <w:t xml:space="preserve">      </w:t>
      </w:r>
      <w:r>
        <w:rPr>
          <w:rFonts w:hint="eastAsia" w:ascii="宋体" w:cs="宋体"/>
          <w:sz w:val="24"/>
          <w:szCs w:val="24"/>
          <w:lang w:val="zh-CN"/>
        </w:rPr>
        <w:t xml:space="preserve">万元</w:t>
      </w:r>
      <w:r>
        <w:rPr>
          <w:rFonts w:ascii="宋体" w:cs="宋体"/>
          <w:sz w:val="24"/>
          <w:szCs w:val="24"/>
          <w:vertAlign w:val="superscript"/>
          <w:lang w:val="zh-CN"/>
        </w:rPr>
        <w:t xml:space="preserve">1</w:t>
      </w:r>
      <w:r>
        <w:rPr>
          <w:rFonts w:hint="eastAsia" w:ascii="宋体" w:cs="宋体"/>
          <w:sz w:val="24"/>
          <w:szCs w:val="24"/>
          <w:lang w:val="zh-CN"/>
        </w:rPr>
        <w:t xml:space="preserve">，属于</w:t>
      </w:r>
      <w:r>
        <w:rPr>
          <w:rFonts w:hint="eastAsia" w:ascii="宋体" w:cs="宋体"/>
          <w:sz w:val="24"/>
          <w:szCs w:val="24"/>
          <w:u w:val="single"/>
          <w:lang w:val="zh-CN"/>
        </w:rPr>
        <w:t xml:space="preserve">（□中型企业</w:t>
      </w:r>
      <w:r>
        <w:rPr>
          <w:rFonts w:ascii="宋体" w:cs="宋体"/>
          <w:sz w:val="24"/>
          <w:szCs w:val="24"/>
          <w:u w:val="single"/>
          <w:lang w:val="zh-CN"/>
        </w:rPr>
        <w:t xml:space="preserve"> </w:t>
      </w:r>
      <w:r>
        <w:rPr>
          <w:rFonts w:hint="eastAsia" w:ascii="宋体" w:cs="宋体"/>
          <w:sz w:val="24"/>
          <w:szCs w:val="24"/>
          <w:u w:val="single"/>
          <w:lang w:val="zh-CN"/>
        </w:rPr>
        <w:t xml:space="preserve">□小型企业</w:t>
      </w:r>
      <w:r>
        <w:rPr>
          <w:rFonts w:ascii="宋体" w:cs="宋体"/>
          <w:sz w:val="24"/>
          <w:szCs w:val="24"/>
          <w:u w:val="single"/>
          <w:lang w:val="zh-CN"/>
        </w:rPr>
        <w:t xml:space="preserve"> </w:t>
      </w:r>
      <w:r>
        <w:rPr>
          <w:rFonts w:hint="eastAsia" w:ascii="宋体" w:cs="宋体"/>
          <w:sz w:val="24"/>
          <w:szCs w:val="24"/>
          <w:u w:val="single"/>
          <w:lang w:val="zh-CN"/>
        </w:rPr>
        <w:t xml:space="preserve">□微型企业）；</w:t>
      </w:r>
      <w:r/>
    </w:p>
    <w:p>
      <w:pPr>
        <w:ind w:firstLine="360"/>
        <w:spacing w:line="400" w:lineRule="atLeast"/>
        <w:rPr>
          <w:rFonts w:ascii="宋体" w:cs="宋体"/>
          <w:i/>
          <w:iCs/>
          <w:sz w:val="24"/>
          <w:szCs w:val="24"/>
          <w:u w:val="single"/>
          <w:lang w:val="zh-CN"/>
        </w:rPr>
      </w:pPr>
      <w:r>
        <w:rPr>
          <w:rFonts w:ascii="宋体" w:cs="宋体"/>
          <w:sz w:val="24"/>
          <w:szCs w:val="24"/>
          <w:lang w:val="zh-CN"/>
        </w:rPr>
        <w:t xml:space="preserve">2.</w:t>
      </w:r>
      <w:r>
        <w:rPr>
          <w:rFonts w:hint="eastAsia" w:ascii="宋体" w:cs="宋体"/>
          <w:sz w:val="24"/>
          <w:szCs w:val="24"/>
          <w:u w:val="single"/>
          <w:lang w:val="zh-CN"/>
        </w:rPr>
        <w:t xml:space="preserve">（标的名称）</w:t>
      </w:r>
      <w:r>
        <w:rPr>
          <w:rFonts w:hint="eastAsia" w:ascii="宋体" w:cs="宋体"/>
          <w:i/>
          <w:iCs/>
          <w:sz w:val="24"/>
          <w:szCs w:val="24"/>
          <w:lang w:val="zh-CN"/>
        </w:rPr>
        <w:t xml:space="preserve">，</w:t>
      </w:r>
      <w:r>
        <w:rPr>
          <w:rFonts w:hint="eastAsia" w:ascii="宋体" w:cs="宋体"/>
          <w:sz w:val="24"/>
          <w:szCs w:val="24"/>
          <w:lang w:val="zh-CN"/>
        </w:rPr>
        <w:t xml:space="preserve">属于</w:t>
      </w:r>
      <w:r>
        <w:rPr>
          <w:rFonts w:hint="eastAsia" w:ascii="宋体" w:cs="宋体"/>
          <w:sz w:val="24"/>
          <w:szCs w:val="24"/>
          <w:u w:val="single"/>
          <w:lang w:val="zh-CN"/>
        </w:rPr>
        <w:t xml:space="preserve">（供应商填写招标文件中明确的所属行业）</w:t>
      </w:r>
      <w:r>
        <w:rPr>
          <w:rFonts w:hint="eastAsia" w:ascii="宋体" w:cs="宋体"/>
          <w:sz w:val="24"/>
          <w:szCs w:val="24"/>
          <w:lang w:val="zh-CN"/>
        </w:rPr>
        <w:t xml:space="preserve">行业；承接企业为</w:t>
      </w:r>
      <w:r>
        <w:rPr>
          <w:rFonts w:hint="eastAsia" w:ascii="宋体" w:cs="宋体"/>
          <w:sz w:val="24"/>
          <w:szCs w:val="24"/>
          <w:u w:val="single"/>
          <w:lang w:val="zh-CN"/>
        </w:rPr>
        <w:t xml:space="preserve">（企业名称）</w:t>
      </w:r>
      <w:r>
        <w:rPr>
          <w:rFonts w:hint="eastAsia" w:ascii="宋体" w:cs="宋体"/>
          <w:sz w:val="24"/>
          <w:szCs w:val="24"/>
          <w:lang w:val="zh-CN"/>
        </w:rPr>
        <w:t xml:space="preserve">，从业人员</w:t>
      </w:r>
      <w:r>
        <w:rPr>
          <w:rFonts w:ascii="宋体" w:cs="宋体"/>
          <w:sz w:val="24"/>
          <w:szCs w:val="24"/>
          <w:u w:val="single"/>
          <w:lang w:val="zh-CN"/>
        </w:rPr>
        <w:t xml:space="preserve">      </w:t>
      </w:r>
      <w:r>
        <w:rPr>
          <w:rFonts w:hint="eastAsia" w:ascii="宋体" w:cs="宋体"/>
          <w:sz w:val="24"/>
          <w:szCs w:val="24"/>
          <w:lang w:val="zh-CN"/>
        </w:rPr>
        <w:t xml:space="preserve">人，营业收入为</w:t>
      </w:r>
      <w:r>
        <w:rPr>
          <w:rFonts w:ascii="宋体" w:cs="宋体"/>
          <w:sz w:val="24"/>
          <w:szCs w:val="24"/>
          <w:u w:val="single"/>
          <w:lang w:val="zh-CN"/>
        </w:rPr>
        <w:t xml:space="preserve">     </w:t>
      </w:r>
      <w:r>
        <w:rPr>
          <w:rFonts w:hint="eastAsia" w:ascii="宋体" w:cs="宋体"/>
          <w:sz w:val="24"/>
          <w:szCs w:val="24"/>
          <w:lang w:val="zh-CN"/>
        </w:rPr>
        <w:t xml:space="preserve">万元，资产总额为</w:t>
      </w:r>
      <w:r>
        <w:rPr>
          <w:rFonts w:ascii="宋体" w:cs="宋体"/>
          <w:sz w:val="24"/>
          <w:szCs w:val="24"/>
          <w:u w:val="single"/>
          <w:lang w:val="zh-CN"/>
        </w:rPr>
        <w:t xml:space="preserve">      </w:t>
      </w:r>
      <w:r>
        <w:rPr>
          <w:rFonts w:hint="eastAsia" w:ascii="宋体" w:cs="宋体"/>
          <w:sz w:val="24"/>
          <w:szCs w:val="24"/>
          <w:lang w:val="zh-CN"/>
        </w:rPr>
        <w:t xml:space="preserve">万元</w:t>
      </w:r>
      <w:r>
        <w:rPr>
          <w:rFonts w:ascii="宋体" w:cs="宋体"/>
          <w:sz w:val="24"/>
          <w:szCs w:val="24"/>
          <w:vertAlign w:val="superscript"/>
          <w:lang w:val="zh-CN"/>
        </w:rPr>
        <w:t xml:space="preserve">1</w:t>
      </w:r>
      <w:r>
        <w:rPr>
          <w:rFonts w:hint="eastAsia" w:ascii="宋体" w:cs="宋体"/>
          <w:sz w:val="24"/>
          <w:szCs w:val="24"/>
          <w:lang w:val="zh-CN"/>
        </w:rPr>
        <w:t xml:space="preserve">，属于</w:t>
      </w:r>
      <w:r>
        <w:rPr>
          <w:rFonts w:hint="eastAsia" w:ascii="宋体" w:cs="宋体"/>
          <w:sz w:val="24"/>
          <w:szCs w:val="24"/>
          <w:u w:val="single"/>
          <w:lang w:val="zh-CN"/>
        </w:rPr>
        <w:t xml:space="preserve">（□中型企业</w:t>
      </w:r>
      <w:r>
        <w:rPr>
          <w:rFonts w:ascii="宋体" w:cs="宋体"/>
          <w:sz w:val="24"/>
          <w:szCs w:val="24"/>
          <w:u w:val="single"/>
          <w:lang w:val="zh-CN"/>
        </w:rPr>
        <w:t xml:space="preserve"> </w:t>
      </w:r>
      <w:r>
        <w:rPr>
          <w:rFonts w:hint="eastAsia" w:ascii="宋体" w:cs="宋体"/>
          <w:sz w:val="24"/>
          <w:szCs w:val="24"/>
          <w:u w:val="single"/>
          <w:lang w:val="zh-CN"/>
        </w:rPr>
        <w:t xml:space="preserve">□小型企业</w:t>
      </w:r>
      <w:r>
        <w:rPr>
          <w:rFonts w:ascii="宋体" w:cs="宋体"/>
          <w:sz w:val="24"/>
          <w:szCs w:val="24"/>
          <w:u w:val="single"/>
          <w:lang w:val="zh-CN"/>
        </w:rPr>
        <w:t xml:space="preserve"> </w:t>
      </w:r>
      <w:r>
        <w:rPr>
          <w:rFonts w:hint="eastAsia" w:ascii="宋体" w:cs="宋体"/>
          <w:sz w:val="24"/>
          <w:szCs w:val="24"/>
          <w:u w:val="single"/>
          <w:lang w:val="zh-CN"/>
        </w:rPr>
        <w:t xml:space="preserve">□微型企业）；</w:t>
      </w:r>
      <w:r/>
    </w:p>
    <w:p>
      <w:pPr>
        <w:ind w:firstLine="360"/>
        <w:spacing w:line="400" w:lineRule="atLeast"/>
        <w:rPr>
          <w:rFonts w:ascii="宋体" w:cs="宋体"/>
          <w:sz w:val="24"/>
          <w:szCs w:val="24"/>
          <w:lang w:val="zh-CN"/>
        </w:rPr>
      </w:pPr>
      <w:r>
        <w:rPr>
          <w:rFonts w:hint="eastAsia" w:ascii="宋体" w:cs="宋体"/>
          <w:sz w:val="24"/>
          <w:szCs w:val="24"/>
          <w:lang w:val="zh-CN"/>
        </w:rPr>
        <w:t xml:space="preserve">……</w:t>
      </w:r>
      <w:r/>
    </w:p>
    <w:p>
      <w:pPr>
        <w:ind w:firstLine="360"/>
        <w:spacing w:line="400" w:lineRule="atLeast"/>
        <w:rPr>
          <w:rFonts w:ascii="宋体" w:cs="宋体"/>
          <w:sz w:val="24"/>
          <w:szCs w:val="24"/>
          <w:lang w:val="zh-CN"/>
        </w:rPr>
      </w:pPr>
      <w:r>
        <w:rPr>
          <w:rFonts w:hint="eastAsia" w:ascii="宋体" w:cs="宋体"/>
          <w:sz w:val="24"/>
          <w:szCs w:val="24"/>
          <w:lang w:val="zh-CN"/>
        </w:rPr>
        <w:t xml:space="preserve">以上企业，不属于大企业的分支机构，不存在控股股东为大企业的情形，也不存在与大企业的负责人为同一人的情形。</w:t>
      </w:r>
      <w:r/>
    </w:p>
    <w:p>
      <w:pPr>
        <w:ind w:firstLine="360"/>
        <w:spacing w:line="400" w:lineRule="atLeast"/>
        <w:rPr>
          <w:rFonts w:ascii="宋体" w:cs="宋体"/>
          <w:sz w:val="24"/>
          <w:szCs w:val="24"/>
          <w:lang w:val="zh-CN"/>
        </w:rPr>
      </w:pPr>
      <w:r>
        <w:rPr>
          <w:rFonts w:hint="eastAsia" w:ascii="宋体" w:cs="宋体"/>
          <w:sz w:val="24"/>
          <w:szCs w:val="24"/>
          <w:lang w:val="zh-CN"/>
        </w:rPr>
        <w:t xml:space="preserve">本企业对上述声明内容的真实性负责。如有虚假，将依法承担相应责任</w:t>
      </w:r>
      <w:r/>
    </w:p>
    <w:p>
      <w:pPr>
        <w:ind w:right="720"/>
        <w:spacing w:line="400" w:lineRule="atLeast"/>
        <w:rPr>
          <w:rFonts w:ascii="宋体" w:cs="宋体"/>
          <w:sz w:val="24"/>
          <w:szCs w:val="24"/>
          <w:lang w:val="zh-CN"/>
        </w:rPr>
      </w:pPr>
      <w:r>
        <w:rPr>
          <w:rFonts w:ascii="宋体" w:cs="宋体"/>
          <w:sz w:val="24"/>
          <w:szCs w:val="24"/>
          <w:lang w:val="zh-CN"/>
        </w:rPr>
      </w:r>
      <w:r/>
    </w:p>
    <w:p>
      <w:pPr>
        <w:ind w:right="180" w:firstLine="360"/>
        <w:jc w:val="right"/>
        <w:spacing w:line="400" w:lineRule="atLeast"/>
        <w:rPr>
          <w:rFonts w:ascii="宋体" w:cs="宋体"/>
          <w:sz w:val="24"/>
          <w:szCs w:val="24"/>
          <w:lang w:val="zh-CN"/>
        </w:rPr>
      </w:pPr>
      <w:r>
        <w:rPr>
          <w:rFonts w:hint="eastAsia" w:ascii="宋体" w:cs="宋体"/>
          <w:sz w:val="24"/>
          <w:szCs w:val="24"/>
          <w:lang w:val="zh-CN"/>
        </w:rPr>
        <w:t xml:space="preserve">企业名称（加盖</w:t>
      </w:r>
      <w:r>
        <w:rPr>
          <w:rFonts w:ascii="宋体" w:cs="宋体"/>
          <w:sz w:val="24"/>
          <w:szCs w:val="24"/>
          <w:lang w:val="zh-CN"/>
        </w:rPr>
        <w:t xml:space="preserve">CA</w:t>
      </w:r>
      <w:r>
        <w:rPr>
          <w:rFonts w:hint="eastAsia" w:ascii="宋体" w:cs="宋体"/>
          <w:sz w:val="24"/>
          <w:szCs w:val="24"/>
          <w:lang w:val="zh-CN"/>
        </w:rPr>
        <w:t xml:space="preserve">电子公章）：</w:t>
      </w:r>
      <w:r/>
    </w:p>
    <w:p>
      <w:pPr>
        <w:ind w:right="480" w:firstLine="5400"/>
        <w:spacing w:line="400" w:lineRule="atLeast"/>
        <w:rPr>
          <w:rFonts w:ascii="宋体" w:cs="宋体"/>
          <w:sz w:val="24"/>
          <w:szCs w:val="24"/>
          <w:lang w:val="zh-CN"/>
        </w:rPr>
      </w:pPr>
      <w:r>
        <w:rPr>
          <w:rFonts w:hint="eastAsia" w:ascii="宋体" w:cs="宋体"/>
          <w:sz w:val="24"/>
          <w:szCs w:val="24"/>
          <w:lang w:val="zh-CN"/>
        </w:rPr>
        <w:t xml:space="preserve">日</w:t>
      </w:r>
      <w:r>
        <w:rPr>
          <w:rFonts w:ascii="宋体" w:cs="宋体"/>
          <w:sz w:val="24"/>
          <w:szCs w:val="24"/>
          <w:lang w:val="zh-CN"/>
        </w:rPr>
        <w:t xml:space="preserve">  </w:t>
      </w:r>
      <w:r>
        <w:rPr>
          <w:rFonts w:hint="eastAsia" w:ascii="宋体" w:cs="宋体"/>
          <w:sz w:val="24"/>
          <w:szCs w:val="24"/>
          <w:lang w:val="zh-CN"/>
        </w:rPr>
        <w:t xml:space="preserve">期：</w:t>
      </w:r>
      <w:r/>
    </w:p>
    <w:p>
      <w:pPr>
        <w:ind w:firstLine="240"/>
        <w:spacing w:line="400" w:lineRule="atLeast"/>
        <w:rPr>
          <w:rFonts w:ascii="宋体" w:cs="宋体"/>
          <w:sz w:val="24"/>
          <w:szCs w:val="24"/>
          <w:lang w:val="zh-CN"/>
        </w:rPr>
      </w:pPr>
      <w:r>
        <w:rPr>
          <w:rFonts w:ascii="宋体" w:cs="宋体"/>
          <w:sz w:val="24"/>
          <w:szCs w:val="24"/>
          <w:lang w:val="zh-CN"/>
        </w:rPr>
      </w:r>
      <w:r/>
    </w:p>
    <w:p>
      <w:pPr>
        <w:ind w:firstLine="480"/>
        <w:spacing w:line="400" w:lineRule="atLeast"/>
        <w:rPr>
          <w:rFonts w:ascii="宋体" w:cs="宋体"/>
          <w:sz w:val="24"/>
          <w:szCs w:val="24"/>
          <w:lang w:val="zh-CN"/>
        </w:rPr>
      </w:pPr>
      <w:r>
        <w:rPr>
          <w:rFonts w:hint="eastAsia" w:ascii="宋体" w:cs="宋体"/>
          <w:sz w:val="24"/>
          <w:szCs w:val="24"/>
          <w:lang w:val="zh-CN"/>
        </w:rPr>
        <w:t xml:space="preserve">备注：</w:t>
      </w:r>
      <w:r/>
    </w:p>
    <w:p>
      <w:pPr>
        <w:ind w:firstLine="480"/>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从业人员、营业收入、资产总额填报上一年度数据，无上</w:t>
      </w:r>
      <w:r>
        <w:rPr>
          <w:rFonts w:hint="eastAsia" w:ascii="宋体" w:cs="宋体"/>
          <w:sz w:val="24"/>
          <w:szCs w:val="24"/>
          <w:lang w:val="zh-CN"/>
        </w:rPr>
        <w:t xml:space="preserve">一</w:t>
      </w:r>
      <w:r>
        <w:rPr>
          <w:rFonts w:hint="eastAsia" w:ascii="宋体" w:cs="宋体"/>
          <w:sz w:val="24"/>
          <w:szCs w:val="24"/>
          <w:lang w:val="zh-CN"/>
        </w:rPr>
        <w:t xml:space="preserve">年度数据的新成立企业可不填报。</w:t>
      </w:r>
      <w:r/>
    </w:p>
    <w:p>
      <w:pPr>
        <w:ind w:firstLine="480"/>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专门面向中小微型企业采购的项目，供应商如不提供此声明函，则不能通过资格审查；非专门面向中小微型企业采购的项目，供应商如不提供此声明函，价格将不做相应扣除。</w:t>
      </w:r>
      <w:r/>
    </w:p>
    <w:p>
      <w:pPr>
        <w:ind w:left="540" w:hanging="120"/>
        <w:spacing w:line="40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供应商应对照《工业和信息化部、国家统计局、国家发展和改革委员会、财政部关于印发中小企业划型标准规定的通知》</w:t>
      </w:r>
      <w:r>
        <w:rPr>
          <w:rFonts w:ascii="宋体" w:cs="宋体"/>
          <w:sz w:val="24"/>
          <w:szCs w:val="24"/>
          <w:lang w:val="zh-CN"/>
        </w:rPr>
        <w:t xml:space="preserve">(</w:t>
      </w:r>
      <w:r>
        <w:rPr>
          <w:rFonts w:hint="eastAsia" w:ascii="宋体" w:cs="宋体"/>
          <w:sz w:val="24"/>
          <w:szCs w:val="24"/>
          <w:lang w:val="zh-CN"/>
        </w:rPr>
        <w:t xml:space="preserve">工信部联企业</w:t>
      </w:r>
      <w:r>
        <w:rPr>
          <w:rFonts w:ascii="宋体" w:cs="宋体"/>
          <w:sz w:val="24"/>
          <w:szCs w:val="24"/>
          <w:lang w:val="zh-CN"/>
        </w:rPr>
        <w:t xml:space="preserve">[2011]300</w:t>
      </w:r>
      <w:r>
        <w:rPr>
          <w:rFonts w:hint="eastAsia" w:ascii="宋体" w:cs="宋体"/>
          <w:sz w:val="24"/>
          <w:szCs w:val="24"/>
          <w:lang w:val="zh-CN"/>
        </w:rPr>
        <w:t xml:space="preserve">号</w:t>
      </w:r>
      <w:r>
        <w:rPr>
          <w:rFonts w:ascii="宋体" w:cs="宋体"/>
          <w:sz w:val="24"/>
          <w:szCs w:val="24"/>
          <w:lang w:val="zh-CN"/>
        </w:rPr>
        <w:t xml:space="preserve">)</w:t>
      </w:r>
      <w:r>
        <w:rPr>
          <w:rFonts w:hint="eastAsia" w:ascii="宋体" w:cs="宋体"/>
          <w:sz w:val="24"/>
          <w:szCs w:val="24"/>
          <w:lang w:val="zh-CN"/>
        </w:rPr>
        <w:t xml:space="preserve">《国家统计局关于印发〈统计上大中小微型企业划分办法（</w:t>
      </w:r>
      <w:r>
        <w:rPr>
          <w:rFonts w:ascii="宋体" w:cs="宋体"/>
          <w:sz w:val="24"/>
          <w:szCs w:val="24"/>
          <w:lang w:val="zh-CN"/>
        </w:rPr>
        <w:t xml:space="preserve">2017</w:t>
      </w:r>
      <w:r>
        <w:rPr>
          <w:rFonts w:hint="eastAsia" w:ascii="宋体" w:cs="宋体"/>
          <w:sz w:val="24"/>
          <w:szCs w:val="24"/>
          <w:lang w:val="zh-CN"/>
        </w:rPr>
        <w:t xml:space="preserve">）〉的通知》（国统字〔</w:t>
      </w:r>
      <w:r>
        <w:rPr>
          <w:rFonts w:ascii="宋体" w:cs="宋体"/>
          <w:sz w:val="24"/>
          <w:szCs w:val="24"/>
          <w:lang w:val="zh-CN"/>
        </w:rPr>
        <w:t xml:space="preserve">2017</w:t>
      </w:r>
      <w:r>
        <w:rPr>
          <w:rFonts w:hint="eastAsia" w:ascii="宋体" w:cs="宋体"/>
          <w:sz w:val="24"/>
          <w:szCs w:val="24"/>
          <w:lang w:val="zh-CN"/>
        </w:rPr>
        <w:t xml:space="preserve">〕</w:t>
      </w:r>
      <w:r>
        <w:rPr>
          <w:rFonts w:ascii="宋体" w:cs="宋体"/>
          <w:sz w:val="24"/>
          <w:szCs w:val="24"/>
          <w:lang w:val="zh-CN"/>
        </w:rPr>
        <w:t xml:space="preserve">213</w:t>
      </w:r>
      <w:r>
        <w:rPr>
          <w:rFonts w:hint="eastAsia" w:ascii="宋体" w:cs="宋体"/>
          <w:sz w:val="24"/>
          <w:szCs w:val="24"/>
          <w:lang w:val="zh-CN"/>
        </w:rPr>
        <w:t xml:space="preserve">号）的规定，</w:t>
      </w:r>
      <w:r>
        <w:rPr>
          <w:rFonts w:hint="eastAsia" w:ascii="宋体" w:cs="宋体"/>
          <w:sz w:val="24"/>
          <w:szCs w:val="24"/>
          <w:lang w:val="zh-CN"/>
        </w:rPr>
        <w:t xml:space="preserve">自行勾选承接</w:t>
      </w:r>
      <w:r>
        <w:rPr>
          <w:rFonts w:hint="eastAsia" w:ascii="宋体" w:cs="宋体"/>
          <w:sz w:val="24"/>
          <w:szCs w:val="24"/>
          <w:lang w:val="zh-CN"/>
        </w:rPr>
        <w:t xml:space="preserve">企业的企业规模类型。</w:t>
      </w:r>
      <w:r>
        <w:rPr>
          <w:rFonts w:ascii="宋体" w:cs="宋体"/>
          <w:sz w:val="24"/>
          <w:szCs w:val="24"/>
          <w:lang w:val="zh-CN"/>
        </w:rPr>
        <w:t xml:space="preserve">    </w:t>
      </w:r>
      <w:r>
        <w:rPr>
          <w:rFonts w:ascii="宋体" w:cs="宋体"/>
          <w:b/>
          <w:bCs/>
          <w:sz w:val="32"/>
          <w:szCs w:val="32"/>
          <w:lang w:val="zh-CN"/>
        </w:rPr>
        <w:br w:type="page" w:clear="all"/>
      </w:r>
      <w:r>
        <w:rPr>
          <w:rFonts w:hint="eastAsia" w:ascii="宋体" w:cs="宋体"/>
          <w:b/>
          <w:bCs/>
          <w:sz w:val="24"/>
          <w:szCs w:val="24"/>
          <w:lang w:val="zh-CN"/>
        </w:rPr>
        <w:t xml:space="preserve">附件</w:t>
      </w:r>
      <w:r>
        <w:rPr>
          <w:rFonts w:ascii="宋体" w:cs="宋体"/>
          <w:b/>
          <w:bCs/>
          <w:sz w:val="24"/>
          <w:szCs w:val="24"/>
          <w:lang w:val="zh-CN"/>
        </w:rPr>
        <w:t xml:space="preserve">10 </w:t>
      </w:r>
      <w:r>
        <w:rPr>
          <w:rFonts w:hint="eastAsia" w:ascii="宋体" w:cs="宋体"/>
          <w:b/>
          <w:bCs/>
          <w:sz w:val="24"/>
          <w:szCs w:val="24"/>
          <w:lang w:val="zh-CN"/>
        </w:rPr>
        <w:t xml:space="preserve">残疾人福利性单位声明函（服务类项目）</w:t>
      </w:r>
      <w:r/>
    </w:p>
    <w:p>
      <w:pPr>
        <w:ind w:firstLine="480"/>
        <w:spacing w:line="240" w:lineRule="atLeast"/>
        <w:rPr>
          <w:rFonts w:ascii="宋体" w:cs="宋体"/>
          <w:sz w:val="24"/>
          <w:szCs w:val="24"/>
          <w:lang w:val="zh-CN"/>
        </w:rPr>
      </w:pPr>
      <w:r>
        <w:rPr>
          <w:rFonts w:hint="eastAsia" w:ascii="宋体" w:cs="宋体"/>
          <w:sz w:val="24"/>
          <w:szCs w:val="24"/>
          <w:lang w:val="zh-CN"/>
        </w:rPr>
        <w:t xml:space="preserve">本单位郑重声明，根据《财政部</w:t>
      </w:r>
      <w:r>
        <w:rPr>
          <w:rFonts w:ascii="宋体" w:cs="宋体"/>
          <w:sz w:val="24"/>
          <w:szCs w:val="24"/>
          <w:lang w:val="zh-CN"/>
        </w:rPr>
        <w:t xml:space="preserve"> </w:t>
      </w:r>
      <w:r>
        <w:rPr>
          <w:rFonts w:hint="eastAsia" w:ascii="宋体" w:cs="宋体"/>
          <w:sz w:val="24"/>
          <w:szCs w:val="24"/>
          <w:lang w:val="zh-CN"/>
        </w:rPr>
        <w:t xml:space="preserve">民政部</w:t>
      </w:r>
      <w:r>
        <w:rPr>
          <w:rFonts w:ascii="宋体" w:cs="宋体"/>
          <w:sz w:val="24"/>
          <w:szCs w:val="24"/>
          <w:lang w:val="zh-CN"/>
        </w:rPr>
        <w:t xml:space="preserve"> </w:t>
      </w:r>
      <w:r>
        <w:rPr>
          <w:rFonts w:hint="eastAsia" w:ascii="宋体" w:cs="宋体"/>
          <w:sz w:val="24"/>
          <w:szCs w:val="24"/>
          <w:lang w:val="zh-CN"/>
        </w:rPr>
        <w:t xml:space="preserve">中国残疾人联合会关于促进残疾人就业政府采购政策的通知》（财库〔</w:t>
      </w:r>
      <w:r>
        <w:rPr>
          <w:rFonts w:ascii="宋体" w:cs="宋体"/>
          <w:sz w:val="24"/>
          <w:szCs w:val="24"/>
          <w:lang w:val="zh-CN"/>
        </w:rPr>
        <w:t xml:space="preserve">2017</w:t>
      </w:r>
      <w:r>
        <w:rPr>
          <w:rFonts w:hint="eastAsia" w:ascii="宋体" w:cs="宋体"/>
          <w:sz w:val="24"/>
          <w:szCs w:val="24"/>
          <w:lang w:val="zh-CN"/>
        </w:rPr>
        <w:t xml:space="preserve">〕</w:t>
      </w:r>
      <w:r>
        <w:rPr>
          <w:rFonts w:ascii="宋体" w:cs="宋体"/>
          <w:sz w:val="24"/>
          <w:szCs w:val="24"/>
          <w:lang w:val="zh-CN"/>
        </w:rPr>
        <w:t xml:space="preserve"> 141</w:t>
      </w:r>
      <w:r>
        <w:rPr>
          <w:rFonts w:hint="eastAsia" w:ascii="宋体" w:cs="宋体"/>
          <w:sz w:val="24"/>
          <w:szCs w:val="24"/>
          <w:lang w:val="zh-CN"/>
        </w:rPr>
        <w:t xml:space="preserve">号）的规定，本单位为符合条件的残疾人福利性单位，且本单位参加</w:t>
      </w:r>
      <w:r>
        <w:rPr>
          <w:rFonts w:ascii="宋体" w:cs="宋体"/>
          <w:sz w:val="24"/>
          <w:szCs w:val="24"/>
          <w:lang w:val="zh-CN"/>
        </w:rPr>
        <w:t xml:space="preserve">______</w:t>
      </w:r>
      <w:r>
        <w:rPr>
          <w:rFonts w:hint="eastAsia" w:ascii="宋体" w:cs="宋体"/>
          <w:sz w:val="24"/>
          <w:szCs w:val="24"/>
          <w:lang w:val="zh-CN"/>
        </w:rPr>
        <w:t xml:space="preserve">单位的采购文件编号为</w:t>
      </w:r>
      <w:r>
        <w:rPr>
          <w:rFonts w:ascii="宋体" w:cs="宋体"/>
          <w:sz w:val="24"/>
          <w:szCs w:val="24"/>
          <w:lang w:val="zh-CN"/>
        </w:rPr>
        <w:t xml:space="preserve">JSZC-320000-</w:t>
      </w:r>
      <w:r>
        <w:rPr>
          <w:rFonts w:ascii="宋体" w:cs="宋体"/>
          <w:sz w:val="24"/>
          <w:szCs w:val="24"/>
          <w:u w:val="single"/>
          <w:lang w:val="zh-CN"/>
        </w:rPr>
        <w:t xml:space="preserve">****</w:t>
      </w:r>
      <w:r>
        <w:rPr>
          <w:rFonts w:hint="eastAsia" w:ascii="宋体" w:cs="宋体"/>
          <w:sz w:val="24"/>
          <w:szCs w:val="24"/>
          <w:lang w:val="zh-CN"/>
        </w:rPr>
        <w:t xml:space="preserve">的</w:t>
      </w:r>
      <w:r>
        <w:rPr>
          <w:rFonts w:ascii="宋体" w:cs="宋体"/>
          <w:sz w:val="24"/>
          <w:szCs w:val="24"/>
          <w:u w:val="single"/>
          <w:lang w:val="zh-CN"/>
        </w:rPr>
        <w:t xml:space="preserve">     </w:t>
      </w:r>
      <w:r>
        <w:rPr>
          <w:rFonts w:hint="eastAsia" w:ascii="宋体" w:cs="宋体"/>
          <w:sz w:val="24"/>
          <w:szCs w:val="24"/>
          <w:lang w:val="zh-CN"/>
        </w:rPr>
        <w:t xml:space="preserve">项目（采购包号：</w:t>
      </w:r>
      <w:r>
        <w:rPr>
          <w:rFonts w:ascii="宋体" w:cs="宋体"/>
          <w:sz w:val="24"/>
          <w:szCs w:val="24"/>
          <w:lang w:val="zh-CN"/>
        </w:rPr>
        <w:t xml:space="preserve">**</w:t>
      </w:r>
      <w:r>
        <w:rPr>
          <w:rFonts w:hint="eastAsia" w:ascii="宋体" w:cs="宋体"/>
          <w:sz w:val="24"/>
          <w:szCs w:val="24"/>
          <w:lang w:val="zh-CN"/>
        </w:rPr>
        <w:t xml:space="preserve">）采购活动由本单位提供服务。</w:t>
      </w:r>
      <w:r/>
    </w:p>
    <w:p>
      <w:pPr>
        <w:ind w:firstLine="480"/>
        <w:spacing w:line="240" w:lineRule="atLeast"/>
        <w:rPr>
          <w:rFonts w:ascii="宋体" w:cs="宋体"/>
          <w:sz w:val="24"/>
          <w:szCs w:val="24"/>
          <w:lang w:val="zh-CN"/>
        </w:rPr>
      </w:pPr>
      <w:r>
        <w:rPr>
          <w:rFonts w:hint="eastAsia" w:ascii="宋体" w:cs="宋体"/>
          <w:sz w:val="24"/>
          <w:szCs w:val="24"/>
          <w:lang w:val="zh-CN"/>
        </w:rPr>
        <w:t xml:space="preserve">本单位对上述声明的真实性负责。如有虚假，将依法承担相应责任。</w:t>
      </w:r>
      <w:r/>
    </w:p>
    <w:p>
      <w:pPr>
        <w:ind w:firstLine="480"/>
        <w:spacing w:line="240" w:lineRule="atLeast"/>
        <w:rPr>
          <w:rFonts w:ascii="宋体" w:cs="宋体"/>
          <w:sz w:val="24"/>
          <w:szCs w:val="24"/>
          <w:lang w:val="zh-CN"/>
        </w:rPr>
      </w:pPr>
      <w:r>
        <w:rPr>
          <w:rFonts w:ascii="宋体" w:cs="宋体"/>
          <w:sz w:val="24"/>
          <w:szCs w:val="24"/>
          <w:lang w:val="zh-CN"/>
        </w:rPr>
      </w:r>
      <w:r/>
    </w:p>
    <w:p>
      <w:pPr>
        <w:ind w:firstLine="480"/>
        <w:spacing w:line="240" w:lineRule="atLeast"/>
        <w:rPr>
          <w:rFonts w:ascii="宋体" w:cs="宋体"/>
          <w:sz w:val="24"/>
          <w:szCs w:val="24"/>
          <w:lang w:val="zh-CN"/>
        </w:rPr>
      </w:pPr>
      <w:r>
        <w:rPr>
          <w:rFonts w:hint="eastAsia" w:ascii="宋体" w:cs="宋体"/>
          <w:sz w:val="24"/>
          <w:szCs w:val="24"/>
          <w:lang w:val="zh-CN"/>
        </w:rPr>
        <w:t xml:space="preserve">备注：</w:t>
      </w:r>
      <w:r/>
    </w:p>
    <w:p>
      <w:pPr>
        <w:ind w:firstLine="480"/>
        <w:spacing w:line="24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专门面向中小微型企业采购的项目，供应商为残疾人福利性单位并提供服务的必须提供此声明函，否则将不能通过资格审查。</w:t>
      </w:r>
      <w:r/>
    </w:p>
    <w:p>
      <w:pPr>
        <w:ind w:firstLine="480"/>
        <w:spacing w:line="24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非专门面向中小微型企业采购的项目，供应商如不提供此声明函，价格将不做相应扣除。</w:t>
      </w:r>
      <w:r/>
    </w:p>
    <w:p>
      <w:pPr>
        <w:ind w:firstLine="480"/>
        <w:spacing w:line="24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中标</w:t>
      </w:r>
      <w:r>
        <w:rPr>
          <w:rFonts w:ascii="宋体" w:cs="宋体"/>
          <w:sz w:val="24"/>
          <w:szCs w:val="24"/>
          <w:lang w:val="zh-CN"/>
        </w:rPr>
        <w:t xml:space="preserve">/</w:t>
      </w:r>
      <w:r>
        <w:rPr>
          <w:rFonts w:hint="eastAsia" w:ascii="宋体" w:cs="宋体"/>
          <w:sz w:val="24"/>
          <w:szCs w:val="24"/>
          <w:lang w:val="zh-CN"/>
        </w:rPr>
        <w:t xml:space="preserve">成交供应商为残疾人福利性单位的，此</w:t>
      </w:r>
      <w:r>
        <w:rPr>
          <w:rFonts w:hint="eastAsia" w:ascii="宋体" w:cs="宋体"/>
          <w:sz w:val="24"/>
          <w:szCs w:val="24"/>
          <w:lang w:val="zh-CN"/>
        </w:rPr>
        <w:t xml:space="preserve">声明函将随</w:t>
      </w:r>
      <w:r>
        <w:rPr>
          <w:rFonts w:hint="eastAsia" w:ascii="宋体" w:cs="宋体"/>
          <w:sz w:val="24"/>
          <w:szCs w:val="24"/>
          <w:lang w:val="zh-CN"/>
        </w:rPr>
        <w:t xml:space="preserve">中标</w:t>
      </w:r>
      <w:r>
        <w:rPr>
          <w:rFonts w:ascii="宋体" w:cs="宋体"/>
          <w:sz w:val="24"/>
          <w:szCs w:val="24"/>
          <w:lang w:val="zh-CN"/>
        </w:rPr>
        <w:t xml:space="preserve">/</w:t>
      </w:r>
      <w:r>
        <w:rPr>
          <w:rFonts w:hint="eastAsia" w:ascii="宋体" w:cs="宋体"/>
          <w:sz w:val="24"/>
          <w:szCs w:val="24"/>
          <w:lang w:val="zh-CN"/>
        </w:rPr>
        <w:t xml:space="preserve">成交结果同时公告，接受社会监督</w:t>
      </w:r>
      <w:r/>
    </w:p>
    <w:p>
      <w:pPr>
        <w:ind w:right="1559" w:firstLine="624"/>
        <w:jc w:val="center"/>
        <w:spacing w:line="240" w:lineRule="atLeast"/>
        <w:tabs>
          <w:tab w:val="left" w:pos="4860" w:leader="none"/>
        </w:tabs>
        <w:rPr>
          <w:rFonts w:ascii="宋体" w:cs="宋体"/>
          <w:spacing w:val="6"/>
          <w:sz w:val="30"/>
          <w:szCs w:val="30"/>
          <w:lang w:val="zh-CN"/>
        </w:rPr>
      </w:pPr>
      <w:r>
        <w:rPr>
          <w:rFonts w:ascii="宋体" w:cs="宋体"/>
          <w:spacing w:val="6"/>
          <w:sz w:val="30"/>
          <w:szCs w:val="30"/>
          <w:lang w:val="zh-CN"/>
        </w:rPr>
      </w:r>
      <w:r/>
    </w:p>
    <w:p>
      <w:pPr>
        <w:ind w:right="1559" w:firstLine="624"/>
        <w:jc w:val="center"/>
        <w:spacing w:line="240" w:lineRule="atLeast"/>
        <w:tabs>
          <w:tab w:val="left" w:pos="4860" w:leader="none"/>
        </w:tabs>
        <w:rPr>
          <w:rFonts w:ascii="宋体" w:cs="宋体"/>
          <w:sz w:val="24"/>
          <w:szCs w:val="24"/>
          <w:lang w:val="zh-CN"/>
        </w:rPr>
      </w:pPr>
      <w:r>
        <w:rPr>
          <w:rFonts w:ascii="宋体" w:cs="宋体"/>
          <w:spacing w:val="6"/>
          <w:sz w:val="30"/>
          <w:szCs w:val="30"/>
          <w:lang w:val="zh-CN"/>
        </w:rPr>
        <w:t xml:space="preserve">             </w:t>
      </w:r>
      <w:r>
        <w:rPr>
          <w:rFonts w:ascii="宋体" w:cs="宋体"/>
          <w:sz w:val="24"/>
          <w:szCs w:val="24"/>
          <w:lang w:val="zh-CN"/>
        </w:rPr>
        <w:t xml:space="preserve">     </w:t>
      </w:r>
      <w:r>
        <w:rPr>
          <w:rFonts w:hint="eastAsia" w:ascii="宋体" w:cs="宋体"/>
          <w:sz w:val="24"/>
          <w:szCs w:val="24"/>
          <w:lang w:val="zh-CN"/>
        </w:rPr>
        <w:t xml:space="preserve">供应商全称（加盖</w:t>
      </w:r>
      <w:r>
        <w:rPr>
          <w:rFonts w:ascii="宋体" w:cs="宋体"/>
          <w:sz w:val="24"/>
          <w:szCs w:val="24"/>
          <w:lang w:val="zh-CN"/>
        </w:rPr>
        <w:t xml:space="preserve">CA</w:t>
      </w:r>
      <w:r>
        <w:rPr>
          <w:rFonts w:hint="eastAsia" w:ascii="宋体" w:cs="宋体"/>
          <w:sz w:val="24"/>
          <w:szCs w:val="24"/>
          <w:lang w:val="zh-CN"/>
        </w:rPr>
        <w:t xml:space="preserve">电子公章）：</w:t>
      </w:r>
      <w:r/>
    </w:p>
    <w:p>
      <w:pPr>
        <w:ind w:right="1559" w:firstLine="480"/>
        <w:jc w:val="center"/>
        <w:spacing w:line="240" w:lineRule="atLeast"/>
        <w:tabs>
          <w:tab w:val="left" w:pos="4860" w:leader="none"/>
        </w:tabs>
        <w:rPr>
          <w:rFonts w:ascii="宋体" w:cs="宋体"/>
          <w:sz w:val="24"/>
          <w:szCs w:val="24"/>
          <w:lang w:val="zh-CN"/>
        </w:rPr>
      </w:pPr>
      <w:r>
        <w:rPr>
          <w:rFonts w:ascii="宋体" w:cs="宋体"/>
          <w:sz w:val="24"/>
          <w:szCs w:val="24"/>
          <w:lang w:val="zh-CN"/>
        </w:rPr>
        <w:t xml:space="preserve">        </w:t>
      </w:r>
      <w:r>
        <w:rPr>
          <w:rFonts w:hint="eastAsia" w:ascii="宋体" w:cs="宋体"/>
          <w:sz w:val="24"/>
          <w:szCs w:val="24"/>
          <w:lang w:val="zh-CN"/>
        </w:rPr>
        <w:t xml:space="preserve">日</w:t>
      </w:r>
      <w:r>
        <w:rPr>
          <w:rFonts w:ascii="宋体" w:cs="宋体"/>
          <w:sz w:val="24"/>
          <w:szCs w:val="24"/>
          <w:lang w:val="zh-CN"/>
        </w:rPr>
        <w:t xml:space="preserve">  </w:t>
      </w:r>
      <w:r>
        <w:rPr>
          <w:rFonts w:hint="eastAsia" w:ascii="宋体" w:cs="宋体"/>
          <w:sz w:val="24"/>
          <w:szCs w:val="24"/>
          <w:lang w:val="zh-CN"/>
        </w:rPr>
        <w:t xml:space="preserve">期：</w:t>
      </w:r>
      <w:r/>
    </w:p>
    <w:p>
      <w:pPr>
        <w:jc w:val="center"/>
        <w:rPr>
          <w:rFonts w:ascii="宋体" w:cs="宋体"/>
          <w:b/>
          <w:bCs/>
          <w:sz w:val="24"/>
          <w:szCs w:val="24"/>
          <w:lang w:val="zh-CN"/>
        </w:rPr>
      </w:pPr>
      <w:r>
        <w:rPr>
          <w:rFonts w:hint="eastAsia" w:ascii="宋体" w:cs="宋体"/>
          <w:b/>
          <w:bCs/>
          <w:sz w:val="24"/>
          <w:szCs w:val="24"/>
          <w:lang w:val="zh-CN"/>
        </w:rPr>
        <w:t xml:space="preserve">附件</w:t>
      </w:r>
      <w:r>
        <w:rPr>
          <w:rFonts w:ascii="宋体" w:cs="宋体"/>
          <w:b/>
          <w:bCs/>
          <w:sz w:val="24"/>
          <w:szCs w:val="24"/>
          <w:lang w:val="zh-CN"/>
        </w:rPr>
        <w:t xml:space="preserve">12 </w:t>
      </w:r>
      <w:r>
        <w:rPr>
          <w:rFonts w:hint="eastAsia" w:ascii="宋体" w:cs="宋体"/>
          <w:b/>
          <w:bCs/>
          <w:sz w:val="24"/>
          <w:szCs w:val="24"/>
          <w:lang w:val="zh-CN"/>
        </w:rPr>
        <w:t xml:space="preserve">实质性要求响应及偏离表</w:t>
      </w:r>
      <w:r/>
    </w:p>
    <w:tbl>
      <w:tblPr>
        <w:tblW w:w="0" w:type="auto"/>
        <w:tblInd w:w="108" w:type="dxa"/>
        <w:tblLayout w:type="fixed"/>
        <w:tblLook w:val="04A0" w:firstRow="1" w:lastRow="0" w:firstColumn="1" w:lastColumn="0" w:noHBand="0" w:noVBand="1"/>
      </w:tblPr>
      <w:tblGrid>
        <w:gridCol w:w="545"/>
        <w:gridCol w:w="3609"/>
        <w:gridCol w:w="3317"/>
        <w:gridCol w:w="1526"/>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545" w:type="dxa"/>
            <w:vAlign w:val="center"/>
            <w:textDirection w:val="lrTb"/>
            <w:noWrap w:val="false"/>
          </w:tcPr>
          <w:p>
            <w:pPr>
              <w:jc w:val="center"/>
              <w:spacing w:line="400" w:lineRule="atLeast"/>
              <w:rPr>
                <w:rFonts w:ascii="宋体" w:cs="宋体"/>
                <w:sz w:val="22"/>
                <w:lang w:val="zh-CN"/>
              </w:rPr>
            </w:pPr>
            <w:r>
              <w:rPr>
                <w:rFonts w:hint="eastAsia" w:ascii="宋体" w:cs="宋体"/>
                <w:sz w:val="24"/>
                <w:szCs w:val="24"/>
                <w:lang w:val="zh-CN"/>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3609" w:type="dxa"/>
            <w:vAlign w:val="center"/>
            <w:textDirection w:val="lrTb"/>
            <w:noWrap w:val="false"/>
          </w:tcPr>
          <w:p>
            <w:pPr>
              <w:jc w:val="center"/>
              <w:spacing w:line="400" w:lineRule="atLeast"/>
              <w:rPr>
                <w:rFonts w:ascii="宋体" w:cs="宋体"/>
                <w:sz w:val="22"/>
                <w:lang w:val="zh-CN"/>
              </w:rPr>
            </w:pPr>
            <w:r>
              <w:rPr>
                <w:rFonts w:hint="eastAsia" w:ascii="宋体" w:cs="宋体"/>
                <w:sz w:val="24"/>
                <w:szCs w:val="24"/>
                <w:lang w:val="zh-CN"/>
              </w:rPr>
              <w:t xml:space="preserve">技术要求和商务要求中的实质性要求</w:t>
            </w:r>
            <w:r>
              <w:rPr>
                <w:rFonts w:hint="eastAsia" w:ascii="宋体" w:cs="宋体"/>
                <w:b/>
                <w:bCs/>
                <w:sz w:val="24"/>
                <w:szCs w:val="24"/>
                <w:lang w:val="zh-CN"/>
              </w:rPr>
              <w:t xml:space="preserve">（</w:t>
            </w:r>
            <w:r>
              <w:rPr>
                <w:rFonts w:hint="eastAsia" w:ascii="宋体" w:cs="宋体"/>
                <w:b/>
                <w:bCs/>
                <w:i/>
                <w:iCs/>
                <w:sz w:val="24"/>
                <w:szCs w:val="24"/>
                <w:u w:val="single"/>
                <w:lang w:val="zh-CN"/>
              </w:rPr>
              <w:t xml:space="preserve">斜体且有下划线部分</w:t>
            </w:r>
            <w:r>
              <w:rPr>
                <w:rFonts w:hint="eastAsia" w:ascii="宋体" w:cs="宋体"/>
                <w:b/>
                <w:bCs/>
                <w:sz w:val="24"/>
                <w:szCs w:val="24"/>
                <w:lang w:val="zh-CN"/>
              </w:rPr>
              <w:t xml:space="preserve">或加</w:t>
            </w:r>
            <w:r>
              <w:rPr>
                <w:rFonts w:ascii="宋体" w:cs="宋体"/>
                <w:b/>
                <w:bCs/>
                <w:sz w:val="24"/>
                <w:szCs w:val="24"/>
                <w:lang w:val="zh-CN"/>
              </w:rPr>
              <w:t xml:space="preserve">*</w:t>
            </w:r>
            <w:r>
              <w:rPr>
                <w:rFonts w:hint="eastAsia" w:ascii="宋体" w:cs="宋体"/>
                <w:b/>
                <w:bCs/>
                <w:sz w:val="24"/>
                <w:szCs w:val="24"/>
                <w:lang w:val="zh-CN"/>
              </w:rPr>
              <w:t xml:space="preserve">号条款）</w:t>
            </w:r>
            <w:r/>
          </w:p>
        </w:tc>
        <w:tc>
          <w:tcPr>
            <w:shd w:val="clear" w:color="000000" w:fill="ffffff"/>
            <w:tcBorders>
              <w:top w:val="single" w:color="000000" w:sz="2" w:space="0"/>
              <w:left w:val="single" w:color="000000" w:sz="2" w:space="0"/>
              <w:bottom w:val="single" w:color="000000" w:sz="2" w:space="0"/>
              <w:right w:val="single" w:color="000000" w:sz="2" w:space="0"/>
            </w:tcBorders>
            <w:tcW w:w="3317" w:type="dxa"/>
            <w:vAlign w:val="center"/>
            <w:textDirection w:val="lrTb"/>
            <w:noWrap w:val="false"/>
          </w:tcPr>
          <w:p>
            <w:pPr>
              <w:jc w:val="center"/>
              <w:spacing w:line="400" w:lineRule="atLeast"/>
              <w:rPr>
                <w:rFonts w:ascii="宋体" w:cs="宋体"/>
                <w:sz w:val="22"/>
                <w:lang w:val="zh-CN"/>
              </w:rPr>
            </w:pPr>
            <w:r>
              <w:rPr>
                <w:rFonts w:hint="eastAsia" w:ascii="宋体" w:cs="宋体"/>
                <w:sz w:val="24"/>
                <w:szCs w:val="24"/>
                <w:lang w:val="zh-CN"/>
              </w:rPr>
              <w:t xml:space="preserve">投标响应情况</w:t>
            </w:r>
            <w:r/>
          </w:p>
        </w:tc>
        <w:tc>
          <w:tcPr>
            <w:shd w:val="clear" w:color="000000" w:fill="ffffff"/>
            <w:tcBorders>
              <w:top w:val="single" w:color="000000" w:sz="2" w:space="0"/>
              <w:left w:val="single" w:color="000000" w:sz="2" w:space="0"/>
              <w:bottom w:val="single" w:color="000000" w:sz="2" w:space="0"/>
              <w:right w:val="single" w:color="000000" w:sz="2" w:space="0"/>
            </w:tcBorders>
            <w:tcW w:w="1526" w:type="dxa"/>
            <w:vAlign w:val="center"/>
            <w:textDirection w:val="lrTb"/>
            <w:noWrap w:val="false"/>
          </w:tcPr>
          <w:p>
            <w:pPr>
              <w:jc w:val="center"/>
              <w:spacing w:line="400" w:lineRule="atLeast"/>
              <w:rPr>
                <w:rFonts w:ascii="宋体" w:cs="宋体"/>
                <w:sz w:val="22"/>
                <w:lang w:val="zh-CN"/>
              </w:rPr>
            </w:pPr>
            <w:r>
              <w:rPr>
                <w:rFonts w:hint="eastAsia" w:ascii="宋体" w:cs="宋体"/>
                <w:sz w:val="24"/>
                <w:szCs w:val="24"/>
                <w:lang w:val="zh-CN"/>
              </w:rPr>
              <w:t xml:space="preserve">超出、符合或偏离</w:t>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45" w:type="dxa"/>
            <w:textDirection w:val="lrTb"/>
            <w:noWrap w:val="false"/>
          </w:tcPr>
          <w:p>
            <w:pPr>
              <w:jc w:val="center"/>
              <w:spacing w:line="400" w:lineRule="atLeast"/>
              <w:rPr>
                <w:rFonts w:ascii="宋体" w:cs="宋体"/>
                <w:sz w:val="22"/>
                <w:lang w:val="zh-CN"/>
              </w:rPr>
            </w:pPr>
            <w:r>
              <w:rPr>
                <w:rFonts w:ascii="宋体" w:cs="宋体"/>
                <w:sz w:val="24"/>
                <w:szCs w:val="24"/>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3609" w:type="dxa"/>
            <w:textDirection w:val="lrTb"/>
            <w:noWrap w:val="false"/>
          </w:tcPr>
          <w:p>
            <w:pPr>
              <w:jc w:val="center"/>
              <w:spacing w:line="400" w:lineRule="atLeast"/>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317" w:type="dxa"/>
            <w:textDirection w:val="lrTb"/>
            <w:noWrap w:val="false"/>
          </w:tcPr>
          <w:p>
            <w:pPr>
              <w:jc w:val="center"/>
              <w:spacing w:line="400" w:lineRule="atLeast"/>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526" w:type="dxa"/>
            <w:textDirection w:val="lrTb"/>
            <w:noWrap w:val="false"/>
          </w:tcPr>
          <w:p>
            <w:pPr>
              <w:jc w:val="center"/>
              <w:spacing w:line="400" w:lineRule="atLeast"/>
              <w:rPr>
                <w:rFonts w:ascii="宋体" w:cs="宋体"/>
                <w:sz w:val="22"/>
                <w:lang w:val="zh-CN"/>
              </w:rPr>
            </w:pPr>
            <w:r>
              <w:rPr>
                <w:rFonts w:ascii="宋体" w:cs="宋体"/>
                <w:sz w:val="22"/>
                <w:lang w:val="zh-CN"/>
              </w:rPr>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45" w:type="dxa"/>
            <w:textDirection w:val="lrTb"/>
            <w:noWrap w:val="false"/>
          </w:tcPr>
          <w:p>
            <w:pPr>
              <w:jc w:val="center"/>
              <w:spacing w:line="400" w:lineRule="atLeast"/>
              <w:rPr>
                <w:rFonts w:ascii="宋体" w:cs="宋体"/>
                <w:sz w:val="22"/>
                <w:lang w:val="zh-CN"/>
              </w:rPr>
            </w:pPr>
            <w:r>
              <w:rPr>
                <w:rFonts w:ascii="宋体" w:cs="宋体"/>
                <w:sz w:val="24"/>
                <w:szCs w:val="24"/>
                <w:lang w:val="zh-CN"/>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3609" w:type="dxa"/>
            <w:textDirection w:val="lrTb"/>
            <w:noWrap w:val="false"/>
          </w:tcPr>
          <w:p>
            <w:pPr>
              <w:jc w:val="center"/>
              <w:spacing w:line="400" w:lineRule="atLeast"/>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317" w:type="dxa"/>
            <w:textDirection w:val="lrTb"/>
            <w:noWrap w:val="false"/>
          </w:tcPr>
          <w:p>
            <w:pPr>
              <w:jc w:val="center"/>
              <w:spacing w:line="400" w:lineRule="atLeast"/>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526" w:type="dxa"/>
            <w:textDirection w:val="lrTb"/>
            <w:noWrap w:val="false"/>
          </w:tcPr>
          <w:p>
            <w:pPr>
              <w:jc w:val="center"/>
              <w:spacing w:line="400" w:lineRule="atLeast"/>
              <w:rPr>
                <w:rFonts w:ascii="宋体" w:cs="宋体"/>
                <w:sz w:val="22"/>
                <w:lang w:val="zh-CN"/>
              </w:rPr>
            </w:pPr>
            <w:r>
              <w:rPr>
                <w:rFonts w:ascii="宋体" w:cs="宋体"/>
                <w:sz w:val="22"/>
                <w:lang w:val="zh-CN"/>
              </w:rPr>
            </w:r>
            <w:r/>
          </w:p>
        </w:tc>
      </w:tr>
      <w:tr>
        <w:trPr>
          <w:trHeight w:val="640"/>
        </w:trPr>
        <w:tc>
          <w:tcPr>
            <w:shd w:val="clear" w:color="000000" w:fill="ffffff"/>
            <w:tcBorders>
              <w:top w:val="single" w:color="000000" w:sz="2" w:space="0"/>
              <w:left w:val="single" w:color="000000" w:sz="2" w:space="0"/>
              <w:bottom w:val="single" w:color="000000" w:sz="2" w:space="0"/>
              <w:right w:val="single" w:color="000000" w:sz="2" w:space="0"/>
            </w:tcBorders>
            <w:tcW w:w="545" w:type="dxa"/>
            <w:textDirection w:val="lrTb"/>
            <w:noWrap w:val="false"/>
          </w:tcPr>
          <w:p>
            <w:pPr>
              <w:jc w:val="center"/>
              <w:spacing w:line="400" w:lineRule="atLeast"/>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609" w:type="dxa"/>
            <w:textDirection w:val="lrTb"/>
            <w:noWrap w:val="false"/>
          </w:tcPr>
          <w:p>
            <w:pPr>
              <w:jc w:val="center"/>
              <w:spacing w:line="400" w:lineRule="atLeast"/>
              <w:rPr>
                <w:rFonts w:ascii="宋体" w:cs="宋体"/>
                <w:sz w:val="22"/>
                <w:lang w:val="zh-CN"/>
              </w:rPr>
            </w:pPr>
            <w:r>
              <w:rPr>
                <w:rFonts w:hint="eastAsia" w:ascii="宋体" w:cs="宋体"/>
                <w:sz w:val="24"/>
                <w:szCs w:val="24"/>
                <w:lang w:val="zh-CN"/>
              </w:rPr>
              <w:t xml:space="preserve">……</w:t>
            </w:r>
            <w:r/>
          </w:p>
        </w:tc>
        <w:tc>
          <w:tcPr>
            <w:shd w:val="clear" w:color="000000" w:fill="ffffff"/>
            <w:tcBorders>
              <w:top w:val="single" w:color="000000" w:sz="2" w:space="0"/>
              <w:left w:val="single" w:color="000000" w:sz="2" w:space="0"/>
              <w:bottom w:val="single" w:color="000000" w:sz="2" w:space="0"/>
              <w:right w:val="single" w:color="000000" w:sz="2" w:space="0"/>
            </w:tcBorders>
            <w:tcW w:w="3317" w:type="dxa"/>
            <w:textDirection w:val="lrTb"/>
            <w:noWrap w:val="false"/>
          </w:tcPr>
          <w:p>
            <w:pPr>
              <w:jc w:val="center"/>
              <w:spacing w:line="400" w:lineRule="atLeast"/>
              <w:rPr>
                <w:rFonts w:ascii="宋体" w:cs="宋体"/>
                <w:sz w:val="22"/>
                <w:lang w:val="zh-CN"/>
              </w:rPr>
            </w:pPr>
            <w:r>
              <w:rPr>
                <w:rFonts w:ascii="宋体" w:cs="宋体"/>
                <w:sz w:val="22"/>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526" w:type="dxa"/>
            <w:textDirection w:val="lrTb"/>
            <w:noWrap w:val="false"/>
          </w:tcPr>
          <w:p>
            <w:pPr>
              <w:jc w:val="center"/>
              <w:spacing w:line="400" w:lineRule="atLeast"/>
              <w:rPr>
                <w:rFonts w:ascii="宋体" w:cs="宋体"/>
                <w:sz w:val="22"/>
                <w:lang w:val="zh-CN"/>
              </w:rPr>
            </w:pPr>
            <w:r>
              <w:rPr>
                <w:rFonts w:ascii="宋体" w:cs="宋体"/>
                <w:sz w:val="22"/>
                <w:lang w:val="zh-CN"/>
              </w:rPr>
            </w:r>
            <w:r/>
          </w:p>
        </w:tc>
      </w:tr>
    </w:tbl>
    <w:p>
      <w:pPr>
        <w:spacing w:line="400" w:lineRule="atLeast"/>
        <w:rPr>
          <w:rFonts w:ascii="宋体" w:cs="宋体"/>
          <w:sz w:val="24"/>
          <w:szCs w:val="24"/>
          <w:lang w:val="zh-CN"/>
        </w:rPr>
      </w:pPr>
      <w:r>
        <w:rPr>
          <w:rFonts w:hint="eastAsia" w:ascii="宋体" w:cs="宋体"/>
          <w:sz w:val="24"/>
          <w:szCs w:val="24"/>
          <w:lang w:val="zh-CN"/>
        </w:rPr>
        <w:t xml:space="preserve">附件</w:t>
      </w:r>
      <w:r>
        <w:rPr>
          <w:rFonts w:ascii="宋体" w:cs="宋体"/>
          <w:sz w:val="24"/>
          <w:szCs w:val="24"/>
          <w:lang w:val="zh-CN"/>
        </w:rPr>
        <w:t xml:space="preserve">12-1 </w:t>
      </w:r>
      <w:r>
        <w:rPr>
          <w:rFonts w:hint="eastAsia" w:ascii="宋体" w:cs="宋体"/>
          <w:sz w:val="24"/>
          <w:szCs w:val="24"/>
          <w:lang w:val="zh-CN"/>
        </w:rPr>
        <w:t xml:space="preserve">证明材料</w:t>
      </w:r>
      <w:r>
        <w:rPr>
          <w:rFonts w:ascii="宋体" w:cs="宋体"/>
          <w:sz w:val="24"/>
          <w:szCs w:val="24"/>
          <w:lang w:val="zh-CN"/>
        </w:rPr>
        <w:t xml:space="preserve">1</w:t>
      </w:r>
      <w:r>
        <w:rPr>
          <w:rFonts w:hint="eastAsia" w:ascii="宋体" w:cs="宋体"/>
          <w:sz w:val="24"/>
          <w:szCs w:val="24"/>
          <w:lang w:val="zh-CN"/>
        </w:rPr>
        <w:t xml:space="preserve">，证明材料</w:t>
      </w:r>
      <w:r>
        <w:rPr>
          <w:rFonts w:ascii="宋体" w:cs="宋体"/>
          <w:sz w:val="24"/>
          <w:szCs w:val="24"/>
          <w:lang w:val="zh-CN"/>
        </w:rPr>
        <w:t xml:space="preserve">2</w:t>
      </w:r>
      <w:r>
        <w:rPr>
          <w:rFonts w:hint="eastAsia" w:ascii="宋体" w:cs="宋体"/>
          <w:sz w:val="24"/>
          <w:szCs w:val="24"/>
          <w:lang w:val="zh-CN"/>
        </w:rPr>
        <w:t xml:space="preserve">，……</w:t>
      </w:r>
      <w:r/>
    </w:p>
    <w:p>
      <w:pPr>
        <w:spacing w:line="400" w:lineRule="atLeast"/>
        <w:rPr>
          <w:rFonts w:ascii="宋体" w:cs="宋体"/>
          <w:sz w:val="24"/>
          <w:szCs w:val="24"/>
          <w:lang w:val="zh-CN"/>
        </w:rPr>
      </w:pPr>
      <w:r>
        <w:rPr>
          <w:rFonts w:ascii="宋体" w:cs="宋体"/>
          <w:sz w:val="24"/>
          <w:szCs w:val="24"/>
          <w:lang w:val="zh-CN"/>
        </w:rPr>
      </w:r>
      <w:r/>
    </w:p>
    <w:p>
      <w:pPr>
        <w:spacing w:line="400" w:lineRule="atLeast"/>
        <w:rPr>
          <w:rFonts w:ascii="宋体" w:cs="宋体"/>
          <w:sz w:val="24"/>
          <w:szCs w:val="24"/>
          <w:lang w:val="zh-CN"/>
        </w:rPr>
      </w:pPr>
      <w:r>
        <w:rPr>
          <w:rFonts w:hint="eastAsia" w:ascii="宋体" w:cs="宋体"/>
          <w:sz w:val="24"/>
          <w:szCs w:val="24"/>
          <w:lang w:val="zh-CN"/>
        </w:rPr>
        <w:t xml:space="preserve">备注：</w:t>
      </w:r>
      <w:r/>
    </w:p>
    <w:p>
      <w:pPr>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投标人必须对技术要求和商务要求中的实质性要求</w:t>
      </w:r>
      <w:r>
        <w:rPr>
          <w:rFonts w:hint="eastAsia" w:ascii="宋体" w:cs="宋体"/>
          <w:b/>
          <w:bCs/>
          <w:sz w:val="24"/>
          <w:szCs w:val="24"/>
          <w:lang w:val="zh-CN"/>
        </w:rPr>
        <w:t xml:space="preserve">（</w:t>
      </w:r>
      <w:r>
        <w:rPr>
          <w:rFonts w:hint="eastAsia" w:ascii="宋体" w:cs="宋体"/>
          <w:b/>
          <w:bCs/>
          <w:i/>
          <w:iCs/>
          <w:sz w:val="24"/>
          <w:szCs w:val="24"/>
          <w:u w:val="single"/>
          <w:lang w:val="zh-CN"/>
        </w:rPr>
        <w:t xml:space="preserve">斜体且有下划线部分</w:t>
      </w:r>
      <w:r>
        <w:rPr>
          <w:rFonts w:hint="eastAsia" w:ascii="宋体" w:cs="宋体"/>
          <w:b/>
          <w:bCs/>
          <w:sz w:val="24"/>
          <w:szCs w:val="24"/>
          <w:lang w:val="zh-CN"/>
        </w:rPr>
        <w:t xml:space="preserve">或加</w:t>
      </w:r>
      <w:r>
        <w:rPr>
          <w:rFonts w:ascii="宋体" w:cs="宋体"/>
          <w:b/>
          <w:bCs/>
          <w:sz w:val="24"/>
          <w:szCs w:val="24"/>
          <w:lang w:val="zh-CN"/>
        </w:rPr>
        <w:t xml:space="preserve">*</w:t>
      </w:r>
      <w:r>
        <w:rPr>
          <w:rFonts w:hint="eastAsia" w:ascii="宋体" w:cs="宋体"/>
          <w:b/>
          <w:bCs/>
          <w:sz w:val="24"/>
          <w:szCs w:val="24"/>
          <w:lang w:val="zh-CN"/>
        </w:rPr>
        <w:t xml:space="preserve">号条款为实质性要求）</w:t>
      </w:r>
      <w:r>
        <w:rPr>
          <w:rFonts w:hint="eastAsia" w:ascii="宋体" w:cs="宋体"/>
          <w:sz w:val="24"/>
          <w:szCs w:val="24"/>
          <w:lang w:val="zh-CN"/>
        </w:rPr>
        <w:t xml:space="preserve">逐条做出明确响应，否则作无效投标处理。</w:t>
      </w:r>
      <w:r/>
    </w:p>
    <w:p>
      <w:pPr>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如果招标文件要求提供证明材料，投标人必须将证明材料列于该表之下。</w:t>
      </w:r>
      <w:r/>
    </w:p>
    <w:p>
      <w:pPr>
        <w:spacing w:line="40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投标人未对实质性要求逐条</w:t>
      </w:r>
      <w:r>
        <w:rPr>
          <w:rFonts w:hint="eastAsia" w:ascii="宋体" w:cs="宋体"/>
          <w:sz w:val="24"/>
          <w:szCs w:val="24"/>
          <w:lang w:val="zh-CN"/>
        </w:rPr>
        <w:t xml:space="preserve">作出</w:t>
      </w:r>
      <w:r>
        <w:rPr>
          <w:rFonts w:hint="eastAsia" w:ascii="宋体" w:cs="宋体"/>
          <w:sz w:val="24"/>
          <w:szCs w:val="24"/>
          <w:lang w:val="zh-CN"/>
        </w:rPr>
        <w:t xml:space="preserve">明确响应的，或未按招标文件要求提供证明材料的，该采购包作无效投标处理。</w:t>
      </w:r>
      <w:r/>
    </w:p>
    <w:p>
      <w:pPr>
        <w:spacing w:line="400" w:lineRule="atLeast"/>
        <w:rPr>
          <w:rFonts w:ascii="宋体" w:cs="宋体"/>
          <w:sz w:val="24"/>
          <w:szCs w:val="24"/>
          <w:lang w:val="zh-CN"/>
        </w:rPr>
      </w:pPr>
      <w:r>
        <w:rPr>
          <w:rFonts w:ascii="宋体" w:cs="宋体"/>
          <w:sz w:val="24"/>
          <w:szCs w:val="24"/>
          <w:lang w:val="zh-CN"/>
        </w:rPr>
      </w:r>
      <w:r/>
    </w:p>
    <w:p>
      <w:pPr>
        <w:jc w:val="center"/>
        <w:rPr>
          <w:rFonts w:ascii="宋体" w:cs="宋体"/>
          <w:b/>
          <w:bCs/>
          <w:sz w:val="32"/>
          <w:szCs w:val="32"/>
          <w:lang w:val="zh-CN"/>
        </w:rPr>
      </w:pPr>
      <w:r>
        <w:rPr>
          <w:rFonts w:ascii="宋体" w:cs="宋体"/>
          <w:b/>
          <w:bCs/>
          <w:sz w:val="32"/>
          <w:szCs w:val="32"/>
          <w:lang w:val="zh-CN"/>
        </w:rPr>
      </w:r>
      <w:r/>
    </w:p>
    <w:p>
      <w:pPr>
        <w:jc w:val="center"/>
        <w:rPr>
          <w:rFonts w:ascii="宋体" w:cs="宋体"/>
          <w:b/>
          <w:bCs/>
          <w:sz w:val="32"/>
          <w:szCs w:val="32"/>
          <w:lang w:val="zh-CN"/>
        </w:rPr>
      </w:pPr>
      <w:r>
        <w:rPr>
          <w:rFonts w:hint="eastAsia" w:ascii="宋体" w:cs="宋体"/>
          <w:b/>
          <w:bCs/>
          <w:sz w:val="32"/>
          <w:szCs w:val="32"/>
          <w:lang w:val="zh-CN"/>
        </w:rPr>
        <w:t xml:space="preserve">质疑函范本</w:t>
      </w:r>
      <w:r/>
    </w:p>
    <w:p>
      <w:pPr>
        <w:spacing w:before="290" w:line="360" w:lineRule="auto"/>
        <w:rPr>
          <w:rFonts w:ascii="宋体" w:cs="宋体"/>
          <w:sz w:val="24"/>
          <w:szCs w:val="24"/>
          <w:lang w:val="zh-CN"/>
        </w:rPr>
      </w:pPr>
      <w:r>
        <w:rPr>
          <w:rFonts w:hint="eastAsia" w:ascii="宋体" w:cs="宋体"/>
          <w:sz w:val="24"/>
          <w:szCs w:val="24"/>
          <w:lang w:val="zh-CN"/>
        </w:rPr>
        <w:t xml:space="preserve">一、质疑供应商基本信息</w:t>
      </w:r>
      <w:r/>
    </w:p>
    <w:p>
      <w:pPr>
        <w:spacing w:line="360" w:lineRule="auto"/>
        <w:rPr>
          <w:rFonts w:ascii="宋体" w:cs="宋体"/>
          <w:sz w:val="24"/>
          <w:szCs w:val="24"/>
          <w:u w:val="single"/>
          <w:lang w:val="zh-CN"/>
        </w:rPr>
      </w:pPr>
      <w:r>
        <w:rPr>
          <w:rFonts w:hint="eastAsia" w:ascii="宋体" w:cs="宋体"/>
          <w:sz w:val="24"/>
          <w:szCs w:val="24"/>
          <w:lang w:val="zh-CN"/>
        </w:rPr>
        <w:t xml:space="preserve">质疑供应商：</w:t>
      </w:r>
      <w:r>
        <w:rPr>
          <w:rFonts w:ascii="宋体" w:cs="宋体"/>
          <w:sz w:val="24"/>
          <w:szCs w:val="24"/>
          <w:u w:val="single"/>
          <w:lang w:val="zh-CN"/>
        </w:rPr>
        <w:t xml:space="preserve">                                                              </w:t>
      </w:r>
      <w:r/>
    </w:p>
    <w:p>
      <w:pPr>
        <w:spacing w:line="360" w:lineRule="auto"/>
        <w:rPr>
          <w:rFonts w:ascii="宋体" w:cs="宋体"/>
          <w:sz w:val="24"/>
          <w:szCs w:val="24"/>
          <w:lang w:val="zh-CN"/>
        </w:rPr>
      </w:pPr>
      <w:r>
        <w:rPr>
          <w:rFonts w:hint="eastAsia" w:ascii="宋体" w:cs="宋体"/>
          <w:sz w:val="24"/>
          <w:szCs w:val="24"/>
          <w:lang w:val="zh-CN"/>
        </w:rPr>
        <w:t xml:space="preserve">地址：</w:t>
      </w:r>
      <w:r>
        <w:rPr>
          <w:rFonts w:ascii="宋体" w:cs="宋体"/>
          <w:sz w:val="24"/>
          <w:szCs w:val="24"/>
          <w:u w:val="single"/>
          <w:lang w:val="zh-CN"/>
        </w:rPr>
        <w:t xml:space="preserve">                             </w:t>
      </w:r>
      <w:r>
        <w:rPr>
          <w:rFonts w:hint="eastAsia" w:ascii="宋体" w:cs="宋体"/>
          <w:sz w:val="24"/>
          <w:szCs w:val="24"/>
          <w:lang w:val="zh-CN"/>
        </w:rPr>
        <w:t xml:space="preserve">邮编：</w:t>
      </w:r>
      <w:r>
        <w:rPr>
          <w:rFonts w:ascii="宋体" w:cs="宋体"/>
          <w:sz w:val="24"/>
          <w:szCs w:val="24"/>
          <w:u w:val="single"/>
          <w:lang w:val="zh-CN"/>
        </w:rPr>
        <w:t xml:space="preserve">                                    </w:t>
      </w:r>
      <w:r/>
    </w:p>
    <w:p>
      <w:pPr>
        <w:spacing w:line="360" w:lineRule="auto"/>
        <w:rPr>
          <w:rFonts w:ascii="宋体" w:cs="宋体"/>
          <w:sz w:val="24"/>
          <w:szCs w:val="24"/>
          <w:lang w:val="zh-CN"/>
        </w:rPr>
      </w:pPr>
      <w:r>
        <w:rPr>
          <w:rFonts w:hint="eastAsia" w:ascii="宋体" w:cs="宋体"/>
          <w:sz w:val="24"/>
          <w:szCs w:val="24"/>
          <w:lang w:val="zh-CN"/>
        </w:rPr>
        <w:t xml:space="preserve">联系人：</w:t>
      </w:r>
      <w:r>
        <w:rPr>
          <w:rFonts w:ascii="宋体" w:cs="宋体"/>
          <w:sz w:val="24"/>
          <w:szCs w:val="24"/>
          <w:u w:val="single"/>
          <w:lang w:val="zh-CN"/>
        </w:rPr>
        <w:t xml:space="preserve">                      </w:t>
      </w:r>
      <w:r>
        <w:rPr>
          <w:rFonts w:hint="eastAsia" w:ascii="宋体" w:cs="宋体"/>
          <w:sz w:val="24"/>
          <w:szCs w:val="24"/>
          <w:lang w:val="zh-CN"/>
        </w:rPr>
        <w:t xml:space="preserve">联系电话：</w:t>
      </w:r>
      <w:r>
        <w:rPr>
          <w:rFonts w:ascii="宋体" w:cs="宋体"/>
          <w:sz w:val="24"/>
          <w:szCs w:val="24"/>
          <w:u w:val="single"/>
          <w:lang w:val="zh-CN"/>
        </w:rPr>
        <w:t xml:space="preserve">                                       </w:t>
      </w:r>
      <w:r/>
    </w:p>
    <w:p>
      <w:pPr>
        <w:spacing w:line="360" w:lineRule="auto"/>
        <w:rPr>
          <w:rFonts w:ascii="宋体" w:cs="宋体"/>
          <w:sz w:val="24"/>
          <w:szCs w:val="24"/>
          <w:u w:val="single"/>
          <w:lang w:val="zh-CN"/>
        </w:rPr>
      </w:pPr>
      <w:r>
        <w:rPr>
          <w:rFonts w:hint="eastAsia" w:ascii="宋体" w:cs="宋体"/>
          <w:sz w:val="24"/>
          <w:szCs w:val="24"/>
          <w:lang w:val="zh-CN"/>
        </w:rPr>
        <w:t xml:space="preserve">授权代表：</w:t>
      </w:r>
      <w:r>
        <w:rPr>
          <w:rFonts w:ascii="宋体" w:cs="宋体"/>
          <w:sz w:val="24"/>
          <w:szCs w:val="24"/>
          <w:u w:val="single"/>
          <w:lang w:val="zh-CN"/>
        </w:rPr>
        <w:t xml:space="preserve">                                                                 </w:t>
      </w:r>
      <w:r/>
    </w:p>
    <w:p>
      <w:pPr>
        <w:spacing w:line="360" w:lineRule="auto"/>
        <w:rPr>
          <w:rFonts w:ascii="宋体" w:cs="宋体"/>
          <w:sz w:val="24"/>
          <w:szCs w:val="24"/>
          <w:lang w:val="zh-CN"/>
        </w:rPr>
      </w:pPr>
      <w:r>
        <w:rPr>
          <w:rFonts w:hint="eastAsia" w:ascii="宋体" w:cs="宋体"/>
          <w:sz w:val="24"/>
          <w:szCs w:val="24"/>
          <w:lang w:val="zh-CN"/>
        </w:rPr>
        <w:t xml:space="preserve">联系电话：</w:t>
      </w:r>
      <w:r>
        <w:rPr>
          <w:rFonts w:ascii="宋体" w:cs="宋体"/>
          <w:sz w:val="24"/>
          <w:szCs w:val="24"/>
          <w:u w:val="single"/>
          <w:lang w:val="zh-CN"/>
        </w:rPr>
        <w:t xml:space="preserve">                                                                </w:t>
      </w:r>
      <w:r/>
    </w:p>
    <w:p>
      <w:pPr>
        <w:spacing w:line="360" w:lineRule="auto"/>
        <w:rPr>
          <w:rFonts w:ascii="宋体" w:cs="宋体"/>
          <w:sz w:val="24"/>
          <w:szCs w:val="24"/>
          <w:lang w:val="zh-CN"/>
        </w:rPr>
      </w:pPr>
      <w:r>
        <w:rPr>
          <w:rFonts w:hint="eastAsia" w:ascii="宋体" w:cs="宋体"/>
          <w:sz w:val="24"/>
          <w:szCs w:val="24"/>
          <w:lang w:val="zh-CN"/>
        </w:rPr>
        <w:t xml:space="preserve">地址：</w:t>
      </w:r>
      <w:r>
        <w:rPr>
          <w:rFonts w:ascii="宋体" w:cs="宋体"/>
          <w:sz w:val="24"/>
          <w:szCs w:val="24"/>
          <w:lang w:val="zh-CN"/>
        </w:rPr>
        <w:t xml:space="preserve"> </w:t>
      </w:r>
      <w:r>
        <w:rPr>
          <w:rFonts w:ascii="宋体" w:cs="宋体"/>
          <w:sz w:val="24"/>
          <w:szCs w:val="24"/>
          <w:u w:val="single"/>
          <w:lang w:val="zh-CN"/>
        </w:rPr>
        <w:t xml:space="preserve">                        </w:t>
      </w:r>
      <w:r>
        <w:rPr>
          <w:rFonts w:hint="eastAsia" w:ascii="宋体" w:cs="宋体"/>
          <w:sz w:val="24"/>
          <w:szCs w:val="24"/>
          <w:lang w:val="zh-CN"/>
        </w:rPr>
        <w:t xml:space="preserve">邮编：</w:t>
      </w:r>
      <w:r>
        <w:rPr>
          <w:rFonts w:ascii="宋体" w:cs="宋体"/>
          <w:sz w:val="24"/>
          <w:szCs w:val="24"/>
          <w:u w:val="single"/>
          <w:lang w:val="zh-CN"/>
        </w:rPr>
        <w:t xml:space="preserve">                                     </w:t>
      </w:r>
      <w:r/>
    </w:p>
    <w:p>
      <w:pPr>
        <w:spacing w:line="360" w:lineRule="auto"/>
        <w:rPr>
          <w:rFonts w:ascii="宋体" w:cs="宋体"/>
          <w:sz w:val="24"/>
          <w:szCs w:val="24"/>
          <w:lang w:val="zh-CN"/>
        </w:rPr>
      </w:pPr>
      <w:r>
        <w:rPr>
          <w:rFonts w:hint="eastAsia" w:ascii="宋体" w:cs="宋体"/>
          <w:sz w:val="24"/>
          <w:szCs w:val="24"/>
          <w:lang w:val="zh-CN"/>
        </w:rPr>
        <w:t xml:space="preserve">二、质疑项目基本情况</w:t>
      </w:r>
      <w:r/>
    </w:p>
    <w:p>
      <w:pPr>
        <w:spacing w:line="360" w:lineRule="auto"/>
        <w:rPr>
          <w:rFonts w:ascii="宋体" w:cs="宋体"/>
          <w:sz w:val="24"/>
          <w:szCs w:val="24"/>
          <w:lang w:val="zh-CN"/>
        </w:rPr>
      </w:pPr>
      <w:r>
        <w:rPr>
          <w:rFonts w:hint="eastAsia" w:ascii="宋体" w:cs="宋体"/>
          <w:sz w:val="24"/>
          <w:szCs w:val="24"/>
          <w:lang w:val="zh-CN"/>
        </w:rPr>
        <w:t xml:space="preserve">质疑项目的名称：</w:t>
      </w:r>
      <w:r>
        <w:rPr>
          <w:rFonts w:ascii="宋体" w:cs="宋体"/>
          <w:sz w:val="24"/>
          <w:szCs w:val="24"/>
          <w:u w:val="single"/>
          <w:lang w:val="zh-CN"/>
        </w:rPr>
        <w:t xml:space="preserve">                                                          </w:t>
      </w:r>
      <w:r/>
    </w:p>
    <w:p>
      <w:pPr>
        <w:spacing w:line="360" w:lineRule="auto"/>
        <w:rPr>
          <w:rFonts w:ascii="宋体" w:cs="宋体"/>
          <w:sz w:val="24"/>
          <w:szCs w:val="24"/>
          <w:lang w:val="zh-CN"/>
        </w:rPr>
      </w:pPr>
      <w:r>
        <w:rPr>
          <w:rFonts w:hint="eastAsia" w:ascii="宋体" w:cs="宋体"/>
          <w:sz w:val="24"/>
          <w:szCs w:val="24"/>
          <w:lang w:val="zh-CN"/>
        </w:rPr>
        <w:t xml:space="preserve">质疑项目的编号：</w:t>
      </w:r>
      <w:r>
        <w:rPr>
          <w:rFonts w:ascii="宋体" w:cs="宋体"/>
          <w:sz w:val="24"/>
          <w:szCs w:val="24"/>
          <w:u w:val="single"/>
          <w:lang w:val="zh-CN"/>
        </w:rPr>
        <w:t xml:space="preserve">                         </w:t>
      </w:r>
      <w:r>
        <w:rPr>
          <w:rFonts w:hint="eastAsia" w:ascii="宋体" w:cs="宋体"/>
          <w:sz w:val="24"/>
          <w:szCs w:val="24"/>
          <w:lang w:val="zh-CN"/>
        </w:rPr>
        <w:t xml:space="preserve">包号：</w:t>
      </w:r>
      <w:r>
        <w:rPr>
          <w:rFonts w:ascii="宋体" w:cs="宋体"/>
          <w:sz w:val="24"/>
          <w:szCs w:val="24"/>
          <w:u w:val="single"/>
          <w:lang w:val="zh-CN"/>
        </w:rPr>
        <w:t xml:space="preserve">                           </w:t>
      </w:r>
      <w:r/>
    </w:p>
    <w:p>
      <w:pPr>
        <w:spacing w:line="360" w:lineRule="auto"/>
        <w:rPr>
          <w:rFonts w:ascii="宋体" w:cs="宋体"/>
          <w:sz w:val="24"/>
          <w:szCs w:val="24"/>
          <w:u w:val="single"/>
          <w:lang w:val="zh-CN"/>
        </w:rPr>
      </w:pPr>
      <w:r>
        <w:rPr>
          <w:rFonts w:hint="eastAsia" w:ascii="宋体" w:cs="宋体"/>
          <w:sz w:val="24"/>
          <w:szCs w:val="24"/>
          <w:lang w:val="zh-CN"/>
        </w:rPr>
        <w:t xml:space="preserve">采购人名称：</w:t>
      </w:r>
      <w:r>
        <w:rPr>
          <w:rFonts w:ascii="宋体" w:cs="宋体"/>
          <w:sz w:val="24"/>
          <w:szCs w:val="24"/>
          <w:u w:val="single"/>
          <w:lang w:val="zh-CN"/>
        </w:rPr>
        <w:t xml:space="preserve">                                                              </w:t>
      </w:r>
      <w:r/>
    </w:p>
    <w:p>
      <w:pPr>
        <w:spacing w:line="360" w:lineRule="auto"/>
        <w:rPr>
          <w:rFonts w:ascii="宋体" w:cs="宋体"/>
          <w:sz w:val="24"/>
          <w:szCs w:val="24"/>
          <w:lang w:val="zh-CN"/>
        </w:rPr>
      </w:pPr>
      <w:r>
        <w:rPr>
          <w:rFonts w:hint="eastAsia" w:ascii="宋体" w:cs="宋体"/>
          <w:sz w:val="24"/>
          <w:szCs w:val="24"/>
          <w:lang w:val="zh-CN"/>
        </w:rPr>
        <w:t xml:space="preserve">采购文件获取日期：</w:t>
      </w:r>
      <w:r>
        <w:rPr>
          <w:rFonts w:ascii="宋体" w:cs="宋体"/>
          <w:sz w:val="24"/>
          <w:szCs w:val="24"/>
          <w:u w:val="single"/>
          <w:lang w:val="zh-CN"/>
        </w:rPr>
        <w:t xml:space="preserve">                                                        </w:t>
      </w:r>
      <w:r/>
    </w:p>
    <w:p>
      <w:pPr>
        <w:spacing w:line="360" w:lineRule="auto"/>
        <w:rPr>
          <w:rFonts w:ascii="宋体" w:cs="宋体"/>
          <w:sz w:val="24"/>
          <w:szCs w:val="24"/>
          <w:lang w:val="zh-CN"/>
        </w:rPr>
      </w:pPr>
      <w:r>
        <w:rPr>
          <w:rFonts w:hint="eastAsia" w:ascii="宋体" w:cs="宋体"/>
          <w:sz w:val="24"/>
          <w:szCs w:val="24"/>
          <w:lang w:val="zh-CN"/>
        </w:rPr>
        <w:t xml:space="preserve">三、质疑事项具体内容</w:t>
      </w:r>
      <w:r/>
    </w:p>
    <w:p>
      <w:pPr>
        <w:spacing w:line="360" w:lineRule="auto"/>
        <w:rPr>
          <w:rFonts w:ascii="宋体" w:cs="宋体"/>
          <w:sz w:val="24"/>
          <w:szCs w:val="24"/>
          <w:u w:val="single"/>
          <w:lang w:val="zh-CN"/>
        </w:rPr>
      </w:pPr>
      <w:r>
        <w:rPr>
          <w:rFonts w:hint="eastAsia" w:ascii="宋体" w:cs="宋体"/>
          <w:sz w:val="24"/>
          <w:szCs w:val="24"/>
          <w:lang w:val="zh-CN"/>
        </w:rPr>
        <w:t xml:space="preserve">质疑事项</w:t>
      </w:r>
      <w:r>
        <w:rPr>
          <w:rFonts w:ascii="宋体" w:cs="宋体"/>
          <w:sz w:val="24"/>
          <w:szCs w:val="24"/>
          <w:lang w:val="zh-CN"/>
        </w:rPr>
        <w:t xml:space="preserve">1</w:t>
      </w:r>
      <w:r>
        <w:rPr>
          <w:rFonts w:hint="eastAsia" w:ascii="宋体" w:cs="宋体"/>
          <w:sz w:val="24"/>
          <w:szCs w:val="24"/>
          <w:lang w:val="zh-CN"/>
        </w:rPr>
        <w:t xml:space="preserve">：</w:t>
      </w:r>
      <w:r>
        <w:rPr>
          <w:rFonts w:ascii="宋体" w:cs="宋体"/>
          <w:sz w:val="24"/>
          <w:szCs w:val="24"/>
          <w:u w:val="single"/>
          <w:lang w:val="zh-CN"/>
        </w:rPr>
        <w:t xml:space="preserve">                                                              </w:t>
      </w:r>
      <w:r/>
    </w:p>
    <w:p>
      <w:pPr>
        <w:spacing w:line="360" w:lineRule="auto"/>
        <w:rPr>
          <w:rFonts w:ascii="宋体" w:cs="宋体"/>
          <w:sz w:val="24"/>
          <w:szCs w:val="24"/>
          <w:u w:val="single"/>
          <w:lang w:val="zh-CN"/>
        </w:rPr>
      </w:pPr>
      <w:r>
        <w:rPr>
          <w:rFonts w:hint="eastAsia" w:ascii="宋体" w:cs="宋体"/>
          <w:sz w:val="24"/>
          <w:szCs w:val="24"/>
          <w:lang w:val="zh-CN"/>
        </w:rPr>
        <w:t xml:space="preserve">事实依据：</w:t>
      </w:r>
      <w:r>
        <w:rPr>
          <w:rFonts w:ascii="宋体" w:cs="宋体"/>
          <w:sz w:val="24"/>
          <w:szCs w:val="24"/>
          <w:u w:val="single"/>
          <w:lang w:val="zh-CN"/>
        </w:rPr>
        <w:t xml:space="preserve">                                                                </w:t>
      </w:r>
      <w:r/>
    </w:p>
    <w:p>
      <w:pPr>
        <w:spacing w:line="360" w:lineRule="auto"/>
        <w:rPr>
          <w:rFonts w:ascii="宋体" w:cs="宋体"/>
          <w:sz w:val="24"/>
          <w:szCs w:val="24"/>
          <w:lang w:val="zh-CN"/>
        </w:rPr>
      </w:pPr>
      <w:r>
        <w:rPr>
          <w:rFonts w:ascii="宋体" w:cs="宋体"/>
          <w:sz w:val="24"/>
          <w:szCs w:val="24"/>
          <w:u w:val="single"/>
          <w:lang w:val="zh-CN"/>
        </w:rPr>
        <w:t xml:space="preserve">                                                                           </w:t>
      </w:r>
      <w:r/>
    </w:p>
    <w:p>
      <w:pPr>
        <w:spacing w:line="360" w:lineRule="auto"/>
        <w:rPr>
          <w:rFonts w:ascii="宋体" w:cs="宋体"/>
          <w:sz w:val="24"/>
          <w:szCs w:val="24"/>
          <w:u w:val="single"/>
          <w:lang w:val="zh-CN"/>
        </w:rPr>
      </w:pPr>
      <w:r>
        <w:rPr>
          <w:rFonts w:hint="eastAsia" w:ascii="宋体" w:cs="宋体"/>
          <w:sz w:val="24"/>
          <w:szCs w:val="24"/>
          <w:lang w:val="zh-CN"/>
        </w:rPr>
        <w:t xml:space="preserve">法律依据：</w:t>
      </w:r>
      <w:r>
        <w:rPr>
          <w:rFonts w:ascii="宋体" w:cs="宋体"/>
          <w:sz w:val="24"/>
          <w:szCs w:val="24"/>
          <w:u w:val="single"/>
          <w:lang w:val="zh-CN"/>
        </w:rPr>
        <w:t xml:space="preserve">                                                                 </w:t>
      </w:r>
      <w:r/>
    </w:p>
    <w:p>
      <w:pPr>
        <w:spacing w:line="360" w:lineRule="auto"/>
        <w:rPr>
          <w:rFonts w:ascii="宋体" w:cs="宋体"/>
          <w:sz w:val="24"/>
          <w:szCs w:val="24"/>
          <w:u w:val="single"/>
          <w:lang w:val="zh-CN"/>
        </w:rPr>
      </w:pPr>
      <w:r>
        <w:rPr>
          <w:rFonts w:ascii="宋体" w:cs="宋体"/>
          <w:sz w:val="24"/>
          <w:szCs w:val="24"/>
          <w:u w:val="single"/>
          <w:lang w:val="zh-CN"/>
        </w:rPr>
        <w:t xml:space="preserve">                                                                           </w:t>
      </w:r>
      <w:r/>
    </w:p>
    <w:p>
      <w:pPr>
        <w:spacing w:line="360" w:lineRule="auto"/>
        <w:rPr>
          <w:rFonts w:ascii="宋体" w:cs="宋体"/>
          <w:sz w:val="24"/>
          <w:szCs w:val="24"/>
          <w:u w:val="single"/>
          <w:lang w:val="zh-CN"/>
        </w:rPr>
      </w:pPr>
      <w:r>
        <w:rPr>
          <w:rFonts w:hint="eastAsia" w:ascii="宋体" w:cs="宋体"/>
          <w:sz w:val="24"/>
          <w:szCs w:val="24"/>
          <w:lang w:val="zh-CN"/>
        </w:rPr>
        <w:t xml:space="preserve">质疑事项</w:t>
      </w:r>
      <w:r>
        <w:rPr>
          <w:rFonts w:ascii="宋体" w:cs="宋体"/>
          <w:sz w:val="24"/>
          <w:szCs w:val="24"/>
          <w:lang w:val="zh-CN"/>
        </w:rPr>
        <w:t xml:space="preserve">2</w:t>
      </w:r>
      <w:r/>
    </w:p>
    <w:p>
      <w:pPr>
        <w:spacing w:line="360" w:lineRule="auto"/>
        <w:rPr>
          <w:rFonts w:ascii="宋体" w:cs="宋体"/>
          <w:sz w:val="24"/>
          <w:szCs w:val="24"/>
          <w:lang w:val="zh-CN"/>
        </w:rPr>
      </w:pPr>
      <w:r>
        <w:rPr>
          <w:rFonts w:hint="eastAsia" w:ascii="宋体" w:cs="宋体"/>
          <w:sz w:val="24"/>
          <w:szCs w:val="24"/>
          <w:lang w:val="zh-CN"/>
        </w:rPr>
        <w:t xml:space="preserve">……</w:t>
      </w:r>
      <w:r/>
    </w:p>
    <w:p>
      <w:pPr>
        <w:spacing w:line="360" w:lineRule="auto"/>
        <w:rPr>
          <w:rFonts w:ascii="宋体" w:cs="宋体"/>
          <w:sz w:val="24"/>
          <w:szCs w:val="24"/>
          <w:lang w:val="zh-CN"/>
        </w:rPr>
      </w:pPr>
      <w:r>
        <w:rPr>
          <w:rFonts w:hint="eastAsia" w:ascii="宋体" w:cs="宋体"/>
          <w:sz w:val="24"/>
          <w:szCs w:val="24"/>
          <w:lang w:val="zh-CN"/>
        </w:rPr>
        <w:t xml:space="preserve">四、与质疑事项相关的质疑请求</w:t>
      </w:r>
      <w:r/>
    </w:p>
    <w:p>
      <w:pPr>
        <w:spacing w:line="360" w:lineRule="auto"/>
        <w:rPr>
          <w:rFonts w:ascii="宋体" w:cs="宋体"/>
          <w:sz w:val="24"/>
          <w:szCs w:val="24"/>
          <w:u w:val="single"/>
          <w:lang w:val="zh-CN"/>
        </w:rPr>
      </w:pPr>
      <w:r>
        <w:rPr>
          <w:rFonts w:hint="eastAsia" w:ascii="宋体" w:cs="宋体"/>
          <w:sz w:val="24"/>
          <w:szCs w:val="24"/>
          <w:lang w:val="zh-CN"/>
        </w:rPr>
        <w:t xml:space="preserve">请求：</w:t>
      </w:r>
      <w:r>
        <w:rPr>
          <w:rFonts w:ascii="宋体" w:cs="宋体"/>
          <w:sz w:val="24"/>
          <w:szCs w:val="24"/>
          <w:u w:val="single"/>
          <w:lang w:val="zh-CN"/>
        </w:rPr>
        <w:t xml:space="preserve">                                                                     </w:t>
      </w:r>
      <w:r/>
    </w:p>
    <w:p>
      <w:pPr>
        <w:rPr>
          <w:rFonts w:ascii="宋体" w:cs="宋体"/>
          <w:sz w:val="24"/>
          <w:szCs w:val="24"/>
          <w:lang w:val="zh-CN"/>
        </w:rPr>
      </w:pPr>
      <w:r>
        <w:rPr>
          <w:rFonts w:hint="eastAsia" w:ascii="宋体" w:cs="宋体"/>
          <w:sz w:val="24"/>
          <w:szCs w:val="24"/>
          <w:lang w:val="zh-CN"/>
        </w:rPr>
        <w:t xml:space="preserve">签字</w:t>
      </w:r>
      <w:r>
        <w:rPr>
          <w:rFonts w:ascii="宋体" w:cs="宋体"/>
          <w:sz w:val="24"/>
          <w:szCs w:val="24"/>
          <w:lang w:val="zh-CN"/>
        </w:rPr>
        <w:t xml:space="preserve">(</w:t>
      </w:r>
      <w:r>
        <w:rPr>
          <w:rFonts w:hint="eastAsia" w:ascii="宋体" w:cs="宋体"/>
          <w:sz w:val="24"/>
          <w:szCs w:val="24"/>
          <w:lang w:val="zh-CN"/>
        </w:rPr>
        <w:t xml:space="preserve">签章</w:t>
      </w:r>
      <w:r>
        <w:rPr>
          <w:rFonts w:ascii="宋体" w:cs="宋体"/>
          <w:sz w:val="24"/>
          <w:szCs w:val="24"/>
          <w:lang w:val="zh-CN"/>
        </w:rPr>
        <w:t xml:space="preserve">)</w:t>
      </w:r>
      <w:r>
        <w:rPr>
          <w:rFonts w:hint="eastAsia" w:ascii="宋体" w:cs="宋体"/>
          <w:sz w:val="24"/>
          <w:szCs w:val="24"/>
          <w:lang w:val="zh-CN"/>
        </w:rPr>
        <w:t xml:space="preserve">：</w:t>
      </w:r>
      <w:r>
        <w:rPr>
          <w:rFonts w:ascii="宋体" w:cs="宋体"/>
          <w:sz w:val="24"/>
          <w:szCs w:val="24"/>
          <w:lang w:val="zh-CN"/>
        </w:rPr>
        <w:t xml:space="preserve">                   </w:t>
      </w:r>
      <w:r>
        <w:rPr>
          <w:rFonts w:hint="eastAsia" w:ascii="宋体" w:cs="宋体"/>
          <w:sz w:val="24"/>
          <w:szCs w:val="24"/>
          <w:lang w:val="zh-CN"/>
        </w:rPr>
        <w:t xml:space="preserve">公章：</w:t>
      </w:r>
      <w:r>
        <w:rPr>
          <w:rFonts w:ascii="宋体" w:cs="宋体"/>
          <w:sz w:val="24"/>
          <w:szCs w:val="24"/>
          <w:lang w:val="zh-CN"/>
        </w:rPr>
        <w:t xml:space="preserve">                      </w:t>
      </w:r>
      <w:r/>
    </w:p>
    <w:p>
      <w:pPr>
        <w:rPr>
          <w:rFonts w:ascii="宋体" w:cs="宋体"/>
          <w:sz w:val="24"/>
          <w:szCs w:val="24"/>
          <w:lang w:val="zh-CN"/>
        </w:rPr>
      </w:pPr>
      <w:r>
        <w:rPr>
          <w:rFonts w:hint="eastAsia" w:ascii="宋体" w:cs="宋体"/>
          <w:sz w:val="24"/>
          <w:szCs w:val="24"/>
          <w:lang w:val="zh-CN"/>
        </w:rPr>
        <w:t xml:space="preserve">日期：</w:t>
      </w:r>
      <w:r>
        <w:rPr>
          <w:rFonts w:ascii="宋体" w:cs="宋体"/>
          <w:sz w:val="24"/>
          <w:szCs w:val="24"/>
          <w:lang w:val="zh-CN"/>
        </w:rPr>
        <w:t xml:space="preserve">    </w:t>
      </w:r>
      <w:r/>
    </w:p>
    <w:p>
      <w:pPr>
        <w:spacing w:line="400" w:lineRule="atLeast"/>
        <w:rPr>
          <w:rFonts w:ascii="宋体" w:cs="宋体"/>
          <w:b/>
          <w:bCs/>
          <w:sz w:val="24"/>
          <w:szCs w:val="24"/>
          <w:lang w:val="zh-CN"/>
        </w:rPr>
      </w:pPr>
      <w:r>
        <w:rPr>
          <w:rFonts w:hint="eastAsia" w:ascii="宋体" w:cs="宋体"/>
          <w:b/>
          <w:bCs/>
          <w:sz w:val="24"/>
          <w:szCs w:val="24"/>
          <w:lang w:val="zh-CN"/>
        </w:rPr>
        <w:t xml:space="preserve">质疑函制作说明：</w:t>
      </w:r>
      <w:r/>
    </w:p>
    <w:p>
      <w:pPr>
        <w:ind w:firstLine="480"/>
        <w:jc w:val="left"/>
        <w:spacing w:line="4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供应商提出质疑时，应提交质疑函和必要的证明材料。</w:t>
      </w:r>
      <w:r/>
    </w:p>
    <w:p>
      <w:pPr>
        <w:ind w:firstLine="480"/>
        <w:jc w:val="left"/>
        <w:spacing w:line="4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质疑供应商若委托代理人进行质疑的，</w:t>
      </w:r>
      <w:r>
        <w:rPr>
          <w:rFonts w:hint="eastAsia" w:ascii="宋体" w:cs="宋体"/>
          <w:sz w:val="24"/>
          <w:szCs w:val="24"/>
          <w:lang w:val="zh-CN"/>
        </w:rPr>
        <w:t xml:space="preserve">质疑函应按</w:t>
      </w:r>
      <w:r>
        <w:rPr>
          <w:rFonts w:hint="eastAsia" w:ascii="宋体" w:cs="宋体"/>
          <w:sz w:val="24"/>
          <w:szCs w:val="24"/>
          <w:lang w:val="zh-CN"/>
        </w:rPr>
        <w:t xml:space="preserve">要求列明</w:t>
      </w:r>
      <w:r>
        <w:rPr>
          <w:rFonts w:ascii="宋体" w:cs="宋体"/>
          <w:sz w:val="24"/>
          <w:szCs w:val="24"/>
          <w:lang w:val="zh-CN"/>
        </w:rPr>
        <w:t xml:space="preserve">“</w:t>
      </w:r>
      <w:r>
        <w:rPr>
          <w:rFonts w:hint="eastAsia" w:ascii="宋体" w:cs="宋体"/>
          <w:sz w:val="24"/>
          <w:szCs w:val="24"/>
          <w:lang w:val="zh-CN"/>
        </w:rPr>
        <w:t xml:space="preserve">授权代表</w:t>
      </w:r>
      <w:r>
        <w:rPr>
          <w:rFonts w:ascii="宋体" w:cs="宋体"/>
          <w:sz w:val="24"/>
          <w:szCs w:val="24"/>
          <w:lang w:val="zh-CN"/>
        </w:rPr>
        <w:t xml:space="preserve">”</w:t>
      </w:r>
      <w:r>
        <w:rPr>
          <w:rFonts w:hint="eastAsia" w:ascii="宋体" w:cs="宋体"/>
          <w:sz w:val="24"/>
          <w:szCs w:val="24"/>
          <w:lang w:val="zh-CN"/>
        </w:rPr>
        <w:t xml:space="preserve">的有</w:t>
      </w:r>
      <w:r>
        <w:rPr>
          <w:rFonts w:hint="eastAsia" w:ascii="宋体" w:cs="宋体"/>
          <w:sz w:val="24"/>
          <w:szCs w:val="24"/>
          <w:lang w:val="zh-CN"/>
        </w:rPr>
        <w:t xml:space="preserve">关内容，并在附件中提交由质疑供应商签署的授权委托书。授权委托书应载明代理人的姓名或者名称、代理事项、具体权限、期限和相关事项。</w:t>
      </w:r>
      <w:r/>
    </w:p>
    <w:p>
      <w:pPr>
        <w:ind w:firstLine="480"/>
        <w:jc w:val="left"/>
        <w:spacing w:line="400" w:lineRule="atLeast"/>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质疑供应商若对项目的某一采购包进行质疑，质疑函中应列明具体采购包号。</w:t>
      </w:r>
      <w:r/>
    </w:p>
    <w:p>
      <w:pPr>
        <w:ind w:firstLine="480"/>
        <w:jc w:val="left"/>
        <w:spacing w:line="400" w:lineRule="atLeast"/>
        <w:rPr>
          <w:rFonts w:ascii="宋体" w:cs="宋体"/>
          <w:sz w:val="24"/>
          <w:szCs w:val="24"/>
          <w:lang w:val="zh-CN"/>
        </w:rPr>
      </w:pPr>
      <w:r>
        <w:rPr>
          <w:rFonts w:ascii="宋体" w:cs="宋体"/>
          <w:sz w:val="24"/>
          <w:szCs w:val="24"/>
          <w:lang w:val="zh-CN"/>
        </w:rPr>
        <w:t xml:space="preserve">4.</w:t>
      </w:r>
      <w:r>
        <w:rPr>
          <w:rFonts w:hint="eastAsia" w:ascii="宋体" w:cs="宋体"/>
          <w:sz w:val="24"/>
          <w:szCs w:val="24"/>
          <w:lang w:val="zh-CN"/>
        </w:rPr>
        <w:t xml:space="preserve">质疑函的质疑事项应具体、明确，并有必要的事实依据和法律依据。</w:t>
      </w:r>
      <w:r/>
    </w:p>
    <w:p>
      <w:pPr>
        <w:ind w:firstLine="480"/>
        <w:jc w:val="left"/>
        <w:spacing w:line="400" w:lineRule="atLeast"/>
        <w:rPr>
          <w:rFonts w:ascii="宋体" w:cs="宋体"/>
          <w:sz w:val="24"/>
          <w:szCs w:val="24"/>
          <w:lang w:val="zh-CN"/>
        </w:rPr>
      </w:pPr>
      <w:r>
        <w:rPr>
          <w:rFonts w:ascii="宋体" w:cs="宋体"/>
          <w:sz w:val="24"/>
          <w:szCs w:val="24"/>
          <w:lang w:val="zh-CN"/>
        </w:rPr>
        <w:t xml:space="preserve">5.</w:t>
      </w:r>
      <w:r>
        <w:rPr>
          <w:rFonts w:hint="eastAsia" w:ascii="宋体" w:cs="宋体"/>
          <w:sz w:val="24"/>
          <w:szCs w:val="24"/>
          <w:lang w:val="zh-CN"/>
        </w:rPr>
        <w:t xml:space="preserve">质疑函的质疑请求应与质疑事项相关。</w:t>
      </w:r>
      <w:r/>
    </w:p>
    <w:p>
      <w:pPr>
        <w:ind w:firstLine="480"/>
        <w:jc w:val="left"/>
        <w:spacing w:line="400" w:lineRule="atLeast"/>
        <w:rPr>
          <w:rFonts w:ascii="宋体" w:cs="宋体"/>
          <w:sz w:val="24"/>
          <w:szCs w:val="24"/>
          <w:lang w:val="zh-CN"/>
        </w:rPr>
      </w:pPr>
      <w:r>
        <w:rPr>
          <w:rFonts w:ascii="宋体" w:cs="宋体"/>
          <w:sz w:val="24"/>
          <w:szCs w:val="24"/>
          <w:lang w:val="zh-CN"/>
        </w:rPr>
        <w:t xml:space="preserve">6.</w:t>
      </w:r>
      <w:r>
        <w:rPr>
          <w:rFonts w:hint="eastAsia" w:ascii="宋体" w:cs="宋体"/>
          <w:sz w:val="24"/>
          <w:szCs w:val="24"/>
          <w:lang w:val="zh-CN"/>
        </w:rPr>
        <w:t xml:space="preserve">质疑供应商为自然人的，</w:t>
      </w:r>
      <w:r>
        <w:rPr>
          <w:rFonts w:hint="eastAsia" w:ascii="宋体" w:cs="宋体"/>
          <w:sz w:val="24"/>
          <w:szCs w:val="24"/>
          <w:lang w:val="zh-CN"/>
        </w:rPr>
        <w:t xml:space="preserve">质疑函应由</w:t>
      </w:r>
      <w:r>
        <w:rPr>
          <w:rFonts w:hint="eastAsia" w:ascii="宋体" w:cs="宋体"/>
          <w:sz w:val="24"/>
          <w:szCs w:val="24"/>
          <w:lang w:val="zh-CN"/>
        </w:rPr>
        <w:t xml:space="preserve">本人签字；质疑供应商为法人或者其他组织的，</w:t>
      </w:r>
      <w:r>
        <w:rPr>
          <w:rFonts w:hint="eastAsia" w:ascii="宋体" w:cs="宋体"/>
          <w:sz w:val="24"/>
          <w:szCs w:val="24"/>
          <w:lang w:val="zh-CN"/>
        </w:rPr>
        <w:t xml:space="preserve">质疑函应由</w:t>
      </w:r>
      <w:r>
        <w:rPr>
          <w:rFonts w:hint="eastAsia" w:ascii="宋体" w:cs="宋体"/>
          <w:sz w:val="24"/>
          <w:szCs w:val="24"/>
          <w:lang w:val="zh-CN"/>
        </w:rPr>
        <w:t xml:space="preserve">法定代表人、主要负责人，或者其授权代表签字或者盖章，并加盖公章。</w:t>
      </w:r>
      <w:r/>
    </w:p>
    <w:p>
      <w:pPr>
        <w:ind w:firstLine="420"/>
        <w:rPr>
          <w:rFonts w:ascii="宋体" w:cs="宋体"/>
          <w:sz w:val="24"/>
          <w:szCs w:val="24"/>
          <w:lang w:val="zh-CN"/>
        </w:rPr>
      </w:pPr>
      <w:r>
        <w:rPr>
          <w:rFonts w:ascii="宋体" w:cs="宋体"/>
          <w:sz w:val="24"/>
          <w:szCs w:val="24"/>
          <w:lang w:val="zh-CN"/>
        </w:rPr>
      </w:r>
      <w:r/>
    </w:p>
    <w:sectPr>
      <w:footnotePr/>
      <w:endnotePr/>
      <w:type w:val="nextPage"/>
      <w:pgSz w:w="12240" w:h="15840" w:orient="portrait"/>
      <w:pgMar w:top="1440" w:right="1800" w:bottom="1440" w:left="1800"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Calibri">
    <w:panose1 w:val="020F0502020204030204"/>
  </w:font>
  <w:font w:name="SimSun">
    <w:panose1 w:val="02010600030101010101"/>
  </w:font>
  <w:font w:name="仿宋">
    <w:panose1 w:val="02010609060101010101"/>
  </w:font>
  <w:font w:name="等线">
    <w:panose1 w:val="02010600030101010101"/>
  </w:font>
  <w:font w:name="Symbol">
    <w:panose1 w:val="05050102010706020507"/>
  </w:font>
  <w:font w:name="华文楷体">
    <w:panose1 w:val="02010600040101010101"/>
  </w:font>
  <w:font w:name="Wingdings">
    <w:panose1 w:val="05000000000000000000"/>
  </w:font>
  <w:font w:name="Cambria">
    <w:panose1 w:val="02040503050406030204"/>
  </w:font>
  <w:font w:name="方正黑体_GBK">
    <w:panose1 w:val="020B0503020202020204"/>
  </w:font>
  <w:font w:name="Tahoma">
    <w:panose1 w:val="020B0604030504040204"/>
  </w:font>
  <w:font w:name="Courier New">
    <w:panose1 w:val="02070309020205020404"/>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jc w:val="right"/>
    </w:pPr>
    <w:r>
      <w:fldChar w:fldCharType="begin"/>
    </w:r>
    <w:r>
      <w:instrText xml:space="preserve">PAGE   \* MERGEFORMAT</w:instrText>
    </w:r>
    <w:r>
      <w:fldChar w:fldCharType="separate"/>
    </w:r>
    <w:r>
      <w:rPr>
        <w:lang w:val="zh-CN"/>
      </w:rPr>
      <w:t xml:space="preserve">78</w:t>
    </w:r>
    <w:r>
      <w:fldChar w:fldCharType="end"/>
    </w:r>
    <w:r/>
  </w:p>
  <w:p>
    <w:pPr>
      <w:pStyle w:val="82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225550" cy="31115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225550" cy="311150"/>
                      </a:xfrm>
                      <a:prstGeom prst="rect">
                        <a:avLst/>
                      </a:prstGeom>
                      <a:noFill/>
                      <a:ln>
                        <a:noFill/>
                      </a:ln>
                    </wps:spPr>
                    <wps:txbx>
                      <w:txbxContent>
                        <w:p>
                          <w:pPr>
                            <w:pStyle w:val="1021"/>
                          </w:pPr>
                          <w:r>
                            <w:t xml:space="preserve">第</w:t>
                          </w:r>
                          <w:r>
                            <w:t xml:space="preserve"> </w:t>
                          </w:r>
                          <w:r>
                            <w:fldChar w:fldCharType="begin"/>
                          </w:r>
                          <w:r>
                            <w:instrText xml:space="preserve"> PAGE  \* MERGEFORMAT </w:instrText>
                          </w:r>
                          <w:r>
                            <w:fldChar w:fldCharType="separate"/>
                          </w:r>
                          <w:r>
                            <w:t xml:space="preserve">90</w:t>
                          </w:r>
                          <w:r>
                            <w:fldChar w:fldCharType="end"/>
                          </w:r>
                          <w:r>
                            <w:t xml:space="preserve"> </w:t>
                          </w:r>
                          <w:r>
                            <w:t xml:space="preserve">页</w:t>
                          </w:r>
                          <w:r>
                            <w:t xml:space="preserve"> </w:t>
                          </w:r>
                          <w:r>
                            <w:t xml:space="preserve">共</w:t>
                          </w:r>
                          <w:r>
                            <w:t xml:space="preserve"> </w:t>
                          </w:r>
                          <w:fldSimple w:instr="NUMPAGES \* MERGEFORMAT">
                            <w:r>
                              <w:t xml:space="preserve">100</w:t>
                            </w:r>
                          </w:fldSimple>
                          <w:r/>
                          <w:r>
                            <w:t xml:space="preserve"> </w:t>
                          </w:r>
                          <w:r>
                            <w:t xml:space="preserve">页</w:t>
                          </w:r>
                          <w:r/>
                        </w:p>
                        <w:p>
                          <w:r/>
                          <w:r/>
                        </w:p>
                      </w:txbxContent>
                    </wps:txbx>
                    <wps:bodyPr wrap="squar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6.5pt;height:24.5pt;mso-wrap-distance-left:9.0pt;mso-wrap-distance-top:0.0pt;mso-wrap-distance-right:9.0pt;mso-wrap-distance-bottom:0.0pt;visibility:visible;" filled="f" stroked="f">
              <v:textbox inset="0,0,0,0">
                <w:txbxContent>
                  <w:p>
                    <w:pPr>
                      <w:pStyle w:val="1021"/>
                    </w:pPr>
                    <w:r>
                      <w:t xml:space="preserve">第</w:t>
                    </w:r>
                    <w:r>
                      <w:t xml:space="preserve"> </w:t>
                    </w:r>
                    <w:r>
                      <w:fldChar w:fldCharType="begin"/>
                    </w:r>
                    <w:r>
                      <w:instrText xml:space="preserve"> PAGE  \* MERGEFORMAT </w:instrText>
                    </w:r>
                    <w:r>
                      <w:fldChar w:fldCharType="separate"/>
                    </w:r>
                    <w:r>
                      <w:t xml:space="preserve">90</w:t>
                    </w:r>
                    <w:r>
                      <w:fldChar w:fldCharType="end"/>
                    </w:r>
                    <w:r>
                      <w:t xml:space="preserve"> </w:t>
                    </w:r>
                    <w:r>
                      <w:t xml:space="preserve">页</w:t>
                    </w:r>
                    <w:r>
                      <w:t xml:space="preserve"> </w:t>
                    </w:r>
                    <w:r>
                      <w:t xml:space="preserve">共</w:t>
                    </w:r>
                    <w:r>
                      <w:t xml:space="preserve"> </w:t>
                    </w:r>
                    <w:fldSimple w:instr="NUMPAGES \* MERGEFORMAT">
                      <w:r>
                        <w:t xml:space="preserve">100</w:t>
                      </w:r>
                    </w:fldSimple>
                    <w:r/>
                    <w:r>
                      <w:t xml:space="preserve"> </w:t>
                    </w:r>
                    <w:r>
                      <w:t xml:space="preserve">页</w:t>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225550" cy="31115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225550" cy="311150"/>
                      </a:xfrm>
                      <a:prstGeom prst="rect">
                        <a:avLst/>
                      </a:prstGeom>
                      <a:noFill/>
                      <a:ln>
                        <a:noFill/>
                      </a:ln>
                    </wps:spPr>
                    <wps:txbx>
                      <w:txbxContent>
                        <w:p>
                          <w:pPr>
                            <w:pStyle w:val="1021"/>
                          </w:pPr>
                          <w:r>
                            <w:t xml:space="preserve">第</w:t>
                          </w:r>
                          <w:r>
                            <w:t xml:space="preserve"> </w:t>
                          </w:r>
                          <w:r>
                            <w:fldChar w:fldCharType="begin"/>
                          </w:r>
                          <w:r>
                            <w:instrText xml:space="preserve"> PAGE  \* MERGEFORMAT </w:instrText>
                          </w:r>
                          <w:r>
                            <w:fldChar w:fldCharType="separate"/>
                          </w:r>
                          <w:r>
                            <w:t xml:space="preserve">92</w:t>
                          </w:r>
                          <w:r>
                            <w:fldChar w:fldCharType="end"/>
                          </w:r>
                          <w:r>
                            <w:t xml:space="preserve"> </w:t>
                          </w:r>
                          <w:r>
                            <w:t xml:space="preserve">页</w:t>
                          </w:r>
                          <w:r>
                            <w:t xml:space="preserve"> </w:t>
                          </w:r>
                          <w:r>
                            <w:t xml:space="preserve">共</w:t>
                          </w:r>
                          <w:r>
                            <w:t xml:space="preserve"> </w:t>
                          </w:r>
                          <w:fldSimple w:instr="NUMPAGES \* MERGEFORMAT">
                            <w:r>
                              <w:t xml:space="preserve">100</w:t>
                            </w:r>
                          </w:fldSimple>
                          <w:r/>
                          <w:r>
                            <w:t xml:space="preserve"> </w:t>
                          </w:r>
                          <w:r>
                            <w:t xml:space="preserve">页</w:t>
                          </w:r>
                          <w:r/>
                        </w:p>
                        <w:p>
                          <w:r/>
                          <w:r/>
                        </w:p>
                      </w:txbxContent>
                    </wps:txbx>
                    <wps:bodyPr wrap="squar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96.5pt;height:24.5pt;mso-wrap-distance-left:9.0pt;mso-wrap-distance-top:0.0pt;mso-wrap-distance-right:9.0pt;mso-wrap-distance-bottom:0.0pt;visibility:visible;" filled="f" stroked="f">
              <v:textbox inset="0,0,0,0">
                <w:txbxContent>
                  <w:p>
                    <w:pPr>
                      <w:pStyle w:val="1021"/>
                    </w:pPr>
                    <w:r>
                      <w:t xml:space="preserve">第</w:t>
                    </w:r>
                    <w:r>
                      <w:t xml:space="preserve"> </w:t>
                    </w:r>
                    <w:r>
                      <w:fldChar w:fldCharType="begin"/>
                    </w:r>
                    <w:r>
                      <w:instrText xml:space="preserve"> PAGE  \* MERGEFORMAT </w:instrText>
                    </w:r>
                    <w:r>
                      <w:fldChar w:fldCharType="separate"/>
                    </w:r>
                    <w:r>
                      <w:t xml:space="preserve">92</w:t>
                    </w:r>
                    <w:r>
                      <w:fldChar w:fldCharType="end"/>
                    </w:r>
                    <w:r>
                      <w:t xml:space="preserve"> </w:t>
                    </w:r>
                    <w:r>
                      <w:t xml:space="preserve">页</w:t>
                    </w:r>
                    <w:r>
                      <w:t xml:space="preserve"> </w:t>
                    </w:r>
                    <w:r>
                      <w:t xml:space="preserve">共</w:t>
                    </w:r>
                    <w:r>
                      <w:t xml:space="preserve"> </w:t>
                    </w:r>
                    <w:fldSimple w:instr="NUMPAGES \* MERGEFORMAT">
                      <w:r>
                        <w:t xml:space="preserve">100</w:t>
                      </w:r>
                    </w:fldSimple>
                    <w:r/>
                    <w:r>
                      <w:t xml:space="preserve"> </w:t>
                    </w:r>
                    <w:r>
                      <w:t xml:space="preserve">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ind w:left="360" w:hanging="360"/>
      </w:pPr>
      <w:rPr>
        <w:rFonts w:hAnsi="宋体" w:cs="Times New Roman"/>
        <w:color w:val="00000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42"/>
      <w:isLgl w:val="false"/>
      <w:suff w:val="nothing"/>
      <w:lvlText w:val=""/>
      <w:lvlJc w:val="left"/>
      <w:pPr>
        <w:ind w:left="0" w:firstLine="0"/>
      </w:pPr>
      <w:rPr>
        <w:rFonts w:hint="eastAsia"/>
      </w:rPr>
    </w:lvl>
    <w:lvl w:ilvl="6">
      <w:start w:val="1"/>
      <w:numFmt w:val="decimal"/>
      <w:pStyle w:val="1044"/>
      <w:isLgl w:val="false"/>
      <w:suff w:val="nothing"/>
      <w:lvlText w:val=""/>
      <w:lvlJc w:val="left"/>
      <w:pPr>
        <w:ind w:left="0" w:firstLine="0"/>
      </w:pPr>
      <w:rPr>
        <w:rFonts w:hint="eastAsia"/>
      </w:rPr>
    </w:lvl>
    <w:lvl w:ilvl="7">
      <w:start w:val="1"/>
      <w:numFmt w:val="decimal"/>
      <w:pStyle w:val="1046"/>
      <w:isLgl w:val="false"/>
      <w:suff w:val="nothing"/>
      <w:lvlText w:val=""/>
      <w:lvlJc w:val="left"/>
      <w:pPr>
        <w:ind w:left="0" w:firstLine="0"/>
      </w:pPr>
      <w:rPr>
        <w:rFonts w:hint="eastAsia"/>
      </w:rPr>
    </w:lvl>
    <w:lvl w:ilvl="8">
      <w:start w:val="1"/>
      <w:numFmt w:val="decimal"/>
      <w:pStyle w:val="1048"/>
      <w:isLgl w:val="false"/>
      <w:suff w:val="nothing"/>
      <w:lvlText w:val=""/>
      <w:lvlJc w:val="left"/>
      <w:pPr>
        <w:ind w:left="0" w:firstLine="0"/>
      </w:pPr>
      <w:rPr>
        <w:rFonts w:hint="eastAsia"/>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274"/>
      <w:isLgl w:val="false"/>
      <w:suff w:val="nothing"/>
      <w:lvlText w:val=""/>
      <w:lvlJc w:val="left"/>
      <w:pPr>
        <w:ind w:left="0" w:firstLine="0"/>
      </w:pPr>
      <w:rPr>
        <w:rFonts w:hint="eastAsia"/>
      </w:rPr>
    </w:lvl>
    <w:lvl w:ilvl="6">
      <w:start w:val="1"/>
      <w:numFmt w:val="decimal"/>
      <w:pStyle w:val="1275"/>
      <w:isLgl w:val="false"/>
      <w:suff w:val="nothing"/>
      <w:lvlText w:val=""/>
      <w:lvlJc w:val="left"/>
      <w:pPr>
        <w:ind w:left="0" w:firstLine="0"/>
      </w:pPr>
      <w:rPr>
        <w:rFonts w:hint="eastAsia"/>
      </w:rPr>
    </w:lvl>
    <w:lvl w:ilvl="7">
      <w:start w:val="1"/>
      <w:numFmt w:val="decimal"/>
      <w:pStyle w:val="1276"/>
      <w:isLgl w:val="false"/>
      <w:suff w:val="nothing"/>
      <w:lvlText w:val=""/>
      <w:lvlJc w:val="left"/>
      <w:pPr>
        <w:ind w:left="0" w:firstLine="0"/>
      </w:pPr>
      <w:rPr>
        <w:rFonts w:hint="eastAsia"/>
      </w:rPr>
    </w:lvl>
    <w:lvl w:ilvl="8">
      <w:start w:val="1"/>
      <w:numFmt w:val="decimal"/>
      <w:pStyle w:val="1277"/>
      <w:isLgl w:val="false"/>
      <w:suff w:val="nothing"/>
      <w:lvlText w:val=""/>
      <w:lvlJc w:val="left"/>
      <w:pPr>
        <w:ind w:left="0" w:firstLine="0"/>
      </w:pPr>
      <w:rPr>
        <w:rFonts w:hint="eastAsia"/>
      </w:rPr>
    </w:lvl>
  </w:abstractNum>
  <w:abstractNum w:abstractNumId="6">
    <w:multiLevelType w:val="hybridMultilevel"/>
    <w:lvl w:ilvl="0">
      <w:start w:val="1"/>
      <w:numFmt w:val="upperLetter"/>
      <w:pStyle w:val="111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decimal"/>
      <w:pStyle w:val="111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4"/>
  </w:num>
  <w:num w:numId="2">
    <w:abstractNumId w:val="6"/>
  </w:num>
  <w:num w:numId="3">
    <w:abstractNumId w:val="9"/>
  </w:num>
  <w:num w:numId="4">
    <w:abstractNumId w:val="5"/>
  </w:num>
  <w:num w:numId="5">
    <w:abstractNumId w:val="3"/>
  </w:num>
  <w:num w:numId="6">
    <w:abstractNumId w:val="1"/>
  </w:num>
  <w:num w:numId="7">
    <w:abstractNumId w:val="8"/>
  </w:num>
  <w:num w:numId="8">
    <w:abstractNumId w:val="0"/>
  </w:num>
  <w:num w:numId="9">
    <w:abstractNumId w:val="7"/>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2">
    <w:name w:val="Heading 1 Char"/>
    <w:basedOn w:val="811"/>
    <w:link w:val="802"/>
    <w:uiPriority w:val="9"/>
    <w:rPr>
      <w:rFonts w:ascii="Arial" w:hAnsi="Arial" w:eastAsia="Arial" w:cs="Arial"/>
      <w:sz w:val="40"/>
      <w:szCs w:val="40"/>
    </w:rPr>
  </w:style>
  <w:style w:type="character" w:styleId="773">
    <w:name w:val="Heading 2 Char"/>
    <w:basedOn w:val="811"/>
    <w:link w:val="803"/>
    <w:uiPriority w:val="9"/>
    <w:rPr>
      <w:rFonts w:ascii="Arial" w:hAnsi="Arial" w:eastAsia="Arial" w:cs="Arial"/>
      <w:sz w:val="34"/>
    </w:rPr>
  </w:style>
  <w:style w:type="character" w:styleId="774">
    <w:name w:val="Heading 3 Char"/>
    <w:basedOn w:val="811"/>
    <w:link w:val="804"/>
    <w:uiPriority w:val="9"/>
    <w:rPr>
      <w:rFonts w:ascii="Arial" w:hAnsi="Arial" w:eastAsia="Arial" w:cs="Arial"/>
      <w:sz w:val="30"/>
      <w:szCs w:val="30"/>
    </w:rPr>
  </w:style>
  <w:style w:type="character" w:styleId="775">
    <w:name w:val="Heading 4 Char"/>
    <w:basedOn w:val="811"/>
    <w:link w:val="805"/>
    <w:uiPriority w:val="9"/>
    <w:rPr>
      <w:rFonts w:ascii="Arial" w:hAnsi="Arial" w:eastAsia="Arial" w:cs="Arial"/>
      <w:b/>
      <w:bCs/>
      <w:sz w:val="26"/>
      <w:szCs w:val="26"/>
    </w:rPr>
  </w:style>
  <w:style w:type="character" w:styleId="776">
    <w:name w:val="Heading 5 Char"/>
    <w:basedOn w:val="811"/>
    <w:link w:val="806"/>
    <w:uiPriority w:val="9"/>
    <w:rPr>
      <w:rFonts w:ascii="Arial" w:hAnsi="Arial" w:eastAsia="Arial" w:cs="Arial"/>
      <w:b/>
      <w:bCs/>
      <w:sz w:val="24"/>
      <w:szCs w:val="24"/>
    </w:rPr>
  </w:style>
  <w:style w:type="character" w:styleId="777">
    <w:name w:val="Heading 6 Char"/>
    <w:basedOn w:val="811"/>
    <w:link w:val="807"/>
    <w:uiPriority w:val="9"/>
    <w:rPr>
      <w:rFonts w:ascii="Arial" w:hAnsi="Arial" w:eastAsia="Arial" w:cs="Arial"/>
      <w:b/>
      <w:bCs/>
      <w:sz w:val="22"/>
      <w:szCs w:val="22"/>
    </w:rPr>
  </w:style>
  <w:style w:type="character" w:styleId="778">
    <w:name w:val="Heading 7 Char"/>
    <w:basedOn w:val="811"/>
    <w:link w:val="808"/>
    <w:uiPriority w:val="9"/>
    <w:rPr>
      <w:rFonts w:ascii="Arial" w:hAnsi="Arial" w:eastAsia="Arial" w:cs="Arial"/>
      <w:b/>
      <w:bCs/>
      <w:i/>
      <w:iCs/>
      <w:sz w:val="22"/>
      <w:szCs w:val="22"/>
    </w:rPr>
  </w:style>
  <w:style w:type="character" w:styleId="779">
    <w:name w:val="Heading 8 Char"/>
    <w:basedOn w:val="811"/>
    <w:link w:val="809"/>
    <w:uiPriority w:val="9"/>
    <w:rPr>
      <w:rFonts w:ascii="Arial" w:hAnsi="Arial" w:eastAsia="Arial" w:cs="Arial"/>
      <w:i/>
      <w:iCs/>
      <w:sz w:val="22"/>
      <w:szCs w:val="22"/>
    </w:rPr>
  </w:style>
  <w:style w:type="character" w:styleId="780">
    <w:name w:val="Heading 9 Char"/>
    <w:basedOn w:val="811"/>
    <w:link w:val="810"/>
    <w:uiPriority w:val="9"/>
    <w:rPr>
      <w:rFonts w:ascii="Arial" w:hAnsi="Arial" w:eastAsia="Arial" w:cs="Arial"/>
      <w:i/>
      <w:iCs/>
      <w:sz w:val="21"/>
      <w:szCs w:val="21"/>
    </w:rPr>
  </w:style>
  <w:style w:type="table" w:styleId="781">
    <w:name w:val="Plain Table 1"/>
    <w:basedOn w:val="8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name w:val="Plain Table 2"/>
    <w:basedOn w:val="81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name w:val="Plain Table 3"/>
    <w:basedOn w:val="8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name w:val="Plain Table 4"/>
    <w:basedOn w:val="8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name w:val="Plain Table 5"/>
    <w:basedOn w:val="8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6">
    <w:name w:val="Grid Table 1 Light"/>
    <w:basedOn w:val="81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7">
    <w:name w:val="Grid Table 2"/>
    <w:basedOn w:val="8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8">
    <w:name w:val="Grid Table 3"/>
    <w:basedOn w:val="8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4"/>
    <w:basedOn w:val="81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0">
    <w:name w:val="Grid Table 5 Dark"/>
    <w:basedOn w:val="8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1">
    <w:name w:val="Grid Table 6 Colorful"/>
    <w:basedOn w:val="81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2">
    <w:name w:val="Grid Table 7 Colorful"/>
    <w:basedOn w:val="81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3">
    <w:name w:val="List Table 1 Light"/>
    <w:basedOn w:val="81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name w:val="List Table 2"/>
    <w:basedOn w:val="81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5">
    <w:name w:val="List Table 3"/>
    <w:basedOn w:val="8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4"/>
    <w:basedOn w:val="8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7">
    <w:name w:val="List Table 5 Dark"/>
    <w:basedOn w:val="81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6 Colorful"/>
    <w:basedOn w:val="81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9">
    <w:name w:val="List Table 7 Colorful"/>
    <w:basedOn w:val="81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00">
    <w:name w:val="TOC Heading"/>
    <w:uiPriority w:val="39"/>
    <w:unhideWhenUsed/>
  </w:style>
  <w:style w:type="paragraph" w:styleId="801" w:default="1">
    <w:name w:val="Normal"/>
    <w:qFormat/>
    <w:pPr>
      <w:jc w:val="both"/>
      <w:widowControl w:val="off"/>
    </w:pPr>
    <w:rPr>
      <w:sz w:val="21"/>
      <w:szCs w:val="22"/>
    </w:rPr>
  </w:style>
  <w:style w:type="paragraph" w:styleId="802">
    <w:name w:val="Heading 1"/>
    <w:basedOn w:val="801"/>
    <w:next w:val="801"/>
    <w:link w:val="886"/>
    <w:uiPriority w:val="9"/>
    <w:qFormat/>
    <w:pPr>
      <w:keepLines/>
      <w:keepNext/>
      <w:spacing w:before="480" w:after="200"/>
      <w:outlineLvl w:val="0"/>
    </w:pPr>
    <w:rPr>
      <w:rFonts w:ascii="Arial" w:hAnsi="Arial" w:eastAsia="Arial" w:cs="Arial"/>
      <w:sz w:val="40"/>
      <w:szCs w:val="40"/>
    </w:rPr>
  </w:style>
  <w:style w:type="paragraph" w:styleId="803">
    <w:name w:val="Heading 2"/>
    <w:basedOn w:val="801"/>
    <w:next w:val="801"/>
    <w:link w:val="887"/>
    <w:uiPriority w:val="9"/>
    <w:unhideWhenUsed/>
    <w:qFormat/>
    <w:pPr>
      <w:keepLines/>
      <w:keepNext/>
      <w:spacing w:before="360" w:after="200"/>
      <w:outlineLvl w:val="1"/>
    </w:pPr>
    <w:rPr>
      <w:rFonts w:ascii="Arial" w:hAnsi="Arial" w:eastAsia="Arial" w:cs="Arial"/>
      <w:sz w:val="34"/>
    </w:rPr>
  </w:style>
  <w:style w:type="paragraph" w:styleId="804">
    <w:name w:val="Heading 3"/>
    <w:basedOn w:val="801"/>
    <w:next w:val="801"/>
    <w:link w:val="888"/>
    <w:uiPriority w:val="9"/>
    <w:unhideWhenUsed/>
    <w:qFormat/>
    <w:pPr>
      <w:keepLines/>
      <w:keepNext/>
      <w:spacing w:before="320" w:after="200"/>
      <w:outlineLvl w:val="2"/>
    </w:pPr>
    <w:rPr>
      <w:rFonts w:ascii="Arial" w:hAnsi="Arial" w:eastAsia="Arial" w:cs="Arial"/>
      <w:sz w:val="30"/>
      <w:szCs w:val="30"/>
    </w:rPr>
  </w:style>
  <w:style w:type="paragraph" w:styleId="805">
    <w:name w:val="Heading 4"/>
    <w:basedOn w:val="801"/>
    <w:next w:val="801"/>
    <w:link w:val="889"/>
    <w:uiPriority w:val="9"/>
    <w:unhideWhenUsed/>
    <w:qFormat/>
    <w:pPr>
      <w:keepLines/>
      <w:keepNext/>
      <w:spacing w:before="320" w:after="200"/>
      <w:outlineLvl w:val="3"/>
    </w:pPr>
    <w:rPr>
      <w:rFonts w:ascii="Arial" w:hAnsi="Arial" w:eastAsia="Arial" w:cs="Arial"/>
      <w:b/>
      <w:bCs/>
      <w:sz w:val="26"/>
      <w:szCs w:val="26"/>
    </w:rPr>
  </w:style>
  <w:style w:type="paragraph" w:styleId="806">
    <w:name w:val="Heading 5"/>
    <w:basedOn w:val="801"/>
    <w:next w:val="801"/>
    <w:link w:val="890"/>
    <w:uiPriority w:val="9"/>
    <w:unhideWhenUsed/>
    <w:qFormat/>
    <w:pPr>
      <w:keepLines/>
      <w:keepNext/>
      <w:spacing w:before="320" w:after="200"/>
      <w:outlineLvl w:val="4"/>
    </w:pPr>
    <w:rPr>
      <w:rFonts w:ascii="Arial" w:hAnsi="Arial" w:eastAsia="Arial" w:cs="Arial"/>
      <w:b/>
      <w:bCs/>
      <w:sz w:val="24"/>
      <w:szCs w:val="24"/>
    </w:rPr>
  </w:style>
  <w:style w:type="paragraph" w:styleId="807">
    <w:name w:val="Heading 6"/>
    <w:basedOn w:val="801"/>
    <w:next w:val="801"/>
    <w:link w:val="891"/>
    <w:uiPriority w:val="9"/>
    <w:unhideWhenUsed/>
    <w:qFormat/>
    <w:pPr>
      <w:keepLines/>
      <w:keepNext/>
      <w:spacing w:before="320" w:after="200"/>
      <w:outlineLvl w:val="5"/>
    </w:pPr>
    <w:rPr>
      <w:rFonts w:ascii="Arial" w:hAnsi="Arial" w:eastAsia="Arial" w:cs="Arial"/>
      <w:b/>
      <w:bCs/>
      <w:sz w:val="22"/>
    </w:rPr>
  </w:style>
  <w:style w:type="paragraph" w:styleId="808">
    <w:name w:val="Heading 7"/>
    <w:basedOn w:val="801"/>
    <w:next w:val="801"/>
    <w:link w:val="892"/>
    <w:uiPriority w:val="9"/>
    <w:unhideWhenUsed/>
    <w:qFormat/>
    <w:pPr>
      <w:keepLines/>
      <w:keepNext/>
      <w:spacing w:before="320" w:after="200"/>
      <w:outlineLvl w:val="6"/>
    </w:pPr>
    <w:rPr>
      <w:rFonts w:ascii="Arial" w:hAnsi="Arial" w:eastAsia="Arial" w:cs="Arial"/>
      <w:b/>
      <w:bCs/>
      <w:i/>
      <w:iCs/>
      <w:sz w:val="22"/>
    </w:rPr>
  </w:style>
  <w:style w:type="paragraph" w:styleId="809">
    <w:name w:val="Heading 8"/>
    <w:basedOn w:val="801"/>
    <w:next w:val="801"/>
    <w:link w:val="893"/>
    <w:uiPriority w:val="9"/>
    <w:unhideWhenUsed/>
    <w:qFormat/>
    <w:pPr>
      <w:keepLines/>
      <w:keepNext/>
      <w:spacing w:before="320" w:after="200"/>
      <w:outlineLvl w:val="7"/>
    </w:pPr>
    <w:rPr>
      <w:rFonts w:ascii="Arial" w:hAnsi="Arial" w:eastAsia="Arial" w:cs="Arial"/>
      <w:i/>
      <w:iCs/>
      <w:sz w:val="22"/>
    </w:rPr>
  </w:style>
  <w:style w:type="paragraph" w:styleId="810">
    <w:name w:val="Heading 9"/>
    <w:basedOn w:val="801"/>
    <w:next w:val="801"/>
    <w:link w:val="894"/>
    <w:uiPriority w:val="9"/>
    <w:unhideWhenUsed/>
    <w:qFormat/>
    <w:pPr>
      <w:keepLines/>
      <w:keepNext/>
      <w:spacing w:before="320" w:after="200"/>
      <w:outlineLvl w:val="8"/>
    </w:pPr>
    <w:rPr>
      <w:rFonts w:ascii="Arial" w:hAnsi="Arial" w:eastAsia="Arial" w:cs="Arial"/>
      <w:i/>
      <w:iCs/>
      <w:szCs w:val="21"/>
    </w:rPr>
  </w:style>
  <w:style w:type="character" w:styleId="811" w:default="1">
    <w:name w:val="Default Paragraph Font"/>
    <w:uiPriority w:val="1"/>
    <w:semiHidden/>
    <w:unhideWhenUsed/>
  </w:style>
  <w:style w:type="table" w:styleId="812" w:default="1">
    <w:name w:val="Normal Table"/>
    <w:uiPriority w:val="99"/>
    <w:semiHidden/>
    <w:unhideWhenUsed/>
    <w:tblPr>
      <w:tblInd w:w="0" w:type="dxa"/>
      <w:tblCellMar>
        <w:left w:w="108" w:type="dxa"/>
        <w:top w:w="0" w:type="dxa"/>
        <w:right w:w="108" w:type="dxa"/>
        <w:bottom w:w="0" w:type="dxa"/>
      </w:tblCellMar>
    </w:tblPr>
  </w:style>
  <w:style w:type="numbering" w:styleId="813" w:default="1">
    <w:name w:val="No List"/>
    <w:uiPriority w:val="99"/>
    <w:semiHidden/>
    <w:unhideWhenUsed/>
  </w:style>
  <w:style w:type="paragraph" w:styleId="814">
    <w:name w:val="toc 7"/>
    <w:basedOn w:val="801"/>
    <w:next w:val="801"/>
    <w:uiPriority w:val="39"/>
    <w:unhideWhenUsed/>
    <w:qFormat/>
    <w:pPr>
      <w:ind w:left="1701"/>
      <w:spacing w:after="57"/>
    </w:pPr>
  </w:style>
  <w:style w:type="paragraph" w:styleId="815">
    <w:name w:val="Caption"/>
    <w:basedOn w:val="801"/>
    <w:next w:val="801"/>
    <w:uiPriority w:val="35"/>
    <w:qFormat/>
    <w:pPr>
      <w:spacing w:line="276" w:lineRule="auto"/>
    </w:pPr>
    <w:rPr>
      <w:b/>
      <w:bCs/>
      <w:color w:val="4f81bd"/>
      <w:sz w:val="18"/>
      <w:szCs w:val="18"/>
    </w:rPr>
  </w:style>
  <w:style w:type="paragraph" w:styleId="816">
    <w:name w:val="annotation text"/>
    <w:basedOn w:val="801"/>
    <w:link w:val="876"/>
    <w:uiPriority w:val="99"/>
    <w:unhideWhenUsed/>
    <w:qFormat/>
    <w:pPr>
      <w:jc w:val="left"/>
    </w:pPr>
  </w:style>
  <w:style w:type="paragraph" w:styleId="817">
    <w:name w:val="toc 5"/>
    <w:basedOn w:val="801"/>
    <w:next w:val="801"/>
    <w:uiPriority w:val="39"/>
    <w:unhideWhenUsed/>
    <w:qFormat/>
    <w:pPr>
      <w:ind w:left="1134"/>
      <w:spacing w:after="57"/>
    </w:pPr>
  </w:style>
  <w:style w:type="paragraph" w:styleId="818">
    <w:name w:val="toc 3"/>
    <w:basedOn w:val="801"/>
    <w:next w:val="801"/>
    <w:uiPriority w:val="39"/>
    <w:unhideWhenUsed/>
    <w:qFormat/>
    <w:pPr>
      <w:ind w:left="567"/>
      <w:spacing w:after="57"/>
    </w:pPr>
  </w:style>
  <w:style w:type="paragraph" w:styleId="819">
    <w:name w:val="toc 8"/>
    <w:basedOn w:val="801"/>
    <w:next w:val="801"/>
    <w:uiPriority w:val="39"/>
    <w:unhideWhenUsed/>
    <w:qFormat/>
    <w:pPr>
      <w:ind w:left="1984"/>
      <w:spacing w:after="57"/>
    </w:pPr>
  </w:style>
  <w:style w:type="paragraph" w:styleId="820">
    <w:name w:val="Body Text Indent 2"/>
    <w:basedOn w:val="801"/>
    <w:link w:val="877"/>
    <w:qFormat/>
    <w:pPr>
      <w:ind w:left="165"/>
    </w:pPr>
    <w:rPr>
      <w:sz w:val="28"/>
    </w:rPr>
  </w:style>
  <w:style w:type="paragraph" w:styleId="821">
    <w:name w:val="endnote text"/>
    <w:basedOn w:val="801"/>
    <w:link w:val="878"/>
    <w:uiPriority w:val="99"/>
    <w:unhideWhenUsed/>
    <w:qFormat/>
    <w:rPr>
      <w:sz w:val="20"/>
    </w:rPr>
  </w:style>
  <w:style w:type="paragraph" w:styleId="822">
    <w:name w:val="Balloon Text"/>
    <w:basedOn w:val="801"/>
    <w:link w:val="879"/>
    <w:uiPriority w:val="99"/>
    <w:unhideWhenUsed/>
    <w:qFormat/>
    <w:rPr>
      <w:sz w:val="18"/>
      <w:szCs w:val="18"/>
    </w:rPr>
  </w:style>
  <w:style w:type="paragraph" w:styleId="823">
    <w:name w:val="Footer"/>
    <w:basedOn w:val="801"/>
    <w:link w:val="880"/>
    <w:uiPriority w:val="99"/>
    <w:unhideWhenUsed/>
    <w:qFormat/>
    <w:pPr>
      <w:jc w:val="left"/>
      <w:tabs>
        <w:tab w:val="center" w:pos="4153" w:leader="none"/>
        <w:tab w:val="right" w:pos="8306" w:leader="none"/>
      </w:tabs>
    </w:pPr>
    <w:rPr>
      <w:sz w:val="18"/>
      <w:szCs w:val="18"/>
    </w:rPr>
  </w:style>
  <w:style w:type="paragraph" w:styleId="824">
    <w:name w:val="Header"/>
    <w:basedOn w:val="801"/>
    <w:link w:val="881"/>
    <w:uiPriority w:val="99"/>
    <w:unhideWhenUsed/>
    <w:qFormat/>
    <w:pPr>
      <w:jc w:val="center"/>
      <w:tabs>
        <w:tab w:val="center" w:pos="4153" w:leader="none"/>
        <w:tab w:val="right" w:pos="8306" w:leader="none"/>
      </w:tabs>
    </w:pPr>
    <w:rPr>
      <w:sz w:val="18"/>
      <w:szCs w:val="18"/>
    </w:rPr>
  </w:style>
  <w:style w:type="paragraph" w:styleId="825">
    <w:name w:val="toc 1"/>
    <w:basedOn w:val="801"/>
    <w:next w:val="801"/>
    <w:uiPriority w:val="39"/>
    <w:unhideWhenUsed/>
    <w:qFormat/>
    <w:pPr>
      <w:spacing w:after="57"/>
    </w:pPr>
  </w:style>
  <w:style w:type="paragraph" w:styleId="826">
    <w:name w:val="toc 4"/>
    <w:basedOn w:val="801"/>
    <w:next w:val="801"/>
    <w:uiPriority w:val="39"/>
    <w:unhideWhenUsed/>
    <w:qFormat/>
    <w:pPr>
      <w:ind w:left="850"/>
      <w:spacing w:after="57"/>
    </w:pPr>
  </w:style>
  <w:style w:type="paragraph" w:styleId="827">
    <w:name w:val="index heading"/>
    <w:basedOn w:val="801"/>
    <w:next w:val="828"/>
    <w:uiPriority w:val="99"/>
    <w:unhideWhenUsed/>
    <w:qFormat/>
    <w:pPr>
      <w:tabs>
        <w:tab w:val="left" w:pos="240" w:leader="none"/>
      </w:tabs>
    </w:pPr>
    <w:rPr>
      <w:szCs w:val="20"/>
    </w:rPr>
  </w:style>
  <w:style w:type="paragraph" w:styleId="828">
    <w:name w:val="index 1"/>
    <w:basedOn w:val="801"/>
    <w:next w:val="801"/>
    <w:uiPriority w:val="99"/>
    <w:unhideWhenUsed/>
    <w:qFormat/>
  </w:style>
  <w:style w:type="paragraph" w:styleId="829">
    <w:name w:val="Subtitle"/>
    <w:basedOn w:val="801"/>
    <w:next w:val="801"/>
    <w:link w:val="882"/>
    <w:uiPriority w:val="11"/>
    <w:qFormat/>
    <w:pPr>
      <w:spacing w:before="200" w:after="200"/>
    </w:pPr>
    <w:rPr>
      <w:sz w:val="24"/>
      <w:szCs w:val="24"/>
    </w:rPr>
  </w:style>
  <w:style w:type="paragraph" w:styleId="830">
    <w:name w:val="footnote text"/>
    <w:basedOn w:val="801"/>
    <w:link w:val="883"/>
    <w:uiPriority w:val="99"/>
    <w:unhideWhenUsed/>
    <w:qFormat/>
    <w:pPr>
      <w:spacing w:after="40"/>
    </w:pPr>
    <w:rPr>
      <w:sz w:val="18"/>
    </w:rPr>
  </w:style>
  <w:style w:type="paragraph" w:styleId="831">
    <w:name w:val="toc 6"/>
    <w:basedOn w:val="801"/>
    <w:next w:val="801"/>
    <w:uiPriority w:val="39"/>
    <w:unhideWhenUsed/>
    <w:qFormat/>
    <w:pPr>
      <w:ind w:left="1417"/>
      <w:spacing w:after="57"/>
    </w:pPr>
  </w:style>
  <w:style w:type="paragraph" w:styleId="832">
    <w:name w:val="table of figures"/>
    <w:basedOn w:val="801"/>
    <w:next w:val="801"/>
    <w:uiPriority w:val="99"/>
    <w:unhideWhenUsed/>
    <w:qFormat/>
  </w:style>
  <w:style w:type="paragraph" w:styleId="833">
    <w:name w:val="toc 2"/>
    <w:basedOn w:val="801"/>
    <w:next w:val="801"/>
    <w:uiPriority w:val="39"/>
    <w:unhideWhenUsed/>
    <w:qFormat/>
    <w:pPr>
      <w:ind w:left="283"/>
      <w:spacing w:after="57"/>
    </w:pPr>
  </w:style>
  <w:style w:type="paragraph" w:styleId="834">
    <w:name w:val="toc 9"/>
    <w:basedOn w:val="801"/>
    <w:next w:val="801"/>
    <w:uiPriority w:val="39"/>
    <w:unhideWhenUsed/>
    <w:qFormat/>
    <w:pPr>
      <w:ind w:left="2268"/>
      <w:spacing w:after="57"/>
    </w:pPr>
  </w:style>
  <w:style w:type="paragraph" w:styleId="835">
    <w:name w:val="Title"/>
    <w:basedOn w:val="801"/>
    <w:next w:val="801"/>
    <w:link w:val="884"/>
    <w:uiPriority w:val="10"/>
    <w:qFormat/>
    <w:pPr>
      <w:contextualSpacing/>
      <w:spacing w:before="300" w:after="200"/>
    </w:pPr>
    <w:rPr>
      <w:sz w:val="48"/>
      <w:szCs w:val="48"/>
    </w:rPr>
  </w:style>
  <w:style w:type="paragraph" w:styleId="836">
    <w:name w:val="annotation subject"/>
    <w:basedOn w:val="816"/>
    <w:next w:val="816"/>
    <w:link w:val="885"/>
    <w:uiPriority w:val="99"/>
    <w:unhideWhenUsed/>
    <w:qFormat/>
    <w:rPr>
      <w:b/>
      <w:bCs/>
    </w:rPr>
  </w:style>
  <w:style w:type="table" w:styleId="837">
    <w:name w:val="Table Grid"/>
    <w:uiPriority w:val="59"/>
    <w:qFormat/>
    <w:tblPr>
      <w:tblCellMar>
        <w:left w:w="0" w:type="dxa"/>
        <w:top w:w="0" w:type="dxa"/>
        <w:right w:w="0" w:type="dxa"/>
        <w:bottom w:w="0" w:type="dxa"/>
      </w:tblCellMar>
    </w:tblPr>
  </w:style>
  <w:style w:type="character" w:styleId="838">
    <w:name w:val="Strong"/>
    <w:uiPriority w:val="22"/>
    <w:qFormat/>
    <w:rPr>
      <w:b/>
    </w:rPr>
  </w:style>
  <w:style w:type="character" w:styleId="839">
    <w:name w:val="endnote reference"/>
    <w:uiPriority w:val="99"/>
    <w:unhideWhenUsed/>
    <w:qFormat/>
    <w:rPr>
      <w:vertAlign w:val="superscript"/>
    </w:rPr>
  </w:style>
  <w:style w:type="character" w:styleId="840">
    <w:name w:val="Hyperlink"/>
    <w:uiPriority w:val="99"/>
    <w:unhideWhenUsed/>
    <w:qFormat/>
    <w:rPr>
      <w:color w:val="0000ff"/>
      <w:u w:val="single"/>
    </w:rPr>
  </w:style>
  <w:style w:type="character" w:styleId="841">
    <w:name w:val="annotation reference"/>
    <w:uiPriority w:val="99"/>
    <w:unhideWhenUsed/>
    <w:qFormat/>
    <w:rPr>
      <w:sz w:val="21"/>
      <w:szCs w:val="21"/>
    </w:rPr>
  </w:style>
  <w:style w:type="character" w:styleId="842">
    <w:name w:val="footnote reference"/>
    <w:uiPriority w:val="99"/>
    <w:unhideWhenUsed/>
    <w:qFormat/>
    <w:rPr>
      <w:vertAlign w:val="superscript"/>
    </w:rPr>
  </w:style>
  <w:style w:type="paragraph" w:styleId="843">
    <w:name w:val="List Paragraph"/>
    <w:basedOn w:val="801"/>
    <w:uiPriority w:val="34"/>
    <w:qFormat/>
    <w:pPr>
      <w:contextualSpacing/>
      <w:ind w:left="720"/>
    </w:pPr>
  </w:style>
  <w:style w:type="paragraph" w:styleId="844">
    <w:name w:val="No Spacing"/>
    <w:uiPriority w:val="1"/>
    <w:qFormat/>
  </w:style>
  <w:style w:type="paragraph" w:styleId="845">
    <w:name w:val="Quote"/>
    <w:basedOn w:val="801"/>
    <w:next w:val="801"/>
    <w:link w:val="895"/>
    <w:uiPriority w:val="29"/>
    <w:qFormat/>
    <w:pPr>
      <w:ind w:left="720" w:right="720"/>
    </w:pPr>
    <w:rPr>
      <w:i/>
    </w:rPr>
  </w:style>
  <w:style w:type="paragraph" w:styleId="846">
    <w:name w:val="Intense Quote"/>
    <w:basedOn w:val="801"/>
    <w:next w:val="801"/>
    <w:link w:val="89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847" w:customStyle="1">
    <w:name w:val="无格式表格 11"/>
    <w:uiPriority w:val="59"/>
    <w:qFormat/>
    <w:tblPr>
      <w:tblCellMar>
        <w:left w:w="0" w:type="dxa"/>
        <w:top w:w="0" w:type="dxa"/>
        <w:right w:w="0" w:type="dxa"/>
        <w:bottom w:w="0" w:type="dxa"/>
      </w:tblCellMar>
    </w:tblPr>
  </w:style>
  <w:style w:type="table" w:styleId="848" w:customStyle="1">
    <w:name w:val="无格式表格 21"/>
    <w:uiPriority w:val="59"/>
    <w:qFormat/>
    <w:tblPr>
      <w:tblCellMar>
        <w:left w:w="0" w:type="dxa"/>
        <w:top w:w="0" w:type="dxa"/>
        <w:right w:w="0" w:type="dxa"/>
        <w:bottom w:w="0" w:type="dxa"/>
      </w:tblCellMar>
    </w:tblPr>
  </w:style>
  <w:style w:type="table" w:styleId="849" w:customStyle="1">
    <w:name w:val="无格式表格 31"/>
    <w:uiPriority w:val="99"/>
    <w:qFormat/>
    <w:tblPr>
      <w:tblCellMar>
        <w:left w:w="0" w:type="dxa"/>
        <w:top w:w="0" w:type="dxa"/>
        <w:right w:w="0" w:type="dxa"/>
        <w:bottom w:w="0" w:type="dxa"/>
      </w:tblCellMar>
    </w:tblPr>
  </w:style>
  <w:style w:type="table" w:styleId="850" w:customStyle="1">
    <w:name w:val="无格式表格 41"/>
    <w:uiPriority w:val="99"/>
    <w:qFormat/>
    <w:tblPr>
      <w:tblCellMar>
        <w:left w:w="0" w:type="dxa"/>
        <w:top w:w="0" w:type="dxa"/>
        <w:right w:w="0" w:type="dxa"/>
        <w:bottom w:w="0" w:type="dxa"/>
      </w:tblCellMar>
    </w:tblPr>
  </w:style>
  <w:style w:type="table" w:styleId="851" w:customStyle="1">
    <w:name w:val="无格式表格 51"/>
    <w:uiPriority w:val="99"/>
    <w:qFormat/>
    <w:tblPr>
      <w:tblCellMar>
        <w:left w:w="0" w:type="dxa"/>
        <w:top w:w="0" w:type="dxa"/>
        <w:right w:w="0" w:type="dxa"/>
        <w:bottom w:w="0" w:type="dxa"/>
      </w:tblCellMar>
    </w:tblPr>
  </w:style>
  <w:style w:type="table" w:styleId="852" w:customStyle="1">
    <w:name w:val="网格表 1 浅色1"/>
    <w:uiPriority w:val="99"/>
    <w:qFormat/>
    <w:tblPr>
      <w:tblCellMar>
        <w:left w:w="0" w:type="dxa"/>
        <w:top w:w="0" w:type="dxa"/>
        <w:right w:w="0" w:type="dxa"/>
        <w:bottom w:w="0" w:type="dxa"/>
      </w:tblCellMar>
    </w:tblPr>
  </w:style>
  <w:style w:type="table" w:styleId="853" w:customStyle="1">
    <w:name w:val="网格表 21"/>
    <w:uiPriority w:val="99"/>
    <w:qFormat/>
    <w:tblPr>
      <w:tblCellMar>
        <w:left w:w="0" w:type="dxa"/>
        <w:top w:w="0" w:type="dxa"/>
        <w:right w:w="0" w:type="dxa"/>
        <w:bottom w:w="0" w:type="dxa"/>
      </w:tblCellMar>
    </w:tblPr>
  </w:style>
  <w:style w:type="table" w:styleId="854" w:customStyle="1">
    <w:name w:val="网格表 31"/>
    <w:uiPriority w:val="99"/>
    <w:qFormat/>
    <w:tblPr>
      <w:tblCellMar>
        <w:left w:w="0" w:type="dxa"/>
        <w:top w:w="0" w:type="dxa"/>
        <w:right w:w="0" w:type="dxa"/>
        <w:bottom w:w="0" w:type="dxa"/>
      </w:tblCellMar>
    </w:tblPr>
  </w:style>
  <w:style w:type="table" w:styleId="855" w:customStyle="1">
    <w:name w:val="网格表 41"/>
    <w:uiPriority w:val="59"/>
    <w:qFormat/>
    <w:tblPr>
      <w:tblCellMar>
        <w:left w:w="0" w:type="dxa"/>
        <w:top w:w="0" w:type="dxa"/>
        <w:right w:w="0" w:type="dxa"/>
        <w:bottom w:w="0" w:type="dxa"/>
      </w:tblCellMar>
    </w:tblPr>
  </w:style>
  <w:style w:type="table" w:styleId="856" w:customStyle="1">
    <w:name w:val="网格表 5 深色1"/>
    <w:uiPriority w:val="99"/>
    <w:qFormat/>
    <w:tblPr>
      <w:tblCellMar>
        <w:left w:w="0" w:type="dxa"/>
        <w:top w:w="0" w:type="dxa"/>
        <w:right w:w="0" w:type="dxa"/>
        <w:bottom w:w="0" w:type="dxa"/>
      </w:tblCellMar>
    </w:tblPr>
  </w:style>
  <w:style w:type="table" w:styleId="857" w:customStyle="1">
    <w:name w:val="网格表 6 彩色1"/>
    <w:uiPriority w:val="99"/>
    <w:qFormat/>
    <w:tblPr>
      <w:tblCellMar>
        <w:left w:w="0" w:type="dxa"/>
        <w:top w:w="0" w:type="dxa"/>
        <w:right w:w="0" w:type="dxa"/>
        <w:bottom w:w="0" w:type="dxa"/>
      </w:tblCellMar>
    </w:tblPr>
  </w:style>
  <w:style w:type="table" w:styleId="858" w:customStyle="1">
    <w:name w:val="网格表 7 彩色1"/>
    <w:uiPriority w:val="99"/>
    <w:qFormat/>
    <w:tblPr>
      <w:tblCellMar>
        <w:left w:w="0" w:type="dxa"/>
        <w:top w:w="0" w:type="dxa"/>
        <w:right w:w="0" w:type="dxa"/>
        <w:bottom w:w="0" w:type="dxa"/>
      </w:tblCellMar>
    </w:tblPr>
  </w:style>
  <w:style w:type="table" w:styleId="859" w:customStyle="1">
    <w:name w:val="清单表 1 浅色1"/>
    <w:uiPriority w:val="99"/>
    <w:qFormat/>
    <w:tblPr>
      <w:tblCellMar>
        <w:left w:w="0" w:type="dxa"/>
        <w:top w:w="0" w:type="dxa"/>
        <w:right w:w="0" w:type="dxa"/>
        <w:bottom w:w="0" w:type="dxa"/>
      </w:tblCellMar>
    </w:tblPr>
  </w:style>
  <w:style w:type="table" w:styleId="860" w:customStyle="1">
    <w:name w:val="清单表 21"/>
    <w:uiPriority w:val="99"/>
    <w:qFormat/>
    <w:tblPr>
      <w:tblCellMar>
        <w:left w:w="0" w:type="dxa"/>
        <w:top w:w="0" w:type="dxa"/>
        <w:right w:w="0" w:type="dxa"/>
        <w:bottom w:w="0" w:type="dxa"/>
      </w:tblCellMar>
    </w:tblPr>
  </w:style>
  <w:style w:type="table" w:styleId="861" w:customStyle="1">
    <w:name w:val="清单表 31"/>
    <w:uiPriority w:val="99"/>
    <w:qFormat/>
    <w:tblPr>
      <w:tblCellMar>
        <w:left w:w="0" w:type="dxa"/>
        <w:top w:w="0" w:type="dxa"/>
        <w:right w:w="0" w:type="dxa"/>
        <w:bottom w:w="0" w:type="dxa"/>
      </w:tblCellMar>
    </w:tblPr>
  </w:style>
  <w:style w:type="table" w:styleId="862" w:customStyle="1">
    <w:name w:val="清单表 41"/>
    <w:uiPriority w:val="99"/>
    <w:qFormat/>
    <w:tblPr>
      <w:tblCellMar>
        <w:left w:w="0" w:type="dxa"/>
        <w:top w:w="0" w:type="dxa"/>
        <w:right w:w="0" w:type="dxa"/>
        <w:bottom w:w="0" w:type="dxa"/>
      </w:tblCellMar>
    </w:tblPr>
  </w:style>
  <w:style w:type="table" w:styleId="863" w:customStyle="1">
    <w:name w:val="清单表 5 深色1"/>
    <w:uiPriority w:val="99"/>
    <w:qFormat/>
    <w:tblPr>
      <w:tblCellMar>
        <w:left w:w="0" w:type="dxa"/>
        <w:top w:w="0" w:type="dxa"/>
        <w:right w:w="0" w:type="dxa"/>
        <w:bottom w:w="0" w:type="dxa"/>
      </w:tblCellMar>
    </w:tblPr>
  </w:style>
  <w:style w:type="table" w:styleId="864" w:customStyle="1">
    <w:name w:val="清单表 6 彩色1"/>
    <w:uiPriority w:val="99"/>
    <w:qFormat/>
    <w:tblPr>
      <w:tblCellMar>
        <w:left w:w="0" w:type="dxa"/>
        <w:top w:w="0" w:type="dxa"/>
        <w:right w:w="0" w:type="dxa"/>
        <w:bottom w:w="0" w:type="dxa"/>
      </w:tblCellMar>
    </w:tblPr>
  </w:style>
  <w:style w:type="table" w:styleId="865" w:customStyle="1">
    <w:name w:val="清单表 7 彩色1"/>
    <w:uiPriority w:val="99"/>
    <w:qFormat/>
    <w:tblPr>
      <w:tblCellMar>
        <w:left w:w="0" w:type="dxa"/>
        <w:top w:w="0" w:type="dxa"/>
        <w:right w:w="0" w:type="dxa"/>
        <w:bottom w:w="0" w:type="dxa"/>
      </w:tblCellMar>
    </w:tblPr>
  </w:style>
  <w:style w:type="paragraph" w:styleId="866" w:customStyle="1">
    <w:name w:val="TOC 标题1"/>
    <w:uiPriority w:val="39"/>
    <w:qFormat/>
  </w:style>
  <w:style w:type="character" w:styleId="867" w:customStyle="1">
    <w:name w:val="标题 1 字符"/>
    <w:uiPriority w:val="9"/>
    <w:qFormat/>
    <w:rPr>
      <w:rFonts w:ascii="Arial" w:hAnsi="Arial" w:eastAsia="Arial" w:cs="Arial"/>
      <w:sz w:val="40"/>
      <w:szCs w:val="40"/>
    </w:rPr>
  </w:style>
  <w:style w:type="character" w:styleId="868" w:customStyle="1">
    <w:name w:val="标题 2 字符"/>
    <w:uiPriority w:val="9"/>
    <w:qFormat/>
    <w:rPr>
      <w:rFonts w:ascii="Arial" w:hAnsi="Arial" w:eastAsia="Arial" w:cs="Arial"/>
      <w:sz w:val="34"/>
      <w:szCs w:val="22"/>
    </w:rPr>
  </w:style>
  <w:style w:type="character" w:styleId="869" w:customStyle="1">
    <w:name w:val="标题 3 字符"/>
    <w:uiPriority w:val="9"/>
    <w:qFormat/>
    <w:rPr>
      <w:rFonts w:ascii="Arial" w:hAnsi="Arial" w:eastAsia="Arial" w:cs="Arial"/>
      <w:sz w:val="30"/>
      <w:szCs w:val="30"/>
    </w:rPr>
  </w:style>
  <w:style w:type="character" w:styleId="870" w:customStyle="1">
    <w:name w:val="标题 4 字符"/>
    <w:uiPriority w:val="9"/>
    <w:qFormat/>
    <w:rPr>
      <w:rFonts w:ascii="Arial" w:hAnsi="Arial" w:eastAsia="Arial" w:cs="Arial"/>
      <w:b/>
      <w:bCs/>
      <w:sz w:val="26"/>
      <w:szCs w:val="26"/>
    </w:rPr>
  </w:style>
  <w:style w:type="character" w:styleId="871" w:customStyle="1">
    <w:name w:val="标题 5 字符"/>
    <w:uiPriority w:val="9"/>
    <w:qFormat/>
    <w:rPr>
      <w:rFonts w:ascii="Arial" w:hAnsi="Arial" w:eastAsia="Arial" w:cs="Arial"/>
      <w:b/>
      <w:bCs/>
      <w:sz w:val="24"/>
      <w:szCs w:val="24"/>
    </w:rPr>
  </w:style>
  <w:style w:type="character" w:styleId="872" w:customStyle="1">
    <w:name w:val="标题 6 字符"/>
    <w:uiPriority w:val="9"/>
    <w:qFormat/>
    <w:rPr>
      <w:rFonts w:ascii="Arial" w:hAnsi="Arial" w:eastAsia="Arial" w:cs="Arial"/>
      <w:b/>
      <w:bCs/>
      <w:sz w:val="22"/>
      <w:szCs w:val="22"/>
    </w:rPr>
  </w:style>
  <w:style w:type="character" w:styleId="873" w:customStyle="1">
    <w:name w:val="标题 7 字符"/>
    <w:uiPriority w:val="9"/>
    <w:qFormat/>
    <w:rPr>
      <w:rFonts w:ascii="Arial" w:hAnsi="Arial" w:eastAsia="Arial" w:cs="Arial"/>
      <w:b/>
      <w:bCs/>
      <w:i/>
      <w:iCs/>
      <w:sz w:val="22"/>
      <w:szCs w:val="22"/>
    </w:rPr>
  </w:style>
  <w:style w:type="character" w:styleId="874" w:customStyle="1">
    <w:name w:val="标题 8 字符"/>
    <w:uiPriority w:val="9"/>
    <w:qFormat/>
    <w:rPr>
      <w:rFonts w:ascii="Arial" w:hAnsi="Arial" w:eastAsia="Arial" w:cs="Arial"/>
      <w:i/>
      <w:iCs/>
      <w:sz w:val="22"/>
      <w:szCs w:val="22"/>
    </w:rPr>
  </w:style>
  <w:style w:type="character" w:styleId="875" w:customStyle="1">
    <w:name w:val="标题 9 字符"/>
    <w:uiPriority w:val="9"/>
    <w:qFormat/>
    <w:rPr>
      <w:rFonts w:ascii="Arial" w:hAnsi="Arial" w:eastAsia="Arial" w:cs="Arial"/>
      <w:i/>
      <w:iCs/>
      <w:sz w:val="21"/>
      <w:szCs w:val="21"/>
    </w:rPr>
  </w:style>
  <w:style w:type="character" w:styleId="876" w:customStyle="1">
    <w:name w:val="批注文字 字符"/>
    <w:link w:val="816"/>
    <w:uiPriority w:val="99"/>
    <w:qFormat/>
    <w:rPr>
      <w:sz w:val="21"/>
      <w:szCs w:val="22"/>
    </w:rPr>
  </w:style>
  <w:style w:type="character" w:styleId="877" w:customStyle="1">
    <w:name w:val="正文文本缩进 2 字符"/>
    <w:link w:val="820"/>
    <w:qFormat/>
    <w:rPr>
      <w:sz w:val="28"/>
      <w:szCs w:val="22"/>
    </w:rPr>
  </w:style>
  <w:style w:type="character" w:styleId="878" w:customStyle="1">
    <w:name w:val="尾注文本 字符"/>
    <w:link w:val="821"/>
    <w:uiPriority w:val="99"/>
    <w:qFormat/>
    <w:rPr>
      <w:sz w:val="20"/>
    </w:rPr>
  </w:style>
  <w:style w:type="character" w:styleId="879" w:customStyle="1">
    <w:name w:val="批注框文本 字符"/>
    <w:link w:val="822"/>
    <w:uiPriority w:val="99"/>
    <w:semiHidden/>
    <w:qFormat/>
    <w:rPr>
      <w:sz w:val="18"/>
      <w:szCs w:val="18"/>
    </w:rPr>
  </w:style>
  <w:style w:type="character" w:styleId="880" w:customStyle="1">
    <w:name w:val="页脚 字符"/>
    <w:link w:val="823"/>
    <w:uiPriority w:val="99"/>
    <w:qFormat/>
    <w:rPr>
      <w:sz w:val="18"/>
      <w:szCs w:val="18"/>
    </w:rPr>
  </w:style>
  <w:style w:type="character" w:styleId="881" w:customStyle="1">
    <w:name w:val="页眉 字符"/>
    <w:link w:val="824"/>
    <w:uiPriority w:val="99"/>
    <w:qFormat/>
    <w:rPr>
      <w:sz w:val="18"/>
      <w:szCs w:val="18"/>
    </w:rPr>
  </w:style>
  <w:style w:type="character" w:styleId="882" w:customStyle="1">
    <w:name w:val="副标题 字符"/>
    <w:link w:val="829"/>
    <w:uiPriority w:val="11"/>
    <w:qFormat/>
    <w:rPr>
      <w:sz w:val="24"/>
      <w:szCs w:val="24"/>
    </w:rPr>
  </w:style>
  <w:style w:type="character" w:styleId="883" w:customStyle="1">
    <w:name w:val="脚注文本 字符"/>
    <w:link w:val="830"/>
    <w:uiPriority w:val="99"/>
    <w:qFormat/>
    <w:rPr>
      <w:sz w:val="18"/>
    </w:rPr>
  </w:style>
  <w:style w:type="character" w:styleId="884" w:customStyle="1">
    <w:name w:val="标题 字符"/>
    <w:link w:val="835"/>
    <w:uiPriority w:val="10"/>
    <w:qFormat/>
    <w:rPr>
      <w:sz w:val="48"/>
      <w:szCs w:val="48"/>
    </w:rPr>
  </w:style>
  <w:style w:type="character" w:styleId="885" w:customStyle="1">
    <w:name w:val="批注主题 字符"/>
    <w:link w:val="836"/>
    <w:uiPriority w:val="99"/>
    <w:semiHidden/>
    <w:qFormat/>
    <w:rPr>
      <w:b/>
      <w:bCs/>
      <w:sz w:val="21"/>
      <w:szCs w:val="22"/>
    </w:rPr>
  </w:style>
  <w:style w:type="character" w:styleId="886" w:customStyle="1">
    <w:name w:val="标题 1 字符1"/>
    <w:link w:val="802"/>
    <w:uiPriority w:val="9"/>
    <w:qFormat/>
    <w:rPr>
      <w:rFonts w:ascii="Arial" w:hAnsi="Arial" w:eastAsia="Arial" w:cs="Arial"/>
      <w:sz w:val="40"/>
      <w:szCs w:val="40"/>
    </w:rPr>
  </w:style>
  <w:style w:type="character" w:styleId="887" w:customStyle="1">
    <w:name w:val="标题 2 字符1"/>
    <w:link w:val="803"/>
    <w:uiPriority w:val="9"/>
    <w:qFormat/>
    <w:rPr>
      <w:rFonts w:ascii="Arial" w:hAnsi="Arial" w:eastAsia="Arial" w:cs="Arial"/>
      <w:sz w:val="34"/>
    </w:rPr>
  </w:style>
  <w:style w:type="character" w:styleId="888" w:customStyle="1">
    <w:name w:val="标题 3 字符1"/>
    <w:link w:val="804"/>
    <w:uiPriority w:val="9"/>
    <w:qFormat/>
    <w:rPr>
      <w:rFonts w:ascii="Arial" w:hAnsi="Arial" w:eastAsia="Arial" w:cs="Arial"/>
      <w:sz w:val="30"/>
      <w:szCs w:val="30"/>
    </w:rPr>
  </w:style>
  <w:style w:type="character" w:styleId="889" w:customStyle="1">
    <w:name w:val="标题 4 字符1"/>
    <w:link w:val="805"/>
    <w:uiPriority w:val="9"/>
    <w:qFormat/>
    <w:rPr>
      <w:rFonts w:ascii="Arial" w:hAnsi="Arial" w:eastAsia="Arial" w:cs="Arial"/>
      <w:b/>
      <w:bCs/>
      <w:sz w:val="26"/>
      <w:szCs w:val="26"/>
    </w:rPr>
  </w:style>
  <w:style w:type="character" w:styleId="890" w:customStyle="1">
    <w:name w:val="标题 5 字符1"/>
    <w:link w:val="806"/>
    <w:uiPriority w:val="9"/>
    <w:qFormat/>
    <w:rPr>
      <w:rFonts w:ascii="Arial" w:hAnsi="Arial" w:eastAsia="Arial" w:cs="Arial"/>
      <w:b/>
      <w:bCs/>
      <w:sz w:val="24"/>
      <w:szCs w:val="24"/>
    </w:rPr>
  </w:style>
  <w:style w:type="character" w:styleId="891" w:customStyle="1">
    <w:name w:val="标题 6 字符1"/>
    <w:link w:val="807"/>
    <w:uiPriority w:val="9"/>
    <w:qFormat/>
    <w:rPr>
      <w:rFonts w:ascii="Arial" w:hAnsi="Arial" w:eastAsia="Arial" w:cs="Arial"/>
      <w:b/>
      <w:bCs/>
      <w:sz w:val="22"/>
      <w:szCs w:val="22"/>
    </w:rPr>
  </w:style>
  <w:style w:type="character" w:styleId="892" w:customStyle="1">
    <w:name w:val="标题 7 字符1"/>
    <w:link w:val="808"/>
    <w:uiPriority w:val="9"/>
    <w:qFormat/>
    <w:rPr>
      <w:rFonts w:ascii="Arial" w:hAnsi="Arial" w:eastAsia="Arial" w:cs="Arial"/>
      <w:b/>
      <w:bCs/>
      <w:i/>
      <w:iCs/>
      <w:sz w:val="22"/>
      <w:szCs w:val="22"/>
    </w:rPr>
  </w:style>
  <w:style w:type="character" w:styleId="893" w:customStyle="1">
    <w:name w:val="标题 8 字符1"/>
    <w:link w:val="809"/>
    <w:uiPriority w:val="9"/>
    <w:qFormat/>
    <w:rPr>
      <w:rFonts w:ascii="Arial" w:hAnsi="Arial" w:eastAsia="Arial" w:cs="Arial"/>
      <w:i/>
      <w:iCs/>
      <w:sz w:val="22"/>
      <w:szCs w:val="22"/>
    </w:rPr>
  </w:style>
  <w:style w:type="character" w:styleId="894" w:customStyle="1">
    <w:name w:val="标题 9 字符1"/>
    <w:link w:val="810"/>
    <w:uiPriority w:val="9"/>
    <w:qFormat/>
    <w:rPr>
      <w:rFonts w:ascii="Arial" w:hAnsi="Arial" w:eastAsia="Arial" w:cs="Arial"/>
      <w:i/>
      <w:iCs/>
      <w:sz w:val="21"/>
      <w:szCs w:val="21"/>
    </w:rPr>
  </w:style>
  <w:style w:type="character" w:styleId="895" w:customStyle="1">
    <w:name w:val="引用 字符"/>
    <w:link w:val="845"/>
    <w:uiPriority w:val="29"/>
    <w:qFormat/>
    <w:rPr>
      <w:i/>
    </w:rPr>
  </w:style>
  <w:style w:type="character" w:styleId="896" w:customStyle="1">
    <w:name w:val="明显引用 字符"/>
    <w:link w:val="846"/>
    <w:uiPriority w:val="30"/>
    <w:qFormat/>
    <w:rPr>
      <w:i/>
    </w:rPr>
  </w:style>
  <w:style w:type="paragraph" w:styleId="897" w:customStyle="1">
    <w:name w:val="Header1"/>
    <w:basedOn w:val="801"/>
    <w:link w:val="898"/>
    <w:uiPriority w:val="99"/>
    <w:unhideWhenUsed/>
    <w:qFormat/>
    <w:pPr>
      <w:tabs>
        <w:tab w:val="center" w:pos="7143" w:leader="none"/>
        <w:tab w:val="right" w:pos="14287" w:leader="none"/>
      </w:tabs>
    </w:pPr>
  </w:style>
  <w:style w:type="character" w:styleId="898" w:customStyle="1">
    <w:name w:val="Header Char"/>
    <w:link w:val="897"/>
    <w:uiPriority w:val="99"/>
    <w:qFormat/>
  </w:style>
  <w:style w:type="paragraph" w:styleId="899" w:customStyle="1">
    <w:name w:val="Footer1"/>
    <w:basedOn w:val="801"/>
    <w:link w:val="900"/>
    <w:uiPriority w:val="99"/>
    <w:unhideWhenUsed/>
    <w:qFormat/>
    <w:pPr>
      <w:tabs>
        <w:tab w:val="center" w:pos="7143" w:leader="none"/>
        <w:tab w:val="right" w:pos="14287" w:leader="none"/>
      </w:tabs>
    </w:pPr>
  </w:style>
  <w:style w:type="character" w:styleId="900" w:customStyle="1">
    <w:name w:val="Footer Char"/>
    <w:link w:val="899"/>
    <w:uiPriority w:val="99"/>
    <w:qFormat/>
  </w:style>
  <w:style w:type="character" w:styleId="901" w:customStyle="1">
    <w:name w:val="Caption Char"/>
    <w:uiPriority w:val="99"/>
    <w:qFormat/>
  </w:style>
  <w:style w:type="paragraph" w:styleId="902" w:customStyle="1">
    <w:name w:val="Caption1"/>
    <w:basedOn w:val="801"/>
    <w:next w:val="801"/>
    <w:uiPriority w:val="35"/>
    <w:unhideWhenUsed/>
    <w:qFormat/>
    <w:pPr>
      <w:spacing w:line="276" w:lineRule="auto"/>
    </w:pPr>
    <w:rPr>
      <w:b/>
      <w:bCs/>
      <w:color w:val="4f81bd"/>
      <w:sz w:val="18"/>
      <w:szCs w:val="18"/>
    </w:rPr>
  </w:style>
  <w:style w:type="table" w:styleId="903" w:customStyle="1">
    <w:name w:val="Table Grid Light"/>
    <w:uiPriority w:val="59"/>
    <w:qFormat/>
    <w:tblPr>
      <w:tblCellMar>
        <w:left w:w="0" w:type="dxa"/>
        <w:top w:w="0" w:type="dxa"/>
        <w:right w:w="0" w:type="dxa"/>
        <w:bottom w:w="0" w:type="dxa"/>
      </w:tblCellMar>
    </w:tblPr>
  </w:style>
  <w:style w:type="table" w:styleId="904" w:customStyle="1">
    <w:name w:val="Grid Table 1 Light - Accent 1"/>
    <w:uiPriority w:val="99"/>
    <w:qFormat/>
    <w:tblPr>
      <w:tblCellMar>
        <w:left w:w="0" w:type="dxa"/>
        <w:top w:w="0" w:type="dxa"/>
        <w:right w:w="0" w:type="dxa"/>
        <w:bottom w:w="0" w:type="dxa"/>
      </w:tblCellMar>
    </w:tblPr>
  </w:style>
  <w:style w:type="table" w:styleId="905" w:customStyle="1">
    <w:name w:val="Grid Table 1 Light - Accent 2"/>
    <w:uiPriority w:val="99"/>
    <w:qFormat/>
    <w:tblPr>
      <w:tblCellMar>
        <w:left w:w="0" w:type="dxa"/>
        <w:top w:w="0" w:type="dxa"/>
        <w:right w:w="0" w:type="dxa"/>
        <w:bottom w:w="0" w:type="dxa"/>
      </w:tblCellMar>
    </w:tblPr>
  </w:style>
  <w:style w:type="table" w:styleId="906" w:customStyle="1">
    <w:name w:val="Grid Table 1 Light - Accent 3"/>
    <w:uiPriority w:val="99"/>
    <w:qFormat/>
    <w:tblPr>
      <w:tblCellMar>
        <w:left w:w="0" w:type="dxa"/>
        <w:top w:w="0" w:type="dxa"/>
        <w:right w:w="0" w:type="dxa"/>
        <w:bottom w:w="0" w:type="dxa"/>
      </w:tblCellMar>
    </w:tblPr>
  </w:style>
  <w:style w:type="table" w:styleId="907" w:customStyle="1">
    <w:name w:val="Grid Table 1 Light - Accent 4"/>
    <w:uiPriority w:val="99"/>
    <w:qFormat/>
    <w:tblPr>
      <w:tblCellMar>
        <w:left w:w="0" w:type="dxa"/>
        <w:top w:w="0" w:type="dxa"/>
        <w:right w:w="0" w:type="dxa"/>
        <w:bottom w:w="0" w:type="dxa"/>
      </w:tblCellMar>
    </w:tblPr>
  </w:style>
  <w:style w:type="table" w:styleId="908" w:customStyle="1">
    <w:name w:val="Grid Table 1 Light - Accent 5"/>
    <w:uiPriority w:val="99"/>
    <w:qFormat/>
    <w:tblPr>
      <w:tblCellMar>
        <w:left w:w="0" w:type="dxa"/>
        <w:top w:w="0" w:type="dxa"/>
        <w:right w:w="0" w:type="dxa"/>
        <w:bottom w:w="0" w:type="dxa"/>
      </w:tblCellMar>
    </w:tblPr>
  </w:style>
  <w:style w:type="table" w:styleId="909" w:customStyle="1">
    <w:name w:val="Grid Table 1 Light - Accent 6"/>
    <w:uiPriority w:val="99"/>
    <w:qFormat/>
    <w:tblPr>
      <w:tblCellMar>
        <w:left w:w="0" w:type="dxa"/>
        <w:top w:w="0" w:type="dxa"/>
        <w:right w:w="0" w:type="dxa"/>
        <w:bottom w:w="0" w:type="dxa"/>
      </w:tblCellMar>
    </w:tblPr>
  </w:style>
  <w:style w:type="table" w:styleId="910" w:customStyle="1">
    <w:name w:val="Grid Table 2 - Accent 1"/>
    <w:uiPriority w:val="99"/>
    <w:qFormat/>
    <w:tblPr>
      <w:tblCellMar>
        <w:left w:w="0" w:type="dxa"/>
        <w:top w:w="0" w:type="dxa"/>
        <w:right w:w="0" w:type="dxa"/>
        <w:bottom w:w="0" w:type="dxa"/>
      </w:tblCellMar>
    </w:tblPr>
  </w:style>
  <w:style w:type="table" w:styleId="911" w:customStyle="1">
    <w:name w:val="Grid Table 2 - Accent 2"/>
    <w:uiPriority w:val="99"/>
    <w:qFormat/>
    <w:tblPr>
      <w:tblCellMar>
        <w:left w:w="0" w:type="dxa"/>
        <w:top w:w="0" w:type="dxa"/>
        <w:right w:w="0" w:type="dxa"/>
        <w:bottom w:w="0" w:type="dxa"/>
      </w:tblCellMar>
    </w:tblPr>
  </w:style>
  <w:style w:type="table" w:styleId="912" w:customStyle="1">
    <w:name w:val="Grid Table 2 - Accent 3"/>
    <w:uiPriority w:val="99"/>
    <w:qFormat/>
    <w:tblPr>
      <w:tblCellMar>
        <w:left w:w="0" w:type="dxa"/>
        <w:top w:w="0" w:type="dxa"/>
        <w:right w:w="0" w:type="dxa"/>
        <w:bottom w:w="0" w:type="dxa"/>
      </w:tblCellMar>
    </w:tblPr>
  </w:style>
  <w:style w:type="table" w:styleId="913" w:customStyle="1">
    <w:name w:val="Grid Table 2 - Accent 4"/>
    <w:uiPriority w:val="99"/>
    <w:qFormat/>
    <w:tblPr>
      <w:tblCellMar>
        <w:left w:w="0" w:type="dxa"/>
        <w:top w:w="0" w:type="dxa"/>
        <w:right w:w="0" w:type="dxa"/>
        <w:bottom w:w="0" w:type="dxa"/>
      </w:tblCellMar>
    </w:tblPr>
  </w:style>
  <w:style w:type="table" w:styleId="914" w:customStyle="1">
    <w:name w:val="Grid Table 2 - Accent 5"/>
    <w:uiPriority w:val="99"/>
    <w:qFormat/>
    <w:tblPr>
      <w:tblCellMar>
        <w:left w:w="0" w:type="dxa"/>
        <w:top w:w="0" w:type="dxa"/>
        <w:right w:w="0" w:type="dxa"/>
        <w:bottom w:w="0" w:type="dxa"/>
      </w:tblCellMar>
    </w:tblPr>
  </w:style>
  <w:style w:type="table" w:styleId="915" w:customStyle="1">
    <w:name w:val="Grid Table 2 - Accent 6"/>
    <w:uiPriority w:val="99"/>
    <w:qFormat/>
    <w:tblPr>
      <w:tblCellMar>
        <w:left w:w="0" w:type="dxa"/>
        <w:top w:w="0" w:type="dxa"/>
        <w:right w:w="0" w:type="dxa"/>
        <w:bottom w:w="0" w:type="dxa"/>
      </w:tblCellMar>
    </w:tblPr>
  </w:style>
  <w:style w:type="table" w:styleId="916" w:customStyle="1">
    <w:name w:val="Grid Table 3 - Accent 1"/>
    <w:uiPriority w:val="99"/>
    <w:qFormat/>
    <w:tblPr>
      <w:tblCellMar>
        <w:left w:w="0" w:type="dxa"/>
        <w:top w:w="0" w:type="dxa"/>
        <w:right w:w="0" w:type="dxa"/>
        <w:bottom w:w="0" w:type="dxa"/>
      </w:tblCellMar>
    </w:tblPr>
  </w:style>
  <w:style w:type="table" w:styleId="917" w:customStyle="1">
    <w:name w:val="Grid Table 3 - Accent 2"/>
    <w:uiPriority w:val="99"/>
    <w:qFormat/>
    <w:tblPr>
      <w:tblCellMar>
        <w:left w:w="0" w:type="dxa"/>
        <w:top w:w="0" w:type="dxa"/>
        <w:right w:w="0" w:type="dxa"/>
        <w:bottom w:w="0" w:type="dxa"/>
      </w:tblCellMar>
    </w:tblPr>
  </w:style>
  <w:style w:type="table" w:styleId="918" w:customStyle="1">
    <w:name w:val="Grid Table 3 - Accent 3"/>
    <w:uiPriority w:val="99"/>
    <w:qFormat/>
    <w:tblPr>
      <w:tblCellMar>
        <w:left w:w="0" w:type="dxa"/>
        <w:top w:w="0" w:type="dxa"/>
        <w:right w:w="0" w:type="dxa"/>
        <w:bottom w:w="0" w:type="dxa"/>
      </w:tblCellMar>
    </w:tblPr>
  </w:style>
  <w:style w:type="table" w:styleId="919" w:customStyle="1">
    <w:name w:val="Grid Table 3 - Accent 4"/>
    <w:uiPriority w:val="99"/>
    <w:qFormat/>
    <w:tblPr>
      <w:tblCellMar>
        <w:left w:w="0" w:type="dxa"/>
        <w:top w:w="0" w:type="dxa"/>
        <w:right w:w="0" w:type="dxa"/>
        <w:bottom w:w="0" w:type="dxa"/>
      </w:tblCellMar>
    </w:tblPr>
  </w:style>
  <w:style w:type="table" w:styleId="920" w:customStyle="1">
    <w:name w:val="Grid Table 3 - Accent 5"/>
    <w:uiPriority w:val="99"/>
    <w:qFormat/>
    <w:tblPr>
      <w:tblCellMar>
        <w:left w:w="0" w:type="dxa"/>
        <w:top w:w="0" w:type="dxa"/>
        <w:right w:w="0" w:type="dxa"/>
        <w:bottom w:w="0" w:type="dxa"/>
      </w:tblCellMar>
    </w:tblPr>
  </w:style>
  <w:style w:type="table" w:styleId="921" w:customStyle="1">
    <w:name w:val="Grid Table 3 - Accent 6"/>
    <w:uiPriority w:val="99"/>
    <w:qFormat/>
    <w:tblPr>
      <w:tblCellMar>
        <w:left w:w="0" w:type="dxa"/>
        <w:top w:w="0" w:type="dxa"/>
        <w:right w:w="0" w:type="dxa"/>
        <w:bottom w:w="0" w:type="dxa"/>
      </w:tblCellMar>
    </w:tblPr>
  </w:style>
  <w:style w:type="table" w:styleId="922" w:customStyle="1">
    <w:name w:val="Grid Table 4 - Accent 1"/>
    <w:uiPriority w:val="59"/>
    <w:qFormat/>
    <w:tblPr>
      <w:tblCellMar>
        <w:left w:w="0" w:type="dxa"/>
        <w:top w:w="0" w:type="dxa"/>
        <w:right w:w="0" w:type="dxa"/>
        <w:bottom w:w="0" w:type="dxa"/>
      </w:tblCellMar>
    </w:tblPr>
  </w:style>
  <w:style w:type="table" w:styleId="923" w:customStyle="1">
    <w:name w:val="Grid Table 4 - Accent 2"/>
    <w:uiPriority w:val="59"/>
    <w:qFormat/>
    <w:tblPr>
      <w:tblCellMar>
        <w:left w:w="0" w:type="dxa"/>
        <w:top w:w="0" w:type="dxa"/>
        <w:right w:w="0" w:type="dxa"/>
        <w:bottom w:w="0" w:type="dxa"/>
      </w:tblCellMar>
    </w:tblPr>
  </w:style>
  <w:style w:type="table" w:styleId="924" w:customStyle="1">
    <w:name w:val="Grid Table 4 - Accent 3"/>
    <w:uiPriority w:val="59"/>
    <w:qFormat/>
    <w:tblPr>
      <w:tblCellMar>
        <w:left w:w="0" w:type="dxa"/>
        <w:top w:w="0" w:type="dxa"/>
        <w:right w:w="0" w:type="dxa"/>
        <w:bottom w:w="0" w:type="dxa"/>
      </w:tblCellMar>
    </w:tblPr>
  </w:style>
  <w:style w:type="table" w:styleId="925" w:customStyle="1">
    <w:name w:val="Grid Table 4 - Accent 4"/>
    <w:uiPriority w:val="59"/>
    <w:qFormat/>
    <w:tblPr>
      <w:tblCellMar>
        <w:left w:w="0" w:type="dxa"/>
        <w:top w:w="0" w:type="dxa"/>
        <w:right w:w="0" w:type="dxa"/>
        <w:bottom w:w="0" w:type="dxa"/>
      </w:tblCellMar>
    </w:tblPr>
  </w:style>
  <w:style w:type="table" w:styleId="926" w:customStyle="1">
    <w:name w:val="Grid Table 4 - Accent 5"/>
    <w:uiPriority w:val="59"/>
    <w:qFormat/>
    <w:tblPr>
      <w:tblCellMar>
        <w:left w:w="0" w:type="dxa"/>
        <w:top w:w="0" w:type="dxa"/>
        <w:right w:w="0" w:type="dxa"/>
        <w:bottom w:w="0" w:type="dxa"/>
      </w:tblCellMar>
    </w:tblPr>
  </w:style>
  <w:style w:type="table" w:styleId="927" w:customStyle="1">
    <w:name w:val="Grid Table 4 - Accent 6"/>
    <w:uiPriority w:val="59"/>
    <w:qFormat/>
    <w:tblPr>
      <w:tblCellMar>
        <w:left w:w="0" w:type="dxa"/>
        <w:top w:w="0" w:type="dxa"/>
        <w:right w:w="0" w:type="dxa"/>
        <w:bottom w:w="0" w:type="dxa"/>
      </w:tblCellMar>
    </w:tblPr>
  </w:style>
  <w:style w:type="table" w:styleId="928" w:customStyle="1">
    <w:name w:val="Grid Table 5 Dark- Accent 1"/>
    <w:uiPriority w:val="99"/>
    <w:qFormat/>
    <w:tblPr>
      <w:tblCellMar>
        <w:left w:w="0" w:type="dxa"/>
        <w:top w:w="0" w:type="dxa"/>
        <w:right w:w="0" w:type="dxa"/>
        <w:bottom w:w="0" w:type="dxa"/>
      </w:tblCellMar>
    </w:tblPr>
  </w:style>
  <w:style w:type="table" w:styleId="929" w:customStyle="1">
    <w:name w:val="Grid Table 5 Dark - Accent 2"/>
    <w:uiPriority w:val="99"/>
    <w:qFormat/>
    <w:tblPr>
      <w:tblCellMar>
        <w:left w:w="0" w:type="dxa"/>
        <w:top w:w="0" w:type="dxa"/>
        <w:right w:w="0" w:type="dxa"/>
        <w:bottom w:w="0" w:type="dxa"/>
      </w:tblCellMar>
    </w:tblPr>
  </w:style>
  <w:style w:type="table" w:styleId="930" w:customStyle="1">
    <w:name w:val="Grid Table 5 Dark - Accent 3"/>
    <w:uiPriority w:val="99"/>
    <w:qFormat/>
    <w:tblPr>
      <w:tblCellMar>
        <w:left w:w="0" w:type="dxa"/>
        <w:top w:w="0" w:type="dxa"/>
        <w:right w:w="0" w:type="dxa"/>
        <w:bottom w:w="0" w:type="dxa"/>
      </w:tblCellMar>
    </w:tblPr>
  </w:style>
  <w:style w:type="table" w:styleId="931" w:customStyle="1">
    <w:name w:val="Grid Table 5 Dark- Accent 4"/>
    <w:uiPriority w:val="99"/>
    <w:qFormat/>
    <w:tblPr>
      <w:tblCellMar>
        <w:left w:w="0" w:type="dxa"/>
        <w:top w:w="0" w:type="dxa"/>
        <w:right w:w="0" w:type="dxa"/>
        <w:bottom w:w="0" w:type="dxa"/>
      </w:tblCellMar>
    </w:tblPr>
  </w:style>
  <w:style w:type="table" w:styleId="932" w:customStyle="1">
    <w:name w:val="Grid Table 5 Dark - Accent 5"/>
    <w:uiPriority w:val="99"/>
    <w:qFormat/>
    <w:tblPr>
      <w:tblCellMar>
        <w:left w:w="0" w:type="dxa"/>
        <w:top w:w="0" w:type="dxa"/>
        <w:right w:w="0" w:type="dxa"/>
        <w:bottom w:w="0" w:type="dxa"/>
      </w:tblCellMar>
    </w:tblPr>
  </w:style>
  <w:style w:type="table" w:styleId="933" w:customStyle="1">
    <w:name w:val="Grid Table 5 Dark - Accent 6"/>
    <w:uiPriority w:val="99"/>
    <w:qFormat/>
    <w:tblPr>
      <w:tblCellMar>
        <w:left w:w="0" w:type="dxa"/>
        <w:top w:w="0" w:type="dxa"/>
        <w:right w:w="0" w:type="dxa"/>
        <w:bottom w:w="0" w:type="dxa"/>
      </w:tblCellMar>
    </w:tblPr>
  </w:style>
  <w:style w:type="table" w:styleId="934" w:customStyle="1">
    <w:name w:val="Grid Table 6 Colorful - Accent 1"/>
    <w:uiPriority w:val="99"/>
    <w:qFormat/>
    <w:tblPr>
      <w:tblCellMar>
        <w:left w:w="0" w:type="dxa"/>
        <w:top w:w="0" w:type="dxa"/>
        <w:right w:w="0" w:type="dxa"/>
        <w:bottom w:w="0" w:type="dxa"/>
      </w:tblCellMar>
    </w:tblPr>
  </w:style>
  <w:style w:type="table" w:styleId="935" w:customStyle="1">
    <w:name w:val="Grid Table 6 Colorful - Accent 2"/>
    <w:uiPriority w:val="99"/>
    <w:qFormat/>
    <w:tblPr>
      <w:tblCellMar>
        <w:left w:w="0" w:type="dxa"/>
        <w:top w:w="0" w:type="dxa"/>
        <w:right w:w="0" w:type="dxa"/>
        <w:bottom w:w="0" w:type="dxa"/>
      </w:tblCellMar>
    </w:tblPr>
  </w:style>
  <w:style w:type="table" w:styleId="936" w:customStyle="1">
    <w:name w:val="Grid Table 6 Colorful - Accent 3"/>
    <w:uiPriority w:val="99"/>
    <w:qFormat/>
    <w:tblPr>
      <w:tblCellMar>
        <w:left w:w="0" w:type="dxa"/>
        <w:top w:w="0" w:type="dxa"/>
        <w:right w:w="0" w:type="dxa"/>
        <w:bottom w:w="0" w:type="dxa"/>
      </w:tblCellMar>
    </w:tblPr>
  </w:style>
  <w:style w:type="table" w:styleId="937" w:customStyle="1">
    <w:name w:val="Grid Table 6 Colorful - Accent 4"/>
    <w:uiPriority w:val="99"/>
    <w:qFormat/>
    <w:tblPr>
      <w:tblCellMar>
        <w:left w:w="0" w:type="dxa"/>
        <w:top w:w="0" w:type="dxa"/>
        <w:right w:w="0" w:type="dxa"/>
        <w:bottom w:w="0" w:type="dxa"/>
      </w:tblCellMar>
    </w:tblPr>
  </w:style>
  <w:style w:type="table" w:styleId="938" w:customStyle="1">
    <w:name w:val="Grid Table 6 Colorful - Accent 5"/>
    <w:uiPriority w:val="99"/>
    <w:qFormat/>
    <w:tblPr>
      <w:tblCellMar>
        <w:left w:w="0" w:type="dxa"/>
        <w:top w:w="0" w:type="dxa"/>
        <w:right w:w="0" w:type="dxa"/>
        <w:bottom w:w="0" w:type="dxa"/>
      </w:tblCellMar>
    </w:tblPr>
  </w:style>
  <w:style w:type="table" w:styleId="939" w:customStyle="1">
    <w:name w:val="Grid Table 6 Colorful - Accent 6"/>
    <w:uiPriority w:val="99"/>
    <w:qFormat/>
    <w:tblPr>
      <w:tblCellMar>
        <w:left w:w="0" w:type="dxa"/>
        <w:top w:w="0" w:type="dxa"/>
        <w:right w:w="0" w:type="dxa"/>
        <w:bottom w:w="0" w:type="dxa"/>
      </w:tblCellMar>
    </w:tblPr>
  </w:style>
  <w:style w:type="table" w:styleId="940" w:customStyle="1">
    <w:name w:val="Grid Table 7 Colorful - Accent 1"/>
    <w:uiPriority w:val="99"/>
    <w:qFormat/>
    <w:tblPr>
      <w:tblCellMar>
        <w:left w:w="0" w:type="dxa"/>
        <w:top w:w="0" w:type="dxa"/>
        <w:right w:w="0" w:type="dxa"/>
        <w:bottom w:w="0" w:type="dxa"/>
      </w:tblCellMar>
    </w:tblPr>
  </w:style>
  <w:style w:type="table" w:styleId="941" w:customStyle="1">
    <w:name w:val="Grid Table 7 Colorful - Accent 2"/>
    <w:uiPriority w:val="99"/>
    <w:qFormat/>
    <w:tblPr>
      <w:tblCellMar>
        <w:left w:w="0" w:type="dxa"/>
        <w:top w:w="0" w:type="dxa"/>
        <w:right w:w="0" w:type="dxa"/>
        <w:bottom w:w="0" w:type="dxa"/>
      </w:tblCellMar>
    </w:tblPr>
  </w:style>
  <w:style w:type="table" w:styleId="942" w:customStyle="1">
    <w:name w:val="Grid Table 7 Colorful - Accent 3"/>
    <w:uiPriority w:val="99"/>
    <w:qFormat/>
    <w:tblPr>
      <w:tblCellMar>
        <w:left w:w="0" w:type="dxa"/>
        <w:top w:w="0" w:type="dxa"/>
        <w:right w:w="0" w:type="dxa"/>
        <w:bottom w:w="0" w:type="dxa"/>
      </w:tblCellMar>
    </w:tblPr>
  </w:style>
  <w:style w:type="table" w:styleId="943" w:customStyle="1">
    <w:name w:val="Grid Table 7 Colorful - Accent 4"/>
    <w:uiPriority w:val="99"/>
    <w:qFormat/>
    <w:tblPr>
      <w:tblCellMar>
        <w:left w:w="0" w:type="dxa"/>
        <w:top w:w="0" w:type="dxa"/>
        <w:right w:w="0" w:type="dxa"/>
        <w:bottom w:w="0" w:type="dxa"/>
      </w:tblCellMar>
    </w:tblPr>
  </w:style>
  <w:style w:type="table" w:styleId="944" w:customStyle="1">
    <w:name w:val="Grid Table 7 Colorful - Accent 5"/>
    <w:uiPriority w:val="99"/>
    <w:qFormat/>
    <w:tblPr>
      <w:tblCellMar>
        <w:left w:w="0" w:type="dxa"/>
        <w:top w:w="0" w:type="dxa"/>
        <w:right w:w="0" w:type="dxa"/>
        <w:bottom w:w="0" w:type="dxa"/>
      </w:tblCellMar>
    </w:tblPr>
  </w:style>
  <w:style w:type="table" w:styleId="945" w:customStyle="1">
    <w:name w:val="Grid Table 7 Colorful - Accent 6"/>
    <w:uiPriority w:val="99"/>
    <w:qFormat/>
    <w:tblPr>
      <w:tblCellMar>
        <w:left w:w="0" w:type="dxa"/>
        <w:top w:w="0" w:type="dxa"/>
        <w:right w:w="0" w:type="dxa"/>
        <w:bottom w:w="0" w:type="dxa"/>
      </w:tblCellMar>
    </w:tblPr>
  </w:style>
  <w:style w:type="table" w:styleId="946" w:customStyle="1">
    <w:name w:val="List Table 1 Light - Accent 1"/>
    <w:uiPriority w:val="99"/>
    <w:qFormat/>
    <w:tblPr>
      <w:tblCellMar>
        <w:left w:w="0" w:type="dxa"/>
        <w:top w:w="0" w:type="dxa"/>
        <w:right w:w="0" w:type="dxa"/>
        <w:bottom w:w="0" w:type="dxa"/>
      </w:tblCellMar>
    </w:tblPr>
  </w:style>
  <w:style w:type="table" w:styleId="947" w:customStyle="1">
    <w:name w:val="List Table 1 Light - Accent 2"/>
    <w:uiPriority w:val="99"/>
    <w:qFormat/>
    <w:tblPr>
      <w:tblCellMar>
        <w:left w:w="0" w:type="dxa"/>
        <w:top w:w="0" w:type="dxa"/>
        <w:right w:w="0" w:type="dxa"/>
        <w:bottom w:w="0" w:type="dxa"/>
      </w:tblCellMar>
    </w:tblPr>
  </w:style>
  <w:style w:type="table" w:styleId="948" w:customStyle="1">
    <w:name w:val="List Table 1 Light - Accent 3"/>
    <w:uiPriority w:val="99"/>
    <w:qFormat/>
    <w:tblPr>
      <w:tblCellMar>
        <w:left w:w="0" w:type="dxa"/>
        <w:top w:w="0" w:type="dxa"/>
        <w:right w:w="0" w:type="dxa"/>
        <w:bottom w:w="0" w:type="dxa"/>
      </w:tblCellMar>
    </w:tblPr>
  </w:style>
  <w:style w:type="table" w:styleId="949" w:customStyle="1">
    <w:name w:val="List Table 1 Light - Accent 4"/>
    <w:uiPriority w:val="99"/>
    <w:qFormat/>
    <w:tblPr>
      <w:tblCellMar>
        <w:left w:w="0" w:type="dxa"/>
        <w:top w:w="0" w:type="dxa"/>
        <w:right w:w="0" w:type="dxa"/>
        <w:bottom w:w="0" w:type="dxa"/>
      </w:tblCellMar>
    </w:tblPr>
  </w:style>
  <w:style w:type="table" w:styleId="950" w:customStyle="1">
    <w:name w:val="List Table 1 Light - Accent 5"/>
    <w:uiPriority w:val="99"/>
    <w:qFormat/>
    <w:tblPr>
      <w:tblCellMar>
        <w:left w:w="0" w:type="dxa"/>
        <w:top w:w="0" w:type="dxa"/>
        <w:right w:w="0" w:type="dxa"/>
        <w:bottom w:w="0" w:type="dxa"/>
      </w:tblCellMar>
    </w:tblPr>
  </w:style>
  <w:style w:type="table" w:styleId="951" w:customStyle="1">
    <w:name w:val="List Table 1 Light - Accent 6"/>
    <w:uiPriority w:val="99"/>
    <w:qFormat/>
    <w:tblPr>
      <w:tblCellMar>
        <w:left w:w="0" w:type="dxa"/>
        <w:top w:w="0" w:type="dxa"/>
        <w:right w:w="0" w:type="dxa"/>
        <w:bottom w:w="0" w:type="dxa"/>
      </w:tblCellMar>
    </w:tblPr>
  </w:style>
  <w:style w:type="table" w:styleId="952" w:customStyle="1">
    <w:name w:val="List Table 2 - Accent 1"/>
    <w:uiPriority w:val="99"/>
    <w:qFormat/>
    <w:tblPr>
      <w:tblCellMar>
        <w:left w:w="0" w:type="dxa"/>
        <w:top w:w="0" w:type="dxa"/>
        <w:right w:w="0" w:type="dxa"/>
        <w:bottom w:w="0" w:type="dxa"/>
      </w:tblCellMar>
    </w:tblPr>
  </w:style>
  <w:style w:type="table" w:styleId="953" w:customStyle="1">
    <w:name w:val="List Table 2 - Accent 2"/>
    <w:uiPriority w:val="99"/>
    <w:qFormat/>
    <w:tblPr>
      <w:tblCellMar>
        <w:left w:w="0" w:type="dxa"/>
        <w:top w:w="0" w:type="dxa"/>
        <w:right w:w="0" w:type="dxa"/>
        <w:bottom w:w="0" w:type="dxa"/>
      </w:tblCellMar>
    </w:tblPr>
  </w:style>
  <w:style w:type="table" w:styleId="954" w:customStyle="1">
    <w:name w:val="List Table 2 - Accent 3"/>
    <w:uiPriority w:val="99"/>
    <w:qFormat/>
    <w:tblPr>
      <w:tblCellMar>
        <w:left w:w="0" w:type="dxa"/>
        <w:top w:w="0" w:type="dxa"/>
        <w:right w:w="0" w:type="dxa"/>
        <w:bottom w:w="0" w:type="dxa"/>
      </w:tblCellMar>
    </w:tblPr>
  </w:style>
  <w:style w:type="table" w:styleId="955" w:customStyle="1">
    <w:name w:val="List Table 2 - Accent 4"/>
    <w:uiPriority w:val="99"/>
    <w:qFormat/>
    <w:tblPr>
      <w:tblCellMar>
        <w:left w:w="0" w:type="dxa"/>
        <w:top w:w="0" w:type="dxa"/>
        <w:right w:w="0" w:type="dxa"/>
        <w:bottom w:w="0" w:type="dxa"/>
      </w:tblCellMar>
    </w:tblPr>
  </w:style>
  <w:style w:type="table" w:styleId="956" w:customStyle="1">
    <w:name w:val="List Table 2 - Accent 5"/>
    <w:uiPriority w:val="99"/>
    <w:qFormat/>
    <w:tblPr>
      <w:tblCellMar>
        <w:left w:w="0" w:type="dxa"/>
        <w:top w:w="0" w:type="dxa"/>
        <w:right w:w="0" w:type="dxa"/>
        <w:bottom w:w="0" w:type="dxa"/>
      </w:tblCellMar>
    </w:tblPr>
  </w:style>
  <w:style w:type="table" w:styleId="957" w:customStyle="1">
    <w:name w:val="List Table 2 - Accent 6"/>
    <w:uiPriority w:val="99"/>
    <w:qFormat/>
    <w:tblPr>
      <w:tblCellMar>
        <w:left w:w="0" w:type="dxa"/>
        <w:top w:w="0" w:type="dxa"/>
        <w:right w:w="0" w:type="dxa"/>
        <w:bottom w:w="0" w:type="dxa"/>
      </w:tblCellMar>
    </w:tblPr>
  </w:style>
  <w:style w:type="table" w:styleId="958" w:customStyle="1">
    <w:name w:val="List Table 3 - Accent 1"/>
    <w:uiPriority w:val="99"/>
    <w:qFormat/>
    <w:tblPr>
      <w:tblCellMar>
        <w:left w:w="0" w:type="dxa"/>
        <w:top w:w="0" w:type="dxa"/>
        <w:right w:w="0" w:type="dxa"/>
        <w:bottom w:w="0" w:type="dxa"/>
      </w:tblCellMar>
    </w:tblPr>
  </w:style>
  <w:style w:type="table" w:styleId="959" w:customStyle="1">
    <w:name w:val="List Table 3 - Accent 2"/>
    <w:uiPriority w:val="99"/>
    <w:qFormat/>
    <w:tblPr>
      <w:tblCellMar>
        <w:left w:w="0" w:type="dxa"/>
        <w:top w:w="0" w:type="dxa"/>
        <w:right w:w="0" w:type="dxa"/>
        <w:bottom w:w="0" w:type="dxa"/>
      </w:tblCellMar>
    </w:tblPr>
  </w:style>
  <w:style w:type="table" w:styleId="960" w:customStyle="1">
    <w:name w:val="List Table 3 - Accent 3"/>
    <w:uiPriority w:val="99"/>
    <w:qFormat/>
    <w:tblPr>
      <w:tblCellMar>
        <w:left w:w="0" w:type="dxa"/>
        <w:top w:w="0" w:type="dxa"/>
        <w:right w:w="0" w:type="dxa"/>
        <w:bottom w:w="0" w:type="dxa"/>
      </w:tblCellMar>
    </w:tblPr>
  </w:style>
  <w:style w:type="table" w:styleId="961" w:customStyle="1">
    <w:name w:val="List Table 3 - Accent 4"/>
    <w:uiPriority w:val="99"/>
    <w:qFormat/>
    <w:tblPr>
      <w:tblCellMar>
        <w:left w:w="0" w:type="dxa"/>
        <w:top w:w="0" w:type="dxa"/>
        <w:right w:w="0" w:type="dxa"/>
        <w:bottom w:w="0" w:type="dxa"/>
      </w:tblCellMar>
    </w:tblPr>
  </w:style>
  <w:style w:type="table" w:styleId="962" w:customStyle="1">
    <w:name w:val="List Table 3 - Accent 5"/>
    <w:uiPriority w:val="99"/>
    <w:qFormat/>
    <w:tblPr>
      <w:tblCellMar>
        <w:left w:w="0" w:type="dxa"/>
        <w:top w:w="0" w:type="dxa"/>
        <w:right w:w="0" w:type="dxa"/>
        <w:bottom w:w="0" w:type="dxa"/>
      </w:tblCellMar>
    </w:tblPr>
  </w:style>
  <w:style w:type="table" w:styleId="963" w:customStyle="1">
    <w:name w:val="List Table 3 - Accent 6"/>
    <w:uiPriority w:val="99"/>
    <w:qFormat/>
    <w:tblPr>
      <w:tblCellMar>
        <w:left w:w="0" w:type="dxa"/>
        <w:top w:w="0" w:type="dxa"/>
        <w:right w:w="0" w:type="dxa"/>
        <w:bottom w:w="0" w:type="dxa"/>
      </w:tblCellMar>
    </w:tblPr>
  </w:style>
  <w:style w:type="table" w:styleId="964" w:customStyle="1">
    <w:name w:val="List Table 4 - Accent 1"/>
    <w:uiPriority w:val="99"/>
    <w:qFormat/>
    <w:tblPr>
      <w:tblCellMar>
        <w:left w:w="0" w:type="dxa"/>
        <w:top w:w="0" w:type="dxa"/>
        <w:right w:w="0" w:type="dxa"/>
        <w:bottom w:w="0" w:type="dxa"/>
      </w:tblCellMar>
    </w:tblPr>
  </w:style>
  <w:style w:type="table" w:styleId="965" w:customStyle="1">
    <w:name w:val="List Table 4 - Accent 2"/>
    <w:uiPriority w:val="99"/>
    <w:qFormat/>
    <w:tblPr>
      <w:tblCellMar>
        <w:left w:w="0" w:type="dxa"/>
        <w:top w:w="0" w:type="dxa"/>
        <w:right w:w="0" w:type="dxa"/>
        <w:bottom w:w="0" w:type="dxa"/>
      </w:tblCellMar>
    </w:tblPr>
  </w:style>
  <w:style w:type="table" w:styleId="966" w:customStyle="1">
    <w:name w:val="List Table 4 - Accent 3"/>
    <w:uiPriority w:val="99"/>
    <w:qFormat/>
    <w:tblPr>
      <w:tblCellMar>
        <w:left w:w="0" w:type="dxa"/>
        <w:top w:w="0" w:type="dxa"/>
        <w:right w:w="0" w:type="dxa"/>
        <w:bottom w:w="0" w:type="dxa"/>
      </w:tblCellMar>
    </w:tblPr>
  </w:style>
  <w:style w:type="table" w:styleId="967" w:customStyle="1">
    <w:name w:val="List Table 4 - Accent 4"/>
    <w:uiPriority w:val="99"/>
    <w:qFormat/>
    <w:tblPr>
      <w:tblCellMar>
        <w:left w:w="0" w:type="dxa"/>
        <w:top w:w="0" w:type="dxa"/>
        <w:right w:w="0" w:type="dxa"/>
        <w:bottom w:w="0" w:type="dxa"/>
      </w:tblCellMar>
    </w:tblPr>
  </w:style>
  <w:style w:type="table" w:styleId="968" w:customStyle="1">
    <w:name w:val="List Table 4 - Accent 5"/>
    <w:uiPriority w:val="99"/>
    <w:qFormat/>
    <w:tblPr>
      <w:tblCellMar>
        <w:left w:w="0" w:type="dxa"/>
        <w:top w:w="0" w:type="dxa"/>
        <w:right w:w="0" w:type="dxa"/>
        <w:bottom w:w="0" w:type="dxa"/>
      </w:tblCellMar>
    </w:tblPr>
  </w:style>
  <w:style w:type="table" w:styleId="969" w:customStyle="1">
    <w:name w:val="List Table 4 - Accent 6"/>
    <w:uiPriority w:val="99"/>
    <w:qFormat/>
    <w:tblPr>
      <w:tblCellMar>
        <w:left w:w="0" w:type="dxa"/>
        <w:top w:w="0" w:type="dxa"/>
        <w:right w:w="0" w:type="dxa"/>
        <w:bottom w:w="0" w:type="dxa"/>
      </w:tblCellMar>
    </w:tblPr>
  </w:style>
  <w:style w:type="table" w:styleId="970" w:customStyle="1">
    <w:name w:val="List Table 5 Dark - Accent 1"/>
    <w:uiPriority w:val="99"/>
    <w:qFormat/>
    <w:tblPr>
      <w:tblCellMar>
        <w:left w:w="0" w:type="dxa"/>
        <w:top w:w="0" w:type="dxa"/>
        <w:right w:w="0" w:type="dxa"/>
        <w:bottom w:w="0" w:type="dxa"/>
      </w:tblCellMar>
    </w:tblPr>
  </w:style>
  <w:style w:type="table" w:styleId="971" w:customStyle="1">
    <w:name w:val="List Table 5 Dark - Accent 2"/>
    <w:uiPriority w:val="99"/>
    <w:qFormat/>
    <w:tblPr>
      <w:tblCellMar>
        <w:left w:w="0" w:type="dxa"/>
        <w:top w:w="0" w:type="dxa"/>
        <w:right w:w="0" w:type="dxa"/>
        <w:bottom w:w="0" w:type="dxa"/>
      </w:tblCellMar>
    </w:tblPr>
  </w:style>
  <w:style w:type="table" w:styleId="972" w:customStyle="1">
    <w:name w:val="List Table 5 Dark - Accent 3"/>
    <w:uiPriority w:val="99"/>
    <w:qFormat/>
    <w:tblPr>
      <w:tblCellMar>
        <w:left w:w="0" w:type="dxa"/>
        <w:top w:w="0" w:type="dxa"/>
        <w:right w:w="0" w:type="dxa"/>
        <w:bottom w:w="0" w:type="dxa"/>
      </w:tblCellMar>
    </w:tblPr>
  </w:style>
  <w:style w:type="table" w:styleId="973" w:customStyle="1">
    <w:name w:val="List Table 5 Dark - Accent 4"/>
    <w:uiPriority w:val="99"/>
    <w:qFormat/>
    <w:tblPr>
      <w:tblCellMar>
        <w:left w:w="0" w:type="dxa"/>
        <w:top w:w="0" w:type="dxa"/>
        <w:right w:w="0" w:type="dxa"/>
        <w:bottom w:w="0" w:type="dxa"/>
      </w:tblCellMar>
    </w:tblPr>
  </w:style>
  <w:style w:type="table" w:styleId="974" w:customStyle="1">
    <w:name w:val="List Table 5 Dark - Accent 5"/>
    <w:uiPriority w:val="99"/>
    <w:qFormat/>
    <w:tblPr>
      <w:tblCellMar>
        <w:left w:w="0" w:type="dxa"/>
        <w:top w:w="0" w:type="dxa"/>
        <w:right w:w="0" w:type="dxa"/>
        <w:bottom w:w="0" w:type="dxa"/>
      </w:tblCellMar>
    </w:tblPr>
  </w:style>
  <w:style w:type="table" w:styleId="975" w:customStyle="1">
    <w:name w:val="List Table 5 Dark - Accent 6"/>
    <w:uiPriority w:val="99"/>
    <w:qFormat/>
    <w:tblPr>
      <w:tblCellMar>
        <w:left w:w="0" w:type="dxa"/>
        <w:top w:w="0" w:type="dxa"/>
        <w:right w:w="0" w:type="dxa"/>
        <w:bottom w:w="0" w:type="dxa"/>
      </w:tblCellMar>
    </w:tblPr>
  </w:style>
  <w:style w:type="table" w:styleId="976" w:customStyle="1">
    <w:name w:val="List Table 6 Colorful - Accent 1"/>
    <w:uiPriority w:val="99"/>
    <w:qFormat/>
    <w:tblPr>
      <w:tblCellMar>
        <w:left w:w="0" w:type="dxa"/>
        <w:top w:w="0" w:type="dxa"/>
        <w:right w:w="0" w:type="dxa"/>
        <w:bottom w:w="0" w:type="dxa"/>
      </w:tblCellMar>
    </w:tblPr>
  </w:style>
  <w:style w:type="table" w:styleId="977" w:customStyle="1">
    <w:name w:val="List Table 6 Colorful - Accent 2"/>
    <w:uiPriority w:val="99"/>
    <w:qFormat/>
    <w:tblPr>
      <w:tblCellMar>
        <w:left w:w="0" w:type="dxa"/>
        <w:top w:w="0" w:type="dxa"/>
        <w:right w:w="0" w:type="dxa"/>
        <w:bottom w:w="0" w:type="dxa"/>
      </w:tblCellMar>
    </w:tblPr>
  </w:style>
  <w:style w:type="table" w:styleId="978" w:customStyle="1">
    <w:name w:val="List Table 6 Colorful - Accent 3"/>
    <w:uiPriority w:val="99"/>
    <w:qFormat/>
    <w:tblPr>
      <w:tblCellMar>
        <w:left w:w="0" w:type="dxa"/>
        <w:top w:w="0" w:type="dxa"/>
        <w:right w:w="0" w:type="dxa"/>
        <w:bottom w:w="0" w:type="dxa"/>
      </w:tblCellMar>
    </w:tblPr>
  </w:style>
  <w:style w:type="table" w:styleId="979" w:customStyle="1">
    <w:name w:val="List Table 6 Colorful - Accent 4"/>
    <w:uiPriority w:val="99"/>
    <w:qFormat/>
    <w:tblPr>
      <w:tblCellMar>
        <w:left w:w="0" w:type="dxa"/>
        <w:top w:w="0" w:type="dxa"/>
        <w:right w:w="0" w:type="dxa"/>
        <w:bottom w:w="0" w:type="dxa"/>
      </w:tblCellMar>
    </w:tblPr>
  </w:style>
  <w:style w:type="table" w:styleId="980" w:customStyle="1">
    <w:name w:val="List Table 6 Colorful - Accent 5"/>
    <w:uiPriority w:val="99"/>
    <w:qFormat/>
    <w:tblPr>
      <w:tblCellMar>
        <w:left w:w="0" w:type="dxa"/>
        <w:top w:w="0" w:type="dxa"/>
        <w:right w:w="0" w:type="dxa"/>
        <w:bottom w:w="0" w:type="dxa"/>
      </w:tblCellMar>
    </w:tblPr>
  </w:style>
  <w:style w:type="table" w:styleId="981" w:customStyle="1">
    <w:name w:val="List Table 6 Colorful - Accent 6"/>
    <w:uiPriority w:val="99"/>
    <w:qFormat/>
    <w:tblPr>
      <w:tblCellMar>
        <w:left w:w="0" w:type="dxa"/>
        <w:top w:w="0" w:type="dxa"/>
        <w:right w:w="0" w:type="dxa"/>
        <w:bottom w:w="0" w:type="dxa"/>
      </w:tblCellMar>
    </w:tblPr>
  </w:style>
  <w:style w:type="table" w:styleId="982" w:customStyle="1">
    <w:name w:val="List Table 7 Colorful - Accent 1"/>
    <w:uiPriority w:val="99"/>
    <w:qFormat/>
    <w:tblPr>
      <w:tblCellMar>
        <w:left w:w="0" w:type="dxa"/>
        <w:top w:w="0" w:type="dxa"/>
        <w:right w:w="0" w:type="dxa"/>
        <w:bottom w:w="0" w:type="dxa"/>
      </w:tblCellMar>
    </w:tblPr>
  </w:style>
  <w:style w:type="table" w:styleId="983" w:customStyle="1">
    <w:name w:val="List Table 7 Colorful - Accent 2"/>
    <w:uiPriority w:val="99"/>
    <w:qFormat/>
    <w:tblPr>
      <w:tblCellMar>
        <w:left w:w="0" w:type="dxa"/>
        <w:top w:w="0" w:type="dxa"/>
        <w:right w:w="0" w:type="dxa"/>
        <w:bottom w:w="0" w:type="dxa"/>
      </w:tblCellMar>
    </w:tblPr>
  </w:style>
  <w:style w:type="table" w:styleId="984" w:customStyle="1">
    <w:name w:val="List Table 7 Colorful - Accent 3"/>
    <w:uiPriority w:val="99"/>
    <w:qFormat/>
    <w:tblPr>
      <w:tblCellMar>
        <w:left w:w="0" w:type="dxa"/>
        <w:top w:w="0" w:type="dxa"/>
        <w:right w:w="0" w:type="dxa"/>
        <w:bottom w:w="0" w:type="dxa"/>
      </w:tblCellMar>
    </w:tblPr>
  </w:style>
  <w:style w:type="table" w:styleId="985" w:customStyle="1">
    <w:name w:val="List Table 7 Colorful - Accent 4"/>
    <w:uiPriority w:val="99"/>
    <w:qFormat/>
    <w:tblPr>
      <w:tblCellMar>
        <w:left w:w="0" w:type="dxa"/>
        <w:top w:w="0" w:type="dxa"/>
        <w:right w:w="0" w:type="dxa"/>
        <w:bottom w:w="0" w:type="dxa"/>
      </w:tblCellMar>
    </w:tblPr>
  </w:style>
  <w:style w:type="table" w:styleId="986" w:customStyle="1">
    <w:name w:val="List Table 7 Colorful - Accent 5"/>
    <w:uiPriority w:val="99"/>
    <w:qFormat/>
    <w:tblPr>
      <w:tblCellMar>
        <w:left w:w="0" w:type="dxa"/>
        <w:top w:w="0" w:type="dxa"/>
        <w:right w:w="0" w:type="dxa"/>
        <w:bottom w:w="0" w:type="dxa"/>
      </w:tblCellMar>
    </w:tblPr>
  </w:style>
  <w:style w:type="table" w:styleId="987" w:customStyle="1">
    <w:name w:val="List Table 7 Colorful - Accent 6"/>
    <w:uiPriority w:val="99"/>
    <w:qFormat/>
    <w:tblPr>
      <w:tblCellMar>
        <w:left w:w="0" w:type="dxa"/>
        <w:top w:w="0" w:type="dxa"/>
        <w:right w:w="0" w:type="dxa"/>
        <w:bottom w:w="0" w:type="dxa"/>
      </w:tblCellMar>
    </w:tblPr>
  </w:style>
  <w:style w:type="table" w:styleId="988" w:customStyle="1">
    <w:name w:val="Lined - Accent"/>
    <w:uiPriority w:val="99"/>
    <w:qFormat/>
    <w:rPr>
      <w:color w:val="404040"/>
    </w:rPr>
    <w:tblPr>
      <w:tblCellMar>
        <w:left w:w="0" w:type="dxa"/>
        <w:top w:w="0" w:type="dxa"/>
        <w:right w:w="0" w:type="dxa"/>
        <w:bottom w:w="0" w:type="dxa"/>
      </w:tblCellMar>
    </w:tblPr>
  </w:style>
  <w:style w:type="table" w:styleId="989" w:customStyle="1">
    <w:name w:val="Lined - Accent 1"/>
    <w:uiPriority w:val="99"/>
    <w:qFormat/>
    <w:rPr>
      <w:color w:val="404040"/>
    </w:rPr>
    <w:tblPr>
      <w:tblCellMar>
        <w:left w:w="0" w:type="dxa"/>
        <w:top w:w="0" w:type="dxa"/>
        <w:right w:w="0" w:type="dxa"/>
        <w:bottom w:w="0" w:type="dxa"/>
      </w:tblCellMar>
    </w:tblPr>
  </w:style>
  <w:style w:type="table" w:styleId="990" w:customStyle="1">
    <w:name w:val="Lined - Accent 2"/>
    <w:uiPriority w:val="99"/>
    <w:qFormat/>
    <w:rPr>
      <w:color w:val="404040"/>
    </w:rPr>
    <w:tblPr>
      <w:tblCellMar>
        <w:left w:w="0" w:type="dxa"/>
        <w:top w:w="0" w:type="dxa"/>
        <w:right w:w="0" w:type="dxa"/>
        <w:bottom w:w="0" w:type="dxa"/>
      </w:tblCellMar>
    </w:tblPr>
  </w:style>
  <w:style w:type="table" w:styleId="991" w:customStyle="1">
    <w:name w:val="Lined - Accent 3"/>
    <w:uiPriority w:val="99"/>
    <w:qFormat/>
    <w:rPr>
      <w:color w:val="404040"/>
    </w:rPr>
    <w:tblPr>
      <w:tblCellMar>
        <w:left w:w="0" w:type="dxa"/>
        <w:top w:w="0" w:type="dxa"/>
        <w:right w:w="0" w:type="dxa"/>
        <w:bottom w:w="0" w:type="dxa"/>
      </w:tblCellMar>
    </w:tblPr>
  </w:style>
  <w:style w:type="table" w:styleId="992" w:customStyle="1">
    <w:name w:val="Lined - Accent 4"/>
    <w:uiPriority w:val="99"/>
    <w:qFormat/>
    <w:rPr>
      <w:color w:val="404040"/>
    </w:rPr>
    <w:tblPr>
      <w:tblCellMar>
        <w:left w:w="0" w:type="dxa"/>
        <w:top w:w="0" w:type="dxa"/>
        <w:right w:w="0" w:type="dxa"/>
        <w:bottom w:w="0" w:type="dxa"/>
      </w:tblCellMar>
    </w:tblPr>
  </w:style>
  <w:style w:type="table" w:styleId="993" w:customStyle="1">
    <w:name w:val="Lined - Accent 5"/>
    <w:uiPriority w:val="99"/>
    <w:qFormat/>
    <w:rPr>
      <w:color w:val="404040"/>
    </w:rPr>
    <w:tblPr>
      <w:tblCellMar>
        <w:left w:w="0" w:type="dxa"/>
        <w:top w:w="0" w:type="dxa"/>
        <w:right w:w="0" w:type="dxa"/>
        <w:bottom w:w="0" w:type="dxa"/>
      </w:tblCellMar>
    </w:tblPr>
  </w:style>
  <w:style w:type="table" w:styleId="994" w:customStyle="1">
    <w:name w:val="Lined - Accent 6"/>
    <w:uiPriority w:val="99"/>
    <w:qFormat/>
    <w:rPr>
      <w:color w:val="404040"/>
    </w:rPr>
    <w:tblPr>
      <w:tblCellMar>
        <w:left w:w="0" w:type="dxa"/>
        <w:top w:w="0" w:type="dxa"/>
        <w:right w:w="0" w:type="dxa"/>
        <w:bottom w:w="0" w:type="dxa"/>
      </w:tblCellMar>
    </w:tblPr>
  </w:style>
  <w:style w:type="table" w:styleId="995" w:customStyle="1">
    <w:name w:val="Bordered &amp; Lined - Accent"/>
    <w:uiPriority w:val="99"/>
    <w:qFormat/>
    <w:rPr>
      <w:color w:val="404040"/>
    </w:rPr>
    <w:tblPr>
      <w:tblCellMar>
        <w:left w:w="0" w:type="dxa"/>
        <w:top w:w="0" w:type="dxa"/>
        <w:right w:w="0" w:type="dxa"/>
        <w:bottom w:w="0" w:type="dxa"/>
      </w:tblCellMar>
    </w:tblPr>
  </w:style>
  <w:style w:type="table" w:styleId="996" w:customStyle="1">
    <w:name w:val="Bordered &amp; Lined - Accent 1"/>
    <w:uiPriority w:val="99"/>
    <w:qFormat/>
    <w:rPr>
      <w:color w:val="404040"/>
    </w:rPr>
    <w:tblPr>
      <w:tblCellMar>
        <w:left w:w="0" w:type="dxa"/>
        <w:top w:w="0" w:type="dxa"/>
        <w:right w:w="0" w:type="dxa"/>
        <w:bottom w:w="0" w:type="dxa"/>
      </w:tblCellMar>
    </w:tblPr>
  </w:style>
  <w:style w:type="table" w:styleId="997" w:customStyle="1">
    <w:name w:val="Bordered &amp; Lined - Accent 2"/>
    <w:uiPriority w:val="99"/>
    <w:qFormat/>
    <w:rPr>
      <w:color w:val="404040"/>
    </w:rPr>
    <w:tblPr>
      <w:tblCellMar>
        <w:left w:w="0" w:type="dxa"/>
        <w:top w:w="0" w:type="dxa"/>
        <w:right w:w="0" w:type="dxa"/>
        <w:bottom w:w="0" w:type="dxa"/>
      </w:tblCellMar>
    </w:tblPr>
  </w:style>
  <w:style w:type="table" w:styleId="998" w:customStyle="1">
    <w:name w:val="Bordered &amp; Lined - Accent 3"/>
    <w:uiPriority w:val="99"/>
    <w:qFormat/>
    <w:rPr>
      <w:color w:val="404040"/>
    </w:rPr>
    <w:tblPr>
      <w:tblCellMar>
        <w:left w:w="0" w:type="dxa"/>
        <w:top w:w="0" w:type="dxa"/>
        <w:right w:w="0" w:type="dxa"/>
        <w:bottom w:w="0" w:type="dxa"/>
      </w:tblCellMar>
    </w:tblPr>
  </w:style>
  <w:style w:type="table" w:styleId="999" w:customStyle="1">
    <w:name w:val="Bordered &amp; Lined - Accent 4"/>
    <w:uiPriority w:val="99"/>
    <w:qFormat/>
    <w:rPr>
      <w:color w:val="404040"/>
    </w:rPr>
    <w:tblPr>
      <w:tblCellMar>
        <w:left w:w="0" w:type="dxa"/>
        <w:top w:w="0" w:type="dxa"/>
        <w:right w:w="0" w:type="dxa"/>
        <w:bottom w:w="0" w:type="dxa"/>
      </w:tblCellMar>
    </w:tblPr>
  </w:style>
  <w:style w:type="table" w:styleId="1000" w:customStyle="1">
    <w:name w:val="Bordered &amp; Lined - Accent 5"/>
    <w:uiPriority w:val="99"/>
    <w:qFormat/>
    <w:rPr>
      <w:color w:val="404040"/>
    </w:rPr>
    <w:tblPr>
      <w:tblCellMar>
        <w:left w:w="0" w:type="dxa"/>
        <w:top w:w="0" w:type="dxa"/>
        <w:right w:w="0" w:type="dxa"/>
        <w:bottom w:w="0" w:type="dxa"/>
      </w:tblCellMar>
    </w:tblPr>
  </w:style>
  <w:style w:type="table" w:styleId="1001" w:customStyle="1">
    <w:name w:val="Bordered &amp; Lined - Accent 6"/>
    <w:uiPriority w:val="99"/>
    <w:qFormat/>
    <w:rPr>
      <w:color w:val="404040"/>
    </w:rPr>
    <w:tblPr>
      <w:tblCellMar>
        <w:left w:w="0" w:type="dxa"/>
        <w:top w:w="0" w:type="dxa"/>
        <w:right w:w="0" w:type="dxa"/>
        <w:bottom w:w="0" w:type="dxa"/>
      </w:tblCellMar>
    </w:tblPr>
  </w:style>
  <w:style w:type="table" w:styleId="1002" w:customStyle="1">
    <w:name w:val="Bordered"/>
    <w:uiPriority w:val="99"/>
    <w:qFormat/>
    <w:tblPr>
      <w:tblCellMar>
        <w:left w:w="0" w:type="dxa"/>
        <w:top w:w="0" w:type="dxa"/>
        <w:right w:w="0" w:type="dxa"/>
        <w:bottom w:w="0" w:type="dxa"/>
      </w:tblCellMar>
    </w:tblPr>
  </w:style>
  <w:style w:type="table" w:styleId="1003" w:customStyle="1">
    <w:name w:val="Bordered - Accent 1"/>
    <w:uiPriority w:val="99"/>
    <w:qFormat/>
    <w:tblPr>
      <w:tblCellMar>
        <w:left w:w="0" w:type="dxa"/>
        <w:top w:w="0" w:type="dxa"/>
        <w:right w:w="0" w:type="dxa"/>
        <w:bottom w:w="0" w:type="dxa"/>
      </w:tblCellMar>
    </w:tblPr>
  </w:style>
  <w:style w:type="table" w:styleId="1004" w:customStyle="1">
    <w:name w:val="Bordered - Accent 2"/>
    <w:uiPriority w:val="99"/>
    <w:qFormat/>
    <w:tblPr>
      <w:tblCellMar>
        <w:left w:w="0" w:type="dxa"/>
        <w:top w:w="0" w:type="dxa"/>
        <w:right w:w="0" w:type="dxa"/>
        <w:bottom w:w="0" w:type="dxa"/>
      </w:tblCellMar>
    </w:tblPr>
  </w:style>
  <w:style w:type="table" w:styleId="1005" w:customStyle="1">
    <w:name w:val="Bordered - Accent 3"/>
    <w:uiPriority w:val="99"/>
    <w:qFormat/>
    <w:tblPr>
      <w:tblCellMar>
        <w:left w:w="0" w:type="dxa"/>
        <w:top w:w="0" w:type="dxa"/>
        <w:right w:w="0" w:type="dxa"/>
        <w:bottom w:w="0" w:type="dxa"/>
      </w:tblCellMar>
    </w:tblPr>
  </w:style>
  <w:style w:type="table" w:styleId="1006" w:customStyle="1">
    <w:name w:val="Bordered - Accent 4"/>
    <w:uiPriority w:val="99"/>
    <w:qFormat/>
    <w:tblPr>
      <w:tblCellMar>
        <w:left w:w="0" w:type="dxa"/>
        <w:top w:w="0" w:type="dxa"/>
        <w:right w:w="0" w:type="dxa"/>
        <w:bottom w:w="0" w:type="dxa"/>
      </w:tblCellMar>
    </w:tblPr>
  </w:style>
  <w:style w:type="table" w:styleId="1007" w:customStyle="1">
    <w:name w:val="Bordered - Accent 5"/>
    <w:uiPriority w:val="99"/>
    <w:qFormat/>
    <w:tblPr>
      <w:tblCellMar>
        <w:left w:w="0" w:type="dxa"/>
        <w:top w:w="0" w:type="dxa"/>
        <w:right w:w="0" w:type="dxa"/>
        <w:bottom w:w="0" w:type="dxa"/>
      </w:tblCellMar>
    </w:tblPr>
  </w:style>
  <w:style w:type="table" w:styleId="1008" w:customStyle="1">
    <w:name w:val="Bordered - Accent 6"/>
    <w:uiPriority w:val="99"/>
    <w:qFormat/>
    <w:tblPr>
      <w:tblCellMar>
        <w:left w:w="0" w:type="dxa"/>
        <w:top w:w="0" w:type="dxa"/>
        <w:right w:w="0" w:type="dxa"/>
        <w:bottom w:w="0" w:type="dxa"/>
      </w:tblCellMar>
    </w:tblPr>
  </w:style>
  <w:style w:type="paragraph" w:styleId="1009" w:customStyle="1">
    <w:name w:val="标题 32"/>
    <w:basedOn w:val="801"/>
    <w:next w:val="1010"/>
    <w:link w:val="1011"/>
    <w:qFormat/>
    <w:pPr>
      <w:keepLines/>
      <w:keepNext/>
      <w:spacing w:before="260" w:after="260" w:line="416" w:lineRule="auto"/>
      <w:outlineLvl w:val="2"/>
    </w:pPr>
    <w:rPr>
      <w:b/>
      <w:bCs/>
      <w:sz w:val="32"/>
      <w:szCs w:val="32"/>
    </w:rPr>
  </w:style>
  <w:style w:type="paragraph" w:styleId="1010" w:customStyle="1">
    <w:name w:val="正文缩进2"/>
    <w:basedOn w:val="801"/>
    <w:link w:val="1012"/>
    <w:qFormat/>
    <w:pPr>
      <w:ind w:firstLine="420"/>
    </w:pPr>
    <w:rPr>
      <w:szCs w:val="21"/>
    </w:rPr>
  </w:style>
  <w:style w:type="character" w:styleId="1011" w:customStyle="1">
    <w:name w:val="标题 3 Char"/>
    <w:link w:val="1009"/>
    <w:qFormat/>
    <w:rPr>
      <w:rFonts w:ascii="Times New Roman" w:hAnsi="Times New Roman"/>
      <w:b/>
      <w:bCs/>
      <w:sz w:val="32"/>
      <w:szCs w:val="32"/>
    </w:rPr>
  </w:style>
  <w:style w:type="character" w:styleId="1012" w:customStyle="1">
    <w:name w:val="正文缩进 Char"/>
    <w:link w:val="1010"/>
    <w:qFormat/>
    <w:rPr>
      <w:rFonts w:ascii="Times New Roman" w:hAnsi="Times New Roman"/>
      <w:sz w:val="21"/>
      <w:szCs w:val="21"/>
    </w:rPr>
  </w:style>
  <w:style w:type="paragraph" w:styleId="1013" w:customStyle="1">
    <w:name w:val="标题 41"/>
    <w:basedOn w:val="801"/>
    <w:next w:val="1010"/>
    <w:link w:val="1014"/>
    <w:qFormat/>
    <w:pPr>
      <w:keepLines/>
      <w:keepNext/>
      <w:spacing w:before="280" w:after="290" w:line="376" w:lineRule="auto"/>
      <w:outlineLvl w:val="3"/>
    </w:pPr>
    <w:rPr>
      <w:rFonts w:ascii="Arial" w:hAnsi="Arial" w:eastAsia="黑体" w:cs="Arial"/>
      <w:b/>
      <w:bCs/>
      <w:sz w:val="28"/>
      <w:szCs w:val="28"/>
    </w:rPr>
  </w:style>
  <w:style w:type="character" w:styleId="1014" w:customStyle="1">
    <w:name w:val="标题 4 Char"/>
    <w:link w:val="1013"/>
    <w:qFormat/>
    <w:rPr>
      <w:rFonts w:ascii="Arial" w:hAnsi="Arial" w:eastAsia="黑体" w:cs="Arial"/>
      <w:b/>
      <w:bCs/>
      <w:sz w:val="28"/>
      <w:szCs w:val="28"/>
    </w:rPr>
  </w:style>
  <w:style w:type="character" w:styleId="1015" w:customStyle="1">
    <w:name w:val="默认段落字体1"/>
    <w:uiPriority w:val="1"/>
    <w:unhideWhenUsed/>
    <w:qFormat/>
  </w:style>
  <w:style w:type="table" w:styleId="1016" w:customStyle="1">
    <w:name w:val="普通表格1"/>
    <w:uiPriority w:val="99"/>
    <w:unhideWhenUsed/>
    <w:qFormat/>
    <w:tblPr>
      <w:tblCellMar>
        <w:left w:w="0" w:type="dxa"/>
        <w:top w:w="0" w:type="dxa"/>
        <w:right w:w="0" w:type="dxa"/>
        <w:bottom w:w="0" w:type="dxa"/>
      </w:tblCellMar>
    </w:tblPr>
  </w:style>
  <w:style w:type="paragraph" w:styleId="1017" w:customStyle="1">
    <w:name w:val="批注文字1"/>
    <w:basedOn w:val="801"/>
    <w:link w:val="1018"/>
    <w:uiPriority w:val="99"/>
    <w:unhideWhenUsed/>
    <w:qFormat/>
    <w:pPr>
      <w:jc w:val="left"/>
    </w:pPr>
  </w:style>
  <w:style w:type="character" w:styleId="1018" w:customStyle="1">
    <w:name w:val="批注文字 Char"/>
    <w:link w:val="1017"/>
    <w:uiPriority w:val="99"/>
    <w:semiHidden/>
    <w:qFormat/>
  </w:style>
  <w:style w:type="paragraph" w:styleId="1019" w:customStyle="1">
    <w:name w:val="批注框文本1"/>
    <w:basedOn w:val="801"/>
    <w:link w:val="1020"/>
    <w:unhideWhenUsed/>
    <w:qFormat/>
    <w:rPr>
      <w:sz w:val="18"/>
      <w:szCs w:val="18"/>
    </w:rPr>
  </w:style>
  <w:style w:type="character" w:styleId="1020" w:customStyle="1">
    <w:name w:val="批注框文本 Char"/>
    <w:link w:val="1019"/>
    <w:semiHidden/>
    <w:qFormat/>
    <w:rPr>
      <w:sz w:val="18"/>
      <w:szCs w:val="18"/>
    </w:rPr>
  </w:style>
  <w:style w:type="paragraph" w:styleId="1021" w:customStyle="1">
    <w:name w:val="页脚1"/>
    <w:basedOn w:val="801"/>
    <w:uiPriority w:val="99"/>
    <w:unhideWhenUsed/>
    <w:qFormat/>
    <w:pPr>
      <w:jc w:val="left"/>
      <w:tabs>
        <w:tab w:val="center" w:pos="4153" w:leader="none"/>
        <w:tab w:val="right" w:pos="8306" w:leader="none"/>
      </w:tabs>
    </w:pPr>
    <w:rPr>
      <w:sz w:val="18"/>
    </w:rPr>
  </w:style>
  <w:style w:type="paragraph" w:styleId="1022" w:customStyle="1">
    <w:name w:val="页眉1"/>
    <w:basedOn w:val="801"/>
    <w:unhideWhenUsed/>
    <w:qFormat/>
    <w:pPr>
      <w:tabs>
        <w:tab w:val="center" w:pos="4153" w:leader="none"/>
        <w:tab w:val="right" w:pos="8306" w:leader="none"/>
      </w:tabs>
      <w:pBdr>
        <w:top w:val="none" w:color="000000" w:sz="0" w:space="0"/>
        <w:left w:val="none" w:color="000000" w:sz="0" w:space="0"/>
        <w:bottom w:val="none" w:color="000000" w:sz="0" w:space="0"/>
        <w:right w:val="none" w:color="000000" w:sz="0" w:space="0"/>
      </w:pBdr>
    </w:pPr>
    <w:rPr>
      <w:sz w:val="18"/>
    </w:rPr>
  </w:style>
  <w:style w:type="paragraph" w:styleId="1023" w:customStyle="1">
    <w:name w:val="批注主题1"/>
    <w:basedOn w:val="1017"/>
    <w:next w:val="1017"/>
    <w:link w:val="1024"/>
    <w:unhideWhenUsed/>
    <w:qFormat/>
    <w:rPr>
      <w:b/>
      <w:bCs/>
    </w:rPr>
  </w:style>
  <w:style w:type="character" w:styleId="1024" w:customStyle="1">
    <w:name w:val="批注主题 Char"/>
    <w:link w:val="1023"/>
    <w:semiHidden/>
    <w:qFormat/>
    <w:rPr>
      <w:b/>
      <w:bCs/>
    </w:rPr>
  </w:style>
  <w:style w:type="character" w:styleId="1025" w:customStyle="1">
    <w:name w:val="批注引用1"/>
    <w:unhideWhenUsed/>
    <w:qFormat/>
    <w:rPr>
      <w:sz w:val="21"/>
      <w:szCs w:val="21"/>
    </w:rPr>
  </w:style>
  <w:style w:type="paragraph" w:styleId="1026" w:customStyle="1">
    <w:name w:val="标题 31"/>
    <w:basedOn w:val="801"/>
    <w:next w:val="1027"/>
    <w:qFormat/>
    <w:pPr>
      <w:keepLines/>
      <w:keepNext/>
      <w:spacing w:before="260" w:after="260" w:line="416" w:lineRule="auto"/>
      <w:outlineLvl w:val="2"/>
    </w:pPr>
    <w:rPr>
      <w:b/>
      <w:bCs/>
      <w:sz w:val="32"/>
      <w:szCs w:val="32"/>
    </w:rPr>
  </w:style>
  <w:style w:type="paragraph" w:styleId="1027" w:customStyle="1">
    <w:name w:val="正文缩进1"/>
    <w:basedOn w:val="801"/>
    <w:qFormat/>
    <w:pPr>
      <w:ind w:firstLine="420"/>
    </w:pPr>
  </w:style>
  <w:style w:type="paragraph" w:styleId="1028" w:customStyle="1">
    <w:name w:val="无间隔1"/>
    <w:uiPriority w:val="1"/>
    <w:qFormat/>
    <w:pPr>
      <w:jc w:val="both"/>
      <w:widowControl w:val="off"/>
    </w:pPr>
    <w:rPr>
      <w:sz w:val="21"/>
      <w:szCs w:val="21"/>
    </w:rPr>
  </w:style>
  <w:style w:type="paragraph" w:styleId="1029" w:customStyle="1">
    <w:name w:val="普通正文"/>
    <w:basedOn w:val="801"/>
    <w:qFormat/>
    <w:pPr>
      <w:ind w:firstLine="480"/>
      <w:jc w:val="left"/>
      <w:spacing w:before="120" w:after="120" w:line="360" w:lineRule="auto"/>
    </w:pPr>
    <w:rPr>
      <w:rFonts w:ascii="Arial" w:hAnsi="Arial"/>
      <w:sz w:val="24"/>
      <w:szCs w:val="24"/>
    </w:rPr>
  </w:style>
  <w:style w:type="table" w:styleId="1030" w:customStyle="1">
    <w:name w:val="网格型1"/>
    <w:uiPriority w:val="59"/>
    <w:qFormat/>
    <w:tblPr>
      <w:tblCellMar>
        <w:left w:w="0" w:type="dxa"/>
        <w:top w:w="0" w:type="dxa"/>
        <w:right w:w="0" w:type="dxa"/>
        <w:bottom w:w="0" w:type="dxa"/>
      </w:tblCellMar>
    </w:tblPr>
  </w:style>
  <w:style w:type="paragraph" w:styleId="1031" w:customStyle="1">
    <w:name w:val="索引 41"/>
    <w:basedOn w:val="801"/>
    <w:next w:val="801"/>
    <w:uiPriority w:val="99"/>
    <w:unhideWhenUsed/>
    <w:qFormat/>
    <w:pPr>
      <w:ind w:left="600"/>
    </w:pPr>
    <w:rPr>
      <w:rFonts w:ascii="宋体"/>
      <w:b/>
      <w:position w:val="-10"/>
      <w:sz w:val="24"/>
      <w:szCs w:val="20"/>
    </w:rPr>
  </w:style>
  <w:style w:type="paragraph" w:styleId="1032" w:customStyle="1">
    <w:name w:val="TOC 标题111"/>
    <w:uiPriority w:val="39"/>
    <w:unhideWhenUsed/>
    <w:qFormat/>
  </w:style>
  <w:style w:type="paragraph" w:styleId="1033" w:customStyle="1">
    <w:name w:val="标题 111"/>
    <w:basedOn w:val="801"/>
    <w:next w:val="801"/>
    <w:link w:val="1034"/>
    <w:qFormat/>
    <w:pPr>
      <w:jc w:val="center"/>
      <w:keepNext/>
      <w:outlineLvl w:val="0"/>
    </w:pPr>
    <w:rPr>
      <w:rFonts w:ascii="楷体_GB2312" w:eastAsia="楷体_GB2312"/>
      <w:sz w:val="28"/>
      <w:szCs w:val="28"/>
      <w:lang w:eastAsia="en-US"/>
    </w:rPr>
  </w:style>
  <w:style w:type="character" w:styleId="1034" w:customStyle="1">
    <w:name w:val="标题 1 Char"/>
    <w:link w:val="1033"/>
    <w:qFormat/>
    <w:rPr>
      <w:rFonts w:ascii="楷体_GB2312" w:hAnsi="Times New Roman" w:eastAsia="楷体_GB2312"/>
      <w:sz w:val="28"/>
      <w:szCs w:val="28"/>
      <w:lang w:eastAsia="en-US"/>
    </w:rPr>
  </w:style>
  <w:style w:type="paragraph" w:styleId="1035" w:customStyle="1">
    <w:name w:val="标题 211"/>
    <w:basedOn w:val="801"/>
    <w:next w:val="1036"/>
    <w:link w:val="1037"/>
    <w:qFormat/>
    <w:pPr>
      <w:jc w:val="center"/>
      <w:keepLines/>
      <w:keepNext/>
      <w:spacing w:before="260" w:after="260" w:line="416" w:lineRule="auto"/>
      <w:outlineLvl w:val="1"/>
    </w:pPr>
    <w:rPr>
      <w:rFonts w:ascii="Arial" w:hAnsi="Arial" w:eastAsia="幼圆"/>
      <w:b/>
      <w:bCs/>
      <w:sz w:val="44"/>
      <w:szCs w:val="44"/>
      <w:lang w:eastAsia="en-US"/>
    </w:rPr>
  </w:style>
  <w:style w:type="paragraph" w:styleId="1036" w:customStyle="1">
    <w:name w:val="正文缩进11"/>
    <w:basedOn w:val="801"/>
    <w:qFormat/>
    <w:pPr>
      <w:ind w:firstLine="420"/>
    </w:pPr>
    <w:rPr>
      <w:sz w:val="20"/>
      <w:szCs w:val="21"/>
      <w:lang w:eastAsia="en-US"/>
    </w:rPr>
  </w:style>
  <w:style w:type="character" w:styleId="1037" w:customStyle="1">
    <w:name w:val="标题 2 Char"/>
    <w:link w:val="1035"/>
    <w:qFormat/>
    <w:rPr>
      <w:rFonts w:ascii="Arial" w:hAnsi="Arial" w:eastAsia="幼圆"/>
      <w:b/>
      <w:bCs/>
      <w:sz w:val="44"/>
      <w:szCs w:val="44"/>
      <w:lang w:eastAsia="en-US"/>
    </w:rPr>
  </w:style>
  <w:style w:type="paragraph" w:styleId="1038" w:customStyle="1">
    <w:name w:val="标题 311"/>
    <w:basedOn w:val="801"/>
    <w:next w:val="1036"/>
    <w:qFormat/>
    <w:pPr>
      <w:keepLines/>
      <w:keepNext/>
      <w:spacing w:before="260" w:after="260" w:line="416" w:lineRule="auto"/>
      <w:outlineLvl w:val="2"/>
    </w:pPr>
    <w:rPr>
      <w:b/>
      <w:bCs/>
      <w:sz w:val="32"/>
      <w:szCs w:val="32"/>
      <w:lang w:eastAsia="en-US"/>
    </w:rPr>
  </w:style>
  <w:style w:type="paragraph" w:styleId="1039" w:customStyle="1">
    <w:name w:val="标题 411"/>
    <w:basedOn w:val="801"/>
    <w:next w:val="1036"/>
    <w:qFormat/>
    <w:pPr>
      <w:keepLines/>
      <w:keepNext/>
      <w:spacing w:before="280" w:after="290" w:line="376" w:lineRule="auto"/>
      <w:outlineLvl w:val="3"/>
    </w:pPr>
    <w:rPr>
      <w:rFonts w:ascii="Arial" w:hAnsi="Arial" w:eastAsia="黑体"/>
      <w:b/>
      <w:bCs/>
      <w:sz w:val="28"/>
      <w:szCs w:val="28"/>
      <w:lang w:eastAsia="en-US"/>
    </w:rPr>
  </w:style>
  <w:style w:type="paragraph" w:styleId="1040" w:customStyle="1">
    <w:name w:val="标题 511"/>
    <w:basedOn w:val="801"/>
    <w:next w:val="1036"/>
    <w:link w:val="1041"/>
    <w:qFormat/>
    <w:pPr>
      <w:keepNext/>
      <w:outlineLvl w:val="4"/>
    </w:pPr>
    <w:rPr>
      <w:rFonts w:ascii="宋体"/>
      <w:color w:val="000000"/>
      <w:sz w:val="28"/>
      <w:szCs w:val="28"/>
      <w:lang w:eastAsia="en-US"/>
    </w:rPr>
  </w:style>
  <w:style w:type="character" w:styleId="1041" w:customStyle="1">
    <w:name w:val="标题 5 Char"/>
    <w:link w:val="1040"/>
    <w:qFormat/>
    <w:rPr>
      <w:rFonts w:ascii="宋体" w:hAnsi="Times New Roman"/>
      <w:color w:val="000000"/>
      <w:sz w:val="28"/>
      <w:szCs w:val="28"/>
      <w:lang w:eastAsia="en-US"/>
    </w:rPr>
  </w:style>
  <w:style w:type="paragraph" w:styleId="1042" w:customStyle="1">
    <w:name w:val="标题 611"/>
    <w:basedOn w:val="801"/>
    <w:next w:val="801"/>
    <w:link w:val="1043"/>
    <w:qFormat/>
    <w:pPr>
      <w:numPr>
        <w:ilvl w:val="5"/>
        <w:numId w:val="1"/>
      </w:numPr>
      <w:keepLines/>
      <w:keepNext/>
      <w:spacing w:before="240" w:after="64" w:line="320" w:lineRule="auto"/>
      <w:outlineLvl w:val="5"/>
    </w:pPr>
    <w:rPr>
      <w:rFonts w:ascii="Arial" w:hAnsi="Arial" w:eastAsia="黑体"/>
      <w:b/>
      <w:bCs/>
      <w:sz w:val="24"/>
      <w:szCs w:val="24"/>
      <w:lang w:eastAsia="en-US"/>
    </w:rPr>
  </w:style>
  <w:style w:type="character" w:styleId="1043" w:customStyle="1">
    <w:name w:val="标题 6 Char"/>
    <w:link w:val="1042"/>
    <w:qFormat/>
    <w:rPr>
      <w:rFonts w:ascii="Arial" w:hAnsi="Arial" w:eastAsia="黑体"/>
      <w:b/>
      <w:bCs/>
      <w:sz w:val="24"/>
      <w:szCs w:val="24"/>
      <w:lang w:eastAsia="en-US"/>
    </w:rPr>
  </w:style>
  <w:style w:type="paragraph" w:styleId="1044" w:customStyle="1">
    <w:name w:val="标题 711"/>
    <w:basedOn w:val="801"/>
    <w:next w:val="801"/>
    <w:link w:val="1045"/>
    <w:qFormat/>
    <w:pPr>
      <w:numPr>
        <w:ilvl w:val="6"/>
        <w:numId w:val="1"/>
      </w:numPr>
      <w:keepLines/>
      <w:keepNext/>
      <w:spacing w:before="240" w:after="64" w:line="320" w:lineRule="auto"/>
      <w:outlineLvl w:val="6"/>
    </w:pPr>
    <w:rPr>
      <w:b/>
      <w:bCs/>
      <w:sz w:val="24"/>
      <w:szCs w:val="24"/>
      <w:lang w:eastAsia="en-US"/>
    </w:rPr>
  </w:style>
  <w:style w:type="character" w:styleId="1045" w:customStyle="1">
    <w:name w:val="标题 7 Char"/>
    <w:link w:val="1044"/>
    <w:qFormat/>
    <w:rPr>
      <w:rFonts w:ascii="Times New Roman" w:hAnsi="Times New Roman"/>
      <w:b/>
      <w:bCs/>
      <w:sz w:val="24"/>
      <w:szCs w:val="24"/>
      <w:lang w:eastAsia="en-US"/>
    </w:rPr>
  </w:style>
  <w:style w:type="paragraph" w:styleId="1046" w:customStyle="1">
    <w:name w:val="标题 811"/>
    <w:basedOn w:val="801"/>
    <w:next w:val="801"/>
    <w:link w:val="1047"/>
    <w:qFormat/>
    <w:pPr>
      <w:numPr>
        <w:ilvl w:val="7"/>
        <w:numId w:val="1"/>
      </w:numPr>
      <w:keepLines/>
      <w:keepNext/>
      <w:spacing w:before="240" w:after="64" w:line="320" w:lineRule="auto"/>
      <w:outlineLvl w:val="7"/>
    </w:pPr>
    <w:rPr>
      <w:rFonts w:ascii="Arial" w:hAnsi="Arial" w:eastAsia="黑体"/>
      <w:sz w:val="24"/>
      <w:szCs w:val="24"/>
      <w:lang w:eastAsia="en-US"/>
    </w:rPr>
  </w:style>
  <w:style w:type="character" w:styleId="1047" w:customStyle="1">
    <w:name w:val="标题 8 Char"/>
    <w:link w:val="1046"/>
    <w:qFormat/>
    <w:rPr>
      <w:rFonts w:ascii="Arial" w:hAnsi="Arial" w:eastAsia="黑体"/>
      <w:sz w:val="24"/>
      <w:szCs w:val="24"/>
      <w:lang w:eastAsia="en-US"/>
    </w:rPr>
  </w:style>
  <w:style w:type="paragraph" w:styleId="1048" w:customStyle="1">
    <w:name w:val="标题 911"/>
    <w:basedOn w:val="801"/>
    <w:next w:val="801"/>
    <w:link w:val="1049"/>
    <w:qFormat/>
    <w:pPr>
      <w:numPr>
        <w:ilvl w:val="8"/>
        <w:numId w:val="1"/>
      </w:numPr>
      <w:keepLines/>
      <w:keepNext/>
      <w:spacing w:before="240" w:after="64" w:line="320" w:lineRule="auto"/>
      <w:outlineLvl w:val="8"/>
    </w:pPr>
    <w:rPr>
      <w:rFonts w:ascii="Arial" w:hAnsi="Arial" w:eastAsia="黑体"/>
      <w:sz w:val="20"/>
      <w:szCs w:val="21"/>
      <w:lang w:eastAsia="en-US"/>
    </w:rPr>
  </w:style>
  <w:style w:type="character" w:styleId="1049" w:customStyle="1">
    <w:name w:val="标题 9 Char"/>
    <w:link w:val="1048"/>
    <w:qFormat/>
    <w:rPr>
      <w:rFonts w:ascii="Arial" w:hAnsi="Arial" w:eastAsia="黑体"/>
      <w:szCs w:val="21"/>
      <w:lang w:eastAsia="en-US"/>
    </w:rPr>
  </w:style>
  <w:style w:type="character" w:styleId="1050" w:customStyle="1">
    <w:name w:val="默认段落字体11"/>
    <w:uiPriority w:val="1"/>
    <w:unhideWhenUsed/>
    <w:qFormat/>
  </w:style>
  <w:style w:type="table" w:styleId="1051" w:customStyle="1">
    <w:name w:val="普通表格11"/>
    <w:uiPriority w:val="99"/>
    <w:unhideWhenUsed/>
    <w:qFormat/>
    <w:tblPr>
      <w:tblCellMar>
        <w:left w:w="0" w:type="dxa"/>
        <w:top w:w="0" w:type="dxa"/>
        <w:right w:w="0" w:type="dxa"/>
        <w:bottom w:w="0" w:type="dxa"/>
      </w:tblCellMar>
    </w:tblPr>
  </w:style>
  <w:style w:type="paragraph" w:styleId="1052" w:customStyle="1">
    <w:name w:val="列表 311"/>
    <w:basedOn w:val="801"/>
    <w:qFormat/>
    <w:pPr>
      <w:ind w:left="100" w:hanging="200"/>
    </w:pPr>
    <w:rPr>
      <w:szCs w:val="21"/>
    </w:rPr>
  </w:style>
  <w:style w:type="paragraph" w:styleId="1053" w:customStyle="1">
    <w:name w:val="目录 71"/>
    <w:basedOn w:val="801"/>
    <w:next w:val="801"/>
    <w:uiPriority w:val="39"/>
    <w:qFormat/>
    <w:pPr>
      <w:ind w:left="1260"/>
      <w:jc w:val="left"/>
    </w:pPr>
    <w:rPr>
      <w:szCs w:val="21"/>
    </w:rPr>
  </w:style>
  <w:style w:type="paragraph" w:styleId="1054" w:customStyle="1">
    <w:name w:val="文档结构图11"/>
    <w:basedOn w:val="801"/>
    <w:link w:val="1055"/>
    <w:semiHidden/>
    <w:qFormat/>
    <w:pPr>
      <w:shd w:val="clear" w:color="auto" w:fill="000080"/>
    </w:pPr>
    <w:rPr>
      <w:sz w:val="20"/>
      <w:szCs w:val="21"/>
      <w:lang w:eastAsia="en-US"/>
    </w:rPr>
  </w:style>
  <w:style w:type="character" w:styleId="1055" w:customStyle="1">
    <w:name w:val="文档结构图 Char"/>
    <w:link w:val="1054"/>
    <w:semiHidden/>
    <w:qFormat/>
    <w:rPr>
      <w:rFonts w:ascii="Times New Roman" w:hAnsi="Times New Roman"/>
      <w:szCs w:val="21"/>
      <w:shd w:val="clear" w:color="auto" w:fill="000080"/>
      <w:lang w:eastAsia="en-US"/>
    </w:rPr>
  </w:style>
  <w:style w:type="paragraph" w:styleId="1056" w:customStyle="1">
    <w:name w:val="批注文字11"/>
    <w:basedOn w:val="801"/>
    <w:uiPriority w:val="99"/>
    <w:unhideWhenUsed/>
    <w:qFormat/>
    <w:pPr>
      <w:jc w:val="left"/>
    </w:pPr>
  </w:style>
  <w:style w:type="paragraph" w:styleId="1057" w:customStyle="1">
    <w:name w:val="正文文本 311"/>
    <w:basedOn w:val="801"/>
    <w:link w:val="1058"/>
    <w:qFormat/>
    <w:rPr>
      <w:rFonts w:ascii="仿宋_GB2312" w:hAnsi="Arial" w:eastAsia="仿宋_GB2312"/>
      <w:sz w:val="32"/>
      <w:szCs w:val="32"/>
      <w:lang w:eastAsia="en-US"/>
    </w:rPr>
  </w:style>
  <w:style w:type="character" w:styleId="1058" w:customStyle="1">
    <w:name w:val="正文文本 3 Char"/>
    <w:link w:val="1057"/>
    <w:qFormat/>
    <w:rPr>
      <w:rFonts w:ascii="仿宋_GB2312" w:hAnsi="Arial" w:eastAsia="仿宋_GB2312"/>
      <w:sz w:val="32"/>
      <w:szCs w:val="32"/>
      <w:lang w:eastAsia="en-US"/>
    </w:rPr>
  </w:style>
  <w:style w:type="paragraph" w:styleId="1059" w:customStyle="1">
    <w:name w:val="正文文本11"/>
    <w:basedOn w:val="801"/>
    <w:link w:val="1060"/>
    <w:qFormat/>
    <w:rPr>
      <w:rFonts w:ascii="楷体_GB2312" w:hAnsi="Arial" w:eastAsia="楷体_GB2312"/>
      <w:sz w:val="28"/>
      <w:szCs w:val="28"/>
      <w:lang w:eastAsia="en-US"/>
    </w:rPr>
  </w:style>
  <w:style w:type="character" w:styleId="1060" w:customStyle="1">
    <w:name w:val="正文文本 Char"/>
    <w:link w:val="1059"/>
    <w:qFormat/>
    <w:rPr>
      <w:rFonts w:ascii="楷体_GB2312" w:hAnsi="Arial" w:eastAsia="楷体_GB2312"/>
      <w:sz w:val="28"/>
      <w:szCs w:val="28"/>
      <w:lang w:eastAsia="en-US"/>
    </w:rPr>
  </w:style>
  <w:style w:type="paragraph" w:styleId="1061" w:customStyle="1">
    <w:name w:val="正文文本缩进11"/>
    <w:basedOn w:val="801"/>
    <w:link w:val="1062"/>
    <w:unhideWhenUsed/>
    <w:qFormat/>
    <w:pPr>
      <w:ind w:left="420"/>
      <w:spacing w:after="120"/>
    </w:pPr>
  </w:style>
  <w:style w:type="character" w:styleId="1062" w:customStyle="1">
    <w:name w:val="正文文本缩进 Char"/>
    <w:link w:val="1061"/>
    <w:qFormat/>
    <w:rPr>
      <w:sz w:val="21"/>
      <w:szCs w:val="22"/>
    </w:rPr>
  </w:style>
  <w:style w:type="paragraph" w:styleId="1063" w:customStyle="1">
    <w:name w:val="列表 211"/>
    <w:basedOn w:val="801"/>
    <w:qFormat/>
    <w:pPr>
      <w:ind w:left="100" w:hanging="200"/>
    </w:pPr>
    <w:rPr>
      <w:szCs w:val="21"/>
    </w:rPr>
  </w:style>
  <w:style w:type="paragraph" w:styleId="1064" w:customStyle="1">
    <w:name w:val="目录 51"/>
    <w:basedOn w:val="801"/>
    <w:next w:val="801"/>
    <w:uiPriority w:val="39"/>
    <w:qFormat/>
    <w:pPr>
      <w:ind w:left="840"/>
      <w:jc w:val="left"/>
    </w:pPr>
    <w:rPr>
      <w:szCs w:val="21"/>
    </w:rPr>
  </w:style>
  <w:style w:type="paragraph" w:styleId="1065" w:customStyle="1">
    <w:name w:val="目录 31"/>
    <w:basedOn w:val="801"/>
    <w:next w:val="801"/>
    <w:uiPriority w:val="39"/>
    <w:qFormat/>
    <w:pPr>
      <w:ind w:left="420"/>
      <w:jc w:val="left"/>
    </w:pPr>
    <w:rPr>
      <w:i/>
      <w:iCs/>
      <w:szCs w:val="24"/>
    </w:rPr>
  </w:style>
  <w:style w:type="paragraph" w:styleId="1066" w:customStyle="1">
    <w:name w:val="纯文本11"/>
    <w:basedOn w:val="801"/>
    <w:link w:val="1067"/>
    <w:qFormat/>
    <w:rPr>
      <w:rFonts w:ascii="宋体" w:hAnsi="Courier New"/>
      <w:sz w:val="20"/>
      <w:szCs w:val="21"/>
      <w:lang w:eastAsia="en-US"/>
    </w:rPr>
  </w:style>
  <w:style w:type="character" w:styleId="1067" w:customStyle="1">
    <w:name w:val="纯文本 Char"/>
    <w:link w:val="1066"/>
    <w:qFormat/>
    <w:rPr>
      <w:rFonts w:ascii="宋体" w:hAnsi="Courier New"/>
      <w:szCs w:val="21"/>
      <w:lang w:eastAsia="en-US"/>
    </w:rPr>
  </w:style>
  <w:style w:type="paragraph" w:styleId="1068" w:customStyle="1">
    <w:name w:val="目录 81"/>
    <w:basedOn w:val="801"/>
    <w:next w:val="801"/>
    <w:uiPriority w:val="39"/>
    <w:qFormat/>
    <w:pPr>
      <w:ind w:left="1470"/>
      <w:jc w:val="left"/>
    </w:pPr>
    <w:rPr>
      <w:szCs w:val="21"/>
    </w:rPr>
  </w:style>
  <w:style w:type="paragraph" w:styleId="1069" w:customStyle="1">
    <w:name w:val="日期11"/>
    <w:basedOn w:val="801"/>
    <w:next w:val="801"/>
    <w:link w:val="1070"/>
    <w:qFormat/>
    <w:rPr>
      <w:sz w:val="24"/>
      <w:szCs w:val="24"/>
      <w:lang w:eastAsia="en-US"/>
    </w:rPr>
  </w:style>
  <w:style w:type="character" w:styleId="1070" w:customStyle="1">
    <w:name w:val="日期 Char"/>
    <w:link w:val="1069"/>
    <w:qFormat/>
    <w:rPr>
      <w:rFonts w:ascii="Times New Roman" w:hAnsi="Times New Roman"/>
      <w:sz w:val="24"/>
      <w:szCs w:val="24"/>
      <w:lang w:eastAsia="en-US"/>
    </w:rPr>
  </w:style>
  <w:style w:type="paragraph" w:styleId="1071" w:customStyle="1">
    <w:name w:val="正文文本缩进 211"/>
    <w:basedOn w:val="801"/>
    <w:link w:val="1072"/>
    <w:qFormat/>
    <w:pPr>
      <w:ind w:left="630" w:firstLine="645"/>
    </w:pPr>
    <w:rPr>
      <w:rFonts w:ascii="Arial" w:hAnsi="Arial" w:eastAsia="仿宋_GB2312"/>
      <w:sz w:val="32"/>
      <w:szCs w:val="32"/>
      <w:lang w:eastAsia="en-US"/>
    </w:rPr>
  </w:style>
  <w:style w:type="character" w:styleId="1072" w:customStyle="1">
    <w:name w:val="正文文本缩进 2 Char"/>
    <w:link w:val="1071"/>
    <w:qFormat/>
    <w:rPr>
      <w:rFonts w:ascii="Arial" w:hAnsi="Arial" w:eastAsia="仿宋_GB2312"/>
      <w:sz w:val="32"/>
      <w:szCs w:val="32"/>
      <w:lang w:eastAsia="en-US"/>
    </w:rPr>
  </w:style>
  <w:style w:type="paragraph" w:styleId="1073" w:customStyle="1">
    <w:name w:val="页脚11"/>
    <w:basedOn w:val="801"/>
    <w:link w:val="1074"/>
    <w:uiPriority w:val="99"/>
    <w:qFormat/>
    <w:pPr>
      <w:jc w:val="left"/>
      <w:tabs>
        <w:tab w:val="center" w:pos="4153" w:leader="none"/>
        <w:tab w:val="right" w:pos="8306" w:leader="none"/>
      </w:tabs>
    </w:pPr>
    <w:rPr>
      <w:sz w:val="18"/>
      <w:szCs w:val="18"/>
      <w:lang w:eastAsia="en-US"/>
    </w:rPr>
  </w:style>
  <w:style w:type="character" w:styleId="1074" w:customStyle="1">
    <w:name w:val="页脚 Char"/>
    <w:link w:val="1073"/>
    <w:uiPriority w:val="99"/>
    <w:qFormat/>
    <w:rPr>
      <w:rFonts w:ascii="Times New Roman" w:hAnsi="Times New Roman"/>
      <w:sz w:val="18"/>
      <w:szCs w:val="18"/>
      <w:lang w:eastAsia="en-US"/>
    </w:rPr>
  </w:style>
  <w:style w:type="paragraph" w:styleId="1075" w:customStyle="1">
    <w:name w:val="页眉11"/>
    <w:basedOn w:val="801"/>
    <w:link w:val="1076"/>
    <w:qFormat/>
    <w:pPr>
      <w:jc w:val="center"/>
      <w:tabs>
        <w:tab w:val="center" w:pos="4153" w:leader="none"/>
        <w:tab w:val="right" w:pos="8306" w:leader="none"/>
      </w:tabs>
      <w:pBdr>
        <w:bottom w:val="single" w:color="000000" w:sz="6" w:space="1"/>
      </w:pBdr>
    </w:pPr>
    <w:rPr>
      <w:sz w:val="18"/>
      <w:szCs w:val="18"/>
      <w:lang w:eastAsia="en-US"/>
    </w:rPr>
  </w:style>
  <w:style w:type="character" w:styleId="1076" w:customStyle="1">
    <w:name w:val="页眉 Char"/>
    <w:link w:val="1075"/>
    <w:qFormat/>
    <w:rPr>
      <w:rFonts w:ascii="Times New Roman" w:hAnsi="Times New Roman"/>
      <w:sz w:val="18"/>
      <w:szCs w:val="18"/>
      <w:lang w:eastAsia="en-US"/>
    </w:rPr>
  </w:style>
  <w:style w:type="paragraph" w:styleId="1077" w:customStyle="1">
    <w:name w:val="目录 11"/>
    <w:basedOn w:val="801"/>
    <w:next w:val="801"/>
    <w:uiPriority w:val="39"/>
    <w:qFormat/>
    <w:pPr>
      <w:jc w:val="left"/>
      <w:spacing w:before="120" w:after="120" w:line="400" w:lineRule="exact"/>
      <w:tabs>
        <w:tab w:val="right" w:pos="8720" w:leader="dot"/>
      </w:tabs>
    </w:pPr>
    <w:rPr>
      <w:rFonts w:ascii="宋体" w:hAnsi="宋体"/>
      <w:caps/>
      <w:sz w:val="24"/>
      <w:szCs w:val="24"/>
    </w:rPr>
  </w:style>
  <w:style w:type="paragraph" w:styleId="1078" w:customStyle="1">
    <w:name w:val="目录 41"/>
    <w:basedOn w:val="801"/>
    <w:next w:val="801"/>
    <w:uiPriority w:val="39"/>
    <w:qFormat/>
    <w:pPr>
      <w:ind w:left="630"/>
      <w:jc w:val="left"/>
    </w:pPr>
    <w:rPr>
      <w:szCs w:val="21"/>
    </w:rPr>
  </w:style>
  <w:style w:type="paragraph" w:styleId="1079" w:customStyle="1">
    <w:name w:val="列表11"/>
    <w:basedOn w:val="801"/>
    <w:qFormat/>
    <w:pPr>
      <w:ind w:left="200" w:hanging="200"/>
    </w:pPr>
    <w:rPr>
      <w:szCs w:val="21"/>
    </w:rPr>
  </w:style>
  <w:style w:type="paragraph" w:styleId="1080" w:customStyle="1">
    <w:name w:val="目录 61"/>
    <w:basedOn w:val="801"/>
    <w:next w:val="801"/>
    <w:uiPriority w:val="39"/>
    <w:qFormat/>
    <w:pPr>
      <w:ind w:left="1050"/>
      <w:jc w:val="left"/>
    </w:pPr>
    <w:rPr>
      <w:szCs w:val="21"/>
    </w:rPr>
  </w:style>
  <w:style w:type="paragraph" w:styleId="1081" w:customStyle="1">
    <w:name w:val="正文文本缩进 311"/>
    <w:basedOn w:val="801"/>
    <w:link w:val="1082"/>
    <w:qFormat/>
    <w:pPr>
      <w:ind w:left="645" w:firstLine="645"/>
    </w:pPr>
    <w:rPr>
      <w:rFonts w:ascii="Arial" w:hAnsi="Arial" w:eastAsia="仿宋_GB2312"/>
      <w:color w:val="ffff00"/>
      <w:sz w:val="32"/>
      <w:szCs w:val="32"/>
      <w:lang w:eastAsia="en-US"/>
    </w:rPr>
  </w:style>
  <w:style w:type="character" w:styleId="1082" w:customStyle="1">
    <w:name w:val="正文文本缩进 3 Char"/>
    <w:link w:val="1081"/>
    <w:qFormat/>
    <w:rPr>
      <w:rFonts w:ascii="Arial" w:hAnsi="Arial" w:eastAsia="仿宋_GB2312"/>
      <w:color w:val="ffff00"/>
      <w:sz w:val="32"/>
      <w:szCs w:val="32"/>
      <w:lang w:eastAsia="en-US"/>
    </w:rPr>
  </w:style>
  <w:style w:type="paragraph" w:styleId="1083" w:customStyle="1">
    <w:name w:val="图表目录1"/>
    <w:basedOn w:val="801"/>
    <w:next w:val="801"/>
    <w:uiPriority w:val="99"/>
    <w:qFormat/>
    <w:pPr>
      <w:ind w:left="840" w:hanging="420"/>
    </w:pPr>
    <w:rPr>
      <w:szCs w:val="21"/>
    </w:rPr>
  </w:style>
  <w:style w:type="paragraph" w:styleId="1084" w:customStyle="1">
    <w:name w:val="目录 21"/>
    <w:basedOn w:val="801"/>
    <w:next w:val="801"/>
    <w:uiPriority w:val="39"/>
    <w:qFormat/>
    <w:pPr>
      <w:ind w:left="210"/>
      <w:jc w:val="left"/>
    </w:pPr>
    <w:rPr>
      <w:smallCaps/>
      <w:szCs w:val="24"/>
    </w:rPr>
  </w:style>
  <w:style w:type="paragraph" w:styleId="1085" w:customStyle="1">
    <w:name w:val="目录 91"/>
    <w:basedOn w:val="801"/>
    <w:next w:val="801"/>
    <w:uiPriority w:val="39"/>
    <w:qFormat/>
    <w:pPr>
      <w:ind w:left="1680"/>
      <w:jc w:val="left"/>
    </w:pPr>
    <w:rPr>
      <w:szCs w:val="21"/>
    </w:rPr>
  </w:style>
  <w:style w:type="paragraph" w:styleId="1086" w:customStyle="1">
    <w:name w:val="正文文本 211"/>
    <w:basedOn w:val="801"/>
    <w:link w:val="1087"/>
    <w:qFormat/>
    <w:pPr>
      <w:jc w:val="center"/>
      <w:widowControl/>
    </w:pPr>
    <w:rPr>
      <w:rFonts w:ascii="楷体_GB2312" w:eastAsia="楷体_GB2312"/>
      <w:sz w:val="28"/>
      <w:szCs w:val="28"/>
      <w:lang w:eastAsia="en-US"/>
    </w:rPr>
  </w:style>
  <w:style w:type="character" w:styleId="1087" w:customStyle="1">
    <w:name w:val="正文文本 2 Char"/>
    <w:link w:val="1086"/>
    <w:qFormat/>
    <w:rPr>
      <w:rFonts w:ascii="楷体_GB2312" w:hAnsi="Times New Roman" w:eastAsia="楷体_GB2312"/>
      <w:sz w:val="28"/>
      <w:szCs w:val="28"/>
      <w:lang w:eastAsia="en-US"/>
    </w:rPr>
  </w:style>
  <w:style w:type="paragraph" w:styleId="1088" w:customStyle="1">
    <w:name w:val="普通(网站)11"/>
    <w:basedOn w:val="801"/>
    <w:uiPriority w:val="99"/>
    <w:qFormat/>
    <w:pPr>
      <w:jc w:val="left"/>
      <w:spacing w:before="100" w:beforeAutospacing="1" w:after="100" w:afterAutospacing="1"/>
      <w:widowControl/>
    </w:pPr>
    <w:rPr>
      <w:rFonts w:ascii="宋体" w:hAnsi="宋体" w:cs="宋体"/>
      <w:sz w:val="24"/>
      <w:szCs w:val="24"/>
    </w:rPr>
  </w:style>
  <w:style w:type="paragraph" w:styleId="1089" w:customStyle="1">
    <w:name w:val="索引 11"/>
    <w:basedOn w:val="801"/>
    <w:next w:val="801"/>
    <w:semiHidden/>
    <w:qFormat/>
    <w:pPr>
      <w:spacing w:line="240" w:lineRule="atLeast"/>
    </w:pPr>
    <w:rPr>
      <w:b/>
      <w:bCs/>
      <w:szCs w:val="21"/>
    </w:rPr>
  </w:style>
  <w:style w:type="paragraph" w:styleId="1090" w:customStyle="1">
    <w:name w:val="正文首行缩进11"/>
    <w:basedOn w:val="801"/>
    <w:link w:val="1091"/>
    <w:qFormat/>
    <w:pPr>
      <w:ind w:firstLine="200"/>
      <w:spacing w:line="360" w:lineRule="auto"/>
    </w:pPr>
    <w:rPr>
      <w:rFonts w:ascii="仿宋_GB2312" w:eastAsia="仿宋_GB2312"/>
      <w:sz w:val="30"/>
      <w:szCs w:val="30"/>
      <w:lang w:eastAsia="en-US"/>
    </w:rPr>
  </w:style>
  <w:style w:type="character" w:styleId="1091" w:customStyle="1">
    <w:name w:val="正文首行缩进 Char"/>
    <w:link w:val="1090"/>
    <w:qFormat/>
    <w:rPr>
      <w:rFonts w:ascii="仿宋_GB2312" w:hAnsi="Times New Roman" w:eastAsia="仿宋_GB2312"/>
      <w:sz w:val="30"/>
      <w:szCs w:val="30"/>
      <w:lang w:eastAsia="en-US"/>
    </w:rPr>
  </w:style>
  <w:style w:type="paragraph" w:styleId="1092" w:customStyle="1">
    <w:name w:val="正文首行缩进 211"/>
    <w:basedOn w:val="1061"/>
    <w:link w:val="1093"/>
    <w:qFormat/>
    <w:pPr>
      <w:ind w:left="0" w:firstLine="420"/>
      <w:spacing w:after="0" w:line="360" w:lineRule="auto"/>
    </w:pPr>
    <w:rPr>
      <w:rFonts w:ascii="宋体" w:hAnsi="宋体"/>
      <w:sz w:val="20"/>
      <w:szCs w:val="20"/>
      <w:lang w:eastAsia="en-US"/>
    </w:rPr>
  </w:style>
  <w:style w:type="character" w:styleId="1093" w:customStyle="1">
    <w:name w:val="正文首行缩进 2 Char"/>
    <w:link w:val="1092"/>
    <w:qFormat/>
    <w:rPr>
      <w:rFonts w:ascii="宋体" w:hAnsi="宋体"/>
      <w:lang w:eastAsia="en-US"/>
    </w:rPr>
  </w:style>
  <w:style w:type="table" w:styleId="1094" w:customStyle="1">
    <w:name w:val="网格型11"/>
    <w:basedOn w:val="1051"/>
    <w:uiPriority w:val="59"/>
    <w:qFormat/>
    <w:pPr>
      <w:jc w:val="both"/>
      <w:widowControl w:val="off"/>
    </w:pPr>
    <w:tblPr/>
  </w:style>
  <w:style w:type="character" w:styleId="1095" w:customStyle="1">
    <w:name w:val="要点11"/>
    <w:qFormat/>
    <w:rPr>
      <w:b/>
      <w:bCs/>
    </w:rPr>
  </w:style>
  <w:style w:type="character" w:styleId="1096" w:customStyle="1">
    <w:name w:val="页码11"/>
    <w:qFormat/>
  </w:style>
  <w:style w:type="character" w:styleId="1097" w:customStyle="1">
    <w:name w:val="已访问的超链接11"/>
    <w:uiPriority w:val="99"/>
    <w:qFormat/>
    <w:rPr>
      <w:color w:val="800080"/>
      <w:u w:val="single"/>
    </w:rPr>
  </w:style>
  <w:style w:type="character" w:styleId="1098" w:customStyle="1">
    <w:name w:val="超链接11"/>
    <w:uiPriority w:val="99"/>
    <w:qFormat/>
    <w:rPr>
      <w:color w:val="0000ff"/>
      <w:u w:val="single"/>
    </w:rPr>
  </w:style>
  <w:style w:type="character" w:styleId="1099" w:customStyle="1">
    <w:name w:val="批注引用11"/>
    <w:uiPriority w:val="99"/>
    <w:semiHidden/>
    <w:qFormat/>
    <w:rPr>
      <w:sz w:val="21"/>
      <w:szCs w:val="21"/>
    </w:rPr>
  </w:style>
  <w:style w:type="character" w:styleId="1100" w:customStyle="1">
    <w:name w:val="font5 Char"/>
    <w:qFormat/>
    <w:rPr>
      <w:rFonts w:ascii="宋体" w:hAnsi="宋体" w:eastAsia="宋体"/>
      <w:sz w:val="28"/>
      <w:szCs w:val="28"/>
      <w:lang w:val="en-US" w:eastAsia="zh-CN" w:bidi="ar-SA"/>
    </w:rPr>
  </w:style>
  <w:style w:type="character" w:styleId="1101" w:customStyle="1">
    <w:name w:val="二级目录 Char"/>
    <w:link w:val="1102"/>
    <w:qFormat/>
    <w:rPr>
      <w:b/>
      <w:sz w:val="30"/>
      <w:szCs w:val="28"/>
    </w:rPr>
  </w:style>
  <w:style w:type="paragraph" w:styleId="1102" w:customStyle="1">
    <w:name w:val="二级目录"/>
    <w:next w:val="801"/>
    <w:link w:val="1101"/>
    <w:qFormat/>
    <w:pPr>
      <w:ind w:left="907" w:hanging="907"/>
      <w:tabs>
        <w:tab w:val="left" w:pos="907" w:leader="none"/>
        <w:tab w:val="left" w:pos="1145" w:leader="none"/>
      </w:tabs>
      <w:outlineLvl w:val="1"/>
    </w:pPr>
    <w:rPr>
      <w:b/>
      <w:sz w:val="30"/>
      <w:szCs w:val="28"/>
    </w:rPr>
  </w:style>
  <w:style w:type="character" w:styleId="1103" w:customStyle="1">
    <w:name w:val="列出段落 Char"/>
    <w:link w:val="1104"/>
    <w:qFormat/>
    <w:rPr>
      <w:sz w:val="24"/>
      <w:szCs w:val="24"/>
      <w:lang w:eastAsia="en-US" w:bidi="en-US"/>
    </w:rPr>
  </w:style>
  <w:style w:type="paragraph" w:styleId="1104" w:customStyle="1">
    <w:name w:val="列出段落1"/>
    <w:basedOn w:val="801"/>
    <w:link w:val="1103"/>
    <w:qFormat/>
    <w:pPr>
      <w:contextualSpacing/>
      <w:ind w:left="720"/>
      <w:jc w:val="left"/>
      <w:widowControl/>
    </w:pPr>
    <w:rPr>
      <w:sz w:val="24"/>
      <w:szCs w:val="24"/>
      <w:lang w:eastAsia="en-US" w:bidi="en-US"/>
    </w:rPr>
  </w:style>
  <w:style w:type="paragraph" w:styleId="1105" w:customStyle="1">
    <w:name w:val="Body Text(ch)"/>
    <w:basedOn w:val="801"/>
    <w:next w:val="1059"/>
    <w:qFormat/>
    <w:pPr>
      <w:spacing w:after="120"/>
    </w:pPr>
    <w:rPr>
      <w:rFonts w:ascii="宋体" w:hAnsi="Arial"/>
      <w:bCs/>
      <w:iCs/>
      <w:szCs w:val="24"/>
    </w:rPr>
  </w:style>
  <w:style w:type="paragraph" w:styleId="1106" w:customStyle="1">
    <w:name w:val="xl27"/>
    <w:basedOn w:val="80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07" w:customStyle="1">
    <w:name w:val="xl26"/>
    <w:basedOn w:val="80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08" w:customStyle="1">
    <w:name w:val="Char"/>
    <w:basedOn w:val="801"/>
    <w:qFormat/>
    <w:pPr>
      <w:ind w:firstLine="200"/>
      <w:tabs>
        <w:tab w:val="left" w:pos="360" w:leader="none"/>
      </w:tabs>
    </w:pPr>
    <w:rPr>
      <w:sz w:val="28"/>
      <w:szCs w:val="30"/>
    </w:rPr>
  </w:style>
  <w:style w:type="paragraph" w:styleId="1109" w:customStyle="1">
    <w:name w:val="Char11"/>
    <w:basedOn w:val="1054"/>
    <w:qFormat/>
    <w:rPr>
      <w:rFonts w:ascii="Tahoma" w:hAnsi="Tahoma"/>
      <w:sz w:val="24"/>
      <w:szCs w:val="24"/>
    </w:rPr>
  </w:style>
  <w:style w:type="paragraph" w:styleId="1110" w:customStyle="1">
    <w:name w:val="table_lines"/>
    <w:basedOn w:val="801"/>
    <w:qFormat/>
    <w:pPr>
      <w:jc w:val="left"/>
      <w:widowControl/>
    </w:pPr>
    <w:rPr>
      <w:sz w:val="20"/>
      <w:szCs w:val="20"/>
      <w:lang w:val="de-DE" w:eastAsia="de-DE"/>
    </w:rPr>
  </w:style>
  <w:style w:type="paragraph" w:styleId="1111" w:customStyle="1">
    <w:name w:val="附录1"/>
    <w:qFormat/>
    <w:pPr>
      <w:numPr>
        <w:numId w:val="2"/>
      </w:numPr>
      <w:spacing w:before="240" w:line="600" w:lineRule="atLeast"/>
    </w:pPr>
    <w:rPr>
      <w:b/>
      <w:i/>
      <w:sz w:val="28"/>
    </w:rPr>
  </w:style>
  <w:style w:type="paragraph" w:styleId="1112" w:customStyle="1">
    <w:name w:val="font7"/>
    <w:basedOn w:val="801"/>
    <w:qFormat/>
    <w:pPr>
      <w:jc w:val="left"/>
      <w:spacing w:before="100" w:beforeAutospacing="1" w:after="100" w:afterAutospacing="1"/>
      <w:widowControl/>
    </w:pPr>
    <w:rPr>
      <w:rFonts w:hint="eastAsia" w:ascii="宋体" w:hAnsi="宋体"/>
      <w:sz w:val="18"/>
      <w:szCs w:val="18"/>
    </w:rPr>
  </w:style>
  <w:style w:type="paragraph" w:styleId="1113" w:customStyle="1">
    <w:name w:val="Char Char Char Char"/>
    <w:basedOn w:val="1054"/>
    <w:qFormat/>
    <w:pPr>
      <w:spacing w:line="360" w:lineRule="auto"/>
    </w:pPr>
    <w:rPr>
      <w:rFonts w:ascii="Tahoma" w:hAnsi="Tahoma"/>
      <w:sz w:val="24"/>
      <w:szCs w:val="24"/>
    </w:rPr>
  </w:style>
  <w:style w:type="paragraph" w:styleId="1114" w:customStyle="1">
    <w:name w:val="列出段落2"/>
    <w:basedOn w:val="801"/>
    <w:uiPriority w:val="34"/>
    <w:qFormat/>
    <w:pPr>
      <w:contextualSpacing/>
      <w:ind w:left="720"/>
      <w:jc w:val="left"/>
      <w:widowControl/>
    </w:pPr>
    <w:rPr>
      <w:sz w:val="24"/>
      <w:szCs w:val="24"/>
      <w:lang w:eastAsia="en-US" w:bidi="en-US"/>
    </w:rPr>
  </w:style>
  <w:style w:type="paragraph" w:styleId="1115" w:customStyle="1">
    <w:name w:val="4"/>
    <w:basedOn w:val="801"/>
    <w:next w:val="1081"/>
    <w:qFormat/>
    <w:pPr>
      <w:ind w:firstLine="420"/>
      <w:spacing w:line="360" w:lineRule="auto"/>
    </w:pPr>
    <w:rPr>
      <w:color w:val="ff0000"/>
      <w:sz w:val="24"/>
      <w:szCs w:val="24"/>
    </w:rPr>
  </w:style>
  <w:style w:type="paragraph" w:styleId="1116" w:customStyle="1">
    <w:name w:val="普通 (Web)"/>
    <w:basedOn w:val="801"/>
    <w:qFormat/>
    <w:pPr>
      <w:jc w:val="left"/>
      <w:spacing w:before="100" w:beforeAutospacing="1" w:after="100" w:afterAutospacing="1"/>
      <w:widowControl/>
    </w:pPr>
    <w:rPr>
      <w:rFonts w:ascii="宋体" w:hAnsi="宋体"/>
      <w:sz w:val="24"/>
      <w:szCs w:val="24"/>
    </w:rPr>
  </w:style>
  <w:style w:type="paragraph" w:styleId="1117" w:customStyle="1">
    <w:name w:val="Char Char Char Char Char Char Char Char Char Char"/>
    <w:basedOn w:val="801"/>
    <w:qFormat/>
    <w:pPr>
      <w:spacing w:line="360" w:lineRule="auto"/>
    </w:pPr>
    <w:rPr>
      <w:sz w:val="24"/>
      <w:szCs w:val="20"/>
    </w:rPr>
  </w:style>
  <w:style w:type="paragraph" w:styleId="1118" w:customStyle="1">
    <w:name w:val="样式1"/>
    <w:basedOn w:val="801"/>
    <w:qFormat/>
    <w:pPr>
      <w:numPr>
        <w:numId w:val="3"/>
      </w:numPr>
    </w:pPr>
    <w:rPr>
      <w:rFonts w:ascii="宋体" w:hAnsi="宋体"/>
      <w:szCs w:val="21"/>
    </w:rPr>
  </w:style>
  <w:style w:type="paragraph" w:styleId="1119" w:customStyle="1">
    <w:name w:val="font6"/>
    <w:basedOn w:val="801"/>
    <w:qFormat/>
    <w:pPr>
      <w:jc w:val="left"/>
      <w:spacing w:before="100" w:beforeAutospacing="1" w:after="100" w:afterAutospacing="1"/>
      <w:widowControl/>
    </w:pPr>
    <w:rPr>
      <w:rFonts w:hint="eastAsia" w:ascii="宋体" w:hAnsi="宋体"/>
      <w:sz w:val="28"/>
      <w:szCs w:val="28"/>
      <w:u w:val="single"/>
    </w:rPr>
  </w:style>
  <w:style w:type="paragraph" w:styleId="1120" w:customStyle="1">
    <w:name w:val="xl25"/>
    <w:basedOn w:val="801"/>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21" w:customStyle="1">
    <w:name w:val="图标"/>
    <w:basedOn w:val="801"/>
    <w:next w:val="801"/>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22" w:customStyle="1">
    <w:name w:val="标题3"/>
    <w:basedOn w:val="801"/>
    <w:next w:val="801"/>
    <w:qFormat/>
    <w:pPr>
      <w:ind w:firstLine="624"/>
      <w:spacing w:line="590" w:lineRule="atLeast"/>
    </w:pPr>
    <w:rPr>
      <w:rFonts w:ascii="方正黑体_GBK" w:eastAsia="方正黑体_GBK"/>
      <w:sz w:val="32"/>
      <w:szCs w:val="32"/>
    </w:rPr>
  </w:style>
  <w:style w:type="paragraph" w:styleId="1123" w:customStyle="1">
    <w:name w:val="xl24"/>
    <w:basedOn w:val="80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24" w:customStyle="1">
    <w:name w:val="xl29"/>
    <w:basedOn w:val="801"/>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25" w:customStyle="1">
    <w:name w:val="Char Char Char Char Char Char Char Char"/>
    <w:basedOn w:val="801"/>
    <w:qFormat/>
    <w:pPr>
      <w:jc w:val="left"/>
      <w:spacing w:after="160" w:line="240" w:lineRule="exact"/>
      <w:widowControl/>
    </w:pPr>
    <w:rPr>
      <w:rFonts w:ascii="Verdana" w:hAnsi="Verdana"/>
      <w:sz w:val="20"/>
      <w:szCs w:val="20"/>
      <w:lang w:eastAsia="en-US"/>
    </w:rPr>
  </w:style>
  <w:style w:type="paragraph" w:styleId="1126" w:customStyle="1">
    <w:name w:val="xl28"/>
    <w:basedOn w:val="801"/>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27" w:customStyle="1">
    <w:name w:val="Char Char Char Char Char Char Char Char11"/>
    <w:basedOn w:val="801"/>
    <w:qFormat/>
    <w:pPr>
      <w:jc w:val="left"/>
      <w:spacing w:after="160" w:line="240" w:lineRule="exact"/>
      <w:widowControl/>
    </w:pPr>
    <w:rPr>
      <w:rFonts w:ascii="Verdana" w:hAnsi="Verdana"/>
      <w:sz w:val="20"/>
      <w:szCs w:val="20"/>
      <w:lang w:eastAsia="en-US"/>
    </w:rPr>
  </w:style>
  <w:style w:type="paragraph" w:styleId="1128" w:customStyle="1">
    <w:name w:val="xl30"/>
    <w:basedOn w:val="801"/>
    <w:qFormat/>
    <w:pPr>
      <w:jc w:val="center"/>
      <w:spacing w:before="100" w:beforeAutospacing="1" w:after="100" w:afterAutospacing="1"/>
      <w:widowControl/>
    </w:pPr>
    <w:rPr>
      <w:rFonts w:ascii="宋体" w:hAnsi="宋体"/>
      <w:b/>
      <w:bCs/>
      <w:sz w:val="36"/>
      <w:szCs w:val="36"/>
    </w:rPr>
  </w:style>
  <w:style w:type="paragraph" w:styleId="1129" w:customStyle="1">
    <w:name w:val="Char Char Char Char11"/>
    <w:basedOn w:val="1054"/>
    <w:qFormat/>
    <w:pPr>
      <w:spacing w:line="360" w:lineRule="auto"/>
    </w:pPr>
    <w:rPr>
      <w:rFonts w:ascii="Tahoma" w:hAnsi="Tahoma"/>
      <w:sz w:val="24"/>
      <w:szCs w:val="24"/>
    </w:rPr>
  </w:style>
  <w:style w:type="paragraph" w:styleId="1130" w:customStyle="1">
    <w:name w:val="table_1stline"/>
    <w:basedOn w:val="801"/>
    <w:qFormat/>
    <w:pPr>
      <w:jc w:val="left"/>
      <w:spacing w:before="120"/>
      <w:widowControl/>
    </w:pPr>
    <w:rPr>
      <w:bCs/>
      <w:sz w:val="20"/>
      <w:szCs w:val="20"/>
      <w:lang w:val="de-DE" w:eastAsia="de-DE"/>
    </w:rPr>
  </w:style>
  <w:style w:type="paragraph" w:styleId="1131" w:customStyle="1">
    <w:name w:val="font5"/>
    <w:basedOn w:val="801"/>
    <w:qFormat/>
    <w:pPr>
      <w:jc w:val="left"/>
      <w:spacing w:before="100" w:beforeAutospacing="1" w:after="100" w:afterAutospacing="1"/>
      <w:widowControl/>
    </w:pPr>
    <w:rPr>
      <w:rFonts w:hint="eastAsia" w:ascii="宋体" w:hAnsi="宋体"/>
      <w:sz w:val="28"/>
      <w:szCs w:val="28"/>
    </w:rPr>
  </w:style>
  <w:style w:type="paragraph" w:styleId="1132" w:customStyle="1">
    <w:name w:val="标题1"/>
    <w:basedOn w:val="801"/>
    <w:next w:val="801"/>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33" w:customStyle="1">
    <w:name w:val="修订1"/>
    <w:uiPriority w:val="99"/>
    <w:semiHidden/>
    <w:qFormat/>
    <w:rPr>
      <w:sz w:val="21"/>
      <w:szCs w:val="21"/>
    </w:rPr>
  </w:style>
  <w:style w:type="paragraph" w:styleId="1134" w:customStyle="1">
    <w:name w:val="AONormal"/>
    <w:qFormat/>
    <w:pPr>
      <w:ind w:firstLine="440"/>
      <w:spacing w:line="400" w:lineRule="exact"/>
    </w:pPr>
    <w:rPr>
      <w:rFonts w:ascii="华文楷体" w:hAnsi="华文楷体" w:eastAsia="华文楷体" w:cs="华文楷体"/>
      <w:sz w:val="22"/>
      <w:szCs w:val="21"/>
    </w:rPr>
  </w:style>
  <w:style w:type="character" w:styleId="1135" w:customStyle="1">
    <w:name w:val="尾注文本 Char"/>
    <w:link w:val="1136"/>
    <w:uiPriority w:val="99"/>
    <w:semiHidden/>
    <w:qFormat/>
    <w:rPr>
      <w:rFonts w:ascii="Times New Roman" w:hAnsi="Times New Roman"/>
      <w:szCs w:val="22"/>
    </w:rPr>
  </w:style>
  <w:style w:type="paragraph" w:styleId="1136" w:customStyle="1">
    <w:name w:val="尾注文本1"/>
    <w:basedOn w:val="801"/>
    <w:link w:val="1135"/>
    <w:uiPriority w:val="99"/>
    <w:unhideWhenUsed/>
    <w:qFormat/>
    <w:rPr>
      <w:sz w:val="20"/>
    </w:rPr>
  </w:style>
  <w:style w:type="paragraph" w:styleId="1137" w:customStyle="1">
    <w:name w:val="副标题1"/>
    <w:basedOn w:val="801"/>
    <w:next w:val="801"/>
    <w:link w:val="1138"/>
    <w:uiPriority w:val="11"/>
    <w:qFormat/>
    <w:pPr>
      <w:spacing w:before="200" w:after="200"/>
    </w:pPr>
    <w:rPr>
      <w:sz w:val="24"/>
      <w:szCs w:val="24"/>
      <w:lang w:eastAsia="en-US"/>
    </w:rPr>
  </w:style>
  <w:style w:type="character" w:styleId="1138" w:customStyle="1">
    <w:name w:val="副标题 Char"/>
    <w:link w:val="1137"/>
    <w:uiPriority w:val="11"/>
    <w:qFormat/>
    <w:rPr>
      <w:rFonts w:ascii="Times New Roman" w:hAnsi="Times New Roman"/>
      <w:sz w:val="24"/>
      <w:szCs w:val="24"/>
      <w:lang w:eastAsia="en-US"/>
    </w:rPr>
  </w:style>
  <w:style w:type="character" w:styleId="1139" w:customStyle="1">
    <w:name w:val="脚注文本 Char"/>
    <w:link w:val="1140"/>
    <w:uiPriority w:val="99"/>
    <w:semiHidden/>
    <w:qFormat/>
    <w:rPr>
      <w:rFonts w:ascii="Times New Roman" w:hAnsi="Times New Roman"/>
      <w:sz w:val="18"/>
      <w:szCs w:val="22"/>
    </w:rPr>
  </w:style>
  <w:style w:type="paragraph" w:styleId="1140" w:customStyle="1">
    <w:name w:val="脚注文本1"/>
    <w:basedOn w:val="801"/>
    <w:link w:val="1139"/>
    <w:uiPriority w:val="99"/>
    <w:unhideWhenUsed/>
    <w:qFormat/>
    <w:pPr>
      <w:spacing w:after="40"/>
    </w:pPr>
    <w:rPr>
      <w:sz w:val="18"/>
    </w:rPr>
  </w:style>
  <w:style w:type="paragraph" w:styleId="1141" w:customStyle="1">
    <w:name w:val="标题2"/>
    <w:basedOn w:val="801"/>
    <w:next w:val="801"/>
    <w:link w:val="1142"/>
    <w:uiPriority w:val="10"/>
    <w:qFormat/>
    <w:pPr>
      <w:contextualSpacing/>
      <w:spacing w:before="300" w:after="200"/>
    </w:pPr>
    <w:rPr>
      <w:sz w:val="48"/>
      <w:szCs w:val="48"/>
      <w:lang w:eastAsia="en-US"/>
    </w:rPr>
  </w:style>
  <w:style w:type="character" w:styleId="1142" w:customStyle="1">
    <w:name w:val="标题 Char"/>
    <w:link w:val="1141"/>
    <w:uiPriority w:val="10"/>
    <w:qFormat/>
    <w:rPr>
      <w:rFonts w:ascii="Times New Roman" w:hAnsi="Times New Roman"/>
      <w:sz w:val="48"/>
      <w:szCs w:val="48"/>
      <w:lang w:eastAsia="en-US"/>
    </w:rPr>
  </w:style>
  <w:style w:type="character" w:styleId="1143" w:customStyle="1">
    <w:name w:val="尾注引用1"/>
    <w:uiPriority w:val="99"/>
    <w:unhideWhenUsed/>
    <w:qFormat/>
    <w:rPr>
      <w:vertAlign w:val="superscript"/>
    </w:rPr>
  </w:style>
  <w:style w:type="character" w:styleId="1144" w:customStyle="1">
    <w:name w:val="脚注引用1"/>
    <w:uiPriority w:val="99"/>
    <w:unhideWhenUsed/>
    <w:qFormat/>
    <w:rPr>
      <w:vertAlign w:val="superscript"/>
    </w:rPr>
  </w:style>
  <w:style w:type="character" w:styleId="1145" w:customStyle="1">
    <w:name w:val="Title Char"/>
    <w:uiPriority w:val="10"/>
    <w:qFormat/>
    <w:rPr>
      <w:sz w:val="48"/>
      <w:szCs w:val="48"/>
    </w:rPr>
  </w:style>
  <w:style w:type="character" w:styleId="1146" w:customStyle="1">
    <w:name w:val="Subtitle Char"/>
    <w:uiPriority w:val="11"/>
    <w:qFormat/>
    <w:rPr>
      <w:sz w:val="24"/>
      <w:szCs w:val="24"/>
    </w:rPr>
  </w:style>
  <w:style w:type="character" w:styleId="1147" w:customStyle="1">
    <w:name w:val="Quote Char"/>
    <w:uiPriority w:val="29"/>
    <w:qFormat/>
    <w:rPr>
      <w:i/>
    </w:rPr>
  </w:style>
  <w:style w:type="character" w:styleId="1148" w:customStyle="1">
    <w:name w:val="Intense Quote Char"/>
    <w:uiPriority w:val="30"/>
    <w:qFormat/>
    <w:rPr>
      <w:i/>
    </w:rPr>
  </w:style>
  <w:style w:type="character" w:styleId="1149" w:customStyle="1">
    <w:name w:val="Footnote Text Char"/>
    <w:uiPriority w:val="99"/>
    <w:qFormat/>
    <w:rPr>
      <w:sz w:val="18"/>
    </w:rPr>
  </w:style>
  <w:style w:type="character" w:styleId="1150" w:customStyle="1">
    <w:name w:val="Endnote Text Char"/>
    <w:uiPriority w:val="99"/>
    <w:qFormat/>
    <w:rPr>
      <w:sz w:val="20"/>
    </w:rPr>
  </w:style>
  <w:style w:type="paragraph" w:styleId="1151" w:customStyle="1">
    <w:name w:val="TOC 标题11"/>
    <w:uiPriority w:val="39"/>
    <w:unhideWhenUsed/>
    <w:qFormat/>
  </w:style>
  <w:style w:type="character" w:styleId="1152" w:customStyle="1">
    <w:name w:val="标题 1 Char1"/>
    <w:uiPriority w:val="9"/>
    <w:qFormat/>
    <w:rPr>
      <w:rFonts w:ascii="Arial" w:hAnsi="Arial" w:eastAsia="Arial" w:cs="Arial"/>
      <w:sz w:val="40"/>
      <w:szCs w:val="40"/>
    </w:rPr>
  </w:style>
  <w:style w:type="character" w:styleId="1153" w:customStyle="1">
    <w:name w:val="标题 2 Char1"/>
    <w:uiPriority w:val="9"/>
    <w:qFormat/>
    <w:rPr>
      <w:rFonts w:ascii="Arial" w:hAnsi="Arial" w:eastAsia="Arial" w:cs="Arial"/>
      <w:sz w:val="34"/>
      <w:szCs w:val="22"/>
    </w:rPr>
  </w:style>
  <w:style w:type="character" w:styleId="1154" w:customStyle="1">
    <w:name w:val="标题 3 Char1"/>
    <w:uiPriority w:val="9"/>
    <w:qFormat/>
    <w:rPr>
      <w:rFonts w:ascii="Arial" w:hAnsi="Arial" w:eastAsia="Arial" w:cs="Arial"/>
      <w:sz w:val="30"/>
      <w:szCs w:val="30"/>
    </w:rPr>
  </w:style>
  <w:style w:type="character" w:styleId="1155" w:customStyle="1">
    <w:name w:val="标题 4 Char1"/>
    <w:uiPriority w:val="9"/>
    <w:qFormat/>
    <w:rPr>
      <w:rFonts w:ascii="Arial" w:hAnsi="Arial" w:eastAsia="Arial" w:cs="Arial"/>
      <w:b/>
      <w:bCs/>
      <w:sz w:val="26"/>
      <w:szCs w:val="26"/>
    </w:rPr>
  </w:style>
  <w:style w:type="character" w:styleId="1156" w:customStyle="1">
    <w:name w:val="标题 5 Char1"/>
    <w:uiPriority w:val="9"/>
    <w:qFormat/>
    <w:rPr>
      <w:rFonts w:ascii="Arial" w:hAnsi="Arial" w:eastAsia="Arial" w:cs="Arial"/>
      <w:b/>
      <w:bCs/>
      <w:sz w:val="24"/>
      <w:szCs w:val="24"/>
    </w:rPr>
  </w:style>
  <w:style w:type="character" w:styleId="1157" w:customStyle="1">
    <w:name w:val="标题 6 Char1"/>
    <w:uiPriority w:val="9"/>
    <w:qFormat/>
    <w:rPr>
      <w:rFonts w:ascii="Arial" w:hAnsi="Arial" w:eastAsia="Arial" w:cs="Arial"/>
      <w:b/>
      <w:bCs/>
      <w:sz w:val="22"/>
      <w:szCs w:val="22"/>
    </w:rPr>
  </w:style>
  <w:style w:type="character" w:styleId="1158" w:customStyle="1">
    <w:name w:val="标题 7 Char1"/>
    <w:uiPriority w:val="9"/>
    <w:qFormat/>
    <w:rPr>
      <w:rFonts w:ascii="Arial" w:hAnsi="Arial" w:eastAsia="Arial" w:cs="Arial"/>
      <w:b/>
      <w:bCs/>
      <w:i/>
      <w:iCs/>
      <w:sz w:val="22"/>
      <w:szCs w:val="22"/>
    </w:rPr>
  </w:style>
  <w:style w:type="character" w:styleId="1159" w:customStyle="1">
    <w:name w:val="标题 8 Char1"/>
    <w:uiPriority w:val="9"/>
    <w:qFormat/>
    <w:rPr>
      <w:rFonts w:ascii="Arial" w:hAnsi="Arial" w:eastAsia="Arial" w:cs="Arial"/>
      <w:i/>
      <w:iCs/>
      <w:sz w:val="22"/>
      <w:szCs w:val="22"/>
    </w:rPr>
  </w:style>
  <w:style w:type="character" w:styleId="1160" w:customStyle="1">
    <w:name w:val="标题 9 Char1"/>
    <w:uiPriority w:val="9"/>
    <w:qFormat/>
    <w:rPr>
      <w:rFonts w:ascii="Arial" w:hAnsi="Arial" w:eastAsia="Arial" w:cs="Arial"/>
      <w:i/>
      <w:iCs/>
      <w:sz w:val="21"/>
      <w:szCs w:val="21"/>
    </w:rPr>
  </w:style>
  <w:style w:type="paragraph" w:styleId="1161" w:customStyle="1">
    <w:name w:val="引用1"/>
    <w:basedOn w:val="801"/>
    <w:next w:val="801"/>
    <w:link w:val="1162"/>
    <w:uiPriority w:val="29"/>
    <w:qFormat/>
    <w:pPr>
      <w:ind w:left="720" w:right="720"/>
    </w:pPr>
    <w:rPr>
      <w:i/>
      <w:lang w:eastAsia="en-US"/>
    </w:rPr>
  </w:style>
  <w:style w:type="character" w:styleId="1162" w:customStyle="1">
    <w:name w:val="引用 Char"/>
    <w:link w:val="1161"/>
    <w:uiPriority w:val="29"/>
    <w:qFormat/>
    <w:rPr>
      <w:rFonts w:ascii="Times New Roman" w:hAnsi="Times New Roman"/>
      <w:i/>
      <w:sz w:val="21"/>
      <w:szCs w:val="22"/>
      <w:lang w:eastAsia="en-US"/>
    </w:rPr>
  </w:style>
  <w:style w:type="paragraph" w:styleId="1163" w:customStyle="1">
    <w:name w:val="明显引用1"/>
    <w:basedOn w:val="801"/>
    <w:next w:val="801"/>
    <w:link w:val="116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lang w:eastAsia="en-US"/>
    </w:rPr>
  </w:style>
  <w:style w:type="character" w:styleId="1164" w:customStyle="1">
    <w:name w:val="明显引用 Char"/>
    <w:link w:val="1163"/>
    <w:uiPriority w:val="30"/>
    <w:qFormat/>
    <w:rPr>
      <w:rFonts w:ascii="Times New Roman" w:hAnsi="Times New Roman"/>
      <w:i/>
      <w:sz w:val="21"/>
      <w:szCs w:val="22"/>
      <w:shd w:val="clear" w:color="auto" w:fill="f2f2f2"/>
      <w:lang w:eastAsia="en-US"/>
    </w:rPr>
  </w:style>
  <w:style w:type="character" w:styleId="1165" w:customStyle="1">
    <w:name w:val="页眉 Char1"/>
    <w:uiPriority w:val="99"/>
    <w:qFormat/>
    <w:rPr>
      <w:sz w:val="21"/>
      <w:szCs w:val="22"/>
    </w:rPr>
  </w:style>
  <w:style w:type="character" w:styleId="1166" w:customStyle="1">
    <w:name w:val="页脚 Char1"/>
    <w:uiPriority w:val="99"/>
    <w:qFormat/>
    <w:rPr>
      <w:sz w:val="21"/>
      <w:szCs w:val="22"/>
    </w:rPr>
  </w:style>
  <w:style w:type="table" w:styleId="1167" w:customStyle="1">
    <w:name w:val="Table Grid Light1"/>
    <w:uiPriority w:val="59"/>
    <w:qFormat/>
    <w:tblPr>
      <w:tblCellMar>
        <w:left w:w="0" w:type="dxa"/>
        <w:top w:w="0" w:type="dxa"/>
        <w:right w:w="0" w:type="dxa"/>
        <w:bottom w:w="0" w:type="dxa"/>
      </w:tblCellMar>
    </w:tblPr>
  </w:style>
  <w:style w:type="table" w:styleId="1168" w:customStyle="1">
    <w:name w:val="Grid Table 1 Light - Accent 11"/>
    <w:uiPriority w:val="99"/>
    <w:qFormat/>
    <w:tblPr>
      <w:tblCellMar>
        <w:left w:w="0" w:type="dxa"/>
        <w:top w:w="0" w:type="dxa"/>
        <w:right w:w="0" w:type="dxa"/>
        <w:bottom w:w="0" w:type="dxa"/>
      </w:tblCellMar>
    </w:tblPr>
  </w:style>
  <w:style w:type="table" w:styleId="1169" w:customStyle="1">
    <w:name w:val="Grid Table 1 Light - Accent 21"/>
    <w:uiPriority w:val="99"/>
    <w:qFormat/>
    <w:tblPr>
      <w:tblCellMar>
        <w:left w:w="0" w:type="dxa"/>
        <w:top w:w="0" w:type="dxa"/>
        <w:right w:w="0" w:type="dxa"/>
        <w:bottom w:w="0" w:type="dxa"/>
      </w:tblCellMar>
    </w:tblPr>
  </w:style>
  <w:style w:type="table" w:styleId="1170" w:customStyle="1">
    <w:name w:val="Grid Table 1 Light - Accent 31"/>
    <w:uiPriority w:val="99"/>
    <w:qFormat/>
    <w:tblPr>
      <w:tblCellMar>
        <w:left w:w="0" w:type="dxa"/>
        <w:top w:w="0" w:type="dxa"/>
        <w:right w:w="0" w:type="dxa"/>
        <w:bottom w:w="0" w:type="dxa"/>
      </w:tblCellMar>
    </w:tblPr>
  </w:style>
  <w:style w:type="table" w:styleId="1171" w:customStyle="1">
    <w:name w:val="Grid Table 1 Light - Accent 41"/>
    <w:uiPriority w:val="99"/>
    <w:qFormat/>
    <w:tblPr>
      <w:tblCellMar>
        <w:left w:w="0" w:type="dxa"/>
        <w:top w:w="0" w:type="dxa"/>
        <w:right w:w="0" w:type="dxa"/>
        <w:bottom w:w="0" w:type="dxa"/>
      </w:tblCellMar>
    </w:tblPr>
  </w:style>
  <w:style w:type="table" w:styleId="1172" w:customStyle="1">
    <w:name w:val="Grid Table 1 Light - Accent 51"/>
    <w:uiPriority w:val="99"/>
    <w:qFormat/>
    <w:tblPr>
      <w:tblCellMar>
        <w:left w:w="0" w:type="dxa"/>
        <w:top w:w="0" w:type="dxa"/>
        <w:right w:w="0" w:type="dxa"/>
        <w:bottom w:w="0" w:type="dxa"/>
      </w:tblCellMar>
    </w:tblPr>
  </w:style>
  <w:style w:type="table" w:styleId="1173" w:customStyle="1">
    <w:name w:val="Grid Table 1 Light - Accent 61"/>
    <w:uiPriority w:val="99"/>
    <w:qFormat/>
    <w:tblPr>
      <w:tblCellMar>
        <w:left w:w="0" w:type="dxa"/>
        <w:top w:w="0" w:type="dxa"/>
        <w:right w:w="0" w:type="dxa"/>
        <w:bottom w:w="0" w:type="dxa"/>
      </w:tblCellMar>
    </w:tblPr>
  </w:style>
  <w:style w:type="table" w:styleId="1174" w:customStyle="1">
    <w:name w:val="Grid Table 2 - Accent 11"/>
    <w:uiPriority w:val="99"/>
    <w:qFormat/>
    <w:tblPr>
      <w:tblCellMar>
        <w:left w:w="0" w:type="dxa"/>
        <w:top w:w="0" w:type="dxa"/>
        <w:right w:w="0" w:type="dxa"/>
        <w:bottom w:w="0" w:type="dxa"/>
      </w:tblCellMar>
    </w:tblPr>
  </w:style>
  <w:style w:type="table" w:styleId="1175" w:customStyle="1">
    <w:name w:val="Grid Table 2 - Accent 21"/>
    <w:uiPriority w:val="99"/>
    <w:qFormat/>
    <w:tblPr>
      <w:tblCellMar>
        <w:left w:w="0" w:type="dxa"/>
        <w:top w:w="0" w:type="dxa"/>
        <w:right w:w="0" w:type="dxa"/>
        <w:bottom w:w="0" w:type="dxa"/>
      </w:tblCellMar>
    </w:tblPr>
  </w:style>
  <w:style w:type="table" w:styleId="1176" w:customStyle="1">
    <w:name w:val="Grid Table 2 - Accent 31"/>
    <w:uiPriority w:val="99"/>
    <w:qFormat/>
    <w:tblPr>
      <w:tblCellMar>
        <w:left w:w="0" w:type="dxa"/>
        <w:top w:w="0" w:type="dxa"/>
        <w:right w:w="0" w:type="dxa"/>
        <w:bottom w:w="0" w:type="dxa"/>
      </w:tblCellMar>
    </w:tblPr>
  </w:style>
  <w:style w:type="table" w:styleId="1177" w:customStyle="1">
    <w:name w:val="Grid Table 2 - Accent 41"/>
    <w:uiPriority w:val="99"/>
    <w:qFormat/>
    <w:tblPr>
      <w:tblCellMar>
        <w:left w:w="0" w:type="dxa"/>
        <w:top w:w="0" w:type="dxa"/>
        <w:right w:w="0" w:type="dxa"/>
        <w:bottom w:w="0" w:type="dxa"/>
      </w:tblCellMar>
    </w:tblPr>
  </w:style>
  <w:style w:type="table" w:styleId="1178" w:customStyle="1">
    <w:name w:val="Grid Table 2 - Accent 51"/>
    <w:uiPriority w:val="99"/>
    <w:qFormat/>
    <w:tblPr>
      <w:tblCellMar>
        <w:left w:w="0" w:type="dxa"/>
        <w:top w:w="0" w:type="dxa"/>
        <w:right w:w="0" w:type="dxa"/>
        <w:bottom w:w="0" w:type="dxa"/>
      </w:tblCellMar>
    </w:tblPr>
  </w:style>
  <w:style w:type="table" w:styleId="1179" w:customStyle="1">
    <w:name w:val="Grid Table 2 - Accent 61"/>
    <w:uiPriority w:val="99"/>
    <w:qFormat/>
    <w:tblPr>
      <w:tblCellMar>
        <w:left w:w="0" w:type="dxa"/>
        <w:top w:w="0" w:type="dxa"/>
        <w:right w:w="0" w:type="dxa"/>
        <w:bottom w:w="0" w:type="dxa"/>
      </w:tblCellMar>
    </w:tblPr>
  </w:style>
  <w:style w:type="table" w:styleId="1180" w:customStyle="1">
    <w:name w:val="Grid Table 3 - Accent 11"/>
    <w:uiPriority w:val="99"/>
    <w:qFormat/>
    <w:tblPr>
      <w:tblCellMar>
        <w:left w:w="0" w:type="dxa"/>
        <w:top w:w="0" w:type="dxa"/>
        <w:right w:w="0" w:type="dxa"/>
        <w:bottom w:w="0" w:type="dxa"/>
      </w:tblCellMar>
    </w:tblPr>
  </w:style>
  <w:style w:type="table" w:styleId="1181" w:customStyle="1">
    <w:name w:val="Grid Table 3 - Accent 21"/>
    <w:uiPriority w:val="99"/>
    <w:qFormat/>
    <w:tblPr>
      <w:tblCellMar>
        <w:left w:w="0" w:type="dxa"/>
        <w:top w:w="0" w:type="dxa"/>
        <w:right w:w="0" w:type="dxa"/>
        <w:bottom w:w="0" w:type="dxa"/>
      </w:tblCellMar>
    </w:tblPr>
  </w:style>
  <w:style w:type="table" w:styleId="1182" w:customStyle="1">
    <w:name w:val="Grid Table 3 - Accent 31"/>
    <w:uiPriority w:val="99"/>
    <w:qFormat/>
    <w:tblPr>
      <w:tblCellMar>
        <w:left w:w="0" w:type="dxa"/>
        <w:top w:w="0" w:type="dxa"/>
        <w:right w:w="0" w:type="dxa"/>
        <w:bottom w:w="0" w:type="dxa"/>
      </w:tblCellMar>
    </w:tblPr>
  </w:style>
  <w:style w:type="table" w:styleId="1183" w:customStyle="1">
    <w:name w:val="Grid Table 3 - Accent 41"/>
    <w:uiPriority w:val="99"/>
    <w:qFormat/>
    <w:tblPr>
      <w:tblCellMar>
        <w:left w:w="0" w:type="dxa"/>
        <w:top w:w="0" w:type="dxa"/>
        <w:right w:w="0" w:type="dxa"/>
        <w:bottom w:w="0" w:type="dxa"/>
      </w:tblCellMar>
    </w:tblPr>
  </w:style>
  <w:style w:type="table" w:styleId="1184" w:customStyle="1">
    <w:name w:val="Grid Table 3 - Accent 51"/>
    <w:uiPriority w:val="99"/>
    <w:qFormat/>
    <w:tblPr>
      <w:tblCellMar>
        <w:left w:w="0" w:type="dxa"/>
        <w:top w:w="0" w:type="dxa"/>
        <w:right w:w="0" w:type="dxa"/>
        <w:bottom w:w="0" w:type="dxa"/>
      </w:tblCellMar>
    </w:tblPr>
  </w:style>
  <w:style w:type="table" w:styleId="1185" w:customStyle="1">
    <w:name w:val="Grid Table 3 - Accent 61"/>
    <w:uiPriority w:val="99"/>
    <w:qFormat/>
    <w:tblPr>
      <w:tblCellMar>
        <w:left w:w="0" w:type="dxa"/>
        <w:top w:w="0" w:type="dxa"/>
        <w:right w:w="0" w:type="dxa"/>
        <w:bottom w:w="0" w:type="dxa"/>
      </w:tblCellMar>
    </w:tblPr>
  </w:style>
  <w:style w:type="table" w:styleId="1186" w:customStyle="1">
    <w:name w:val="Grid Table 4 - Accent 11"/>
    <w:uiPriority w:val="59"/>
    <w:qFormat/>
    <w:tblPr>
      <w:tblCellMar>
        <w:left w:w="0" w:type="dxa"/>
        <w:top w:w="0" w:type="dxa"/>
        <w:right w:w="0" w:type="dxa"/>
        <w:bottom w:w="0" w:type="dxa"/>
      </w:tblCellMar>
    </w:tblPr>
  </w:style>
  <w:style w:type="table" w:styleId="1187" w:customStyle="1">
    <w:name w:val="Grid Table 4 - Accent 21"/>
    <w:uiPriority w:val="59"/>
    <w:qFormat/>
    <w:tblPr>
      <w:tblCellMar>
        <w:left w:w="0" w:type="dxa"/>
        <w:top w:w="0" w:type="dxa"/>
        <w:right w:w="0" w:type="dxa"/>
        <w:bottom w:w="0" w:type="dxa"/>
      </w:tblCellMar>
    </w:tblPr>
  </w:style>
  <w:style w:type="table" w:styleId="1188" w:customStyle="1">
    <w:name w:val="Grid Table 4 - Accent 31"/>
    <w:uiPriority w:val="59"/>
    <w:qFormat/>
    <w:tblPr>
      <w:tblCellMar>
        <w:left w:w="0" w:type="dxa"/>
        <w:top w:w="0" w:type="dxa"/>
        <w:right w:w="0" w:type="dxa"/>
        <w:bottom w:w="0" w:type="dxa"/>
      </w:tblCellMar>
    </w:tblPr>
  </w:style>
  <w:style w:type="table" w:styleId="1189" w:customStyle="1">
    <w:name w:val="Grid Table 4 - Accent 41"/>
    <w:uiPriority w:val="59"/>
    <w:qFormat/>
    <w:tblPr>
      <w:tblCellMar>
        <w:left w:w="0" w:type="dxa"/>
        <w:top w:w="0" w:type="dxa"/>
        <w:right w:w="0" w:type="dxa"/>
        <w:bottom w:w="0" w:type="dxa"/>
      </w:tblCellMar>
    </w:tblPr>
  </w:style>
  <w:style w:type="table" w:styleId="1190" w:customStyle="1">
    <w:name w:val="Grid Table 4 - Accent 51"/>
    <w:uiPriority w:val="59"/>
    <w:qFormat/>
    <w:tblPr>
      <w:tblCellMar>
        <w:left w:w="0" w:type="dxa"/>
        <w:top w:w="0" w:type="dxa"/>
        <w:right w:w="0" w:type="dxa"/>
        <w:bottom w:w="0" w:type="dxa"/>
      </w:tblCellMar>
    </w:tblPr>
  </w:style>
  <w:style w:type="table" w:styleId="1191" w:customStyle="1">
    <w:name w:val="Grid Table 4 - Accent 61"/>
    <w:uiPriority w:val="59"/>
    <w:qFormat/>
    <w:tblPr>
      <w:tblCellMar>
        <w:left w:w="0" w:type="dxa"/>
        <w:top w:w="0" w:type="dxa"/>
        <w:right w:w="0" w:type="dxa"/>
        <w:bottom w:w="0" w:type="dxa"/>
      </w:tblCellMar>
    </w:tblPr>
  </w:style>
  <w:style w:type="table" w:styleId="1192" w:customStyle="1">
    <w:name w:val="Grid Table 5 Dark- Accent 11"/>
    <w:uiPriority w:val="99"/>
    <w:qFormat/>
    <w:tblPr>
      <w:tblCellMar>
        <w:left w:w="0" w:type="dxa"/>
        <w:top w:w="0" w:type="dxa"/>
        <w:right w:w="0" w:type="dxa"/>
        <w:bottom w:w="0" w:type="dxa"/>
      </w:tblCellMar>
    </w:tblPr>
  </w:style>
  <w:style w:type="table" w:styleId="1193" w:customStyle="1">
    <w:name w:val="Grid Table 5 Dark - Accent 21"/>
    <w:uiPriority w:val="99"/>
    <w:qFormat/>
    <w:tblPr>
      <w:tblCellMar>
        <w:left w:w="0" w:type="dxa"/>
        <w:top w:w="0" w:type="dxa"/>
        <w:right w:w="0" w:type="dxa"/>
        <w:bottom w:w="0" w:type="dxa"/>
      </w:tblCellMar>
    </w:tblPr>
  </w:style>
  <w:style w:type="table" w:styleId="1194" w:customStyle="1">
    <w:name w:val="Grid Table 5 Dark - Accent 31"/>
    <w:uiPriority w:val="99"/>
    <w:qFormat/>
    <w:tblPr>
      <w:tblCellMar>
        <w:left w:w="0" w:type="dxa"/>
        <w:top w:w="0" w:type="dxa"/>
        <w:right w:w="0" w:type="dxa"/>
        <w:bottom w:w="0" w:type="dxa"/>
      </w:tblCellMar>
    </w:tblPr>
  </w:style>
  <w:style w:type="table" w:styleId="1195" w:customStyle="1">
    <w:name w:val="Grid Table 5 Dark- Accent 41"/>
    <w:uiPriority w:val="99"/>
    <w:qFormat/>
    <w:tblPr>
      <w:tblCellMar>
        <w:left w:w="0" w:type="dxa"/>
        <w:top w:w="0" w:type="dxa"/>
        <w:right w:w="0" w:type="dxa"/>
        <w:bottom w:w="0" w:type="dxa"/>
      </w:tblCellMar>
    </w:tblPr>
  </w:style>
  <w:style w:type="table" w:styleId="1196" w:customStyle="1">
    <w:name w:val="Grid Table 5 Dark - Accent 51"/>
    <w:uiPriority w:val="99"/>
    <w:qFormat/>
    <w:tblPr>
      <w:tblCellMar>
        <w:left w:w="0" w:type="dxa"/>
        <w:top w:w="0" w:type="dxa"/>
        <w:right w:w="0" w:type="dxa"/>
        <w:bottom w:w="0" w:type="dxa"/>
      </w:tblCellMar>
    </w:tblPr>
  </w:style>
  <w:style w:type="table" w:styleId="1197" w:customStyle="1">
    <w:name w:val="Grid Table 5 Dark - Accent 61"/>
    <w:uiPriority w:val="99"/>
    <w:qFormat/>
    <w:tblPr>
      <w:tblCellMar>
        <w:left w:w="0" w:type="dxa"/>
        <w:top w:w="0" w:type="dxa"/>
        <w:right w:w="0" w:type="dxa"/>
        <w:bottom w:w="0" w:type="dxa"/>
      </w:tblCellMar>
    </w:tblPr>
  </w:style>
  <w:style w:type="table" w:styleId="1198" w:customStyle="1">
    <w:name w:val="Grid Table 6 Colorful - Accent 11"/>
    <w:uiPriority w:val="99"/>
    <w:qFormat/>
    <w:tblPr>
      <w:tblCellMar>
        <w:left w:w="0" w:type="dxa"/>
        <w:top w:w="0" w:type="dxa"/>
        <w:right w:w="0" w:type="dxa"/>
        <w:bottom w:w="0" w:type="dxa"/>
      </w:tblCellMar>
    </w:tblPr>
  </w:style>
  <w:style w:type="table" w:styleId="1199" w:customStyle="1">
    <w:name w:val="Grid Table 6 Colorful - Accent 21"/>
    <w:uiPriority w:val="99"/>
    <w:qFormat/>
    <w:tblPr>
      <w:tblCellMar>
        <w:left w:w="0" w:type="dxa"/>
        <w:top w:w="0" w:type="dxa"/>
        <w:right w:w="0" w:type="dxa"/>
        <w:bottom w:w="0" w:type="dxa"/>
      </w:tblCellMar>
    </w:tblPr>
  </w:style>
  <w:style w:type="table" w:styleId="1200" w:customStyle="1">
    <w:name w:val="Grid Table 6 Colorful - Accent 31"/>
    <w:uiPriority w:val="99"/>
    <w:qFormat/>
    <w:tblPr>
      <w:tblCellMar>
        <w:left w:w="0" w:type="dxa"/>
        <w:top w:w="0" w:type="dxa"/>
        <w:right w:w="0" w:type="dxa"/>
        <w:bottom w:w="0" w:type="dxa"/>
      </w:tblCellMar>
    </w:tblPr>
  </w:style>
  <w:style w:type="table" w:styleId="1201" w:customStyle="1">
    <w:name w:val="Grid Table 6 Colorful - Accent 41"/>
    <w:uiPriority w:val="99"/>
    <w:qFormat/>
    <w:tblPr>
      <w:tblCellMar>
        <w:left w:w="0" w:type="dxa"/>
        <w:top w:w="0" w:type="dxa"/>
        <w:right w:w="0" w:type="dxa"/>
        <w:bottom w:w="0" w:type="dxa"/>
      </w:tblCellMar>
    </w:tblPr>
  </w:style>
  <w:style w:type="table" w:styleId="1202" w:customStyle="1">
    <w:name w:val="Grid Table 6 Colorful - Accent 51"/>
    <w:uiPriority w:val="99"/>
    <w:qFormat/>
    <w:tblPr>
      <w:tblCellMar>
        <w:left w:w="0" w:type="dxa"/>
        <w:top w:w="0" w:type="dxa"/>
        <w:right w:w="0" w:type="dxa"/>
        <w:bottom w:w="0" w:type="dxa"/>
      </w:tblCellMar>
    </w:tblPr>
  </w:style>
  <w:style w:type="table" w:styleId="1203" w:customStyle="1">
    <w:name w:val="Grid Table 6 Colorful - Accent 61"/>
    <w:uiPriority w:val="99"/>
    <w:qFormat/>
    <w:tblPr>
      <w:tblCellMar>
        <w:left w:w="0" w:type="dxa"/>
        <w:top w:w="0" w:type="dxa"/>
        <w:right w:w="0" w:type="dxa"/>
        <w:bottom w:w="0" w:type="dxa"/>
      </w:tblCellMar>
    </w:tblPr>
  </w:style>
  <w:style w:type="table" w:styleId="1204" w:customStyle="1">
    <w:name w:val="Grid Table 7 Colorful - Accent 11"/>
    <w:uiPriority w:val="99"/>
    <w:qFormat/>
    <w:tblPr>
      <w:tblCellMar>
        <w:left w:w="0" w:type="dxa"/>
        <w:top w:w="0" w:type="dxa"/>
        <w:right w:w="0" w:type="dxa"/>
        <w:bottom w:w="0" w:type="dxa"/>
      </w:tblCellMar>
    </w:tblPr>
  </w:style>
  <w:style w:type="table" w:styleId="1205" w:customStyle="1">
    <w:name w:val="Grid Table 7 Colorful - Accent 21"/>
    <w:uiPriority w:val="99"/>
    <w:qFormat/>
    <w:tblPr>
      <w:tblCellMar>
        <w:left w:w="0" w:type="dxa"/>
        <w:top w:w="0" w:type="dxa"/>
        <w:right w:w="0" w:type="dxa"/>
        <w:bottom w:w="0" w:type="dxa"/>
      </w:tblCellMar>
    </w:tblPr>
  </w:style>
  <w:style w:type="table" w:styleId="1206" w:customStyle="1">
    <w:name w:val="Grid Table 7 Colorful - Accent 31"/>
    <w:uiPriority w:val="99"/>
    <w:qFormat/>
    <w:tblPr>
      <w:tblCellMar>
        <w:left w:w="0" w:type="dxa"/>
        <w:top w:w="0" w:type="dxa"/>
        <w:right w:w="0" w:type="dxa"/>
        <w:bottom w:w="0" w:type="dxa"/>
      </w:tblCellMar>
    </w:tblPr>
  </w:style>
  <w:style w:type="table" w:styleId="1207" w:customStyle="1">
    <w:name w:val="Grid Table 7 Colorful - Accent 41"/>
    <w:uiPriority w:val="99"/>
    <w:qFormat/>
    <w:tblPr>
      <w:tblCellMar>
        <w:left w:w="0" w:type="dxa"/>
        <w:top w:w="0" w:type="dxa"/>
        <w:right w:w="0" w:type="dxa"/>
        <w:bottom w:w="0" w:type="dxa"/>
      </w:tblCellMar>
    </w:tblPr>
  </w:style>
  <w:style w:type="table" w:styleId="1208" w:customStyle="1">
    <w:name w:val="Grid Table 7 Colorful - Accent 51"/>
    <w:uiPriority w:val="99"/>
    <w:qFormat/>
    <w:tblPr>
      <w:tblCellMar>
        <w:left w:w="0" w:type="dxa"/>
        <w:top w:w="0" w:type="dxa"/>
        <w:right w:w="0" w:type="dxa"/>
        <w:bottom w:w="0" w:type="dxa"/>
      </w:tblCellMar>
    </w:tblPr>
  </w:style>
  <w:style w:type="table" w:styleId="1209" w:customStyle="1">
    <w:name w:val="Grid Table 7 Colorful - Accent 61"/>
    <w:uiPriority w:val="99"/>
    <w:qFormat/>
    <w:tblPr>
      <w:tblCellMar>
        <w:left w:w="0" w:type="dxa"/>
        <w:top w:w="0" w:type="dxa"/>
        <w:right w:w="0" w:type="dxa"/>
        <w:bottom w:w="0" w:type="dxa"/>
      </w:tblCellMar>
    </w:tblPr>
  </w:style>
  <w:style w:type="table" w:styleId="1210" w:customStyle="1">
    <w:name w:val="List Table 1 Light - Accent 11"/>
    <w:uiPriority w:val="99"/>
    <w:qFormat/>
    <w:tblPr>
      <w:tblCellMar>
        <w:left w:w="0" w:type="dxa"/>
        <w:top w:w="0" w:type="dxa"/>
        <w:right w:w="0" w:type="dxa"/>
        <w:bottom w:w="0" w:type="dxa"/>
      </w:tblCellMar>
    </w:tblPr>
  </w:style>
  <w:style w:type="table" w:styleId="1211" w:customStyle="1">
    <w:name w:val="List Table 1 Light - Accent 21"/>
    <w:uiPriority w:val="99"/>
    <w:qFormat/>
    <w:tblPr>
      <w:tblCellMar>
        <w:left w:w="0" w:type="dxa"/>
        <w:top w:w="0" w:type="dxa"/>
        <w:right w:w="0" w:type="dxa"/>
        <w:bottom w:w="0" w:type="dxa"/>
      </w:tblCellMar>
    </w:tblPr>
  </w:style>
  <w:style w:type="table" w:styleId="1212" w:customStyle="1">
    <w:name w:val="List Table 1 Light - Accent 31"/>
    <w:uiPriority w:val="99"/>
    <w:qFormat/>
    <w:tblPr>
      <w:tblCellMar>
        <w:left w:w="0" w:type="dxa"/>
        <w:top w:w="0" w:type="dxa"/>
        <w:right w:w="0" w:type="dxa"/>
        <w:bottom w:w="0" w:type="dxa"/>
      </w:tblCellMar>
    </w:tblPr>
  </w:style>
  <w:style w:type="table" w:styleId="1213" w:customStyle="1">
    <w:name w:val="List Table 1 Light - Accent 41"/>
    <w:uiPriority w:val="99"/>
    <w:qFormat/>
    <w:tblPr>
      <w:tblCellMar>
        <w:left w:w="0" w:type="dxa"/>
        <w:top w:w="0" w:type="dxa"/>
        <w:right w:w="0" w:type="dxa"/>
        <w:bottom w:w="0" w:type="dxa"/>
      </w:tblCellMar>
    </w:tblPr>
  </w:style>
  <w:style w:type="table" w:styleId="1214" w:customStyle="1">
    <w:name w:val="List Table 1 Light - Accent 51"/>
    <w:uiPriority w:val="99"/>
    <w:qFormat/>
    <w:tblPr>
      <w:tblCellMar>
        <w:left w:w="0" w:type="dxa"/>
        <w:top w:w="0" w:type="dxa"/>
        <w:right w:w="0" w:type="dxa"/>
        <w:bottom w:w="0" w:type="dxa"/>
      </w:tblCellMar>
    </w:tblPr>
  </w:style>
  <w:style w:type="table" w:styleId="1215" w:customStyle="1">
    <w:name w:val="List Table 1 Light - Accent 61"/>
    <w:uiPriority w:val="99"/>
    <w:qFormat/>
    <w:tblPr>
      <w:tblCellMar>
        <w:left w:w="0" w:type="dxa"/>
        <w:top w:w="0" w:type="dxa"/>
        <w:right w:w="0" w:type="dxa"/>
        <w:bottom w:w="0" w:type="dxa"/>
      </w:tblCellMar>
    </w:tblPr>
  </w:style>
  <w:style w:type="table" w:styleId="1216" w:customStyle="1">
    <w:name w:val="List Table 2 - Accent 11"/>
    <w:uiPriority w:val="99"/>
    <w:qFormat/>
    <w:tblPr>
      <w:tblCellMar>
        <w:left w:w="0" w:type="dxa"/>
        <w:top w:w="0" w:type="dxa"/>
        <w:right w:w="0" w:type="dxa"/>
        <w:bottom w:w="0" w:type="dxa"/>
      </w:tblCellMar>
    </w:tblPr>
  </w:style>
  <w:style w:type="table" w:styleId="1217" w:customStyle="1">
    <w:name w:val="List Table 2 - Accent 21"/>
    <w:uiPriority w:val="99"/>
    <w:qFormat/>
    <w:tblPr>
      <w:tblCellMar>
        <w:left w:w="0" w:type="dxa"/>
        <w:top w:w="0" w:type="dxa"/>
        <w:right w:w="0" w:type="dxa"/>
        <w:bottom w:w="0" w:type="dxa"/>
      </w:tblCellMar>
    </w:tblPr>
  </w:style>
  <w:style w:type="table" w:styleId="1218" w:customStyle="1">
    <w:name w:val="List Table 2 - Accent 31"/>
    <w:uiPriority w:val="99"/>
    <w:qFormat/>
    <w:tblPr>
      <w:tblCellMar>
        <w:left w:w="0" w:type="dxa"/>
        <w:top w:w="0" w:type="dxa"/>
        <w:right w:w="0" w:type="dxa"/>
        <w:bottom w:w="0" w:type="dxa"/>
      </w:tblCellMar>
    </w:tblPr>
  </w:style>
  <w:style w:type="table" w:styleId="1219" w:customStyle="1">
    <w:name w:val="List Table 2 - Accent 41"/>
    <w:uiPriority w:val="99"/>
    <w:qFormat/>
    <w:tblPr>
      <w:tblCellMar>
        <w:left w:w="0" w:type="dxa"/>
        <w:top w:w="0" w:type="dxa"/>
        <w:right w:w="0" w:type="dxa"/>
        <w:bottom w:w="0" w:type="dxa"/>
      </w:tblCellMar>
    </w:tblPr>
  </w:style>
  <w:style w:type="table" w:styleId="1220" w:customStyle="1">
    <w:name w:val="List Table 2 - Accent 51"/>
    <w:uiPriority w:val="99"/>
    <w:qFormat/>
    <w:tblPr>
      <w:tblCellMar>
        <w:left w:w="0" w:type="dxa"/>
        <w:top w:w="0" w:type="dxa"/>
        <w:right w:w="0" w:type="dxa"/>
        <w:bottom w:w="0" w:type="dxa"/>
      </w:tblCellMar>
    </w:tblPr>
  </w:style>
  <w:style w:type="table" w:styleId="1221" w:customStyle="1">
    <w:name w:val="List Table 2 - Accent 61"/>
    <w:uiPriority w:val="99"/>
    <w:qFormat/>
    <w:tblPr>
      <w:tblCellMar>
        <w:left w:w="0" w:type="dxa"/>
        <w:top w:w="0" w:type="dxa"/>
        <w:right w:w="0" w:type="dxa"/>
        <w:bottom w:w="0" w:type="dxa"/>
      </w:tblCellMar>
    </w:tblPr>
  </w:style>
  <w:style w:type="table" w:styleId="1222" w:customStyle="1">
    <w:name w:val="List Table 3 - Accent 11"/>
    <w:uiPriority w:val="99"/>
    <w:qFormat/>
    <w:tblPr>
      <w:tblCellMar>
        <w:left w:w="0" w:type="dxa"/>
        <w:top w:w="0" w:type="dxa"/>
        <w:right w:w="0" w:type="dxa"/>
        <w:bottom w:w="0" w:type="dxa"/>
      </w:tblCellMar>
    </w:tblPr>
  </w:style>
  <w:style w:type="table" w:styleId="1223" w:customStyle="1">
    <w:name w:val="List Table 3 - Accent 21"/>
    <w:uiPriority w:val="99"/>
    <w:qFormat/>
    <w:tblPr>
      <w:tblCellMar>
        <w:left w:w="0" w:type="dxa"/>
        <w:top w:w="0" w:type="dxa"/>
        <w:right w:w="0" w:type="dxa"/>
        <w:bottom w:w="0" w:type="dxa"/>
      </w:tblCellMar>
    </w:tblPr>
  </w:style>
  <w:style w:type="table" w:styleId="1224" w:customStyle="1">
    <w:name w:val="List Table 3 - Accent 31"/>
    <w:uiPriority w:val="99"/>
    <w:qFormat/>
    <w:tblPr>
      <w:tblCellMar>
        <w:left w:w="0" w:type="dxa"/>
        <w:top w:w="0" w:type="dxa"/>
        <w:right w:w="0" w:type="dxa"/>
        <w:bottom w:w="0" w:type="dxa"/>
      </w:tblCellMar>
    </w:tblPr>
  </w:style>
  <w:style w:type="table" w:styleId="1225" w:customStyle="1">
    <w:name w:val="List Table 3 - Accent 41"/>
    <w:uiPriority w:val="99"/>
    <w:qFormat/>
    <w:tblPr>
      <w:tblCellMar>
        <w:left w:w="0" w:type="dxa"/>
        <w:top w:w="0" w:type="dxa"/>
        <w:right w:w="0" w:type="dxa"/>
        <w:bottom w:w="0" w:type="dxa"/>
      </w:tblCellMar>
    </w:tblPr>
  </w:style>
  <w:style w:type="table" w:styleId="1226" w:customStyle="1">
    <w:name w:val="List Table 3 - Accent 51"/>
    <w:uiPriority w:val="99"/>
    <w:qFormat/>
    <w:tblPr>
      <w:tblCellMar>
        <w:left w:w="0" w:type="dxa"/>
        <w:top w:w="0" w:type="dxa"/>
        <w:right w:w="0" w:type="dxa"/>
        <w:bottom w:w="0" w:type="dxa"/>
      </w:tblCellMar>
    </w:tblPr>
  </w:style>
  <w:style w:type="table" w:styleId="1227" w:customStyle="1">
    <w:name w:val="List Table 3 - Accent 61"/>
    <w:uiPriority w:val="99"/>
    <w:qFormat/>
    <w:tblPr>
      <w:tblCellMar>
        <w:left w:w="0" w:type="dxa"/>
        <w:top w:w="0" w:type="dxa"/>
        <w:right w:w="0" w:type="dxa"/>
        <w:bottom w:w="0" w:type="dxa"/>
      </w:tblCellMar>
    </w:tblPr>
  </w:style>
  <w:style w:type="table" w:styleId="1228" w:customStyle="1">
    <w:name w:val="List Table 4 - Accent 11"/>
    <w:uiPriority w:val="99"/>
    <w:qFormat/>
    <w:tblPr>
      <w:tblCellMar>
        <w:left w:w="0" w:type="dxa"/>
        <w:top w:w="0" w:type="dxa"/>
        <w:right w:w="0" w:type="dxa"/>
        <w:bottom w:w="0" w:type="dxa"/>
      </w:tblCellMar>
    </w:tblPr>
  </w:style>
  <w:style w:type="table" w:styleId="1229" w:customStyle="1">
    <w:name w:val="List Table 4 - Accent 21"/>
    <w:uiPriority w:val="99"/>
    <w:qFormat/>
    <w:tblPr>
      <w:tblCellMar>
        <w:left w:w="0" w:type="dxa"/>
        <w:top w:w="0" w:type="dxa"/>
        <w:right w:w="0" w:type="dxa"/>
        <w:bottom w:w="0" w:type="dxa"/>
      </w:tblCellMar>
    </w:tblPr>
  </w:style>
  <w:style w:type="table" w:styleId="1230" w:customStyle="1">
    <w:name w:val="List Table 4 - Accent 31"/>
    <w:uiPriority w:val="99"/>
    <w:qFormat/>
    <w:tblPr>
      <w:tblCellMar>
        <w:left w:w="0" w:type="dxa"/>
        <w:top w:w="0" w:type="dxa"/>
        <w:right w:w="0" w:type="dxa"/>
        <w:bottom w:w="0" w:type="dxa"/>
      </w:tblCellMar>
    </w:tblPr>
  </w:style>
  <w:style w:type="table" w:styleId="1231" w:customStyle="1">
    <w:name w:val="List Table 4 - Accent 41"/>
    <w:uiPriority w:val="99"/>
    <w:qFormat/>
    <w:tblPr>
      <w:tblCellMar>
        <w:left w:w="0" w:type="dxa"/>
        <w:top w:w="0" w:type="dxa"/>
        <w:right w:w="0" w:type="dxa"/>
        <w:bottom w:w="0" w:type="dxa"/>
      </w:tblCellMar>
    </w:tblPr>
  </w:style>
  <w:style w:type="table" w:styleId="1232" w:customStyle="1">
    <w:name w:val="List Table 4 - Accent 51"/>
    <w:uiPriority w:val="99"/>
    <w:qFormat/>
    <w:tblPr>
      <w:tblCellMar>
        <w:left w:w="0" w:type="dxa"/>
        <w:top w:w="0" w:type="dxa"/>
        <w:right w:w="0" w:type="dxa"/>
        <w:bottom w:w="0" w:type="dxa"/>
      </w:tblCellMar>
    </w:tblPr>
  </w:style>
  <w:style w:type="table" w:styleId="1233" w:customStyle="1">
    <w:name w:val="List Table 4 - Accent 61"/>
    <w:uiPriority w:val="99"/>
    <w:qFormat/>
    <w:tblPr>
      <w:tblCellMar>
        <w:left w:w="0" w:type="dxa"/>
        <w:top w:w="0" w:type="dxa"/>
        <w:right w:w="0" w:type="dxa"/>
        <w:bottom w:w="0" w:type="dxa"/>
      </w:tblCellMar>
    </w:tblPr>
  </w:style>
  <w:style w:type="table" w:styleId="1234" w:customStyle="1">
    <w:name w:val="List Table 5 Dark - Accent 11"/>
    <w:uiPriority w:val="99"/>
    <w:qFormat/>
    <w:tblPr>
      <w:tblCellMar>
        <w:left w:w="0" w:type="dxa"/>
        <w:top w:w="0" w:type="dxa"/>
        <w:right w:w="0" w:type="dxa"/>
        <w:bottom w:w="0" w:type="dxa"/>
      </w:tblCellMar>
    </w:tblPr>
  </w:style>
  <w:style w:type="table" w:styleId="1235" w:customStyle="1">
    <w:name w:val="List Table 5 Dark - Accent 21"/>
    <w:uiPriority w:val="99"/>
    <w:qFormat/>
    <w:tblPr>
      <w:tblCellMar>
        <w:left w:w="0" w:type="dxa"/>
        <w:top w:w="0" w:type="dxa"/>
        <w:right w:w="0" w:type="dxa"/>
        <w:bottom w:w="0" w:type="dxa"/>
      </w:tblCellMar>
    </w:tblPr>
  </w:style>
  <w:style w:type="table" w:styleId="1236" w:customStyle="1">
    <w:name w:val="List Table 5 Dark - Accent 31"/>
    <w:uiPriority w:val="99"/>
    <w:qFormat/>
    <w:tblPr>
      <w:tblCellMar>
        <w:left w:w="0" w:type="dxa"/>
        <w:top w:w="0" w:type="dxa"/>
        <w:right w:w="0" w:type="dxa"/>
        <w:bottom w:w="0" w:type="dxa"/>
      </w:tblCellMar>
    </w:tblPr>
  </w:style>
  <w:style w:type="table" w:styleId="1237" w:customStyle="1">
    <w:name w:val="List Table 5 Dark - Accent 41"/>
    <w:uiPriority w:val="99"/>
    <w:qFormat/>
    <w:tblPr>
      <w:tblCellMar>
        <w:left w:w="0" w:type="dxa"/>
        <w:top w:w="0" w:type="dxa"/>
        <w:right w:w="0" w:type="dxa"/>
        <w:bottom w:w="0" w:type="dxa"/>
      </w:tblCellMar>
    </w:tblPr>
  </w:style>
  <w:style w:type="table" w:styleId="1238" w:customStyle="1">
    <w:name w:val="List Table 5 Dark - Accent 51"/>
    <w:uiPriority w:val="99"/>
    <w:qFormat/>
    <w:tblPr>
      <w:tblCellMar>
        <w:left w:w="0" w:type="dxa"/>
        <w:top w:w="0" w:type="dxa"/>
        <w:right w:w="0" w:type="dxa"/>
        <w:bottom w:w="0" w:type="dxa"/>
      </w:tblCellMar>
    </w:tblPr>
  </w:style>
  <w:style w:type="table" w:styleId="1239" w:customStyle="1">
    <w:name w:val="List Table 5 Dark - Accent 61"/>
    <w:uiPriority w:val="99"/>
    <w:qFormat/>
    <w:tblPr>
      <w:tblCellMar>
        <w:left w:w="0" w:type="dxa"/>
        <w:top w:w="0" w:type="dxa"/>
        <w:right w:w="0" w:type="dxa"/>
        <w:bottom w:w="0" w:type="dxa"/>
      </w:tblCellMar>
    </w:tblPr>
  </w:style>
  <w:style w:type="table" w:styleId="1240" w:customStyle="1">
    <w:name w:val="List Table 6 Colorful - Accent 11"/>
    <w:uiPriority w:val="99"/>
    <w:qFormat/>
    <w:tblPr>
      <w:tblCellMar>
        <w:left w:w="0" w:type="dxa"/>
        <w:top w:w="0" w:type="dxa"/>
        <w:right w:w="0" w:type="dxa"/>
        <w:bottom w:w="0" w:type="dxa"/>
      </w:tblCellMar>
    </w:tblPr>
  </w:style>
  <w:style w:type="table" w:styleId="1241" w:customStyle="1">
    <w:name w:val="List Table 6 Colorful - Accent 21"/>
    <w:uiPriority w:val="99"/>
    <w:qFormat/>
    <w:tblPr>
      <w:tblCellMar>
        <w:left w:w="0" w:type="dxa"/>
        <w:top w:w="0" w:type="dxa"/>
        <w:right w:w="0" w:type="dxa"/>
        <w:bottom w:w="0" w:type="dxa"/>
      </w:tblCellMar>
    </w:tblPr>
  </w:style>
  <w:style w:type="table" w:styleId="1242" w:customStyle="1">
    <w:name w:val="List Table 6 Colorful - Accent 31"/>
    <w:uiPriority w:val="99"/>
    <w:qFormat/>
    <w:tblPr>
      <w:tblCellMar>
        <w:left w:w="0" w:type="dxa"/>
        <w:top w:w="0" w:type="dxa"/>
        <w:right w:w="0" w:type="dxa"/>
        <w:bottom w:w="0" w:type="dxa"/>
      </w:tblCellMar>
    </w:tblPr>
  </w:style>
  <w:style w:type="table" w:styleId="1243" w:customStyle="1">
    <w:name w:val="List Table 6 Colorful - Accent 41"/>
    <w:uiPriority w:val="99"/>
    <w:qFormat/>
    <w:tblPr>
      <w:tblCellMar>
        <w:left w:w="0" w:type="dxa"/>
        <w:top w:w="0" w:type="dxa"/>
        <w:right w:w="0" w:type="dxa"/>
        <w:bottom w:w="0" w:type="dxa"/>
      </w:tblCellMar>
    </w:tblPr>
  </w:style>
  <w:style w:type="table" w:styleId="1244" w:customStyle="1">
    <w:name w:val="List Table 6 Colorful - Accent 51"/>
    <w:uiPriority w:val="99"/>
    <w:qFormat/>
    <w:tblPr>
      <w:tblCellMar>
        <w:left w:w="0" w:type="dxa"/>
        <w:top w:w="0" w:type="dxa"/>
        <w:right w:w="0" w:type="dxa"/>
        <w:bottom w:w="0" w:type="dxa"/>
      </w:tblCellMar>
    </w:tblPr>
  </w:style>
  <w:style w:type="table" w:styleId="1245" w:customStyle="1">
    <w:name w:val="List Table 6 Colorful - Accent 61"/>
    <w:uiPriority w:val="99"/>
    <w:qFormat/>
    <w:tblPr>
      <w:tblCellMar>
        <w:left w:w="0" w:type="dxa"/>
        <w:top w:w="0" w:type="dxa"/>
        <w:right w:w="0" w:type="dxa"/>
        <w:bottom w:w="0" w:type="dxa"/>
      </w:tblCellMar>
    </w:tblPr>
  </w:style>
  <w:style w:type="table" w:styleId="1246" w:customStyle="1">
    <w:name w:val="List Table 7 Colorful - Accent 11"/>
    <w:uiPriority w:val="99"/>
    <w:qFormat/>
    <w:tblPr>
      <w:tblCellMar>
        <w:left w:w="0" w:type="dxa"/>
        <w:top w:w="0" w:type="dxa"/>
        <w:right w:w="0" w:type="dxa"/>
        <w:bottom w:w="0" w:type="dxa"/>
      </w:tblCellMar>
    </w:tblPr>
  </w:style>
  <w:style w:type="table" w:styleId="1247" w:customStyle="1">
    <w:name w:val="List Table 7 Colorful - Accent 21"/>
    <w:uiPriority w:val="99"/>
    <w:qFormat/>
    <w:tblPr>
      <w:tblCellMar>
        <w:left w:w="0" w:type="dxa"/>
        <w:top w:w="0" w:type="dxa"/>
        <w:right w:w="0" w:type="dxa"/>
        <w:bottom w:w="0" w:type="dxa"/>
      </w:tblCellMar>
    </w:tblPr>
  </w:style>
  <w:style w:type="table" w:styleId="1248" w:customStyle="1">
    <w:name w:val="List Table 7 Colorful - Accent 31"/>
    <w:uiPriority w:val="99"/>
    <w:qFormat/>
    <w:tblPr>
      <w:tblCellMar>
        <w:left w:w="0" w:type="dxa"/>
        <w:top w:w="0" w:type="dxa"/>
        <w:right w:w="0" w:type="dxa"/>
        <w:bottom w:w="0" w:type="dxa"/>
      </w:tblCellMar>
    </w:tblPr>
  </w:style>
  <w:style w:type="table" w:styleId="1249" w:customStyle="1">
    <w:name w:val="List Table 7 Colorful - Accent 41"/>
    <w:uiPriority w:val="99"/>
    <w:qFormat/>
    <w:tblPr>
      <w:tblCellMar>
        <w:left w:w="0" w:type="dxa"/>
        <w:top w:w="0" w:type="dxa"/>
        <w:right w:w="0" w:type="dxa"/>
        <w:bottom w:w="0" w:type="dxa"/>
      </w:tblCellMar>
    </w:tblPr>
  </w:style>
  <w:style w:type="table" w:styleId="1250" w:customStyle="1">
    <w:name w:val="List Table 7 Colorful - Accent 51"/>
    <w:uiPriority w:val="99"/>
    <w:qFormat/>
    <w:tblPr>
      <w:tblCellMar>
        <w:left w:w="0" w:type="dxa"/>
        <w:top w:w="0" w:type="dxa"/>
        <w:right w:w="0" w:type="dxa"/>
        <w:bottom w:w="0" w:type="dxa"/>
      </w:tblCellMar>
    </w:tblPr>
  </w:style>
  <w:style w:type="table" w:styleId="1251" w:customStyle="1">
    <w:name w:val="List Table 7 Colorful - Accent 61"/>
    <w:uiPriority w:val="99"/>
    <w:qFormat/>
    <w:tblPr>
      <w:tblCellMar>
        <w:left w:w="0" w:type="dxa"/>
        <w:top w:w="0" w:type="dxa"/>
        <w:right w:w="0" w:type="dxa"/>
        <w:bottom w:w="0" w:type="dxa"/>
      </w:tblCellMar>
    </w:tblPr>
  </w:style>
  <w:style w:type="table" w:styleId="1252" w:customStyle="1">
    <w:name w:val="Lined - Accent 11"/>
    <w:uiPriority w:val="99"/>
    <w:qFormat/>
    <w:rPr>
      <w:color w:val="404040"/>
    </w:rPr>
    <w:tblPr>
      <w:tblCellMar>
        <w:left w:w="0" w:type="dxa"/>
        <w:top w:w="0" w:type="dxa"/>
        <w:right w:w="0" w:type="dxa"/>
        <w:bottom w:w="0" w:type="dxa"/>
      </w:tblCellMar>
    </w:tblPr>
  </w:style>
  <w:style w:type="table" w:styleId="1253" w:customStyle="1">
    <w:name w:val="Lined - Accent 21"/>
    <w:uiPriority w:val="99"/>
    <w:qFormat/>
    <w:rPr>
      <w:color w:val="404040"/>
    </w:rPr>
    <w:tblPr>
      <w:tblCellMar>
        <w:left w:w="0" w:type="dxa"/>
        <w:top w:w="0" w:type="dxa"/>
        <w:right w:w="0" w:type="dxa"/>
        <w:bottom w:w="0" w:type="dxa"/>
      </w:tblCellMar>
    </w:tblPr>
  </w:style>
  <w:style w:type="table" w:styleId="1254" w:customStyle="1">
    <w:name w:val="Lined - Accent 31"/>
    <w:uiPriority w:val="99"/>
    <w:qFormat/>
    <w:rPr>
      <w:color w:val="404040"/>
    </w:rPr>
    <w:tblPr>
      <w:tblCellMar>
        <w:left w:w="0" w:type="dxa"/>
        <w:top w:w="0" w:type="dxa"/>
        <w:right w:w="0" w:type="dxa"/>
        <w:bottom w:w="0" w:type="dxa"/>
      </w:tblCellMar>
    </w:tblPr>
  </w:style>
  <w:style w:type="table" w:styleId="1255" w:customStyle="1">
    <w:name w:val="Lined - Accent 41"/>
    <w:uiPriority w:val="99"/>
    <w:qFormat/>
    <w:rPr>
      <w:color w:val="404040"/>
    </w:rPr>
    <w:tblPr>
      <w:tblCellMar>
        <w:left w:w="0" w:type="dxa"/>
        <w:top w:w="0" w:type="dxa"/>
        <w:right w:w="0" w:type="dxa"/>
        <w:bottom w:w="0" w:type="dxa"/>
      </w:tblCellMar>
    </w:tblPr>
  </w:style>
  <w:style w:type="table" w:styleId="1256" w:customStyle="1">
    <w:name w:val="Lined - Accent 51"/>
    <w:uiPriority w:val="99"/>
    <w:qFormat/>
    <w:rPr>
      <w:color w:val="404040"/>
    </w:rPr>
    <w:tblPr>
      <w:tblCellMar>
        <w:left w:w="0" w:type="dxa"/>
        <w:top w:w="0" w:type="dxa"/>
        <w:right w:w="0" w:type="dxa"/>
        <w:bottom w:w="0" w:type="dxa"/>
      </w:tblCellMar>
    </w:tblPr>
  </w:style>
  <w:style w:type="table" w:styleId="1257" w:customStyle="1">
    <w:name w:val="Lined - Accent 61"/>
    <w:uiPriority w:val="99"/>
    <w:qFormat/>
    <w:rPr>
      <w:color w:val="404040"/>
    </w:rPr>
    <w:tblPr>
      <w:tblCellMar>
        <w:left w:w="0" w:type="dxa"/>
        <w:top w:w="0" w:type="dxa"/>
        <w:right w:w="0" w:type="dxa"/>
        <w:bottom w:w="0" w:type="dxa"/>
      </w:tblCellMar>
    </w:tblPr>
  </w:style>
  <w:style w:type="table" w:styleId="1258" w:customStyle="1">
    <w:name w:val="Bordered &amp; Lined - Accent 11"/>
    <w:uiPriority w:val="99"/>
    <w:qFormat/>
    <w:rPr>
      <w:color w:val="404040"/>
    </w:rPr>
    <w:tblPr>
      <w:tblCellMar>
        <w:left w:w="0" w:type="dxa"/>
        <w:top w:w="0" w:type="dxa"/>
        <w:right w:w="0" w:type="dxa"/>
        <w:bottom w:w="0" w:type="dxa"/>
      </w:tblCellMar>
    </w:tblPr>
  </w:style>
  <w:style w:type="table" w:styleId="1259" w:customStyle="1">
    <w:name w:val="Bordered &amp; Lined - Accent 21"/>
    <w:uiPriority w:val="99"/>
    <w:qFormat/>
    <w:rPr>
      <w:color w:val="404040"/>
    </w:rPr>
    <w:tblPr>
      <w:tblCellMar>
        <w:left w:w="0" w:type="dxa"/>
        <w:top w:w="0" w:type="dxa"/>
        <w:right w:w="0" w:type="dxa"/>
        <w:bottom w:w="0" w:type="dxa"/>
      </w:tblCellMar>
    </w:tblPr>
  </w:style>
  <w:style w:type="table" w:styleId="1260" w:customStyle="1">
    <w:name w:val="Bordered &amp; Lined - Accent 31"/>
    <w:uiPriority w:val="99"/>
    <w:qFormat/>
    <w:rPr>
      <w:color w:val="404040"/>
    </w:rPr>
    <w:tblPr>
      <w:tblCellMar>
        <w:left w:w="0" w:type="dxa"/>
        <w:top w:w="0" w:type="dxa"/>
        <w:right w:w="0" w:type="dxa"/>
        <w:bottom w:w="0" w:type="dxa"/>
      </w:tblCellMar>
    </w:tblPr>
  </w:style>
  <w:style w:type="table" w:styleId="1261" w:customStyle="1">
    <w:name w:val="Bordered &amp; Lined - Accent 41"/>
    <w:uiPriority w:val="99"/>
    <w:qFormat/>
    <w:rPr>
      <w:color w:val="404040"/>
    </w:rPr>
    <w:tblPr>
      <w:tblCellMar>
        <w:left w:w="0" w:type="dxa"/>
        <w:top w:w="0" w:type="dxa"/>
        <w:right w:w="0" w:type="dxa"/>
        <w:bottom w:w="0" w:type="dxa"/>
      </w:tblCellMar>
    </w:tblPr>
  </w:style>
  <w:style w:type="table" w:styleId="1262" w:customStyle="1">
    <w:name w:val="Bordered &amp; Lined - Accent 51"/>
    <w:uiPriority w:val="99"/>
    <w:qFormat/>
    <w:rPr>
      <w:color w:val="404040"/>
    </w:rPr>
    <w:tblPr>
      <w:tblCellMar>
        <w:left w:w="0" w:type="dxa"/>
        <w:top w:w="0" w:type="dxa"/>
        <w:right w:w="0" w:type="dxa"/>
        <w:bottom w:w="0" w:type="dxa"/>
      </w:tblCellMar>
    </w:tblPr>
  </w:style>
  <w:style w:type="table" w:styleId="1263" w:customStyle="1">
    <w:name w:val="Bordered &amp; Lined - Accent 61"/>
    <w:uiPriority w:val="99"/>
    <w:qFormat/>
    <w:rPr>
      <w:color w:val="404040"/>
    </w:rPr>
    <w:tblPr>
      <w:tblCellMar>
        <w:left w:w="0" w:type="dxa"/>
        <w:top w:w="0" w:type="dxa"/>
        <w:right w:w="0" w:type="dxa"/>
        <w:bottom w:w="0" w:type="dxa"/>
      </w:tblCellMar>
    </w:tblPr>
  </w:style>
  <w:style w:type="table" w:styleId="1264" w:customStyle="1">
    <w:name w:val="Bordered1"/>
    <w:uiPriority w:val="99"/>
    <w:qFormat/>
    <w:tblPr>
      <w:tblCellMar>
        <w:left w:w="0" w:type="dxa"/>
        <w:top w:w="0" w:type="dxa"/>
        <w:right w:w="0" w:type="dxa"/>
        <w:bottom w:w="0" w:type="dxa"/>
      </w:tblCellMar>
    </w:tblPr>
  </w:style>
  <w:style w:type="table" w:styleId="1265" w:customStyle="1">
    <w:name w:val="Bordered - Accent 11"/>
    <w:uiPriority w:val="99"/>
    <w:qFormat/>
    <w:tblPr>
      <w:tblCellMar>
        <w:left w:w="0" w:type="dxa"/>
        <w:top w:w="0" w:type="dxa"/>
        <w:right w:w="0" w:type="dxa"/>
        <w:bottom w:w="0" w:type="dxa"/>
      </w:tblCellMar>
    </w:tblPr>
  </w:style>
  <w:style w:type="table" w:styleId="1266" w:customStyle="1">
    <w:name w:val="Bordered - Accent 21"/>
    <w:uiPriority w:val="99"/>
    <w:qFormat/>
    <w:tblPr>
      <w:tblCellMar>
        <w:left w:w="0" w:type="dxa"/>
        <w:top w:w="0" w:type="dxa"/>
        <w:right w:w="0" w:type="dxa"/>
        <w:bottom w:w="0" w:type="dxa"/>
      </w:tblCellMar>
    </w:tblPr>
  </w:style>
  <w:style w:type="table" w:styleId="1267" w:customStyle="1">
    <w:name w:val="Bordered - Accent 31"/>
    <w:uiPriority w:val="99"/>
    <w:qFormat/>
    <w:tblPr>
      <w:tblCellMar>
        <w:left w:w="0" w:type="dxa"/>
        <w:top w:w="0" w:type="dxa"/>
        <w:right w:w="0" w:type="dxa"/>
        <w:bottom w:w="0" w:type="dxa"/>
      </w:tblCellMar>
    </w:tblPr>
  </w:style>
  <w:style w:type="table" w:styleId="1268" w:customStyle="1">
    <w:name w:val="Bordered - Accent 41"/>
    <w:uiPriority w:val="99"/>
    <w:qFormat/>
    <w:tblPr>
      <w:tblCellMar>
        <w:left w:w="0" w:type="dxa"/>
        <w:top w:w="0" w:type="dxa"/>
        <w:right w:w="0" w:type="dxa"/>
        <w:bottom w:w="0" w:type="dxa"/>
      </w:tblCellMar>
    </w:tblPr>
  </w:style>
  <w:style w:type="table" w:styleId="1269" w:customStyle="1">
    <w:name w:val="Bordered - Accent 51"/>
    <w:uiPriority w:val="99"/>
    <w:qFormat/>
    <w:tblPr>
      <w:tblCellMar>
        <w:left w:w="0" w:type="dxa"/>
        <w:top w:w="0" w:type="dxa"/>
        <w:right w:w="0" w:type="dxa"/>
        <w:bottom w:w="0" w:type="dxa"/>
      </w:tblCellMar>
    </w:tblPr>
  </w:style>
  <w:style w:type="table" w:styleId="1270" w:customStyle="1">
    <w:name w:val="Bordered - Accent 61"/>
    <w:uiPriority w:val="99"/>
    <w:qFormat/>
    <w:tblPr>
      <w:tblCellMar>
        <w:left w:w="0" w:type="dxa"/>
        <w:top w:w="0" w:type="dxa"/>
        <w:right w:w="0" w:type="dxa"/>
        <w:bottom w:w="0" w:type="dxa"/>
      </w:tblCellMar>
    </w:tblPr>
  </w:style>
  <w:style w:type="paragraph" w:styleId="1271" w:customStyle="1">
    <w:name w:val="标题 11"/>
    <w:basedOn w:val="801"/>
    <w:next w:val="801"/>
    <w:qFormat/>
    <w:pPr>
      <w:jc w:val="center"/>
      <w:keepNext/>
      <w:outlineLvl w:val="0"/>
    </w:pPr>
    <w:rPr>
      <w:b/>
      <w:bCs/>
      <w:sz w:val="44"/>
      <w:szCs w:val="44"/>
    </w:rPr>
  </w:style>
  <w:style w:type="paragraph" w:styleId="1272" w:customStyle="1">
    <w:name w:val="标题 21"/>
    <w:basedOn w:val="801"/>
    <w:next w:val="1027"/>
    <w:qFormat/>
    <w:pPr>
      <w:jc w:val="center"/>
      <w:keepLines/>
      <w:keepNext/>
      <w:spacing w:before="260" w:after="260" w:line="416" w:lineRule="auto"/>
      <w:outlineLvl w:val="1"/>
    </w:pPr>
    <w:rPr>
      <w:rFonts w:ascii="Cambria" w:hAnsi="Cambria"/>
      <w:b/>
      <w:bCs/>
      <w:sz w:val="32"/>
      <w:szCs w:val="32"/>
    </w:rPr>
  </w:style>
  <w:style w:type="paragraph" w:styleId="1273" w:customStyle="1">
    <w:name w:val="标题 51"/>
    <w:basedOn w:val="801"/>
    <w:next w:val="1027"/>
    <w:qFormat/>
    <w:pPr>
      <w:keepNext/>
      <w:outlineLvl w:val="4"/>
    </w:pPr>
    <w:rPr>
      <w:b/>
      <w:bCs/>
      <w:sz w:val="28"/>
      <w:szCs w:val="28"/>
    </w:rPr>
  </w:style>
  <w:style w:type="paragraph" w:styleId="1274" w:customStyle="1">
    <w:name w:val="标题 61"/>
    <w:basedOn w:val="801"/>
    <w:next w:val="801"/>
    <w:qFormat/>
    <w:pPr>
      <w:numPr>
        <w:ilvl w:val="5"/>
        <w:numId w:val="4"/>
      </w:numPr>
      <w:keepLines/>
      <w:keepNext/>
      <w:spacing w:before="240" w:after="64" w:line="320" w:lineRule="auto"/>
      <w:outlineLvl w:val="5"/>
    </w:pPr>
    <w:rPr>
      <w:rFonts w:ascii="Cambria" w:hAnsi="Cambria"/>
      <w:b/>
      <w:bCs/>
      <w:sz w:val="24"/>
      <w:szCs w:val="24"/>
    </w:rPr>
  </w:style>
  <w:style w:type="paragraph" w:styleId="1275" w:customStyle="1">
    <w:name w:val="标题 71"/>
    <w:basedOn w:val="801"/>
    <w:next w:val="801"/>
    <w:qFormat/>
    <w:pPr>
      <w:numPr>
        <w:ilvl w:val="6"/>
        <w:numId w:val="4"/>
      </w:numPr>
      <w:keepLines/>
      <w:keepNext/>
      <w:spacing w:before="240" w:after="64" w:line="320" w:lineRule="auto"/>
      <w:outlineLvl w:val="6"/>
    </w:pPr>
    <w:rPr>
      <w:b/>
      <w:bCs/>
      <w:sz w:val="24"/>
      <w:szCs w:val="24"/>
    </w:rPr>
  </w:style>
  <w:style w:type="paragraph" w:styleId="1276" w:customStyle="1">
    <w:name w:val="标题 81"/>
    <w:basedOn w:val="801"/>
    <w:next w:val="801"/>
    <w:qFormat/>
    <w:pPr>
      <w:numPr>
        <w:ilvl w:val="7"/>
        <w:numId w:val="4"/>
      </w:numPr>
      <w:keepLines/>
      <w:keepNext/>
      <w:spacing w:before="240" w:after="64" w:line="320" w:lineRule="auto"/>
      <w:outlineLvl w:val="7"/>
    </w:pPr>
    <w:rPr>
      <w:rFonts w:ascii="Cambria" w:hAnsi="Cambria"/>
      <w:sz w:val="24"/>
      <w:szCs w:val="24"/>
    </w:rPr>
  </w:style>
  <w:style w:type="paragraph" w:styleId="1277" w:customStyle="1">
    <w:name w:val="标题 91"/>
    <w:basedOn w:val="801"/>
    <w:next w:val="801"/>
    <w:qFormat/>
    <w:pPr>
      <w:numPr>
        <w:ilvl w:val="8"/>
        <w:numId w:val="4"/>
      </w:numPr>
      <w:keepLines/>
      <w:keepNext/>
      <w:spacing w:before="240" w:after="64" w:line="320" w:lineRule="auto"/>
      <w:outlineLvl w:val="8"/>
    </w:pPr>
    <w:rPr>
      <w:rFonts w:ascii="Cambria" w:hAnsi="Cambria"/>
      <w:szCs w:val="21"/>
    </w:rPr>
  </w:style>
  <w:style w:type="table" w:styleId="1278" w:customStyle="1">
    <w:name w:val="普通表格12"/>
    <w:uiPriority w:val="99"/>
    <w:unhideWhenUsed/>
    <w:qFormat/>
    <w:tblPr>
      <w:tblCellMar>
        <w:left w:w="0" w:type="dxa"/>
        <w:top w:w="0" w:type="dxa"/>
        <w:right w:w="0" w:type="dxa"/>
        <w:bottom w:w="0" w:type="dxa"/>
      </w:tblCellMar>
    </w:tblPr>
  </w:style>
  <w:style w:type="paragraph" w:styleId="1279" w:customStyle="1">
    <w:name w:val="列表 31"/>
    <w:basedOn w:val="801"/>
    <w:qFormat/>
    <w:pPr>
      <w:ind w:left="100" w:hanging="200"/>
    </w:pPr>
    <w:rPr>
      <w:szCs w:val="21"/>
    </w:rPr>
  </w:style>
  <w:style w:type="paragraph" w:styleId="1280" w:customStyle="1">
    <w:name w:val="文档结构图1"/>
    <w:basedOn w:val="801"/>
    <w:semiHidden/>
    <w:qFormat/>
    <w:pPr>
      <w:shd w:val="clear" w:color="auto" w:fill="000080"/>
    </w:pPr>
    <w:rPr>
      <w:szCs w:val="21"/>
    </w:rPr>
  </w:style>
  <w:style w:type="paragraph" w:styleId="1281" w:customStyle="1">
    <w:name w:val="正文文本 31"/>
    <w:basedOn w:val="801"/>
    <w:qFormat/>
    <w:rPr>
      <w:rFonts w:ascii="仿宋_GB2312" w:hAnsi="Arial" w:eastAsia="仿宋_GB2312"/>
      <w:sz w:val="32"/>
      <w:szCs w:val="32"/>
    </w:rPr>
  </w:style>
  <w:style w:type="paragraph" w:styleId="1282" w:customStyle="1">
    <w:name w:val="正文文本1"/>
    <w:basedOn w:val="801"/>
    <w:qFormat/>
    <w:rPr>
      <w:rFonts w:ascii="楷体_GB2312" w:hAnsi="Arial" w:eastAsia="楷体_GB2312"/>
      <w:sz w:val="28"/>
      <w:szCs w:val="28"/>
    </w:rPr>
  </w:style>
  <w:style w:type="paragraph" w:styleId="1283" w:customStyle="1">
    <w:name w:val="正文文本缩进1"/>
    <w:basedOn w:val="801"/>
    <w:unhideWhenUsed/>
    <w:qFormat/>
    <w:pPr>
      <w:ind w:left="420"/>
      <w:spacing w:after="120"/>
    </w:pPr>
  </w:style>
  <w:style w:type="paragraph" w:styleId="1284" w:customStyle="1">
    <w:name w:val="列表 21"/>
    <w:basedOn w:val="801"/>
    <w:qFormat/>
    <w:pPr>
      <w:ind w:left="100" w:hanging="200"/>
    </w:pPr>
    <w:rPr>
      <w:szCs w:val="21"/>
    </w:rPr>
  </w:style>
  <w:style w:type="paragraph" w:styleId="1285" w:customStyle="1">
    <w:name w:val="纯文本1"/>
    <w:basedOn w:val="801"/>
    <w:qFormat/>
    <w:rPr>
      <w:rFonts w:ascii="宋体" w:hAnsi="Courier New" w:cs="Courier New"/>
      <w:szCs w:val="21"/>
    </w:rPr>
  </w:style>
  <w:style w:type="paragraph" w:styleId="1286" w:customStyle="1">
    <w:name w:val="日期1"/>
    <w:basedOn w:val="801"/>
    <w:next w:val="801"/>
    <w:qFormat/>
  </w:style>
  <w:style w:type="paragraph" w:styleId="1287" w:customStyle="1">
    <w:name w:val="正文文本缩进 21"/>
    <w:basedOn w:val="801"/>
    <w:qFormat/>
    <w:pPr>
      <w:ind w:left="630" w:firstLine="645"/>
    </w:pPr>
    <w:rPr>
      <w:rFonts w:ascii="Arial" w:hAnsi="Arial" w:eastAsia="仿宋_GB2312" w:cs="Arial"/>
      <w:sz w:val="32"/>
      <w:szCs w:val="32"/>
    </w:rPr>
  </w:style>
  <w:style w:type="paragraph" w:styleId="1288" w:customStyle="1">
    <w:name w:val="列表1"/>
    <w:basedOn w:val="801"/>
    <w:qFormat/>
    <w:pPr>
      <w:ind w:left="200" w:hanging="200"/>
    </w:pPr>
    <w:rPr>
      <w:szCs w:val="21"/>
    </w:rPr>
  </w:style>
  <w:style w:type="paragraph" w:styleId="1289" w:customStyle="1">
    <w:name w:val="正文文本缩进 31"/>
    <w:basedOn w:val="801"/>
    <w:qFormat/>
    <w:pPr>
      <w:ind w:left="645" w:firstLine="645"/>
    </w:pPr>
    <w:rPr>
      <w:rFonts w:ascii="Arial" w:hAnsi="Arial" w:eastAsia="仿宋_GB2312" w:cs="Arial"/>
      <w:color w:val="ffff00"/>
      <w:sz w:val="32"/>
      <w:szCs w:val="32"/>
    </w:rPr>
  </w:style>
  <w:style w:type="paragraph" w:styleId="1290" w:customStyle="1">
    <w:name w:val="正文文本 21"/>
    <w:basedOn w:val="801"/>
    <w:qFormat/>
    <w:pPr>
      <w:jc w:val="center"/>
      <w:widowControl/>
    </w:pPr>
    <w:rPr>
      <w:rFonts w:ascii="楷体_GB2312" w:eastAsia="楷体_GB2312"/>
      <w:sz w:val="28"/>
      <w:szCs w:val="28"/>
    </w:rPr>
  </w:style>
  <w:style w:type="paragraph" w:styleId="1291" w:customStyle="1">
    <w:name w:val="普通(网站)1"/>
    <w:basedOn w:val="801"/>
    <w:uiPriority w:val="99"/>
    <w:qFormat/>
    <w:pPr>
      <w:jc w:val="left"/>
      <w:spacing w:before="100" w:beforeAutospacing="1" w:after="100" w:afterAutospacing="1"/>
      <w:widowControl/>
    </w:pPr>
    <w:rPr>
      <w:rFonts w:ascii="宋体" w:hAnsi="宋体" w:cs="宋体"/>
      <w:sz w:val="24"/>
      <w:szCs w:val="24"/>
    </w:rPr>
  </w:style>
  <w:style w:type="paragraph" w:styleId="1292" w:customStyle="1">
    <w:name w:val="正文首行缩进1"/>
    <w:basedOn w:val="1282"/>
    <w:qFormat/>
    <w:pPr>
      <w:ind w:firstLine="200"/>
      <w:spacing w:line="360" w:lineRule="auto"/>
    </w:pPr>
    <w:rPr>
      <w:rFonts w:ascii="仿宋_GB2312" w:hAnsi="Times New Roman" w:eastAsia="仿宋_GB2312"/>
      <w:sz w:val="30"/>
      <w:szCs w:val="30"/>
    </w:rPr>
  </w:style>
  <w:style w:type="paragraph" w:styleId="1293" w:customStyle="1">
    <w:name w:val="正文首行缩进 21"/>
    <w:basedOn w:val="1283"/>
    <w:qFormat/>
    <w:pPr>
      <w:ind w:left="0" w:firstLine="420"/>
      <w:spacing w:after="0" w:line="360" w:lineRule="auto"/>
    </w:pPr>
    <w:rPr>
      <w:rFonts w:ascii="宋体" w:hAnsi="宋体"/>
      <w:szCs w:val="20"/>
    </w:rPr>
  </w:style>
  <w:style w:type="character" w:styleId="1294" w:customStyle="1">
    <w:name w:val="要点1"/>
    <w:qFormat/>
    <w:rPr>
      <w:b/>
      <w:bCs/>
    </w:rPr>
  </w:style>
  <w:style w:type="character" w:styleId="1295" w:customStyle="1">
    <w:name w:val="页码1"/>
    <w:qFormat/>
  </w:style>
  <w:style w:type="character" w:styleId="1296" w:customStyle="1">
    <w:name w:val="已访问的超链接1"/>
    <w:qFormat/>
    <w:rPr>
      <w:color w:val="800080"/>
      <w:u w:val="single"/>
    </w:rPr>
  </w:style>
  <w:style w:type="character" w:styleId="1297" w:customStyle="1">
    <w:name w:val="超链接1"/>
    <w:qFormat/>
    <w:rPr>
      <w:color w:val="0000ff"/>
      <w:u w:val="single"/>
    </w:rPr>
  </w:style>
  <w:style w:type="paragraph" w:styleId="1298" w:customStyle="1">
    <w:name w:val="Char1"/>
    <w:basedOn w:val="1280"/>
    <w:qFormat/>
    <w:rPr>
      <w:rFonts w:ascii="Tahoma" w:hAnsi="Tahoma"/>
      <w:sz w:val="24"/>
      <w:szCs w:val="24"/>
    </w:rPr>
  </w:style>
  <w:style w:type="paragraph" w:styleId="1299" w:customStyle="1">
    <w:name w:val="列出段落21"/>
    <w:basedOn w:val="801"/>
    <w:qFormat/>
    <w:pPr>
      <w:contextualSpacing/>
      <w:ind w:left="720"/>
      <w:jc w:val="left"/>
      <w:widowControl/>
    </w:pPr>
    <w:rPr>
      <w:sz w:val="24"/>
      <w:szCs w:val="24"/>
      <w:lang w:eastAsia="en-US" w:bidi="en-US"/>
    </w:rPr>
  </w:style>
  <w:style w:type="paragraph" w:styleId="1300" w:customStyle="1">
    <w:name w:val="Char Char Char Char Char Char Char Char Char Char1"/>
    <w:basedOn w:val="801"/>
    <w:qFormat/>
    <w:pPr>
      <w:spacing w:line="360" w:lineRule="auto"/>
    </w:pPr>
    <w:rPr>
      <w:sz w:val="24"/>
      <w:szCs w:val="20"/>
    </w:rPr>
  </w:style>
  <w:style w:type="paragraph" w:styleId="1301" w:customStyle="1">
    <w:name w:val="Char Char Char Char Char Char Char Char1"/>
    <w:basedOn w:val="801"/>
    <w:qFormat/>
    <w:pPr>
      <w:jc w:val="left"/>
      <w:spacing w:after="160" w:line="240" w:lineRule="exact"/>
      <w:widowControl/>
    </w:pPr>
    <w:rPr>
      <w:rFonts w:ascii="Verdana" w:hAnsi="Verdana"/>
      <w:sz w:val="20"/>
      <w:szCs w:val="20"/>
      <w:lang w:eastAsia="en-US"/>
    </w:rPr>
  </w:style>
  <w:style w:type="paragraph" w:styleId="1302" w:customStyle="1">
    <w:name w:val="Char Char Char Char1"/>
    <w:basedOn w:val="1280"/>
    <w:qFormat/>
    <w:pPr>
      <w:spacing w:line="360" w:lineRule="auto"/>
    </w:pPr>
    <w:rPr>
      <w:rFonts w:ascii="Tahoma" w:hAnsi="Tahoma"/>
      <w:sz w:val="24"/>
      <w:szCs w:val="24"/>
    </w:rPr>
  </w:style>
  <w:style w:type="paragraph" w:styleId="1303" w:customStyle="1">
    <w:name w:val="修订11"/>
    <w:uiPriority w:val="99"/>
    <w:semiHidden/>
    <w:qFormat/>
    <w:rPr>
      <w:sz w:val="21"/>
      <w:szCs w:val="21"/>
    </w:rPr>
  </w:style>
  <w:style w:type="paragraph" w:styleId="1304" w:customStyle="1">
    <w:name w:val="无间隔11"/>
    <w:uiPriority w:val="99"/>
    <w:qFormat/>
    <w:pPr>
      <w:jc w:val="both"/>
      <w:widowControl w:val="off"/>
    </w:pPr>
    <w:rPr>
      <w:sz w:val="21"/>
      <w:szCs w:val="21"/>
    </w:rPr>
  </w:style>
  <w:style w:type="paragraph" w:styleId="1305" w:customStyle="1">
    <w:name w:val="修订2"/>
    <w:uiPriority w:val="99"/>
    <w:unhideWhenUsed/>
    <w:qFormat/>
    <w:rPr>
      <w:sz w:val="21"/>
      <w:szCs w:val="22"/>
    </w:rPr>
  </w:style>
  <w:style w:type="character" w:styleId="1306" w:customStyle="1">
    <w:name w:val="批注文字 Char1"/>
    <w:uiPriority w:val="99"/>
    <w:qFormat/>
    <w:rPr>
      <w:sz w:val="21"/>
      <w:szCs w:val="22"/>
    </w:rPr>
  </w:style>
  <w:style w:type="paragraph" w:styleId="1307" w:customStyle="1">
    <w:name w:val="修订3"/>
    <w:uiPriority w:val="99"/>
    <w:semiHidden/>
    <w:qFormat/>
    <w:rPr>
      <w:sz w:val="21"/>
      <w:szCs w:val="22"/>
    </w:rPr>
  </w:style>
  <w:style w:type="paragraph" w:styleId="1308" w:customStyle="1">
    <w:name w:val="修订4"/>
    <w:hidden/>
    <w:uiPriority w:val="99"/>
    <w:semiHidden/>
    <w:qFormat/>
    <w:rPr>
      <w:sz w:val="21"/>
      <w:szCs w:val="22"/>
    </w:rPr>
  </w:style>
  <w:style w:type="paragraph" w:styleId="1309">
    <w:name w:val="Revision"/>
    <w:hidden/>
    <w:uiPriority w:val="99"/>
    <w:unhideWhenUsed/>
    <w:rPr>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hyperlink" Target="http://www.ccgp-jiangsu.gov.cn/jiangsu/zlxz/ee/ee3a4bc5a3454aa2b0d9312230633ce9.html" TargetMode="External"/><Relationship Id="rId14" Type="http://schemas.openxmlformats.org/officeDocument/2006/relationships/hyperlink" Target="file:///J:\xwechat_files\wxid_b3iekhgf4ejk22_6a78\xwechat_files\wxid_f41n0vp20vpw22_8014\xwechat_files\wxid_f41n0vp20vpw22_8014\msg\file\2026-01\www.jszwfw.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正者。。。</dc:creator>
  <cp:lastModifiedBy>付钢</cp:lastModifiedBy>
  <cp:revision>11</cp:revision>
  <dcterms:created xsi:type="dcterms:W3CDTF">2026-05-13T08:59:00Z</dcterms:created>
  <dcterms:modified xsi:type="dcterms:W3CDTF">2026-08-11T06:24:12Z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eyJoZGlkIjoiOTY4NGM3YWRjZmI2MDU0ZDJkYjI3M2E4YjVmZGQ1MjEiLCJ1c2VySWQiOiIzMTEyNDQ2MTcifQ==</vt:lpwstr>
  </property>
  <property fmtid="{D5CDD505-2E9C-101B-9397-08002B2CF9AE}" pid="3" name="KSOProductBuildVer">
    <vt:lpwstr>2052-12.1.0.26895</vt:lpwstr>
  </property>
  <property fmtid="{D5CDD505-2E9C-101B-9397-08002B2CF9AE}" pid="4" name="ICV">
    <vt:lpwstr>ACE7D216E8A646A0B56396F688B6CFDE_13</vt:lpwstr>
  </property>
</Properties>
</file>