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4"/>
      </w:pPr>
      <w:r/>
      <w:r/>
    </w:p>
    <w:p>
      <w:pPr>
        <w:pStyle w:val="624"/>
      </w:pPr>
      <w:r/>
      <w:r/>
    </w:p>
    <w:p>
      <w:pPr>
        <w:pStyle w:val="624"/>
      </w:pPr>
      <w:r/>
      <w:r/>
    </w:p>
    <w:p>
      <w:pPr>
        <w:pStyle w:val="624"/>
        <w:jc w:val="center"/>
        <w:rPr>
          <w:rFonts w:ascii="黑体" w:hAnsi="黑体" w:eastAsia="黑体"/>
          <w:b/>
          <w:sz w:val="84"/>
          <w:szCs w:val="84"/>
        </w:rPr>
      </w:pPr>
      <w:r>
        <w:rPr>
          <w:rFonts w:ascii="黑体" w:hAnsi="黑体" w:eastAsia="黑体"/>
          <w:b/>
          <w:sz w:val="84"/>
          <w:szCs w:val="84"/>
        </w:rPr>
      </w:r>
      <w:r/>
    </w:p>
    <w:p>
      <w:pPr>
        <w:pStyle w:val="624"/>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624"/>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pStyle w:val="624"/>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pStyle w:val="624"/>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tbl>
      <w:tblPr>
        <w:tblW w:w="908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998"/>
        <w:gridCol w:w="7088"/>
      </w:tblGrid>
      <w:tr>
        <w:trPr>
          <w:trHeight w:val="855"/>
        </w:trPr>
        <w:tc>
          <w:tcPr>
            <w:tcBorders>
              <w:top w:val="none" w:color="000000" w:sz="0" w:space="0"/>
              <w:left w:val="none" w:color="000000" w:sz="0" w:space="0"/>
              <w:bottom w:val="none" w:color="000000" w:sz="0" w:space="0"/>
              <w:right w:val="none" w:color="000000" w:sz="0" w:space="0"/>
            </w:tcBorders>
            <w:tcW w:w="1998" w:type="dxa"/>
            <w:vAlign w:val="center"/>
            <w:textDirection w:val="lrTb"/>
            <w:noWrap w:val="false"/>
          </w:tcPr>
          <w:p>
            <w:pPr>
              <w:pStyle w:val="624"/>
              <w:jc w:val="center"/>
              <w:spacing w:line="36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rPr>
              <w:t xml:space="preserve">项目名称：</w:t>
            </w:r>
            <w:r>
              <w:rPr>
                <w:rFonts w:hint="eastAsia" w:ascii="宋体" w:hAnsi="宋体" w:eastAsia="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7088" w:type="dxa"/>
            <w:vAlign w:val="center"/>
            <w:textDirection w:val="lrTb"/>
            <w:noWrap w:val="false"/>
          </w:tcPr>
          <w:p>
            <w:pPr>
              <w:pStyle w:val="624"/>
              <w:spacing w:line="36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rPr>
              <w:t xml:space="preserve">202</w:t>
            </w:r>
            <w:r>
              <w:rPr>
                <w:rFonts w:hint="eastAsia" w:ascii="宋体" w:hAnsi="宋体" w:eastAsia="宋体" w:cs="宋体"/>
                <w:b/>
                <w:bCs/>
                <w:color w:val="000000"/>
                <w:spacing w:val="16"/>
                <w:sz w:val="32"/>
                <w:szCs w:val="32"/>
                <w:highlight w:val="none"/>
                <w:lang w:val="en-US" w:eastAsia="zh-CN"/>
              </w:rPr>
              <w:t xml:space="preserve">6</w:t>
            </w:r>
            <w:r>
              <w:rPr>
                <w:rFonts w:hint="eastAsia" w:ascii="宋体" w:hAnsi="宋体" w:eastAsia="宋体" w:cs="宋体"/>
                <w:b/>
                <w:bCs/>
                <w:color w:val="000000"/>
                <w:spacing w:val="16"/>
                <w:sz w:val="32"/>
                <w:szCs w:val="32"/>
                <w:highlight w:val="none"/>
              </w:rPr>
              <w:t xml:space="preserve">年徐圩新区产业项目专业咨询评估服务</w:t>
            </w:r>
            <w:r>
              <w:rPr>
                <w:rFonts w:hint="eastAsia" w:ascii="宋体" w:hAnsi="宋体" w:eastAsia="宋体" w:cs="宋体"/>
                <w:b/>
                <w:bCs/>
                <w:color w:val="000000"/>
                <w:spacing w:val="16"/>
                <w:sz w:val="32"/>
                <w:szCs w:val="32"/>
                <w:highlight w:val="none"/>
                <w:lang w:eastAsia="zh-CN"/>
              </w:rPr>
              <w:t xml:space="preserve">（</w:t>
            </w:r>
            <w:r>
              <w:rPr>
                <w:rFonts w:hint="eastAsia" w:ascii="宋体" w:hAnsi="宋体" w:eastAsia="宋体" w:cs="宋体"/>
                <w:b/>
                <w:bCs/>
                <w:color w:val="000000"/>
                <w:spacing w:val="16"/>
                <w:sz w:val="32"/>
                <w:szCs w:val="32"/>
                <w:highlight w:val="none"/>
                <w:lang w:val="en-US" w:eastAsia="zh-CN"/>
              </w:rPr>
              <w:t xml:space="preserve">非专门面向中小企业</w:t>
            </w:r>
            <w:r>
              <w:rPr>
                <w:rFonts w:hint="eastAsia" w:ascii="宋体" w:hAnsi="宋体" w:eastAsia="宋体" w:cs="宋体"/>
                <w:b/>
                <w:bCs/>
                <w:color w:val="000000"/>
                <w:spacing w:val="16"/>
                <w:sz w:val="32"/>
                <w:szCs w:val="32"/>
                <w:highlight w:val="none"/>
                <w:lang w:eastAsia="zh-CN"/>
              </w:rPr>
              <w:t xml:space="preserve">）</w:t>
            </w:r>
            <w:r>
              <w:rPr>
                <w:rFonts w:hint="eastAsia" w:ascii="宋体" w:hAnsi="宋体" w:eastAsia="宋体" w:cs="宋体"/>
                <w:b/>
                <w:bCs/>
                <w:color w:val="000000"/>
                <w:spacing w:val="16"/>
                <w:sz w:val="32"/>
                <w:szCs w:val="32"/>
                <w:highlight w:val="none"/>
              </w:rPr>
            </w:r>
            <w:r/>
          </w:p>
        </w:tc>
      </w:tr>
      <w:tr>
        <w:trPr>
          <w:trHeight w:val="855"/>
        </w:trPr>
        <w:tc>
          <w:tcPr>
            <w:tcBorders>
              <w:top w:val="none" w:color="000000" w:sz="0" w:space="0"/>
              <w:left w:val="none" w:color="000000" w:sz="0" w:space="0"/>
              <w:bottom w:val="none" w:color="000000" w:sz="0" w:space="0"/>
              <w:right w:val="none" w:color="000000" w:sz="0" w:space="0"/>
            </w:tcBorders>
            <w:tcW w:w="1998" w:type="dxa"/>
            <w:vAlign w:val="center"/>
            <w:textDirection w:val="lrTb"/>
            <w:noWrap w:val="false"/>
          </w:tcPr>
          <w:p>
            <w:pPr>
              <w:pStyle w:val="624"/>
              <w:jc w:val="center"/>
              <w:spacing w:line="36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rPr>
              <w:t xml:space="preserve">项目编号：</w:t>
            </w:r>
            <w:r>
              <w:rPr>
                <w:rFonts w:hint="eastAsia" w:ascii="宋体" w:hAnsi="宋体" w:eastAsia="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7088" w:type="dxa"/>
            <w:vAlign w:val="center"/>
            <w:textDirection w:val="lrTb"/>
            <w:noWrap w:val="false"/>
          </w:tcPr>
          <w:p>
            <w:pPr>
              <w:pStyle w:val="624"/>
              <w:rPr>
                <w:rFonts w:hint="eastAsia" w:eastAsia="宋体"/>
                <w:lang w:eastAsia="zh-CN"/>
              </w:rPr>
            </w:pPr>
            <w:r>
              <w:rPr>
                <w:rFonts w:ascii="宋体" w:hAnsi="宋体" w:eastAsia="宋体" w:cs="宋体"/>
                <w:b/>
                <w:color w:val="000000"/>
                <w:spacing w:val="16"/>
                <w:sz w:val="32"/>
              </w:rPr>
              <w:t xml:space="preserve">JSZC-320700-YJZX-G2026-</w:t>
            </w:r>
            <w:r>
              <w:rPr>
                <w:rFonts w:hint="eastAsia" w:ascii="宋体" w:hAnsi="宋体" w:cs="宋体"/>
                <w:b/>
                <w:color w:val="000000"/>
                <w:spacing w:val="16"/>
                <w:sz w:val="32"/>
                <w:lang w:eastAsia="zh-CN"/>
              </w:rPr>
              <w:t xml:space="preserve">0014</w:t>
            </w:r>
            <w:r>
              <w:rPr>
                <w:rFonts w:hint="eastAsia" w:eastAsia="宋体"/>
                <w:lang w:eastAsia="zh-CN"/>
              </w:rPr>
            </w:r>
            <w:r/>
          </w:p>
        </w:tc>
      </w:tr>
    </w:tbl>
    <w:p>
      <w:pPr>
        <w:pStyle w:val="624"/>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624"/>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624"/>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tbl>
      <w:tblPr>
        <w:tblW w:w="8639" w:type="dxa"/>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77"/>
        <w:gridCol w:w="6362"/>
      </w:tblGrid>
      <w:tr>
        <w:trPr>
          <w:trHeight w:val="827"/>
        </w:trPr>
        <w:tc>
          <w:tcPr>
            <w:tcW w:w="2277" w:type="dxa"/>
            <w:vAlign w:val="center"/>
            <w:textDirection w:val="lrTb"/>
            <w:noWrap w:val="false"/>
          </w:tcPr>
          <w:p>
            <w:pPr>
              <w:pStyle w:val="624"/>
              <w:jc w:val="center"/>
              <w:spacing w:line="360" w:lineRule="auto"/>
              <w:rPr>
                <w:color w:val="000000"/>
                <w:highlight w:val="none"/>
              </w:rPr>
            </w:pPr>
            <w:r/>
            <w:bookmarkStart w:id="0" w:name="OLE_LINK4"/>
            <w:r/>
            <w:bookmarkStart w:id="1" w:name="OLE_LINK31"/>
            <w:r>
              <w:rPr>
                <w:b/>
                <w:bCs/>
                <w:color w:val="000000"/>
                <w:sz w:val="28"/>
                <w:szCs w:val="22"/>
                <w:highlight w:val="none"/>
              </w:rPr>
              <w:t xml:space="preserve">采   购   人：</w:t>
            </w:r>
            <w:bookmarkEnd w:id="0"/>
            <w:r/>
            <w:bookmarkEnd w:id="1"/>
            <w:r>
              <w:rPr>
                <w:color w:val="000000"/>
                <w:highlight w:val="none"/>
              </w:rPr>
            </w:r>
            <w:r/>
          </w:p>
        </w:tc>
        <w:tc>
          <w:tcPr>
            <w:tcW w:w="6362" w:type="dxa"/>
            <w:vAlign w:val="center"/>
            <w:textDirection w:val="lrTb"/>
            <w:noWrap w:val="false"/>
          </w:tcPr>
          <w:p>
            <w:pPr>
              <w:pStyle w:val="655"/>
              <w:spacing w:line="360" w:lineRule="auto"/>
              <w:rPr>
                <w:rFonts w:hint="eastAsia" w:ascii="Times New Roman" w:hAnsi="Times New Roman" w:eastAsia="宋体"/>
                <w:b/>
                <w:bCs/>
                <w:color w:val="000000"/>
                <w:sz w:val="32"/>
                <w:szCs w:val="32"/>
                <w:highlight w:val="none"/>
                <w:lang w:eastAsia="zh-CN"/>
              </w:rPr>
            </w:pPr>
            <w:r>
              <w:rPr>
                <w:rFonts w:hint="eastAsia" w:ascii="Times New Roman" w:hAnsi="Times New Roman"/>
                <w:b/>
                <w:bCs/>
                <w:color w:val="000000"/>
                <w:spacing w:val="20"/>
                <w:sz w:val="32"/>
                <w:highlight w:val="none"/>
              </w:rPr>
              <w:t xml:space="preserve">国家东中西区域合作示范区（连云港徐圩新区）</w:t>
            </w:r>
            <w:r>
              <w:rPr>
                <w:rFonts w:hint="eastAsia" w:ascii="Times New Roman" w:hAnsi="Times New Roman"/>
                <w:b/>
                <w:bCs/>
                <w:color w:val="000000"/>
                <w:spacing w:val="20"/>
                <w:sz w:val="32"/>
                <w:highlight w:val="none"/>
                <w:lang w:eastAsia="zh-CN"/>
              </w:rPr>
              <w:t xml:space="preserve">经济发展局</w:t>
            </w:r>
            <w:r>
              <w:rPr>
                <w:rFonts w:hint="eastAsia" w:ascii="Times New Roman" w:hAnsi="Times New Roman" w:eastAsia="宋体"/>
                <w:b/>
                <w:bCs/>
                <w:color w:val="000000"/>
                <w:sz w:val="32"/>
                <w:szCs w:val="32"/>
                <w:highlight w:val="none"/>
                <w:lang w:eastAsia="zh-CN"/>
              </w:rPr>
            </w:r>
            <w:r/>
          </w:p>
        </w:tc>
      </w:tr>
      <w:tr>
        <w:trPr>
          <w:trHeight w:val="797"/>
        </w:trPr>
        <w:tc>
          <w:tcPr>
            <w:tcW w:w="2277" w:type="dxa"/>
            <w:vAlign w:val="center"/>
            <w:textDirection w:val="lrTb"/>
            <w:noWrap w:val="false"/>
          </w:tcPr>
          <w:p>
            <w:pPr>
              <w:pStyle w:val="624"/>
              <w:jc w:val="center"/>
              <w:spacing w:line="360" w:lineRule="auto"/>
              <w:rPr>
                <w:color w:val="000000"/>
                <w:highlight w:val="none"/>
              </w:rPr>
            </w:pPr>
            <w:r>
              <w:rPr>
                <w:b/>
                <w:bCs/>
                <w:color w:val="000000"/>
                <w:sz w:val="28"/>
                <w:szCs w:val="22"/>
                <w:highlight w:val="none"/>
              </w:rPr>
              <w:t xml:space="preserve">采购代理机构：</w:t>
            </w:r>
            <w:r>
              <w:rPr>
                <w:color w:val="000000"/>
                <w:highlight w:val="none"/>
              </w:rPr>
            </w:r>
            <w:r/>
          </w:p>
        </w:tc>
        <w:tc>
          <w:tcPr>
            <w:tcW w:w="6362" w:type="dxa"/>
            <w:vAlign w:val="center"/>
            <w:textDirection w:val="lrTb"/>
            <w:noWrap w:val="false"/>
          </w:tcPr>
          <w:p>
            <w:pPr>
              <w:pStyle w:val="655"/>
              <w:spacing w:line="360" w:lineRule="auto"/>
              <w:rPr>
                <w:rFonts w:hint="eastAsia" w:ascii="Times New Roman" w:hAnsi="Times New Roman" w:eastAsia="宋体"/>
                <w:b/>
                <w:bCs/>
                <w:color w:val="000000"/>
                <w:sz w:val="28"/>
                <w:szCs w:val="28"/>
                <w:highlight w:val="none"/>
                <w:lang w:eastAsia="zh-CN"/>
              </w:rPr>
            </w:pPr>
            <w:r>
              <w:rPr>
                <w:rFonts w:hint="eastAsia" w:ascii="Times New Roman" w:hAnsi="Times New Roman"/>
                <w:b/>
                <w:bCs/>
                <w:color w:val="000000"/>
                <w:spacing w:val="20"/>
                <w:sz w:val="32"/>
                <w:highlight w:val="none"/>
                <w:lang w:eastAsia="zh-CN"/>
              </w:rPr>
              <w:t xml:space="preserve">江苏洋井技术咨询有限公司</w:t>
            </w:r>
            <w:r>
              <w:rPr>
                <w:rFonts w:hint="eastAsia" w:ascii="Times New Roman" w:hAnsi="Times New Roman" w:eastAsia="宋体"/>
                <w:b/>
                <w:bCs/>
                <w:color w:val="000000"/>
                <w:sz w:val="28"/>
                <w:szCs w:val="28"/>
                <w:highlight w:val="none"/>
                <w:lang w:eastAsia="zh-CN"/>
              </w:rPr>
            </w:r>
            <w:r/>
          </w:p>
        </w:tc>
      </w:tr>
    </w:tbl>
    <w:p>
      <w:pPr>
        <w:pStyle w:val="624"/>
        <w:spacing w:line="360" w:lineRule="auto"/>
        <w:rPr>
          <w:color w:val="000000"/>
          <w:szCs w:val="21"/>
          <w:highlight w:val="none"/>
        </w:rPr>
      </w:pPr>
      <w:r>
        <w:rPr>
          <w:color w:val="000000"/>
          <w:szCs w:val="21"/>
          <w:highlight w:val="none"/>
        </w:rPr>
      </w:r>
      <w:r/>
    </w:p>
    <w:tbl>
      <w:tblPr>
        <w:tblW w:w="442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28"/>
      </w:tblGrid>
      <w:tr>
        <w:trPr>
          <w:trHeight w:val="385"/>
        </w:trPr>
        <w:tc>
          <w:tcPr>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655"/>
              <w:jc w:val="center"/>
              <w:spacing w:line="360" w:lineRule="auto"/>
              <w:rPr>
                <w:rFonts w:ascii="Times New Roman" w:hAnsi="Times New Roman"/>
                <w:b/>
                <w:color w:val="000000"/>
                <w:sz w:val="32"/>
                <w:szCs w:val="32"/>
                <w:highlight w:val="none"/>
              </w:rPr>
            </w:pPr>
            <w:r/>
            <w:bookmarkStart w:id="2" w:name="OLE_LINK35"/>
            <w:r/>
            <w:bookmarkStart w:id="3" w:name="OLE_LINK12"/>
            <w:r>
              <w:rPr>
                <w:rFonts w:ascii="Times New Roman" w:hAnsi="Times New Roman"/>
                <w:b/>
                <w:color w:val="000000"/>
                <w:sz w:val="32"/>
                <w:szCs w:val="32"/>
                <w:highlight w:val="none"/>
              </w:rPr>
              <w:t xml:space="preserve">202</w:t>
            </w:r>
            <w:r>
              <w:rPr>
                <w:rFonts w:hint="eastAsia" w:ascii="Times New Roman" w:hAnsi="Times New Roman"/>
                <w:b/>
                <w:color w:val="000000"/>
                <w:sz w:val="32"/>
                <w:szCs w:val="32"/>
                <w:highlight w:val="none"/>
              </w:rPr>
              <w:t xml:space="preserve">6</w:t>
            </w:r>
            <w:r>
              <w:rPr>
                <w:rFonts w:ascii="Times New Roman" w:hAnsi="Times New Roman"/>
                <w:b/>
                <w:color w:val="000000"/>
                <w:sz w:val="32"/>
                <w:szCs w:val="32"/>
                <w:highlight w:val="none"/>
              </w:rPr>
              <w:t xml:space="preserve">年</w:t>
            </w:r>
            <w:r>
              <w:rPr>
                <w:rFonts w:hint="eastAsia" w:ascii="Times New Roman" w:hAnsi="Times New Roman"/>
                <w:b/>
                <w:color w:val="000000"/>
                <w:sz w:val="32"/>
                <w:szCs w:val="32"/>
                <w:highlight w:val="none"/>
                <w:lang w:val="en-US" w:eastAsia="zh-CN"/>
              </w:rPr>
              <w:t xml:space="preserve">7</w:t>
            </w:r>
            <w:r>
              <w:rPr>
                <w:rFonts w:ascii="Times New Roman" w:hAnsi="Times New Roman"/>
                <w:b/>
                <w:color w:val="000000"/>
                <w:sz w:val="32"/>
                <w:szCs w:val="32"/>
                <w:highlight w:val="none"/>
              </w:rPr>
              <w:t xml:space="preserve">月</w:t>
            </w:r>
            <w:bookmarkEnd w:id="2"/>
            <w:r/>
            <w:bookmarkEnd w:id="3"/>
            <w:r>
              <w:rPr>
                <w:rFonts w:ascii="Times New Roman" w:hAnsi="Times New Roman"/>
                <w:b/>
                <w:color w:val="000000"/>
                <w:sz w:val="32"/>
                <w:szCs w:val="32"/>
                <w:highlight w:val="none"/>
              </w:rPr>
            </w:r>
            <w:r/>
          </w:p>
        </w:tc>
      </w:tr>
    </w:tbl>
    <w:p>
      <w:pPr>
        <w:pStyle w:val="624"/>
        <w:jc w:val="center"/>
        <w:spacing w:before="120" w:after="120" w:line="480" w:lineRule="auto"/>
        <w:rPr>
          <w:rFonts w:ascii="宋体" w:hAnsi="宋体" w:eastAsia="宋体" w:cs="黑体"/>
          <w:sz w:val="24"/>
          <w:szCs w:val="22"/>
          <w:lang w:val="en-US" w:eastAsia="zh-CN" w:bidi="ar-SA"/>
        </w:rPr>
      </w:pPr>
      <w: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rPr>
          <w:rFonts w:hint="eastAsia" w:ascii="黑体" w:hAnsi="黑体" w:eastAsia="黑体" w:cs="黑体"/>
          <w:bCs/>
          <w:szCs w:val="44"/>
          <w:lang w:val="en-US" w:eastAsia="zh-CN" w:bidi="ar-SA"/>
        </w:rPr>
        <w:t xml:space="preserve">目  录</w:t>
      </w:r>
      <w:r>
        <w:rPr>
          <w:rFonts w:ascii="宋体" w:hAnsi="宋体" w:eastAsia="宋体" w:cs="黑体"/>
          <w:sz w:val="24"/>
          <w:szCs w:val="22"/>
          <w:lang w:val="en-US" w:eastAsia="zh-CN" w:bidi="ar-SA"/>
        </w:rPr>
      </w:r>
      <w:r/>
    </w:p>
    <w:p>
      <w:pPr>
        <w:pStyle w:val="667"/>
        <w:tabs>
          <w:tab w:val="right" w:pos="9638" w:leader="dot"/>
        </w:tabs>
        <w:rPr>
          <w:rFonts w:ascii="Calibri" w:hAnsi="Calibri"/>
          <w:b w:val="0"/>
          <w:bCs w:val="0"/>
          <w:sz w:val="32"/>
          <w:szCs w:val="32"/>
        </w:rPr>
      </w:pPr>
      <w:r>
        <w:rPr>
          <w:rFonts w:ascii="Calibri" w:hAnsi="Calibri" w:eastAsia="黑体" w:cs="黑体"/>
          <w:b w:val="0"/>
          <w:bCs w:val="0"/>
          <w:sz w:val="32"/>
          <w:szCs w:val="32"/>
          <w:lang w:val="en-US" w:eastAsia="zh-CN" w:bidi="ar-SA"/>
        </w:rPr>
        <w:t xml:space="preserve">第一章  投标邀请</w:t>
      </w:r>
      <w:r>
        <w:rPr>
          <w:rFonts w:ascii="Calibri" w:hAnsi="Calibri"/>
          <w:b w:val="0"/>
          <w:bCs w:val="0"/>
          <w:sz w:val="32"/>
          <w:szCs w:val="32"/>
        </w:rPr>
        <w:tab/>
      </w:r>
      <w:r>
        <w:rPr>
          <w:rFonts w:ascii="Calibri" w:hAnsi="Calibri"/>
          <w:b w:val="0"/>
          <w:bCs w:val="0"/>
          <w:sz w:val="32"/>
          <w:szCs w:val="32"/>
        </w:rPr>
        <w:fldChar w:fldCharType="begin"/>
      </w:r>
      <w:r>
        <w:rPr>
          <w:rFonts w:ascii="Calibri" w:hAnsi="Calibri"/>
          <w:b w:val="0"/>
          <w:bCs w:val="0"/>
          <w:sz w:val="32"/>
          <w:szCs w:val="32"/>
        </w:rPr>
        <w:instrText xml:space="preserve"> PAGEREF _Toc27789 \h </w:instrText>
      </w:r>
      <w:r>
        <w:rPr>
          <w:rFonts w:ascii="Calibri" w:hAnsi="Calibri"/>
          <w:b w:val="0"/>
          <w:bCs w:val="0"/>
          <w:sz w:val="32"/>
          <w:szCs w:val="32"/>
        </w:rPr>
        <w:fldChar w:fldCharType="separate"/>
      </w:r>
      <w:r>
        <w:rPr>
          <w:rFonts w:ascii="Calibri" w:hAnsi="Calibri"/>
          <w:b w:val="0"/>
          <w:bCs w:val="0"/>
          <w:sz w:val="32"/>
          <w:szCs w:val="32"/>
        </w:rPr>
        <w:t xml:space="preserve">3</w:t>
      </w:r>
      <w:r>
        <w:rPr>
          <w:rFonts w:ascii="Calibri" w:hAnsi="Calibri"/>
          <w:b w:val="0"/>
          <w:bCs w:val="0"/>
          <w:sz w:val="32"/>
          <w:szCs w:val="32"/>
        </w:rPr>
        <w:fldChar w:fldCharType="end"/>
      </w:r>
      <w:r>
        <w:rPr>
          <w:rFonts w:ascii="Calibri" w:hAnsi="Calibri"/>
          <w:b w:val="0"/>
          <w:bCs w:val="0"/>
          <w:sz w:val="32"/>
          <w:szCs w:val="32"/>
        </w:rPr>
      </w:r>
      <w:r/>
    </w:p>
    <w:p>
      <w:pPr>
        <w:pStyle w:val="667"/>
        <w:tabs>
          <w:tab w:val="right" w:pos="9638" w:leader="dot"/>
        </w:tabs>
        <w:rPr>
          <w:rFonts w:ascii="Calibri" w:hAnsi="Calibri"/>
          <w:b w:val="0"/>
          <w:bCs w:val="0"/>
          <w:sz w:val="32"/>
          <w:szCs w:val="32"/>
        </w:rPr>
      </w:pPr>
      <w:r>
        <w:rPr>
          <w:rFonts w:ascii="Calibri" w:hAnsi="Calibri" w:eastAsia="黑体"/>
          <w:b w:val="0"/>
          <w:bCs w:val="0"/>
          <w:sz w:val="32"/>
          <w:szCs w:val="32"/>
        </w:rPr>
        <w:t xml:space="preserve">第二章  投标人须知</w:t>
      </w:r>
      <w:r>
        <w:rPr>
          <w:rFonts w:ascii="Calibri" w:hAnsi="Calibri"/>
          <w:b w:val="0"/>
          <w:bCs w:val="0"/>
          <w:sz w:val="32"/>
          <w:szCs w:val="32"/>
        </w:rPr>
        <w:tab/>
      </w:r>
      <w:r>
        <w:rPr>
          <w:rFonts w:ascii="Calibri" w:hAnsi="Calibri"/>
          <w:b w:val="0"/>
          <w:bCs w:val="0"/>
          <w:sz w:val="32"/>
          <w:szCs w:val="32"/>
        </w:rPr>
        <w:fldChar w:fldCharType="begin"/>
      </w:r>
      <w:r>
        <w:rPr>
          <w:rFonts w:ascii="Calibri" w:hAnsi="Calibri"/>
          <w:b w:val="0"/>
          <w:bCs w:val="0"/>
          <w:sz w:val="32"/>
          <w:szCs w:val="32"/>
        </w:rPr>
        <w:instrText xml:space="preserve"> PAGEREF _Toc604 \h </w:instrText>
      </w:r>
      <w:r>
        <w:rPr>
          <w:rFonts w:ascii="Calibri" w:hAnsi="Calibri"/>
          <w:b w:val="0"/>
          <w:bCs w:val="0"/>
          <w:sz w:val="32"/>
          <w:szCs w:val="32"/>
        </w:rPr>
        <w:fldChar w:fldCharType="separate"/>
      </w:r>
      <w:r>
        <w:rPr>
          <w:rFonts w:ascii="Calibri" w:hAnsi="Calibri"/>
          <w:b w:val="0"/>
          <w:bCs w:val="0"/>
          <w:sz w:val="32"/>
          <w:szCs w:val="32"/>
        </w:rPr>
        <w:t xml:space="preserve">6</w:t>
      </w:r>
      <w:r>
        <w:rPr>
          <w:rFonts w:ascii="Calibri" w:hAnsi="Calibri"/>
          <w:b w:val="0"/>
          <w:bCs w:val="0"/>
          <w:sz w:val="32"/>
          <w:szCs w:val="32"/>
        </w:rPr>
        <w:fldChar w:fldCharType="end"/>
      </w:r>
      <w:r>
        <w:rPr>
          <w:rFonts w:ascii="Calibri" w:hAnsi="Calibri"/>
          <w:b w:val="0"/>
          <w:bCs w:val="0"/>
          <w:sz w:val="32"/>
          <w:szCs w:val="32"/>
        </w:rPr>
      </w:r>
      <w:r/>
    </w:p>
    <w:p>
      <w:pPr>
        <w:pStyle w:val="667"/>
        <w:tabs>
          <w:tab w:val="right" w:pos="9638" w:leader="dot"/>
        </w:tabs>
        <w:rPr>
          <w:rFonts w:ascii="Calibri" w:hAnsi="Calibri"/>
          <w:b w:val="0"/>
          <w:bCs w:val="0"/>
          <w:sz w:val="32"/>
          <w:szCs w:val="32"/>
        </w:rPr>
      </w:pPr>
      <w:r>
        <w:rPr>
          <w:rFonts w:ascii="Calibri" w:hAnsi="Calibri" w:eastAsia="黑体"/>
          <w:b w:val="0"/>
          <w:bCs w:val="0"/>
          <w:sz w:val="32"/>
          <w:szCs w:val="32"/>
        </w:rPr>
        <w:t xml:space="preserve">第三章  合同文本</w:t>
      </w:r>
      <w:r>
        <w:rPr>
          <w:rFonts w:ascii="Calibri" w:hAnsi="Calibri"/>
          <w:b w:val="0"/>
          <w:bCs w:val="0"/>
          <w:sz w:val="32"/>
          <w:szCs w:val="32"/>
        </w:rPr>
        <w:tab/>
      </w:r>
      <w:r>
        <w:rPr>
          <w:rFonts w:ascii="Calibri" w:hAnsi="Calibri"/>
          <w:b w:val="0"/>
          <w:bCs w:val="0"/>
          <w:sz w:val="32"/>
          <w:szCs w:val="32"/>
        </w:rPr>
        <w:fldChar w:fldCharType="begin"/>
      </w:r>
      <w:r>
        <w:rPr>
          <w:rFonts w:ascii="Calibri" w:hAnsi="Calibri"/>
          <w:b w:val="0"/>
          <w:bCs w:val="0"/>
          <w:sz w:val="32"/>
          <w:szCs w:val="32"/>
        </w:rPr>
        <w:instrText xml:space="preserve"> PAGEREF _Toc32393 \h </w:instrText>
      </w:r>
      <w:r>
        <w:rPr>
          <w:rFonts w:ascii="Calibri" w:hAnsi="Calibri"/>
          <w:b w:val="0"/>
          <w:bCs w:val="0"/>
          <w:sz w:val="32"/>
          <w:szCs w:val="32"/>
        </w:rPr>
        <w:fldChar w:fldCharType="separate"/>
      </w:r>
      <w:r>
        <w:rPr>
          <w:rFonts w:ascii="Calibri" w:hAnsi="Calibri"/>
          <w:b w:val="0"/>
          <w:bCs w:val="0"/>
          <w:sz w:val="32"/>
          <w:szCs w:val="32"/>
        </w:rPr>
        <w:t xml:space="preserve">20</w:t>
      </w:r>
      <w:r>
        <w:rPr>
          <w:rFonts w:ascii="Calibri" w:hAnsi="Calibri"/>
          <w:b w:val="0"/>
          <w:bCs w:val="0"/>
          <w:sz w:val="32"/>
          <w:szCs w:val="32"/>
        </w:rPr>
        <w:fldChar w:fldCharType="end"/>
      </w:r>
      <w:r>
        <w:rPr>
          <w:rFonts w:ascii="Calibri" w:hAnsi="Calibri"/>
          <w:b w:val="0"/>
          <w:bCs w:val="0"/>
          <w:sz w:val="32"/>
          <w:szCs w:val="32"/>
        </w:rPr>
      </w:r>
      <w:r/>
    </w:p>
    <w:p>
      <w:pPr>
        <w:pStyle w:val="667"/>
        <w:tabs>
          <w:tab w:val="right" w:pos="9638" w:leader="dot"/>
        </w:tabs>
        <w:rPr>
          <w:rFonts w:ascii="Calibri" w:hAnsi="Calibri"/>
          <w:b w:val="0"/>
          <w:bCs w:val="0"/>
          <w:sz w:val="32"/>
          <w:szCs w:val="32"/>
        </w:rPr>
      </w:pPr>
      <w:r>
        <w:rPr>
          <w:rFonts w:ascii="Calibri" w:hAnsi="Calibri" w:eastAsia="黑体"/>
          <w:b w:val="0"/>
          <w:bCs w:val="0"/>
          <w:sz w:val="32"/>
          <w:szCs w:val="32"/>
        </w:rPr>
        <w:t xml:space="preserve">第四章  采购需求</w:t>
      </w:r>
      <w:r>
        <w:rPr>
          <w:rFonts w:ascii="Calibri" w:hAnsi="Calibri"/>
          <w:b w:val="0"/>
          <w:bCs w:val="0"/>
          <w:sz w:val="32"/>
          <w:szCs w:val="32"/>
        </w:rPr>
        <w:tab/>
      </w:r>
      <w:r>
        <w:rPr>
          <w:rFonts w:ascii="Calibri" w:hAnsi="Calibri"/>
          <w:b w:val="0"/>
          <w:bCs w:val="0"/>
          <w:sz w:val="32"/>
          <w:szCs w:val="32"/>
        </w:rPr>
        <w:fldChar w:fldCharType="begin"/>
      </w:r>
      <w:r>
        <w:rPr>
          <w:rFonts w:ascii="Calibri" w:hAnsi="Calibri"/>
          <w:b w:val="0"/>
          <w:bCs w:val="0"/>
          <w:sz w:val="32"/>
          <w:szCs w:val="32"/>
        </w:rPr>
        <w:instrText xml:space="preserve"> PAGEREF _Toc16617 \h </w:instrText>
      </w:r>
      <w:r>
        <w:rPr>
          <w:rFonts w:ascii="Calibri" w:hAnsi="Calibri"/>
          <w:b w:val="0"/>
          <w:bCs w:val="0"/>
          <w:sz w:val="32"/>
          <w:szCs w:val="32"/>
        </w:rPr>
        <w:fldChar w:fldCharType="separate"/>
      </w:r>
      <w:r>
        <w:rPr>
          <w:rFonts w:ascii="Calibri" w:hAnsi="Calibri"/>
          <w:b w:val="0"/>
          <w:bCs w:val="0"/>
          <w:sz w:val="32"/>
          <w:szCs w:val="32"/>
        </w:rPr>
        <w:t xml:space="preserve">25</w:t>
      </w:r>
      <w:r>
        <w:rPr>
          <w:rFonts w:ascii="Calibri" w:hAnsi="Calibri"/>
          <w:b w:val="0"/>
          <w:bCs w:val="0"/>
          <w:sz w:val="32"/>
          <w:szCs w:val="32"/>
        </w:rPr>
        <w:fldChar w:fldCharType="end"/>
      </w:r>
      <w:r>
        <w:rPr>
          <w:rFonts w:ascii="Calibri" w:hAnsi="Calibri"/>
          <w:b w:val="0"/>
          <w:bCs w:val="0"/>
          <w:sz w:val="32"/>
          <w:szCs w:val="32"/>
        </w:rPr>
      </w:r>
      <w:r/>
    </w:p>
    <w:p>
      <w:pPr>
        <w:pStyle w:val="667"/>
        <w:tabs>
          <w:tab w:val="right" w:pos="9638" w:leader="dot"/>
        </w:tabs>
        <w:rPr>
          <w:rFonts w:ascii="Calibri" w:hAnsi="Calibri"/>
          <w:b w:val="0"/>
          <w:bCs w:val="0"/>
          <w:sz w:val="32"/>
          <w:szCs w:val="32"/>
        </w:rPr>
      </w:pPr>
      <w:r>
        <w:rPr>
          <w:rFonts w:ascii="Calibri" w:hAnsi="Calibri" w:eastAsia="黑体"/>
          <w:b w:val="0"/>
          <w:bCs w:val="0"/>
          <w:sz w:val="32"/>
          <w:szCs w:val="32"/>
        </w:rPr>
        <w:t xml:space="preserve">第五章  评标方法与评标标准</w:t>
      </w:r>
      <w:r>
        <w:rPr>
          <w:rFonts w:ascii="Calibri" w:hAnsi="Calibri"/>
          <w:b w:val="0"/>
          <w:bCs w:val="0"/>
          <w:sz w:val="32"/>
          <w:szCs w:val="32"/>
        </w:rPr>
        <w:tab/>
      </w:r>
      <w:r>
        <w:rPr>
          <w:rFonts w:ascii="Calibri" w:hAnsi="Calibri"/>
          <w:b w:val="0"/>
          <w:bCs w:val="0"/>
          <w:sz w:val="32"/>
          <w:szCs w:val="32"/>
        </w:rPr>
        <w:fldChar w:fldCharType="begin"/>
      </w:r>
      <w:r>
        <w:rPr>
          <w:rFonts w:ascii="Calibri" w:hAnsi="Calibri"/>
          <w:b w:val="0"/>
          <w:bCs w:val="0"/>
          <w:sz w:val="32"/>
          <w:szCs w:val="32"/>
        </w:rPr>
        <w:instrText xml:space="preserve"> PAGEREF _Toc17923 \h </w:instrText>
      </w:r>
      <w:r>
        <w:rPr>
          <w:rFonts w:ascii="Calibri" w:hAnsi="Calibri"/>
          <w:b w:val="0"/>
          <w:bCs w:val="0"/>
          <w:sz w:val="32"/>
          <w:szCs w:val="32"/>
        </w:rPr>
        <w:fldChar w:fldCharType="separate"/>
      </w:r>
      <w:r>
        <w:rPr>
          <w:rFonts w:ascii="Calibri" w:hAnsi="Calibri"/>
          <w:b w:val="0"/>
          <w:bCs w:val="0"/>
          <w:sz w:val="32"/>
          <w:szCs w:val="32"/>
        </w:rPr>
        <w:t xml:space="preserve">31</w:t>
      </w:r>
      <w:r>
        <w:rPr>
          <w:rFonts w:ascii="Calibri" w:hAnsi="Calibri"/>
          <w:b w:val="0"/>
          <w:bCs w:val="0"/>
          <w:sz w:val="32"/>
          <w:szCs w:val="32"/>
        </w:rPr>
        <w:fldChar w:fldCharType="end"/>
      </w:r>
      <w:r>
        <w:rPr>
          <w:rFonts w:ascii="Calibri" w:hAnsi="Calibri"/>
          <w:b w:val="0"/>
          <w:bCs w:val="0"/>
          <w:sz w:val="32"/>
          <w:szCs w:val="32"/>
        </w:rPr>
      </w:r>
      <w:r/>
    </w:p>
    <w:p>
      <w:pPr>
        <w:pStyle w:val="667"/>
        <w:tabs>
          <w:tab w:val="right" w:pos="9638" w:leader="dot"/>
        </w:tabs>
        <w:rPr>
          <w:b w:val="0"/>
          <w:bCs w:val="0"/>
        </w:rPr>
      </w:pPr>
      <w:r>
        <w:rPr>
          <w:rFonts w:ascii="Calibri" w:hAnsi="Calibri" w:eastAsia="黑体"/>
          <w:b w:val="0"/>
          <w:bCs w:val="0"/>
          <w:sz w:val="32"/>
          <w:szCs w:val="32"/>
        </w:rPr>
        <w:t xml:space="preserve">第六章  投标文件格式</w:t>
      </w:r>
      <w:r>
        <w:rPr>
          <w:rFonts w:ascii="Calibri" w:hAnsi="Calibri"/>
          <w:b w:val="0"/>
          <w:bCs w:val="0"/>
          <w:sz w:val="32"/>
          <w:szCs w:val="32"/>
        </w:rPr>
        <w:tab/>
      </w:r>
      <w:r>
        <w:rPr>
          <w:rFonts w:ascii="Calibri" w:hAnsi="Calibri"/>
          <w:b w:val="0"/>
          <w:bCs w:val="0"/>
          <w:sz w:val="32"/>
          <w:szCs w:val="32"/>
        </w:rPr>
        <w:fldChar w:fldCharType="begin"/>
      </w:r>
      <w:r>
        <w:rPr>
          <w:rFonts w:ascii="Calibri" w:hAnsi="Calibri"/>
          <w:b w:val="0"/>
          <w:bCs w:val="0"/>
          <w:sz w:val="32"/>
          <w:szCs w:val="32"/>
        </w:rPr>
        <w:instrText xml:space="preserve"> PAGEREF _Toc16184 \h </w:instrText>
      </w:r>
      <w:r>
        <w:rPr>
          <w:rFonts w:ascii="Calibri" w:hAnsi="Calibri"/>
          <w:b w:val="0"/>
          <w:bCs w:val="0"/>
          <w:sz w:val="32"/>
          <w:szCs w:val="32"/>
        </w:rPr>
        <w:fldChar w:fldCharType="separate"/>
      </w:r>
      <w:r>
        <w:rPr>
          <w:rFonts w:ascii="Calibri" w:hAnsi="Calibri"/>
          <w:b w:val="0"/>
          <w:bCs w:val="0"/>
          <w:sz w:val="32"/>
          <w:szCs w:val="32"/>
        </w:rPr>
        <w:t xml:space="preserve">38</w:t>
      </w:r>
      <w:r>
        <w:rPr>
          <w:rFonts w:ascii="Calibri" w:hAnsi="Calibri"/>
          <w:b w:val="0"/>
          <w:bCs w:val="0"/>
          <w:sz w:val="32"/>
          <w:szCs w:val="32"/>
        </w:rPr>
        <w:fldChar w:fldCharType="end"/>
      </w:r>
      <w:r>
        <w:rPr>
          <w:b w:val="0"/>
          <w:bCs w:val="0"/>
        </w:rPr>
      </w:r>
      <w:r/>
    </w:p>
    <w:p>
      <w:pPr>
        <w:pStyle w:val="625"/>
        <w:jc w:val="center"/>
        <w:spacing w:before="156" w:after="156" w:line="360" w:lineRule="auto"/>
        <w:rPr>
          <w:rFonts w:hint="eastAsia" w:ascii="黑体" w:hAnsi="黑体" w:eastAsia="黑体" w:cs="黑体"/>
          <w:b w:val="0"/>
          <w:bCs/>
          <w:sz w:val="44"/>
          <w:szCs w:val="44"/>
          <w:lang w:val="en-US" w:eastAsia="zh-CN" w:bidi="ar-SA"/>
        </w:rPr>
      </w:pPr>
      <w:r>
        <w:rPr>
          <w:rFonts w:ascii="宋体" w:hAnsi="宋体"/>
          <w:sz w:val="24"/>
        </w:rPr>
        <w:fldChar w:fldCharType="end"/>
      </w:r>
      <w:bookmarkStart w:id="4" w:name="_Toc27789"/>
      <w:r>
        <w:rPr>
          <w:rFonts w:ascii="宋体" w:hAnsi="宋体"/>
          <w:sz w:val="24"/>
        </w:rPr>
        <w:br w:type="page" w:clear="all"/>
      </w:r>
      <w:r>
        <w:rPr>
          <w:rFonts w:hint="eastAsia" w:ascii="黑体" w:hAnsi="黑体" w:eastAsia="黑体" w:cs="黑体"/>
          <w:b w:val="0"/>
          <w:bCs/>
          <w:sz w:val="32"/>
          <w:szCs w:val="32"/>
          <w:lang w:val="en-US" w:eastAsia="zh-CN" w:bidi="ar-SA"/>
        </w:rPr>
        <w:t xml:space="preserve">第一章  投标邀请</w:t>
      </w:r>
      <w:bookmarkEnd w:id="4"/>
      <w:r>
        <w:rPr>
          <w:rFonts w:hint="eastAsia" w:ascii="黑体" w:hAnsi="黑体" w:eastAsia="黑体" w:cs="黑体"/>
          <w:b w:val="0"/>
          <w:bCs/>
          <w:sz w:val="44"/>
          <w:szCs w:val="44"/>
          <w:lang w:val="en-US" w:eastAsia="zh-CN" w:bidi="ar-SA"/>
        </w:rPr>
      </w:r>
      <w:r/>
    </w:p>
    <w:p>
      <w:pPr>
        <w:pStyle w:val="624"/>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国家东中西区域合作示范区（连云港徐圩新区）</w:t>
      </w:r>
      <w:r>
        <w:rPr>
          <w:rFonts w:hint="eastAsia" w:ascii="宋体" w:hAnsi="宋体"/>
          <w:sz w:val="24"/>
          <w:szCs w:val="24"/>
          <w:u w:val="single"/>
          <w:lang w:eastAsia="zh-CN"/>
        </w:rPr>
        <w:t xml:space="preserve">经济发展局</w:t>
      </w:r>
      <w:r>
        <w:rPr>
          <w:rFonts w:hint="eastAsia" w:ascii="宋体" w:hAnsi="宋体"/>
          <w:sz w:val="24"/>
          <w:szCs w:val="24"/>
        </w:rPr>
        <w:t xml:space="preserve">的委托，</w:t>
      </w:r>
      <w:r>
        <w:rPr>
          <w:rFonts w:hint="eastAsia" w:ascii="宋体" w:hAnsi="宋体"/>
          <w:sz w:val="24"/>
          <w:szCs w:val="24"/>
          <w:u w:val="single"/>
          <w:lang w:eastAsia="zh-CN"/>
        </w:rPr>
        <w:t xml:space="preserve">江苏洋井技术咨询有限公司</w:t>
      </w:r>
      <w:r>
        <w:rPr>
          <w:rFonts w:hint="eastAsia" w:ascii="宋体" w:hAnsi="宋体"/>
          <w:sz w:val="24"/>
          <w:szCs w:val="24"/>
        </w:rPr>
        <w:t xml:space="preserve">就</w:t>
      </w:r>
      <w:r>
        <w:rPr>
          <w:rFonts w:hint="eastAsia"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sz w:val="24"/>
          <w:szCs w:val="24"/>
          <w:u w:val="single"/>
        </w:rPr>
        <w:t xml:space="preserve">年徐圩新区产业项目专业咨询评估服务</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非专门面向中小企业</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（JSZC-320700-YJZX-G2026-</w:t>
      </w:r>
      <w:r>
        <w:rPr>
          <w:rFonts w:hint="eastAsia" w:ascii="宋体" w:hAnsi="宋体"/>
          <w:sz w:val="24"/>
          <w:szCs w:val="24"/>
          <w:highlight w:val="none"/>
          <w:u w:val="single"/>
          <w:lang w:eastAsia="zh-CN"/>
        </w:rPr>
        <w:t xml:space="preserve">0014</w:t>
      </w:r>
      <w:r>
        <w:rPr>
          <w:rFonts w:hint="eastAsia" w:ascii="宋体" w:hAnsi="宋体"/>
          <w:sz w:val="24"/>
          <w:szCs w:val="24"/>
          <w:highlight w:val="none"/>
          <w:u w:val="single"/>
        </w:rPr>
        <w:t xml:space="preserve">）</w:t>
      </w:r>
      <w:r>
        <w:rPr>
          <w:rFonts w:hint="eastAsia" w:ascii="宋体" w:hAnsi="宋体"/>
          <w:sz w:val="24"/>
          <w:szCs w:val="24"/>
        </w:rPr>
        <w:t xml:space="preserve">项目进行公开招标采购，欢迎符合条件的供应商投标。</w:t>
      </w:r>
      <w:r>
        <w:rPr>
          <w:rFonts w:hint="eastAsia" w:ascii="宋体" w:hAnsi="宋体"/>
          <w:sz w:val="24"/>
          <w:szCs w:val="24"/>
        </w:rPr>
      </w:r>
      <w:r/>
    </w:p>
    <w:tbl>
      <w:tblPr>
        <w:tblW w:w="90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6"/>
      </w:tblGrid>
      <w:tr>
        <w:trPr/>
        <w:tc>
          <w:tcPr>
            <w:tcW w:w="9006" w:type="dxa"/>
            <w:vAlign w:val="top"/>
            <w:textDirection w:val="lrTb"/>
            <w:noWrap w:val="false"/>
          </w:tcPr>
          <w:p>
            <w:pPr>
              <w:pStyle w:val="624"/>
              <w:pageBreakBefore w:val="0"/>
              <w:spacing w:line="400" w:lineRule="exact"/>
              <w:widowControl w:val="off"/>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624"/>
              <w:pageBreakBefore w:val="0"/>
              <w:spacing w:line="400" w:lineRule="exact"/>
              <w:widowControl w:val="off"/>
              <w:rPr>
                <w:rFonts w:ascii="宋体" w:hAnsi="宋体"/>
                <w:sz w:val="24"/>
                <w:szCs w:val="24"/>
              </w:rPr>
            </w:pPr>
            <w:r>
              <w:rPr>
                <w:rFonts w:hint="eastAsia"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sz w:val="24"/>
                <w:szCs w:val="24"/>
                <w:u w:val="single"/>
              </w:rPr>
              <w:t xml:space="preserve">年徐圩新区产业项目专业咨询评估服务</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非专门面向中小企业</w:t>
            </w:r>
            <w:r>
              <w:rPr>
                <w:rFonts w:hint="eastAsia" w:ascii="宋体" w:hAnsi="宋体"/>
                <w:sz w:val="24"/>
                <w:szCs w:val="24"/>
                <w:u w:val="single"/>
                <w:lang w:eastAsia="zh-CN"/>
              </w:rPr>
              <w:t xml:space="preserve">）</w:t>
            </w:r>
            <w:r>
              <w:rPr>
                <w:rFonts w:hint="eastAsia" w:ascii="宋体" w:hAnsi="宋体"/>
                <w:sz w:val="24"/>
                <w:szCs w:val="24"/>
              </w:rPr>
              <w:t xml:space="preserve">招标项目的潜在投标人应在</w:t>
            </w:r>
            <w:r>
              <w:rPr>
                <w:rFonts w:hint="eastAsia" w:ascii="宋体" w:hAnsi="宋体"/>
                <w:b/>
                <w:sz w:val="24"/>
                <w:szCs w:val="24"/>
                <w:u w:val="single"/>
              </w:rPr>
              <w:t xml:space="preserve">江苏政府采购网</w:t>
            </w:r>
            <w:r>
              <w:rPr>
                <w:rFonts w:hint="eastAsia" w:ascii="宋体" w:hAnsi="宋体"/>
                <w:sz w:val="24"/>
                <w:szCs w:val="24"/>
              </w:rPr>
              <w:t xml:space="preserve">自行免费下载招标文件，并于</w:t>
            </w:r>
            <w:r>
              <w:rPr>
                <w:rFonts w:hint="eastAsia" w:ascii="宋体" w:hAnsi="宋体"/>
                <w:b/>
                <w:sz w:val="24"/>
                <w:szCs w:val="24"/>
                <w:highlight w:val="none"/>
                <w:u w:val="single"/>
              </w:rPr>
              <w:t xml:space="preserve">2026年</w:t>
            </w:r>
            <w:r>
              <w:rPr>
                <w:rFonts w:hint="eastAsia" w:ascii="宋体" w:hAnsi="宋体"/>
                <w:b/>
                <w:sz w:val="24"/>
                <w:szCs w:val="24"/>
                <w:highlight w:val="none"/>
                <w:u w:val="single"/>
                <w:lang w:val="en-US" w:eastAsia="zh-CN"/>
              </w:rPr>
              <w:t xml:space="preserve">8</w:t>
            </w:r>
            <w:r>
              <w:rPr>
                <w:rFonts w:hint="eastAsia" w:ascii="宋体" w:hAnsi="宋体"/>
                <w:b/>
                <w:sz w:val="24"/>
                <w:szCs w:val="24"/>
                <w:highlight w:val="none"/>
                <w:u w:val="single"/>
              </w:rPr>
              <w:t xml:space="preserve">月</w:t>
            </w:r>
            <w:r>
              <w:rPr>
                <w:rFonts w:hint="eastAsia" w:ascii="宋体" w:hAnsi="宋体"/>
                <w:b/>
                <w:sz w:val="24"/>
                <w:szCs w:val="24"/>
                <w:highlight w:val="none"/>
                <w:u w:val="single"/>
                <w:lang w:val="en-US" w:eastAsia="zh-CN"/>
              </w:rPr>
              <w:t xml:space="preserve">21</w:t>
            </w:r>
            <w:r>
              <w:rPr>
                <w:rFonts w:hint="eastAsia" w:ascii="宋体" w:hAnsi="宋体"/>
                <w:b/>
                <w:sz w:val="24"/>
                <w:szCs w:val="24"/>
                <w:highlight w:val="none"/>
                <w:u w:val="single"/>
              </w:rPr>
              <w:t xml:space="preserve">日</w:t>
            </w:r>
            <w:r>
              <w:rPr>
                <w:rFonts w:hint="eastAsia" w:ascii="宋体" w:hAnsi="宋体"/>
                <w:b/>
                <w:sz w:val="24"/>
                <w:szCs w:val="24"/>
                <w:highlight w:val="none"/>
                <w:u w:val="single"/>
                <w:lang w:val="en-US" w:eastAsia="zh-CN"/>
              </w:rPr>
              <w:t xml:space="preserve">      09：00</w:t>
            </w:r>
            <w:r>
              <w:rPr>
                <w:rFonts w:hint="eastAsia" w:ascii="宋体" w:hAnsi="宋体"/>
                <w:sz w:val="24"/>
                <w:szCs w:val="24"/>
                <w:u w:val="single"/>
              </w:rPr>
              <w:t xml:space="preserve">（北京时间）</w:t>
            </w:r>
            <w:r>
              <w:rPr>
                <w:rFonts w:hint="eastAsia" w:ascii="宋体" w:hAnsi="宋体"/>
                <w:sz w:val="24"/>
                <w:szCs w:val="24"/>
              </w:rPr>
              <w:t xml:space="preserve">前递交（上传）投标文件。</w:t>
            </w:r>
            <w:r>
              <w:rPr>
                <w:rFonts w:ascii="宋体" w:hAnsi="宋体"/>
                <w:sz w:val="24"/>
                <w:szCs w:val="24"/>
              </w:rPr>
            </w:r>
            <w:r/>
          </w:p>
        </w:tc>
      </w:tr>
    </w:tbl>
    <w:p>
      <w:pPr>
        <w:pStyle w:val="626"/>
        <w:pageBreakBefore w:val="0"/>
        <w:spacing w:before="0" w:after="0" w:line="400" w:lineRule="exact"/>
        <w:widowControl w:val="off"/>
        <w:rPr>
          <w:rFonts w:ascii="宋体" w:hAnsi="宋体"/>
          <w:bCs w:val="0"/>
          <w:szCs w:val="22"/>
        </w:rPr>
      </w:pPr>
      <w:r>
        <w:rPr>
          <w:rFonts w:hint="eastAsia" w:ascii="宋体" w:hAnsi="宋体"/>
          <w:bCs w:val="0"/>
          <w:szCs w:val="22"/>
        </w:rPr>
        <w:t xml:space="preserve">一、项目基本情况</w:t>
      </w:r>
      <w:r>
        <w:rPr>
          <w:rFonts w:ascii="宋体" w:hAnsi="宋体"/>
          <w:bCs w:val="0"/>
          <w:szCs w:val="22"/>
        </w:rPr>
      </w:r>
      <w:r/>
    </w:p>
    <w:p>
      <w:pPr>
        <w:pStyle w:val="624"/>
        <w:ind w:firstLine="480"/>
        <w:pageBreakBefore w:val="0"/>
        <w:spacing w:line="400" w:lineRule="exact"/>
        <w:widowControl w:val="off"/>
        <w:rPr>
          <w:rFonts w:hint="eastAsia" w:ascii="宋体" w:hAnsi="宋体" w:eastAsia="宋体"/>
          <w:sz w:val="24"/>
          <w:szCs w:val="24"/>
          <w:highlight w:val="yellow"/>
          <w:lang w:val="en-US" w:eastAsia="zh-CN"/>
        </w:rPr>
      </w:pPr>
      <w:r>
        <w:rPr>
          <w:rFonts w:hint="eastAsia" w:ascii="宋体" w:hAnsi="宋体"/>
          <w:sz w:val="24"/>
          <w:szCs w:val="24"/>
          <w:lang w:val="en-US" w:eastAsia="zh-CN"/>
        </w:rPr>
        <w:t xml:space="preserve">1</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项目编号：JSZC-320700-YJZX-G2026-</w:t>
      </w:r>
      <w:r>
        <w:rPr>
          <w:rFonts w:hint="eastAsia" w:ascii="宋体" w:hAnsi="宋体"/>
          <w:sz w:val="24"/>
          <w:szCs w:val="24"/>
          <w:highlight w:val="none"/>
          <w:lang w:eastAsia="zh-CN"/>
        </w:rPr>
        <w:t xml:space="preserve">0014</w:t>
      </w:r>
      <w:r>
        <w:rPr>
          <w:rFonts w:hint="eastAsia" w:ascii="宋体" w:hAnsi="宋体" w:eastAsia="宋体"/>
          <w:sz w:val="24"/>
          <w:szCs w:val="24"/>
          <w:highlight w:val="yellow"/>
          <w:lang w:val="en-US" w:eastAsia="zh-CN"/>
        </w:rPr>
      </w:r>
      <w:r/>
    </w:p>
    <w:p>
      <w:pPr>
        <w:pStyle w:val="624"/>
        <w:ind w:firstLine="480"/>
        <w:pageBreakBefore w:val="0"/>
        <w:spacing w:line="400" w:lineRule="exact"/>
        <w:widowControl w:val="off"/>
        <w:rPr>
          <w:rFonts w:hint="eastAsia" w:ascii="宋体" w:hAnsi="宋体"/>
          <w:sz w:val="24"/>
          <w:szCs w:val="24"/>
          <w:lang w:eastAsia="zh-CN"/>
        </w:rPr>
      </w:pPr>
      <w:r>
        <w:rPr>
          <w:rFonts w:hint="eastAsia" w:ascii="宋体" w:hAnsi="宋体"/>
          <w:sz w:val="24"/>
          <w:szCs w:val="24"/>
          <w:lang w:val="en-US" w:eastAsia="zh-CN"/>
        </w:rPr>
        <w:t xml:space="preserve">2.</w:t>
      </w:r>
      <w:r>
        <w:rPr>
          <w:rFonts w:hint="eastAsia" w:ascii="宋体" w:hAnsi="宋体"/>
          <w:sz w:val="24"/>
          <w:szCs w:val="24"/>
        </w:rPr>
        <w:t xml:space="preserve">项目名称：</w:t>
      </w:r>
      <w:r>
        <w:rPr>
          <w:rFonts w:hint="eastAsia" w:ascii="宋体" w:hAnsi="宋体"/>
          <w:sz w:val="24"/>
          <w:szCs w:val="24"/>
          <w:lang w:eastAsia="zh-CN"/>
        </w:rPr>
        <w:t xml:space="preserve">2026年徐圩新区产业项目专业咨询评估服务（非专门面向中小企业）</w:t>
      </w:r>
      <w:r>
        <w:rPr>
          <w:rFonts w:hint="eastAsia" w:ascii="宋体" w:hAnsi="宋体"/>
          <w:sz w:val="24"/>
          <w:szCs w:val="24"/>
          <w:lang w:eastAsia="zh-CN"/>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采购方式：公开招标</w:t>
      </w:r>
      <w:r>
        <w:rPr>
          <w:rFonts w:ascii="宋体" w:hAnsi="宋体"/>
          <w:sz w:val="24"/>
          <w:szCs w:val="24"/>
        </w:rPr>
      </w:r>
      <w:r/>
    </w:p>
    <w:p>
      <w:pPr>
        <w:pStyle w:val="624"/>
        <w:ind w:firstLine="480"/>
        <w:pageBreakBefore w:val="0"/>
        <w:spacing w:line="400" w:lineRule="exact"/>
        <w:widowControl w:val="off"/>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预算金额：</w:t>
      </w:r>
      <w:r>
        <w:rPr>
          <w:rFonts w:hint="eastAsia" w:ascii="宋体" w:hAnsi="宋体"/>
          <w:sz w:val="24"/>
          <w:szCs w:val="24"/>
          <w:lang w:val="en-US" w:eastAsia="zh-CN"/>
        </w:rPr>
        <w:t xml:space="preserve">390</w:t>
      </w:r>
      <w:r>
        <w:rPr>
          <w:rFonts w:hint="eastAsia" w:ascii="宋体" w:hAnsi="宋体"/>
          <w:sz w:val="24"/>
          <w:szCs w:val="24"/>
        </w:rPr>
        <w:t xml:space="preserve">万元</w:t>
      </w:r>
      <w:r>
        <w:rPr>
          <w:rFonts w:hint="eastAsia" w:ascii="宋体" w:hAnsi="宋体"/>
          <w:sz w:val="24"/>
          <w:szCs w:val="24"/>
        </w:rPr>
      </w:r>
      <w:r/>
    </w:p>
    <w:p>
      <w:pPr>
        <w:pStyle w:val="624"/>
        <w:ind w:firstLine="480"/>
        <w:pageBreakBefore w:val="0"/>
        <w:spacing w:line="400" w:lineRule="exact"/>
        <w:widowControl w:val="off"/>
        <w:rPr>
          <w:rFonts w:ascii="宋体" w:hAnsi="宋体" w:eastAsia="宋体" w:cs="Times New Roman"/>
          <w:sz w:val="24"/>
          <w:szCs w:val="24"/>
          <w:lang w:val="en-US" w:eastAsia="zh-CN"/>
        </w:rPr>
      </w:pPr>
      <w:r>
        <w:rPr>
          <w:rFonts w:hint="eastAsia" w:ascii="宋体" w:hAnsi="宋体"/>
          <w:sz w:val="24"/>
          <w:szCs w:val="24"/>
          <w:lang w:val="en-US" w:eastAsia="zh-CN"/>
        </w:rPr>
        <w:t xml:space="preserve">5.</w:t>
      </w: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lang w:eastAsia="zh-CN"/>
        </w:rPr>
        <w:t xml:space="preserve">：</w:t>
      </w:r>
      <w:r>
        <w:rPr>
          <w:rFonts w:hint="eastAsia" w:ascii="宋体" w:hAnsi="宋体" w:cs="Times New Roman"/>
          <w:sz w:val="24"/>
          <w:szCs w:val="24"/>
          <w:lang w:val="en-US" w:eastAsia="zh-CN"/>
        </w:rPr>
        <w:t xml:space="preserve">390</w:t>
      </w:r>
      <w:r>
        <w:rPr>
          <w:rFonts w:hint="eastAsia" w:ascii="宋体" w:hAnsi="宋体" w:eastAsia="宋体" w:cs="Times New Roman"/>
          <w:sz w:val="24"/>
          <w:szCs w:val="24"/>
          <w:lang w:val="en-US" w:eastAsia="zh-CN"/>
        </w:rPr>
        <w:t xml:space="preserve">万元，报价超过最高限价的将作为无效响应处理。</w:t>
      </w:r>
      <w:r>
        <w:rPr>
          <w:rFonts w:ascii="宋体" w:hAnsi="宋体" w:eastAsia="宋体" w:cs="Times New Roman"/>
          <w:sz w:val="24"/>
          <w:szCs w:val="24"/>
          <w:lang w:val="en-US" w:eastAsia="zh-CN"/>
        </w:rPr>
      </w:r>
      <w:r/>
    </w:p>
    <w:p>
      <w:pPr>
        <w:pStyle w:val="624"/>
        <w:ind w:firstLine="48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采购需求：根据《关于修订印发徐圩新区产业项目选址流程的通知》（示范区发〔2025〕20号）《关于印发连云港石化产业基地产业项目准入管理办法（试行）》（示范区发〔2021〕54号）要求，为深入推进新区产业科学合理布局，全面咨询评估拟入驻项目整体质量，持续提升项目研判的科学性、专业性和精准性，拟委托具备相应资质和专业能力的第三方机构，对2026年拟入驻项目从产业政策、行业规划、工艺技术、市场行情、产品方案、安全环保、技术经济等方面开展全方位咨询评估，推动优质项目落地见效，助力新区产业高质量发展。</w:t>
      </w:r>
      <w:r>
        <w:rPr>
          <w:rFonts w:ascii="Times New Roman" w:hAnsi="Times New Roman" w:eastAsia="Arial" w:cs="Times New Roman"/>
          <w:bCs/>
          <w:sz w:val="24"/>
          <w:szCs w:val="24"/>
          <w:highlight w:val="none"/>
        </w:rPr>
        <w:t xml:space="preserve">拟选聘第三方专业机构，开展202</w:t>
      </w:r>
      <w:r>
        <w:rPr>
          <w:rFonts w:ascii="Times New Roman" w:hAnsi="Times New Roman" w:eastAsia="Arial" w:cs="Times New Roman"/>
          <w:bCs/>
          <w:sz w:val="24"/>
          <w:szCs w:val="24"/>
          <w:highlight w:val="none"/>
          <w:lang w:val="en-US" w:eastAsia="zh-CN"/>
        </w:rPr>
        <w:t xml:space="preserve">6</w:t>
      </w:r>
      <w:r>
        <w:rPr>
          <w:rFonts w:ascii="Times New Roman" w:hAnsi="Times New Roman" w:eastAsia="Arial" w:cs="Times New Roman"/>
          <w:bCs/>
          <w:sz w:val="24"/>
          <w:szCs w:val="24"/>
          <w:highlight w:val="none"/>
        </w:rPr>
        <w:t xml:space="preserve">年度徐圩新区产业项目专业咨询评估服务。</w:t>
      </w:r>
      <w:r>
        <w:rPr>
          <w:rFonts w:hint="eastAsia" w:ascii="宋体" w:hAnsi="宋体"/>
          <w:sz w:val="24"/>
          <w:szCs w:val="24"/>
          <w:highlight w:val="none"/>
        </w:rPr>
        <w:t xml:space="preserve">具体要求详见第四章采购需求。</w:t>
      </w:r>
      <w:r>
        <w:rPr>
          <w:rFonts w:hint="eastAsia" w:ascii="宋体" w:hAnsi="宋体"/>
          <w:sz w:val="24"/>
          <w:szCs w:val="24"/>
          <w:highlight w:val="none"/>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对本项目资格要求、采购需求、评标方法与评标标准等部分的询问、质疑请与采购人联系，由采购人负责答复。</w:t>
      </w:r>
      <w:r>
        <w:rPr>
          <w:rFonts w:ascii="宋体" w:hAnsi="宋体"/>
          <w:b/>
          <w:sz w:val="24"/>
          <w:szCs w:val="24"/>
        </w:rPr>
      </w:r>
      <w:r/>
    </w:p>
    <w:p>
      <w:pPr>
        <w:pStyle w:val="624"/>
        <w:ind w:firstLine="480"/>
        <w:pageBreakBefore w:val="0"/>
        <w:spacing w:line="40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7.</w:t>
      </w:r>
      <w:r>
        <w:rPr>
          <w:rFonts w:hint="eastAsia" w:ascii="宋体" w:hAnsi="宋体"/>
          <w:sz w:val="24"/>
          <w:szCs w:val="24"/>
        </w:rPr>
        <w:t xml:space="preserve">合同履行期限：</w:t>
      </w:r>
      <w:r>
        <w:rPr>
          <w:rFonts w:hint="eastAsia" w:ascii="宋体" w:hAnsi="宋体"/>
          <w:sz w:val="24"/>
          <w:szCs w:val="24"/>
          <w:highlight w:val="none"/>
          <w:lang w:val="en-US" w:eastAsia="zh-CN"/>
        </w:rPr>
        <w:t xml:space="preserve">180日历天，开始时间以</w:t>
      </w:r>
      <w:r>
        <w:rPr>
          <w:rFonts w:hint="eastAsia" w:ascii="宋体" w:hAnsi="宋体"/>
          <w:sz w:val="24"/>
          <w:szCs w:val="24"/>
          <w:highlight w:val="none"/>
        </w:rPr>
        <w:t xml:space="preserve">合同签订</w:t>
      </w:r>
      <w:r>
        <w:rPr>
          <w:rFonts w:hint="eastAsia" w:ascii="宋体" w:hAnsi="宋体"/>
          <w:sz w:val="24"/>
          <w:szCs w:val="24"/>
          <w:highlight w:val="none"/>
          <w:lang w:val="en-US" w:eastAsia="zh-CN"/>
        </w:rPr>
        <w:t xml:space="preserve">时间</w:t>
      </w:r>
      <w:r>
        <w:rPr>
          <w:rFonts w:hint="eastAsia" w:ascii="宋体" w:hAnsi="宋体"/>
          <w:sz w:val="24"/>
          <w:szCs w:val="24"/>
          <w:lang w:val="en-US" w:eastAsia="zh-CN"/>
        </w:rPr>
        <w:t xml:space="preserve">为准；</w:t>
      </w:r>
      <w:r>
        <w:rPr>
          <w:rFonts w:hint="eastAsia" w:ascii="宋体" w:hAnsi="宋体"/>
          <w:sz w:val="24"/>
          <w:szCs w:val="24"/>
          <w:lang w:val="en-US" w:eastAsia="zh-CN"/>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本项目不接受联合体投标。</w:t>
      </w:r>
      <w:r>
        <w:rPr>
          <w:rFonts w:ascii="宋体" w:hAnsi="宋体"/>
          <w:sz w:val="24"/>
          <w:szCs w:val="24"/>
        </w:rPr>
      </w:r>
      <w:r/>
    </w:p>
    <w:p>
      <w:pPr>
        <w:pStyle w:val="626"/>
        <w:pageBreakBefore w:val="0"/>
        <w:spacing w:before="0" w:after="0" w:line="400" w:lineRule="exact"/>
        <w:widowControl w:val="off"/>
        <w:rPr>
          <w:rFonts w:ascii="宋体" w:hAnsi="宋体"/>
          <w:bCs w:val="0"/>
          <w:szCs w:val="22"/>
        </w:rPr>
      </w:pPr>
      <w:r>
        <w:rPr>
          <w:rFonts w:hint="eastAsia" w:ascii="宋体" w:hAnsi="宋体" w:cs="Times New Roman"/>
          <w:sz w:val="24"/>
          <w:szCs w:val="24"/>
          <w:lang w:val="en-US" w:eastAsia="zh-CN"/>
        </w:rPr>
        <w:t xml:space="preserve"> </w:t>
      </w:r>
      <w:r>
        <w:rPr>
          <w:rFonts w:hint="eastAsia" w:ascii="宋体" w:hAnsi="宋体"/>
          <w:bCs w:val="0"/>
          <w:szCs w:val="22"/>
        </w:rPr>
        <w:t xml:space="preserve">二、申请人的资格要求</w:t>
      </w:r>
      <w:r>
        <w:rPr>
          <w:rFonts w:ascii="宋体" w:hAnsi="宋体"/>
          <w:bCs w:val="0"/>
          <w:szCs w:val="22"/>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（一）满足《中华人民共和国政府采购法》第二十二条规定，并提供下列材料：</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1.法人或者其他组织的营业执照等证明文件，自然人的身份证明；</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2.上一年度的财务状况报告（成立不满一年无需提供）；</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sz w:val="24"/>
          <w:szCs w:val="24"/>
        </w:rPr>
      </w:r>
      <w:r/>
    </w:p>
    <w:p>
      <w:pPr>
        <w:pStyle w:val="624"/>
        <w:ind w:firstLine="482"/>
        <w:jc w:val="left"/>
        <w:pageBreakBefore w:val="0"/>
        <w:spacing w:line="400" w:lineRule="exact"/>
        <w:widowControl w:val="off"/>
        <w:rPr>
          <w:rFonts w:ascii="宋体" w:hAnsi="宋体"/>
          <w:b/>
          <w:sz w:val="24"/>
          <w:szCs w:val="24"/>
        </w:rPr>
      </w:pPr>
      <w:r>
        <w:rPr>
          <w:rFonts w:hint="eastAsia" w:ascii="宋体" w:hAnsi="宋体"/>
          <w:b/>
          <w:sz w:val="24"/>
          <w:szCs w:val="24"/>
        </w:rPr>
        <w:t xml:space="preserve">根据连财购〔2023〕4号文件精神，2、3项可以提供《财务状况报告及税收、社会保障资金缴纳情况承诺函》，详见投标文件格式。</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4.具备履行合同所必需的设备和专业技术能力的声明及证明材料；</w:t>
      </w:r>
      <w:r>
        <w:rPr>
          <w:rFonts w:ascii="宋体" w:hAnsi="宋体"/>
          <w:sz w:val="24"/>
          <w:szCs w:val="24"/>
        </w:rPr>
      </w:r>
      <w:r/>
    </w:p>
    <w:p>
      <w:pPr>
        <w:pStyle w:val="624"/>
        <w:ind w:firstLine="480"/>
        <w:jc w:val="left"/>
        <w:pageBreakBefore w:val="0"/>
        <w:spacing w:line="400" w:lineRule="exact"/>
        <w:widowControl w:val="off"/>
        <w:rPr>
          <w:rFonts w:hint="eastAsia" w:ascii="宋体" w:hAnsi="宋体" w:eastAsia="宋体"/>
          <w:sz w:val="24"/>
          <w:szCs w:val="24"/>
          <w:lang w:eastAsia="zh-CN"/>
        </w:rPr>
      </w:pPr>
      <w:r>
        <w:rPr>
          <w:rFonts w:hint="eastAsia" w:ascii="宋体" w:hAnsi="宋体"/>
          <w:sz w:val="24"/>
          <w:szCs w:val="24"/>
        </w:rPr>
        <w:t xml:space="preserve">5.参加政府采购活动前3年内在经营活动中没有重大违法记录的书面声明</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6.法律、行政法规规定的其他条件</w:t>
      </w:r>
      <w:r>
        <w:rPr>
          <w:rFonts w:hint="eastAsia" w:ascii="宋体" w:hAnsi="宋体"/>
          <w:sz w:val="24"/>
          <w:szCs w:val="24"/>
          <w:lang w:eastAsia="zh-CN"/>
        </w:rPr>
        <w:t xml:space="preserve">；</w:t>
      </w:r>
      <w:r>
        <w:rPr>
          <w:rFonts w:hint="eastAsia" w:ascii="宋体" w:hAnsi="宋体"/>
          <w:sz w:val="24"/>
          <w:szCs w:val="24"/>
        </w:rPr>
        <w:t xml:space="preserve">（如有，请按要求提供）</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cs="Times New Roman"/>
          <w:sz w:val="24"/>
          <w:szCs w:val="24"/>
        </w:rPr>
        <w:t xml:space="preserve">7.</w:t>
      </w:r>
      <w:r>
        <w:rPr>
          <w:rFonts w:hint="eastAsia"/>
          <w:sz w:val="24"/>
          <w:szCs w:val="24"/>
        </w:rPr>
        <w:t xml:space="preserve">资格审查现场查询“信用中国”网站（www.creditchina.gov.cn），无被列入失信被执行人、重大</w:t>
      </w:r>
      <w:r>
        <w:rPr>
          <w:sz w:val="24"/>
          <w:szCs w:val="24"/>
        </w:rPr>
        <w:t xml:space="preserve">税收违法</w:t>
      </w:r>
      <w:r>
        <w:rPr>
          <w:rFonts w:hint="eastAsia"/>
          <w:sz w:val="24"/>
          <w:szCs w:val="24"/>
        </w:rPr>
        <w:t xml:space="preserve">案件当事人</w:t>
      </w:r>
      <w:r>
        <w:rPr>
          <w:sz w:val="24"/>
          <w:szCs w:val="24"/>
        </w:rPr>
        <w:t xml:space="preserve">名单</w:t>
      </w:r>
      <w:r>
        <w:rPr>
          <w:rFonts w:hint="eastAsia"/>
          <w:sz w:val="24"/>
          <w:szCs w:val="24"/>
        </w:rPr>
        <w:t xml:space="preserve">、政府采购严重失信行为记录名单及其他不符合《中华人民共和国政府采购法》第二十二条规定条件的信用记录。（投标文件中无需提供证明材料）</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（二）落实政府采购政策需满足的资格要求：无。</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（三）本项目的特定资格要求：无。</w:t>
      </w:r>
      <w:r>
        <w:rPr>
          <w:rFonts w:ascii="宋体" w:hAnsi="宋体"/>
          <w:sz w:val="24"/>
          <w:szCs w:val="24"/>
        </w:rPr>
      </w:r>
      <w:r/>
    </w:p>
    <w:p>
      <w:pPr>
        <w:pStyle w:val="626"/>
        <w:pageBreakBefore w:val="0"/>
        <w:spacing w:before="0" w:after="0" w:line="400" w:lineRule="exact"/>
        <w:widowControl w:val="off"/>
        <w:rPr>
          <w:rFonts w:ascii="宋体" w:hAnsi="宋体"/>
          <w:bCs w:val="0"/>
          <w:szCs w:val="22"/>
        </w:rPr>
      </w:pPr>
      <w:r>
        <w:rPr>
          <w:rFonts w:hint="eastAsia" w:ascii="宋体" w:hAnsi="宋体"/>
          <w:bCs w:val="0"/>
          <w:szCs w:val="22"/>
        </w:rPr>
        <w:t xml:space="preserve">三、获取招标文件</w:t>
      </w:r>
      <w:r>
        <w:rPr>
          <w:rFonts w:ascii="宋体" w:hAnsi="宋体"/>
          <w:bCs w:val="0"/>
          <w:szCs w:val="22"/>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highlight w:val="none"/>
        </w:rPr>
        <w:t xml:space="preserve">时间：</w:t>
      </w:r>
      <w:r>
        <w:rPr>
          <w:rFonts w:hint="eastAsia" w:ascii="宋体" w:hAnsi="宋体"/>
          <w:sz w:val="24"/>
          <w:szCs w:val="24"/>
        </w:rPr>
        <w:t xml:space="preserve">自招标文件公告发布之日起5个工作日</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地点：在“江苏政府采购网”自行免费下载招标文件</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方式：投标人办理江苏省政府采购交易系统CA数字证书，登录“苏采云”政府采购交易系统，自行下载。</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售价：0.00元</w:t>
      </w:r>
      <w:r>
        <w:rPr>
          <w:rFonts w:ascii="宋体" w:hAnsi="宋体"/>
          <w:sz w:val="24"/>
          <w:szCs w:val="24"/>
        </w:rPr>
      </w:r>
      <w:r/>
    </w:p>
    <w:p>
      <w:pPr>
        <w:pStyle w:val="626"/>
        <w:pageBreakBefore w:val="0"/>
        <w:spacing w:before="0" w:after="0" w:line="400" w:lineRule="exact"/>
        <w:widowControl w:val="off"/>
        <w:rPr>
          <w:rFonts w:ascii="宋体" w:hAnsi="宋体"/>
          <w:bCs w:val="0"/>
          <w:szCs w:val="22"/>
        </w:rPr>
      </w:pPr>
      <w:r>
        <w:rPr>
          <w:rFonts w:hint="eastAsia" w:ascii="宋体" w:hAnsi="宋体"/>
          <w:bCs w:val="0"/>
          <w:szCs w:val="22"/>
        </w:rPr>
        <w:t xml:space="preserve">四、提交投标文件截止时间、开标时间和地点</w:t>
      </w:r>
      <w:r>
        <w:rPr>
          <w:rFonts w:ascii="宋体" w:hAnsi="宋体"/>
          <w:bCs w:val="0"/>
          <w:szCs w:val="22"/>
        </w:rPr>
      </w:r>
      <w:r/>
    </w:p>
    <w:p>
      <w:pPr>
        <w:pStyle w:val="624"/>
        <w:ind w:firstLine="480"/>
        <w:pageBreakBefore w:val="0"/>
        <w:spacing w:line="400" w:lineRule="exact"/>
        <w:widowControl w:val="off"/>
        <w:rPr>
          <w:rFonts w:ascii="宋体" w:hAnsi="宋体"/>
          <w:sz w:val="24"/>
          <w:szCs w:val="24"/>
          <w:highlight w:val="none"/>
        </w:rPr>
      </w:pPr>
      <w:r>
        <w:rPr>
          <w:rFonts w:hint="eastAsia" w:ascii="宋体" w:hAnsi="宋体"/>
          <w:sz w:val="24"/>
          <w:szCs w:val="24"/>
          <w:highlight w:val="none"/>
        </w:rPr>
        <w:t xml:space="preserve">提交投标文件截止时间：2026年</w:t>
      </w:r>
      <w:r>
        <w:rPr>
          <w:rFonts w:hint="eastAsia" w:ascii="宋体" w:hAnsi="宋体"/>
          <w:sz w:val="24"/>
          <w:szCs w:val="24"/>
          <w:highlight w:val="none"/>
          <w:lang w:val="en-US" w:eastAsia="zh-CN"/>
        </w:rPr>
        <w:t xml:space="preserve">08</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21</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09：00</w:t>
      </w:r>
      <w:r>
        <w:rPr>
          <w:rFonts w:hint="eastAsia" w:ascii="宋体" w:hAnsi="宋体"/>
          <w:sz w:val="24"/>
          <w:szCs w:val="24"/>
          <w:highlight w:val="none"/>
        </w:rPr>
        <w:t xml:space="preserve">（北京时间）</w:t>
      </w:r>
      <w:r>
        <w:rPr>
          <w:rFonts w:ascii="宋体" w:hAnsi="宋体"/>
          <w:sz w:val="24"/>
          <w:szCs w:val="24"/>
          <w:highlight w:val="none"/>
        </w:rPr>
      </w:r>
      <w:r/>
    </w:p>
    <w:p>
      <w:pPr>
        <w:pStyle w:val="624"/>
        <w:ind w:firstLine="480"/>
        <w:pageBreakBefore w:val="0"/>
        <w:spacing w:line="400" w:lineRule="exact"/>
        <w:widowControl w:val="off"/>
        <w:rPr>
          <w:rFonts w:ascii="宋体" w:hAnsi="宋体"/>
          <w:sz w:val="24"/>
          <w:szCs w:val="24"/>
        </w:rPr>
      </w:pPr>
      <w:r>
        <w:rPr>
          <w:rFonts w:hint="eastAsia"/>
          <w:sz w:val="24"/>
          <w:szCs w:val="24"/>
        </w:rPr>
        <w:t xml:space="preserve">开标时间：提交投标文件截止时间</w:t>
      </w:r>
      <w:r>
        <w:rPr>
          <w:rFonts w:ascii="宋体" w:hAnsi="宋体"/>
          <w:sz w:val="24"/>
          <w:szCs w:val="24"/>
        </w:rPr>
      </w:r>
      <w:r/>
    </w:p>
    <w:p>
      <w:pPr>
        <w:pStyle w:val="624"/>
        <w:ind w:firstLine="480"/>
        <w:pageBreakBefore w:val="0"/>
        <w:spacing w:line="400" w:lineRule="exact"/>
        <w:widowControl w:val="off"/>
        <w:rPr>
          <w:rFonts w:ascii="宋体" w:hAnsi="宋体"/>
        </w:rPr>
      </w:pPr>
      <w:r>
        <w:rPr>
          <w:rFonts w:hint="eastAsia" w:ascii="宋体" w:hAnsi="宋体"/>
          <w:sz w:val="24"/>
          <w:szCs w:val="24"/>
        </w:rPr>
        <w:t xml:space="preserve">开标地点：“苏采云”政府采购交易系统网上开标大厅</w:t>
      </w:r>
      <w:r>
        <w:rPr>
          <w:rFonts w:ascii="宋体" w:hAnsi="宋体"/>
        </w:rPr>
      </w:r>
      <w:r/>
    </w:p>
    <w:p>
      <w:pPr>
        <w:pStyle w:val="626"/>
        <w:pageBreakBefore w:val="0"/>
        <w:spacing w:before="0" w:after="0" w:line="400" w:lineRule="exact"/>
        <w:widowControl w:val="off"/>
        <w:rPr>
          <w:rFonts w:ascii="宋体" w:hAnsi="宋体"/>
          <w:bCs w:val="0"/>
          <w:szCs w:val="22"/>
        </w:rPr>
      </w:pPr>
      <w:r>
        <w:rPr>
          <w:rFonts w:hint="eastAsia" w:ascii="宋体" w:hAnsi="宋体"/>
          <w:bCs w:val="0"/>
          <w:szCs w:val="22"/>
        </w:rPr>
        <w:t xml:space="preserve">五、公告期限</w:t>
      </w:r>
      <w:r>
        <w:rPr>
          <w:rFonts w:ascii="宋体" w:hAnsi="宋体"/>
          <w:bCs w:val="0"/>
          <w:szCs w:val="22"/>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自本公告发布之日起5个工作日。</w:t>
      </w:r>
      <w:r>
        <w:rPr>
          <w:rFonts w:ascii="宋体" w:hAnsi="宋体"/>
          <w:sz w:val="24"/>
          <w:szCs w:val="24"/>
        </w:rPr>
      </w:r>
      <w:r/>
    </w:p>
    <w:p>
      <w:pPr>
        <w:pStyle w:val="626"/>
        <w:pageBreakBefore w:val="0"/>
        <w:spacing w:before="0" w:after="0" w:line="400" w:lineRule="exact"/>
        <w:widowControl w:val="off"/>
        <w:rPr>
          <w:rFonts w:ascii="宋体" w:hAnsi="宋体"/>
          <w:bCs w:val="0"/>
          <w:szCs w:val="22"/>
        </w:rPr>
      </w:pPr>
      <w:r>
        <w:rPr>
          <w:rFonts w:hint="eastAsia" w:ascii="宋体" w:hAnsi="宋体"/>
          <w:bCs w:val="0"/>
          <w:szCs w:val="22"/>
        </w:rPr>
        <w:t xml:space="preserve">六、其他补充事宜</w:t>
      </w:r>
      <w:r>
        <w:rPr>
          <w:rFonts w:ascii="宋体" w:hAnsi="宋体"/>
          <w:bCs w:val="0"/>
          <w:szCs w:val="22"/>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1.本次招标不收取投标保证金。</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2.本招标文件中斜体且有下划线部分为实质性要求和条件，投标人须逐条做出满足实质性要求和条件的响应，否则将按无效响应处理。</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http://www.ccgp-jiangsu.gov.cn/jiangsu/zlxz/ee/ee3a4bc5a3454aa2b0d9312230633ce9.html</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sz w:val="24"/>
          <w:szCs w:val="24"/>
        </w:rPr>
        <w:t xml:space="preserve">自行承担一切损失。</w:t>
      </w:r>
      <w:r>
        <w:rPr>
          <w:rFonts w:ascii="宋体" w:hAnsi="宋体"/>
          <w:sz w:val="24"/>
          <w:szCs w:val="24"/>
        </w:rPr>
      </w:r>
      <w:r/>
    </w:p>
    <w:p>
      <w:pPr>
        <w:pStyle w:val="626"/>
        <w:pageBreakBefore w:val="0"/>
        <w:spacing w:before="0" w:after="0" w:line="400" w:lineRule="exact"/>
        <w:widowControl w:val="off"/>
        <w:rPr>
          <w:rFonts w:ascii="宋体" w:hAnsi="宋体"/>
          <w:bCs w:val="0"/>
          <w:szCs w:val="22"/>
        </w:rPr>
      </w:pPr>
      <w:r>
        <w:rPr>
          <w:rFonts w:hint="eastAsia" w:ascii="宋体" w:hAnsi="宋体"/>
          <w:bCs w:val="0"/>
          <w:szCs w:val="22"/>
        </w:rPr>
        <w:t xml:space="preserve">七、对本次招标提出询问，请按以下方式联系</w:t>
      </w:r>
      <w:r>
        <w:rPr>
          <w:rFonts w:ascii="宋体" w:hAnsi="宋体"/>
          <w:bCs w:val="0"/>
          <w:szCs w:val="22"/>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1.采购人信息</w:t>
      </w:r>
      <w:r>
        <w:rPr>
          <w:rFonts w:ascii="宋体" w:hAnsi="宋体"/>
          <w:sz w:val="24"/>
          <w:szCs w:val="24"/>
        </w:rPr>
      </w:r>
      <w:r/>
    </w:p>
    <w:p>
      <w:pPr>
        <w:pStyle w:val="624"/>
        <w:ind w:firstLine="480"/>
        <w:pageBreakBefore w:val="0"/>
        <w:spacing w:line="400" w:lineRule="exact"/>
        <w:widowControl w:val="off"/>
        <w:rPr>
          <w:rFonts w:hint="eastAsia" w:ascii="宋体" w:hAnsi="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国家东中西区域合作示范区（连云港徐圩新区）经济发展局</w:t>
      </w:r>
      <w:r>
        <w:rPr>
          <w:rFonts w:hint="eastAsia" w:ascii="宋体" w:hAnsi="宋体"/>
          <w:sz w:val="24"/>
          <w:szCs w:val="24"/>
          <w:lang w:eastAsia="zh-CN"/>
        </w:rPr>
      </w:r>
      <w:r/>
    </w:p>
    <w:p>
      <w:pPr>
        <w:pStyle w:val="624"/>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地    址：连云港市徐圩新区徐圩大道6</w:t>
      </w:r>
      <w:r>
        <w:rPr>
          <w:rFonts w:hint="eastAsia" w:ascii="宋体" w:hAnsi="宋体"/>
          <w:sz w:val="24"/>
          <w:szCs w:val="24"/>
          <w:lang w:val="en-US" w:eastAsia="zh-CN"/>
        </w:rPr>
        <w:t xml:space="preserve">6</w:t>
      </w:r>
      <w:r>
        <w:rPr>
          <w:rFonts w:hint="eastAsia" w:ascii="宋体" w:hAnsi="宋体"/>
          <w:sz w:val="24"/>
          <w:szCs w:val="24"/>
        </w:rPr>
        <w:t xml:space="preserve">号</w:t>
      </w:r>
      <w:r>
        <w:rPr>
          <w:rFonts w:hint="eastAsia" w:ascii="宋体" w:hAnsi="宋体"/>
          <w:sz w:val="24"/>
          <w:szCs w:val="24"/>
        </w:rPr>
      </w:r>
      <w:r/>
    </w:p>
    <w:p>
      <w:pPr>
        <w:pStyle w:val="624"/>
        <w:ind w:firstLine="480"/>
        <w:pageBreakBefore w:val="0"/>
        <w:spacing w:line="400" w:lineRule="exact"/>
        <w:widowControl w:val="off"/>
        <w:rPr>
          <w:rFonts w:ascii="宋体" w:hAnsi="宋体" w:eastAsia="宋体"/>
          <w:sz w:val="24"/>
          <w:szCs w:val="24"/>
          <w:lang w:val="en-US" w:eastAsia="zh-CN"/>
        </w:rPr>
      </w:pPr>
      <w:r>
        <w:rPr>
          <w:rFonts w:hint="eastAsia" w:ascii="宋体" w:hAnsi="宋体"/>
          <w:sz w:val="24"/>
          <w:szCs w:val="24"/>
        </w:rPr>
        <w:t xml:space="preserve">联 系 人：</w:t>
      </w:r>
      <w:r>
        <w:rPr>
          <w:rFonts w:hint="eastAsia" w:ascii="宋体" w:hAnsi="宋体"/>
          <w:sz w:val="24"/>
          <w:szCs w:val="24"/>
          <w:lang w:val="en-US" w:eastAsia="zh-CN"/>
        </w:rPr>
        <w:t xml:space="preserve">陈工</w:t>
      </w:r>
      <w:r>
        <w:rPr>
          <w:rFonts w:ascii="宋体" w:hAnsi="宋体" w:eastAsia="宋体"/>
          <w:sz w:val="24"/>
          <w:szCs w:val="24"/>
          <w:lang w:val="en-US" w:eastAsia="zh-CN"/>
        </w:rPr>
      </w:r>
      <w:r/>
    </w:p>
    <w:p>
      <w:pPr>
        <w:pStyle w:val="624"/>
        <w:ind w:firstLine="480"/>
        <w:pageBreakBefore w:val="0"/>
        <w:spacing w:line="400" w:lineRule="exact"/>
        <w:widowControl w:val="off"/>
        <w:rPr>
          <w:rFonts w:hint="eastAsia" w:ascii="宋体" w:hAnsi="宋体"/>
          <w:sz w:val="24"/>
          <w:szCs w:val="24"/>
          <w:lang w:val="en-US" w:eastAsia="zh-CN"/>
        </w:rPr>
      </w:pPr>
      <w:r>
        <w:rPr>
          <w:rFonts w:hint="eastAsia" w:ascii="宋体" w:hAnsi="宋体"/>
          <w:sz w:val="24"/>
          <w:szCs w:val="24"/>
        </w:rPr>
        <w:t xml:space="preserve">联系方式：</w:t>
      </w:r>
      <w:r>
        <w:rPr>
          <w:rFonts w:hint="eastAsia" w:ascii="宋体" w:hAnsi="宋体"/>
          <w:sz w:val="24"/>
          <w:szCs w:val="24"/>
          <w:lang w:val="en-US" w:eastAsia="zh-CN"/>
        </w:rPr>
        <w:t xml:space="preserve">0518-82256024</w:t>
      </w:r>
      <w:r>
        <w:rPr>
          <w:rFonts w:hint="eastAsia" w:ascii="宋体" w:hAnsi="宋体"/>
          <w:sz w:val="24"/>
          <w:szCs w:val="24"/>
          <w:lang w:val="en-US" w:eastAsia="zh-CN"/>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2.采购代理机构信息</w:t>
      </w:r>
      <w:r>
        <w:rPr>
          <w:rFonts w:ascii="宋体" w:hAnsi="宋体"/>
          <w:sz w:val="24"/>
          <w:szCs w:val="24"/>
        </w:rPr>
      </w:r>
      <w:r/>
    </w:p>
    <w:p>
      <w:pPr>
        <w:pStyle w:val="624"/>
        <w:ind w:firstLine="480"/>
        <w:pageBreakBefore w:val="0"/>
        <w:spacing w:line="400" w:lineRule="exact"/>
        <w:widowControl w:val="off"/>
        <w:rPr>
          <w:rFonts w:hint="eastAsia" w:ascii="宋体" w:hAnsi="宋体" w:cs="Times New Roman"/>
          <w:sz w:val="24"/>
          <w:szCs w:val="24"/>
        </w:rPr>
      </w:pPr>
      <w:r>
        <w:rPr>
          <w:rFonts w:hint="eastAsia" w:ascii="宋体" w:hAnsi="宋体" w:cs="Times New Roman"/>
          <w:sz w:val="24"/>
          <w:szCs w:val="24"/>
        </w:rPr>
        <w:t xml:space="preserve">名称：江苏洋井技术咨询有限公司</w:t>
      </w:r>
      <w:r>
        <w:rPr>
          <w:rFonts w:hint="eastAsia" w:ascii="宋体" w:hAnsi="宋体" w:cs="Times New Roman"/>
          <w:sz w:val="24"/>
          <w:szCs w:val="24"/>
        </w:rPr>
      </w:r>
      <w:r/>
    </w:p>
    <w:p>
      <w:pPr>
        <w:pStyle w:val="624"/>
        <w:ind w:firstLine="480"/>
        <w:pageBreakBefore w:val="0"/>
        <w:spacing w:line="400" w:lineRule="exact"/>
        <w:widowControl w:val="off"/>
        <w:rPr>
          <w:rFonts w:hint="eastAsia" w:ascii="宋体" w:hAnsi="宋体" w:cs="Times New Roman"/>
          <w:sz w:val="24"/>
          <w:szCs w:val="24"/>
        </w:rPr>
      </w:pPr>
      <w:r>
        <w:rPr>
          <w:rFonts w:hint="eastAsia" w:ascii="宋体" w:hAnsi="宋体" w:cs="Times New Roman"/>
          <w:sz w:val="24"/>
          <w:szCs w:val="24"/>
        </w:rPr>
        <w:t xml:space="preserve">地址：连云港市连云区徐圩新区街道云河路与灯塔路交汇处</w:t>
      </w:r>
      <w:r>
        <w:rPr>
          <w:rFonts w:hint="eastAsia" w:ascii="宋体" w:hAnsi="宋体" w:cs="Times New Roman"/>
          <w:sz w:val="24"/>
          <w:szCs w:val="24"/>
        </w:rPr>
      </w:r>
      <w:r/>
    </w:p>
    <w:p>
      <w:pPr>
        <w:pStyle w:val="624"/>
        <w:ind w:firstLine="480"/>
        <w:pageBreakBefore w:val="0"/>
        <w:spacing w:line="400" w:lineRule="exact"/>
        <w:widowControl w:val="off"/>
        <w:rPr>
          <w:rFonts w:hint="eastAsia" w:ascii="宋体" w:hAnsi="宋体" w:cs="Times New Roman"/>
          <w:sz w:val="24"/>
          <w:szCs w:val="24"/>
          <w:lang w:eastAsia="zh-CN"/>
        </w:rPr>
      </w:pPr>
      <w:r>
        <w:rPr>
          <w:rFonts w:hint="eastAsia" w:ascii="宋体" w:hAnsi="宋体" w:cs="Times New Roman"/>
          <w:sz w:val="24"/>
          <w:szCs w:val="24"/>
        </w:rPr>
        <w:t xml:space="preserve">联系方式：</w:t>
      </w:r>
      <w:r>
        <w:rPr>
          <w:rFonts w:hint="eastAsia" w:ascii="宋体" w:hAnsi="宋体" w:cs="Times New Roman"/>
          <w:sz w:val="24"/>
          <w:szCs w:val="24"/>
          <w:lang w:eastAsia="zh-CN"/>
        </w:rPr>
        <w:t xml:space="preserve">朱工</w:t>
      </w:r>
      <w:r>
        <w:rPr>
          <w:rFonts w:hint="eastAsia" w:ascii="宋体" w:hAnsi="宋体" w:cs="Times New Roman"/>
          <w:sz w:val="24"/>
          <w:szCs w:val="24"/>
          <w:lang w:eastAsia="zh-CN"/>
        </w:rPr>
      </w:r>
      <w:r/>
    </w:p>
    <w:p>
      <w:pPr>
        <w:pStyle w:val="624"/>
        <w:ind w:firstLine="480"/>
        <w:pageBreakBefore w:val="0"/>
        <w:spacing w:line="400" w:lineRule="exact"/>
        <w:widowControl w:val="off"/>
        <w:rPr>
          <w:rFonts w:hint="eastAsia" w:ascii="宋体" w:hAnsi="宋体" w:cs="Times New Roman"/>
          <w:sz w:val="24"/>
          <w:szCs w:val="24"/>
        </w:rPr>
      </w:pPr>
      <w:r>
        <w:rPr>
          <w:rFonts w:hint="eastAsia" w:ascii="宋体" w:hAnsi="宋体" w:cs="Times New Roman"/>
          <w:sz w:val="24"/>
          <w:szCs w:val="24"/>
        </w:rPr>
        <w:t xml:space="preserve">联系电话：0518-82106687</w:t>
      </w:r>
      <w:r>
        <w:rPr>
          <w:rFonts w:hint="eastAsia" w:ascii="宋体" w:hAnsi="宋体" w:cs="Times New Roman"/>
          <w:sz w:val="24"/>
          <w:szCs w:val="24"/>
        </w:rPr>
      </w:r>
      <w:r/>
    </w:p>
    <w:p>
      <w:pPr>
        <w:pStyle w:val="624"/>
        <w:ind w:firstLine="480"/>
        <w:pageBreakBefore w:val="0"/>
        <w:spacing w:line="400" w:lineRule="exact"/>
        <w:widowControl w:val="off"/>
        <w:rPr>
          <w:rFonts w:hint="eastAsia" w:ascii="宋体" w:hAnsi="宋体" w:cs="Times New Roman"/>
          <w:sz w:val="24"/>
          <w:szCs w:val="24"/>
        </w:rPr>
      </w:pPr>
      <w:r>
        <w:rPr>
          <w:rFonts w:hint="eastAsia" w:ascii="宋体" w:hAnsi="宋体" w:cs="Times New Roman"/>
          <w:sz w:val="24"/>
          <w:szCs w:val="24"/>
        </w:rPr>
        <w:t xml:space="preserve">3.项目联系方式</w:t>
      </w:r>
      <w:r>
        <w:rPr>
          <w:rFonts w:hint="eastAsia" w:ascii="宋体" w:hAnsi="宋体" w:cs="Times New Roman"/>
          <w:sz w:val="24"/>
          <w:szCs w:val="24"/>
        </w:rPr>
      </w:r>
      <w:r/>
    </w:p>
    <w:p>
      <w:pPr>
        <w:pStyle w:val="624"/>
        <w:ind w:firstLine="480"/>
        <w:pageBreakBefore w:val="0"/>
        <w:spacing w:line="400" w:lineRule="exact"/>
        <w:widowControl w:val="off"/>
        <w:rPr>
          <w:rFonts w:hint="eastAsia" w:ascii="宋体" w:hAnsi="宋体" w:cs="Times New Roman"/>
          <w:sz w:val="24"/>
          <w:szCs w:val="24"/>
          <w:lang w:eastAsia="zh-CN"/>
        </w:rPr>
      </w:pPr>
      <w:r>
        <w:rPr>
          <w:rFonts w:hint="eastAsia" w:ascii="宋体" w:hAnsi="宋体" w:cs="Times New Roman"/>
          <w:sz w:val="24"/>
          <w:szCs w:val="24"/>
        </w:rPr>
        <w:t xml:space="preserve">项目联系人：</w:t>
      </w:r>
      <w:r>
        <w:rPr>
          <w:rFonts w:hint="eastAsia" w:ascii="宋体" w:hAnsi="宋体" w:cs="Times New Roman"/>
          <w:sz w:val="24"/>
          <w:szCs w:val="24"/>
          <w:lang w:eastAsia="zh-CN"/>
        </w:rPr>
        <w:t xml:space="preserve">朱工</w:t>
      </w:r>
      <w:r>
        <w:rPr>
          <w:rFonts w:hint="eastAsia" w:ascii="宋体" w:hAnsi="宋体" w:cs="Times New Roman"/>
          <w:sz w:val="24"/>
          <w:szCs w:val="24"/>
          <w:lang w:eastAsia="zh-CN"/>
        </w:rPr>
      </w:r>
      <w:r/>
    </w:p>
    <w:p>
      <w:pPr>
        <w:pStyle w:val="624"/>
        <w:ind w:firstLine="480"/>
        <w:pageBreakBefore w:val="0"/>
        <w:spacing w:line="400" w:lineRule="exact"/>
        <w:widowControl w:val="off"/>
        <w:rPr>
          <w:rFonts w:hint="eastAsia" w:ascii="宋体" w:hAnsi="宋体" w:cs="Times New Roman"/>
          <w:sz w:val="24"/>
          <w:szCs w:val="24"/>
        </w:rPr>
      </w:pPr>
      <w:r>
        <w:rPr>
          <w:rFonts w:hint="eastAsia" w:ascii="宋体" w:hAnsi="宋体" w:cs="Times New Roman"/>
          <w:sz w:val="24"/>
          <w:szCs w:val="24"/>
        </w:rPr>
        <w:t xml:space="preserve">电话：0518-82106687</w:t>
      </w:r>
      <w:r>
        <w:rPr>
          <w:rFonts w:hint="eastAsia" w:ascii="宋体" w:hAnsi="宋体" w:cs="Times New Roman"/>
          <w:sz w:val="24"/>
          <w:szCs w:val="24"/>
        </w:rPr>
      </w:r>
      <w:r/>
    </w:p>
    <w:p>
      <w:pPr>
        <w:pStyle w:val="624"/>
        <w:ind w:firstLine="480"/>
        <w:spacing w:line="500" w:lineRule="exact"/>
        <w:rPr>
          <w:rFonts w:ascii="宋体" w:hAnsi="宋体"/>
          <w:sz w:val="24"/>
          <w:szCs w:val="24"/>
        </w:rPr>
      </w:pPr>
      <w:r>
        <w:rPr>
          <w:rFonts w:hint="eastAsia" w:ascii="宋体" w:hAnsi="宋体" w:cs="Times New Roman"/>
          <w:sz w:val="24"/>
          <w:szCs w:val="24"/>
        </w:rPr>
        <w:br w:type="page" w:clear="all"/>
      </w:r>
      <w:r>
        <w:rPr>
          <w:rFonts w:ascii="宋体" w:hAnsi="宋体"/>
          <w:sz w:val="24"/>
          <w:szCs w:val="24"/>
        </w:rPr>
      </w:r>
      <w:r/>
    </w:p>
    <w:p>
      <w:pPr>
        <w:pStyle w:val="625"/>
        <w:jc w:val="center"/>
        <w:spacing w:before="156" w:after="156" w:line="360" w:lineRule="auto"/>
        <w:rPr>
          <w:rFonts w:ascii="黑体" w:hAnsi="黑体" w:eastAsia="黑体"/>
          <w:b w:val="0"/>
          <w:sz w:val="32"/>
          <w:szCs w:val="32"/>
        </w:rPr>
      </w:pPr>
      <w:r/>
      <w:bookmarkStart w:id="5" w:name="_Toc604"/>
      <w:r>
        <w:rPr>
          <w:rFonts w:hint="eastAsia" w:ascii="黑体" w:hAnsi="黑体" w:eastAsia="黑体"/>
          <w:b w:val="0"/>
          <w:sz w:val="32"/>
          <w:szCs w:val="32"/>
        </w:rPr>
        <w:t xml:space="preserve">第二章  投标人须知</w:t>
      </w:r>
      <w:bookmarkEnd w:id="5"/>
      <w:r>
        <w:rPr>
          <w:rFonts w:ascii="黑体" w:hAnsi="黑体" w:eastAsia="黑体"/>
          <w:b w:val="0"/>
          <w:sz w:val="32"/>
          <w:szCs w:val="32"/>
        </w:rPr>
      </w:r>
      <w:r/>
    </w:p>
    <w:p>
      <w:pPr>
        <w:pStyle w:val="626"/>
        <w:pageBreakBefore w:val="0"/>
        <w:spacing w:before="0" w:after="0" w:line="400" w:lineRule="exact"/>
        <w:widowControl w:val="off"/>
        <w:rPr>
          <w:rFonts w:ascii="宋体" w:hAnsi="宋体"/>
          <w:bCs w:val="0"/>
          <w:sz w:val="24"/>
          <w:szCs w:val="24"/>
        </w:rPr>
      </w:pPr>
      <w:r>
        <w:rPr>
          <w:rFonts w:hint="eastAsia" w:ascii="宋体" w:hAnsi="宋体"/>
          <w:bCs w:val="0"/>
          <w:sz w:val="24"/>
          <w:szCs w:val="24"/>
        </w:rPr>
        <w:t xml:space="preserve">一、总则</w:t>
      </w:r>
      <w:r>
        <w:rPr>
          <w:rFonts w:ascii="宋体" w:hAnsi="宋体"/>
          <w:bCs w:val="0"/>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1.招标方式</w:t>
      </w:r>
      <w:r>
        <w:rPr>
          <w:rFonts w:ascii="宋体" w:hAnsi="宋体"/>
          <w:b/>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2.合格的投标人</w:t>
      </w:r>
      <w:r>
        <w:rPr>
          <w:rFonts w:ascii="宋体" w:hAnsi="宋体"/>
          <w:b/>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2.1 满足招标公告中供应商的资格要求的规定。</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2.3 满足本招标文件全部实质性要求和条件的规定。</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2.4 符合上述条件的投标人应承担投标及履约过程应承担的全部责任与义务。</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2.5单位负责人为同一人或者存在直接控股、管理关系的不同供应商，不得参加同一合同项下的政府采购活动。</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2.6除单一来源采购项目外，为采购项目提供整体设计、规范编制或者项目管理、监理、检测等服务的供应商，不得再参加该采购项目的其他采购活动。</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3.适用法律</w:t>
      </w:r>
      <w:r>
        <w:rPr>
          <w:rFonts w:ascii="宋体" w:hAnsi="宋体"/>
          <w:b/>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3.2 在本项目政府采购活动过程中，如果所执行的标准有更新的，按照最新标准执行。</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4.投标费用</w:t>
      </w:r>
      <w:r>
        <w:rPr>
          <w:rFonts w:ascii="宋体" w:hAnsi="宋体"/>
          <w:b/>
          <w:sz w:val="24"/>
          <w:szCs w:val="24"/>
        </w:rPr>
      </w:r>
      <w:r/>
    </w:p>
    <w:p>
      <w:pPr>
        <w:pStyle w:val="624"/>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4.1 </w:t>
      </w:r>
      <w:r>
        <w:rPr>
          <w:rFonts w:hint="eastAsia" w:ascii="宋体" w:hAnsi="宋体"/>
          <w:sz w:val="24"/>
          <w:szCs w:val="24"/>
          <w:lang w:val="en-US" w:eastAsia="zh-CN"/>
        </w:rPr>
        <w:t xml:space="preserve">投标人</w:t>
      </w:r>
      <w:r>
        <w:rPr>
          <w:rFonts w:hint="eastAsia" w:ascii="宋体" w:hAnsi="宋体"/>
          <w:sz w:val="24"/>
          <w:szCs w:val="24"/>
        </w:rPr>
        <w:t xml:space="preserve">应自行承担所有与参加本次</w:t>
      </w:r>
      <w:r>
        <w:rPr>
          <w:rFonts w:hint="eastAsia" w:ascii="宋体" w:hAnsi="宋体"/>
          <w:sz w:val="24"/>
          <w:szCs w:val="24"/>
          <w:lang w:val="en-US" w:eastAsia="zh-CN"/>
        </w:rPr>
        <w:t xml:space="preserve">招标</w:t>
      </w:r>
      <w:r>
        <w:rPr>
          <w:rFonts w:hint="eastAsia" w:ascii="宋体" w:hAnsi="宋体"/>
          <w:sz w:val="24"/>
          <w:szCs w:val="24"/>
        </w:rPr>
        <w:t xml:space="preserve">有关的费用。不论最终的成交结果如何，江苏</w:t>
      </w:r>
      <w:r>
        <w:rPr>
          <w:rFonts w:hint="eastAsia" w:ascii="宋体" w:hAnsi="宋体"/>
          <w:sz w:val="24"/>
          <w:szCs w:val="24"/>
          <w:lang w:val="en-US" w:eastAsia="zh-CN"/>
        </w:rPr>
        <w:t xml:space="preserve">洋井技术咨询</w:t>
      </w:r>
      <w:r>
        <w:rPr>
          <w:rFonts w:hint="eastAsia" w:ascii="宋体" w:hAnsi="宋体"/>
          <w:sz w:val="24"/>
          <w:szCs w:val="24"/>
        </w:rPr>
        <w:t xml:space="preserve">有限公司(以下简称采购代理机构)在任何情况下均无义务和责任承担这些费用。</w:t>
      </w:r>
      <w:r>
        <w:rPr>
          <w:rFonts w:hint="eastAsia" w:ascii="宋体" w:hAnsi="宋体"/>
          <w:sz w:val="24"/>
          <w:szCs w:val="24"/>
        </w:rPr>
      </w:r>
      <w:r/>
    </w:p>
    <w:p>
      <w:pPr>
        <w:pStyle w:val="624"/>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4.2 本次</w:t>
      </w:r>
      <w:r>
        <w:rPr>
          <w:rFonts w:hint="eastAsia" w:ascii="宋体" w:hAnsi="宋体"/>
          <w:sz w:val="24"/>
          <w:szCs w:val="24"/>
          <w:lang w:val="en-US" w:eastAsia="zh-CN"/>
        </w:rPr>
        <w:t xml:space="preserve">招标</w:t>
      </w:r>
      <w:r>
        <w:rPr>
          <w:rFonts w:hint="eastAsia" w:ascii="宋体" w:hAnsi="宋体"/>
          <w:sz w:val="24"/>
          <w:szCs w:val="24"/>
        </w:rPr>
        <w:t xml:space="preserve">不收取</w:t>
      </w:r>
      <w:r>
        <w:rPr>
          <w:rFonts w:hint="eastAsia" w:ascii="宋体" w:hAnsi="宋体"/>
          <w:sz w:val="24"/>
          <w:szCs w:val="24"/>
          <w:lang w:val="en-US" w:eastAsia="zh-CN"/>
        </w:rPr>
        <w:t xml:space="preserve">招标文</w:t>
      </w:r>
      <w:r>
        <w:rPr>
          <w:rFonts w:hint="eastAsia" w:ascii="宋体" w:hAnsi="宋体"/>
          <w:sz w:val="24"/>
          <w:szCs w:val="24"/>
        </w:rPr>
        <w:t xml:space="preserve">件工本费。</w:t>
      </w:r>
      <w:r>
        <w:rPr>
          <w:rFonts w:hint="eastAsia" w:ascii="宋体" w:hAnsi="宋体"/>
          <w:sz w:val="24"/>
          <w:szCs w:val="24"/>
        </w:rPr>
      </w:r>
      <w:r/>
    </w:p>
    <w:p>
      <w:pPr>
        <w:pStyle w:val="624"/>
        <w:ind w:firstLine="480"/>
        <w:pageBreakBefore w:val="0"/>
        <w:spacing w:line="400" w:lineRule="exact"/>
        <w:widowControl w:val="off"/>
        <w:rPr>
          <w:rFonts w:hint="eastAsia" w:ascii="宋体" w:hAnsi="宋体" w:eastAsia="宋体"/>
          <w:sz w:val="24"/>
          <w:szCs w:val="24"/>
          <w:highlight w:val="none"/>
          <w:lang w:val="en-US" w:eastAsia="zh-CN"/>
        </w:rPr>
      </w:pPr>
      <w:r>
        <w:rPr>
          <w:rFonts w:hint="eastAsia" w:ascii="宋体" w:hAnsi="宋体"/>
          <w:sz w:val="24"/>
          <w:szCs w:val="24"/>
        </w:rPr>
        <w:t xml:space="preserve">4.3 招标代理服务费：</w:t>
      </w:r>
      <w:r>
        <w:rPr>
          <w:rFonts w:hint="eastAsia" w:ascii="宋体" w:hAnsi="宋体" w:eastAsia="宋体"/>
          <w:sz w:val="24"/>
          <w:szCs w:val="24"/>
          <w:highlight w:val="none"/>
          <w:lang w:val="en-US" w:eastAsia="zh-CN"/>
        </w:rPr>
        <w:t xml:space="preserve">按连财购[2026]15号文件要求，由于本项目采购人在本年度采购预算中未计入采购代理服务费，因此本项目采购代理服务费由成交人支付，按苏招协【2022】002号文规定的标准下浮50%计取，供应商在报价时应综合考虑以上相关费用，但不得单列。相关费用必须在中标公示后中标通知书发出前由中标人一次性付清。</w:t>
      </w:r>
      <w:r>
        <w:rPr>
          <w:rFonts w:hint="eastAsia" w:ascii="宋体" w:hAnsi="宋体" w:eastAsia="宋体"/>
          <w:sz w:val="24"/>
          <w:szCs w:val="24"/>
          <w:highlight w:val="none"/>
          <w:lang w:val="en-US" w:eastAsia="zh-CN"/>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5.招标文件的约束力</w:t>
      </w:r>
      <w:r>
        <w:rPr>
          <w:rFonts w:ascii="宋体" w:hAnsi="宋体"/>
          <w:b/>
          <w:sz w:val="24"/>
          <w:szCs w:val="24"/>
        </w:rPr>
      </w:r>
      <w:r/>
    </w:p>
    <w:p>
      <w:pPr>
        <w:pStyle w:val="624"/>
        <w:ind w:firstLine="480"/>
        <w:pageBreakBefore w:val="0"/>
        <w:spacing w:line="400" w:lineRule="exact"/>
        <w:widowControl w:val="off"/>
        <w:rPr>
          <w:sz w:val="24"/>
          <w:szCs w:val="24"/>
        </w:rPr>
      </w:pPr>
      <w:r>
        <w:rPr>
          <w:rFonts w:hint="eastAsia" w:ascii="宋体" w:hAnsi="宋体"/>
          <w:sz w:val="24"/>
          <w:szCs w:val="24"/>
        </w:rPr>
        <w:t xml:space="preserve">5.1 投标人一旦参加本项目采购活动，即被认为接受了</w:t>
      </w:r>
      <w:r>
        <w:rPr>
          <w:rFonts w:hint="eastAsia"/>
          <w:sz w:val="24"/>
          <w:szCs w:val="24"/>
        </w:rPr>
        <w:t xml:space="preserve">本招标文件的规定和约束。</w:t>
      </w:r>
      <w:r>
        <w:rPr>
          <w:sz w:val="24"/>
          <w:szCs w:val="24"/>
        </w:rPr>
      </w:r>
      <w:r/>
    </w:p>
    <w:p>
      <w:pPr>
        <w:pStyle w:val="626"/>
        <w:pageBreakBefore w:val="0"/>
        <w:spacing w:before="0" w:after="0" w:line="400" w:lineRule="exact"/>
        <w:widowControl w:val="off"/>
        <w:rPr>
          <w:rFonts w:ascii="宋体" w:hAnsi="宋体"/>
          <w:bCs w:val="0"/>
          <w:sz w:val="24"/>
          <w:szCs w:val="24"/>
        </w:rPr>
      </w:pPr>
      <w:r>
        <w:rPr>
          <w:rFonts w:hint="eastAsia" w:ascii="宋体" w:hAnsi="宋体"/>
          <w:bCs w:val="0"/>
          <w:sz w:val="24"/>
          <w:szCs w:val="24"/>
        </w:rPr>
        <w:t xml:space="preserve">二、招标文件</w:t>
      </w:r>
      <w:r>
        <w:rPr>
          <w:rFonts w:ascii="宋体" w:hAnsi="宋体"/>
          <w:bCs w:val="0"/>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6.招标文件构成</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6.1 招标文件由以下部分组成：</w:t>
      </w:r>
      <w:r>
        <w:rPr>
          <w:rFonts w:ascii="宋体" w:hAnsi="宋体"/>
          <w:sz w:val="24"/>
          <w:szCs w:val="24"/>
        </w:rPr>
      </w:r>
      <w:r/>
    </w:p>
    <w:p>
      <w:pPr>
        <w:pStyle w:val="624"/>
        <w:ind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rPr>
          <w:rFonts w:hint="eastAsia" w:ascii="宋体" w:hAnsi="宋体" w:eastAsia="宋体" w:cs="宋体"/>
          <w:sz w:val="24"/>
          <w:szCs w:val="24"/>
        </w:rPr>
      </w:r>
      <w:r/>
    </w:p>
    <w:p>
      <w:pPr>
        <w:pStyle w:val="624"/>
        <w:ind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rPr>
          <w:rFonts w:hint="eastAsia" w:ascii="宋体" w:hAnsi="宋体" w:eastAsia="宋体" w:cs="宋体"/>
          <w:sz w:val="24"/>
          <w:szCs w:val="24"/>
        </w:rPr>
      </w:r>
      <w:r/>
    </w:p>
    <w:p>
      <w:pPr>
        <w:pStyle w:val="624"/>
        <w:ind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rPr>
          <w:rFonts w:hint="eastAsia" w:ascii="宋体" w:hAnsi="宋体" w:eastAsia="宋体" w:cs="宋体"/>
          <w:sz w:val="24"/>
          <w:szCs w:val="24"/>
        </w:rPr>
      </w:r>
      <w:r/>
    </w:p>
    <w:p>
      <w:pPr>
        <w:pStyle w:val="624"/>
        <w:ind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rPr>
          <w:rFonts w:hint="eastAsia" w:ascii="宋体" w:hAnsi="宋体" w:eastAsia="宋体" w:cs="宋体"/>
          <w:sz w:val="24"/>
          <w:szCs w:val="24"/>
        </w:rPr>
      </w:r>
      <w:r/>
    </w:p>
    <w:p>
      <w:pPr>
        <w:pStyle w:val="624"/>
        <w:ind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rPr>
          <w:rFonts w:hint="eastAsia" w:ascii="宋体" w:hAnsi="宋体" w:eastAsia="宋体" w:cs="宋体"/>
          <w:sz w:val="24"/>
          <w:szCs w:val="24"/>
        </w:rPr>
      </w:r>
      <w:r/>
    </w:p>
    <w:p>
      <w:pPr>
        <w:pStyle w:val="624"/>
        <w:ind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rPr>
          <w:rFonts w:hint="eastAsia" w:ascii="宋体" w:hAnsi="宋体" w:eastAsia="宋体" w:cs="宋体"/>
          <w:sz w:val="24"/>
          <w:szCs w:val="24"/>
        </w:rPr>
      </w:r>
      <w:r/>
    </w:p>
    <w:p>
      <w:pPr>
        <w:pStyle w:val="624"/>
        <w:ind w:firstLine="480"/>
        <w:jc w:val="left"/>
        <w:pageBreakBefore w:val="0"/>
        <w:spacing w:line="400" w:lineRule="exact"/>
        <w:widowControl w:val="off"/>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代理机构</w:t>
      </w:r>
      <w:r>
        <w:rPr>
          <w:rFonts w:hint="eastAsia"/>
          <w:sz w:val="24"/>
          <w:szCs w:val="24"/>
        </w:rPr>
        <w:t xml:space="preserve">联系解决。</w:t>
      </w:r>
      <w:r>
        <w:rPr>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7.招标文件的澄清</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任何要求对招标文件进行澄清的投标人，应在投标截止期十日前按招标公告中的通讯地址，以书面形式通知采购人或者</w:t>
      </w:r>
      <w:r>
        <w:rPr>
          <w:rFonts w:hint="eastAsia" w:ascii="宋体" w:hAnsi="宋体"/>
          <w:sz w:val="24"/>
          <w:szCs w:val="24"/>
          <w:lang w:val="en-US" w:eastAsia="zh-CN"/>
        </w:rPr>
        <w:t xml:space="preserve">代理机构</w:t>
      </w:r>
      <w:r>
        <w:rPr>
          <w:rFonts w:hint="eastAsia" w:ascii="宋体" w:hAnsi="宋体"/>
          <w:sz w:val="24"/>
          <w:szCs w:val="24"/>
        </w:rPr>
        <w:t xml:space="preserve">。</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8.招标文件的修改</w:t>
      </w:r>
      <w:r>
        <w:rPr>
          <w:rFonts w:ascii="宋体" w:hAnsi="宋体"/>
          <w:b/>
          <w:sz w:val="24"/>
          <w:szCs w:val="24"/>
        </w:rPr>
      </w:r>
      <w:r/>
    </w:p>
    <w:p>
      <w:pPr>
        <w:pStyle w:val="624"/>
        <w:ind w:firstLine="480"/>
        <w:pageBreakBefore w:val="0"/>
        <w:spacing w:line="400" w:lineRule="exact"/>
        <w:widowControl w:val="off"/>
        <w:rPr>
          <w:rFonts w:hint="eastAsia" w:ascii="宋体" w:hAnsi="宋体"/>
          <w:color w:val="000000"/>
          <w:sz w:val="24"/>
          <w:szCs w:val="24"/>
        </w:rPr>
      </w:pP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.1</w:t>
      </w:r>
      <w:r>
        <w:rPr>
          <w:rFonts w:hint="eastAsia" w:ascii="宋体" w:hAnsi="宋体"/>
          <w:color w:val="000000"/>
          <w:sz w:val="24"/>
          <w:szCs w:val="24"/>
        </w:rPr>
        <w:t xml:space="preserve">在投标截止时间</w:t>
      </w:r>
      <w:r>
        <w:rPr>
          <w:rFonts w:hint="eastAsia" w:ascii="仿宋_GB2312" w:hAnsi="仿宋_GB2312"/>
          <w:color w:val="000000"/>
          <w:sz w:val="24"/>
          <w:szCs w:val="24"/>
        </w:rPr>
        <w:t xml:space="preserve">前</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采购人</w:t>
      </w:r>
      <w:r>
        <w:rPr>
          <w:rFonts w:hint="eastAsia" w:ascii="宋体" w:hAnsi="宋体"/>
          <w:color w:val="000000"/>
          <w:sz w:val="24"/>
          <w:szCs w:val="24"/>
        </w:rPr>
        <w:t xml:space="preserve">可以对招标文件进行修改。</w:t>
      </w:r>
      <w:r>
        <w:rPr>
          <w:rFonts w:hint="eastAsia" w:ascii="宋体" w:hAnsi="宋体"/>
          <w:color w:val="000000"/>
          <w:sz w:val="24"/>
          <w:szCs w:val="24"/>
        </w:rPr>
      </w:r>
      <w:r/>
    </w:p>
    <w:p>
      <w:pPr>
        <w:pStyle w:val="624"/>
        <w:ind w:firstLine="480"/>
        <w:pageBreakBefore w:val="0"/>
        <w:spacing w:line="400" w:lineRule="exact"/>
        <w:widowControl w:val="off"/>
        <w:rPr>
          <w:rFonts w:hint="eastAsia" w:ascii="宋体" w:hAnsi="Arial"/>
          <w:color w:val="000000"/>
          <w:sz w:val="24"/>
          <w:szCs w:val="24"/>
        </w:rPr>
      </w:pP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.2</w:t>
      </w:r>
      <w:r>
        <w:rPr>
          <w:rFonts w:hint="eastAsia" w:ascii="宋体" w:hAnsi="宋体"/>
          <w:color w:val="000000"/>
          <w:sz w:val="24"/>
          <w:szCs w:val="24"/>
          <w:lang w:val="en-US" w:eastAsia="zh-CN"/>
        </w:rPr>
        <w:t xml:space="preserve">采购人</w:t>
      </w:r>
      <w:r>
        <w:rPr>
          <w:rFonts w:hint="eastAsia" w:ascii="宋体" w:hAnsi="宋体"/>
          <w:color w:val="000000"/>
          <w:sz w:val="24"/>
          <w:szCs w:val="24"/>
        </w:rPr>
        <w:t xml:space="preserve">有权按照法定的要求推迟投标截止日期和开标日期。</w:t>
      </w:r>
      <w:r>
        <w:rPr>
          <w:rFonts w:hint="eastAsia" w:ascii="宋体" w:hAnsi="Arial"/>
          <w:color w:val="000000"/>
          <w:sz w:val="24"/>
          <w:szCs w:val="24"/>
        </w:rPr>
      </w:r>
      <w:r/>
    </w:p>
    <w:p>
      <w:pPr>
        <w:pStyle w:val="624"/>
        <w:ind w:firstLine="480"/>
        <w:pageBreakBefore w:val="0"/>
        <w:spacing w:line="400" w:lineRule="exact"/>
        <w:widowControl w:val="off"/>
        <w:rPr>
          <w:rFonts w:hint="eastAsia" w:ascii="宋体" w:hAnsi="宋体"/>
          <w:color w:val="000000"/>
          <w:sz w:val="24"/>
          <w:szCs w:val="24"/>
        </w:rPr>
      </w:pP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招标文件的修改将在江苏政府采购网公布，补充文件将作为招标文件的组成部分，并对投标人具有约束力。</w:t>
      </w:r>
      <w:r>
        <w:rPr>
          <w:rFonts w:hint="eastAsia" w:ascii="宋体" w:hAnsi="宋体"/>
          <w:color w:val="000000"/>
          <w:sz w:val="24"/>
          <w:szCs w:val="24"/>
        </w:rPr>
      </w:r>
      <w:r/>
    </w:p>
    <w:p>
      <w:pPr>
        <w:pStyle w:val="626"/>
        <w:pageBreakBefore w:val="0"/>
        <w:spacing w:before="0" w:after="0" w:line="400" w:lineRule="exact"/>
        <w:widowControl w:val="off"/>
        <w:rPr>
          <w:rFonts w:ascii="宋体" w:hAnsi="宋体"/>
          <w:bCs w:val="0"/>
          <w:sz w:val="24"/>
          <w:szCs w:val="24"/>
        </w:rPr>
      </w:pPr>
      <w:r>
        <w:rPr>
          <w:rFonts w:hint="eastAsia" w:ascii="宋体" w:hAnsi="宋体"/>
          <w:bCs w:val="0"/>
          <w:sz w:val="24"/>
          <w:szCs w:val="24"/>
        </w:rPr>
        <w:t xml:space="preserve">三、投标文件的编制</w:t>
      </w:r>
      <w:r>
        <w:rPr>
          <w:rFonts w:ascii="宋体" w:hAnsi="宋体"/>
          <w:bCs w:val="0"/>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9.投标文件编写注意事项</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10.投标文件的语言及度量衡单位</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10.1 除专用术语外，投标人提交的投标文件以及投标人与采购人和</w:t>
      </w:r>
      <w:r>
        <w:rPr>
          <w:rFonts w:hint="eastAsia" w:ascii="宋体" w:hAnsi="宋体"/>
          <w:sz w:val="24"/>
          <w:szCs w:val="24"/>
          <w:lang w:eastAsia="zh-CN"/>
        </w:rPr>
        <w:t xml:space="preserve">代理机构</w:t>
      </w:r>
      <w:r>
        <w:rPr>
          <w:rFonts w:hint="eastAsia" w:ascii="宋体" w:hAnsi="宋体"/>
          <w:sz w:val="24"/>
          <w:szCs w:val="24"/>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10.2 除技术性能另有规定外，投标文件所使用的度量衡单位，均须采用国家法定计量单位。</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11.投标文件构成</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11.1 投标人编写的投标文件应包括资格证明文件、符合性证明文件、投标分项报价表、技术要求响应及偏离表、商务要求响应及偏离表、其他证明文件、投标函、开标一览表等部分。</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11.2 如投标文件制作工具中格式和内容与江苏政府采购网发布的招标文件不一致，请以江苏政府采购网发布的招标文件为准。</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11.3 特别提醒投标人，混乱的编排导致投标文件被误读或评标委员会（以下简称评委会）查找不到有效文件是投标人的风险。</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12.证明投标人及投标标的符合招标文件规定的文件</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12.1 投标人应按照招标文件要求提交证明文件，证明其及投标标的符合招标文件规定。</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12.2 招标文件对证明文件无明确形式要求的，证明文件可以以文字资料、图纸和数据等形式提交。</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12.3 投标人委托代理时应当提交授权委托书，请按招标文件第六章给定格式及要求填写并附法定代表人（单位负责人）与委托代理人身份证明。</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13.投标分项报价表</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（1）投标的货物总价；</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（2）货物的标准附件、备品备件、专用工具、运输、装卸等各种费用；</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（3）必要的保险费用和各项税金；</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（4）投标总价要求包含安装维保费用。</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13.2 投标人应按照招标文件规定格式填报投标分项报价表。</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13.3 投标货币。投标文件中的单价和总价无特殊规定的采用人民币报价，以元为单位标注。招标文件中另有规定的按规定执行。</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14.技术要求响应及偏离表、商务要求响应及偏离表</w:t>
      </w:r>
      <w:r>
        <w:rPr>
          <w:rFonts w:ascii="宋体" w:hAnsi="宋体"/>
          <w:b/>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14.2 投标人可在投标文件中提供认为需要的其他技术文件或说明。</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15.服务承诺、培训计划、人员安排及其他</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15.1 投标人需根据招标文件要求提供有关售后服务的管理制度，售后服务机构的分布情况，售后服务人员的数量、素质、技术水平及售后服务的反应能力等。</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15.2 投标人需根据招标文件要求提供培训计划、人员安排等。</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15.3 投标人需根据招标文件要求提供所投标的的主要组成部分、功能设计、实现思路及关键技术等。</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16.投标函和开标一览表</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16.1 投标人应按照招标文件中提供的格式完整、正确填写投标函、开标一览表。</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16.2 对于采用货币报价的项目，开标一览表中的投标总报价应与投标分项报价表中的投标总报价一致，如不一致，不做无效投标处理，但评标时以开标一览表中价格为准。</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17.投标有效期</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17.1 投标有效期为</w:t>
      </w:r>
      <w:r>
        <w:rPr>
          <w:rFonts w:hint="eastAsia" w:ascii="宋体" w:hAnsi="宋体"/>
          <w:sz w:val="24"/>
          <w:szCs w:val="24"/>
          <w:lang w:eastAsia="zh-CN"/>
        </w:rPr>
        <w:t xml:space="preserve">代理机构</w:t>
      </w:r>
      <w:r>
        <w:rPr>
          <w:rFonts w:hint="eastAsia" w:ascii="宋体" w:hAnsi="宋体"/>
          <w:sz w:val="24"/>
          <w:szCs w:val="24"/>
        </w:rPr>
        <w:t xml:space="preserve">规定的开标之日后六十（60）天。投标有效期比规定短的将被视为未实质性响应招标文件而予以拒绝。</w:t>
      </w:r>
      <w:r>
        <w:rPr>
          <w:rFonts w:ascii="宋体" w:hAnsi="宋体"/>
          <w:sz w:val="24"/>
          <w:szCs w:val="24"/>
        </w:rPr>
      </w:r>
      <w:r/>
    </w:p>
    <w:p>
      <w:pPr>
        <w:pStyle w:val="624"/>
        <w:ind w:firstLine="480"/>
        <w:jc w:val="left"/>
        <w:pageBreakBefore w:val="0"/>
        <w:spacing w:line="400" w:lineRule="exact"/>
        <w:widowControl w:val="off"/>
        <w:rPr>
          <w:sz w:val="24"/>
          <w:szCs w:val="24"/>
        </w:rPr>
      </w:pPr>
      <w:r>
        <w:rPr>
          <w:rFonts w:hint="eastAsia" w:ascii="宋体" w:hAnsi="宋体"/>
          <w:sz w:val="24"/>
          <w:szCs w:val="24"/>
        </w:rPr>
        <w:t xml:space="preserve">17.2 </w:t>
      </w:r>
      <w:r>
        <w:rPr>
          <w:rFonts w:hint="eastAsia"/>
          <w:sz w:val="24"/>
          <w:szCs w:val="24"/>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rPr>
          <w:sz w:val="24"/>
          <w:szCs w:val="24"/>
        </w:rPr>
      </w:r>
      <w:r/>
    </w:p>
    <w:p>
      <w:pPr>
        <w:pStyle w:val="626"/>
        <w:pageBreakBefore w:val="0"/>
        <w:spacing w:before="0" w:after="0" w:line="400" w:lineRule="exact"/>
        <w:widowControl w:val="off"/>
        <w:rPr>
          <w:rFonts w:ascii="宋体" w:hAnsi="宋体"/>
          <w:bCs w:val="0"/>
          <w:sz w:val="24"/>
          <w:szCs w:val="24"/>
        </w:rPr>
      </w:pPr>
      <w:r>
        <w:rPr>
          <w:rFonts w:hint="eastAsia" w:ascii="宋体" w:hAnsi="宋体"/>
          <w:bCs w:val="0"/>
          <w:sz w:val="24"/>
          <w:szCs w:val="24"/>
        </w:rPr>
        <w:t xml:space="preserve">四、投标文件的递交</w:t>
      </w:r>
      <w:r>
        <w:rPr>
          <w:rFonts w:ascii="宋体" w:hAnsi="宋体"/>
          <w:bCs w:val="0"/>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18.电子投标文件的递交</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18.1 投标人应当按照《操作手册》规定，在投标截止时间前制作并递交（上传）电子投标文件。</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19.投标截止时间</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19.1 投标人递交（上传）电子投标文件的时间不得迟于招标公告中规定的投标截止时间。</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19.2 </w:t>
      </w:r>
      <w:r>
        <w:rPr>
          <w:rFonts w:hint="eastAsia" w:ascii="宋体" w:hAnsi="宋体"/>
          <w:sz w:val="24"/>
          <w:szCs w:val="24"/>
          <w:lang w:eastAsia="zh-CN"/>
        </w:rPr>
        <w:t xml:space="preserve">代理机构</w:t>
      </w:r>
      <w:r>
        <w:rPr>
          <w:rFonts w:hint="eastAsia" w:ascii="宋体" w:hAnsi="宋体"/>
          <w:sz w:val="24"/>
          <w:szCs w:val="24"/>
        </w:rPr>
        <w:t xml:space="preserve">可以按照规定，通过修改招标文件酌情延长投标截止日期，在此情况下，投标人的所有权利和义务以及投标人受制的截止日期均应以延长后新的截止日期为准。</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20.投标文件的拒收</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20.1 </w:t>
      </w:r>
      <w:r>
        <w:rPr>
          <w:rFonts w:hint="eastAsia" w:ascii="宋体" w:hAnsi="宋体"/>
          <w:sz w:val="24"/>
          <w:szCs w:val="24"/>
          <w:lang w:eastAsia="zh-CN"/>
        </w:rPr>
        <w:t xml:space="preserve">代理机构</w:t>
      </w:r>
      <w:r>
        <w:rPr>
          <w:rFonts w:hint="eastAsia" w:ascii="宋体" w:hAnsi="宋体"/>
          <w:sz w:val="24"/>
          <w:szCs w:val="24"/>
        </w:rPr>
        <w:t xml:space="preserve">拒绝接收在其规定的投标截止时间后递交（上传）的任何投标文件。</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21.投标文件的撤回和修改</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21.1 投标文件的撤回</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21.1.1 投标人可在投标截止时间前，撤回其电子投标文件，具体操作方法见《操作手册》。</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21.1.2 投标人撤回电子投标文件的，则认为其不再参与本项目投标活动。</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21.2 投标文件的修改</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21.2.1 投标人可在投标截止时间前，对其电子投标文件进行修改，具体操作方法见《操作手册》。</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21.2.2 在投标截止时间之后，投标人不得对其电子投标文件做任何修改。</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21.3 在投标截止时间至招标文件中规定的投标有效期满之间的这段时间内，投标人不得撤回其投标。</w:t>
      </w:r>
      <w:r>
        <w:rPr>
          <w:rFonts w:ascii="宋体" w:hAnsi="宋体"/>
          <w:sz w:val="24"/>
          <w:szCs w:val="24"/>
        </w:rPr>
      </w:r>
      <w:r/>
    </w:p>
    <w:p>
      <w:pPr>
        <w:pStyle w:val="626"/>
        <w:pageBreakBefore w:val="0"/>
        <w:spacing w:before="0" w:after="0" w:line="400" w:lineRule="exact"/>
        <w:widowControl w:val="off"/>
        <w:rPr>
          <w:rFonts w:ascii="宋体" w:hAnsi="宋体"/>
          <w:bCs w:val="0"/>
          <w:sz w:val="24"/>
          <w:szCs w:val="24"/>
        </w:rPr>
      </w:pPr>
      <w:r>
        <w:rPr>
          <w:rFonts w:hint="eastAsia" w:ascii="宋体" w:hAnsi="宋体"/>
          <w:bCs w:val="0"/>
          <w:sz w:val="24"/>
          <w:szCs w:val="24"/>
        </w:rPr>
        <w:t xml:space="preserve">五、开标与评标</w:t>
      </w:r>
      <w:r>
        <w:rPr>
          <w:rFonts w:ascii="宋体" w:hAnsi="宋体"/>
          <w:bCs w:val="0"/>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22.开标</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22.1 </w:t>
      </w:r>
      <w:r>
        <w:rPr>
          <w:rFonts w:hint="eastAsia" w:ascii="宋体" w:hAnsi="宋体"/>
          <w:sz w:val="24"/>
          <w:szCs w:val="24"/>
          <w:lang w:eastAsia="zh-CN"/>
        </w:rPr>
        <w:t xml:space="preserve">代理机构</w:t>
      </w:r>
      <w:r>
        <w:rPr>
          <w:rFonts w:hint="eastAsia" w:ascii="宋体" w:hAnsi="宋体"/>
          <w:sz w:val="24"/>
          <w:szCs w:val="24"/>
        </w:rPr>
        <w:t xml:space="preserve">将在招标公告中规定的时间和地点组织公开开标。投标人应当按时参加开标活动，并在“苏采云”系统规定的时间内对投标文件进行解密。</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22.2 开标仪式由</w:t>
      </w:r>
      <w:r>
        <w:rPr>
          <w:rFonts w:hint="eastAsia" w:ascii="宋体" w:hAnsi="宋体"/>
          <w:sz w:val="24"/>
          <w:szCs w:val="24"/>
          <w:lang w:eastAsia="zh-CN"/>
        </w:rPr>
        <w:t xml:space="preserve">代理机构</w:t>
      </w:r>
      <w:r>
        <w:rPr>
          <w:rFonts w:hint="eastAsia" w:ascii="宋体" w:hAnsi="宋体"/>
          <w:sz w:val="24"/>
          <w:szCs w:val="24"/>
        </w:rPr>
        <w:t xml:space="preserve">组织。“苏采云”系统将自动对项目进行开标，并宣布各投标人名称和投标价格。</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22.3 投标人在开标过程中涉及到的投标文件解密、开标结果确认等工作，应当按照《操作手册》规定执行。</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22.4 投标人如果对开标过程和开标记录有疑义，应当按照《操作手册》规定提出，未在“苏采云”系统《开标记录表》宣布后5分钟内提出的，视同认可开标结果。</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22.5 投标人未参加开标的，视同认可开标结果。</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23、评标委员会</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23.1 开标后，</w:t>
      </w:r>
      <w:r>
        <w:rPr>
          <w:rFonts w:hint="eastAsia" w:ascii="宋体" w:hAnsi="宋体"/>
          <w:sz w:val="24"/>
          <w:szCs w:val="24"/>
          <w:lang w:eastAsia="zh-CN"/>
        </w:rPr>
        <w:t xml:space="preserve">代理机构</w:t>
      </w:r>
      <w:r>
        <w:rPr>
          <w:rFonts w:hint="eastAsia" w:ascii="宋体" w:hAnsi="宋体"/>
          <w:sz w:val="24"/>
          <w:szCs w:val="24"/>
        </w:rPr>
        <w:t xml:space="preserve">将组织评委会进行评标。</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23.2 评委会由采购人代表和有关技术、经济等方面的评审专家组成，且人员构成符合政府采购有关规定。</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23.3 评委会按照采购文件规定的评审程序、评审方法和评审标准进行独立评审并确定中标候选人。</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24、评标过程的保密与公正</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24.1 凡是与审查、澄清、评价和比较投标的有关资料以及授标建议等，采购人、评审专家、</w:t>
      </w:r>
      <w:r>
        <w:rPr>
          <w:rFonts w:hint="eastAsia" w:ascii="宋体" w:hAnsi="宋体"/>
          <w:sz w:val="24"/>
          <w:szCs w:val="24"/>
          <w:lang w:eastAsia="zh-CN"/>
        </w:rPr>
        <w:t xml:space="preserve">代理机构</w:t>
      </w:r>
      <w:r>
        <w:rPr>
          <w:rFonts w:hint="eastAsia" w:ascii="宋体" w:hAnsi="宋体"/>
          <w:sz w:val="24"/>
          <w:szCs w:val="24"/>
        </w:rPr>
        <w:t xml:space="preserve">均不得向投标人或与评标无关的其他人员透露。</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24.2 在评标过程中，投标人不得以任何行为影响评标过程，否则其投标文件将被作为无效投标文件。</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24.3 </w:t>
      </w:r>
      <w:r>
        <w:rPr>
          <w:rFonts w:hint="eastAsia" w:ascii="宋体" w:hAnsi="宋体"/>
          <w:sz w:val="24"/>
          <w:szCs w:val="24"/>
          <w:lang w:eastAsia="zh-CN"/>
        </w:rPr>
        <w:t xml:space="preserve">代理机构</w:t>
      </w:r>
      <w:r>
        <w:rPr>
          <w:rFonts w:hint="eastAsia" w:ascii="宋体" w:hAnsi="宋体"/>
          <w:sz w:val="24"/>
          <w:szCs w:val="24"/>
        </w:rPr>
        <w:t xml:space="preserve">和评委会不向未中标的投标人解释未中标原因，也不公布评标过程中的相关细节。</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24.4 采用综合评分法的项目，未中标的投标人可于中标结果公告期限届满之日起通过“苏采云”系统查看自己的评审得分及排序情况。</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25、投标文件的澄清</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25.1 评标期间，评委会对投标文件中含义不明确、同类问题表述不一致或者有明显文字和计算错误的内容 ，有权要求投标人作出必要的澄清、说明或者补正。</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评委会并非对每个投标人都做澄清、说明或者补正要求。</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25.3 接到评委会澄清、说明或者补正要求的投标人如未按规定响应，其风险由投标人自行承担。</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26、对投标文件的初审</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26.1 投标文件初审分为资格审查和符合性审查。</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26.1.1 资格审查：依据法律法规和招标文件的规定，由采购人对投标文件中的资格证明文件进行审查。资格审查的结论，采购人以书面形式向评委会进行反馈。</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采购人在进行资格性审查的同时，将在信用中国网站（www.creditchina.gov.cn）查询投标人的信用记录，以确定投标人是否具备投标资格，查询结果留存并归档。</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26.1.2 符合性审查：依据招标文件的规定，由评委会从投标文件的有效性、完整性和对招标文件的响应程度进行审查，以确定其是否对招标文件的实质性要求作出响应。</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本招标文件</w:t>
      </w:r>
      <w:r>
        <w:rPr>
          <w:rFonts w:hint="eastAsia" w:ascii="宋体" w:hAnsi="宋体"/>
          <w:sz w:val="24"/>
          <w:szCs w:val="24"/>
          <w:highlight w:val="none"/>
        </w:rPr>
        <w:t xml:space="preserve">中斜体且有下划线部分为实质性要</w:t>
      </w:r>
      <w:r>
        <w:rPr>
          <w:rFonts w:hint="eastAsia" w:ascii="宋体" w:hAnsi="宋体"/>
          <w:sz w:val="24"/>
          <w:szCs w:val="24"/>
        </w:rPr>
        <w:t xml:space="preserve">求和条件，投标人必须逐条做出满足实质性要求和条件的响应，否则将按无效响应处理。</w:t>
      </w:r>
      <w:r>
        <w:rPr>
          <w:rFonts w:ascii="宋体" w:hAnsi="宋体"/>
          <w:sz w:val="24"/>
          <w:szCs w:val="24"/>
        </w:rPr>
      </w:r>
      <w:r/>
    </w:p>
    <w:p>
      <w:pPr>
        <w:pStyle w:val="624"/>
        <w:ind w:firstLine="482"/>
        <w:pageBreakBefore w:val="0"/>
        <w:spacing w:line="400" w:lineRule="exact"/>
        <w:widowControl w:val="off"/>
        <w:rPr>
          <w:rFonts w:ascii="宋体" w:hAnsi="宋体"/>
          <w:b/>
          <w:bCs/>
          <w:sz w:val="24"/>
          <w:szCs w:val="24"/>
        </w:rPr>
      </w:pPr>
      <w:r>
        <w:rPr>
          <w:rFonts w:hint="eastAsia" w:ascii="宋体" w:hAnsi="宋体"/>
          <w:b/>
          <w:bCs/>
          <w:sz w:val="24"/>
          <w:szCs w:val="24"/>
        </w:rPr>
        <w:t xml:space="preserve">26.1.3政府采购异常低价审查：</w:t>
      </w:r>
      <w:r>
        <w:rPr>
          <w:rFonts w:ascii="宋体" w:hAnsi="宋体"/>
          <w:b/>
          <w:bCs/>
          <w:sz w:val="24"/>
          <w:szCs w:val="24"/>
        </w:rPr>
      </w:r>
      <w:r/>
    </w:p>
    <w:p>
      <w:pPr>
        <w:pStyle w:val="624"/>
        <w:ind w:firstLine="480"/>
        <w:pageBreakBefore w:val="0"/>
        <w:spacing w:line="400" w:lineRule="exact"/>
        <w:widowControl w:val="off"/>
        <w:rPr>
          <w:rFonts w:ascii="宋体" w:hAnsi="宋体"/>
          <w:bCs/>
          <w:sz w:val="24"/>
          <w:szCs w:val="24"/>
        </w:rPr>
      </w:pPr>
      <w:r>
        <w:rPr>
          <w:rFonts w:hint="eastAsia" w:ascii="宋体" w:hAnsi="宋体"/>
          <w:bCs/>
          <w:sz w:val="24"/>
          <w:szCs w:val="24"/>
        </w:rPr>
        <w:t xml:space="preserve">（一）政府采购评审中出现下列情形之一的，评审委员会应当启动异常低价投标审查程序：</w:t>
      </w:r>
      <w:r>
        <w:rPr>
          <w:rFonts w:ascii="宋体" w:hAnsi="宋体"/>
          <w:bCs/>
          <w:sz w:val="24"/>
          <w:szCs w:val="24"/>
        </w:rPr>
      </w:r>
      <w:r/>
    </w:p>
    <w:p>
      <w:pPr>
        <w:pStyle w:val="624"/>
        <w:ind w:firstLine="480"/>
        <w:pageBreakBefore w:val="0"/>
        <w:spacing w:line="400" w:lineRule="exact"/>
        <w:widowControl w:val="off"/>
        <w:rPr>
          <w:rFonts w:hint="eastAsia" w:ascii="宋体" w:hAnsi="宋体"/>
          <w:bCs/>
          <w:sz w:val="24"/>
          <w:szCs w:val="24"/>
        </w:rPr>
      </w:pPr>
      <w:r>
        <w:rPr>
          <w:rFonts w:hint="eastAsia" w:ascii="宋体" w:hAnsi="宋体"/>
          <w:bCs/>
          <w:sz w:val="24"/>
          <w:szCs w:val="24"/>
        </w:rPr>
        <w:t xml:space="preserve">①投标报价低于全部通过符合性审查供应商投标报价平均值50%的，即投标报价&lt;全部通过符合性审查供应商投标报价平均值×50%；</w:t>
      </w:r>
      <w:r>
        <w:rPr>
          <w:rFonts w:hint="eastAsia" w:ascii="宋体" w:hAnsi="宋体"/>
          <w:bCs/>
          <w:sz w:val="24"/>
          <w:szCs w:val="24"/>
        </w:rPr>
      </w:r>
      <w:r/>
    </w:p>
    <w:p>
      <w:pPr>
        <w:pStyle w:val="624"/>
        <w:ind w:firstLine="480"/>
        <w:pageBreakBefore w:val="0"/>
        <w:spacing w:line="400" w:lineRule="exact"/>
        <w:widowControl w:val="off"/>
        <w:rPr>
          <w:rFonts w:hint="eastAsia" w:ascii="宋体" w:hAnsi="宋体"/>
          <w:bCs/>
          <w:sz w:val="24"/>
          <w:szCs w:val="24"/>
        </w:rPr>
      </w:pPr>
      <w:r>
        <w:rPr>
          <w:rFonts w:hint="eastAsia" w:ascii="宋体" w:hAnsi="宋体"/>
          <w:bCs/>
          <w:sz w:val="24"/>
          <w:szCs w:val="24"/>
        </w:rPr>
        <w:t xml:space="preserve">②投标报价低于通过符合性审查的次低报价供应商投标报价50%的，即投标报价&lt;通过符合性审查的次低报价供应商投标报价×50%；</w:t>
      </w:r>
      <w:r>
        <w:rPr>
          <w:rFonts w:hint="eastAsia" w:ascii="宋体" w:hAnsi="宋体"/>
          <w:bCs/>
          <w:sz w:val="24"/>
          <w:szCs w:val="24"/>
        </w:rPr>
      </w:r>
      <w:r/>
    </w:p>
    <w:p>
      <w:pPr>
        <w:pStyle w:val="624"/>
        <w:ind w:firstLine="480"/>
        <w:pageBreakBefore w:val="0"/>
        <w:spacing w:line="400" w:lineRule="exact"/>
        <w:widowControl w:val="off"/>
        <w:rPr>
          <w:rFonts w:hint="eastAsia" w:ascii="宋体" w:hAnsi="宋体"/>
          <w:bCs/>
          <w:sz w:val="24"/>
          <w:szCs w:val="24"/>
        </w:rPr>
      </w:pPr>
      <w:r>
        <w:rPr>
          <w:rFonts w:hint="eastAsia" w:ascii="宋体" w:hAnsi="宋体"/>
          <w:bCs/>
          <w:sz w:val="24"/>
          <w:szCs w:val="24"/>
        </w:rPr>
        <w:t xml:space="preserve">③投标报价低于采购项目最高限价45%的，即投标报价&lt;采购项目最高限价×45%；</w:t>
      </w:r>
      <w:r>
        <w:rPr>
          <w:rFonts w:hint="eastAsia" w:ascii="宋体" w:hAnsi="宋体"/>
          <w:bCs/>
          <w:sz w:val="24"/>
          <w:szCs w:val="24"/>
        </w:rPr>
      </w:r>
      <w:r/>
    </w:p>
    <w:p>
      <w:pPr>
        <w:pStyle w:val="624"/>
        <w:ind w:firstLine="480"/>
        <w:pageBreakBefore w:val="0"/>
        <w:spacing w:line="400" w:lineRule="exact"/>
        <w:widowControl w:val="off"/>
        <w:rPr>
          <w:rFonts w:hint="eastAsia" w:ascii="宋体" w:hAnsi="宋体"/>
          <w:bCs/>
          <w:sz w:val="24"/>
          <w:szCs w:val="24"/>
        </w:rPr>
      </w:pPr>
      <w:r>
        <w:rPr>
          <w:rFonts w:hint="eastAsia" w:ascii="宋体" w:hAnsi="宋体"/>
          <w:bCs/>
          <w:sz w:val="24"/>
          <w:szCs w:val="24"/>
        </w:rPr>
        <w:t xml:space="preserve">④评审委员会基于专业判断，认为供应商报价过低，有可能影响产品质量或者不能诚信履约的其他情形。</w:t>
      </w:r>
      <w:r>
        <w:rPr>
          <w:rFonts w:hint="eastAsia" w:ascii="宋体" w:hAnsi="宋体"/>
          <w:bCs/>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lang w:val="en-US" w:eastAsia="zh-CN"/>
        </w:rPr>
        <w:t xml:space="preserve">采购人</w:t>
      </w:r>
      <w:r>
        <w:rPr>
          <w:rFonts w:hint="eastAsia" w:ascii="宋体" w:hAnsi="宋体"/>
          <w:sz w:val="24"/>
          <w:szCs w:val="24"/>
        </w:rPr>
        <w:t xml:space="preserve">、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26.1.4未通过资格审查或符合性审查的投标人，将通过“苏采云”系统中告知其未通过的原因，评审结束后，将不再告知。</w:t>
      </w:r>
      <w:r>
        <w:rPr>
          <w:rFonts w:ascii="宋体" w:hAnsi="宋体"/>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w:t>
      </w:r>
      <w:r>
        <w:rPr>
          <w:rFonts w:hint="eastAsia"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sz w:val="24"/>
          <w:szCs w:val="24"/>
        </w:rPr>
        <w:t xml:space="preserve">限制了合同中买方和</w:t>
      </w:r>
      <w:r>
        <w:rPr>
          <w:rFonts w:hint="eastAsia" w:ascii="宋体" w:hAnsi="宋体"/>
          <w:sz w:val="24"/>
          <w:szCs w:val="24"/>
          <w:lang w:eastAsia="zh-CN"/>
        </w:rPr>
        <w:t xml:space="preserve">代理机构</w:t>
      </w:r>
      <w:r>
        <w:rPr>
          <w:rFonts w:hint="eastAsia" w:ascii="宋体" w:hAnsi="宋体"/>
          <w:sz w:val="24"/>
          <w:szCs w:val="24"/>
        </w:rPr>
        <w:t xml:space="preserve">的权利或投标人的义务，纠正这些偏离或保留将会对其他实质性响应要求的投标人的竞争地位产生不公正的影响。</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重大偏离的认定需经过评委会以少数服从多数的原则作出结论。评委决定投标文件的响应性只根据投标文件本身的内容，而不寻求外部的证据。</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26.3 如果投标文件实质上没有响应招标文件的要求，评委会将予以拒绝，投标人不得通过修改或撤销不合要求的偏离或保留而使其投标成为实质性响应的投标。</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26.4 评委会将对确定为实质性响应的投标进行进一步审核，看其是否有计算上或累加上的算术错误，修正错误的原则如下：</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（2）大写金额和小写金额不一致的，以大写金额为准。</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（4）总价金额与按单价汇总金额不一致的，以单价金额计算结果为准。</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同时出现两种以上错误的，按照前款规定的顺序修正。</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26.</w:t>
      </w:r>
      <w:r>
        <w:rPr>
          <w:rFonts w:hint="eastAsia" w:ascii="宋体" w:hAnsi="宋体"/>
          <w:sz w:val="24"/>
          <w:szCs w:val="24"/>
          <w:lang w:val="en-US" w:eastAsia="zh-CN"/>
        </w:rPr>
        <w:t xml:space="preserve">6</w:t>
      </w:r>
      <w:r>
        <w:rPr>
          <w:rFonts w:hint="eastAsia" w:ascii="宋体" w:hAnsi="宋体"/>
          <w:sz w:val="24"/>
          <w:szCs w:val="24"/>
        </w:rPr>
        <w:t xml:space="preserve"> 投标人在开、评标全过程中应保持通讯畅通，及时登录“苏采云”系统查阅、答复相关信息，并安排专人与</w:t>
      </w:r>
      <w:r>
        <w:rPr>
          <w:rFonts w:hint="eastAsia" w:ascii="宋体" w:hAnsi="宋体"/>
          <w:sz w:val="24"/>
          <w:szCs w:val="24"/>
          <w:lang w:eastAsia="zh-CN"/>
        </w:rPr>
        <w:t xml:space="preserve">代理机构</w:t>
      </w:r>
      <w:r>
        <w:rPr>
          <w:rFonts w:hint="eastAsia" w:ascii="宋体" w:hAnsi="宋体"/>
          <w:sz w:val="24"/>
          <w:szCs w:val="24"/>
        </w:rPr>
        <w:t xml:space="preserve">及评委会联系。</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27、无效投标条款和废标条款</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27.1 无效投标条款</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（1）投标人未按照招标文件要求递交（上传）电子投标文件的。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（2）投标人在“苏采云”系统规定的时间内未成功解密电子投标文件的。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（3）投标人不具备招标文件中规定的资格要求的。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（5）投标人提交两个（含两个）以上不同的投标报价的。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（6）投标人的报价超过了采购预算或者最高限价的。</w:t>
      </w:r>
      <w:r>
        <w:rPr>
          <w:rFonts w:ascii="宋体" w:hAnsi="宋体"/>
          <w:sz w:val="24"/>
          <w:szCs w:val="24"/>
        </w:rPr>
      </w:r>
      <w:r/>
    </w:p>
    <w:p>
      <w:pPr>
        <w:pStyle w:val="624"/>
        <w:ind w:firstLine="480"/>
        <w:pageBreakBefore w:val="0"/>
        <w:spacing w:line="400" w:lineRule="exact"/>
        <w:widowControl w:val="off"/>
        <w:rPr>
          <w:rFonts w:ascii="宋体" w:hAnsi="宋体"/>
          <w:bCs/>
          <w:sz w:val="24"/>
          <w:szCs w:val="24"/>
        </w:rPr>
      </w:pPr>
      <w:r>
        <w:rPr>
          <w:rFonts w:hint="eastAsia" w:ascii="宋体" w:hAnsi="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rPr>
          <w:rFonts w:ascii="宋体" w:hAnsi="宋体"/>
          <w:bCs/>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（8）不符合招标文件中规定的实质性要求和条件的（本招标文件中斜体且有下划线部分为实质性要求和条件）。</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（10）投标人未通过符合性审查的。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（11）投标文件含有采购人不能接受的附加条件的。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（12）投标文件未按照招标文件要求加盖公章（CA电子公章）的。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（13）其他法律、法规及本招标文件规定的属于无效投标的情形。</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27.2 有下列情形之一的，视为投标人串通投标，投标无效：</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（1）不同投标人的投标文件由同一单位或者个人编制。</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（2）不同投标人委托同一单位或者个人办理投标事宜。</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（3）不同投标人的投标文件载明的项目管理成员或者联系人员为同一人。</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（4）不同投标人的投标文件异常一致或者投标报价呈规律性差异。</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27.3 废标条款</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（1）因“苏采云”系统系统故障原因造成开标不成功的。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（2）评委会认定招标文件存在歧义、重大缺陷导致评审工作无法进行的。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（3）符合专业条件的供应商或者对招标文件作实质响应的供应商不足三家的。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（4）出现影响采购公正的违法、违规行为的。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（5）因重大变故，采购任务取消的。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27.4 出现投标截止时间结束后参加投标的供应商或者在评标期间对招标文件做出实质响应的</w:t>
      </w:r>
      <w:r>
        <w:rPr>
          <w:rFonts w:hint="eastAsia" w:ascii="宋体" w:hAnsi="宋体"/>
          <w:sz w:val="24"/>
          <w:szCs w:val="24"/>
          <w:lang w:val="en-US" w:eastAsia="zh-CN"/>
        </w:rPr>
        <w:t xml:space="preserve">投标人</w:t>
      </w:r>
      <w:r>
        <w:rPr>
          <w:rFonts w:hint="eastAsia" w:ascii="宋体" w:hAnsi="宋体"/>
          <w:sz w:val="24"/>
          <w:szCs w:val="24"/>
        </w:rPr>
        <w:t xml:space="preserve">不足三家情况的，按照政府采购相关规定执行。</w:t>
      </w:r>
      <w:r>
        <w:rPr>
          <w:rFonts w:ascii="宋体" w:hAnsi="宋体"/>
          <w:sz w:val="24"/>
          <w:szCs w:val="24"/>
        </w:rPr>
      </w:r>
      <w:r/>
    </w:p>
    <w:p>
      <w:pPr>
        <w:pStyle w:val="626"/>
        <w:pageBreakBefore w:val="0"/>
        <w:spacing w:before="0" w:after="0" w:line="400" w:lineRule="exact"/>
        <w:widowControl w:val="off"/>
        <w:rPr>
          <w:rFonts w:ascii="宋体" w:hAnsi="宋体"/>
          <w:bCs w:val="0"/>
          <w:sz w:val="24"/>
          <w:szCs w:val="24"/>
        </w:rPr>
      </w:pPr>
      <w:r>
        <w:rPr>
          <w:rFonts w:hint="eastAsia" w:ascii="宋体" w:hAnsi="宋体"/>
          <w:bCs w:val="0"/>
          <w:sz w:val="24"/>
          <w:szCs w:val="24"/>
        </w:rPr>
        <w:t xml:space="preserve">六、定标</w:t>
      </w:r>
      <w:r>
        <w:rPr>
          <w:rFonts w:ascii="宋体" w:hAnsi="宋体"/>
          <w:bCs w:val="0"/>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28、确定中标单位</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28.1 中标候选人的选取原则和数量详见招标文件第五章规定。 </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28.2 采购人应根据评委会推荐的中标候选人确定中标人。</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28.3 </w:t>
      </w:r>
      <w:r>
        <w:rPr>
          <w:rFonts w:hint="eastAsia" w:ascii="宋体" w:hAnsi="宋体"/>
          <w:sz w:val="24"/>
          <w:szCs w:val="24"/>
          <w:lang w:val="en-US" w:eastAsia="zh-CN"/>
        </w:rPr>
        <w:t xml:space="preserve">代理机构</w:t>
      </w:r>
      <w:r>
        <w:rPr>
          <w:rFonts w:hint="eastAsia" w:ascii="宋体" w:hAnsi="宋体"/>
          <w:sz w:val="24"/>
          <w:szCs w:val="24"/>
        </w:rPr>
        <w:t xml:space="preserve">将在江苏政府采购网发布中标公告，公告期限为1个工作日。</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28.4 若有充分证据证明，中标人存在下列情况之一的，一经查实，将被取消中标资格：</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（1）提供虚假材料谋取中标、成交的。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（2）采取不正当手段诋毁、排挤其他供应商的。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（3）与采购人、其他</w:t>
      </w:r>
      <w:r>
        <w:rPr>
          <w:rFonts w:hint="eastAsia" w:ascii="宋体" w:hAnsi="宋体"/>
          <w:sz w:val="24"/>
          <w:szCs w:val="24"/>
          <w:lang w:val="en-US" w:eastAsia="zh-CN"/>
        </w:rPr>
        <w:t xml:space="preserve">投标人</w:t>
      </w:r>
      <w:r>
        <w:rPr>
          <w:rFonts w:hint="eastAsia" w:ascii="宋体" w:hAnsi="宋体"/>
          <w:sz w:val="24"/>
          <w:szCs w:val="24"/>
        </w:rPr>
        <w:t xml:space="preserve">或者采购代理机构恶意串通的。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（4）向采购人、</w:t>
      </w:r>
      <w:r>
        <w:rPr>
          <w:rFonts w:hint="eastAsia" w:ascii="宋体" w:hAnsi="宋体"/>
          <w:sz w:val="24"/>
          <w:szCs w:val="24"/>
          <w:lang w:val="en-US" w:eastAsia="zh-CN"/>
        </w:rPr>
        <w:t xml:space="preserve">代理机构</w:t>
      </w:r>
      <w:r>
        <w:rPr>
          <w:rFonts w:hint="eastAsia" w:ascii="宋体" w:hAnsi="宋体"/>
          <w:sz w:val="24"/>
          <w:szCs w:val="24"/>
        </w:rPr>
        <w:t xml:space="preserve">行贿或者提供其他不正当利益的。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（5）在招标采购过程中与采购人进行协商谈判的。</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（6）属于本文件规定的无效条件，但在评标过程中又未被评委会发现的。</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29、中标通知书</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29.1 中标结果确定后，</w:t>
      </w:r>
      <w:r>
        <w:rPr>
          <w:rFonts w:hint="eastAsia" w:ascii="宋体" w:hAnsi="宋体"/>
          <w:sz w:val="24"/>
          <w:szCs w:val="24"/>
          <w:lang w:eastAsia="zh-CN"/>
        </w:rPr>
        <w:t xml:space="preserve">代理机构</w:t>
      </w:r>
      <w:r>
        <w:rPr>
          <w:rFonts w:hint="eastAsia" w:ascii="宋体" w:hAnsi="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rPr>
          <w:rFonts w:ascii="宋体" w:hAnsi="宋体"/>
          <w:sz w:val="24"/>
          <w:szCs w:val="24"/>
        </w:rPr>
      </w:r>
      <w:r/>
    </w:p>
    <w:p>
      <w:pPr>
        <w:pStyle w:val="626"/>
        <w:pageBreakBefore w:val="0"/>
        <w:spacing w:before="0" w:after="0" w:line="400" w:lineRule="exact"/>
        <w:widowControl w:val="off"/>
        <w:rPr>
          <w:rFonts w:ascii="宋体" w:hAnsi="宋体"/>
          <w:bCs w:val="0"/>
          <w:sz w:val="24"/>
          <w:szCs w:val="24"/>
        </w:rPr>
      </w:pPr>
      <w:r>
        <w:rPr>
          <w:rFonts w:hint="eastAsia" w:ascii="宋体" w:hAnsi="宋体"/>
          <w:bCs w:val="0"/>
          <w:sz w:val="24"/>
          <w:szCs w:val="24"/>
        </w:rPr>
        <w:t xml:space="preserve">七、授予合同</w:t>
      </w:r>
      <w:r>
        <w:rPr>
          <w:rFonts w:ascii="宋体" w:hAnsi="宋体"/>
          <w:bCs w:val="0"/>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30、履约保证金</w:t>
      </w:r>
      <w:r>
        <w:rPr>
          <w:rFonts w:ascii="宋体" w:hAnsi="宋体"/>
          <w:b/>
          <w:sz w:val="24"/>
          <w:szCs w:val="24"/>
        </w:rPr>
      </w:r>
      <w:r/>
    </w:p>
    <w:p>
      <w:pPr>
        <w:pStyle w:val="624"/>
        <w:ind w:firstLine="480"/>
        <w:pageBreakBefore w:val="0"/>
        <w:spacing w:line="400" w:lineRule="exact"/>
        <w:widowControl w:val="off"/>
        <w:rPr>
          <w:rFonts w:ascii="宋体" w:hAnsi="宋体"/>
          <w:sz w:val="24"/>
          <w:szCs w:val="24"/>
        </w:rPr>
      </w:pPr>
      <w:r>
        <w:rPr>
          <w:rFonts w:hint="eastAsia" w:ascii="宋体" w:hAnsi="宋体"/>
          <w:sz w:val="24"/>
          <w:szCs w:val="24"/>
        </w:rPr>
        <w:t xml:space="preserve">30.1 本项目履约保证金要求详见招标文件第四章 采购需求。</w:t>
      </w:r>
      <w:r>
        <w:rPr>
          <w:rFonts w:ascii="宋体" w:hAnsi="宋体"/>
          <w:sz w:val="24"/>
          <w:szCs w:val="24"/>
        </w:rPr>
      </w:r>
      <w:r/>
    </w:p>
    <w:p>
      <w:pPr>
        <w:pStyle w:val="624"/>
        <w:ind w:firstLine="482"/>
        <w:pageBreakBefore w:val="0"/>
        <w:spacing w:line="400" w:lineRule="exact"/>
        <w:widowControl w:val="off"/>
        <w:rPr>
          <w:rFonts w:hint="eastAsia" w:ascii="宋体" w:hAnsi="宋体" w:eastAsia="宋体"/>
          <w:b/>
          <w:sz w:val="24"/>
          <w:szCs w:val="24"/>
        </w:rPr>
      </w:pPr>
      <w:r>
        <w:rPr>
          <w:rFonts w:hint="eastAsia" w:ascii="宋体" w:hAnsi="宋体" w:eastAsia="宋体"/>
          <w:b/>
          <w:sz w:val="24"/>
          <w:szCs w:val="24"/>
          <w:lang w:val="en-US" w:eastAsia="zh-CN"/>
        </w:rPr>
        <w:t xml:space="preserve">31</w:t>
      </w:r>
      <w:r>
        <w:rPr>
          <w:rFonts w:hint="eastAsia" w:ascii="宋体" w:hAnsi="宋体" w:eastAsia="宋体"/>
          <w:b/>
          <w:sz w:val="24"/>
          <w:szCs w:val="24"/>
        </w:rPr>
        <w:t xml:space="preserve">、签订合同</w:t>
      </w:r>
      <w:r>
        <w:rPr>
          <w:rFonts w:hint="eastAsia" w:ascii="宋体" w:hAnsi="宋体" w:eastAsia="宋体"/>
          <w:b/>
          <w:sz w:val="24"/>
          <w:szCs w:val="24"/>
        </w:rPr>
      </w:r>
      <w:r/>
    </w:p>
    <w:p>
      <w:pPr>
        <w:pStyle w:val="624"/>
        <w:ind w:firstLine="482"/>
        <w:pageBreakBefore w:val="0"/>
        <w:spacing w:line="400" w:lineRule="exact"/>
        <w:widowControl w:val="off"/>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 xml:space="preserve">31.1 投标人应当在中标通知书发出之日起30内，按照招标文件和中标人投标文件的规定，与</w:t>
      </w:r>
      <w:r>
        <w:rPr>
          <w:rFonts w:hint="eastAsia" w:ascii="宋体" w:hAnsi="宋体"/>
          <w:b w:val="0"/>
          <w:bCs/>
          <w:sz w:val="24"/>
          <w:szCs w:val="24"/>
          <w:lang w:val="en-US" w:eastAsia="zh-CN"/>
        </w:rPr>
        <w:t xml:space="preserve">采购人</w:t>
      </w:r>
      <w:r>
        <w:rPr>
          <w:rFonts w:hint="eastAsia" w:ascii="宋体" w:hAnsi="宋体" w:eastAsia="宋体"/>
          <w:b w:val="0"/>
          <w:bCs/>
          <w:sz w:val="24"/>
          <w:szCs w:val="24"/>
          <w:lang w:val="en-US" w:eastAsia="zh-CN"/>
        </w:rPr>
        <w:t xml:space="preserve">签订政府采购合同。</w:t>
      </w:r>
      <w:r>
        <w:rPr>
          <w:rFonts w:hint="eastAsia" w:ascii="宋体" w:hAnsi="宋体" w:eastAsia="宋体"/>
          <w:b w:val="0"/>
          <w:bCs/>
          <w:sz w:val="24"/>
          <w:szCs w:val="24"/>
          <w:lang w:val="en-US" w:eastAsia="zh-CN"/>
        </w:rPr>
      </w:r>
      <w:r/>
    </w:p>
    <w:p>
      <w:pPr>
        <w:pStyle w:val="624"/>
        <w:ind w:firstLine="482"/>
        <w:pageBreakBefore w:val="0"/>
        <w:spacing w:line="400" w:lineRule="exact"/>
        <w:widowControl w:val="off"/>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 xml:space="preserve">31.2 招标文件、中标人的投标文件及招标采购过程中有关澄清、承诺、投标响应等文件均应作为合同附件。</w:t>
      </w:r>
      <w:r>
        <w:rPr>
          <w:rFonts w:hint="eastAsia" w:ascii="宋体" w:hAnsi="宋体" w:eastAsia="宋体"/>
          <w:b w:val="0"/>
          <w:bCs/>
          <w:sz w:val="24"/>
          <w:szCs w:val="24"/>
          <w:lang w:val="en-US" w:eastAsia="zh-CN"/>
        </w:rPr>
      </w:r>
      <w:r/>
    </w:p>
    <w:p>
      <w:pPr>
        <w:pStyle w:val="624"/>
        <w:ind w:firstLine="482"/>
        <w:pageBreakBefore w:val="0"/>
        <w:spacing w:line="400" w:lineRule="exact"/>
        <w:widowControl w:val="off"/>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 xml:space="preserve">31.3 签订合同后，中标人不得将合同标的转包。未经</w:t>
      </w:r>
      <w:r>
        <w:rPr>
          <w:rFonts w:hint="eastAsia" w:ascii="宋体" w:hAnsi="宋体"/>
          <w:b w:val="0"/>
          <w:bCs/>
          <w:sz w:val="24"/>
          <w:szCs w:val="24"/>
          <w:lang w:val="en-US" w:eastAsia="zh-CN"/>
        </w:rPr>
        <w:t xml:space="preserve">采购人</w:t>
      </w:r>
      <w:r>
        <w:rPr>
          <w:rFonts w:hint="eastAsia" w:ascii="宋体" w:hAnsi="宋体" w:eastAsia="宋体"/>
          <w:b w:val="0"/>
          <w:bCs/>
          <w:sz w:val="24"/>
          <w:szCs w:val="24"/>
          <w:lang w:val="en-US" w:eastAsia="zh-CN"/>
        </w:rPr>
        <w:t xml:space="preserve">同意，中标人也不得采用分包的形式履行合同，否则</w:t>
      </w:r>
      <w:r>
        <w:rPr>
          <w:rFonts w:hint="eastAsia" w:ascii="宋体" w:hAnsi="宋体"/>
          <w:b w:val="0"/>
          <w:bCs/>
          <w:sz w:val="24"/>
          <w:szCs w:val="24"/>
          <w:lang w:val="en-US" w:eastAsia="zh-CN"/>
        </w:rPr>
        <w:t xml:space="preserve">采购人</w:t>
      </w:r>
      <w:r>
        <w:rPr>
          <w:rFonts w:hint="eastAsia" w:ascii="宋体" w:hAnsi="宋体" w:eastAsia="宋体"/>
          <w:b w:val="0"/>
          <w:bCs/>
          <w:sz w:val="24"/>
          <w:szCs w:val="24"/>
          <w:lang w:val="en-US" w:eastAsia="zh-CN"/>
        </w:rPr>
        <w:t xml:space="preserve">有权终止合同。转包或分包造成</w:t>
      </w:r>
      <w:r>
        <w:rPr>
          <w:rFonts w:hint="eastAsia" w:ascii="宋体" w:hAnsi="宋体"/>
          <w:b w:val="0"/>
          <w:bCs/>
          <w:sz w:val="24"/>
          <w:szCs w:val="24"/>
          <w:lang w:val="en-US" w:eastAsia="zh-CN"/>
        </w:rPr>
        <w:t xml:space="preserve">采购人</w:t>
      </w:r>
      <w:r>
        <w:rPr>
          <w:rFonts w:hint="eastAsia" w:ascii="宋体" w:hAnsi="宋体" w:eastAsia="宋体"/>
          <w:b w:val="0"/>
          <w:bCs/>
          <w:sz w:val="24"/>
          <w:szCs w:val="24"/>
          <w:lang w:val="en-US" w:eastAsia="zh-CN"/>
        </w:rPr>
        <w:t xml:space="preserve">损失的，中标人应承担相应赔偿责任。</w:t>
      </w:r>
      <w:r>
        <w:rPr>
          <w:rFonts w:hint="eastAsia" w:ascii="宋体" w:hAnsi="宋体" w:eastAsia="宋体"/>
          <w:b w:val="0"/>
          <w:bCs/>
          <w:sz w:val="24"/>
          <w:szCs w:val="24"/>
          <w:lang w:val="en-US" w:eastAsia="zh-CN"/>
        </w:rPr>
      </w:r>
      <w:r/>
    </w:p>
    <w:p>
      <w:pPr>
        <w:pStyle w:val="624"/>
        <w:ind w:firstLine="482"/>
        <w:pageBreakBefore w:val="0"/>
        <w:spacing w:line="400" w:lineRule="exact"/>
        <w:widowControl w:val="off"/>
        <w:rPr>
          <w:rFonts w:hint="eastAsia" w:ascii="宋体" w:hAnsi="宋体" w:eastAsia="宋体"/>
          <w:b/>
          <w:bCs w:val="0"/>
          <w:sz w:val="24"/>
          <w:szCs w:val="24"/>
          <w:lang w:val="en-US" w:eastAsia="zh-CN"/>
        </w:rPr>
      </w:pPr>
      <w:r>
        <w:rPr>
          <w:rFonts w:hint="eastAsia" w:ascii="宋体" w:hAnsi="宋体" w:eastAsia="宋体"/>
          <w:b/>
          <w:bCs w:val="0"/>
          <w:sz w:val="24"/>
          <w:szCs w:val="24"/>
          <w:lang w:val="en-US" w:eastAsia="zh-CN"/>
        </w:rPr>
        <w:t xml:space="preserve">32、合同标的的追加</w:t>
      </w:r>
      <w:r>
        <w:rPr>
          <w:rFonts w:hint="eastAsia" w:ascii="宋体" w:hAnsi="宋体" w:eastAsia="宋体"/>
          <w:b/>
          <w:bCs w:val="0"/>
          <w:sz w:val="24"/>
          <w:szCs w:val="24"/>
          <w:lang w:val="en-US" w:eastAsia="zh-CN"/>
        </w:rPr>
      </w:r>
      <w:r/>
    </w:p>
    <w:p>
      <w:pPr>
        <w:pStyle w:val="624"/>
        <w:ind w:firstLine="482"/>
        <w:pageBreakBefore w:val="0"/>
        <w:spacing w:line="400" w:lineRule="exact"/>
        <w:widowControl w:val="off"/>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rPr>
          <w:rFonts w:hint="eastAsia" w:ascii="宋体" w:hAnsi="宋体" w:eastAsia="宋体"/>
          <w:b w:val="0"/>
          <w:bCs/>
          <w:sz w:val="24"/>
          <w:szCs w:val="24"/>
          <w:lang w:val="en-US" w:eastAsia="zh-CN"/>
        </w:rPr>
      </w:r>
      <w:r/>
    </w:p>
    <w:p>
      <w:pPr>
        <w:pStyle w:val="624"/>
        <w:ind w:firstLine="482"/>
        <w:pageBreakBefore w:val="0"/>
        <w:spacing w:line="400" w:lineRule="exact"/>
        <w:widowControl w:val="off"/>
        <w:rPr>
          <w:rFonts w:hint="eastAsia" w:ascii="宋体" w:hAnsi="宋体" w:eastAsia="宋体"/>
          <w:b/>
          <w:bCs w:val="0"/>
          <w:sz w:val="24"/>
          <w:szCs w:val="24"/>
          <w:lang w:val="en-US" w:eastAsia="zh-CN"/>
        </w:rPr>
      </w:pPr>
      <w:r>
        <w:rPr>
          <w:rFonts w:hint="eastAsia" w:ascii="宋体" w:hAnsi="宋体" w:eastAsia="宋体"/>
          <w:b/>
          <w:bCs w:val="0"/>
          <w:sz w:val="24"/>
          <w:szCs w:val="24"/>
          <w:lang w:val="en-US" w:eastAsia="zh-CN"/>
        </w:rPr>
        <w:t xml:space="preserve">33、政府采购履约资金扶持政策</w:t>
      </w:r>
      <w:r>
        <w:rPr>
          <w:rFonts w:hint="eastAsia" w:ascii="宋体" w:hAnsi="宋体" w:eastAsia="宋体"/>
          <w:b/>
          <w:bCs w:val="0"/>
          <w:sz w:val="24"/>
          <w:szCs w:val="24"/>
          <w:lang w:val="en-US" w:eastAsia="zh-CN"/>
        </w:rPr>
      </w:r>
      <w:r/>
    </w:p>
    <w:p>
      <w:pPr>
        <w:pStyle w:val="624"/>
        <w:ind w:firstLine="482"/>
        <w:pageBreakBefore w:val="0"/>
        <w:spacing w:line="400" w:lineRule="exact"/>
        <w:widowControl w:val="off"/>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 xml:space="preserve">投标人可凭政府采购合同办理融资贷款，详情请见江苏政府采购网“政采贷”专栏。</w:t>
      </w:r>
      <w:r>
        <w:rPr>
          <w:rFonts w:hint="eastAsia" w:ascii="宋体" w:hAnsi="宋体" w:eastAsia="宋体"/>
          <w:b w:val="0"/>
          <w:bCs/>
          <w:sz w:val="24"/>
          <w:szCs w:val="24"/>
          <w:lang w:val="en-US" w:eastAsia="zh-CN"/>
        </w:rPr>
      </w:r>
      <w:r/>
    </w:p>
    <w:p>
      <w:pPr>
        <w:pStyle w:val="626"/>
        <w:pageBreakBefore w:val="0"/>
        <w:spacing w:before="0" w:after="0" w:line="400" w:lineRule="exact"/>
        <w:widowControl w:val="off"/>
        <w:rPr>
          <w:rFonts w:ascii="宋体" w:hAnsi="宋体"/>
          <w:bCs w:val="0"/>
          <w:sz w:val="24"/>
          <w:szCs w:val="24"/>
        </w:rPr>
      </w:pPr>
      <w:r>
        <w:rPr>
          <w:rFonts w:hint="eastAsia" w:ascii="宋体" w:hAnsi="宋体"/>
          <w:bCs w:val="0"/>
          <w:sz w:val="24"/>
          <w:szCs w:val="24"/>
        </w:rPr>
        <w:t xml:space="preserve">八、询问与质疑</w:t>
      </w:r>
      <w:r>
        <w:rPr>
          <w:rFonts w:ascii="宋体" w:hAnsi="宋体"/>
          <w:bCs w:val="0"/>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w:t>
      </w:r>
      <w:r>
        <w:rPr>
          <w:rFonts w:hint="eastAsia" w:ascii="宋体" w:hAnsi="宋体"/>
          <w:b/>
          <w:sz w:val="24"/>
          <w:szCs w:val="24"/>
          <w:lang w:val="en-US" w:eastAsia="zh-CN"/>
        </w:rPr>
        <w:t xml:space="preserve">4</w:t>
      </w:r>
      <w:r>
        <w:rPr>
          <w:rFonts w:hint="eastAsia" w:ascii="宋体" w:hAnsi="宋体"/>
          <w:b/>
          <w:sz w:val="24"/>
          <w:szCs w:val="24"/>
        </w:rPr>
        <w:t xml:space="preserve">、询问</w:t>
      </w:r>
      <w:r>
        <w:rPr>
          <w:rFonts w:ascii="宋体" w:hAnsi="宋体"/>
          <w:b/>
          <w:sz w:val="24"/>
          <w:szCs w:val="24"/>
        </w:rPr>
      </w:r>
      <w:r/>
    </w:p>
    <w:p>
      <w:pPr>
        <w:pStyle w:val="624"/>
        <w:ind w:firstLine="480"/>
        <w:pageBreakBefore w:val="0"/>
        <w:spacing w:line="400" w:lineRule="exact"/>
        <w:widowControl w:val="off"/>
        <w:rPr>
          <w:sz w:val="24"/>
          <w:szCs w:val="24"/>
        </w:rPr>
      </w:pPr>
      <w:r>
        <w:rPr>
          <w:rFonts w:hint="eastAsia" w:ascii="宋体" w:hAnsi="宋体"/>
          <w:sz w:val="24"/>
          <w:szCs w:val="24"/>
        </w:rPr>
        <w:t xml:space="preserve">3</w:t>
      </w:r>
      <w:r>
        <w:rPr>
          <w:rFonts w:hint="eastAsia" w:ascii="宋体" w:hAnsi="宋体"/>
          <w:sz w:val="24"/>
          <w:szCs w:val="24"/>
          <w:lang w:val="en-US" w:eastAsia="zh-CN"/>
        </w:rPr>
        <w:t xml:space="preserve">4</w:t>
      </w:r>
      <w:r>
        <w:rPr>
          <w:rFonts w:hint="eastAsia" w:ascii="宋体" w:hAnsi="宋体"/>
          <w:sz w:val="24"/>
          <w:szCs w:val="24"/>
        </w:rPr>
        <w:t xml:space="preserve">.1 </w:t>
      </w:r>
      <w:r>
        <w:rPr>
          <w:rFonts w:hint="eastAsia" w:ascii="宋体" w:hAnsi="宋体"/>
          <w:sz w:val="24"/>
          <w:szCs w:val="24"/>
          <w:lang w:val="en-US" w:eastAsia="zh-CN"/>
        </w:rPr>
        <w:t xml:space="preserve">投标人</w:t>
      </w:r>
      <w:r>
        <w:rPr>
          <w:rFonts w:hint="eastAsia" w:ascii="宋体" w:hAnsi="宋体"/>
          <w:sz w:val="24"/>
          <w:szCs w:val="24"/>
        </w:rPr>
        <w:t xml:space="preserve">对政府</w:t>
      </w:r>
      <w:r>
        <w:rPr>
          <w:rFonts w:hint="eastAsia"/>
          <w:sz w:val="24"/>
          <w:szCs w:val="24"/>
        </w:rPr>
        <w:t xml:space="preserve">采购活动事项有疑问的，可以提出询问，</w:t>
      </w:r>
      <w:r>
        <w:rPr>
          <w:rFonts w:hint="eastAsia"/>
          <w:sz w:val="24"/>
          <w:szCs w:val="24"/>
          <w:lang w:val="en-US" w:eastAsia="zh-CN"/>
        </w:rPr>
        <w:t xml:space="preserve">采购人</w:t>
      </w:r>
      <w:r>
        <w:rPr>
          <w:rFonts w:hint="eastAsia"/>
          <w:sz w:val="24"/>
          <w:szCs w:val="24"/>
        </w:rPr>
        <w:t xml:space="preserve">或者</w:t>
      </w:r>
      <w:r>
        <w:rPr>
          <w:rFonts w:hint="eastAsia"/>
          <w:sz w:val="24"/>
          <w:szCs w:val="24"/>
          <w:lang w:val="en-US" w:eastAsia="zh-CN"/>
        </w:rPr>
        <w:t xml:space="preserve">代理机构</w:t>
      </w:r>
      <w:r>
        <w:rPr>
          <w:rFonts w:hint="eastAsia"/>
          <w:sz w:val="24"/>
          <w:szCs w:val="24"/>
        </w:rPr>
        <w:t xml:space="preserve">应当在3个工作日内对投标人依法提出的询问作出答复，但答复的内容不得涉及商业秘密。</w:t>
      </w:r>
      <w:r>
        <w:rPr>
          <w:rFonts w:hint="eastAsia"/>
          <w:sz w:val="24"/>
          <w:szCs w:val="24"/>
          <w:lang w:val="en-US" w:eastAsia="zh-CN"/>
        </w:rPr>
        <w:t xml:space="preserve">投标人</w:t>
      </w:r>
      <w:r>
        <w:rPr>
          <w:rFonts w:hint="eastAsia"/>
          <w:sz w:val="24"/>
          <w:szCs w:val="24"/>
        </w:rPr>
        <w:t xml:space="preserve">提出的询问超出</w:t>
      </w:r>
      <w:r>
        <w:rPr>
          <w:rFonts w:hint="eastAsia"/>
          <w:sz w:val="24"/>
          <w:szCs w:val="24"/>
          <w:lang w:val="en-US" w:eastAsia="zh-CN"/>
        </w:rPr>
        <w:t xml:space="preserve">采购人</w:t>
      </w:r>
      <w:r>
        <w:rPr>
          <w:rFonts w:hint="eastAsia"/>
          <w:sz w:val="24"/>
          <w:szCs w:val="24"/>
        </w:rPr>
        <w:t xml:space="preserve">对</w:t>
      </w:r>
      <w:r>
        <w:rPr>
          <w:rFonts w:hint="eastAsia"/>
          <w:sz w:val="24"/>
          <w:szCs w:val="24"/>
          <w:lang w:val="en-US" w:eastAsia="zh-CN"/>
        </w:rPr>
        <w:t xml:space="preserve">代理机构</w:t>
      </w:r>
      <w:r>
        <w:rPr>
          <w:rFonts w:hint="eastAsia"/>
          <w:sz w:val="24"/>
          <w:szCs w:val="24"/>
        </w:rPr>
        <w:t xml:space="preserve">委托授权范围的，</w:t>
      </w:r>
      <w:r>
        <w:rPr>
          <w:rFonts w:hint="eastAsia"/>
          <w:sz w:val="24"/>
          <w:szCs w:val="24"/>
          <w:lang w:val="en-US" w:eastAsia="zh-CN"/>
        </w:rPr>
        <w:t xml:space="preserve">代理机构</w:t>
      </w:r>
      <w:r>
        <w:rPr>
          <w:rFonts w:hint="eastAsia"/>
          <w:sz w:val="24"/>
          <w:szCs w:val="24"/>
        </w:rPr>
        <w:t xml:space="preserve">应当告知</w:t>
      </w:r>
      <w:r>
        <w:rPr>
          <w:rFonts w:hint="eastAsia"/>
          <w:sz w:val="24"/>
          <w:szCs w:val="24"/>
          <w:lang w:val="en-US" w:eastAsia="zh-CN"/>
        </w:rPr>
        <w:t xml:space="preserve">投标人</w:t>
      </w:r>
      <w:r>
        <w:rPr>
          <w:rFonts w:hint="eastAsia"/>
          <w:sz w:val="24"/>
          <w:szCs w:val="24"/>
        </w:rPr>
        <w:t xml:space="preserve">向</w:t>
      </w:r>
      <w:r>
        <w:rPr>
          <w:rFonts w:hint="eastAsia"/>
          <w:sz w:val="24"/>
          <w:szCs w:val="24"/>
          <w:lang w:val="en-US" w:eastAsia="zh-CN"/>
        </w:rPr>
        <w:t xml:space="preserve">采购人</w:t>
      </w:r>
      <w:r>
        <w:rPr>
          <w:rFonts w:hint="eastAsia"/>
          <w:sz w:val="24"/>
          <w:szCs w:val="24"/>
        </w:rPr>
        <w:t xml:space="preserve">提出。</w:t>
      </w:r>
      <w:r>
        <w:rPr>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w:t>
      </w:r>
      <w:r>
        <w:rPr>
          <w:rFonts w:hint="eastAsia" w:ascii="宋体" w:hAnsi="宋体"/>
          <w:b/>
          <w:sz w:val="24"/>
          <w:szCs w:val="24"/>
          <w:lang w:val="en-US" w:eastAsia="zh-CN"/>
        </w:rPr>
        <w:t xml:space="preserve">5</w:t>
      </w:r>
      <w:r>
        <w:rPr>
          <w:rFonts w:hint="eastAsia" w:ascii="宋体" w:hAnsi="宋体"/>
          <w:b/>
          <w:sz w:val="24"/>
          <w:szCs w:val="24"/>
        </w:rPr>
        <w:t xml:space="preserve">、质疑提出</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5</w:t>
      </w:r>
      <w:r>
        <w:rPr>
          <w:rFonts w:hint="eastAsia" w:ascii="宋体" w:hAnsi="宋体"/>
          <w:sz w:val="24"/>
          <w:szCs w:val="24"/>
        </w:rPr>
        <w:t xml:space="preserve">.1 提出质疑的</w:t>
      </w:r>
      <w:r>
        <w:rPr>
          <w:rFonts w:hint="eastAsia" w:ascii="宋体" w:hAnsi="宋体"/>
          <w:sz w:val="24"/>
          <w:szCs w:val="24"/>
          <w:lang w:val="en-US" w:eastAsia="zh-CN"/>
        </w:rPr>
        <w:t xml:space="preserve">投标人</w:t>
      </w:r>
      <w:r>
        <w:rPr>
          <w:rFonts w:hint="eastAsia" w:ascii="宋体" w:hAnsi="宋体"/>
          <w:sz w:val="24"/>
          <w:szCs w:val="24"/>
        </w:rPr>
        <w:t xml:space="preserve">应当是参与所质疑项目采购活动的</w:t>
      </w:r>
      <w:r>
        <w:rPr>
          <w:rFonts w:hint="eastAsia" w:ascii="宋体" w:hAnsi="宋体"/>
          <w:sz w:val="24"/>
          <w:szCs w:val="24"/>
          <w:lang w:val="en-US" w:eastAsia="zh-CN"/>
        </w:rPr>
        <w:t xml:space="preserve">投标人</w:t>
      </w:r>
      <w:r>
        <w:rPr>
          <w:rFonts w:hint="eastAsia" w:ascii="宋体" w:hAnsi="宋体"/>
          <w:sz w:val="24"/>
          <w:szCs w:val="24"/>
        </w:rPr>
        <w:t xml:space="preserve">。</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5</w:t>
      </w:r>
      <w:r>
        <w:rPr>
          <w:rFonts w:hint="eastAsia" w:ascii="宋体" w:hAnsi="宋体"/>
          <w:sz w:val="24"/>
          <w:szCs w:val="24"/>
        </w:rPr>
        <w:t xml:space="preserve">.2 </w:t>
      </w:r>
      <w:r>
        <w:rPr>
          <w:rFonts w:hint="eastAsia" w:ascii="宋体" w:hAnsi="宋体"/>
          <w:sz w:val="24"/>
          <w:szCs w:val="24"/>
          <w:lang w:val="en-US" w:eastAsia="zh-CN"/>
        </w:rPr>
        <w:t xml:space="preserve">投标人</w:t>
      </w:r>
      <w:r>
        <w:rPr>
          <w:rFonts w:hint="eastAsia" w:ascii="宋体" w:hAnsi="宋体"/>
          <w:sz w:val="24"/>
          <w:szCs w:val="24"/>
        </w:rPr>
        <w:t xml:space="preserve">认为</w:t>
      </w:r>
      <w:r>
        <w:rPr>
          <w:rFonts w:hint="eastAsia" w:ascii="宋体" w:hAnsi="宋体"/>
          <w:sz w:val="24"/>
          <w:szCs w:val="24"/>
          <w:lang w:val="en-US" w:eastAsia="zh-CN"/>
        </w:rPr>
        <w:t xml:space="preserve">招标</w:t>
      </w:r>
      <w:r>
        <w:rPr>
          <w:rFonts w:hint="eastAsia" w:ascii="宋体" w:hAnsi="宋体"/>
          <w:sz w:val="24"/>
          <w:szCs w:val="24"/>
        </w:rPr>
        <w:t xml:space="preserve">文件、采购过程、采购结果使自己的权益受到损害的，可以在知道或者应知其权益受到损害之日（获取采购文件之日、采购公告发布之日）起七个工作日内以书面形式向采购人、</w:t>
      </w:r>
      <w:r>
        <w:rPr>
          <w:rFonts w:hint="eastAsia" w:ascii="宋体" w:hAnsi="宋体"/>
          <w:sz w:val="24"/>
          <w:szCs w:val="24"/>
          <w:lang w:val="en-US" w:eastAsia="zh-CN"/>
        </w:rPr>
        <w:t xml:space="preserve">代理机构</w:t>
      </w:r>
      <w:r>
        <w:rPr>
          <w:rFonts w:hint="eastAsia" w:ascii="宋体" w:hAnsi="宋体"/>
          <w:sz w:val="24"/>
          <w:szCs w:val="24"/>
        </w:rPr>
        <w:t xml:space="preserve">提出质疑。</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lang w:val="en-US" w:eastAsia="zh-CN"/>
        </w:rPr>
        <w:t xml:space="preserve">投标人</w:t>
      </w:r>
      <w:r>
        <w:rPr>
          <w:rFonts w:hint="eastAsia" w:ascii="宋体" w:hAnsi="宋体"/>
          <w:sz w:val="24"/>
          <w:szCs w:val="24"/>
        </w:rPr>
        <w:t xml:space="preserve">应当在法定质疑期内一次性提出针对同一采购程序环节的质疑，</w:t>
      </w:r>
      <w:r>
        <w:rPr>
          <w:rFonts w:hint="eastAsia" w:ascii="宋体" w:hAnsi="宋体"/>
          <w:sz w:val="24"/>
          <w:szCs w:val="24"/>
          <w:lang w:val="en-US" w:eastAsia="zh-CN"/>
        </w:rPr>
        <w:t xml:space="preserve">投标人</w:t>
      </w:r>
      <w:r>
        <w:rPr>
          <w:rFonts w:hint="eastAsia" w:ascii="宋体" w:hAnsi="宋体"/>
          <w:sz w:val="24"/>
          <w:szCs w:val="24"/>
        </w:rPr>
        <w:t xml:space="preserve">如在法定期限内对同一采购程序环节提出多次质疑的，采购人、</w:t>
      </w:r>
      <w:r>
        <w:rPr>
          <w:rFonts w:hint="eastAsia"/>
          <w:sz w:val="24"/>
          <w:szCs w:val="24"/>
          <w:lang w:val="en-US" w:eastAsia="zh-CN"/>
        </w:rPr>
        <w:t xml:space="preserve">代理机构</w:t>
      </w:r>
      <w:r>
        <w:rPr>
          <w:rFonts w:hint="eastAsia" w:ascii="宋体" w:hAnsi="宋体"/>
          <w:sz w:val="24"/>
          <w:szCs w:val="24"/>
        </w:rPr>
        <w:t xml:space="preserve">将只对供应商第一次质疑作出答复。</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未依照</w:t>
      </w:r>
      <w:r>
        <w:rPr>
          <w:rFonts w:hint="eastAsia" w:ascii="宋体" w:hAnsi="宋体"/>
          <w:sz w:val="24"/>
          <w:szCs w:val="24"/>
          <w:lang w:val="en-US" w:eastAsia="zh-CN"/>
        </w:rPr>
        <w:t xml:space="preserve">招标</w:t>
      </w:r>
      <w:r>
        <w:rPr>
          <w:rFonts w:hint="eastAsia" w:ascii="宋体" w:hAnsi="宋体"/>
          <w:sz w:val="24"/>
          <w:szCs w:val="24"/>
        </w:rPr>
        <w:t xml:space="preserve">公告要求获取</w:t>
      </w:r>
      <w:r>
        <w:rPr>
          <w:rFonts w:hint="eastAsia" w:ascii="宋体" w:hAnsi="宋体"/>
          <w:sz w:val="24"/>
          <w:szCs w:val="24"/>
          <w:lang w:val="en-US" w:eastAsia="zh-CN"/>
        </w:rPr>
        <w:t xml:space="preserve">招标</w:t>
      </w:r>
      <w:r>
        <w:rPr>
          <w:rFonts w:hint="eastAsia" w:ascii="宋体" w:hAnsi="宋体"/>
          <w:sz w:val="24"/>
          <w:szCs w:val="24"/>
        </w:rPr>
        <w:t xml:space="preserve">文件的供应商，视为未参与该项目的采购活动，不具备对该采购文件提出质疑的法定权利。</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5</w:t>
      </w:r>
      <w:r>
        <w:rPr>
          <w:rFonts w:hint="eastAsia" w:ascii="宋体" w:hAnsi="宋体"/>
          <w:sz w:val="24"/>
          <w:szCs w:val="24"/>
        </w:rPr>
        <w:t xml:space="preserve">.3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sz w:val="24"/>
          <w:szCs w:val="24"/>
          <w:lang w:eastAsia="zh-CN"/>
        </w:rPr>
        <w:t xml:space="preserve">代理机构</w:t>
      </w:r>
      <w:r>
        <w:rPr>
          <w:rFonts w:hint="eastAsia" w:ascii="宋体" w:hAnsi="宋体"/>
          <w:sz w:val="24"/>
          <w:szCs w:val="24"/>
        </w:rPr>
        <w:t xml:space="preserve">。采购人、</w:t>
      </w:r>
      <w:r>
        <w:rPr>
          <w:rFonts w:hint="eastAsia" w:ascii="宋体" w:hAnsi="宋体"/>
          <w:sz w:val="24"/>
          <w:szCs w:val="24"/>
          <w:lang w:eastAsia="zh-CN"/>
        </w:rPr>
        <w:t xml:space="preserve">代理机构</w:t>
      </w:r>
      <w:r>
        <w:rPr>
          <w:rFonts w:hint="eastAsia" w:ascii="宋体" w:hAnsi="宋体"/>
          <w:sz w:val="24"/>
          <w:szCs w:val="24"/>
        </w:rPr>
        <w:t xml:space="preserve">不具有法定调查、认定权限。</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5</w:t>
      </w:r>
      <w:r>
        <w:rPr>
          <w:rFonts w:hint="eastAsia" w:ascii="宋体" w:hAnsi="宋体"/>
          <w:sz w:val="24"/>
          <w:szCs w:val="24"/>
        </w:rPr>
        <w:t xml:space="preserve">.4 质疑函的接收方式为供应商书面原件提交。联系部门、联系电话和通讯地址详见招标文件第一章。质疑实行实名制，不得进行虚假、恶意质疑。</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5</w:t>
      </w:r>
      <w:r>
        <w:rPr>
          <w:rFonts w:hint="eastAsia" w:ascii="宋体" w:hAnsi="宋体"/>
          <w:sz w:val="24"/>
          <w:szCs w:val="24"/>
        </w:rPr>
        <w:t xml:space="preserve">.5 质疑函应当使用范本，详见招标文件第六章。供应商提出质疑应当提交质疑函和必要的证明材料，应当包括下列内容：</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（1）供应商的姓名或者名称、地址、邮编、联系人及联系电话；</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（2）质疑项目的名称、编号；</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（3）具体、明确的质疑事项和与质疑事项相关的请求；</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（4）事实依据；</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（5）必要的法律依据；</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（6）提出质疑的日期；</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（7）必要的证明材料；</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供应商为自然人的，应当由本人签字；供应商为法人或者其他组织的，应当由法定代表人、主要负责人，或者其委托代理人签字或者盖章，并加盖单位公章。</w:t>
      </w:r>
      <w:r>
        <w:rPr>
          <w:rFonts w:ascii="宋体" w:hAnsi="宋体"/>
          <w:sz w:val="24"/>
          <w:szCs w:val="24"/>
        </w:rPr>
      </w:r>
      <w:r/>
    </w:p>
    <w:p>
      <w:pPr>
        <w:pStyle w:val="624"/>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w:t>
      </w:r>
      <w:r>
        <w:rPr>
          <w:rFonts w:hint="eastAsia" w:ascii="宋体" w:hAnsi="宋体"/>
          <w:b/>
          <w:sz w:val="24"/>
          <w:szCs w:val="24"/>
          <w:lang w:val="en-US" w:eastAsia="zh-CN"/>
        </w:rPr>
        <w:t xml:space="preserve">6</w:t>
      </w:r>
      <w:r>
        <w:rPr>
          <w:rFonts w:hint="eastAsia" w:ascii="宋体" w:hAnsi="宋体"/>
          <w:b/>
          <w:sz w:val="24"/>
          <w:szCs w:val="24"/>
        </w:rPr>
        <w:t xml:space="preserve">、质疑函的受理和答复</w:t>
      </w:r>
      <w:r>
        <w:rPr>
          <w:rFonts w:ascii="宋体" w:hAnsi="宋体"/>
          <w:b/>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6</w:t>
      </w:r>
      <w:r>
        <w:rPr>
          <w:rFonts w:hint="eastAsia" w:ascii="宋体" w:hAnsi="宋体"/>
          <w:sz w:val="24"/>
          <w:szCs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sz w:val="24"/>
          <w:szCs w:val="24"/>
          <w:lang w:eastAsia="zh-CN"/>
        </w:rPr>
        <w:t xml:space="preserve">代理机构</w:t>
      </w:r>
      <w:r>
        <w:rPr>
          <w:rFonts w:hint="eastAsia" w:ascii="宋体" w:hAnsi="宋体"/>
          <w:sz w:val="24"/>
          <w:szCs w:val="24"/>
        </w:rPr>
        <w:t xml:space="preserve">不负责搜集必要的证明材料等工作。</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6</w:t>
      </w:r>
      <w:r>
        <w:rPr>
          <w:rFonts w:hint="eastAsia" w:ascii="宋体" w:hAnsi="宋体"/>
          <w:sz w:val="24"/>
          <w:szCs w:val="24"/>
        </w:rPr>
        <w:t xml:space="preserve">.2 对符合质疑要求的，采购人、</w:t>
      </w:r>
      <w:r>
        <w:rPr>
          <w:rFonts w:hint="eastAsia" w:ascii="宋体" w:hAnsi="宋体"/>
          <w:sz w:val="24"/>
          <w:szCs w:val="24"/>
          <w:lang w:eastAsia="zh-CN"/>
        </w:rPr>
        <w:t xml:space="preserve">代理机构</w:t>
      </w:r>
      <w:r>
        <w:rPr>
          <w:rFonts w:hint="eastAsia" w:ascii="宋体" w:hAnsi="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6</w:t>
      </w:r>
      <w:r>
        <w:rPr>
          <w:rFonts w:hint="eastAsia" w:ascii="宋体" w:hAnsi="宋体"/>
          <w:sz w:val="24"/>
          <w:szCs w:val="24"/>
        </w:rPr>
        <w:t xml:space="preserve">.3 对不符合质疑要求的，采购人、</w:t>
      </w:r>
      <w:r>
        <w:rPr>
          <w:rFonts w:hint="eastAsia" w:ascii="宋体" w:hAnsi="宋体"/>
          <w:sz w:val="24"/>
          <w:szCs w:val="24"/>
          <w:lang w:eastAsia="zh-CN"/>
        </w:rPr>
        <w:t xml:space="preserve">代理机构</w:t>
      </w:r>
      <w:r>
        <w:rPr>
          <w:rFonts w:hint="eastAsia" w:ascii="宋体" w:hAnsi="宋体"/>
          <w:sz w:val="24"/>
          <w:szCs w:val="24"/>
        </w:rPr>
        <w:t xml:space="preserve">有权要求其补充必要的证明材料，质疑供应商未在法定的时间内提供补充必要的证明材料的，视同放弃质疑。</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6</w:t>
      </w:r>
      <w:r>
        <w:rPr>
          <w:rFonts w:hint="eastAsia" w:ascii="宋体" w:hAnsi="宋体"/>
          <w:sz w:val="24"/>
          <w:szCs w:val="24"/>
        </w:rPr>
        <w:t xml:space="preserve">.4 以下情形的质疑不予受理</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（1）内容不符合《政府采购质疑和投诉办法》第十二条规定的质疑。</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（2）超出政府采购法定期限的质疑。</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（3）以传真、电子邮件等方式递交的非原件形式的质疑。</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（4）未参加采购活动的供应商或在采购活动中自身权益未受到损害的供应商所提出的质疑。</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rPr>
      </w:pPr>
      <w:r>
        <w:rPr>
          <w:rFonts w:hint="eastAsia" w:ascii="宋体" w:hAnsi="宋体"/>
          <w:sz w:val="24"/>
          <w:szCs w:val="24"/>
        </w:rPr>
        <w:t xml:space="preserve">（5）供应商组成联合体，联合体中任何一方或多方未按要求签字（盖章）、加盖公章的质疑。</w:t>
      </w:r>
      <w:r>
        <w:rPr>
          <w:rFonts w:ascii="宋体" w:hAnsi="宋体"/>
          <w:sz w:val="24"/>
          <w:szCs w:val="24"/>
        </w:rPr>
      </w:r>
      <w:r/>
    </w:p>
    <w:p>
      <w:pPr>
        <w:pStyle w:val="624"/>
        <w:ind w:firstLine="480"/>
        <w:jc w:val="left"/>
        <w:pageBreakBefore w:val="0"/>
        <w:spacing w:line="400" w:lineRule="exact"/>
        <w:widowControl w:val="off"/>
        <w:rPr>
          <w:rFonts w:ascii="宋体" w:hAnsi="宋体"/>
          <w:sz w:val="24"/>
          <w:szCs w:val="24"/>
          <w:highlight w:val="none"/>
        </w:rPr>
      </w:pPr>
      <w:r>
        <w:rPr>
          <w:rFonts w:hint="eastAsia" w:ascii="宋体" w:hAnsi="宋体"/>
          <w:sz w:val="24"/>
          <w:szCs w:val="24"/>
        </w:rPr>
        <w:t xml:space="preserve">3</w:t>
      </w:r>
      <w:r>
        <w:rPr>
          <w:rFonts w:hint="eastAsia" w:ascii="宋体" w:hAnsi="宋体"/>
          <w:sz w:val="24"/>
          <w:szCs w:val="24"/>
          <w:lang w:val="en-US" w:eastAsia="zh-CN"/>
        </w:rPr>
        <w:t xml:space="preserve">6</w:t>
      </w:r>
      <w:r>
        <w:rPr>
          <w:rFonts w:hint="eastAsia" w:ascii="宋体" w:hAnsi="宋体"/>
          <w:sz w:val="24"/>
          <w:szCs w:val="24"/>
        </w:rPr>
        <w:t xml:space="preserve">.5 采购人、</w:t>
      </w:r>
      <w:r>
        <w:rPr>
          <w:rFonts w:hint="eastAsia" w:ascii="宋体" w:hAnsi="宋体"/>
          <w:sz w:val="24"/>
          <w:szCs w:val="24"/>
          <w:lang w:eastAsia="zh-CN"/>
        </w:rPr>
        <w:t xml:space="preserve">代理机构</w:t>
      </w:r>
      <w:r>
        <w:rPr>
          <w:rFonts w:hint="eastAsia" w:ascii="宋体" w:hAnsi="宋体"/>
          <w:sz w:val="24"/>
          <w:szCs w:val="24"/>
        </w:rPr>
        <w:t xml:space="preserve">依法受理的质疑，将按照政府采购有关规定，在法定期限内答</w:t>
      </w:r>
      <w:r>
        <w:rPr>
          <w:rFonts w:hint="eastAsia" w:ascii="宋体" w:hAnsi="宋体"/>
          <w:sz w:val="24"/>
          <w:szCs w:val="24"/>
          <w:highlight w:val="none"/>
        </w:rPr>
        <w:t xml:space="preserve">复。</w:t>
      </w:r>
      <w:r>
        <w:rPr>
          <w:rFonts w:ascii="宋体" w:hAnsi="宋体"/>
          <w:sz w:val="24"/>
          <w:szCs w:val="24"/>
          <w:highlight w:val="none"/>
        </w:rPr>
      </w:r>
      <w:r/>
    </w:p>
    <w:p>
      <w:pPr>
        <w:pStyle w:val="624"/>
        <w:ind w:firstLine="480"/>
        <w:jc w:val="left"/>
        <w:pageBreakBefore w:val="0"/>
        <w:spacing w:line="400" w:lineRule="exact"/>
        <w:widowControl w:val="off"/>
        <w:rPr>
          <w:rFonts w:ascii="宋体" w:hAnsi="宋体"/>
          <w:sz w:val="24"/>
          <w:szCs w:val="24"/>
          <w:highlight w:val="none"/>
        </w:rPr>
      </w:pPr>
      <w:r>
        <w:rPr>
          <w:rFonts w:hint="eastAsia" w:ascii="宋体" w:hAnsi="宋体"/>
          <w:sz w:val="24"/>
          <w:szCs w:val="24"/>
          <w:highlight w:val="none"/>
          <w:lang w:val="en-US" w:eastAsia="zh-CN"/>
        </w:rPr>
        <w:t xml:space="preserve">36.6</w:t>
      </w:r>
      <w:r>
        <w:rPr>
          <w:rFonts w:hint="eastAsia" w:ascii="宋体" w:hAnsi="宋体"/>
          <w:sz w:val="24"/>
          <w:szCs w:val="24"/>
          <w:highlight w:val="none"/>
        </w:rPr>
        <w:t xml:space="preserve">未尽事宜，依照有关法律、法规执行。</w:t>
      </w:r>
      <w:r>
        <w:rPr>
          <w:rFonts w:ascii="宋体" w:hAnsi="宋体"/>
          <w:sz w:val="24"/>
          <w:szCs w:val="24"/>
          <w:highlight w:val="none"/>
        </w:rPr>
      </w:r>
      <w:r/>
    </w:p>
    <w:p>
      <w:pPr>
        <w:pStyle w:val="626"/>
        <w:pageBreakBefore w:val="0"/>
        <w:spacing w:before="0" w:after="0" w:line="400" w:lineRule="exact"/>
        <w:widowControl w:val="off"/>
        <w:rPr>
          <w:rFonts w:ascii="宋体" w:hAnsi="宋体"/>
          <w:bCs w:val="0"/>
          <w:sz w:val="24"/>
          <w:szCs w:val="24"/>
          <w:highlight w:val="none"/>
        </w:rPr>
      </w:pPr>
      <w:r>
        <w:rPr>
          <w:rFonts w:hint="eastAsia" w:ascii="宋体" w:hAnsi="宋体"/>
          <w:bCs w:val="0"/>
          <w:sz w:val="24"/>
          <w:szCs w:val="24"/>
          <w:highlight w:val="none"/>
        </w:rPr>
        <w:t xml:space="preserve">九、政府采购政策功能</w:t>
      </w:r>
      <w:r>
        <w:rPr>
          <w:rFonts w:ascii="宋体" w:hAnsi="宋体"/>
          <w:bCs w:val="0"/>
          <w:sz w:val="24"/>
          <w:szCs w:val="24"/>
          <w:highlight w:val="none"/>
        </w:rPr>
      </w:r>
      <w:r/>
    </w:p>
    <w:p>
      <w:pPr>
        <w:pStyle w:val="624"/>
        <w:ind w:firstLine="480"/>
        <w:jc w:val="left"/>
        <w:pageBreakBefore w:val="0"/>
        <w:spacing w:line="400" w:lineRule="exact"/>
        <w:widowControl w:val="off"/>
        <w:rPr>
          <w:rFonts w:hint="eastAsia" w:ascii="宋体" w:hAnsi="宋体"/>
          <w:b/>
          <w:bCs/>
          <w:sz w:val="24"/>
          <w:szCs w:val="24"/>
          <w:highlight w:val="none"/>
        </w:rPr>
      </w:pPr>
      <w:r>
        <w:rPr>
          <w:rFonts w:hint="eastAsia" w:ascii="宋体" w:hAnsi="宋体"/>
          <w:b/>
          <w:bCs/>
          <w:sz w:val="24"/>
          <w:szCs w:val="24"/>
          <w:highlight w:val="none"/>
        </w:rPr>
        <w:t xml:space="preserve">37、促进中小企业发展</w:t>
      </w:r>
      <w:r>
        <w:rPr>
          <w:rFonts w:hint="eastAsia" w:ascii="宋体" w:hAnsi="宋体"/>
          <w:b/>
          <w:bCs/>
          <w:sz w:val="24"/>
          <w:szCs w:val="24"/>
          <w:highlight w:val="none"/>
        </w:rPr>
      </w:r>
      <w:r/>
    </w:p>
    <w:p>
      <w:pPr>
        <w:pStyle w:val="624"/>
        <w:ind w:firstLine="480"/>
        <w:jc w:val="left"/>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37.1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本项目专门面向中型企业、小型企业、微型企业、残疾人福利性单位、监狱企业采购。</w:t>
      </w:r>
      <w:r>
        <w:rPr>
          <w:rFonts w:hint="eastAsia" w:ascii="宋体" w:hAnsi="宋体"/>
          <w:sz w:val="24"/>
          <w:szCs w:val="24"/>
          <w:highlight w:val="none"/>
        </w:rPr>
      </w:r>
      <w:r/>
    </w:p>
    <w:p>
      <w:pPr>
        <w:pStyle w:val="624"/>
        <w:ind w:firstLine="480"/>
        <w:jc w:val="left"/>
        <w:pageBreakBefore w:val="0"/>
        <w:spacing w:line="400" w:lineRule="exact"/>
        <w:widowControl w:val="off"/>
        <w:rPr>
          <w:rFonts w:hint="eastAsia" w:ascii="宋体" w:hAnsi="宋体"/>
          <w:sz w:val="24"/>
          <w:szCs w:val="24"/>
          <w:highlight w:val="none"/>
          <w:lang w:eastAsia="zh-CN"/>
        </w:rPr>
      </w:pPr>
      <w:r>
        <w:rPr>
          <w:rFonts w:hint="eastAsia" w:ascii="宋体" w:hAnsi="宋体"/>
          <w:sz w:val="24"/>
          <w:szCs w:val="24"/>
          <w:highlight w:val="none"/>
        </w:rPr>
        <w:t xml:space="preserve">37.</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参加本项目政府采购活动的供应商应当提供的材料：</w:t>
      </w:r>
      <w:r>
        <w:rPr>
          <w:rFonts w:hint="eastAsia" w:ascii="宋体" w:hAnsi="宋体"/>
          <w:sz w:val="24"/>
          <w:szCs w:val="24"/>
          <w:highlight w:val="none"/>
          <w:lang w:eastAsia="zh-CN"/>
        </w:rPr>
      </w:r>
      <w:r/>
    </w:p>
    <w:p>
      <w:pPr>
        <w:pStyle w:val="624"/>
        <w:ind w:firstLine="480"/>
        <w:jc w:val="left"/>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（1）投标人为小型企业、微型企业的，提供《中小企业声明函》（第六章投标文件格式）。</w:t>
      </w:r>
      <w:r>
        <w:rPr>
          <w:rFonts w:hint="eastAsia" w:ascii="宋体" w:hAnsi="宋体"/>
          <w:sz w:val="24"/>
          <w:szCs w:val="24"/>
          <w:highlight w:val="none"/>
        </w:rPr>
      </w:r>
      <w:r/>
    </w:p>
    <w:p>
      <w:pPr>
        <w:pStyle w:val="624"/>
        <w:ind w:firstLine="480"/>
        <w:jc w:val="left"/>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（2）符合《关于促进残疾人就业政府采购政策的通知》（财库〔2017〕141号）规定的条件并提供《残疾人福利性单位声明函》（第六章投标文件格式）的残疾人福利性单位视同小型、微型企业。</w:t>
      </w:r>
      <w:r>
        <w:rPr>
          <w:rFonts w:hint="eastAsia" w:ascii="宋体" w:hAnsi="宋体"/>
          <w:sz w:val="24"/>
          <w:szCs w:val="24"/>
          <w:highlight w:val="none"/>
        </w:rPr>
      </w:r>
      <w:r/>
    </w:p>
    <w:p>
      <w:pPr>
        <w:pStyle w:val="624"/>
        <w:ind w:firstLine="480"/>
        <w:jc w:val="left"/>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sz w:val="24"/>
          <w:szCs w:val="24"/>
          <w:highlight w:val="none"/>
        </w:rPr>
      </w:r>
      <w:r/>
    </w:p>
    <w:p>
      <w:pPr>
        <w:pStyle w:val="624"/>
        <w:ind w:firstLine="480"/>
        <w:jc w:val="left"/>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37.</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享受扶持政策获得政府采购合同的，小微企业不得将合同分包给大中型企业，中型企业不得将合同分包给大型企业。</w:t>
      </w:r>
      <w:r>
        <w:rPr>
          <w:rFonts w:hint="eastAsia" w:ascii="宋体" w:hAnsi="宋体"/>
          <w:sz w:val="24"/>
          <w:szCs w:val="24"/>
          <w:highlight w:val="none"/>
        </w:rPr>
      </w:r>
      <w:r/>
    </w:p>
    <w:p>
      <w:pPr>
        <w:pStyle w:val="624"/>
        <w:ind w:firstLine="480"/>
        <w:jc w:val="left"/>
        <w:pageBreakBefore w:val="0"/>
        <w:spacing w:line="400" w:lineRule="exact"/>
        <w:widowControl w:val="off"/>
        <w:rPr>
          <w:rFonts w:ascii="宋体" w:hAnsi="宋体"/>
          <w:b/>
          <w:bCs/>
          <w:sz w:val="24"/>
          <w:szCs w:val="24"/>
          <w:highlight w:val="none"/>
        </w:rPr>
      </w:pPr>
      <w:r>
        <w:rPr>
          <w:rFonts w:ascii="宋体" w:hAnsi="宋体"/>
          <w:b/>
          <w:bCs/>
          <w:sz w:val="24"/>
          <w:szCs w:val="24"/>
          <w:highlight w:val="none"/>
        </w:rPr>
        <w:t xml:space="preserve">38、采购本国产品的支持政策</w:t>
      </w:r>
      <w:r>
        <w:rPr>
          <w:rFonts w:ascii="宋体" w:hAnsi="宋体"/>
          <w:b/>
          <w:bCs/>
          <w:sz w:val="24"/>
          <w:szCs w:val="24"/>
          <w:highlight w:val="none"/>
        </w:rPr>
      </w:r>
      <w:r/>
    </w:p>
    <w:p>
      <w:pPr>
        <w:pStyle w:val="624"/>
        <w:ind w:firstLine="480"/>
        <w:jc w:val="left"/>
        <w:pageBreakBefore w:val="0"/>
        <w:spacing w:line="400" w:lineRule="exact"/>
        <w:widowControl w:val="off"/>
        <w:rPr>
          <w:rFonts w:ascii="宋体" w:hAnsi="宋体"/>
          <w:sz w:val="24"/>
          <w:szCs w:val="24"/>
          <w:highlight w:val="none"/>
        </w:rPr>
      </w:pPr>
      <w:r>
        <w:rPr>
          <w:rFonts w:ascii="宋体" w:hAnsi="宋体"/>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ascii="宋体" w:hAnsi="宋体"/>
          <w:sz w:val="24"/>
          <w:szCs w:val="24"/>
          <w:highlight w:val="none"/>
        </w:rPr>
      </w:r>
      <w:r/>
    </w:p>
    <w:p>
      <w:pPr>
        <w:pStyle w:val="624"/>
        <w:ind w:firstLine="480"/>
        <w:jc w:val="left"/>
        <w:pageBreakBefore w:val="0"/>
        <w:spacing w:line="400" w:lineRule="exact"/>
        <w:widowControl w:val="off"/>
        <w:rPr>
          <w:rFonts w:ascii="宋体" w:hAnsi="宋体"/>
          <w:sz w:val="24"/>
          <w:szCs w:val="24"/>
          <w:highlight w:val="none"/>
        </w:rPr>
      </w:pPr>
      <w:r>
        <w:rPr>
          <w:rFonts w:ascii="宋体" w:hAnsi="宋体"/>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sz w:val="24"/>
          <w:szCs w:val="24"/>
          <w:highlight w:val="none"/>
          <w:lang w:eastAsia="zh-CN"/>
        </w:rPr>
        <w:t xml:space="preserve">中的</w:t>
      </w:r>
      <w:r>
        <w:rPr>
          <w:rFonts w:ascii="宋体" w:hAnsi="宋体"/>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sz w:val="24"/>
          <w:szCs w:val="24"/>
          <w:highlight w:val="none"/>
        </w:rPr>
      </w:r>
      <w:r/>
    </w:p>
    <w:p>
      <w:pPr>
        <w:pStyle w:val="624"/>
        <w:ind w:firstLine="480"/>
        <w:jc w:val="left"/>
        <w:pageBreakBefore w:val="0"/>
        <w:spacing w:line="400" w:lineRule="exact"/>
        <w:widowControl w:val="off"/>
        <w:rPr>
          <w:rFonts w:ascii="宋体" w:hAnsi="宋体"/>
          <w:sz w:val="24"/>
          <w:szCs w:val="24"/>
          <w:highlight w:val="none"/>
        </w:rPr>
      </w:pPr>
      <w:r>
        <w:rPr>
          <w:rFonts w:ascii="宋体" w:hAnsi="宋体"/>
          <w:sz w:val="24"/>
          <w:szCs w:val="24"/>
          <w:highlight w:val="none"/>
        </w:rPr>
        <w:t xml:space="preserve">38.3 供应商需按照招标文件的要求提供《关于符合本国产品标准的声明函》（以下简称《声明函》），如不提供将不享受本国产品价格评审优惠。</w:t>
      </w:r>
      <w:r>
        <w:rPr>
          <w:rFonts w:ascii="宋体" w:hAnsi="宋体"/>
          <w:sz w:val="24"/>
          <w:szCs w:val="24"/>
          <w:highlight w:val="none"/>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38.4</w:t>
      </w:r>
      <w:r>
        <w:rPr>
          <w:rFonts w:hint="eastAsia" w:ascii="宋体" w:hAnsi="宋体"/>
          <w:color w:val="000000"/>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szCs w:val="24"/>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38.5</w:t>
      </w:r>
      <w:r>
        <w:rPr>
          <w:rFonts w:hint="eastAsia" w:ascii="宋体" w:hAnsi="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4"/>
          <w:szCs w:val="24"/>
        </w:rPr>
      </w:r>
      <w:r/>
    </w:p>
    <w:p>
      <w:pPr>
        <w:pStyle w:val="624"/>
        <w:ind w:firstLine="480"/>
        <w:jc w:val="left"/>
        <w:pageBreakBefore w:val="0"/>
        <w:spacing w:line="400" w:lineRule="exact"/>
        <w:widowControl w:val="off"/>
        <w:rPr>
          <w:rFonts w:hint="eastAsia" w:ascii="宋体" w:hAnsi="宋体"/>
          <w:b/>
          <w:bCs/>
          <w:sz w:val="24"/>
          <w:szCs w:val="24"/>
          <w:highlight w:val="none"/>
        </w:rPr>
      </w:pPr>
      <w:r>
        <w:rPr>
          <w:rFonts w:hint="eastAsia" w:ascii="宋体" w:hAnsi="宋体"/>
          <w:b/>
          <w:bCs/>
          <w:sz w:val="24"/>
          <w:szCs w:val="24"/>
          <w:highlight w:val="none"/>
        </w:rPr>
        <w:t xml:space="preserve">39、支持绿色发展</w:t>
      </w:r>
      <w:r>
        <w:rPr>
          <w:rFonts w:hint="eastAsia" w:ascii="宋体" w:hAnsi="宋体"/>
          <w:b/>
          <w:bCs/>
          <w:sz w:val="24"/>
          <w:szCs w:val="24"/>
          <w:highlight w:val="none"/>
        </w:rPr>
      </w:r>
      <w:r/>
    </w:p>
    <w:p>
      <w:pPr>
        <w:pStyle w:val="624"/>
        <w:ind w:firstLine="480"/>
        <w:jc w:val="left"/>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sz w:val="24"/>
          <w:szCs w:val="24"/>
          <w:highlight w:val="none"/>
        </w:rPr>
      </w:r>
      <w:r/>
    </w:p>
    <w:p>
      <w:pPr>
        <w:pStyle w:val="624"/>
        <w:ind w:firstLine="480"/>
        <w:jc w:val="left"/>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sz w:val="24"/>
          <w:szCs w:val="24"/>
          <w:highlight w:val="none"/>
        </w:rPr>
      </w:r>
      <w:r/>
    </w:p>
    <w:p>
      <w:pPr>
        <w:pStyle w:val="624"/>
        <w:ind w:firstLine="480"/>
        <w:jc w:val="left"/>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40、政府采购需求标准</w:t>
      </w:r>
      <w:r>
        <w:rPr>
          <w:rFonts w:hint="eastAsia" w:ascii="宋体" w:hAnsi="宋体"/>
          <w:sz w:val="24"/>
          <w:szCs w:val="24"/>
          <w:highlight w:val="none"/>
        </w:rPr>
      </w:r>
      <w:r/>
    </w:p>
    <w:p>
      <w:pPr>
        <w:pStyle w:val="624"/>
        <w:ind w:firstLine="480"/>
        <w:jc w:val="left"/>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40.1本项目执行《绿色数据中心政府采购需求</w:t>
      </w:r>
      <w:r>
        <w:rPr>
          <w:rFonts w:hint="eastAsia" w:ascii="宋体" w:hAnsi="宋体"/>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sz w:val="24"/>
          <w:szCs w:val="24"/>
          <w:highlight w:val="none"/>
        </w:rPr>
      </w:r>
      <w:r/>
    </w:p>
    <w:p>
      <w:pPr>
        <w:pStyle w:val="624"/>
        <w:jc w:val="left"/>
        <w:widowControl/>
        <w:rPr>
          <w:sz w:val="24"/>
          <w:szCs w:val="24"/>
        </w:rPr>
      </w:pPr>
      <w:r>
        <w:rPr>
          <w:sz w:val="24"/>
          <w:szCs w:val="24"/>
        </w:rPr>
        <w:br w:type="page" w:clear="all"/>
      </w:r>
      <w:r>
        <w:rPr>
          <w:sz w:val="24"/>
          <w:szCs w:val="24"/>
        </w:rPr>
      </w:r>
      <w:r/>
    </w:p>
    <w:p>
      <w:pPr>
        <w:pStyle w:val="625"/>
        <w:jc w:val="center"/>
        <w:spacing w:before="156" w:after="156" w:line="360" w:lineRule="auto"/>
        <w:rPr>
          <w:rFonts w:ascii="黑体" w:hAnsi="黑体" w:eastAsia="黑体"/>
          <w:b w:val="0"/>
        </w:rPr>
      </w:pPr>
      <w:r/>
      <w:bookmarkStart w:id="6" w:name="_Toc32393"/>
      <w:r>
        <w:rPr>
          <w:rFonts w:hint="eastAsia" w:ascii="黑体" w:hAnsi="黑体" w:eastAsia="黑体"/>
          <w:b w:val="0"/>
        </w:rPr>
        <w:t xml:space="preserve">第三章  合同文本</w:t>
      </w:r>
      <w:bookmarkEnd w:id="6"/>
      <w:r>
        <w:rPr>
          <w:rFonts w:ascii="黑体" w:hAnsi="黑体" w:eastAsia="黑体"/>
          <w:b w:val="0"/>
        </w:rPr>
      </w:r>
      <w:r/>
    </w:p>
    <w:p>
      <w:pPr>
        <w:pStyle w:val="624"/>
        <w:jc w:val="center"/>
        <w:spacing w:line="560" w:lineRule="exact"/>
        <w:rPr>
          <w:bCs/>
          <w:color w:val="000000"/>
          <w:sz w:val="24"/>
          <w:highlight w:val="none"/>
        </w:rPr>
      </w:pPr>
      <w:r>
        <w:rPr>
          <w:b/>
          <w:color w:val="000000"/>
          <w:sz w:val="32"/>
          <w:szCs w:val="32"/>
          <w:highlight w:val="none"/>
        </w:rPr>
        <w:t xml:space="preserve">政府采购合同</w:t>
      </w:r>
      <w:r>
        <w:rPr>
          <w:bCs/>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w:t>
      </w:r>
      <w:r>
        <w:rPr>
          <w:rFonts w:hint="eastAsia" w:ascii="宋体" w:hAnsi="宋体" w:eastAsia="宋体" w:cs="宋体"/>
          <w:b/>
          <w:color w:val="000000"/>
          <w:sz w:val="24"/>
          <w:highlight w:val="none"/>
        </w:rPr>
        <w:t xml:space="preserve">【采购单位】</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乙方：（卖方）_________</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甲、乙双方根据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月</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color w:val="000000"/>
          <w:sz w:val="24"/>
          <w:szCs w:val="20"/>
          <w:highlight w:val="none"/>
          <w:u w:val="single"/>
        </w:rPr>
        <w:t xml:space="preserve"> </w:t>
      </w:r>
      <w:r>
        <w:rPr>
          <w:rFonts w:hint="eastAsia" w:ascii="宋体" w:hAnsi="宋体" w:eastAsia="宋体" w:cs="宋体"/>
          <w:b/>
          <w:color w:val="000000"/>
          <w:sz w:val="24"/>
          <w:highlight w:val="none"/>
          <w:u w:val="single"/>
        </w:rPr>
        <w:t xml:space="preserve">【标段名称】 </w:t>
      </w:r>
      <w:r>
        <w:rPr>
          <w:rFonts w:hint="eastAsia" w:ascii="宋体" w:hAnsi="宋体" w:eastAsia="宋体" w:cs="宋体"/>
          <w:color w:val="000000"/>
          <w:sz w:val="24"/>
          <w:highlight w:val="none"/>
        </w:rPr>
        <w:t xml:space="preserve">项目（标段编号：</w:t>
      </w:r>
      <w:r>
        <w:rPr>
          <w:rFonts w:hint="eastAsia" w:ascii="宋体" w:hAnsi="宋体" w:eastAsia="宋体" w:cs="宋体"/>
          <w:color w:val="000000"/>
          <w:sz w:val="24"/>
          <w:highlight w:val="none"/>
          <w:u w:val="single"/>
        </w:rPr>
        <w:t xml:space="preserve">【标段编号】</w:t>
      </w:r>
      <w:r>
        <w:rPr>
          <w:rFonts w:hint="eastAsia" w:ascii="宋体" w:hAnsi="宋体" w:eastAsia="宋体" w:cs="宋体"/>
          <w:color w:val="000000"/>
          <w:sz w:val="24"/>
          <w:highlight w:val="none"/>
        </w:rPr>
        <w:t xml:space="preserve">）招标的结果，签订本合同。</w:t>
      </w:r>
      <w:r>
        <w:rPr>
          <w:rFonts w:hint="eastAsia" w:ascii="宋体" w:hAnsi="宋体" w:eastAsia="宋体" w:cs="宋体"/>
          <w:b/>
          <w:color w:val="000000"/>
          <w:sz w:val="24"/>
          <w:highlight w:val="none"/>
        </w:rPr>
      </w:r>
      <w:r/>
    </w:p>
    <w:p>
      <w:pPr>
        <w:pStyle w:val="624"/>
        <w:ind w:firstLine="482"/>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一、采购标的</w:t>
      </w:r>
      <w:r>
        <w:rPr>
          <w:rFonts w:hint="eastAsia" w:ascii="宋体" w:hAnsi="宋体" w:eastAsia="宋体" w:cs="宋体"/>
          <w:b/>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1.1 产品/服务内容：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1.2 服务期限：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 补充条款：</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24"/>
        <w:ind w:firstLine="482"/>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二、合同金额</w:t>
      </w:r>
      <w:r>
        <w:rPr>
          <w:rFonts w:hint="eastAsia" w:ascii="宋体" w:hAnsi="宋体" w:eastAsia="宋体" w:cs="宋体"/>
          <w:b/>
          <w:color w:val="000000"/>
          <w:sz w:val="24"/>
          <w:highlight w:val="none"/>
        </w:rPr>
      </w:r>
      <w:r/>
    </w:p>
    <w:p>
      <w:pPr>
        <w:pStyle w:val="624"/>
        <w:ind w:firstLine="480"/>
        <w:jc w:val="left"/>
        <w:keepLines w:val="0"/>
        <w:keepNext w:val="0"/>
        <w:pageBreakBefore w:val="0"/>
        <w:spacing w:line="400" w:lineRule="exact"/>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2.1 本合同</w:t>
      </w:r>
      <w:r>
        <w:rPr>
          <w:rFonts w:hint="eastAsia" w:ascii="宋体" w:hAnsi="宋体" w:eastAsia="宋体" w:cs="宋体"/>
          <w:color w:val="000000"/>
          <w:sz w:val="24"/>
          <w:highlight w:val="none"/>
          <w:lang w:val="en-US" w:eastAsia="zh-CN"/>
        </w:rPr>
        <w:t xml:space="preserve">签订总金额</w:t>
      </w:r>
      <w:r>
        <w:rPr>
          <w:rFonts w:hint="eastAsia" w:ascii="宋体" w:hAnsi="宋体" w:eastAsia="宋体" w:cs="宋体"/>
          <w:color w:val="000000"/>
          <w:sz w:val="24"/>
          <w:highlight w:val="none"/>
        </w:rPr>
        <w:t xml:space="preserve">为（大写）：_________________元整（¥__________）人民币。</w:t>
      </w:r>
      <w:r>
        <w:rPr>
          <w:rFonts w:hint="eastAsia" w:ascii="宋体" w:hAnsi="宋体" w:eastAsia="宋体" w:cs="宋体"/>
          <w:color w:val="000000"/>
          <w:sz w:val="24"/>
          <w:highlight w:val="none"/>
          <w:lang w:val="en-US" w:eastAsia="zh-CN"/>
        </w:rPr>
        <w:t xml:space="preserve">单个项目合同签订金额为</w:t>
      </w:r>
      <w:r>
        <w:rPr>
          <w:rFonts w:hint="eastAsia" w:ascii="宋体" w:hAnsi="宋体" w:eastAsia="宋体" w:cs="宋体"/>
          <w:color w:val="000000"/>
          <w:sz w:val="24"/>
          <w:highlight w:val="none"/>
        </w:rPr>
        <w:t xml:space="preserve">（大写）：_________________元整（¥__________）人民币。</w:t>
      </w:r>
      <w:r>
        <w:rPr>
          <w:rFonts w:ascii="宋体" w:hAnsi="宋体" w:eastAsia="宋体" w:cs="宋体"/>
          <w:color w:val="000000"/>
          <w:sz w:val="24"/>
          <w:highlight w:val="none"/>
          <w:lang w:val="en-US" w:eastAsia="zh-CN"/>
        </w:rPr>
      </w:r>
      <w:r/>
    </w:p>
    <w:p>
      <w:pPr>
        <w:pStyle w:val="624"/>
        <w:ind w:firstLine="480"/>
        <w:jc w:val="left"/>
        <w:keepLines w:val="0"/>
        <w:keepNext w:val="0"/>
        <w:pageBreakBefore w:val="0"/>
        <w:spacing w:line="4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w:t>
      </w:r>
      <w:r>
        <w:rPr>
          <w:rFonts w:ascii="宋体" w:hAnsi="宋体" w:eastAsia="宋体" w:cs="宋体"/>
          <w:color w:val="000000"/>
          <w:sz w:val="24"/>
          <w:highlight w:val="none"/>
        </w:rPr>
        <w:t xml:space="preserve">本项目采用固定总价报价，供应商的报价包括本项目服务咨询费、现场调研费、报告编制费、会议及评估、公告与听证、评审费、专项辅导实施费、专项咨询的配套培训费、专项咨询相关资料及印刷费、交通费、食宿费、通讯费、最终方案评估费用、</w:t>
      </w:r>
      <w:r>
        <w:rPr>
          <w:rFonts w:hint="eastAsia" w:ascii="宋体" w:hAnsi="宋体" w:cs="宋体"/>
          <w:color w:val="000000"/>
          <w:sz w:val="24"/>
          <w:highlight w:val="none"/>
          <w:lang w:val="en-US" w:eastAsia="zh-CN"/>
        </w:rPr>
        <w:t xml:space="preserve">代理服务费、</w:t>
      </w:r>
      <w:r>
        <w:rPr>
          <w:rFonts w:ascii="宋体" w:hAnsi="宋体" w:eastAsia="宋体" w:cs="宋体"/>
          <w:color w:val="000000"/>
          <w:sz w:val="24"/>
          <w:highlight w:val="none"/>
        </w:rPr>
        <w:t xml:space="preserve">税费等直至提交最终成果过程中所</w:t>
      </w:r>
      <w:r>
        <w:rPr>
          <w:rFonts w:hint="eastAsia" w:ascii="宋体" w:hAnsi="宋体" w:eastAsia="宋体" w:cs="宋体"/>
          <w:color w:val="000000"/>
          <w:sz w:val="24"/>
          <w:highlight w:val="none"/>
          <w:lang w:eastAsia="zh-CN"/>
        </w:rPr>
        <w:t xml:space="preserve">涉及</w:t>
      </w:r>
      <w:r>
        <w:rPr>
          <w:rFonts w:ascii="宋体" w:hAnsi="宋体" w:eastAsia="宋体" w:cs="宋体"/>
          <w:color w:val="000000"/>
          <w:sz w:val="24"/>
          <w:highlight w:val="none"/>
        </w:rPr>
        <w:t xml:space="preserve">的一切费用。</w:t>
      </w:r>
      <w:r>
        <w:rPr>
          <w:rFonts w:ascii="宋体" w:hAnsi="宋体" w:eastAsia="宋体" w:cs="宋体"/>
          <w:color w:val="000000"/>
          <w:sz w:val="24"/>
          <w:highlight w:val="none"/>
        </w:rPr>
      </w:r>
      <w:r/>
    </w:p>
    <w:p>
      <w:pPr>
        <w:pStyle w:val="624"/>
        <w:ind w:firstLine="482"/>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三、技术资料</w:t>
      </w:r>
      <w:r>
        <w:rPr>
          <w:rFonts w:hint="eastAsia" w:ascii="宋体" w:hAnsi="宋体" w:eastAsia="宋体" w:cs="宋体"/>
          <w:b/>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3.1乙方应按招标文件规定的时间向甲方提供有关技术资料。</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highlight w:val="none"/>
        </w:rPr>
      </w:r>
      <w:r/>
    </w:p>
    <w:p>
      <w:pPr>
        <w:pStyle w:val="624"/>
        <w:ind w:firstLine="482"/>
        <w:keepLines w:val="0"/>
        <w:keepNext w:val="0"/>
        <w:pageBreakBefore w:val="0"/>
        <w:spacing w:line="400" w:lineRule="exact"/>
        <w:widowControl w:val="off"/>
        <w:rPr>
          <w:rStyle w:val="834"/>
          <w:rFonts w:hint="eastAsia" w:ascii="宋体" w:hAnsi="宋体" w:eastAsia="宋体" w:cs="宋体"/>
          <w:b/>
          <w:bCs/>
          <w:sz w:val="24"/>
        </w:rPr>
      </w:pPr>
      <w:r>
        <w:rPr>
          <w:rStyle w:val="834"/>
          <w:rFonts w:hint="eastAsia" w:ascii="宋体" w:hAnsi="宋体" w:eastAsia="宋体" w:cs="宋体"/>
          <w:b/>
          <w:bCs/>
          <w:sz w:val="24"/>
        </w:rPr>
        <w:t xml:space="preserve">四、双方确定因履行本合同应遵守的保密义务如下：</w:t>
      </w:r>
      <w:r>
        <w:rPr>
          <w:rStyle w:val="834"/>
          <w:rFonts w:hint="eastAsia" w:ascii="宋体" w:hAnsi="宋体" w:eastAsia="宋体" w:cs="宋体"/>
          <w:b/>
          <w:bCs/>
          <w:sz w:val="24"/>
        </w:rPr>
      </w:r>
      <w:r/>
    </w:p>
    <w:p>
      <w:pPr>
        <w:pStyle w:val="836"/>
        <w:ind w:firstLine="480"/>
        <w:keepLines w:val="0"/>
        <w:keepNext w:val="0"/>
        <w:pageBreakBefore w:val="0"/>
        <w:spacing w:line="400" w:lineRule="exact"/>
        <w:widowControl w:val="off"/>
        <w:rPr>
          <w:rStyle w:val="834"/>
          <w:rFonts w:hint="eastAsia" w:ascii="宋体" w:hAnsi="宋体" w:eastAsia="宋体" w:cs="宋体"/>
          <w:sz w:val="24"/>
        </w:rPr>
      </w:pPr>
      <w:r>
        <w:rPr>
          <w:rStyle w:val="834"/>
          <w:rFonts w:hint="eastAsia" w:ascii="宋体" w:hAnsi="宋体" w:eastAsia="宋体" w:cs="宋体"/>
          <w:sz w:val="24"/>
          <w:lang w:val="en-US" w:eastAsia="zh-CN"/>
        </w:rPr>
        <w:t xml:space="preserve">4.1</w:t>
      </w:r>
      <w:r>
        <w:rPr>
          <w:rStyle w:val="834"/>
          <w:rFonts w:hint="eastAsia" w:ascii="宋体" w:hAnsi="宋体" w:eastAsia="宋体" w:cs="宋体"/>
          <w:sz w:val="24"/>
        </w:rPr>
        <w:t xml:space="preserve">双方均应保护对方的知识产权及商业秘密，未经对方同意，任何一方不得对对方的资料及文件擅自修改、复制，或向第三人转让或用于本合同项目外的项目；妥善保管，不得发生丢失、被盗等情况。如发生以上情况，泄密方承担一切由此引起的后果并承担赔偿责任。</w:t>
      </w:r>
      <w:r>
        <w:rPr>
          <w:rStyle w:val="834"/>
          <w:rFonts w:hint="eastAsia" w:ascii="宋体" w:hAnsi="宋体" w:eastAsia="宋体" w:cs="宋体"/>
          <w:sz w:val="24"/>
        </w:rPr>
      </w:r>
      <w:r/>
    </w:p>
    <w:p>
      <w:pPr>
        <w:pStyle w:val="836"/>
        <w:ind w:firstLine="480"/>
        <w:keepLines w:val="0"/>
        <w:keepNext w:val="0"/>
        <w:pageBreakBefore w:val="0"/>
        <w:spacing w:line="400" w:lineRule="exact"/>
        <w:widowControl w:val="off"/>
        <w:rPr>
          <w:rStyle w:val="834"/>
          <w:rFonts w:hint="eastAsia" w:ascii="宋体" w:hAnsi="宋体" w:eastAsia="宋体" w:cs="宋体"/>
          <w:sz w:val="24"/>
        </w:rPr>
      </w:pPr>
      <w:r>
        <w:rPr>
          <w:rStyle w:val="834"/>
          <w:rFonts w:hint="eastAsia" w:ascii="宋体" w:hAnsi="宋体" w:eastAsia="宋体" w:cs="宋体"/>
          <w:sz w:val="24"/>
          <w:lang w:val="en-US" w:eastAsia="zh-CN"/>
        </w:rPr>
        <w:t xml:space="preserve">4.2</w:t>
      </w:r>
      <w:r>
        <w:rPr>
          <w:rStyle w:val="834"/>
          <w:rFonts w:hint="eastAsia" w:ascii="宋体" w:hAnsi="宋体" w:eastAsia="宋体" w:cs="宋体"/>
          <w:sz w:val="24"/>
        </w:rPr>
        <w:t xml:space="preserve">乙方提供的技术成果，由甲方享有，乙方有权使用，乙方未经甲方书面同意，不得擅自泄露该技术成果。</w:t>
      </w:r>
      <w:r>
        <w:rPr>
          <w:rStyle w:val="834"/>
          <w:rFonts w:hint="eastAsia" w:ascii="宋体" w:hAnsi="宋体" w:eastAsia="宋体" w:cs="宋体"/>
          <w:sz w:val="24"/>
        </w:rPr>
      </w:r>
      <w:r/>
    </w:p>
    <w:p>
      <w:pPr>
        <w:pStyle w:val="836"/>
        <w:ind w:firstLine="480"/>
        <w:keepLines w:val="0"/>
        <w:keepNext w:val="0"/>
        <w:pageBreakBefore w:val="0"/>
        <w:spacing w:line="400" w:lineRule="exact"/>
        <w:widowControl w:val="off"/>
        <w:rPr>
          <w:rStyle w:val="834"/>
          <w:rFonts w:hint="eastAsia" w:ascii="宋体" w:hAnsi="宋体" w:eastAsia="宋体" w:cs="宋体"/>
          <w:sz w:val="24"/>
        </w:rPr>
      </w:pPr>
      <w:r>
        <w:rPr>
          <w:rStyle w:val="834"/>
          <w:rFonts w:hint="eastAsia" w:ascii="宋体" w:hAnsi="宋体" w:eastAsia="宋体" w:cs="宋体"/>
          <w:sz w:val="24"/>
          <w:lang w:val="en-US" w:eastAsia="zh-CN"/>
        </w:rPr>
        <w:t xml:space="preserve">4.3</w:t>
      </w:r>
      <w:r>
        <w:rPr>
          <w:rStyle w:val="834"/>
          <w:rFonts w:hint="eastAsia" w:ascii="宋体" w:hAnsi="宋体" w:eastAsia="宋体" w:cs="宋体"/>
          <w:sz w:val="24"/>
        </w:rPr>
        <w:t xml:space="preserve">双方同意，本协议的签署，即视为双方对本项目提供的信息资料及其他全部商业秘密、技术信息、经营信息采取了保密措施。</w:t>
      </w:r>
      <w:r>
        <w:rPr>
          <w:rStyle w:val="834"/>
          <w:rFonts w:hint="eastAsia" w:ascii="宋体" w:hAnsi="宋体" w:eastAsia="宋体" w:cs="宋体"/>
          <w:sz w:val="24"/>
        </w:rPr>
      </w:r>
      <w:r/>
    </w:p>
    <w:p>
      <w:pPr>
        <w:pStyle w:val="836"/>
        <w:ind w:firstLine="480"/>
        <w:keepLines w:val="0"/>
        <w:keepNext w:val="0"/>
        <w:pageBreakBefore w:val="0"/>
        <w:spacing w:line="400" w:lineRule="exact"/>
        <w:widowControl w:val="off"/>
        <w:rPr>
          <w:rStyle w:val="834"/>
          <w:rFonts w:hint="eastAsia" w:ascii="宋体" w:hAnsi="宋体" w:eastAsia="宋体" w:cs="宋体"/>
          <w:sz w:val="24"/>
        </w:rPr>
      </w:pPr>
      <w:r>
        <w:rPr>
          <w:rStyle w:val="834"/>
          <w:rFonts w:hint="eastAsia" w:ascii="宋体" w:hAnsi="宋体" w:eastAsia="宋体" w:cs="宋体"/>
          <w:sz w:val="24"/>
        </w:rPr>
        <w:t xml:space="preserve">4</w:t>
      </w:r>
      <w:r>
        <w:rPr>
          <w:rStyle w:val="834"/>
          <w:rFonts w:hint="eastAsia" w:ascii="宋体" w:hAnsi="宋体" w:eastAsia="宋体" w:cs="宋体"/>
          <w:sz w:val="24"/>
          <w:lang w:val="en-US" w:eastAsia="zh-CN"/>
        </w:rPr>
        <w:t xml:space="preserve">.4</w:t>
      </w:r>
      <w:r>
        <w:rPr>
          <w:rStyle w:val="834"/>
          <w:rFonts w:hint="eastAsia" w:ascii="宋体" w:hAnsi="宋体" w:eastAsia="宋体" w:cs="宋体"/>
          <w:sz w:val="24"/>
        </w:rPr>
        <w:t xml:space="preserve">本条任何一方均包含其员工、顾问、审计等任何可以接触到对方公司信息的一切主体，各方均需约束上述人员不从事侵犯对方的权利。</w:t>
      </w:r>
      <w:r>
        <w:rPr>
          <w:rStyle w:val="834"/>
          <w:rFonts w:hint="eastAsia" w:ascii="宋体" w:hAnsi="宋体" w:eastAsia="宋体" w:cs="宋体"/>
          <w:sz w:val="24"/>
        </w:rPr>
      </w:r>
      <w:r/>
    </w:p>
    <w:p>
      <w:pPr>
        <w:pStyle w:val="624"/>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lang w:val="en-US" w:eastAsia="zh-CN"/>
        </w:rPr>
        <w:t xml:space="preserve">五</w:t>
      </w:r>
      <w:r>
        <w:rPr>
          <w:rFonts w:hint="eastAsia" w:ascii="宋体" w:hAnsi="宋体" w:eastAsia="宋体" w:cs="宋体"/>
          <w:b/>
          <w:bCs/>
          <w:sz w:val="24"/>
        </w:rPr>
        <w:t xml:space="preserve">、知识产权</w:t>
      </w:r>
      <w:r>
        <w:rPr>
          <w:rFonts w:hint="eastAsia" w:ascii="宋体" w:hAnsi="宋体" w:eastAsia="宋体" w:cs="宋体"/>
          <w:b/>
          <w:bCs/>
          <w:sz w:val="24"/>
        </w:rPr>
      </w:r>
      <w:r/>
    </w:p>
    <w:p>
      <w:pPr>
        <w:pStyle w:val="62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乙方应保证甲方在使用、接受本合同中资料和服务或其任何一部分时不受第三方提出侵犯其专利权、版权、商标权和设计权等知识产权的起诉。一旦出现侵权并影响到甲方使用该服务的，甲方有权解除合同，要求乙方按照合同</w:t>
      </w:r>
      <w:r>
        <w:rPr>
          <w:rFonts w:hint="eastAsia" w:ascii="宋体" w:hAnsi="宋体" w:eastAsia="宋体" w:cs="宋体"/>
          <w:sz w:val="24"/>
          <w:lang w:val="en-US" w:eastAsia="zh-CN"/>
        </w:rPr>
        <w:t xml:space="preserve">签订</w:t>
      </w:r>
      <w:r>
        <w:rPr>
          <w:rFonts w:hint="eastAsia" w:ascii="宋体" w:hAnsi="宋体" w:eastAsia="宋体" w:cs="宋体"/>
          <w:sz w:val="24"/>
        </w:rPr>
        <w:t xml:space="preserve">金额20%支付违约金，并由乙方赔偿造成的甲方全部损失。</w:t>
      </w:r>
      <w:r>
        <w:rPr>
          <w:rFonts w:hint="eastAsia" w:ascii="宋体" w:hAnsi="宋体" w:eastAsia="宋体" w:cs="宋体"/>
          <w:sz w:val="24"/>
        </w:rPr>
      </w:r>
      <w:r/>
    </w:p>
    <w:p>
      <w:pPr>
        <w:pStyle w:val="624"/>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lang w:val="en-US" w:eastAsia="zh-CN"/>
        </w:rPr>
        <w:t xml:space="preserve">六</w:t>
      </w:r>
      <w:r>
        <w:rPr>
          <w:rFonts w:hint="eastAsia" w:ascii="宋体" w:hAnsi="宋体" w:eastAsia="宋体" w:cs="宋体"/>
          <w:b/>
          <w:bCs/>
          <w:sz w:val="24"/>
        </w:rPr>
        <w:t xml:space="preserve">、双方的责任</w:t>
      </w:r>
      <w:r>
        <w:rPr>
          <w:rFonts w:hint="eastAsia" w:ascii="宋体" w:hAnsi="宋体" w:eastAsia="宋体" w:cs="宋体"/>
          <w:b/>
          <w:bCs/>
          <w:sz w:val="24"/>
        </w:rPr>
      </w:r>
      <w:r/>
    </w:p>
    <w:p>
      <w:pPr>
        <w:pStyle w:val="62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6.1</w:t>
      </w:r>
      <w:r>
        <w:rPr>
          <w:rFonts w:hint="eastAsia" w:ascii="宋体" w:hAnsi="宋体" w:eastAsia="宋体" w:cs="宋体"/>
          <w:sz w:val="24"/>
        </w:rPr>
        <w:t xml:space="preserve">甲方的责任</w:t>
      </w:r>
      <w:r>
        <w:rPr>
          <w:rFonts w:hint="eastAsia" w:ascii="宋体" w:hAnsi="宋体" w:eastAsia="宋体" w:cs="宋体"/>
          <w:sz w:val="24"/>
        </w:rPr>
      </w:r>
      <w:r/>
    </w:p>
    <w:p>
      <w:pPr>
        <w:pStyle w:val="62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（1）对乙方的工作进行检查监管。</w:t>
      </w:r>
      <w:r>
        <w:rPr>
          <w:rFonts w:hint="eastAsia" w:ascii="宋体" w:hAnsi="宋体" w:eastAsia="宋体" w:cs="宋体"/>
          <w:sz w:val="24"/>
        </w:rPr>
      </w:r>
      <w:r/>
    </w:p>
    <w:p>
      <w:pPr>
        <w:pStyle w:val="62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乙方按合同要求完成技术咨询服务的前提下，</w:t>
      </w:r>
      <w:r>
        <w:rPr>
          <w:rFonts w:hint="eastAsia" w:ascii="宋体" w:hAnsi="宋体" w:eastAsia="宋体" w:cs="宋体"/>
          <w:sz w:val="24"/>
        </w:rPr>
        <w:t xml:space="preserve">按本合同的约定支付服务费。</w:t>
      </w:r>
      <w:r>
        <w:rPr>
          <w:rFonts w:hint="eastAsia" w:ascii="宋体" w:hAnsi="宋体" w:eastAsia="宋体" w:cs="宋体"/>
          <w:sz w:val="24"/>
        </w:rPr>
      </w:r>
      <w:r/>
    </w:p>
    <w:p>
      <w:pPr>
        <w:pStyle w:val="62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6.2</w:t>
      </w:r>
      <w:r>
        <w:rPr>
          <w:rFonts w:hint="eastAsia" w:ascii="宋体" w:hAnsi="宋体" w:eastAsia="宋体" w:cs="宋体"/>
          <w:sz w:val="24"/>
        </w:rPr>
        <w:t xml:space="preserve">乙方的责任</w:t>
      </w:r>
      <w:r>
        <w:rPr>
          <w:rFonts w:hint="eastAsia" w:ascii="宋体" w:hAnsi="宋体" w:eastAsia="宋体" w:cs="宋体"/>
          <w:sz w:val="24"/>
        </w:rPr>
      </w:r>
      <w:r/>
    </w:p>
    <w:p>
      <w:pPr>
        <w:pStyle w:val="624"/>
        <w:ind w:firstLine="480"/>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eastAsia="宋体" w:cs="宋体"/>
          <w:sz w:val="24"/>
        </w:rPr>
        <w:t xml:space="preserve">（1）按响应文件确定的拟投入的人员，确保到岗履职</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62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（2）乙方应无条件服从甲方的调度和工作安排。</w:t>
      </w:r>
      <w:r>
        <w:rPr>
          <w:rFonts w:hint="eastAsia" w:ascii="宋体" w:hAnsi="宋体" w:eastAsia="宋体" w:cs="宋体"/>
          <w:sz w:val="24"/>
        </w:rPr>
      </w:r>
      <w:r/>
    </w:p>
    <w:p>
      <w:pPr>
        <w:pStyle w:val="62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）乙方应根据合同的具体要求，按照国家有关行业标准强制性条文关于本项目方面的现行技术标准、规范、规程、办法等有关规定，完成本合同项目的服务工作。</w:t>
      </w:r>
      <w:r>
        <w:rPr>
          <w:rFonts w:hint="eastAsia" w:ascii="宋体" w:hAnsi="宋体" w:eastAsia="宋体" w:cs="宋体"/>
          <w:sz w:val="24"/>
        </w:rPr>
      </w:r>
      <w:r/>
    </w:p>
    <w:p>
      <w:pPr>
        <w:pStyle w:val="624"/>
        <w:ind w:firstLine="482"/>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七、转包或分包</w:t>
      </w:r>
      <w:r>
        <w:rPr>
          <w:rFonts w:hint="eastAsia" w:ascii="宋体" w:hAnsi="宋体" w:eastAsia="宋体" w:cs="宋体"/>
          <w:b/>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本合同范围内产品或服务，应由乙方直接供应，不得转让他人供应；</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除非得到甲方的书面同意，乙方不得部分分包给他人供应。</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 如有转让和未经甲方同意的分包行为，甲方有权给予终止合同。 </w:t>
      </w:r>
      <w:r>
        <w:rPr>
          <w:rFonts w:hint="eastAsia" w:ascii="宋体" w:hAnsi="宋体" w:eastAsia="宋体" w:cs="宋体"/>
          <w:color w:val="000000"/>
          <w:sz w:val="24"/>
          <w:highlight w:val="none"/>
        </w:rPr>
      </w:r>
      <w:r/>
    </w:p>
    <w:p>
      <w:pPr>
        <w:pStyle w:val="624"/>
        <w:ind w:firstLine="482"/>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八、服务期</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 服务期：满足招标文件要求。</w:t>
      </w:r>
      <w:r>
        <w:rPr>
          <w:rFonts w:hint="eastAsia" w:ascii="宋体" w:hAnsi="宋体" w:eastAsia="宋体" w:cs="宋体"/>
          <w:color w:val="000000"/>
          <w:sz w:val="24"/>
          <w:highlight w:val="none"/>
        </w:rPr>
      </w:r>
      <w:r/>
    </w:p>
    <w:p>
      <w:pPr>
        <w:pStyle w:val="624"/>
        <w:ind w:firstLine="482"/>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九、交付期、交付方式及交付地点</w:t>
      </w:r>
      <w:r>
        <w:rPr>
          <w:rFonts w:hint="eastAsia" w:ascii="宋体" w:hAnsi="宋体" w:eastAsia="宋体" w:cs="宋体"/>
          <w:b/>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9.1交 付 期：</w:t>
      </w:r>
      <w:r>
        <w:rPr>
          <w:rFonts w:hint="eastAsia" w:ascii="宋体" w:hAnsi="宋体" w:eastAsia="宋体" w:cs="宋体"/>
          <w:color w:val="000000"/>
          <w:sz w:val="24"/>
          <w:highlight w:val="none"/>
        </w:rPr>
        <w:t xml:space="preserve">_________。   </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9.2交付方式：</w:t>
      </w:r>
      <w:r>
        <w:rPr>
          <w:rFonts w:hint="eastAsia" w:ascii="宋体" w:hAnsi="宋体" w:eastAsia="宋体" w:cs="宋体"/>
          <w:color w:val="000000"/>
          <w:sz w:val="24"/>
          <w:highlight w:val="none"/>
        </w:rPr>
        <w:t xml:space="preserve">_________。</w:t>
      </w:r>
      <w:r>
        <w:rPr>
          <w:rFonts w:hint="eastAsia" w:ascii="宋体" w:hAnsi="宋体" w:eastAsia="宋体" w:cs="宋体"/>
          <w:bCs/>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t xml:space="preserve">9.3交付地点：</w:t>
      </w:r>
      <w:r>
        <w:rPr>
          <w:rFonts w:hint="eastAsia" w:ascii="宋体" w:hAnsi="宋体" w:eastAsia="宋体" w:cs="宋体"/>
          <w:color w:val="000000"/>
          <w:sz w:val="24"/>
          <w:highlight w:val="none"/>
        </w:rPr>
        <w:t xml:space="preserve">_________。</w:t>
      </w:r>
      <w:r>
        <w:rPr>
          <w:rFonts w:hint="eastAsia" w:ascii="宋体" w:hAnsi="宋体" w:eastAsia="宋体" w:cs="宋体"/>
          <w:b/>
          <w:color w:val="000000"/>
          <w:sz w:val="24"/>
          <w:highlight w:val="none"/>
        </w:rPr>
      </w:r>
      <w:r/>
    </w:p>
    <w:p>
      <w:pPr>
        <w:pStyle w:val="624"/>
        <w:ind w:firstLine="482"/>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十、合同款支付</w:t>
      </w:r>
      <w:r>
        <w:rPr>
          <w:rFonts w:hint="eastAsia" w:ascii="宋体" w:hAnsi="宋体" w:eastAsia="宋体" w:cs="宋体"/>
          <w:b/>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10.1付款方式：</w:t>
      </w:r>
      <w:r>
        <w:rPr>
          <w:rFonts w:hint="eastAsia" w:ascii="宋体" w:hAnsi="宋体" w:eastAsia="宋体" w:cs="宋体"/>
          <w:bCs/>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highlight w:val="none"/>
        </w:rPr>
        <w:t xml:space="preserve">10.2</w:t>
      </w:r>
      <w:r>
        <w:rPr>
          <w:rFonts w:hint="eastAsia" w:ascii="宋体" w:hAnsi="宋体" w:eastAsia="宋体" w:cs="宋体"/>
          <w:color w:val="000000"/>
          <w:sz w:val="24"/>
          <w:highlight w:val="none"/>
        </w:rPr>
        <w:t xml:space="preserve">当采购数量与实际使用数量不一致时，乙方根据实际使用量提供产品和服务，合同的最终结算金额按实际使用量乘以中标单价进行计算。</w:t>
      </w:r>
      <w:r>
        <w:rPr>
          <w:rFonts w:hint="eastAsia" w:ascii="宋体" w:hAnsi="宋体" w:eastAsia="宋体" w:cs="宋体"/>
          <w:color w:val="000000"/>
          <w:sz w:val="24"/>
          <w:highlight w:val="none"/>
          <w:lang w:val="en-US" w:eastAsia="zh-CN"/>
        </w:rPr>
      </w:r>
      <w:r/>
    </w:p>
    <w:p>
      <w:pPr>
        <w:pStyle w:val="624"/>
        <w:ind w:firstLine="482"/>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十一、税费</w:t>
      </w:r>
      <w:r>
        <w:rPr>
          <w:rFonts w:hint="eastAsia" w:ascii="宋体" w:hAnsi="宋体" w:eastAsia="宋体" w:cs="宋体"/>
          <w:b/>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 本合同执行中相关的一切税费均由乙方负担。</w:t>
      </w:r>
      <w:r>
        <w:rPr>
          <w:rFonts w:hint="eastAsia" w:ascii="宋体" w:hAnsi="宋体" w:eastAsia="宋体" w:cs="宋体"/>
          <w:color w:val="000000"/>
          <w:sz w:val="24"/>
          <w:highlight w:val="none"/>
        </w:rPr>
      </w:r>
      <w:r/>
    </w:p>
    <w:p>
      <w:pPr>
        <w:pStyle w:val="624"/>
        <w:ind w:firstLine="482"/>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十二、质量保证及售后服务</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12.1乙方应按招标文件规定和响应文件承诺的性能、技术要求、质量标准向甲方提供产品或服务。</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12.2乙方提供的产品或服务在质保期内因其本身出现质量问题，根据实际情况，经双方协商，可按以下办法处理：</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（1）更换：由乙方承担所发生的全部费用。</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（2）合同终止处理：合同终止，并退还甲方支付的合同款，同时应承担由此产生的所有费用，甲方不承担发生任何费用。</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12.3如在使用过程中发生质量问题，乙方在接到甲方通知后在小时内到达甲方现场。</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12.4在质保期内，乙方应对产品或服务出现的质量及安全问题负责处理解决并承担一切费用。</w:t>
      </w:r>
      <w:r>
        <w:rPr>
          <w:rFonts w:hint="eastAsia" w:ascii="宋体" w:hAnsi="宋体" w:eastAsia="宋体" w:cs="宋体"/>
          <w:color w:val="000000"/>
          <w:sz w:val="24"/>
          <w:highlight w:val="none"/>
        </w:rPr>
      </w:r>
      <w:r/>
    </w:p>
    <w:p>
      <w:pPr>
        <w:pStyle w:val="624"/>
        <w:ind w:firstLine="482"/>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十三、验收</w:t>
      </w:r>
      <w:r>
        <w:rPr>
          <w:rFonts w:hint="eastAsia" w:ascii="宋体" w:hAnsi="宋体" w:eastAsia="宋体" w:cs="宋体"/>
          <w:b/>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13.1甲方对乙方提交的产品或服务依据招标文件上的项目需求要求、乙方响应文件及国家有关质量标准进行验收。</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13.2乙方交货前应对产品或服务作出全面检查和对验收文件进行整理，并列出清单，作为甲方验收和使用的技术条件依据，检验的结果应随服务一起提交甲方。</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13.3甲方对乙方提供的产品或服务在使用前，乙方需负责培训甲方的使用操作人员，并协助甲方一起试用，直到符合技术要求，甲方才做最终验收。</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13.4验收时乙方必须在现场，验收完毕后作出验收结果报告；招标文件规定以外的验收费用由甲乙双方协商解决。</w:t>
      </w:r>
      <w:r>
        <w:rPr>
          <w:rFonts w:hint="eastAsia" w:ascii="宋体" w:hAnsi="宋体" w:eastAsia="宋体" w:cs="宋体"/>
          <w:color w:val="000000"/>
          <w:sz w:val="24"/>
          <w:highlight w:val="none"/>
        </w:rPr>
      </w:r>
      <w:r/>
    </w:p>
    <w:p>
      <w:pPr>
        <w:pStyle w:val="624"/>
        <w:numPr>
          <w:ilvl w:val="0"/>
          <w:numId w:val="1"/>
        </w:numPr>
        <w:ind w:firstLine="482"/>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合同内容的交付</w:t>
      </w:r>
      <w:r>
        <w:rPr>
          <w:rFonts w:hint="eastAsia" w:ascii="宋体" w:hAnsi="宋体" w:eastAsia="宋体" w:cs="宋体"/>
          <w:b/>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最终应提供项目评估成果报告一式（至少）15份，并提交相应电子版文件及相关图件。</w:t>
      </w:r>
      <w:r>
        <w:rPr>
          <w:rFonts w:hint="eastAsia" w:ascii="宋体" w:hAnsi="宋体" w:eastAsia="宋体" w:cs="宋体"/>
          <w:color w:val="000000"/>
          <w:sz w:val="24"/>
          <w:highlight w:val="none"/>
        </w:rPr>
      </w:r>
      <w:r/>
    </w:p>
    <w:p>
      <w:pPr>
        <w:pStyle w:val="624"/>
        <w:ind w:firstLine="482"/>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十五、违约责任</w:t>
      </w:r>
      <w:r>
        <w:rPr>
          <w:rFonts w:hint="eastAsia" w:ascii="宋体" w:hAnsi="宋体" w:eastAsia="宋体" w:cs="宋体"/>
          <w:b/>
          <w:color w:val="000000"/>
          <w:sz w:val="24"/>
          <w:highlight w:val="none"/>
        </w:rPr>
      </w:r>
      <w:r/>
    </w:p>
    <w:p>
      <w:pPr>
        <w:pStyle w:val="624"/>
        <w:ind w:firstLine="480"/>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15.1</w:t>
      </w:r>
      <w:r>
        <w:rPr>
          <w:rFonts w:hint="eastAsia" w:ascii="宋体" w:hAnsi="宋体" w:eastAsia="宋体" w:cs="宋体"/>
          <w:sz w:val="24"/>
        </w:rPr>
        <w:t xml:space="preserve">如因乙方原因提交的</w:t>
      </w:r>
      <w:r>
        <w:rPr>
          <w:rFonts w:hint="eastAsia" w:ascii="宋体" w:hAnsi="宋体" w:eastAsia="宋体" w:cs="宋体"/>
          <w:sz w:val="24"/>
          <w:lang w:val="en-US" w:eastAsia="zh-CN"/>
        </w:rPr>
        <w:t xml:space="preserve">评估成果</w:t>
      </w:r>
      <w:r>
        <w:rPr>
          <w:rFonts w:hint="eastAsia" w:ascii="宋体" w:hAnsi="宋体" w:eastAsia="宋体" w:cs="宋体"/>
          <w:sz w:val="24"/>
        </w:rPr>
        <w:t xml:space="preserve">文件有问题，乙方应负责弥补和纠正，由此造成的所有损失由乙方全部承担</w:t>
      </w:r>
      <w:r>
        <w:rPr>
          <w:rFonts w:hint="eastAsia" w:ascii="宋体" w:hAnsi="宋体" w:eastAsia="宋体" w:cs="宋体"/>
          <w:sz w:val="24"/>
          <w:lang w:eastAsia="zh-CN"/>
        </w:rPr>
        <w:t xml:space="preserve">；</w:t>
      </w:r>
      <w:r>
        <w:rPr>
          <w:rFonts w:hint="eastAsia" w:ascii="宋体" w:hAnsi="宋体" w:eastAsia="宋体" w:cs="宋体"/>
          <w:sz w:val="24"/>
        </w:rPr>
        <w:t xml:space="preserve">或者甲方有权解除本合同，无需支付费用，若违约金不足以弥补甲方损失的，甲方有权要求乙方赔付相应损失</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624"/>
        <w:ind w:firstLine="480"/>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15.2</w:t>
      </w:r>
      <w:r>
        <w:rPr>
          <w:rFonts w:hint="eastAsia" w:ascii="宋体" w:hAnsi="宋体" w:eastAsia="宋体" w:cs="宋体"/>
          <w:sz w:val="24"/>
        </w:rPr>
        <w:t xml:space="preserve">若乙方单方解除合同，乙方需支付甲方合同价</w:t>
      </w:r>
      <w:r>
        <w:rPr>
          <w:rFonts w:hint="eastAsia" w:ascii="宋体" w:hAnsi="宋体" w:eastAsia="宋体" w:cs="宋体"/>
          <w:sz w:val="24"/>
          <w:lang w:val="en-US" w:eastAsia="zh-CN"/>
        </w:rPr>
        <w:t xml:space="preserve">签订金额</w:t>
      </w:r>
      <w:r>
        <w:rPr>
          <w:rFonts w:hint="eastAsia" w:ascii="宋体" w:hAnsi="宋体" w:eastAsia="宋体" w:cs="宋体"/>
          <w:sz w:val="24"/>
        </w:rPr>
        <w:t xml:space="preserve">的</w:t>
      </w:r>
      <w:r>
        <w:rPr>
          <w:rFonts w:hint="eastAsia" w:ascii="宋体" w:hAnsi="宋体" w:eastAsia="宋体" w:cs="宋体"/>
          <w:sz w:val="24"/>
          <w:lang w:val="en-US" w:eastAsia="zh-CN"/>
        </w:rPr>
        <w:t xml:space="preserve">3</w:t>
      </w:r>
      <w:r>
        <w:rPr>
          <w:rFonts w:hint="eastAsia" w:ascii="宋体" w:hAnsi="宋体" w:eastAsia="宋体" w:cs="宋体"/>
          <w:sz w:val="24"/>
        </w:rPr>
        <w:t xml:space="preserve">0%的违约金，乙方需无条件移交已完成的成果性文件，甲方无需支付费用，乙方赔偿由此造成的全部损失</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624"/>
        <w:ind w:firstLine="480"/>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15.3乙方的服务成果文件必须接受甲方或甲方委托的审查单位的审查。凡审查意见中提出的问题，乙方应逐条给予认真贯彻落实，提交书面的反馈意见并免费修改文件。甲方或甲方委托的咨询审查单位及上级主管部门的审查并不免除乙方的责任；</w:t>
      </w:r>
      <w:r>
        <w:rPr>
          <w:rFonts w:hint="eastAsia" w:ascii="宋体" w:hAnsi="宋体" w:eastAsia="宋体" w:cs="宋体"/>
          <w:sz w:val="24"/>
          <w:lang w:val="en-US" w:eastAsia="zh-CN"/>
        </w:rPr>
      </w:r>
      <w:r/>
    </w:p>
    <w:p>
      <w:pPr>
        <w:pStyle w:val="624"/>
        <w:ind w:firstLine="480"/>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15.4乙方必须按甲方要求的数量提供所有为完成服务所必需的阶段性及成果性报告，接受甲方及相关主管部门的审查，并对相关问题作出澄清和解答；</w:t>
      </w:r>
      <w:r>
        <w:rPr>
          <w:rFonts w:hint="eastAsia" w:ascii="宋体" w:hAnsi="宋体" w:eastAsia="宋体" w:cs="宋体"/>
          <w:sz w:val="24"/>
          <w:lang w:val="en-US" w:eastAsia="zh-CN"/>
        </w:rPr>
      </w:r>
      <w:r/>
    </w:p>
    <w:p>
      <w:pPr>
        <w:pStyle w:val="624"/>
        <w:ind w:firstLine="480"/>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15.5乙方在服务过程中，如果因服务工作行为而引起索赔或诉讼，则乙方应承担全部责任，并保障甲方免于承担由此造成的一切损害和损失；</w:t>
      </w:r>
      <w:r>
        <w:rPr>
          <w:rFonts w:hint="eastAsia" w:ascii="宋体" w:hAnsi="宋体" w:eastAsia="宋体" w:cs="宋体"/>
          <w:sz w:val="24"/>
          <w:lang w:val="en-US" w:eastAsia="zh-CN"/>
        </w:rPr>
      </w:r>
      <w:r/>
    </w:p>
    <w:p>
      <w:pPr>
        <w:pStyle w:val="624"/>
        <w:ind w:firstLine="480"/>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15.6甲方有权单方解除合同的其他情况：a、评估成果存在重大错误，违反法律法规强制性规定。b、甲方经过评估对乙方项目组成员的专业能力提出合理异议。c、乙方擅自分包或转包项目。d、乙方多次不听取甲方建议，不按项目需求履行合同。</w:t>
      </w:r>
      <w:r>
        <w:rPr>
          <w:rFonts w:hint="eastAsia" w:ascii="宋体" w:hAnsi="宋体" w:eastAsia="宋体" w:cs="宋体"/>
          <w:sz w:val="24"/>
          <w:lang w:val="en-US" w:eastAsia="zh-CN"/>
        </w:rPr>
      </w:r>
      <w:r/>
    </w:p>
    <w:p>
      <w:pPr>
        <w:pStyle w:val="624"/>
        <w:ind w:firstLine="480"/>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15.7乙方应按照采购需求配置合理人员实施本项目，项目负责人原则上不得更换，若发生确实无法继续服务的情形，乙方需向甲方提出更换申请，并在三个工作日内提出同原项目负责人具有同等资历的人员负责本项目，若不能满足甲方需求，甲方有权解除本合同，乙方需支付甲方合同签订价20%的违约金，乙方需无条件移交已完成的成果性文件，否则经甲方确认已完工作的服务费用不予支付。</w:t>
      </w:r>
      <w:r>
        <w:rPr>
          <w:rFonts w:hint="eastAsia" w:ascii="宋体" w:hAnsi="宋体" w:eastAsia="宋体" w:cs="宋体"/>
          <w:sz w:val="24"/>
          <w:lang w:val="en-US" w:eastAsia="zh-CN"/>
        </w:rPr>
      </w:r>
      <w:r/>
    </w:p>
    <w:p>
      <w:pPr>
        <w:pStyle w:val="624"/>
        <w:ind w:firstLine="480"/>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15.8因一方违约导致诉讼的，违约方应承担守约方因诉讼而产生的费用，包括但不限于以下如：诉讼费、律师费等一切实现债权费用。</w:t>
      </w:r>
      <w:r>
        <w:rPr>
          <w:rFonts w:hint="eastAsia" w:ascii="宋体" w:hAnsi="宋体" w:eastAsia="宋体" w:cs="宋体"/>
          <w:sz w:val="24"/>
          <w:lang w:val="en-US" w:eastAsia="zh-CN"/>
        </w:rPr>
      </w:r>
      <w:r/>
    </w:p>
    <w:p>
      <w:pPr>
        <w:pStyle w:val="624"/>
        <w:ind w:firstLine="480"/>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15.9甲方在确定项目评审时间后，乙方需按甲方要求开展工作，若在甲方要求时间内未完成评估，超过规定时间3天以上的，甲方有权按照单个项目合同金额的10%/天的金额收取违约金，并有权自合同款进行中扣除；乙方发生超时情况超过3次的，甲方有权解除合同，乙方需支付甲方合同签订价20%的违约金，乙方需无条件移交已完成的成果性文件，否则经甲方确认已完工作的服务费用不予支付。</w:t>
      </w:r>
      <w:r>
        <w:rPr>
          <w:rFonts w:hint="eastAsia" w:ascii="宋体" w:hAnsi="宋体" w:eastAsia="宋体" w:cs="宋体"/>
          <w:sz w:val="24"/>
          <w:lang w:val="en-US" w:eastAsia="zh-CN"/>
        </w:rPr>
      </w:r>
      <w:r/>
    </w:p>
    <w:p>
      <w:pPr>
        <w:pStyle w:val="624"/>
        <w:ind w:firstLine="482"/>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十六、不可抗力事件处理</w:t>
      </w:r>
      <w:r>
        <w:rPr>
          <w:rFonts w:hint="eastAsia" w:ascii="宋体" w:hAnsi="宋体" w:eastAsia="宋体" w:cs="宋体"/>
          <w:b/>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 在合同有效期内，任何一方因不可抗力事件导致不能履行合同，则合同履行期延长，其延长期与不可抗力影响期相同。</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不可抗力事件发生后，应立即通知对方，并寄送有关权威机构出具的证明。</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16.3不可抗力事件延续</w:t>
      </w:r>
      <w:r>
        <w:rPr>
          <w:rFonts w:hint="eastAsia" w:ascii="宋体" w:hAnsi="宋体" w:eastAsia="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天以上，双方应通过友好协商，确定是否继续履行合同。</w:t>
      </w:r>
      <w:r>
        <w:rPr>
          <w:rFonts w:hint="eastAsia" w:ascii="宋体" w:hAnsi="宋体" w:eastAsia="宋体" w:cs="宋体"/>
          <w:color w:val="000000"/>
          <w:sz w:val="24"/>
          <w:highlight w:val="none"/>
        </w:rPr>
      </w:r>
      <w:r/>
    </w:p>
    <w:p>
      <w:pPr>
        <w:pStyle w:val="624"/>
        <w:ind w:firstLine="482"/>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十七、争议解决</w:t>
      </w:r>
      <w:r>
        <w:rPr>
          <w:rFonts w:hint="eastAsia" w:ascii="宋体" w:hAnsi="宋体" w:eastAsia="宋体" w:cs="宋体"/>
          <w:b/>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 双方在执行合同中所发生的一切争议，应通过协商解决。如协商不成，按下列第</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种方式解决：</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（1）向连云港仲裁委员会申请仲裁。</w:t>
      </w:r>
      <w:r>
        <w:rPr>
          <w:rFonts w:hint="eastAsia" w:ascii="宋体" w:hAnsi="宋体" w:eastAsia="宋体" w:cs="宋体"/>
          <w:color w:val="000000"/>
          <w:sz w:val="24"/>
          <w:highlight w:val="none"/>
        </w:rPr>
      </w:r>
      <w:r/>
    </w:p>
    <w:p>
      <w:pPr>
        <w:pStyle w:val="624"/>
        <w:ind w:firstLine="48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（2）向合同签订地法院起诉，合同签订地在此约定为连云港市</w:t>
      </w:r>
      <w:r>
        <w:rPr>
          <w:rFonts w:hint="eastAsia" w:ascii="宋体" w:hAnsi="宋体" w:eastAsia="宋体" w:cs="宋体"/>
          <w:color w:val="000000"/>
          <w:sz w:val="24"/>
          <w:highlight w:val="none"/>
          <w:lang w:val="en-US" w:eastAsia="zh-CN"/>
        </w:rPr>
        <w:t xml:space="preserve">徐圩新区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24"/>
        <w:ind w:firstLine="482"/>
        <w:jc w:val="left"/>
        <w:keepLines w:val="0"/>
        <w:keepNext w:val="0"/>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十八、合同生效及其它</w:t>
      </w:r>
      <w:r>
        <w:rPr>
          <w:rFonts w:hint="eastAsia" w:ascii="宋体" w:hAnsi="宋体" w:eastAsia="宋体" w:cs="宋体"/>
          <w:b/>
          <w:color w:val="000000"/>
          <w:sz w:val="24"/>
          <w:highlight w:val="none"/>
        </w:rPr>
      </w:r>
      <w:r/>
    </w:p>
    <w:p>
      <w:pPr>
        <w:pStyle w:val="624"/>
        <w:ind w:firstLine="36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.1 合同经双方法定代表人或授权代表签字并加盖单位公章后生效。</w:t>
      </w:r>
      <w:r>
        <w:rPr>
          <w:rFonts w:hint="eastAsia" w:ascii="宋体" w:hAnsi="宋体" w:eastAsia="宋体" w:cs="宋体"/>
          <w:color w:val="000000"/>
          <w:sz w:val="24"/>
          <w:highlight w:val="none"/>
        </w:rPr>
      </w:r>
      <w:r/>
    </w:p>
    <w:p>
      <w:pPr>
        <w:pStyle w:val="624"/>
        <w:ind w:firstLine="36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 本合同未尽事宜，遵照《中华人民共和国民法典》、《中华人民共和国政府采购法》有关条文执行。</w:t>
      </w:r>
      <w:r>
        <w:rPr>
          <w:rFonts w:hint="eastAsia" w:ascii="宋体" w:hAnsi="宋体" w:eastAsia="宋体" w:cs="宋体"/>
          <w:color w:val="000000"/>
          <w:sz w:val="24"/>
          <w:highlight w:val="none"/>
        </w:rPr>
      </w:r>
      <w:r/>
    </w:p>
    <w:p>
      <w:pPr>
        <w:pStyle w:val="624"/>
        <w:ind w:firstLine="360"/>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.3 本合同一式</w:t>
      </w:r>
      <w:r>
        <w:rPr>
          <w:rFonts w:hint="eastAsia" w:ascii="宋体" w:hAnsi="宋体" w:cs="宋体"/>
          <w:color w:val="000000"/>
          <w:sz w:val="24"/>
          <w:highlight w:val="none"/>
          <w:u w:val="single"/>
          <w:lang w:val="en-US" w:eastAsia="zh-CN"/>
        </w:rPr>
        <w:t xml:space="preserve">陆</w:t>
      </w:r>
      <w:r>
        <w:rPr>
          <w:rFonts w:hint="eastAsia" w:ascii="宋体" w:hAnsi="宋体" w:eastAsia="宋体" w:cs="宋体"/>
          <w:color w:val="000000"/>
          <w:sz w:val="24"/>
          <w:highlight w:val="none"/>
        </w:rPr>
        <w:t xml:space="preserve">份，具有同等法律效力，甲方执</w:t>
      </w:r>
      <w:r>
        <w:rPr>
          <w:rFonts w:hint="eastAsia" w:ascii="宋体" w:hAnsi="宋体" w:cs="宋体"/>
          <w:color w:val="000000"/>
          <w:sz w:val="24"/>
          <w:highlight w:val="none"/>
          <w:lang w:val="en-US" w:eastAsia="zh-CN"/>
        </w:rPr>
        <w:t xml:space="preserve">叁</w:t>
      </w:r>
      <w:r>
        <w:rPr>
          <w:rFonts w:hint="eastAsia" w:ascii="宋体" w:hAnsi="宋体" w:eastAsia="宋体" w:cs="宋体"/>
          <w:color w:val="000000"/>
          <w:sz w:val="24"/>
          <w:highlight w:val="none"/>
        </w:rPr>
        <w:t xml:space="preserve">份、乙方执</w:t>
      </w:r>
      <w:r>
        <w:rPr>
          <w:rFonts w:hint="eastAsia" w:ascii="宋体" w:hAnsi="宋体" w:cs="宋体"/>
          <w:color w:val="000000"/>
          <w:sz w:val="24"/>
          <w:highlight w:val="none"/>
          <w:lang w:val="en-US" w:eastAsia="zh-CN"/>
        </w:rPr>
        <w:t xml:space="preserve">贰</w:t>
      </w:r>
      <w:r>
        <w:rPr>
          <w:rFonts w:hint="eastAsia" w:ascii="宋体" w:hAnsi="宋体" w:eastAsia="宋体" w:cs="宋体"/>
          <w:color w:val="000000"/>
          <w:sz w:val="24"/>
          <w:highlight w:val="none"/>
        </w:rPr>
        <w:t xml:space="preserve">份，甲方报</w:t>
      </w:r>
      <w:r>
        <w:rPr>
          <w:rFonts w:hint="eastAsia" w:ascii="宋体" w:hAnsi="宋体" w:cs="宋体"/>
          <w:color w:val="000000"/>
          <w:sz w:val="24"/>
          <w:highlight w:val="none"/>
          <w:lang w:val="en-US" w:eastAsia="zh-CN"/>
        </w:rPr>
        <w:t xml:space="preserve">壹</w:t>
      </w:r>
      <w:r>
        <w:rPr>
          <w:rFonts w:hint="eastAsia" w:ascii="宋体" w:hAnsi="宋体" w:eastAsia="宋体" w:cs="宋体"/>
          <w:color w:val="000000"/>
          <w:sz w:val="24"/>
          <w:highlight w:val="none"/>
        </w:rPr>
        <w:t xml:space="preserve">份至政府采购监督管理部门。</w:t>
      </w:r>
      <w:r>
        <w:rPr>
          <w:rFonts w:hint="eastAsia" w:ascii="宋体" w:hAnsi="宋体" w:eastAsia="宋体" w:cs="宋体"/>
          <w:color w:val="000000"/>
          <w:sz w:val="24"/>
          <w:highlight w:val="none"/>
        </w:rPr>
      </w:r>
      <w:r/>
    </w:p>
    <w:p>
      <w:pPr>
        <w:pStyle w:val="624"/>
        <w:ind w:firstLine="360"/>
        <w:jc w:val="left"/>
        <w:spacing w:line="560" w:lineRule="exact"/>
        <w:rPr>
          <w:color w:val="000000"/>
          <w:sz w:val="24"/>
          <w:highlight w:val="none"/>
        </w:rPr>
      </w:pPr>
      <w:r>
        <w:rPr>
          <w:color w:val="000000"/>
          <w:sz w:val="24"/>
          <w:highlight w:val="none"/>
        </w:rPr>
      </w:r>
      <w:r/>
    </w:p>
    <w:p>
      <w:pPr>
        <w:pStyle w:val="624"/>
        <w:keepLines w:val="0"/>
        <w:keepNext w:val="0"/>
        <w:pageBreakBefore w:val="0"/>
        <w:spacing w:line="360" w:lineRule="auto"/>
        <w:widowControl w:val="off"/>
        <w:rPr>
          <w:sz w:val="24"/>
          <w:szCs w:val="24"/>
        </w:rPr>
      </w:pPr>
      <w:r>
        <w:rPr>
          <w:rFonts w:hint="eastAsia"/>
          <w:sz w:val="24"/>
          <w:szCs w:val="24"/>
        </w:rPr>
        <w:t xml:space="preserve">甲方（公章）：                          乙方（公章）：              </w:t>
      </w:r>
      <w:r>
        <w:rPr>
          <w:sz w:val="24"/>
          <w:szCs w:val="24"/>
        </w:rPr>
      </w:r>
      <w:r/>
    </w:p>
    <w:p>
      <w:pPr>
        <w:pStyle w:val="624"/>
        <w:keepLines w:val="0"/>
        <w:keepNext w:val="0"/>
        <w:pageBreakBefore w:val="0"/>
        <w:spacing w:line="360" w:lineRule="auto"/>
        <w:widowControl w:val="off"/>
        <w:rPr>
          <w:sz w:val="24"/>
          <w:szCs w:val="24"/>
        </w:rPr>
      </w:pPr>
      <w:r>
        <w:rPr>
          <w:rFonts w:hint="eastAsia"/>
          <w:sz w:val="24"/>
          <w:szCs w:val="24"/>
        </w:rPr>
        <w:t xml:space="preserve">地址：                                  地址：</w:t>
      </w:r>
      <w:r>
        <w:rPr>
          <w:sz w:val="24"/>
          <w:szCs w:val="24"/>
        </w:rPr>
      </w:r>
      <w:r/>
    </w:p>
    <w:p>
      <w:pPr>
        <w:pStyle w:val="624"/>
        <w:keepLines w:val="0"/>
        <w:keepNext w:val="0"/>
        <w:pageBreakBefore w:val="0"/>
        <w:spacing w:line="360" w:lineRule="auto"/>
        <w:widowControl w:val="off"/>
        <w:rPr>
          <w:sz w:val="24"/>
          <w:szCs w:val="24"/>
        </w:rPr>
      </w:pPr>
      <w:r>
        <w:rPr>
          <w:rFonts w:hint="eastAsia"/>
          <w:sz w:val="24"/>
          <w:szCs w:val="24"/>
        </w:rPr>
        <w:t xml:space="preserve">法定代表人或                            法定代表人或</w:t>
      </w:r>
      <w:r>
        <w:rPr>
          <w:sz w:val="24"/>
          <w:szCs w:val="24"/>
        </w:rPr>
      </w:r>
      <w:r/>
    </w:p>
    <w:p>
      <w:pPr>
        <w:pStyle w:val="624"/>
        <w:keepLines w:val="0"/>
        <w:keepNext w:val="0"/>
        <w:pageBreakBefore w:val="0"/>
        <w:spacing w:line="360" w:lineRule="auto"/>
        <w:widowControl w:val="off"/>
        <w:rPr>
          <w:sz w:val="24"/>
          <w:szCs w:val="24"/>
        </w:rPr>
      </w:pPr>
      <w:r>
        <w:rPr>
          <w:rFonts w:hint="eastAsia"/>
          <w:sz w:val="24"/>
          <w:szCs w:val="24"/>
        </w:rPr>
        <w:t xml:space="preserve">委托代理人（签字或盖章）：              委托代理人（签字或盖章）：</w:t>
      </w:r>
      <w:r>
        <w:rPr>
          <w:sz w:val="24"/>
          <w:szCs w:val="24"/>
        </w:rPr>
      </w:r>
      <w:r/>
    </w:p>
    <w:p>
      <w:pPr>
        <w:pStyle w:val="624"/>
        <w:keepLines w:val="0"/>
        <w:keepNext w:val="0"/>
        <w:pageBreakBefore w:val="0"/>
        <w:spacing w:line="360" w:lineRule="auto"/>
        <w:widowControl w:val="off"/>
        <w:rPr>
          <w:sz w:val="24"/>
          <w:szCs w:val="24"/>
        </w:rPr>
      </w:pPr>
      <w:r>
        <w:rPr>
          <w:rFonts w:hint="eastAsia"/>
          <w:sz w:val="24"/>
          <w:szCs w:val="24"/>
        </w:rPr>
        <w:t xml:space="preserve">电话：                                  电话：</w:t>
      </w:r>
      <w:r>
        <w:rPr>
          <w:sz w:val="24"/>
          <w:szCs w:val="24"/>
        </w:rPr>
      </w:r>
      <w:r/>
    </w:p>
    <w:p>
      <w:pPr>
        <w:pStyle w:val="624"/>
        <w:keepLines w:val="0"/>
        <w:keepNext w:val="0"/>
        <w:pageBreakBefore w:val="0"/>
        <w:spacing w:line="360" w:lineRule="auto"/>
        <w:widowControl w:val="off"/>
        <w:rPr>
          <w:sz w:val="24"/>
          <w:szCs w:val="24"/>
        </w:rPr>
      </w:pPr>
      <w:r>
        <w:rPr>
          <w:rFonts w:hint="eastAsia"/>
          <w:sz w:val="24"/>
          <w:szCs w:val="24"/>
        </w:rPr>
        <w:t xml:space="preserve">签订地点：</w:t>
      </w:r>
      <w:r>
        <w:rPr>
          <w:sz w:val="24"/>
          <w:szCs w:val="24"/>
        </w:rPr>
      </w:r>
      <w:r/>
    </w:p>
    <w:p>
      <w:pPr>
        <w:pStyle w:val="624"/>
        <w:keepLines w:val="0"/>
        <w:keepNext w:val="0"/>
        <w:pageBreakBefore w:val="0"/>
        <w:spacing w:line="360" w:lineRule="auto"/>
        <w:widowControl w:val="off"/>
        <w:rPr>
          <w:sz w:val="24"/>
          <w:szCs w:val="24"/>
        </w:rPr>
      </w:pPr>
      <w:r>
        <w:rPr>
          <w:rFonts w:hint="eastAsia"/>
          <w:sz w:val="24"/>
          <w:szCs w:val="24"/>
        </w:rPr>
        <w:t xml:space="preserve">签订日期：</w:t>
      </w:r>
      <w:r>
        <w:rPr>
          <w:rFonts w:hint="eastAsia"/>
          <w:sz w:val="24"/>
          <w:szCs w:val="24"/>
          <w:lang w:val="en-US" w:eastAsia="zh-CN"/>
        </w:rPr>
        <w:t xml:space="preserve">    </w:t>
      </w:r>
      <w:r>
        <w:rPr>
          <w:rFonts w:hint="eastAsia"/>
          <w:sz w:val="24"/>
          <w:szCs w:val="24"/>
        </w:rPr>
        <w:t xml:space="preserve">年</w:t>
      </w:r>
      <w:r>
        <w:rPr>
          <w:rFonts w:hint="eastAsia"/>
          <w:sz w:val="24"/>
          <w:szCs w:val="24"/>
          <w:lang w:val="en-US" w:eastAsia="zh-CN"/>
        </w:rPr>
        <w:t xml:space="preserve">   </w:t>
      </w:r>
      <w:r>
        <w:rPr>
          <w:rFonts w:hint="eastAsia"/>
          <w:sz w:val="24"/>
          <w:szCs w:val="24"/>
        </w:rPr>
        <w:t xml:space="preserve">月</w:t>
      </w:r>
      <w:r>
        <w:rPr>
          <w:rFonts w:hint="eastAsia"/>
          <w:sz w:val="24"/>
          <w:szCs w:val="24"/>
          <w:lang w:val="en-US" w:eastAsia="zh-CN"/>
        </w:rPr>
        <w:t xml:space="preserve">   </w:t>
      </w:r>
      <w:r>
        <w:rPr>
          <w:rFonts w:hint="eastAsia"/>
          <w:sz w:val="24"/>
          <w:szCs w:val="24"/>
        </w:rPr>
        <w:t xml:space="preserve">日</w:t>
      </w:r>
      <w:r>
        <w:rPr>
          <w:sz w:val="24"/>
          <w:szCs w:val="24"/>
        </w:r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br w:type="page" w:clear="all"/>
      </w:r>
      <w:r/>
    </w:p>
    <w:p>
      <w:pPr>
        <w:pStyle w:val="625"/>
        <w:jc w:val="center"/>
        <w:spacing w:before="156" w:after="156" w:line="360" w:lineRule="auto"/>
        <w:rPr>
          <w:rFonts w:ascii="黑体" w:hAnsi="黑体" w:eastAsia="黑体"/>
          <w:b w:val="0"/>
        </w:rPr>
      </w:pPr>
      <w:r/>
      <w:bookmarkStart w:id="7" w:name="_Toc16617"/>
      <w:r>
        <w:rPr>
          <w:rFonts w:hint="eastAsia" w:ascii="黑体" w:hAnsi="黑体" w:eastAsia="黑体"/>
          <w:b w:val="0"/>
        </w:rPr>
        <w:t xml:space="preserve">第四章  采购需求</w:t>
      </w:r>
      <w:bookmarkEnd w:id="7"/>
      <w:r>
        <w:rPr>
          <w:rFonts w:ascii="黑体" w:hAnsi="黑体" w:eastAsia="黑体"/>
          <w:b w:val="0"/>
        </w:rPr>
      </w:r>
      <w:r/>
    </w:p>
    <w:p>
      <w:pPr>
        <w:pStyle w:val="624"/>
        <w:ind w:firstLine="482"/>
        <w:jc w:val="left"/>
        <w:keepLines w:val="0"/>
        <w:keepNext w:val="0"/>
        <w:pageBreakBefore w:val="0"/>
        <w:spacing w:line="400" w:lineRule="exact"/>
        <w:widowControl w:val="off"/>
        <w:rPr>
          <w:rFonts w:eastAsia="Arial"/>
          <w:color w:val="000000"/>
          <w:sz w:val="24"/>
          <w:highlight w:val="none"/>
        </w:rPr>
      </w:pPr>
      <w:r>
        <w:rPr>
          <w:rFonts w:eastAsia="Arial"/>
          <w:color w:val="000000"/>
          <w:sz w:val="24"/>
          <w:highlight w:val="none"/>
        </w:rPr>
        <w:t xml:space="preserve">说明：本项目采购方式为</w:t>
      </w:r>
      <w:r>
        <w:rPr>
          <w:rFonts w:hint="eastAsia" w:eastAsia="宋体"/>
          <w:color w:val="000000"/>
          <w:sz w:val="24"/>
          <w:highlight w:val="none"/>
          <w:lang w:val="en-US" w:eastAsia="zh-CN"/>
        </w:rPr>
        <w:t xml:space="preserve">公开招标</w:t>
      </w:r>
      <w:r>
        <w:rPr>
          <w:rFonts w:eastAsia="Arial"/>
          <w:color w:val="000000"/>
          <w:sz w:val="24"/>
          <w:highlight w:val="none"/>
        </w:rPr>
        <w:t xml:space="preserve">，项目属性为</w:t>
      </w:r>
      <w:r>
        <w:rPr>
          <w:rFonts w:eastAsia="Arial"/>
          <w:b/>
          <w:color w:val="000000"/>
          <w:sz w:val="24"/>
          <w:highlight w:val="none"/>
        </w:rPr>
        <w:t xml:space="preserve">服务</w:t>
      </w:r>
      <w:r>
        <w:rPr>
          <w:rFonts w:eastAsia="Arial"/>
          <w:color w:val="000000"/>
          <w:sz w:val="24"/>
          <w:highlight w:val="none"/>
        </w:rPr>
        <w:t xml:space="preserve">，采购标的对应的中小企业划分标准所属行业为：</w:t>
      </w:r>
      <w:r>
        <w:rPr>
          <w:rFonts w:eastAsia="Arial"/>
          <w:b/>
          <w:bCs/>
          <w:color w:val="000000"/>
          <w:sz w:val="24"/>
          <w:highlight w:val="none"/>
          <w:u w:val="single"/>
        </w:rPr>
        <w:t xml:space="preserve">其他未列明行业</w:t>
      </w:r>
      <w:r>
        <w:rPr>
          <w:rFonts w:eastAsia="Arial"/>
          <w:color w:val="000000"/>
          <w:sz w:val="24"/>
          <w:highlight w:val="none"/>
        </w:rPr>
        <w:t xml:space="preserve">。</w:t>
      </w:r>
      <w:r>
        <w:rPr>
          <w:rFonts w:eastAsia="Arial"/>
          <w:color w:val="000000"/>
          <w:sz w:val="24"/>
          <w:highlight w:val="none"/>
        </w:rPr>
      </w:r>
      <w:r/>
    </w:p>
    <w:p>
      <w:pPr>
        <w:pStyle w:val="624"/>
        <w:ind w:firstLine="482"/>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1、根据《政府采购需求管理办法》等有关规定，采购人确定采购需求。</w:t>
      </w:r>
      <w:r>
        <w:rPr>
          <w:rFonts w:hint="eastAsia" w:ascii="宋体" w:hAnsi="宋体" w:eastAsia="宋体" w:cs="宋体"/>
          <w:color w:val="000000"/>
          <w:sz w:val="24"/>
          <w:highlight w:val="none"/>
        </w:rPr>
      </w:r>
      <w:r/>
    </w:p>
    <w:p>
      <w:pPr>
        <w:pStyle w:val="624"/>
        <w:ind w:firstLine="482"/>
        <w:jc w:val="left"/>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w:t>
      </w:r>
      <w:r>
        <w:rPr>
          <w:rFonts w:hint="eastAsia" w:ascii="宋体" w:hAnsi="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文件中</w:t>
      </w:r>
      <w:r>
        <w:rPr>
          <w:rFonts w:hint="eastAsia" w:ascii="宋体" w:hAnsi="宋体"/>
          <w:i/>
          <w:iCs/>
          <w:sz w:val="24"/>
          <w:szCs w:val="24"/>
          <w:u w:val="single"/>
        </w:rPr>
        <w:t xml:space="preserve">斜体且有下划线部分</w:t>
      </w:r>
      <w:r>
        <w:rPr>
          <w:rFonts w:hint="eastAsia" w:ascii="宋体" w:hAnsi="宋体" w:eastAsia="宋体" w:cs="宋体"/>
          <w:color w:val="000000"/>
          <w:sz w:val="24"/>
          <w:highlight w:val="none"/>
        </w:rPr>
        <w:t xml:space="preserve">的款项为实质性要求和条件，由采购人根据实际情况设置，供应商须逐条明确作出满足实质性要求和条件的响应，否则将按无效</w:t>
      </w:r>
      <w:r>
        <w:rPr>
          <w:rFonts w:hint="eastAsia" w:ascii="宋体" w:hAnsi="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处理。</w:t>
      </w:r>
      <w:r>
        <w:rPr>
          <w:rFonts w:hint="eastAsia" w:ascii="宋体" w:hAnsi="宋体" w:eastAsia="宋体" w:cs="宋体"/>
          <w:color w:val="000000"/>
          <w:sz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624"/>
              <w:jc w:val="center"/>
              <w:keepLines w:val="0"/>
              <w:keepNext w:val="0"/>
              <w:pageBreakBefore w:val="0"/>
              <w:spacing w:line="360" w:lineRule="exact"/>
              <w:widowControl w:val="off"/>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624"/>
              <w:jc w:val="center"/>
              <w:keepLines w:val="0"/>
              <w:keepNext w:val="0"/>
              <w:pageBreakBefore w:val="0"/>
              <w:spacing w:line="360" w:lineRule="exact"/>
              <w:widowControl w:val="off"/>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624"/>
              <w:jc w:val="center"/>
              <w:keepLines w:val="0"/>
              <w:keepNext w:val="0"/>
              <w:pageBreakBefore w:val="0"/>
              <w:spacing w:line="360" w:lineRule="exact"/>
              <w:widowControl w:val="off"/>
              <w:rPr>
                <w:b/>
                <w:sz w:val="24"/>
                <w:szCs w:val="24"/>
              </w:rPr>
            </w:pPr>
            <w:r>
              <w:rPr>
                <w:b/>
                <w:sz w:val="24"/>
                <w:szCs w:val="24"/>
              </w:rPr>
              <w:t xml:space="preserve">实质性要求和条件</w:t>
            </w:r>
            <w:r>
              <w:rPr>
                <w:b/>
                <w:sz w:val="24"/>
                <w:szCs w:val="24"/>
              </w:rPr>
            </w:r>
            <w:r/>
          </w:p>
        </w:tc>
      </w:tr>
      <w:tr>
        <w:trPr/>
        <w:tc>
          <w:tcPr>
            <w:tcW w:w="816" w:type="dxa"/>
            <w:vAlign w:val="top"/>
            <w:textDirection w:val="lrTb"/>
            <w:noWrap w:val="false"/>
          </w:tcPr>
          <w:p>
            <w:pPr>
              <w:pStyle w:val="624"/>
              <w:jc w:val="center"/>
              <w:keepLines w:val="0"/>
              <w:keepNext w:val="0"/>
              <w:pageBreakBefore w:val="0"/>
              <w:spacing w:line="360" w:lineRule="exact"/>
              <w:widowControl w:val="off"/>
              <w:rPr>
                <w:rFonts w:hint="eastAsia" w:eastAsia="宋体"/>
                <w:b/>
                <w:sz w:val="24"/>
                <w:szCs w:val="24"/>
                <w:lang w:val="en-US" w:eastAsia="zh-CN"/>
              </w:rPr>
            </w:pPr>
            <w:r>
              <w:rPr>
                <w:rFonts w:hint="eastAsia"/>
                <w:b/>
                <w:sz w:val="24"/>
                <w:szCs w:val="24"/>
                <w:lang w:val="en-US" w:eastAsia="zh-CN"/>
              </w:rPr>
              <w:t xml:space="preserve">一</w:t>
            </w:r>
            <w:r>
              <w:rPr>
                <w:rFonts w:hint="eastAsia" w:eastAsia="宋体"/>
                <w:b/>
                <w:sz w:val="24"/>
                <w:szCs w:val="24"/>
                <w:lang w:val="en-US" w:eastAsia="zh-CN"/>
              </w:rPr>
            </w:r>
            <w:r/>
          </w:p>
        </w:tc>
        <w:tc>
          <w:tcPr>
            <w:tcW w:w="7689" w:type="dxa"/>
            <w:vAlign w:val="top"/>
            <w:textDirection w:val="lrTb"/>
            <w:noWrap w:val="false"/>
          </w:tcPr>
          <w:p>
            <w:pPr>
              <w:pStyle w:val="624"/>
              <w:jc w:val="center"/>
              <w:keepLines w:val="0"/>
              <w:keepNext w:val="0"/>
              <w:pageBreakBefore w:val="0"/>
              <w:spacing w:line="360" w:lineRule="exact"/>
              <w:widowControl w:val="off"/>
              <w:rPr>
                <w:rFonts w:eastAsia="宋体"/>
                <w:b/>
                <w:sz w:val="24"/>
                <w:szCs w:val="24"/>
                <w:lang w:val="en-US" w:eastAsia="zh-CN"/>
              </w:rPr>
            </w:pPr>
            <w:r>
              <w:rPr>
                <w:rFonts w:hint="eastAsia"/>
                <w:b/>
                <w:sz w:val="24"/>
                <w:szCs w:val="24"/>
                <w:lang w:val="en-US" w:eastAsia="zh-CN"/>
              </w:rPr>
              <w:t xml:space="preserve">商务实质性要求和条件</w:t>
            </w:r>
            <w:r>
              <w:rPr>
                <w:rFonts w:eastAsia="宋体"/>
                <w:b/>
                <w:sz w:val="24"/>
                <w:szCs w:val="24"/>
                <w:lang w:val="en-US" w:eastAsia="zh-CN"/>
              </w:rPr>
            </w:r>
            <w:r/>
          </w:p>
        </w:tc>
      </w:tr>
      <w:tr>
        <w:trPr/>
        <w:tc>
          <w:tcPr>
            <w:tcW w:w="816" w:type="dxa"/>
            <w:vAlign w:val="center"/>
            <w:textDirection w:val="lrTb"/>
            <w:noWrap w:val="false"/>
          </w:tcPr>
          <w:p>
            <w:pPr>
              <w:pStyle w:val="624"/>
              <w:jc w:val="center"/>
              <w:keepLines w:val="0"/>
              <w:keepNext w:val="0"/>
              <w:pageBreakBefore w:val="0"/>
              <w:spacing w:line="360" w:lineRule="exact"/>
              <w:widowControl w:val="off"/>
              <w:rPr>
                <w:rFonts w:hint="eastAsia" w:ascii="宋体" w:hAnsi="宋体" w:eastAsia="宋体" w:cs="宋体"/>
                <w:i/>
                <w:sz w:val="24"/>
                <w:szCs w:val="24"/>
                <w:u w:val="single"/>
                <w:lang w:eastAsia="zh-CN"/>
              </w:rPr>
            </w:pPr>
            <w:r>
              <w:rPr>
                <w:rFonts w:hint="eastAsia" w:ascii="宋体" w:hAnsi="宋体" w:cs="宋体"/>
                <w:i/>
                <w:sz w:val="24"/>
                <w:szCs w:val="24"/>
                <w:u w:val="single"/>
                <w:lang w:val="en-US" w:eastAsia="zh-CN"/>
              </w:rPr>
              <w:t xml:space="preserve">1</w:t>
            </w:r>
            <w:r>
              <w:rPr>
                <w:rFonts w:hint="eastAsia" w:ascii="宋体" w:hAnsi="宋体" w:eastAsia="宋体" w:cs="宋体"/>
                <w:i/>
                <w:sz w:val="24"/>
                <w:szCs w:val="24"/>
                <w:u w:val="single"/>
                <w:lang w:eastAsia="zh-CN"/>
              </w:rPr>
            </w:r>
            <w:r/>
          </w:p>
        </w:tc>
        <w:tc>
          <w:tcPr>
            <w:tcW w:w="7689" w:type="dxa"/>
            <w:vAlign w:val="center"/>
            <w:textDirection w:val="lrTb"/>
            <w:noWrap w:val="false"/>
          </w:tcPr>
          <w:p>
            <w:pPr>
              <w:pStyle w:val="624"/>
              <w:keepLines w:val="0"/>
              <w:keepNext w:val="0"/>
              <w:pageBreakBefore w:val="0"/>
              <w:spacing w:line="360" w:lineRule="exact"/>
              <w:widowControl w:val="off"/>
              <w:rPr>
                <w:rFonts w:ascii="宋体" w:hAnsi="宋体" w:cs="宋体"/>
                <w:i/>
                <w:sz w:val="24"/>
                <w:szCs w:val="24"/>
                <w:u w:val="single"/>
              </w:rPr>
            </w:pPr>
            <w:r>
              <w:rPr>
                <w:rFonts w:hint="eastAsia" w:ascii="宋体" w:hAnsi="宋体" w:cs="宋体"/>
                <w:i/>
                <w:sz w:val="24"/>
                <w:szCs w:val="24"/>
                <w:u w:val="single"/>
              </w:rPr>
              <w:t xml:space="preserve">服务</w:t>
            </w:r>
            <w:r>
              <w:rPr>
                <w:rFonts w:hint="eastAsia" w:ascii="宋体" w:hAnsi="宋体" w:cs="宋体"/>
                <w:i/>
                <w:sz w:val="24"/>
                <w:szCs w:val="24"/>
                <w:u w:val="single"/>
                <w:lang w:val="en-US" w:eastAsia="zh-CN"/>
              </w:rPr>
              <w:t xml:space="preserve">期</w:t>
            </w:r>
            <w:r>
              <w:rPr>
                <w:rFonts w:hint="eastAsia" w:ascii="宋体" w:hAnsi="宋体" w:cs="宋体"/>
                <w:i/>
                <w:sz w:val="24"/>
                <w:szCs w:val="24"/>
                <w:u w:val="single"/>
              </w:rPr>
              <w:t xml:space="preserve">：</w:t>
            </w:r>
            <w:r>
              <w:rPr>
                <w:rFonts w:hint="eastAsia" w:ascii="宋体" w:hAnsi="宋体" w:cs="宋体"/>
                <w:i/>
                <w:sz w:val="24"/>
                <w:szCs w:val="24"/>
                <w:u w:val="single"/>
                <w:lang w:val="en-US" w:eastAsia="zh-CN"/>
              </w:rPr>
              <w:t xml:space="preserve">180日历天</w:t>
            </w:r>
            <w:r>
              <w:rPr>
                <w:rFonts w:hint="eastAsia" w:ascii="宋体" w:hAnsi="宋体" w:cs="宋体"/>
                <w:i/>
                <w:sz w:val="24"/>
                <w:szCs w:val="24"/>
                <w:u w:val="single"/>
              </w:rPr>
              <w:t xml:space="preserve">（自合同</w:t>
            </w:r>
            <w:r>
              <w:rPr>
                <w:rFonts w:hint="eastAsia" w:ascii="宋体" w:hAnsi="宋体" w:cs="宋体"/>
                <w:i/>
                <w:sz w:val="24"/>
                <w:szCs w:val="24"/>
                <w:u w:val="single"/>
                <w:lang w:val="en-US" w:eastAsia="zh-CN"/>
              </w:rPr>
              <w:t xml:space="preserve">签订</w:t>
            </w:r>
            <w:r>
              <w:rPr>
                <w:rFonts w:hint="eastAsia" w:ascii="宋体" w:hAnsi="宋体" w:cs="宋体"/>
                <w:i/>
                <w:sz w:val="24"/>
                <w:szCs w:val="24"/>
                <w:u w:val="single"/>
              </w:rPr>
              <w:t xml:space="preserve">之日起算）</w:t>
            </w:r>
            <w:r>
              <w:rPr>
                <w:rFonts w:ascii="宋体" w:hAnsi="宋体" w:cs="宋体"/>
                <w:i/>
                <w:sz w:val="24"/>
                <w:szCs w:val="24"/>
                <w:u w:val="single"/>
              </w:rPr>
            </w:r>
            <w:r/>
          </w:p>
        </w:tc>
      </w:tr>
      <w:tr>
        <w:trPr/>
        <w:tc>
          <w:tcPr>
            <w:tcW w:w="816" w:type="dxa"/>
            <w:vAlign w:val="center"/>
            <w:textDirection w:val="lrTb"/>
            <w:noWrap w:val="false"/>
          </w:tcPr>
          <w:p>
            <w:pPr>
              <w:pStyle w:val="624"/>
              <w:jc w:val="center"/>
              <w:keepLines w:val="0"/>
              <w:keepNext w:val="0"/>
              <w:pageBreakBefore w:val="0"/>
              <w:spacing w:line="360" w:lineRule="exact"/>
              <w:widowControl w:val="off"/>
              <w:rPr>
                <w:rFonts w:hint="eastAsia" w:ascii="宋体" w:hAnsi="宋体" w:eastAsia="宋体" w:cs="宋体"/>
                <w:i/>
                <w:sz w:val="24"/>
                <w:szCs w:val="24"/>
                <w:u w:val="single"/>
                <w:lang w:eastAsia="zh-CN"/>
              </w:rPr>
            </w:pPr>
            <w:r>
              <w:rPr>
                <w:rFonts w:hint="eastAsia" w:ascii="宋体" w:hAnsi="宋体" w:cs="宋体"/>
                <w:i/>
                <w:sz w:val="24"/>
                <w:szCs w:val="24"/>
                <w:u w:val="single"/>
                <w:lang w:val="en-US" w:eastAsia="zh-CN"/>
              </w:rPr>
              <w:t xml:space="preserve">2</w:t>
            </w:r>
            <w:r>
              <w:rPr>
                <w:rFonts w:hint="eastAsia" w:ascii="宋体" w:hAnsi="宋体" w:eastAsia="宋体" w:cs="宋体"/>
                <w:i/>
                <w:sz w:val="24"/>
                <w:szCs w:val="24"/>
                <w:u w:val="single"/>
                <w:lang w:eastAsia="zh-CN"/>
              </w:rPr>
            </w:r>
            <w:r/>
          </w:p>
        </w:tc>
        <w:tc>
          <w:tcPr>
            <w:tcW w:w="7689" w:type="dxa"/>
            <w:vAlign w:val="center"/>
            <w:textDirection w:val="lrTb"/>
            <w:noWrap w:val="false"/>
          </w:tcPr>
          <w:p>
            <w:pPr>
              <w:pStyle w:val="624"/>
              <w:keepLines w:val="0"/>
              <w:keepNext w:val="0"/>
              <w:pageBreakBefore w:val="0"/>
              <w:spacing w:line="360" w:lineRule="exact"/>
              <w:widowControl w:val="off"/>
            </w:pPr>
            <w:r>
              <w:rPr>
                <w:rFonts w:hint="eastAsia" w:ascii="宋体" w:hAnsi="宋体" w:cs="宋体"/>
                <w:i/>
                <w:sz w:val="24"/>
                <w:szCs w:val="24"/>
                <w:u w:val="single"/>
              </w:rPr>
              <w:t xml:space="preserve">付款方式：</w:t>
            </w:r>
            <w:r>
              <w:rPr>
                <w:rFonts w:hint="eastAsia" w:ascii="宋体" w:hAnsi="宋体" w:cs="宋体"/>
                <w:i/>
                <w:sz w:val="24"/>
                <w:szCs w:val="24"/>
                <w:u w:val="single"/>
                <w:lang w:val="en-US" w:eastAsia="zh-CN"/>
              </w:rPr>
              <w:t xml:space="preserve">乙方完成5个咨询评估项目并通过验收后，甲方支付至合同价款的50%；完成剩余咨询评估项目并通过验收后，支付剩余合同价款。付款前，乙方须向甲方提供符合税法要求的等额增值税发票。</w:t>
            </w:r>
            <w:r/>
          </w:p>
        </w:tc>
      </w:tr>
      <w:tr>
        <w:trPr/>
        <w:tc>
          <w:tcPr>
            <w:tcW w:w="816" w:type="dxa"/>
            <w:vAlign w:val="center"/>
            <w:textDirection w:val="lrTb"/>
            <w:noWrap w:val="false"/>
          </w:tcPr>
          <w:p>
            <w:pPr>
              <w:pStyle w:val="624"/>
              <w:jc w:val="center"/>
              <w:keepLines w:val="0"/>
              <w:keepNext w:val="0"/>
              <w:pageBreakBefore w:val="0"/>
              <w:spacing w:line="360" w:lineRule="exact"/>
              <w:widowControl w:val="off"/>
              <w:rPr>
                <w:rFonts w:hint="eastAsia"/>
                <w:b/>
                <w:sz w:val="24"/>
                <w:szCs w:val="24"/>
                <w:lang w:val="en-US" w:eastAsia="zh-CN"/>
              </w:rPr>
            </w:pPr>
            <w:r>
              <w:rPr>
                <w:rFonts w:hint="eastAsia"/>
                <w:b/>
                <w:sz w:val="24"/>
                <w:szCs w:val="24"/>
                <w:lang w:val="en-US" w:eastAsia="zh-CN"/>
              </w:rPr>
              <w:t xml:space="preserve">二</w:t>
            </w:r>
            <w:r>
              <w:rPr>
                <w:rFonts w:hint="eastAsia"/>
                <w:b/>
                <w:sz w:val="24"/>
                <w:szCs w:val="24"/>
                <w:lang w:val="en-US" w:eastAsia="zh-CN"/>
              </w:rPr>
            </w:r>
            <w:r/>
          </w:p>
        </w:tc>
        <w:tc>
          <w:tcPr>
            <w:tcW w:w="7689" w:type="dxa"/>
            <w:vAlign w:val="center"/>
            <w:textDirection w:val="lrTb"/>
            <w:noWrap w:val="false"/>
          </w:tcPr>
          <w:p>
            <w:pPr>
              <w:pStyle w:val="624"/>
              <w:jc w:val="center"/>
              <w:keepLines w:val="0"/>
              <w:keepNext w:val="0"/>
              <w:pageBreakBefore w:val="0"/>
              <w:spacing w:line="360" w:lineRule="exact"/>
              <w:widowControl w:val="off"/>
              <w:rPr>
                <w:rFonts w:hint="eastAsia"/>
                <w:b/>
                <w:sz w:val="24"/>
                <w:szCs w:val="24"/>
                <w:lang w:val="en-US" w:eastAsia="zh-CN"/>
              </w:rPr>
            </w:pPr>
            <w:r>
              <w:rPr>
                <w:rFonts w:hint="eastAsia"/>
                <w:b/>
                <w:sz w:val="24"/>
                <w:szCs w:val="24"/>
                <w:lang w:val="en-US" w:eastAsia="zh-CN"/>
              </w:rPr>
              <w:t xml:space="preserve">技术实质性要求和条件</w:t>
            </w:r>
            <w:r>
              <w:rPr>
                <w:rFonts w:hint="eastAsia"/>
                <w:b/>
                <w:sz w:val="24"/>
                <w:szCs w:val="24"/>
                <w:lang w:val="en-US" w:eastAsia="zh-CN"/>
              </w:rPr>
            </w:r>
            <w:r/>
          </w:p>
        </w:tc>
      </w:tr>
      <w:tr>
        <w:trPr/>
        <w:tc>
          <w:tcPr>
            <w:tcW w:w="816" w:type="dxa"/>
            <w:vAlign w:val="center"/>
            <w:textDirection w:val="lrTb"/>
            <w:noWrap w:val="false"/>
          </w:tcPr>
          <w:p>
            <w:pPr>
              <w:pStyle w:val="624"/>
              <w:jc w:val="center"/>
              <w:keepLines w:val="0"/>
              <w:keepNext w:val="0"/>
              <w:pageBreakBefore w:val="0"/>
              <w:spacing w:line="360" w:lineRule="exact"/>
              <w:widowControl w:val="off"/>
              <w:rPr>
                <w:b/>
                <w:sz w:val="24"/>
                <w:szCs w:val="24"/>
                <w:lang w:val="en-US" w:eastAsia="zh-CN"/>
              </w:rPr>
            </w:pPr>
            <w:r>
              <w:rPr>
                <w:rFonts w:hint="eastAsia" w:ascii="宋体" w:hAnsi="宋体" w:cs="宋体"/>
                <w:b w:val="0"/>
                <w:bCs w:val="0"/>
                <w:i/>
                <w:sz w:val="24"/>
                <w:szCs w:val="24"/>
                <w:u w:val="single"/>
                <w:lang w:val="en-US" w:eastAsia="zh-CN"/>
              </w:rPr>
              <w:t xml:space="preserve">3</w:t>
            </w:r>
            <w:r>
              <w:rPr>
                <w:b/>
                <w:sz w:val="24"/>
                <w:szCs w:val="24"/>
                <w:lang w:val="en-US" w:eastAsia="zh-CN"/>
              </w:rPr>
            </w:r>
            <w:r/>
          </w:p>
        </w:tc>
        <w:tc>
          <w:tcPr>
            <w:tcW w:w="7689" w:type="dxa"/>
            <w:vAlign w:val="center"/>
            <w:textDirection w:val="lrTb"/>
            <w:noWrap w:val="false"/>
          </w:tcPr>
          <w:p>
            <w:pPr>
              <w:pStyle w:val="624"/>
              <w:jc w:val="left"/>
              <w:keepLines w:val="0"/>
              <w:keepNext w:val="0"/>
              <w:pageBreakBefore w:val="0"/>
              <w:spacing w:line="360" w:lineRule="exact"/>
              <w:widowControl w:val="off"/>
              <w:rPr>
                <w:rFonts w:hint="eastAsia"/>
                <w:b/>
                <w:sz w:val="24"/>
                <w:szCs w:val="24"/>
                <w:lang w:val="en-US" w:eastAsia="zh-CN"/>
              </w:rPr>
            </w:pPr>
            <w:r>
              <w:rPr>
                <w:rFonts w:ascii="宋体" w:hAnsi="宋体" w:eastAsia="宋体" w:cs="宋体"/>
                <w:i/>
                <w:sz w:val="24"/>
                <w:szCs w:val="24"/>
                <w:u w:val="single"/>
                <w:lang w:val="en-US" w:eastAsia="zh-CN"/>
              </w:rPr>
              <w:t xml:space="preserve">人员配备要求：本项目配备团队项目成员不少于5人，其中包含项目负责人1人，项目组成员不少于4人。项目团队所有成员必须是本单位的正式员工，项目负责人和项目组员一经确定不得中途更换，如确需更换，须征得采购人同意。</w:t>
            </w:r>
            <w:r>
              <w:rPr>
                <w:rFonts w:hint="eastAsia"/>
                <w:b/>
                <w:sz w:val="24"/>
                <w:szCs w:val="24"/>
                <w:lang w:val="en-US" w:eastAsia="zh-CN"/>
              </w:rPr>
            </w:r>
            <w:r/>
          </w:p>
        </w:tc>
      </w:tr>
      <w:tr>
        <w:trPr/>
        <w:tc>
          <w:tcPr>
            <w:tcW w:w="816" w:type="dxa"/>
            <w:vAlign w:val="center"/>
            <w:textDirection w:val="lrTb"/>
            <w:noWrap w:val="false"/>
          </w:tcPr>
          <w:p>
            <w:pPr>
              <w:pStyle w:val="624"/>
              <w:jc w:val="center"/>
              <w:keepLines w:val="0"/>
              <w:keepNext w:val="0"/>
              <w:pageBreakBefore w:val="0"/>
              <w:spacing w:line="360" w:lineRule="exact"/>
              <w:widowControl w:val="off"/>
              <w:rPr>
                <w:rFonts w:ascii="宋体" w:hAnsi="宋体" w:cs="宋体"/>
                <w:b w:val="0"/>
                <w:bCs w:val="0"/>
                <w:i/>
                <w:sz w:val="24"/>
                <w:szCs w:val="24"/>
                <w:u w:val="single"/>
                <w:lang w:val="en-US" w:eastAsia="zh-CN"/>
              </w:rPr>
            </w:pPr>
            <w:r>
              <w:rPr>
                <w:rFonts w:hint="eastAsia" w:ascii="宋体" w:hAnsi="宋体" w:cs="宋体"/>
                <w:b w:val="0"/>
                <w:bCs w:val="0"/>
                <w:i/>
                <w:sz w:val="24"/>
                <w:szCs w:val="24"/>
                <w:u w:val="single"/>
                <w:lang w:val="en-US" w:eastAsia="zh-CN"/>
              </w:rPr>
              <w:t xml:space="preserve">4</w:t>
            </w:r>
            <w:r>
              <w:rPr>
                <w:rFonts w:ascii="宋体" w:hAnsi="宋体" w:cs="宋体"/>
                <w:b w:val="0"/>
                <w:bCs w:val="0"/>
                <w:i/>
                <w:sz w:val="24"/>
                <w:szCs w:val="24"/>
                <w:u w:val="single"/>
                <w:lang w:val="en-US" w:eastAsia="zh-CN"/>
              </w:rPr>
            </w:r>
            <w:r/>
          </w:p>
        </w:tc>
        <w:tc>
          <w:tcPr>
            <w:tcW w:w="7689" w:type="dxa"/>
            <w:vAlign w:val="center"/>
            <w:textDirection w:val="lrTb"/>
            <w:noWrap w:val="false"/>
          </w:tcPr>
          <w:p>
            <w:pPr>
              <w:pStyle w:val="624"/>
              <w:keepLines w:val="0"/>
              <w:keepNext w:val="0"/>
              <w:pageBreakBefore w:val="0"/>
              <w:spacing w:line="360" w:lineRule="exact"/>
              <w:widowControl w:val="off"/>
              <w:rPr>
                <w:rFonts w:ascii="Times New Roman" w:hAnsi="Times New Roman" w:eastAsia="Arial" w:cs="Times New Roman"/>
                <w:bCs/>
                <w:i/>
                <w:sz w:val="24"/>
                <w:szCs w:val="24"/>
                <w:u w:val="single"/>
              </w:rPr>
            </w:pPr>
            <w:r>
              <w:rPr>
                <w:rFonts w:hint="eastAsia" w:ascii="宋体" w:hAnsi="宋体" w:cs="宋体"/>
                <w:i/>
                <w:sz w:val="24"/>
                <w:szCs w:val="24"/>
                <w:u w:val="single"/>
                <w:lang w:val="en-US" w:eastAsia="zh-CN"/>
              </w:rPr>
              <w:t xml:space="preserve">服务要求：</w:t>
            </w:r>
            <w:r>
              <w:rPr>
                <w:rFonts w:ascii="Times New Roman" w:hAnsi="Times New Roman" w:eastAsia="Arial" w:cs="Times New Roman"/>
                <w:bCs/>
                <w:i/>
                <w:sz w:val="24"/>
                <w:szCs w:val="24"/>
                <w:u w:val="single"/>
              </w:rPr>
              <w:t xml:space="preserve">1.咨询评估单位要充分了解现状情况，充分听取经发、建设、招商、环保、应急、自然资源等有关部门意见建议。</w:t>
            </w:r>
            <w:r>
              <w:rPr>
                <w:rFonts w:ascii="Times New Roman" w:hAnsi="Times New Roman" w:eastAsia="Arial" w:cs="Times New Roman"/>
                <w:bCs/>
                <w:i/>
                <w:sz w:val="24"/>
                <w:szCs w:val="24"/>
                <w:u w:val="single"/>
              </w:rPr>
            </w:r>
            <w:r/>
          </w:p>
          <w:p>
            <w:pPr>
              <w:pStyle w:val="624"/>
              <w:keepLines w:val="0"/>
              <w:keepNext w:val="0"/>
              <w:pageBreakBefore w:val="0"/>
              <w:spacing w:line="360" w:lineRule="exact"/>
              <w:widowControl w:val="off"/>
              <w:rPr>
                <w:rFonts w:ascii="Times New Roman" w:hAnsi="Times New Roman" w:eastAsia="Arial" w:cs="Times New Roman"/>
                <w:bCs/>
                <w:i/>
                <w:sz w:val="24"/>
                <w:szCs w:val="24"/>
                <w:u w:val="single"/>
              </w:rPr>
            </w:pPr>
            <w:r>
              <w:rPr>
                <w:rFonts w:ascii="Times New Roman" w:hAnsi="Times New Roman" w:eastAsia="Arial" w:cs="Times New Roman"/>
                <w:bCs/>
                <w:i/>
                <w:sz w:val="24"/>
                <w:szCs w:val="24"/>
                <w:u w:val="single"/>
              </w:rPr>
              <w:t xml:space="preserve">2.在咨询评估过程中，应与投资主管部门进行协调沟通。</w:t>
            </w:r>
            <w:r>
              <w:rPr>
                <w:rFonts w:ascii="Times New Roman" w:hAnsi="Times New Roman" w:eastAsia="Arial" w:cs="Times New Roman"/>
                <w:bCs/>
                <w:i/>
                <w:sz w:val="24"/>
                <w:szCs w:val="24"/>
                <w:u w:val="single"/>
              </w:rPr>
            </w:r>
            <w:r/>
          </w:p>
          <w:p>
            <w:pPr>
              <w:pStyle w:val="624"/>
              <w:keepLines w:val="0"/>
              <w:keepNext w:val="0"/>
              <w:pageBreakBefore w:val="0"/>
              <w:spacing w:line="360" w:lineRule="exact"/>
              <w:widowControl w:val="off"/>
              <w:rPr>
                <w:lang w:val="en-US" w:eastAsia="zh-CN"/>
              </w:rPr>
            </w:pPr>
            <w:r>
              <w:rPr>
                <w:rFonts w:ascii="Times New Roman" w:hAnsi="Times New Roman" w:eastAsia="Arial" w:cs="Times New Roman"/>
                <w:bCs/>
                <w:i/>
                <w:sz w:val="24"/>
                <w:szCs w:val="24"/>
                <w:u w:val="single"/>
              </w:rPr>
              <w:t xml:space="preserve">3.咨询评估单位对个体项目需召开专家评估会议不得少于1次，一般安排在项目文本编制后，评估会议后需提供专家评估意见及评估报告。</w:t>
            </w:r>
            <w:r>
              <w:rPr>
                <w:lang w:val="en-US" w:eastAsia="zh-CN"/>
              </w:rPr>
            </w:r>
            <w:r/>
          </w:p>
        </w:tc>
      </w:tr>
      <w:tr>
        <w:trPr/>
        <w:tc>
          <w:tcPr>
            <w:tcW w:w="816" w:type="dxa"/>
            <w:vAlign w:val="center"/>
            <w:textDirection w:val="lrTb"/>
            <w:noWrap w:val="false"/>
          </w:tcPr>
          <w:p>
            <w:pPr>
              <w:pStyle w:val="624"/>
              <w:jc w:val="center"/>
              <w:keepLines w:val="0"/>
              <w:keepNext w:val="0"/>
              <w:pageBreakBefore w:val="0"/>
              <w:spacing w:line="360" w:lineRule="exact"/>
              <w:widowControl w:val="off"/>
              <w:rPr>
                <w:rFonts w:ascii="宋体" w:hAnsi="宋体" w:cs="宋体"/>
                <w:b w:val="0"/>
                <w:bCs w:val="0"/>
                <w:i/>
                <w:sz w:val="24"/>
                <w:szCs w:val="24"/>
                <w:u w:val="single"/>
                <w:lang w:val="en-US" w:eastAsia="zh-CN"/>
              </w:rPr>
            </w:pPr>
            <w:r>
              <w:rPr>
                <w:rFonts w:hint="eastAsia" w:ascii="宋体" w:hAnsi="宋体" w:cs="宋体"/>
                <w:b w:val="0"/>
                <w:bCs w:val="0"/>
                <w:i/>
                <w:sz w:val="24"/>
                <w:szCs w:val="24"/>
                <w:u w:val="single"/>
                <w:lang w:val="en-US" w:eastAsia="zh-CN"/>
              </w:rPr>
              <w:t xml:space="preserve">5</w:t>
            </w:r>
            <w:r>
              <w:rPr>
                <w:rFonts w:ascii="宋体" w:hAnsi="宋体" w:cs="宋体"/>
                <w:b w:val="0"/>
                <w:bCs w:val="0"/>
                <w:i/>
                <w:sz w:val="24"/>
                <w:szCs w:val="24"/>
                <w:u w:val="single"/>
                <w:lang w:val="en-US" w:eastAsia="zh-CN"/>
              </w:rPr>
            </w:r>
            <w:r/>
          </w:p>
        </w:tc>
        <w:tc>
          <w:tcPr>
            <w:tcW w:w="7689" w:type="dxa"/>
            <w:vAlign w:val="center"/>
            <w:textDirection w:val="lrTb"/>
            <w:noWrap w:val="false"/>
          </w:tcPr>
          <w:p>
            <w:pPr>
              <w:pStyle w:val="624"/>
              <w:keepLines w:val="0"/>
              <w:keepNext w:val="0"/>
              <w:pageBreakBefore w:val="0"/>
              <w:spacing w:line="400" w:lineRule="exact"/>
              <w:widowControl w:val="off"/>
              <w:rPr>
                <w:rFonts w:ascii="Times New Roman" w:hAnsi="Times New Roman" w:eastAsia="Arial" w:cs="Times New Roman"/>
                <w:bCs/>
                <w:i/>
                <w:sz w:val="24"/>
                <w:szCs w:val="24"/>
                <w:u w:val="single"/>
              </w:rPr>
            </w:pPr>
            <w:r>
              <w:rPr>
                <w:rFonts w:hint="eastAsia" w:ascii="宋体" w:hAnsi="宋体" w:eastAsia="宋体" w:cs="宋体"/>
                <w:bCs/>
                <w:i/>
                <w:iCs/>
                <w:sz w:val="24"/>
                <w:szCs w:val="24"/>
                <w:u w:val="single"/>
              </w:rPr>
              <w:t xml:space="preserve">预估202</w:t>
            </w:r>
            <w:r>
              <w:rPr>
                <w:rFonts w:hint="eastAsia" w:ascii="宋体" w:hAnsi="宋体" w:eastAsia="宋体" w:cs="宋体"/>
                <w:bCs/>
                <w:i/>
                <w:iCs/>
                <w:sz w:val="24"/>
                <w:szCs w:val="24"/>
                <w:u w:val="single"/>
                <w:lang w:val="en-US" w:eastAsia="zh-CN"/>
              </w:rPr>
              <w:t xml:space="preserve">6</w:t>
            </w:r>
            <w:r>
              <w:rPr>
                <w:rFonts w:hint="eastAsia" w:ascii="宋体" w:hAnsi="宋体" w:eastAsia="宋体" w:cs="宋体"/>
                <w:bCs/>
                <w:i/>
                <w:iCs/>
                <w:sz w:val="24"/>
                <w:szCs w:val="24"/>
                <w:u w:val="single"/>
              </w:rPr>
              <w:t xml:space="preserve">年徐圩新区拟需要咨询评估的产业项目数量</w:t>
            </w:r>
            <w:r>
              <w:rPr>
                <w:rFonts w:hint="eastAsia" w:ascii="宋体" w:hAnsi="宋体" w:eastAsia="宋体" w:cs="宋体"/>
                <w:bCs/>
                <w:i/>
                <w:iCs/>
                <w:sz w:val="24"/>
                <w:szCs w:val="24"/>
                <w:u w:val="single"/>
                <w:lang w:val="en-US" w:eastAsia="zh-CN"/>
              </w:rPr>
              <w:t xml:space="preserve">暂定10</w:t>
            </w:r>
            <w:r>
              <w:rPr>
                <w:rFonts w:hint="eastAsia" w:ascii="宋体" w:hAnsi="宋体" w:eastAsia="宋体" w:cs="宋体"/>
                <w:bCs/>
                <w:i/>
                <w:iCs/>
                <w:sz w:val="24"/>
                <w:szCs w:val="24"/>
                <w:u w:val="single"/>
              </w:rPr>
              <w:t xml:space="preserve">个</w:t>
            </w:r>
            <w:r>
              <w:rPr>
                <w:rFonts w:hint="eastAsia" w:ascii="宋体" w:hAnsi="宋体" w:eastAsia="宋体" w:cs="宋体"/>
                <w:bCs/>
                <w:i/>
                <w:iCs/>
                <w:sz w:val="24"/>
                <w:szCs w:val="24"/>
                <w:u w:val="single"/>
                <w:lang w:eastAsia="zh-CN"/>
              </w:rPr>
              <w:t xml:space="preserve">，</w:t>
            </w:r>
            <w:r>
              <w:rPr>
                <w:rFonts w:hint="eastAsia" w:ascii="宋体" w:hAnsi="宋体" w:eastAsia="宋体" w:cs="宋体"/>
                <w:bCs/>
                <w:i/>
                <w:iCs/>
                <w:sz w:val="24"/>
                <w:szCs w:val="24"/>
                <w:u w:val="single"/>
              </w:rPr>
              <w:t xml:space="preserve">最终评估数量可根据新区招商落地实际情况动态调整，</w:t>
            </w:r>
            <w:r>
              <w:rPr>
                <w:rFonts w:hint="eastAsia" w:ascii="宋体" w:hAnsi="宋体" w:eastAsia="宋体" w:cs="宋体"/>
                <w:bCs/>
                <w:i/>
                <w:iCs/>
                <w:sz w:val="24"/>
                <w:szCs w:val="24"/>
                <w:u w:val="single"/>
                <w:lang w:val="en-US" w:eastAsia="zh-CN"/>
              </w:rPr>
              <w:t xml:space="preserve">投标人</w:t>
            </w:r>
            <w:r>
              <w:rPr>
                <w:rFonts w:hint="eastAsia" w:ascii="宋体" w:hAnsi="宋体" w:eastAsia="宋体" w:cs="宋体"/>
                <w:bCs/>
                <w:i/>
                <w:iCs/>
                <w:sz w:val="24"/>
                <w:szCs w:val="24"/>
                <w:u w:val="single"/>
              </w:rPr>
              <w:t xml:space="preserve">需无条件配合完成全部委托项目的评估服务。</w:t>
            </w:r>
            <w:r>
              <w:rPr>
                <w:rFonts w:ascii="Times New Roman" w:hAnsi="Times New Roman" w:eastAsia="Arial" w:cs="Times New Roman"/>
                <w:bCs/>
                <w:i/>
                <w:sz w:val="24"/>
                <w:szCs w:val="24"/>
                <w:u w:val="single"/>
              </w:rPr>
            </w:r>
            <w:r/>
          </w:p>
        </w:tc>
      </w:tr>
    </w:tbl>
    <w:p>
      <w:pPr>
        <w:pStyle w:val="624"/>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rPr>
          <w:rFonts w:hint="eastAsia" w:ascii="宋体" w:hAnsi="宋体" w:eastAsia="宋体" w:cs="宋体"/>
          <w:b/>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为持续优化连云港徐圩新区入园项目遴选机制，全面筑牢世界级石化产业基地高质量发展根基，精准落实国家、江苏省关于石化产业高端化、智能化、绿色化发展的最新部署，连云港市、徐圩新区先后印发《连云港石化产业基地世界一流标准体系》（连发〔2022〕6号）、</w:t>
      </w:r>
      <w:r>
        <w:rPr>
          <w:rFonts w:hint="eastAsia" w:ascii="宋体" w:hAnsi="宋体" w:eastAsia="宋体" w:cs="宋体"/>
          <w:bCs/>
          <w:strike w:val="0"/>
          <w:sz w:val="24"/>
          <w:szCs w:val="24"/>
        </w:rPr>
        <w:t xml:space="preserve">《关于修订印发徐圩新区产业项目选址流程的通知》（示范区发〔20</w:t>
      </w:r>
      <w:r>
        <w:rPr>
          <w:rFonts w:hint="eastAsia" w:ascii="宋体" w:hAnsi="宋体" w:eastAsia="宋体" w:cs="宋体"/>
          <w:bCs/>
          <w:strike w:val="0"/>
          <w:sz w:val="24"/>
          <w:szCs w:val="24"/>
          <w:lang w:val="en-US" w:eastAsia="zh-CN"/>
        </w:rPr>
        <w:t xml:space="preserve">25</w:t>
      </w:r>
      <w:r>
        <w:rPr>
          <w:rFonts w:hint="eastAsia" w:ascii="宋体" w:hAnsi="宋体" w:eastAsia="宋体" w:cs="宋体"/>
          <w:bCs/>
          <w:strike w:val="0"/>
          <w:sz w:val="24"/>
          <w:szCs w:val="24"/>
        </w:rPr>
        <w:t xml:space="preserve">〕</w:t>
      </w:r>
      <w:r>
        <w:rPr>
          <w:rFonts w:hint="eastAsia" w:ascii="宋体" w:hAnsi="宋体" w:eastAsia="宋体" w:cs="宋体"/>
          <w:bCs/>
          <w:strike w:val="0"/>
          <w:sz w:val="24"/>
          <w:szCs w:val="24"/>
          <w:lang w:val="en-US" w:eastAsia="zh-CN"/>
        </w:rPr>
        <w:t xml:space="preserve">20</w:t>
      </w:r>
      <w:r>
        <w:rPr>
          <w:rFonts w:hint="eastAsia" w:ascii="宋体" w:hAnsi="宋体" w:eastAsia="宋体" w:cs="宋体"/>
          <w:bCs/>
          <w:strike w:val="0"/>
          <w:sz w:val="24"/>
          <w:szCs w:val="24"/>
        </w:rPr>
        <w:t xml:space="preserve">号）、《</w:t>
      </w:r>
      <w:r>
        <w:rPr>
          <w:rFonts w:hint="eastAsia" w:ascii="宋体" w:hAnsi="宋体" w:eastAsia="宋体" w:cs="宋体"/>
          <w:bCs/>
          <w:sz w:val="24"/>
          <w:szCs w:val="24"/>
        </w:rPr>
        <w:t xml:space="preserve">连云港石化产业基地“四个一流”标准》（示范区发〔2020〕119号）、《连云港石化产业基地产业项目准入管理办法（试行）》（示范区发〔2021〕54号），以及近</w:t>
      </w:r>
      <w:r>
        <w:rPr>
          <w:rFonts w:hint="eastAsia" w:ascii="宋体" w:hAnsi="宋体" w:eastAsia="宋体" w:cs="宋体"/>
          <w:bCs/>
          <w:sz w:val="24"/>
          <w:szCs w:val="24"/>
          <w:lang w:eastAsia="zh-CN"/>
        </w:rPr>
        <w:t xml:space="preserve">年来</w:t>
      </w:r>
      <w:r>
        <w:rPr>
          <w:rFonts w:hint="eastAsia" w:ascii="宋体" w:hAnsi="宋体" w:eastAsia="宋体" w:cs="宋体"/>
          <w:bCs/>
          <w:sz w:val="24"/>
          <w:szCs w:val="24"/>
        </w:rPr>
        <w:t xml:space="preserve">最新出台的安全环保提升、碳排放管控、产业链高质量发展等系列政策文件。</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在此背景下，徐圩新区</w:t>
      </w:r>
      <w:r>
        <w:rPr>
          <w:rFonts w:hint="eastAsia" w:ascii="宋体" w:hAnsi="宋体" w:eastAsia="宋体" w:cs="宋体"/>
          <w:bCs/>
          <w:sz w:val="24"/>
          <w:szCs w:val="24"/>
        </w:rPr>
        <w:t xml:space="preserve">为进一步强化产业项目核准备案前的全维度研判把关，对标国际顶尖、国内领先水平，全面评估拟入驻产业项目的综合质量，推动项目科学布局、精准落位，提升准入决策的科学性、严谨性，拟选聘第三方专业机构，开展</w:t>
      </w:r>
      <w:r>
        <w:rPr>
          <w:rFonts w:hint="eastAsia" w:ascii="宋体" w:hAnsi="宋体" w:eastAsia="宋体" w:cs="宋体"/>
          <w:bCs/>
          <w:sz w:val="24"/>
          <w:szCs w:val="24"/>
          <w:lang w:val="en-US" w:eastAsia="zh-CN"/>
        </w:rPr>
        <w:t xml:space="preserve">2026年度</w:t>
      </w:r>
      <w:r>
        <w:rPr>
          <w:rFonts w:hint="eastAsia" w:ascii="宋体" w:hAnsi="宋体" w:eastAsia="宋体" w:cs="宋体"/>
          <w:bCs/>
          <w:sz w:val="24"/>
          <w:szCs w:val="24"/>
        </w:rPr>
        <w:t xml:space="preserve">徐圩新区产业项目专业咨询评估服务。</w:t>
      </w:r>
      <w:r>
        <w:rPr>
          <w:rFonts w:hint="eastAsia" w:ascii="宋体" w:hAnsi="宋体" w:eastAsia="宋体" w:cs="宋体"/>
          <w:bCs/>
          <w:sz w:val="24"/>
          <w:szCs w:val="24"/>
        </w:rPr>
      </w:r>
      <w:r/>
    </w:p>
    <w:p>
      <w:pPr>
        <w:pStyle w:val="624"/>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二、服务内容</w:t>
      </w:r>
      <w:r>
        <w:rPr>
          <w:rFonts w:hint="eastAsia" w:ascii="宋体" w:hAnsi="宋体" w:eastAsia="宋体" w:cs="宋体"/>
          <w:b/>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（一）总体要求</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对拟建设的每个项目，开展产业政策、行业规划、产业链匹配度、原料保障可靠性、市场发展前景、工艺技术先进性、产品方案高端性、公用工程与辅助设施适配性、选址及用地合规性、安全生产保障、生态环境保护、节能降碳、技术经济合理性等全链条、全专业咨询评估。</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重点评估项目建设必要性与合规性、产品高端化与差异化水平、与基地石化产业链延链补链强链的关联度、投资强度与产出效益、安全风险防控与应急处置能力、污染物排放管控水平、碳排放总量与强度控制、能源消耗管控等核心内容，严把项目准入关口。</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项目评估执行标准不得低于国家现行法律法规、强制性标准规范，必须全面符合江苏省、连云港市及徐圩新区印发的产业准入、安全环保、节能降碳、用地管理等所有高标准要求，对标世界一流石化园区准入准则从严把控。</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（二）</w:t>
      </w:r>
      <w:r>
        <w:rPr>
          <w:rFonts w:hint="eastAsia" w:ascii="宋体" w:hAnsi="宋体" w:eastAsia="宋体" w:cs="宋体"/>
          <w:bCs/>
          <w:sz w:val="24"/>
          <w:szCs w:val="24"/>
        </w:rPr>
        <w:t xml:space="preserve">具体要求</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1.咨询评估项目范围</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预估202</w:t>
      </w:r>
      <w:r>
        <w:rPr>
          <w:rFonts w:hint="eastAsia" w:ascii="宋体" w:hAnsi="宋体" w:eastAsia="宋体" w:cs="宋体"/>
          <w:bCs/>
          <w:i/>
          <w:iCs/>
          <w:sz w:val="24"/>
          <w:szCs w:val="24"/>
          <w:u w:val="single"/>
          <w:lang w:val="en-US" w:eastAsia="zh-CN"/>
        </w:rPr>
        <w:t xml:space="preserve">6</w:t>
      </w:r>
      <w:r>
        <w:rPr>
          <w:rFonts w:hint="eastAsia" w:ascii="宋体" w:hAnsi="宋体" w:eastAsia="宋体" w:cs="宋体"/>
          <w:bCs/>
          <w:i/>
          <w:iCs/>
          <w:sz w:val="24"/>
          <w:szCs w:val="24"/>
          <w:u w:val="single"/>
        </w:rPr>
        <w:t xml:space="preserve">年徐圩新区拟需要咨询评估的产业项目数量</w:t>
      </w:r>
      <w:r>
        <w:rPr>
          <w:rFonts w:hint="eastAsia" w:ascii="宋体" w:hAnsi="宋体" w:eastAsia="宋体" w:cs="宋体"/>
          <w:bCs/>
          <w:i/>
          <w:iCs/>
          <w:sz w:val="24"/>
          <w:szCs w:val="24"/>
          <w:u w:val="single"/>
          <w:lang w:val="en-US" w:eastAsia="zh-CN"/>
        </w:rPr>
        <w:t xml:space="preserve">暂定10</w:t>
      </w:r>
      <w:r>
        <w:rPr>
          <w:rFonts w:hint="eastAsia" w:ascii="宋体" w:hAnsi="宋体" w:eastAsia="宋体" w:cs="宋体"/>
          <w:bCs/>
          <w:i/>
          <w:iCs/>
          <w:sz w:val="24"/>
          <w:szCs w:val="24"/>
          <w:u w:val="single"/>
        </w:rPr>
        <w:t xml:space="preserve">个</w:t>
      </w:r>
      <w:r>
        <w:rPr>
          <w:rFonts w:hint="eastAsia" w:ascii="宋体" w:hAnsi="宋体" w:eastAsia="宋体" w:cs="宋体"/>
          <w:bCs/>
          <w:i/>
          <w:iCs/>
          <w:sz w:val="24"/>
          <w:szCs w:val="24"/>
          <w:u w:val="single"/>
          <w:lang w:eastAsia="zh-CN"/>
        </w:rPr>
        <w:t xml:space="preserve">，</w:t>
      </w:r>
      <w:r>
        <w:rPr>
          <w:rFonts w:hint="eastAsia" w:ascii="宋体" w:hAnsi="宋体" w:eastAsia="宋体" w:cs="宋体"/>
          <w:bCs/>
          <w:i/>
          <w:iCs/>
          <w:sz w:val="24"/>
          <w:szCs w:val="24"/>
          <w:u w:val="single"/>
        </w:rPr>
        <w:t xml:space="preserve">最终评估数量可根据新区招商落地实际情况动态调整，</w:t>
      </w:r>
      <w:r>
        <w:rPr>
          <w:rFonts w:hint="eastAsia" w:ascii="宋体" w:hAnsi="宋体" w:eastAsia="宋体" w:cs="宋体"/>
          <w:bCs/>
          <w:i/>
          <w:iCs/>
          <w:sz w:val="24"/>
          <w:szCs w:val="24"/>
          <w:u w:val="single"/>
          <w:lang w:val="en-US" w:eastAsia="zh-CN"/>
        </w:rPr>
        <w:t xml:space="preserve">投标人</w:t>
      </w:r>
      <w:r>
        <w:rPr>
          <w:rFonts w:hint="eastAsia" w:ascii="宋体" w:hAnsi="宋体" w:eastAsia="宋体" w:cs="宋体"/>
          <w:bCs/>
          <w:i/>
          <w:iCs/>
          <w:sz w:val="24"/>
          <w:szCs w:val="24"/>
          <w:u w:val="single"/>
        </w:rPr>
        <w:t xml:space="preserve">需无条件配合完成全部委托项目的评估服务。</w:t>
      </w:r>
      <w:r>
        <w:rPr>
          <w:rFonts w:hint="eastAsia" w:ascii="宋体" w:hAnsi="宋体" w:eastAsia="宋体" w:cs="宋体"/>
          <w:bCs/>
          <w:i/>
          <w:iCs/>
          <w:sz w:val="24"/>
          <w:szCs w:val="24"/>
          <w:u w:val="single"/>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2.咨询评估的依据</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国家现行《石化产业规划布局方案》《工业领域碳达峰实施方案》《危险化学品安全管理条例》《“十四五”节能减排综合工作方案》等法律法规、产业政策及标准规范；</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江苏省现行《江苏省化工产业高质量发展条例》《江苏省化工产业安全环保整治提升长效管理办法》《江苏省碳排放权交易管理办法》等省级政策、标准及规范性文件；</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连云港市、徐圩新区印发的《连云港石化产业基地世界一流标准体系》《连云港石化产业基地“四个一流”标准》《连云港石化产业基地产业项目准入管理办法（试行）》、安全环保提升专项方案、碳排放管控要求、用地与规划管理等现行有效政策文件；</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项目单位提交的项目建议书、可行性研究报告、安全预评价、环境影响评价初步文件、能评/碳评相关资料等全套项目支撑性文件。</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3.咨询评估项目深度</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企业提交项目建议书的，严格按照石化化工行业产业项目建议书国家及行业标准深度开展咨询评估，满足项目准入研判、选址预审、初步决策的工作需求；</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企业提交可行性研究报告的，严格按照石化化工行业建设项目可行性研究报告国家及行业标准深度开展咨询评估，满足项目核准备案、行政审批、投资决策的全流程需求；</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评估工作不得降低国家、行业及地方既定标准，可结合项目特性与园区管控要求，进一步提高评估标准、拓展评估深度。</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4.咨询评估项目内容专业领域范围</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咨询评估工作需覆盖全专业维度，组建专项专家评估组开展工作，专家组设组长1名，由国内石化化工行业资深权威专家担任；其余专家按专业领域配齐配强，覆盖工艺技术、市场与产业链、总图与用地、公辅工程、供水消防、安全、环保、节能降碳、技术经济等核心专业，各专业具体评估要求如下：</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工艺技术专业：重点评估项目产业政策与行业规划符合性、工艺技术来源的可靠性与先进性，对比国际国内同类技术的先进指标，核查核心设备选型的合理性、自动化控制水平，研判工艺路线的安全风险可控性、长周期运行稳定性，审核产品方案的高端化、差异化程度，是否符合新区产业链发展方向，是否存在落后产能、淘汰类工艺设备，提出工艺优化、技术升级的具体建议。</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市场与产业链专业：重点评估项目原料来源的稳定性、保障能力及运输适配性，核心原料与园区现有产业链的配套协同能力；分析产品市场供需格局、目标客户群体、核心竞争力，研判产品市场前景与抗风险能力；评估项目与徐圩新区石化产业链上下游的关联度、协同效应，是否符合园区延链补链强链、打造世界级石化产业集群的发展定位，提出市场布局与产业链协同的优化建议。</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总图与选址用地专业：重点评估项目选址与徐圩新区国土空间规划、产业布局规划的符合性，用地规模、投资强度、用地效率是否符合园区用地标准及节约集约用地要求；总平面布置的合理性、功能分区的科学性，与周边项目、园区公用设施、敏感目标的防护距离合规性，厂内道路、运输、竖向设计的合理性，与园区基础设施的衔接可行性，提出总图优化、用地集约利用的具体建议。</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公辅工程专业：重点评估项目公用工程（蒸汽、供电、工业风、氮气、氢气、循环水等）需求规模与园区配套能力的适配性，公用工程方案的合理性、节能性，依托园区公用工程岛的可行性，自建公辅设施的合规性与必要性；评估物料输送、仓储方案的合理性与安全性，与园区管廊、仓储设施的衔接方案，提出公辅工程优化、降本增效的具体建议。</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供水与消防专业：重点评估项目用水需求、水源依托的可靠性，水资源利用效率、节水措施及水循环利用率是否符合园区高标准要求，排水方案与园区污水处理系统的适配性；消防设计依据的合规性，消防用水量、消防水源、消防系统配置、消防站依托方案的合理性，火灾风险防控措施的有效性，是否符合国家及园区消防管理的高标准要求，提出供水节水、消防系统优化的具体建议。</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安全专业：重点评估项目涉及的危险化学品风险类别与风险等级，重大危险源辨识与管控措施的合规性、有效性，工艺安全设计、安全仪表系统、紧急切断系统、防爆防雷防静电设计的可靠性，安全生产管理体系、应急救援预案与园区应急体系的衔接性，职业病危害防控措施的有效性；对照国家最新危险化学品安全管控要求、园区安全管理高标准，核查项目安全风险防控短板，提出切实可行的安全提升、风险防控整改建议。</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环保专业：重点评估项目环保政策符合性，废气、废水、固废（危废）、噪声等污染物产生源强核算的准确性，污染治理工艺的可靠性与先进性，污染物排放浓度、总量控制指标是否符合国家及园区最严格的排放标准；评估无组织排放管控措施、地下水与土壤污染防控措施、环境风险应急预案的有效性，危废处置去向的合规性与可行性，碳排放核算与管控措施，是否满足园区生态环境保护的高标准要求，提出环保治理优化、污染物减排的具体建议。</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节能降碳专业：重点评估项目能源消耗总量、强度指标的先进性，节能技术与节能措施的有效性，是否符合国家、省、市能耗管控要求；全面核算项目碳排放总量、碳排放强度，评估项目低碳技术应用、碳减排措施的可行性，是否符合国家碳排放双控管理要求及园区低碳发展规划，研判项目能效水平是否达到国内领先、国际先进水平，提出节能降碳、能效提升的具体建议。</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技术经济专业：重点评估项目投资估算的准确性、资金来源的可靠性，投资强度、亩均税收、产出效益是否符合园区准入标准；成本核算、营业收入与利润测算的合理性，财务盈利能力、偿债能力、抗风险能力，项目经济可行性与社会效益，研判项目投资建设的经济风险，提出优化投资方案、提升经济效益的具体建议。</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.咨询评估结论</w:t>
      </w:r>
      <w:r>
        <w:rPr>
          <w:rFonts w:hint="eastAsia" w:ascii="宋体" w:hAnsi="宋体" w:eastAsia="宋体" w:cs="宋体"/>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经评审过的项目，需从各专业领域提出切实有效的结论与应对措施，在企业项目可研报告修改完善后，出具正式版评估报告。</w:t>
      </w:r>
      <w:r>
        <w:rPr>
          <w:rFonts w:hint="eastAsia" w:ascii="宋体" w:hAnsi="宋体" w:eastAsia="宋体" w:cs="宋体"/>
          <w:bCs/>
          <w:sz w:val="24"/>
          <w:szCs w:val="24"/>
        </w:rPr>
      </w:r>
      <w:r/>
    </w:p>
    <w:p>
      <w:pPr>
        <w:pStyle w:val="624"/>
        <w:ind w:firstLine="482"/>
        <w:keepLines w:val="0"/>
        <w:keepNext w:val="0"/>
        <w:pageBreakBefore w:val="0"/>
        <w:spacing w:line="400" w:lineRule="exact"/>
        <w:widowControl w:val="off"/>
        <w:rPr>
          <w:rFonts w:hint="eastAsia" w:ascii="宋体" w:hAnsi="宋体" w:eastAsia="宋体" w:cs="宋体"/>
          <w:b/>
          <w:bCs/>
          <w:i/>
          <w:sz w:val="24"/>
          <w:szCs w:val="24"/>
          <w:u w:val="single"/>
        </w:rPr>
      </w:pPr>
      <w:r>
        <w:rPr>
          <w:rFonts w:hint="eastAsia" w:ascii="宋体" w:hAnsi="宋体" w:eastAsia="宋体" w:cs="宋体"/>
          <w:b/>
          <w:bCs/>
          <w:i/>
          <w:sz w:val="24"/>
          <w:szCs w:val="24"/>
          <w:u w:val="single"/>
        </w:rPr>
        <w:t xml:space="preserve">三、服务期限</w:t>
      </w:r>
      <w:r>
        <w:rPr>
          <w:rFonts w:hint="eastAsia" w:ascii="宋体" w:hAnsi="宋体" w:eastAsia="宋体" w:cs="宋体"/>
          <w:b/>
          <w:bCs/>
          <w:i/>
          <w:sz w:val="24"/>
          <w:szCs w:val="24"/>
          <w:u w:val="single"/>
        </w:rPr>
      </w:r>
      <w:r/>
    </w:p>
    <w:p>
      <w:pPr>
        <w:pStyle w:val="624"/>
        <w:ind w:firstLine="480"/>
        <w:keepLines w:val="0"/>
        <w:keepNext w:val="0"/>
        <w:pageBreakBefore w:val="0"/>
        <w:spacing w:line="400" w:lineRule="exact"/>
        <w:widowControl w:val="off"/>
        <w:rPr>
          <w:rFonts w:hint="eastAsia" w:ascii="宋体" w:hAnsi="宋体" w:eastAsia="宋体" w:cs="宋体"/>
          <w:bCs/>
          <w:i/>
          <w:iCs w:val="0"/>
          <w:sz w:val="24"/>
          <w:szCs w:val="24"/>
          <w:highlight w:val="none"/>
          <w:u w:val="single"/>
        </w:rPr>
      </w:pPr>
      <w:r>
        <w:rPr>
          <w:rFonts w:hint="eastAsia" w:ascii="宋体" w:hAnsi="宋体" w:eastAsia="宋体" w:cs="宋体"/>
          <w:bCs/>
          <w:i/>
          <w:iCs w:val="0"/>
          <w:sz w:val="24"/>
          <w:szCs w:val="24"/>
          <w:highlight w:val="none"/>
          <w:u w:val="single"/>
          <w:lang w:val="en-US" w:eastAsia="zh-CN"/>
        </w:rPr>
        <w:t xml:space="preserve">180日历天，开始日期以采购合同签订日期为准</w:t>
      </w:r>
      <w:r>
        <w:rPr>
          <w:rFonts w:hint="eastAsia" w:ascii="宋体" w:hAnsi="宋体" w:eastAsia="宋体" w:cs="宋体"/>
          <w:bCs/>
          <w:i/>
          <w:iCs w:val="0"/>
          <w:sz w:val="24"/>
          <w:szCs w:val="24"/>
          <w:highlight w:val="none"/>
          <w:u w:val="single"/>
        </w:rPr>
        <w:t xml:space="preserve">。</w:t>
      </w:r>
      <w:r>
        <w:rPr>
          <w:rFonts w:hint="eastAsia" w:ascii="宋体" w:hAnsi="宋体" w:eastAsia="宋体" w:cs="宋体"/>
          <w:bCs/>
          <w:i/>
          <w:iCs w:val="0"/>
          <w:sz w:val="24"/>
          <w:szCs w:val="24"/>
          <w:highlight w:val="none"/>
          <w:u w:val="single"/>
        </w:rPr>
      </w:r>
      <w:r/>
    </w:p>
    <w:p>
      <w:pPr>
        <w:pStyle w:val="624"/>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四、人员配备</w:t>
      </w:r>
      <w:r>
        <w:rPr>
          <w:rFonts w:hint="eastAsia" w:ascii="宋体" w:hAnsi="宋体" w:eastAsia="宋体" w:cs="宋体"/>
          <w:b/>
          <w:bCs/>
          <w:sz w:val="24"/>
          <w:szCs w:val="24"/>
        </w:rPr>
      </w:r>
      <w:r/>
    </w:p>
    <w:p>
      <w:pPr>
        <w:pStyle w:val="624"/>
        <w:ind w:firstLine="480"/>
        <w:keepLines w:val="0"/>
        <w:keepNext w:val="0"/>
        <w:pageBreakBefore w:val="0"/>
        <w:spacing w:line="400" w:lineRule="exact"/>
        <w:widowControl w:val="off"/>
        <w:rPr>
          <w:rFonts w:hint="eastAsia" w:ascii="宋体" w:hAnsi="宋体" w:eastAsia="宋体" w:cs="宋体"/>
          <w:i/>
          <w:iCs w:val="0"/>
          <w:sz w:val="24"/>
          <w:szCs w:val="24"/>
          <w:u w:val="single"/>
        </w:rPr>
      </w:pPr>
      <w:r>
        <w:rPr>
          <w:rFonts w:hint="eastAsia" w:ascii="宋体" w:hAnsi="宋体" w:eastAsia="宋体" w:cs="宋体"/>
          <w:i/>
          <w:iCs w:val="0"/>
          <w:sz w:val="24"/>
          <w:szCs w:val="24"/>
          <w:u w:val="single"/>
        </w:rPr>
        <w:t xml:space="preserve">人员配备要求：本项目配备团队项目成员不少于5人，其中包含项目负责人1人，项目组成员不少于4人。项目团队所有成员必须是本单位的正式员工，项目负责人和项目组员一经确定不得中途更换，如确需更换，须征得采购人同意。</w:t>
      </w:r>
      <w:r>
        <w:rPr>
          <w:rFonts w:hint="eastAsia" w:ascii="宋体" w:hAnsi="宋体" w:eastAsia="宋体" w:cs="宋体"/>
          <w:i/>
          <w:iCs w:val="0"/>
          <w:sz w:val="24"/>
          <w:szCs w:val="24"/>
          <w:u w:val="single"/>
        </w:rPr>
      </w:r>
      <w:r/>
    </w:p>
    <w:p>
      <w:pPr>
        <w:pStyle w:val="624"/>
        <w:ind w:firstLine="482"/>
        <w:keepLines w:val="0"/>
        <w:keepNext w:val="0"/>
        <w:pageBreakBefore w:val="0"/>
        <w:spacing w:line="400" w:lineRule="exact"/>
        <w:widowControl w:val="off"/>
        <w:rPr>
          <w:rFonts w:hint="eastAsia" w:ascii="宋体" w:hAnsi="宋体" w:eastAsia="宋体" w:cs="宋体"/>
          <w:b/>
          <w:bCs/>
          <w:i/>
          <w:sz w:val="24"/>
          <w:szCs w:val="24"/>
          <w:u w:val="single"/>
        </w:rPr>
      </w:pPr>
      <w:r>
        <w:rPr>
          <w:rFonts w:hint="eastAsia" w:ascii="宋体" w:hAnsi="宋体" w:eastAsia="宋体" w:cs="宋体"/>
          <w:b/>
          <w:bCs/>
          <w:i/>
          <w:sz w:val="24"/>
          <w:szCs w:val="24"/>
          <w:u w:val="single"/>
        </w:rPr>
        <w:t xml:space="preserve">五、服务要求</w:t>
      </w:r>
      <w:r>
        <w:rPr>
          <w:rFonts w:hint="eastAsia" w:ascii="宋体" w:hAnsi="宋体" w:eastAsia="宋体" w:cs="宋体"/>
          <w:b/>
          <w:bCs/>
          <w:i/>
          <w:sz w:val="24"/>
          <w:szCs w:val="24"/>
          <w:u w:val="single"/>
        </w:rPr>
      </w:r>
      <w:r/>
    </w:p>
    <w:p>
      <w:pPr>
        <w:pStyle w:val="624"/>
        <w:ind w:firstLine="480"/>
        <w:keepLines w:val="0"/>
        <w:keepNext w:val="0"/>
        <w:pageBreakBefore w:val="0"/>
        <w:spacing w:line="400" w:lineRule="exact"/>
        <w:widowControl w:val="off"/>
        <w:rPr>
          <w:rFonts w:hint="eastAsia" w:ascii="宋体" w:hAnsi="宋体" w:eastAsia="宋体" w:cs="宋体"/>
          <w:bCs/>
          <w:i/>
          <w:sz w:val="24"/>
          <w:szCs w:val="24"/>
          <w:u w:val="single"/>
        </w:rPr>
      </w:pPr>
      <w:r>
        <w:rPr>
          <w:rFonts w:hint="eastAsia" w:ascii="宋体" w:hAnsi="宋体" w:eastAsia="宋体" w:cs="宋体"/>
          <w:bCs/>
          <w:i/>
          <w:sz w:val="24"/>
          <w:szCs w:val="24"/>
          <w:u w:val="single"/>
        </w:rPr>
        <w:t xml:space="preserve">1.咨询评估单位要充分了解现状情况，充分听取经发、建设、招商、环保、应急、自然资源等有关部门意见建议。</w:t>
      </w:r>
      <w:r>
        <w:rPr>
          <w:rFonts w:hint="eastAsia" w:ascii="宋体" w:hAnsi="宋体" w:eastAsia="宋体" w:cs="宋体"/>
          <w:bCs/>
          <w:i/>
          <w:sz w:val="24"/>
          <w:szCs w:val="24"/>
          <w:u w:val="single"/>
        </w:rPr>
      </w:r>
      <w:r/>
    </w:p>
    <w:p>
      <w:pPr>
        <w:pStyle w:val="624"/>
        <w:ind w:firstLine="480"/>
        <w:keepLines w:val="0"/>
        <w:keepNext w:val="0"/>
        <w:pageBreakBefore w:val="0"/>
        <w:spacing w:line="400" w:lineRule="exact"/>
        <w:widowControl w:val="off"/>
        <w:rPr>
          <w:rFonts w:hint="eastAsia" w:ascii="宋体" w:hAnsi="宋体" w:eastAsia="宋体" w:cs="宋体"/>
          <w:bCs/>
          <w:i/>
          <w:sz w:val="24"/>
          <w:szCs w:val="24"/>
          <w:u w:val="single"/>
        </w:rPr>
      </w:pPr>
      <w:r>
        <w:rPr>
          <w:rFonts w:hint="eastAsia" w:ascii="宋体" w:hAnsi="宋体" w:eastAsia="宋体" w:cs="宋体"/>
          <w:bCs/>
          <w:i/>
          <w:sz w:val="24"/>
          <w:szCs w:val="24"/>
          <w:u w:val="single"/>
        </w:rPr>
        <w:t xml:space="preserve">2.在咨询评估过程中，应与投资主管部门进行协调沟通。</w:t>
      </w:r>
      <w:r>
        <w:rPr>
          <w:rFonts w:hint="eastAsia" w:ascii="宋体" w:hAnsi="宋体" w:eastAsia="宋体" w:cs="宋体"/>
          <w:bCs/>
          <w:i/>
          <w:sz w:val="24"/>
          <w:szCs w:val="24"/>
          <w:u w:val="single"/>
        </w:rPr>
      </w:r>
      <w:r/>
    </w:p>
    <w:p>
      <w:pPr>
        <w:pStyle w:val="624"/>
        <w:ind w:firstLine="480"/>
        <w:keepLines w:val="0"/>
        <w:keepNext w:val="0"/>
        <w:pageBreakBefore w:val="0"/>
        <w:spacing w:line="400" w:lineRule="exact"/>
        <w:widowControl w:val="off"/>
        <w:rPr>
          <w:rFonts w:hint="eastAsia" w:ascii="宋体" w:hAnsi="宋体" w:eastAsia="宋体" w:cs="宋体"/>
          <w:bCs/>
          <w:i/>
          <w:sz w:val="24"/>
          <w:szCs w:val="24"/>
          <w:u w:val="single"/>
        </w:rPr>
      </w:pPr>
      <w:r>
        <w:rPr>
          <w:rFonts w:hint="eastAsia" w:ascii="宋体" w:hAnsi="宋体" w:eastAsia="宋体" w:cs="宋体"/>
          <w:bCs/>
          <w:i/>
          <w:sz w:val="24"/>
          <w:szCs w:val="24"/>
          <w:u w:val="single"/>
        </w:rPr>
        <w:t xml:space="preserve">3.咨询评估单位对个体项目需召开专家评估会议不得少于1次，一般安排在项目文本编制后，评估会议后需提供专家评估意见及评估报告。</w:t>
      </w:r>
      <w:r>
        <w:rPr>
          <w:rFonts w:hint="eastAsia" w:ascii="宋体" w:hAnsi="宋体" w:eastAsia="宋体" w:cs="宋体"/>
          <w:bCs/>
          <w:i/>
          <w:sz w:val="24"/>
          <w:szCs w:val="24"/>
          <w:u w:val="single"/>
        </w:rPr>
      </w:r>
      <w:r/>
    </w:p>
    <w:p>
      <w:pPr>
        <w:pStyle w:val="624"/>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六、服务标准</w:t>
      </w:r>
      <w:r>
        <w:rPr>
          <w:rFonts w:hint="eastAsia" w:ascii="宋体" w:hAnsi="宋体" w:eastAsia="宋体" w:cs="宋体"/>
          <w:b/>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合格，符合</w:t>
      </w:r>
      <w:r>
        <w:rPr>
          <w:rFonts w:hint="eastAsia" w:ascii="宋体" w:hAnsi="宋体" w:eastAsia="宋体" w:cs="宋体"/>
          <w:bCs/>
          <w:sz w:val="24"/>
          <w:szCs w:val="24"/>
          <w:lang w:val="en-US" w:eastAsia="zh-CN"/>
        </w:rPr>
        <w:t xml:space="preserve">项目采购</w:t>
      </w:r>
      <w:r>
        <w:rPr>
          <w:rFonts w:hint="eastAsia" w:ascii="宋体" w:hAnsi="宋体" w:eastAsia="宋体" w:cs="宋体"/>
          <w:bCs/>
          <w:sz w:val="24"/>
          <w:szCs w:val="24"/>
        </w:rPr>
        <w:t xml:space="preserve">需求。</w:t>
      </w:r>
      <w:r>
        <w:rPr>
          <w:rFonts w:hint="eastAsia" w:ascii="宋体" w:hAnsi="宋体" w:eastAsia="宋体" w:cs="宋体"/>
          <w:bCs/>
          <w:sz w:val="24"/>
          <w:szCs w:val="24"/>
        </w:rPr>
      </w:r>
      <w:r/>
    </w:p>
    <w:p>
      <w:pPr>
        <w:pStyle w:val="624"/>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七、成果要求</w:t>
      </w:r>
      <w:r>
        <w:rPr>
          <w:rFonts w:hint="eastAsia" w:ascii="宋体" w:hAnsi="宋体" w:eastAsia="宋体" w:cs="宋体"/>
          <w:b/>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最终应提供项目评估成果报告一式（至少）15份，并提交相应电子版文件及相关图件。</w:t>
      </w:r>
      <w:r>
        <w:rPr>
          <w:rFonts w:hint="eastAsia" w:ascii="宋体" w:hAnsi="宋体" w:eastAsia="宋体" w:cs="宋体"/>
          <w:bCs/>
          <w:sz w:val="24"/>
          <w:szCs w:val="24"/>
        </w:rPr>
      </w:r>
      <w:r/>
    </w:p>
    <w:p>
      <w:pPr>
        <w:pStyle w:val="624"/>
        <w:ind w:firstLine="482"/>
        <w:keepLines w:val="0"/>
        <w:keepNext w:val="0"/>
        <w:pageBreakBefore w:val="0"/>
        <w:spacing w:line="400" w:lineRule="exact"/>
        <w:widowControl w:val="off"/>
        <w:rPr>
          <w:rFonts w:hint="eastAsia" w:ascii="宋体" w:hAnsi="宋体" w:eastAsia="宋体" w:cs="宋体"/>
          <w:b/>
          <w:bCs/>
          <w:i/>
          <w:sz w:val="24"/>
          <w:szCs w:val="24"/>
          <w:u w:val="single"/>
        </w:rPr>
      </w:pPr>
      <w:r>
        <w:rPr>
          <w:rFonts w:hint="eastAsia" w:ascii="宋体" w:hAnsi="宋体" w:eastAsia="宋体" w:cs="宋体"/>
          <w:b/>
          <w:bCs/>
          <w:i/>
          <w:sz w:val="24"/>
          <w:szCs w:val="24"/>
          <w:u w:val="single"/>
        </w:rPr>
        <w:t xml:space="preserve">八、付款方式</w:t>
      </w:r>
      <w:r>
        <w:rPr>
          <w:rFonts w:hint="eastAsia" w:ascii="宋体" w:hAnsi="宋体" w:eastAsia="宋体" w:cs="宋体"/>
          <w:b/>
          <w:bCs/>
          <w:i/>
          <w:sz w:val="24"/>
          <w:szCs w:val="24"/>
          <w:u w:val="single"/>
        </w:rPr>
      </w:r>
      <w:r/>
    </w:p>
    <w:p>
      <w:pPr>
        <w:pStyle w:val="624"/>
        <w:ind w:firstLine="482"/>
        <w:keepLines w:val="0"/>
        <w:keepNext w:val="0"/>
        <w:pageBreakBefore w:val="0"/>
        <w:spacing w:line="400" w:lineRule="exact"/>
        <w:widowControl w:val="off"/>
        <w:rPr>
          <w:rFonts w:hint="eastAsia" w:ascii="宋体" w:hAnsi="宋体" w:eastAsia="宋体" w:cs="宋体"/>
          <w:b w:val="0"/>
          <w:bCs w:val="0"/>
          <w:i/>
          <w:sz w:val="24"/>
          <w:szCs w:val="24"/>
          <w:highlight w:val="none"/>
          <w:u w:val="single"/>
        </w:rPr>
      </w:pPr>
      <w:r>
        <w:rPr>
          <w:rFonts w:hint="eastAsia" w:ascii="宋体" w:hAnsi="宋体" w:eastAsia="宋体" w:cs="宋体"/>
          <w:b w:val="0"/>
          <w:bCs w:val="0"/>
          <w:i/>
          <w:sz w:val="24"/>
          <w:szCs w:val="24"/>
          <w:highlight w:val="none"/>
          <w:u w:val="single"/>
        </w:rPr>
        <w:t xml:space="preserve">乙方完成</w:t>
      </w:r>
      <w:r>
        <w:rPr>
          <w:rFonts w:hint="eastAsia" w:ascii="宋体" w:hAnsi="宋体" w:eastAsia="宋体" w:cs="宋体"/>
          <w:b w:val="0"/>
          <w:bCs w:val="0"/>
          <w:i/>
          <w:sz w:val="24"/>
          <w:szCs w:val="24"/>
          <w:highlight w:val="none"/>
          <w:u w:val="single"/>
          <w:lang w:val="en-US" w:eastAsia="zh-CN"/>
        </w:rPr>
        <w:t xml:space="preserve">5</w:t>
      </w:r>
      <w:r>
        <w:rPr>
          <w:rFonts w:hint="eastAsia" w:ascii="宋体" w:hAnsi="宋体" w:eastAsia="宋体" w:cs="宋体"/>
          <w:b w:val="0"/>
          <w:bCs w:val="0"/>
          <w:i/>
          <w:sz w:val="24"/>
          <w:szCs w:val="24"/>
          <w:highlight w:val="none"/>
          <w:u w:val="single"/>
        </w:rPr>
        <w:t xml:space="preserve">个咨询评估项目并通过验收后，支付至合同价款的</w:t>
      </w:r>
      <w:r>
        <w:rPr>
          <w:rFonts w:hint="eastAsia" w:ascii="宋体" w:hAnsi="宋体" w:eastAsia="宋体" w:cs="宋体"/>
          <w:b w:val="0"/>
          <w:bCs w:val="0"/>
          <w:i/>
          <w:sz w:val="24"/>
          <w:szCs w:val="24"/>
          <w:highlight w:val="none"/>
          <w:u w:val="single"/>
          <w:lang w:val="en-US" w:eastAsia="zh-CN"/>
        </w:rPr>
        <w:t xml:space="preserve">5</w:t>
      </w:r>
      <w:r>
        <w:rPr>
          <w:rFonts w:hint="eastAsia" w:ascii="宋体" w:hAnsi="宋体" w:eastAsia="宋体" w:cs="宋体"/>
          <w:b w:val="0"/>
          <w:bCs w:val="0"/>
          <w:i/>
          <w:sz w:val="24"/>
          <w:szCs w:val="24"/>
          <w:highlight w:val="none"/>
          <w:u w:val="single"/>
        </w:rPr>
        <w:t xml:space="preserve">0%；完成</w:t>
      </w:r>
      <w:r>
        <w:rPr>
          <w:rFonts w:hint="eastAsia" w:ascii="宋体" w:hAnsi="宋体" w:eastAsia="宋体" w:cs="宋体"/>
          <w:b w:val="0"/>
          <w:bCs w:val="0"/>
          <w:i/>
          <w:sz w:val="24"/>
          <w:szCs w:val="24"/>
          <w:highlight w:val="none"/>
          <w:u w:val="single"/>
          <w:lang w:val="en-US" w:eastAsia="zh-CN"/>
        </w:rPr>
        <w:t xml:space="preserve">剩余</w:t>
      </w:r>
      <w:r>
        <w:rPr>
          <w:rFonts w:hint="eastAsia" w:ascii="宋体" w:hAnsi="宋体" w:eastAsia="宋体" w:cs="宋体"/>
          <w:b w:val="0"/>
          <w:bCs w:val="0"/>
          <w:i/>
          <w:sz w:val="24"/>
          <w:szCs w:val="24"/>
          <w:highlight w:val="none"/>
          <w:u w:val="single"/>
        </w:rPr>
        <w:t xml:space="preserve">咨询评估项目并通过验收后，支付</w:t>
      </w:r>
      <w:r>
        <w:rPr>
          <w:rFonts w:hint="eastAsia" w:ascii="宋体" w:hAnsi="宋体" w:cs="宋体"/>
          <w:b w:val="0"/>
          <w:bCs w:val="0"/>
          <w:i/>
          <w:sz w:val="24"/>
          <w:szCs w:val="24"/>
          <w:highlight w:val="none"/>
          <w:u w:val="single"/>
          <w:lang w:val="en-US" w:eastAsia="zh-CN"/>
        </w:rPr>
        <w:t xml:space="preserve">剩余合同价款</w:t>
      </w:r>
      <w:r>
        <w:rPr>
          <w:rFonts w:hint="eastAsia" w:ascii="宋体" w:hAnsi="宋体" w:eastAsia="宋体" w:cs="宋体"/>
          <w:b w:val="0"/>
          <w:bCs w:val="0"/>
          <w:i/>
          <w:sz w:val="24"/>
          <w:szCs w:val="24"/>
          <w:highlight w:val="none"/>
          <w:u w:val="single"/>
        </w:rPr>
        <w:t xml:space="preserve">。付款前乙方向甲方提供等额的发票</w:t>
      </w:r>
      <w:r>
        <w:rPr>
          <w:rFonts w:hint="eastAsia" w:ascii="宋体" w:hAnsi="宋体" w:eastAsia="宋体" w:cs="宋体"/>
          <w:b w:val="0"/>
          <w:bCs w:val="0"/>
          <w:i/>
          <w:sz w:val="24"/>
          <w:szCs w:val="24"/>
          <w:highlight w:val="none"/>
        </w:rPr>
        <w:t xml:space="preserve">。</w:t>
      </w:r>
      <w:r>
        <w:rPr>
          <w:rFonts w:hint="eastAsia" w:ascii="宋体" w:hAnsi="宋体" w:eastAsia="宋体" w:cs="宋体"/>
          <w:b w:val="0"/>
          <w:bCs w:val="0"/>
          <w:i/>
          <w:sz w:val="24"/>
          <w:szCs w:val="24"/>
          <w:highlight w:val="none"/>
          <w:u w:val="single"/>
        </w:rPr>
      </w:r>
      <w:r/>
    </w:p>
    <w:p>
      <w:pPr>
        <w:pStyle w:val="624"/>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九、履约保证金</w:t>
      </w:r>
      <w:r>
        <w:rPr>
          <w:rFonts w:hint="eastAsia" w:ascii="宋体" w:hAnsi="宋体" w:eastAsia="宋体" w:cs="宋体"/>
          <w:b/>
          <w:bCs/>
          <w:sz w:val="24"/>
          <w:szCs w:val="24"/>
        </w:rPr>
      </w:r>
      <w:r/>
    </w:p>
    <w:p>
      <w:pPr>
        <w:pStyle w:val="624"/>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本项目不收取履约保证金。</w:t>
      </w:r>
      <w:r>
        <w:rPr>
          <w:rFonts w:hint="eastAsia" w:ascii="宋体" w:hAnsi="宋体" w:eastAsia="宋体" w:cs="宋体"/>
          <w:bCs/>
          <w:sz w:val="24"/>
          <w:szCs w:val="24"/>
        </w:rPr>
      </w:r>
      <w:r/>
    </w:p>
    <w:p>
      <w:pPr>
        <w:pStyle w:val="624"/>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十、报价要求</w:t>
      </w:r>
      <w:r>
        <w:rPr>
          <w:rFonts w:hint="eastAsia" w:ascii="宋体" w:hAnsi="宋体" w:eastAsia="宋体" w:cs="宋体"/>
          <w:b/>
          <w:bCs/>
          <w:sz w:val="24"/>
          <w:szCs w:val="24"/>
        </w:rPr>
      </w:r>
      <w:r/>
    </w:p>
    <w:p>
      <w:pPr>
        <w:pStyle w:val="624"/>
        <w:ind w:firstLine="480"/>
        <w:keepLines w:val="0"/>
        <w:keepNext w:val="0"/>
        <w:pageBreakBefore w:val="0"/>
        <w:spacing w:line="400" w:lineRule="exact"/>
        <w:widowControl w:val="off"/>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本项目采用固定</w:t>
      </w:r>
      <w:r>
        <w:rPr>
          <w:rFonts w:hint="eastAsia" w:ascii="宋体" w:hAnsi="宋体" w:eastAsia="宋体" w:cs="宋体"/>
          <w:i w:val="0"/>
          <w:iCs w:val="0"/>
          <w:sz w:val="24"/>
          <w:szCs w:val="24"/>
          <w:u w:val="none"/>
          <w:lang w:val="en-US" w:eastAsia="zh-CN"/>
        </w:rPr>
        <w:t xml:space="preserve">单</w:t>
      </w:r>
      <w:r>
        <w:rPr>
          <w:rFonts w:hint="eastAsia" w:ascii="宋体" w:hAnsi="宋体" w:eastAsia="宋体" w:cs="宋体"/>
          <w:i w:val="0"/>
          <w:iCs w:val="0"/>
          <w:sz w:val="24"/>
          <w:szCs w:val="24"/>
          <w:u w:val="none"/>
        </w:rPr>
        <w:t xml:space="preserve">价报价，</w:t>
      </w:r>
      <w:r>
        <w:rPr>
          <w:rFonts w:hint="eastAsia" w:ascii="宋体" w:hAnsi="宋体" w:eastAsia="宋体" w:cs="宋体"/>
          <w:i w:val="0"/>
          <w:iCs w:val="0"/>
          <w:sz w:val="24"/>
          <w:szCs w:val="24"/>
          <w:u w:val="none"/>
          <w:lang w:val="en-US" w:eastAsia="zh-CN"/>
        </w:rPr>
        <w:t xml:space="preserve">投标人</w:t>
      </w:r>
      <w:r>
        <w:rPr>
          <w:rFonts w:hint="eastAsia" w:ascii="宋体" w:hAnsi="宋体" w:eastAsia="宋体" w:cs="宋体"/>
          <w:i w:val="0"/>
          <w:iCs w:val="0"/>
          <w:sz w:val="24"/>
          <w:szCs w:val="24"/>
          <w:u w:val="none"/>
        </w:rPr>
        <w:t xml:space="preserve">的报价包括本项目服务咨询费、现场调研费、会议</w:t>
      </w:r>
      <w:r>
        <w:rPr>
          <w:rFonts w:hint="eastAsia" w:ascii="宋体" w:hAnsi="宋体" w:eastAsia="宋体" w:cs="宋体"/>
          <w:i w:val="0"/>
          <w:iCs w:val="0"/>
          <w:sz w:val="24"/>
          <w:szCs w:val="24"/>
          <w:u w:val="none"/>
          <w:lang w:val="en-US" w:eastAsia="zh-CN"/>
        </w:rPr>
        <w:t xml:space="preserve">会务费</w:t>
      </w:r>
      <w:r>
        <w:rPr>
          <w:rFonts w:hint="eastAsia" w:ascii="宋体" w:hAnsi="宋体" w:eastAsia="宋体" w:cs="宋体"/>
          <w:i w:val="0"/>
          <w:iCs w:val="0"/>
          <w:sz w:val="24"/>
          <w:szCs w:val="24"/>
          <w:u w:val="none"/>
        </w:rPr>
        <w:t xml:space="preserve">、公告与听证、评审费、专项辅导实施费、相关资料及印刷费、交通</w:t>
      </w:r>
      <w:r>
        <w:rPr>
          <w:rFonts w:hint="eastAsia" w:ascii="宋体" w:hAnsi="宋体" w:eastAsia="宋体" w:cs="宋体"/>
          <w:i w:val="0"/>
          <w:iCs w:val="0"/>
          <w:sz w:val="24"/>
          <w:szCs w:val="24"/>
          <w:u w:val="none"/>
          <w:lang w:val="en-US" w:eastAsia="zh-CN"/>
        </w:rPr>
        <w:t xml:space="preserve">差旅</w:t>
      </w:r>
      <w:r>
        <w:rPr>
          <w:rFonts w:hint="eastAsia" w:ascii="宋体" w:hAnsi="宋体" w:eastAsia="宋体" w:cs="宋体"/>
          <w:i w:val="0"/>
          <w:iCs w:val="0"/>
          <w:sz w:val="24"/>
          <w:szCs w:val="24"/>
          <w:u w:val="none"/>
        </w:rPr>
        <w:t xml:space="preserve">食宿费、通讯费、</w:t>
      </w:r>
      <w:r>
        <w:rPr>
          <w:rFonts w:hint="eastAsia" w:ascii="宋体" w:hAnsi="宋体" w:eastAsia="宋体" w:cs="宋体"/>
          <w:i w:val="0"/>
          <w:iCs w:val="0"/>
          <w:sz w:val="24"/>
          <w:szCs w:val="24"/>
          <w:u w:val="none"/>
          <w:lang w:val="en-US" w:eastAsia="zh-CN"/>
        </w:rPr>
        <w:t xml:space="preserve">管理费、</w:t>
      </w:r>
      <w:r>
        <w:rPr>
          <w:rFonts w:hint="eastAsia" w:ascii="宋体" w:hAnsi="宋体" w:cs="宋体"/>
          <w:i w:val="0"/>
          <w:iCs w:val="0"/>
          <w:sz w:val="24"/>
          <w:szCs w:val="24"/>
          <w:u w:val="none"/>
          <w:lang w:val="en-US" w:eastAsia="zh-CN"/>
        </w:rPr>
        <w:t xml:space="preserve">代理服务费、</w:t>
      </w:r>
      <w:r>
        <w:rPr>
          <w:rFonts w:hint="eastAsia" w:ascii="宋体" w:hAnsi="宋体" w:eastAsia="宋体" w:cs="宋体"/>
          <w:i w:val="0"/>
          <w:iCs w:val="0"/>
          <w:sz w:val="24"/>
          <w:szCs w:val="24"/>
          <w:u w:val="none"/>
          <w:lang w:val="en-US" w:eastAsia="zh-CN"/>
        </w:rPr>
        <w:t xml:space="preserve">利润、</w:t>
      </w:r>
      <w:r>
        <w:rPr>
          <w:rFonts w:hint="eastAsia" w:ascii="宋体" w:hAnsi="宋体" w:eastAsia="宋体" w:cs="宋体"/>
          <w:i w:val="0"/>
          <w:iCs w:val="0"/>
          <w:sz w:val="24"/>
          <w:szCs w:val="24"/>
          <w:u w:val="none"/>
        </w:rPr>
        <w:t xml:space="preserve">税费等直至提交最终成果过程中所</w:t>
      </w:r>
      <w:r>
        <w:rPr>
          <w:rFonts w:hint="eastAsia" w:ascii="宋体" w:hAnsi="宋体" w:eastAsia="宋体" w:cs="宋体"/>
          <w:i w:val="0"/>
          <w:iCs w:val="0"/>
          <w:sz w:val="24"/>
          <w:szCs w:val="24"/>
          <w:u w:val="none"/>
          <w:lang w:eastAsia="zh-CN"/>
        </w:rPr>
        <w:t xml:space="preserve">涉及</w:t>
      </w:r>
      <w:r>
        <w:rPr>
          <w:rFonts w:hint="eastAsia" w:ascii="宋体" w:hAnsi="宋体" w:eastAsia="宋体" w:cs="宋体"/>
          <w:i w:val="0"/>
          <w:iCs w:val="0"/>
          <w:sz w:val="24"/>
          <w:szCs w:val="24"/>
          <w:u w:val="none"/>
        </w:rPr>
        <w:t xml:space="preserve">的一切费用。</w:t>
      </w:r>
      <w:r>
        <w:rPr>
          <w:rFonts w:hint="eastAsia" w:ascii="宋体" w:hAnsi="宋体" w:eastAsia="宋体" w:cs="宋体"/>
          <w:i w:val="0"/>
          <w:iCs w:val="0"/>
          <w:sz w:val="24"/>
          <w:szCs w:val="24"/>
          <w:u w:val="none"/>
        </w:rPr>
      </w:r>
      <w:r/>
    </w:p>
    <w:p>
      <w:pPr>
        <w:pStyle w:val="624"/>
        <w:numPr>
          <w:ilvl w:val="0"/>
          <w:numId w:val="2"/>
        </w:numPr>
        <w:ind w:firstLine="480"/>
        <w:keepLines w:val="0"/>
        <w:keepNext w:val="0"/>
        <w:pageBreakBefore w:val="0"/>
        <w:spacing w:line="400" w:lineRule="exact"/>
        <w:widowControl w:val="off"/>
        <w:rPr>
          <w:rFonts w:hint="eastAsia" w:ascii="宋体" w:hAnsi="宋体" w:cs="方正魏碑_GBK"/>
          <w:b/>
          <w:bCs/>
          <w:sz w:val="24"/>
          <w:szCs w:val="24"/>
        </w:rPr>
      </w:pPr>
      <w:r>
        <w:rPr>
          <w:rFonts w:hint="eastAsia" w:ascii="宋体" w:hAnsi="宋体" w:cs="方正魏碑_GBK"/>
          <w:b/>
          <w:bCs/>
          <w:sz w:val="24"/>
          <w:szCs w:val="24"/>
        </w:rPr>
        <w:t xml:space="preserve">政府采购中实施本国产品标准及相关政策</w:t>
      </w:r>
      <w:r>
        <w:rPr>
          <w:rFonts w:hint="eastAsia" w:ascii="宋体" w:hAnsi="宋体" w:cs="方正魏碑_GBK"/>
          <w:b/>
          <w:bCs/>
          <w:sz w:val="24"/>
          <w:szCs w:val="24"/>
        </w:rPr>
      </w:r>
      <w:r/>
    </w:p>
    <w:p>
      <w:pPr>
        <w:pStyle w:val="624"/>
        <w:numPr>
          <w:ilvl w:val="0"/>
          <w:numId w:val="0"/>
        </w:numPr>
        <w:ind w:firstLine="480"/>
        <w:keepLines w:val="0"/>
        <w:keepNext w:val="0"/>
        <w:pageBreakBefore w:val="0"/>
        <w:spacing w:line="400" w:lineRule="exact"/>
        <w:widowControl w:val="off"/>
        <w:rPr>
          <w:rFonts w:hint="eastAsia" w:ascii="宋体" w:hAnsi="宋体" w:eastAsia="宋体" w:cs="Times New Roman"/>
          <w:b w:val="0"/>
          <w:bCs w:val="0"/>
          <w:i w:val="0"/>
          <w:iCs w:val="0"/>
          <w:sz w:val="24"/>
          <w:szCs w:val="24"/>
          <w:highlight w:val="none"/>
          <w:u w:val="none"/>
          <w:lang w:val="en-US" w:eastAsia="zh-CN"/>
        </w:rPr>
      </w:pPr>
      <w:r>
        <w:rPr>
          <w:rFonts w:hint="eastAsia" w:ascii="宋体" w:hAnsi="宋体" w:eastAsia="宋体" w:cs="Times New Roman"/>
          <w:b w:val="0"/>
          <w:bCs w:val="0"/>
          <w:i w:val="0"/>
          <w:iCs w:val="0"/>
          <w:sz w:val="24"/>
          <w:szCs w:val="24"/>
          <w:highlight w:val="none"/>
          <w:u w:val="none"/>
          <w:lang w:val="en-US" w:eastAsia="zh-CN"/>
        </w:rPr>
        <w:t xml:space="preserve">1.本项目对采购本国产品给予政策支持，具体内容见招标文件“第五章 评标方法与评标标准”。</w:t>
      </w:r>
      <w:r>
        <w:rPr>
          <w:rFonts w:hint="eastAsia" w:ascii="宋体" w:hAnsi="宋体" w:eastAsia="宋体" w:cs="Times New Roman"/>
          <w:b w:val="0"/>
          <w:bCs w:val="0"/>
          <w:i w:val="0"/>
          <w:iCs w:val="0"/>
          <w:sz w:val="24"/>
          <w:szCs w:val="24"/>
          <w:highlight w:val="none"/>
          <w:u w:val="none"/>
          <w:lang w:val="en-US" w:eastAsia="zh-CN"/>
        </w:rPr>
      </w:r>
      <w:r/>
    </w:p>
    <w:p>
      <w:pPr>
        <w:pStyle w:val="624"/>
        <w:ind w:firstLine="480"/>
        <w:keepLines w:val="0"/>
        <w:keepNext w:val="0"/>
        <w:pageBreakBefore w:val="0"/>
        <w:spacing w:line="400" w:lineRule="exact"/>
        <w:widowControl w:val="off"/>
        <w:rPr>
          <w:rFonts w:hint="eastAsia" w:ascii="宋体" w:hAnsi="宋体" w:eastAsia="宋体" w:cs="Times New Roman"/>
          <w:b w:val="0"/>
          <w:bCs w:val="0"/>
          <w:i w:val="0"/>
          <w:iCs w:val="0"/>
          <w:sz w:val="24"/>
          <w:szCs w:val="24"/>
          <w:highlight w:val="none"/>
          <w:u w:val="none"/>
          <w:lang w:val="en-US" w:eastAsia="zh-CN"/>
        </w:rPr>
      </w:pPr>
      <w:r>
        <w:rPr>
          <w:rFonts w:hint="eastAsia" w:ascii="宋体" w:hAnsi="宋体" w:eastAsia="宋体" w:cs="Times New Roman"/>
          <w:b w:val="0"/>
          <w:bCs w:val="0"/>
          <w:i w:val="0"/>
          <w:iCs w:val="0"/>
          <w:sz w:val="24"/>
          <w:szCs w:val="24"/>
          <w:highlight w:val="none"/>
          <w:u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 w:val="0"/>
          <w:bCs w:val="0"/>
          <w:i w:val="0"/>
          <w:iCs w:val="0"/>
          <w:sz w:val="24"/>
          <w:szCs w:val="24"/>
          <w:highlight w:val="none"/>
          <w:u w:val="none"/>
          <w:lang w:val="en-US" w:eastAsia="zh-CN"/>
        </w:rPr>
      </w:r>
      <w:r/>
    </w:p>
    <w:p>
      <w:pPr>
        <w:pStyle w:val="624"/>
        <w:ind w:firstLine="480"/>
        <w:keepLines w:val="0"/>
        <w:keepNext w:val="0"/>
        <w:pageBreakBefore w:val="0"/>
        <w:spacing w:line="400" w:lineRule="exact"/>
        <w:widowControl w:val="off"/>
        <w:rPr>
          <w:rFonts w:hint="eastAsia" w:ascii="宋体" w:hAnsi="宋体" w:eastAsia="宋体" w:cs="Times New Roman"/>
          <w:b w:val="0"/>
          <w:bCs w:val="0"/>
          <w:i w:val="0"/>
          <w:iCs w:val="0"/>
          <w:sz w:val="24"/>
          <w:szCs w:val="24"/>
          <w:highlight w:val="none"/>
          <w:u w:val="none"/>
          <w:lang w:val="en-US" w:eastAsia="zh-CN"/>
        </w:rPr>
      </w:pPr>
      <w:r>
        <w:rPr>
          <w:rFonts w:hint="eastAsia" w:ascii="宋体" w:hAnsi="宋体" w:eastAsia="宋体" w:cs="Times New Roman"/>
          <w:b w:val="0"/>
          <w:bCs w:val="0"/>
          <w:i w:val="0"/>
          <w:iCs w:val="0"/>
          <w:sz w:val="24"/>
          <w:szCs w:val="24"/>
          <w:highlight w:val="none"/>
          <w:u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b w:val="0"/>
          <w:bCs w:val="0"/>
          <w:i w:val="0"/>
          <w:iCs w:val="0"/>
          <w:sz w:val="24"/>
          <w:szCs w:val="24"/>
          <w:highlight w:val="none"/>
          <w:u w:val="none"/>
          <w:lang w:val="en-US" w:eastAsia="zh-CN"/>
        </w:rPr>
      </w:r>
      <w:r/>
    </w:p>
    <w:p>
      <w:pPr>
        <w:pStyle w:val="624"/>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、其他</w:t>
      </w:r>
      <w:r>
        <w:rPr>
          <w:rFonts w:hint="eastAsia" w:ascii="宋体" w:hAnsi="宋体" w:eastAsia="宋体" w:cs="宋体"/>
          <w:b/>
          <w:bCs/>
          <w:sz w:val="24"/>
          <w:szCs w:val="24"/>
        </w:rPr>
      </w:r>
      <w:r/>
    </w:p>
    <w:p>
      <w:pPr>
        <w:pStyle w:val="624"/>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本项目报价不得超过预算价。</w:t>
      </w:r>
      <w:r>
        <w:rPr>
          <w:rFonts w:hint="eastAsia" w:ascii="宋体" w:hAnsi="宋体" w:eastAsia="宋体" w:cs="宋体"/>
          <w:sz w:val="24"/>
          <w:szCs w:val="24"/>
        </w:rPr>
      </w:r>
      <w:r/>
    </w:p>
    <w:p>
      <w:pPr>
        <w:pStyle w:val="624"/>
        <w:ind w:firstLine="480"/>
        <w:keepLines w:val="0"/>
        <w:keepNext w:val="0"/>
        <w:pageBreakBefore w:val="0"/>
        <w:spacing w:line="400" w:lineRule="exact"/>
        <w:widowControl w:val="off"/>
        <w:rPr>
          <w:rFonts w:hint="eastAsia" w:ascii="宋体" w:hAnsi="宋体" w:eastAsia="宋体" w:cs="宋体"/>
          <w:spacing w:val="-6"/>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工作中涉及的敏感资料、电子数据等相关信息，成交供应商应严格执行保密的相关规定，</w:t>
      </w:r>
      <w:r>
        <w:rPr>
          <w:rFonts w:hint="eastAsia" w:ascii="宋体" w:hAnsi="宋体" w:eastAsia="宋体" w:cs="宋体"/>
          <w:spacing w:val="-6"/>
          <w:sz w:val="24"/>
          <w:szCs w:val="24"/>
        </w:rPr>
        <w:t xml:space="preserve">不得以任何方式向任何第三人披露、泄露或许可第三人使用，否则追究其相应法律责任。</w:t>
      </w:r>
      <w:r>
        <w:rPr>
          <w:rFonts w:hint="eastAsia" w:ascii="宋体" w:hAnsi="宋体" w:eastAsia="宋体" w:cs="宋体"/>
          <w:spacing w:val="-6"/>
          <w:sz w:val="24"/>
          <w:szCs w:val="24"/>
        </w:rPr>
      </w:r>
      <w:r/>
    </w:p>
    <w:p>
      <w:pPr>
        <w:pStyle w:val="624"/>
        <w:jc w:val="left"/>
        <w:widowControl/>
        <w:rPr>
          <w:sz w:val="24"/>
          <w:szCs w:val="24"/>
        </w:rPr>
      </w:pPr>
      <w:r>
        <w:rPr>
          <w:sz w:val="24"/>
          <w:szCs w:val="24"/>
        </w:rPr>
        <w:br w:type="page" w:clear="all"/>
      </w:r>
      <w:r>
        <w:rPr>
          <w:sz w:val="24"/>
          <w:szCs w:val="24"/>
        </w:rPr>
      </w:r>
      <w:r/>
    </w:p>
    <w:p>
      <w:pPr>
        <w:pStyle w:val="625"/>
        <w:jc w:val="center"/>
        <w:spacing w:before="156" w:after="156" w:line="360" w:lineRule="auto"/>
        <w:rPr>
          <w:rFonts w:ascii="黑体" w:hAnsi="黑体" w:eastAsia="黑体"/>
          <w:b w:val="0"/>
        </w:rPr>
      </w:pPr>
      <w:r/>
      <w:bookmarkStart w:id="8" w:name="_Toc17923"/>
      <w:r>
        <w:rPr>
          <w:rFonts w:ascii="黑体" w:hAnsi="黑体" w:eastAsia="黑体"/>
          <w:b w:val="0"/>
        </w:rPr>
        <w:t xml:space="preserve">第五章</w:t>
      </w:r>
      <w:r>
        <w:rPr>
          <w:rFonts w:hint="eastAsia" w:ascii="黑体" w:hAnsi="黑体" w:eastAsia="黑体"/>
          <w:b w:val="0"/>
        </w:rPr>
        <w:t xml:space="preserve">  评标方法与评标标准</w:t>
      </w:r>
      <w:bookmarkEnd w:id="8"/>
      <w:r>
        <w:rPr>
          <w:rFonts w:ascii="黑体" w:hAnsi="黑体" w:eastAsia="黑体"/>
          <w:b w:val="0"/>
        </w:rPr>
      </w:r>
      <w:r/>
    </w:p>
    <w:p>
      <w:pPr>
        <w:pStyle w:val="624"/>
        <w:keepLines w:val="0"/>
        <w:keepNext w:val="0"/>
        <w:pageBreakBefore w:val="0"/>
        <w:spacing w:line="400" w:lineRule="exact"/>
        <w:widowControl/>
        <w:rPr>
          <w:rFonts w:ascii="宋体" w:hAnsi="宋体"/>
          <w:b/>
          <w:color w:val="000000"/>
          <w:sz w:val="24"/>
        </w:rPr>
      </w:pPr>
      <w:r>
        <w:rPr>
          <w:rFonts w:hint="eastAsia" w:ascii="宋体" w:hAnsi="宋体"/>
          <w:b/>
          <w:color w:val="000000"/>
          <w:sz w:val="24"/>
        </w:rPr>
        <w:t xml:space="preserve">一、评标委员会构成</w:t>
      </w:r>
      <w:r>
        <w:rPr>
          <w:rFonts w:ascii="宋体" w:hAnsi="宋体"/>
          <w:b/>
          <w:color w:val="000000"/>
          <w:sz w:val="24"/>
        </w:rPr>
      </w:r>
      <w:r/>
    </w:p>
    <w:p>
      <w:pPr>
        <w:pStyle w:val="624"/>
        <w:ind w:firstLine="480"/>
        <w:keepLines w:val="0"/>
        <w:keepNext w:val="0"/>
        <w:pageBreakBefore w:val="0"/>
        <w:spacing w:line="400" w:lineRule="exact"/>
        <w:rPr>
          <w:rFonts w:ascii="宋体" w:hAnsi="宋体"/>
          <w:color w:val="000000"/>
          <w:sz w:val="24"/>
        </w:rPr>
      </w:pPr>
      <w:r>
        <w:rPr>
          <w:rFonts w:hint="eastAsia" w:ascii="宋体" w:hAnsi="宋体"/>
          <w:bCs/>
          <w:color w:val="000000"/>
          <w:sz w:val="24"/>
        </w:rPr>
        <w:t xml:space="preserve">本采购项目评标委员会的评委由采购人代表和评审专家组成。</w:t>
      </w:r>
      <w:r>
        <w:rPr>
          <w:rFonts w:ascii="宋体" w:hAnsi="宋体"/>
          <w:color w:val="000000"/>
          <w:sz w:val="24"/>
        </w:rPr>
      </w:r>
      <w:r/>
    </w:p>
    <w:p>
      <w:pPr>
        <w:pStyle w:val="624"/>
        <w:keepLines w:val="0"/>
        <w:keepNext w:val="0"/>
        <w:pageBreakBefore w:val="0"/>
        <w:spacing w:line="400" w:lineRule="exact"/>
        <w:widowControl/>
        <w:rPr>
          <w:rFonts w:ascii="宋体" w:hAnsi="宋体"/>
          <w:b/>
          <w:color w:val="000000"/>
          <w:sz w:val="24"/>
        </w:rPr>
      </w:pPr>
      <w:r>
        <w:rPr>
          <w:rFonts w:hint="eastAsia" w:ascii="宋体" w:hAnsi="宋体"/>
          <w:b/>
          <w:color w:val="000000"/>
          <w:sz w:val="24"/>
        </w:rPr>
        <w:t xml:space="preserve">二、评标方法：综合评分法</w:t>
      </w:r>
      <w:r>
        <w:rPr>
          <w:rFonts w:ascii="宋体" w:hAnsi="宋体"/>
          <w:b/>
          <w:color w:val="000000"/>
          <w:sz w:val="24"/>
        </w:rPr>
      </w:r>
      <w:r/>
    </w:p>
    <w:p>
      <w:pPr>
        <w:pStyle w:val="624"/>
        <w:ind w:firstLine="480"/>
        <w:keepLines w:val="0"/>
        <w:keepNext w:val="0"/>
        <w:pageBreakBefore w:val="0"/>
        <w:spacing w:line="400" w:lineRule="exact"/>
        <w:rPr>
          <w:rFonts w:hint="eastAsia" w:eastAsia="宋体"/>
          <w:color w:val="000000"/>
          <w:lang w:eastAsia="zh-CN"/>
        </w:rPr>
      </w:pPr>
      <w:r>
        <w:rPr>
          <w:rFonts w:hint="eastAsia" w:ascii="宋体" w:hAnsi="宋体"/>
          <w:color w:val="000000"/>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为排名第一</w:t>
      </w:r>
      <w:r>
        <w:rPr>
          <w:rFonts w:hint="eastAsia" w:ascii="宋体" w:hAnsi="宋体"/>
          <w:color w:val="000000"/>
          <w:sz w:val="24"/>
          <w:lang w:val="en-US" w:eastAsia="zh-CN"/>
        </w:rPr>
        <w:t xml:space="preserve">的</w:t>
      </w:r>
      <w:r>
        <w:rPr>
          <w:rFonts w:hint="eastAsia" w:ascii="宋体" w:hAnsi="宋体"/>
          <w:color w:val="000000"/>
          <w:sz w:val="24"/>
        </w:rPr>
        <w:t xml:space="preserve">中标候选人</w:t>
      </w:r>
      <w:r>
        <w:rPr>
          <w:rFonts w:hint="eastAsia" w:ascii="宋体" w:hAnsi="宋体"/>
          <w:color w:val="000000"/>
          <w:sz w:val="24"/>
          <w:lang w:eastAsia="zh-CN"/>
        </w:rPr>
        <w:t xml:space="preserve">。</w:t>
      </w:r>
      <w:r>
        <w:rPr>
          <w:rFonts w:hint="eastAsia" w:eastAsia="宋体"/>
          <w:color w:val="000000"/>
          <w:lang w:eastAsia="zh-CN"/>
        </w:rPr>
      </w:r>
      <w:r/>
    </w:p>
    <w:p>
      <w:pPr>
        <w:pStyle w:val="624"/>
        <w:keepLines w:val="0"/>
        <w:keepNext w:val="0"/>
        <w:pageBreakBefore w:val="0"/>
        <w:spacing w:line="400" w:lineRule="exact"/>
        <w:rPr>
          <w:rFonts w:ascii="宋体" w:hAnsi="宋体"/>
          <w:b/>
          <w:color w:val="000000"/>
          <w:sz w:val="24"/>
        </w:rPr>
      </w:pPr>
      <w:r>
        <w:rPr>
          <w:rFonts w:hint="eastAsia" w:ascii="宋体" w:hAnsi="宋体"/>
          <w:b/>
          <w:color w:val="000000"/>
          <w:sz w:val="24"/>
        </w:rPr>
        <w:t xml:space="preserve">三、</w:t>
      </w:r>
      <w:r>
        <w:rPr>
          <w:rFonts w:hint="eastAsia" w:ascii="宋体" w:hAnsi="宋体"/>
          <w:b/>
          <w:bCs/>
          <w:color w:val="000000"/>
          <w:sz w:val="24"/>
        </w:rPr>
        <w:t xml:space="preserve">评标原则</w:t>
      </w:r>
      <w:r>
        <w:rPr>
          <w:rFonts w:ascii="宋体" w:hAnsi="宋体"/>
          <w:b/>
          <w:color w:val="000000"/>
          <w:sz w:val="24"/>
        </w:rPr>
      </w:r>
      <w:r/>
    </w:p>
    <w:p>
      <w:pPr>
        <w:pStyle w:val="624"/>
        <w:ind w:firstLine="480"/>
        <w:keepLines w:val="0"/>
        <w:keepNext w:val="0"/>
        <w:pageBreakBefore w:val="0"/>
        <w:spacing w:line="400" w:lineRule="exact"/>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rPr>
          <w:rFonts w:ascii="宋体" w:hAnsi="宋体"/>
          <w:color w:val="000000"/>
          <w:sz w:val="24"/>
        </w:rPr>
      </w:r>
      <w:r/>
    </w:p>
    <w:p>
      <w:pPr>
        <w:pStyle w:val="624"/>
        <w:keepLines w:val="0"/>
        <w:keepNext w:val="0"/>
        <w:pageBreakBefore w:val="0"/>
        <w:spacing w:line="400" w:lineRule="exact"/>
        <w:rPr>
          <w:rFonts w:hint="eastAsia" w:ascii="宋体" w:hAnsi="宋体"/>
          <w:b/>
          <w:sz w:val="24"/>
          <w:szCs w:val="24"/>
          <w:highlight w:val="yellow"/>
        </w:rPr>
      </w:pPr>
      <w:r>
        <w:rPr>
          <w:rFonts w:hint="eastAsia" w:ascii="宋体" w:hAnsi="宋体" w:eastAsia="宋体" w:cs="Times New Roman"/>
          <w:b/>
          <w:color w:val="000000"/>
          <w:sz w:val="24"/>
          <w:lang w:val="en-US" w:eastAsia="zh-CN"/>
        </w:rPr>
        <w:t xml:space="preserve">四</w:t>
      </w:r>
      <w:r>
        <w:rPr>
          <w:rFonts w:hint="eastAsia" w:ascii="宋体" w:hAnsi="宋体" w:eastAsia="宋体" w:cs="Times New Roman"/>
          <w:b/>
          <w:color w:val="000000"/>
          <w:sz w:val="24"/>
        </w:rPr>
        <w:t xml:space="preserve">、政府采购政策功能落实</w:t>
      </w:r>
      <w:r>
        <w:rPr>
          <w:rFonts w:hint="eastAsia" w:ascii="宋体" w:hAnsi="宋体"/>
          <w:b/>
          <w:sz w:val="24"/>
          <w:szCs w:val="24"/>
          <w:highlight w:val="yellow"/>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624"/>
        <w:ind w:firstLine="36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624"/>
        <w:ind w:firstLine="36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需按照</w:t>
      </w:r>
      <w:r>
        <w:rPr>
          <w:rFonts w:hint="eastAsia" w:ascii="宋体" w:hAnsi="宋体"/>
          <w:color w:val="000000"/>
          <w:sz w:val="24"/>
          <w:szCs w:val="24"/>
          <w:lang w:val="en-US" w:eastAsia="zh-CN"/>
        </w:rPr>
        <w:t xml:space="preserve">招标</w:t>
      </w:r>
      <w:r>
        <w:rPr>
          <w:rFonts w:hint="eastAsia" w:ascii="宋体" w:hAnsi="宋体"/>
          <w:color w:val="000000"/>
          <w:sz w:val="24"/>
          <w:szCs w:val="24"/>
        </w:rPr>
        <w:t xml:space="preserve">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624"/>
        <w:ind w:left="119" w:firstLine="36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624"/>
        <w:ind w:left="119" w:firstLine="36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624"/>
        <w:ind w:left="119" w:firstLine="36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如不提供上述证明文件，价格将不做相应扣除。</w:t>
      </w:r>
      <w:r>
        <w:rPr>
          <w:rFonts w:hint="eastAsia" w:ascii="宋体" w:hAnsi="宋体"/>
          <w:color w:val="000000"/>
          <w:sz w:val="24"/>
          <w:szCs w:val="24"/>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、采购本国产品的支持政策</w:t>
      </w:r>
      <w:r>
        <w:rPr>
          <w:rFonts w:hint="eastAsia" w:ascii="宋体" w:hAnsi="宋体"/>
          <w:color w:val="000000"/>
          <w:sz w:val="24"/>
          <w:szCs w:val="24"/>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szCs w:val="24"/>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 供应商需按照招标文件的要求提供《关于符合本国产品标准的声明函》（以下简称《声明函》），如不提供将不享受本国产品价格评审优惠。</w:t>
      </w:r>
      <w:r>
        <w:rPr>
          <w:rFonts w:hint="eastAsia" w:ascii="宋体" w:hAnsi="宋体"/>
          <w:color w:val="000000"/>
          <w:sz w:val="24"/>
          <w:szCs w:val="24"/>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szCs w:val="24"/>
        </w:rPr>
      </w:r>
      <w:r/>
    </w:p>
    <w:p>
      <w:pPr>
        <w:pStyle w:val="624"/>
        <w:ind w:firstLine="480"/>
        <w:jc w:val="left"/>
        <w:keepLines w:val="0"/>
        <w:keepNext w:val="0"/>
        <w:pageBreakBefore w:val="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4"/>
          <w:szCs w:val="24"/>
        </w:rPr>
      </w:r>
      <w:r/>
    </w:p>
    <w:p>
      <w:pPr>
        <w:pStyle w:val="624"/>
        <w:keepLines w:val="0"/>
        <w:keepNext w:val="0"/>
        <w:pageBreakBefore w:val="0"/>
        <w:spacing w:line="4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w:t>
      </w:r>
      <w:r>
        <w:rPr>
          <w:rFonts w:hint="eastAsia" w:ascii="宋体" w:hAnsi="宋体" w:eastAsia="宋体" w:cs="宋体"/>
          <w:b/>
          <w:bCs/>
          <w:color w:val="000000"/>
          <w:sz w:val="24"/>
        </w:rPr>
        <w:t xml:space="preserve">评标标准</w:t>
      </w:r>
      <w:r>
        <w:rPr>
          <w:rFonts w:hint="eastAsia" w:ascii="宋体" w:hAnsi="宋体" w:eastAsia="宋体" w:cs="宋体"/>
          <w:b/>
          <w:color w:val="000000"/>
          <w:sz w:val="24"/>
        </w:rPr>
      </w:r>
      <w:r/>
    </w:p>
    <w:p>
      <w:pPr>
        <w:pStyle w:val="624"/>
        <w:ind w:firstLine="480"/>
        <w:jc w:val="left"/>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（1）评标时，评委会以招标文件为评标依据，评委会各成员独立对每个投标人的投标文件进行评价，并汇总每个投标人的得分。评标过程中，不得去掉报价中的最高报价和最低报价。</w:t>
      </w:r>
      <w:r>
        <w:rPr>
          <w:rFonts w:hint="eastAsia" w:ascii="宋体" w:hAnsi="宋体" w:eastAsia="宋体" w:cs="宋体"/>
          <w:sz w:val="24"/>
        </w:rPr>
      </w:r>
      <w:r/>
    </w:p>
    <w:p>
      <w:pPr>
        <w:pStyle w:val="624"/>
        <w:ind w:firstLine="480"/>
        <w:jc w:val="left"/>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（2）本项目评分总分为100分，按四舍五入取至小数点后两位。</w:t>
      </w:r>
      <w:r>
        <w:rPr>
          <w:rFonts w:hint="eastAsia" w:ascii="宋体" w:hAnsi="宋体" w:eastAsia="宋体" w:cs="宋体"/>
          <w:sz w:val="24"/>
        </w:rPr>
      </w:r>
      <w:r/>
    </w:p>
    <w:p>
      <w:pPr>
        <w:pStyle w:val="624"/>
        <w:ind w:firstLine="482"/>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（3）总得分=价格分+技术分+商务分。</w:t>
      </w:r>
      <w:r>
        <w:rPr>
          <w:rFonts w:hint="eastAsia" w:ascii="宋体" w:hAnsi="宋体" w:eastAsia="宋体" w:cs="宋体"/>
          <w:sz w:val="24"/>
        </w:rPr>
      </w:r>
      <w:r/>
    </w:p>
    <w:p>
      <w:pPr>
        <w:pStyle w:val="624"/>
        <w:ind w:firstLine="480"/>
        <w:jc w:val="left"/>
        <w:spacing w:line="500" w:lineRule="exact"/>
        <w:rPr>
          <w:sz w:val="24"/>
          <w:szCs w:val="24"/>
        </w:rPr>
      </w:pPr>
      <w:r>
        <w:rPr>
          <w:sz w:val="24"/>
          <w:szCs w:val="24"/>
        </w:rPr>
      </w:r>
      <w:r/>
    </w:p>
    <w:p>
      <w:pPr>
        <w:pStyle w:val="624"/>
        <w:jc w:val="center"/>
        <w:spacing w:line="480" w:lineRule="auto"/>
        <w:rPr>
          <w:rFonts w:hint="eastAsia" w:ascii="黑体" w:hAnsi="黑体" w:eastAsia="黑体"/>
          <w:sz w:val="32"/>
          <w:szCs w:val="24"/>
        </w:rPr>
      </w:pPr>
      <w:r>
        <w:rPr>
          <w:rFonts w:hint="eastAsia" w:ascii="黑体" w:hAnsi="黑体" w:eastAsia="黑体"/>
          <w:sz w:val="32"/>
          <w:szCs w:val="24"/>
        </w:rPr>
        <w:t xml:space="preserve">综合评分法</w:t>
      </w:r>
      <w:r>
        <w:rPr>
          <w:rFonts w:hint="eastAsia" w:ascii="黑体" w:hAnsi="黑体" w:eastAsia="黑体"/>
          <w:sz w:val="32"/>
          <w:szCs w:val="24"/>
        </w:rPr>
      </w:r>
      <w:r/>
    </w:p>
    <w:p>
      <w:pPr>
        <w:pStyle w:val="624"/>
        <w:ind w:firstLine="48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1、价格分：</w:t>
      </w:r>
      <w:r>
        <w:rPr>
          <w:rFonts w:hint="eastAsia" w:ascii="宋体" w:hAnsi="宋体" w:eastAsia="宋体" w:cs="宋体"/>
          <w:b/>
          <w:bCs/>
          <w:color w:val="000000"/>
          <w:sz w:val="24"/>
          <w:highlight w:val="none"/>
          <w:lang w:val="en-US" w:eastAsia="zh-CN"/>
        </w:rPr>
        <w:t xml:space="preserve">10</w:t>
      </w:r>
      <w:r>
        <w:rPr>
          <w:rFonts w:hint="eastAsia" w:ascii="宋体" w:hAnsi="宋体" w:eastAsia="宋体" w:cs="宋体"/>
          <w:b/>
          <w:bCs/>
          <w:color w:val="000000"/>
          <w:sz w:val="24"/>
          <w:highlight w:val="none"/>
        </w:rPr>
        <w:t xml:space="preserve">分 </w:t>
      </w:r>
      <w:r>
        <w:rPr>
          <w:rFonts w:hint="eastAsia" w:ascii="宋体" w:hAnsi="宋体" w:eastAsia="宋体" w:cs="宋体"/>
          <w:b/>
          <w:bCs/>
          <w:color w:val="000000"/>
          <w:sz w:val="24"/>
          <w:highlight w:val="none"/>
        </w:rPr>
      </w:r>
      <w:r/>
    </w:p>
    <w:p>
      <w:pPr>
        <w:pStyle w:val="624"/>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 w:val="0"/>
          <w:bCs w:val="0"/>
          <w:color w:val="000000"/>
          <w:sz w:val="24"/>
          <w:highlight w:val="none"/>
        </w:rPr>
      </w:r>
      <w:r/>
    </w:p>
    <w:p>
      <w:pPr>
        <w:pStyle w:val="624"/>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投标报价得分=（评标基准价／</w:t>
      </w:r>
      <w:r>
        <w:rPr>
          <w:rFonts w:hint="eastAsia" w:ascii="宋体" w:hAnsi="宋体" w:cs="宋体"/>
          <w:b w:val="0"/>
          <w:bCs w:val="0"/>
          <w:color w:val="000000"/>
          <w:sz w:val="24"/>
          <w:highlight w:val="none"/>
          <w:lang w:val="en-US" w:eastAsia="zh-CN"/>
        </w:rPr>
        <w:t xml:space="preserve">经</w:t>
      </w:r>
      <w:r>
        <w:rPr>
          <w:rFonts w:ascii="宋体" w:hAnsi="宋体" w:eastAsia="宋体" w:cs="宋体"/>
          <w:sz w:val="24"/>
          <w:szCs w:val="24"/>
        </w:rPr>
        <w:t xml:space="preserve">评审</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报</w:t>
      </w:r>
      <w:r>
        <w:rPr>
          <w:rFonts w:ascii="宋体" w:hAnsi="宋体" w:eastAsia="宋体" w:cs="宋体"/>
          <w:sz w:val="24"/>
          <w:szCs w:val="24"/>
        </w:rPr>
        <w:t xml:space="preserve">价</w:t>
      </w:r>
      <w:r>
        <w:rPr>
          <w:rFonts w:hint="eastAsia" w:ascii="宋体" w:hAnsi="宋体" w:eastAsia="宋体" w:cs="宋体"/>
          <w:b w:val="0"/>
          <w:bCs w:val="0"/>
          <w:color w:val="000000"/>
          <w:sz w:val="24"/>
          <w:highlight w:val="none"/>
        </w:rPr>
        <w:t xml:space="preserve">）×10分</w:t>
      </w:r>
      <w:r>
        <w:rPr>
          <w:rFonts w:hint="eastAsia" w:ascii="宋体" w:hAnsi="宋体" w:eastAsia="宋体" w:cs="宋体"/>
          <w:b w:val="0"/>
          <w:bCs w:val="0"/>
          <w:color w:val="000000"/>
          <w:sz w:val="24"/>
          <w:highlight w:val="none"/>
        </w:rPr>
      </w:r>
      <w:r/>
    </w:p>
    <w:p>
      <w:pPr>
        <w:pStyle w:val="624"/>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本项目对符合规定的小微企业报价给予10%的扣除。对提供的服务全部由小型企业、微型企业、监狱企业、残疾人福利性单位承接的报价给予10%的扣除，用扣除后的价格参与评审。</w:t>
      </w:r>
      <w:r>
        <w:rPr>
          <w:rFonts w:hint="eastAsia" w:ascii="宋体" w:hAnsi="宋体" w:eastAsia="宋体" w:cs="宋体"/>
          <w:b w:val="0"/>
          <w:bCs w:val="0"/>
          <w:color w:val="000000"/>
          <w:sz w:val="24"/>
          <w:highlight w:val="none"/>
          <w:lang w:val="en-US" w:eastAsia="zh-CN"/>
        </w:rPr>
        <w:t xml:space="preserve">当</w:t>
      </w:r>
      <w:r>
        <w:rPr>
          <w:rFonts w:hint="eastAsia" w:ascii="宋体" w:hAnsi="宋体" w:eastAsia="宋体" w:cs="宋体"/>
          <w:b w:val="0"/>
          <w:bCs w:val="0"/>
          <w:color w:val="000000"/>
          <w:sz w:val="24"/>
          <w:highlight w:val="none"/>
        </w:rPr>
        <w:t xml:space="preserve">残疾人福利性单位</w:t>
      </w:r>
      <w:r>
        <w:rPr>
          <w:rFonts w:hint="eastAsia" w:ascii="宋体" w:hAnsi="宋体" w:eastAsia="宋体" w:cs="宋体"/>
          <w:b w:val="0"/>
          <w:bCs w:val="0"/>
          <w:color w:val="000000"/>
          <w:sz w:val="24"/>
          <w:highlight w:val="none"/>
          <w:lang w:val="en-US" w:eastAsia="zh-CN"/>
        </w:rPr>
        <w:t xml:space="preserve">和</w:t>
      </w:r>
      <w:r>
        <w:rPr>
          <w:rFonts w:hint="eastAsia" w:ascii="宋体" w:hAnsi="宋体" w:eastAsia="宋体" w:cs="宋体"/>
          <w:b w:val="0"/>
          <w:bCs w:val="0"/>
          <w:color w:val="000000"/>
          <w:sz w:val="24"/>
          <w:highlight w:val="none"/>
        </w:rPr>
        <w:t xml:space="preserve">监狱企业属于小型、微型企业的，不重复享受政策。</w:t>
      </w:r>
      <w:r>
        <w:rPr>
          <w:rFonts w:hint="eastAsia" w:ascii="宋体" w:hAnsi="宋体" w:eastAsia="宋体" w:cs="宋体"/>
          <w:b w:val="0"/>
          <w:bCs w:val="0"/>
          <w:color w:val="000000"/>
          <w:sz w:val="24"/>
          <w:highlight w:val="none"/>
        </w:rPr>
      </w:r>
      <w:r/>
    </w:p>
    <w:p>
      <w:pPr>
        <w:pStyle w:val="624"/>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4"/>
          <w:highlight w:val="none"/>
        </w:rPr>
      </w:r>
      <w:r/>
    </w:p>
    <w:p>
      <w:pPr>
        <w:pStyle w:val="624"/>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4"/>
          <w:highlight w:val="none"/>
        </w:rPr>
      </w:r>
      <w:r/>
    </w:p>
    <w:p>
      <w:pPr>
        <w:pStyle w:val="624"/>
        <w:ind w:firstLine="48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2、商务技术分：90分</w:t>
      </w:r>
      <w:r>
        <w:rPr>
          <w:rFonts w:hint="eastAsia" w:ascii="宋体" w:hAnsi="宋体" w:eastAsia="宋体" w:cs="宋体"/>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7559"/>
      </w:tblGrid>
      <w:tr>
        <w:trPr>
          <w:trHeight w:val="614"/>
        </w:trPr>
        <w:tc>
          <w:tcPr>
            <w:tcW w:w="1287" w:type="dxa"/>
            <w:vAlign w:val="center"/>
            <w:textDirection w:val="lrTb"/>
            <w:noWrap w:val="false"/>
          </w:tcPr>
          <w:p>
            <w:pPr>
              <w:pStyle w:val="62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000000"/>
                <w:highlight w:val="none"/>
              </w:rPr>
            </w:pPr>
            <w:r>
              <w:rPr>
                <w:b/>
                <w:color w:val="000000"/>
                <w:highlight w:val="none"/>
              </w:rPr>
              <w:t xml:space="preserve">评审因素</w:t>
            </w:r>
            <w:r>
              <w:rPr>
                <w:b/>
                <w:color w:val="000000"/>
                <w:highlight w:val="none"/>
              </w:rPr>
            </w:r>
            <w:r/>
          </w:p>
        </w:tc>
        <w:tc>
          <w:tcPr>
            <w:tcW w:w="7559" w:type="dxa"/>
            <w:vAlign w:val="center"/>
            <w:textDirection w:val="lrTb"/>
            <w:noWrap w:val="false"/>
          </w:tcPr>
          <w:p>
            <w:pPr>
              <w:pStyle w:val="62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000000"/>
                <w:highlight w:val="none"/>
              </w:rPr>
            </w:pPr>
            <w:r>
              <w:rPr>
                <w:b/>
                <w:color w:val="000000"/>
                <w:highlight w:val="none"/>
              </w:rPr>
              <w:t xml:space="preserve">评审标准</w:t>
            </w:r>
            <w:r>
              <w:rPr>
                <w:b/>
                <w:color w:val="000000"/>
                <w:highlight w:val="none"/>
              </w:rPr>
            </w:r>
            <w:r/>
          </w:p>
        </w:tc>
      </w:tr>
      <w:tr>
        <w:trPr>
          <w:trHeight w:val="595"/>
        </w:trPr>
        <w:tc>
          <w:tcPr>
            <w:tcW w:w="1287" w:type="dxa"/>
            <w:vAlign w:val="center"/>
            <w:textDirection w:val="lrTb"/>
            <w:noWrap w:val="false"/>
          </w:tcPr>
          <w:p>
            <w:pPr>
              <w:pStyle w:val="624"/>
              <w:jc w:val="center"/>
              <w:keepLines w:val="0"/>
              <w:keepNext w:val="0"/>
              <w:pageBreakBefore w:val="0"/>
              <w:spacing w:line="4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项目需求理解</w:t>
            </w:r>
            <w:r>
              <w:rPr>
                <w:rFonts w:hint="eastAsia" w:ascii="宋体" w:hAnsi="宋体" w:cs="宋体"/>
                <w:color w:val="000000"/>
                <w:sz w:val="24"/>
                <w:szCs w:val="24"/>
                <w:lang w:val="en-US" w:eastAsia="zh-CN"/>
              </w:rPr>
            </w:r>
            <w:r/>
          </w:p>
          <w:p>
            <w:pPr>
              <w:pStyle w:val="624"/>
              <w:jc w:val="center"/>
              <w:keepLines w:val="0"/>
              <w:keepNext w:val="0"/>
              <w:pageBreakBefore w:val="0"/>
              <w:spacing w:line="400" w:lineRule="exact"/>
              <w:widowControl/>
              <w:rPr>
                <w:color w:val="000000"/>
                <w:szCs w:val="21"/>
                <w:highlight w:val="none"/>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分）</w:t>
            </w:r>
            <w:r>
              <w:rPr>
                <w:color w:val="000000"/>
                <w:szCs w:val="21"/>
                <w:highlight w:val="none"/>
              </w:rPr>
            </w:r>
            <w:r/>
          </w:p>
        </w:tc>
        <w:tc>
          <w:tcPr>
            <w:tcW w:w="7559" w:type="dxa"/>
            <w:vAlign w:val="center"/>
            <w:textDirection w:val="lrTb"/>
            <w:noWrap w:val="false"/>
          </w:tcPr>
          <w:p>
            <w:pPr>
              <w:pStyle w:val="624"/>
              <w:numPr>
                <w:ilvl w:val="0"/>
                <w:numId w:val="3"/>
              </w:numPr>
              <w:jc w:val="both"/>
              <w:keepLines w:val="0"/>
              <w:keepNext w:val="0"/>
              <w:pageBreakBefore w:val="0"/>
              <w:spacing w:line="400" w:lineRule="exact"/>
              <w:widowControl/>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评审内容：</w:t>
            </w:r>
            <w:r>
              <w:rPr>
                <w:rFonts w:hint="eastAsia" w:ascii="宋体" w:hAnsi="宋体" w:eastAsia="宋体" w:cs="宋体"/>
                <w:bCs/>
                <w:color w:val="000000"/>
                <w:sz w:val="24"/>
                <w:szCs w:val="24"/>
                <w:lang w:val="zh-CN"/>
              </w:rPr>
            </w:r>
            <w:r/>
          </w:p>
          <w:p>
            <w:pPr>
              <w:pStyle w:val="624"/>
              <w:jc w:val="both"/>
              <w:keepLines w:val="0"/>
              <w:keepNext w:val="0"/>
              <w:pageBreakBefore w:val="0"/>
              <w:spacing w:line="4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阐述对石化产业</w:t>
            </w:r>
            <w:r>
              <w:rPr>
                <w:rFonts w:hint="eastAsia" w:ascii="宋体" w:hAnsi="宋体" w:eastAsia="宋体" w:cs="宋体"/>
                <w:color w:val="000000"/>
                <w:sz w:val="24"/>
                <w:szCs w:val="24"/>
                <w:lang w:val="en-US" w:eastAsia="zh-CN"/>
              </w:rPr>
              <w:t xml:space="preserve">及对</w:t>
            </w:r>
            <w:r>
              <w:rPr>
                <w:rFonts w:hint="eastAsia" w:ascii="宋体" w:hAnsi="宋体" w:cs="宋体"/>
                <w:color w:val="000000"/>
                <w:sz w:val="24"/>
                <w:szCs w:val="24"/>
                <w:lang w:val="en-US" w:eastAsia="zh-CN"/>
              </w:rPr>
              <w:t xml:space="preserve">连云港石化产业园区</w:t>
            </w:r>
            <w:r>
              <w:rPr>
                <w:rFonts w:hint="eastAsia" w:ascii="宋体" w:hAnsi="宋体" w:eastAsia="宋体" w:cs="宋体"/>
                <w:color w:val="000000"/>
                <w:sz w:val="24"/>
                <w:szCs w:val="24"/>
                <w:lang w:val="en-US" w:eastAsia="zh-CN"/>
              </w:rPr>
              <w:t xml:space="preserve">的</w:t>
            </w:r>
            <w:r>
              <w:rPr>
                <w:rFonts w:hint="eastAsia" w:ascii="宋体" w:hAnsi="宋体" w:cs="宋体"/>
                <w:color w:val="000000"/>
                <w:sz w:val="24"/>
                <w:szCs w:val="24"/>
                <w:lang w:val="en-US" w:eastAsia="zh-CN"/>
              </w:rPr>
              <w:t xml:space="preserve">了解</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以及</w:t>
            </w:r>
            <w:r>
              <w:rPr>
                <w:rFonts w:hint="eastAsia" w:ascii="宋体" w:hAnsi="宋体" w:eastAsia="宋体" w:cs="宋体"/>
                <w:color w:val="000000"/>
                <w:sz w:val="24"/>
                <w:szCs w:val="24"/>
                <w:lang w:val="en-US" w:eastAsia="zh-CN"/>
              </w:rPr>
              <w:t xml:space="preserve">对</w:t>
            </w:r>
            <w:r>
              <w:rPr>
                <w:rFonts w:hint="eastAsia" w:ascii="宋体" w:hAnsi="宋体" w:cs="宋体"/>
                <w:color w:val="000000"/>
                <w:sz w:val="24"/>
                <w:szCs w:val="24"/>
                <w:lang w:val="en-US" w:eastAsia="zh-CN"/>
              </w:rPr>
              <w:t xml:space="preserve">采购需求</w:t>
            </w:r>
            <w:r>
              <w:rPr>
                <w:rFonts w:hint="eastAsia" w:ascii="宋体" w:hAnsi="宋体" w:eastAsia="宋体" w:cs="宋体"/>
                <w:color w:val="000000"/>
                <w:sz w:val="24"/>
                <w:szCs w:val="24"/>
                <w:lang w:val="en-US" w:eastAsia="zh-CN"/>
              </w:rPr>
              <w:t xml:space="preserve">了解的深度进行综合</w:t>
            </w:r>
            <w:r>
              <w:rPr>
                <w:rFonts w:hint="eastAsia" w:ascii="宋体" w:hAnsi="宋体" w:cs="宋体"/>
                <w:color w:val="000000"/>
                <w:sz w:val="24"/>
                <w:szCs w:val="24"/>
                <w:lang w:val="en-US" w:eastAsia="zh-CN"/>
              </w:rPr>
              <w:t xml:space="preserve">描述</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需要将</w:t>
            </w:r>
            <w:r>
              <w:rPr>
                <w:rFonts w:hint="eastAsia" w:ascii="宋体" w:hAnsi="宋体" w:eastAsia="宋体" w:cs="宋体"/>
                <w:color w:val="000000"/>
                <w:sz w:val="24"/>
                <w:szCs w:val="24"/>
                <w:lang w:val="en-US" w:eastAsia="zh-CN"/>
              </w:rPr>
              <w:t xml:space="preserve">项目概况与委托任务深度结合，准确阐述任务实施与项目目标、区域发展、</w:t>
            </w:r>
            <w:r>
              <w:rPr>
                <w:rFonts w:hint="eastAsia" w:ascii="宋体" w:hAnsi="宋体" w:cs="宋体"/>
                <w:color w:val="000000"/>
                <w:sz w:val="24"/>
                <w:szCs w:val="24"/>
                <w:lang w:val="en-US" w:eastAsia="zh-CN"/>
              </w:rPr>
              <w:t xml:space="preserve">产业政策</w:t>
            </w:r>
            <w:r>
              <w:rPr>
                <w:rFonts w:hint="eastAsia" w:ascii="宋体" w:hAnsi="宋体" w:eastAsia="宋体" w:cs="宋体"/>
                <w:color w:val="000000"/>
                <w:sz w:val="24"/>
                <w:szCs w:val="24"/>
                <w:lang w:val="en-US" w:eastAsia="zh-CN"/>
              </w:rPr>
              <w:t xml:space="preserve">的内在关联</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val="zh-CN" w:eastAsia="zh-CN"/>
              </w:rPr>
              <w:t xml:space="preserve">）评分依据：</w:t>
            </w:r>
            <w:r>
              <w:rPr>
                <w:rFonts w:hint="eastAsia" w:ascii="宋体" w:hAnsi="宋体" w:eastAsia="宋体" w:cs="宋体"/>
                <w:color w:val="000000"/>
                <w:sz w:val="24"/>
                <w:szCs w:val="24"/>
                <w:lang w:val="zh-CN"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对项目的专业性有深刻认知，无任何理解偏差，能直接支撑任务高效、合规落地</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得10分；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对项目概况和委托任务的理解基本全面，无重大偏差，能清晰阐述两者的关联，对项目的专业性有明确认知，可支撑任务有序落地，仅在细节把控上有小幅提升空间。得8分；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对项目概况和委托任务的核心内容有基本认知，无原则性理解偏差，能支撑任务基本落地，但在细节掌握、深度理解上有明显提升空间，需进一步细化认知。得</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对项目概况和委托任务有初步认知，但理解不够全面、不够深入，存在少量关键性偏差，难以直接支撑任务高效落地，需大幅提升理解深度和细节掌握程度。得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color w:val="000000"/>
                <w:szCs w:val="21"/>
                <w:highlight w:val="none"/>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其它情况或未提供不得分。</w:t>
            </w:r>
            <w:r>
              <w:rPr>
                <w:color w:val="000000"/>
                <w:szCs w:val="21"/>
                <w:highlight w:val="none"/>
              </w:rPr>
            </w:r>
            <w:r/>
          </w:p>
        </w:tc>
      </w:tr>
      <w:tr>
        <w:trPr>
          <w:trHeight w:val="595"/>
        </w:trPr>
        <w:tc>
          <w:tcPr>
            <w:tcW w:w="1287" w:type="dxa"/>
            <w:vAlign w:val="center"/>
            <w:textDirection w:val="lrTb"/>
            <w:noWrap w:val="false"/>
          </w:tcPr>
          <w:p>
            <w:pPr>
              <w:pStyle w:val="624"/>
              <w:jc w:val="center"/>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项目技术</w:t>
            </w:r>
            <w:r>
              <w:rPr>
                <w:rFonts w:hint="eastAsia" w:ascii="宋体" w:hAnsi="宋体" w:eastAsia="宋体" w:cs="宋体"/>
                <w:color w:val="000000"/>
                <w:sz w:val="24"/>
                <w:szCs w:val="24"/>
                <w:lang w:val="en-US" w:eastAsia="zh-CN"/>
              </w:rPr>
            </w:r>
            <w:r/>
          </w:p>
          <w:p>
            <w:pPr>
              <w:pStyle w:val="624"/>
              <w:jc w:val="center"/>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实施方案</w:t>
            </w:r>
            <w:r>
              <w:rPr>
                <w:rFonts w:hint="eastAsia" w:ascii="宋体" w:hAnsi="宋体" w:eastAsia="宋体" w:cs="宋体"/>
                <w:color w:val="000000"/>
                <w:sz w:val="24"/>
                <w:szCs w:val="24"/>
                <w:lang w:val="en-US" w:eastAsia="zh-CN"/>
              </w:rPr>
            </w:r>
            <w:r/>
          </w:p>
          <w:p>
            <w:pPr>
              <w:pStyle w:val="624"/>
              <w:jc w:val="center"/>
              <w:keepLines w:val="0"/>
              <w:keepNext w:val="0"/>
              <w:pageBreakBefore w:val="0"/>
              <w:spacing w:line="400" w:lineRule="exact"/>
              <w:widowControl/>
              <w:rPr>
                <w:bCs/>
                <w:color w:val="000000"/>
                <w:highlight w:val="none"/>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rPr>
                <w:bCs/>
                <w:color w:val="000000"/>
                <w:highlight w:val="none"/>
              </w:rPr>
            </w:r>
            <w:r/>
          </w:p>
        </w:tc>
        <w:tc>
          <w:tcPr>
            <w:tcW w:w="7559" w:type="dxa"/>
            <w:vAlign w:val="top"/>
            <w:textDirection w:val="lrTb"/>
            <w:noWrap w:val="false"/>
          </w:tcPr>
          <w:p>
            <w:pPr>
              <w:pStyle w:val="624"/>
              <w:numPr>
                <w:ilvl w:val="0"/>
                <w:numId w:val="0"/>
              </w:numPr>
              <w:jc w:val="both"/>
              <w:keepLines w:val="0"/>
              <w:keepNext w:val="0"/>
              <w:pageBreakBefore w:val="0"/>
              <w:spacing w:line="400" w:lineRule="exact"/>
              <w:widowControl/>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w:t>
            </w:r>
            <w:r>
              <w:rPr>
                <w:rFonts w:hint="eastAsia" w:ascii="宋体" w:hAnsi="宋体" w:eastAsia="宋体" w:cs="宋体"/>
                <w:bCs/>
                <w:color w:val="000000"/>
                <w:sz w:val="24"/>
                <w:szCs w:val="24"/>
                <w:lang w:val="en-US" w:eastAsia="zh-CN"/>
              </w:rPr>
              <w:t xml:space="preserve">一</w:t>
            </w:r>
            <w:r>
              <w:rPr>
                <w:rFonts w:hint="eastAsia" w:ascii="宋体" w:hAnsi="宋体" w:eastAsia="宋体" w:cs="宋体"/>
                <w:bCs/>
                <w:color w:val="000000"/>
                <w:sz w:val="24"/>
                <w:szCs w:val="24"/>
                <w:lang w:val="zh-CN"/>
              </w:rPr>
              <w:t xml:space="preserve">）评审内容：</w:t>
            </w:r>
            <w:r>
              <w:rPr>
                <w:rFonts w:hint="eastAsia" w:ascii="宋体" w:hAnsi="宋体" w:eastAsia="宋体" w:cs="宋体"/>
                <w:bCs/>
                <w:color w:val="000000"/>
                <w:sz w:val="24"/>
                <w:szCs w:val="24"/>
                <w:lang w:val="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投标人提供拟采取的工作思路、技术路线、工作内容、投入资源配置计划、实施方案等，要求内容充实完整、科学先进，评委根据以上内容进行综合评审；</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val="zh-CN" w:eastAsia="zh-CN"/>
              </w:rPr>
              <w:t xml:space="preserve">）评分依据：</w:t>
            </w:r>
            <w:r>
              <w:rPr>
                <w:rFonts w:hint="eastAsia" w:ascii="宋体" w:hAnsi="宋体" w:eastAsia="宋体" w:cs="宋体"/>
                <w:color w:val="000000"/>
                <w:sz w:val="24"/>
                <w:szCs w:val="24"/>
                <w:lang w:val="zh-CN"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1.工作思路及技术路线清晰，对工作内容的响应全面准确合理，资源配置满足项目要求，实施方案完整详尽、针对性强的，得12分；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2.工作思路及技术路线明确，对工作内容的响应完整，资源配置符合项目要求，实施方案较为完整、针对性较强的，得</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3.工作思路及技术路线较清晰，响应基本准确合理，资源配置基本符合项目要求，实施方案不够完整、针对性一般的，得</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4.工作思路及技术路线模糊，对工作内容的响应不全面，资源配置同项目要求有偏差，实施方案不完整、针对性差的，得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color w:val="000000"/>
                <w:szCs w:val="21"/>
                <w:highlight w:val="none"/>
              </w:rPr>
            </w:pPr>
            <w:r>
              <w:rPr>
                <w:rFonts w:hint="eastAsia" w:ascii="宋体" w:hAnsi="宋体" w:eastAsia="宋体" w:cs="宋体"/>
                <w:color w:val="000000"/>
                <w:sz w:val="24"/>
                <w:szCs w:val="24"/>
                <w:lang w:val="en-US" w:eastAsia="zh-CN"/>
              </w:rPr>
              <w:t xml:space="preserve">5.其它情况或未提供不得分。</w:t>
            </w:r>
            <w:r>
              <w:rPr>
                <w:color w:val="000000"/>
                <w:szCs w:val="21"/>
                <w:highlight w:val="none"/>
              </w:rPr>
            </w:r>
            <w:r/>
          </w:p>
        </w:tc>
      </w:tr>
      <w:tr>
        <w:trPr>
          <w:trHeight w:val="595"/>
        </w:trPr>
        <w:tc>
          <w:tcPr>
            <w:tcW w:w="1287" w:type="dxa"/>
            <w:vAlign w:val="center"/>
            <w:textDirection w:val="lrTb"/>
            <w:noWrap w:val="false"/>
          </w:tcPr>
          <w:p>
            <w:pPr>
              <w:pStyle w:val="624"/>
              <w:jc w:val="center"/>
              <w:keepLines w:val="0"/>
              <w:keepNext w:val="0"/>
              <w:pageBreakBefore w:val="0"/>
              <w:spacing w:line="400" w:lineRule="exact"/>
              <w:widowControl/>
              <w:rPr>
                <w:bCs/>
                <w:color w:val="000000"/>
                <w:highlight w:val="none"/>
              </w:rPr>
            </w:pPr>
            <w:r>
              <w:rPr>
                <w:rFonts w:hint="eastAsia" w:ascii="宋体" w:hAnsi="宋体" w:eastAsia="宋体" w:cs="宋体"/>
                <w:color w:val="000000"/>
                <w:sz w:val="24"/>
                <w:szCs w:val="24"/>
                <w:lang w:val="en-US" w:eastAsia="zh-CN"/>
              </w:rPr>
              <w:t xml:space="preserve">项目重难点分析及应对措施(</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分)</w:t>
            </w:r>
            <w:r>
              <w:rPr>
                <w:bCs/>
                <w:color w:val="000000"/>
                <w:highlight w:val="none"/>
              </w:rPr>
            </w:r>
            <w:r/>
          </w:p>
        </w:tc>
        <w:tc>
          <w:tcPr>
            <w:tcW w:w="7559" w:type="dxa"/>
            <w:vAlign w:val="top"/>
            <w:textDirection w:val="lrTb"/>
            <w:noWrap w:val="false"/>
          </w:tcPr>
          <w:p>
            <w:pPr>
              <w:pStyle w:val="624"/>
              <w:numPr>
                <w:ilvl w:val="0"/>
                <w:numId w:val="4"/>
              </w:numPr>
              <w:jc w:val="both"/>
              <w:keepLines w:val="0"/>
              <w:keepNext w:val="0"/>
              <w:pageBreakBefore w:val="0"/>
              <w:spacing w:line="400" w:lineRule="exact"/>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评审内容：</w:t>
            </w:r>
            <w:r>
              <w:rPr>
                <w:rFonts w:hint="eastAsia" w:ascii="宋体" w:hAnsi="宋体" w:eastAsia="宋体" w:cs="宋体"/>
                <w:color w:val="000000"/>
                <w:sz w:val="24"/>
                <w:szCs w:val="24"/>
                <w:lang w:val="zh-CN"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对本次项目</w:t>
            </w: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lang w:val="en-US" w:eastAsia="zh-CN"/>
              </w:rPr>
              <w:t xml:space="preserve">所提供的项目重点难点分析情况进行进行综合评审</w:t>
            </w:r>
            <w:r>
              <w:rPr>
                <w:rFonts w:hint="eastAsia" w:ascii="宋体" w:hAnsi="宋体" w:cs="宋体"/>
                <w:color w:val="000000"/>
                <w:sz w:val="24"/>
                <w:szCs w:val="24"/>
                <w:lang w:val="en-US" w:eastAsia="zh-CN"/>
              </w:rPr>
              <w:t xml:space="preserve">，内容要依据本项目特有情况进行分析</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（二）评分依据：</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充分结合本项目情况进行分析，观点</w:t>
            </w:r>
            <w:r>
              <w:rPr>
                <w:rFonts w:hint="eastAsia" w:ascii="宋体" w:hAnsi="宋体" w:eastAsia="宋体" w:cs="宋体"/>
                <w:color w:val="000000"/>
                <w:sz w:val="24"/>
                <w:szCs w:val="24"/>
                <w:lang w:val="en-US" w:eastAsia="zh-CN"/>
              </w:rPr>
              <w:t xml:space="preserve">明确，条理清晰，解决措施表述完整可行、方案科学合理且操作性强的，得10分；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lang w:val="en-US" w:eastAsia="zh-CN"/>
              </w:rPr>
              <w:t xml:space="preserve">较充分结合本项目情况进行分析，观点</w:t>
            </w:r>
            <w:r>
              <w:rPr>
                <w:rFonts w:hint="eastAsia" w:ascii="宋体" w:hAnsi="宋体" w:eastAsia="宋体" w:cs="宋体"/>
                <w:color w:val="000000"/>
                <w:sz w:val="24"/>
                <w:szCs w:val="24"/>
                <w:lang w:val="en-US" w:eastAsia="zh-CN"/>
              </w:rPr>
              <w:t xml:space="preserve">较为明确，条理较为清晰，解决措施表述较为完整可行、方案科学合理且操作性较强，得</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3.分析</w:t>
            </w:r>
            <w:r>
              <w:rPr>
                <w:rFonts w:hint="eastAsia" w:ascii="宋体" w:hAnsi="宋体" w:cs="宋体"/>
                <w:color w:val="000000"/>
                <w:sz w:val="24"/>
                <w:szCs w:val="24"/>
                <w:lang w:val="en-US" w:eastAsia="zh-CN"/>
              </w:rPr>
              <w:t xml:space="preserve">内容</w:t>
            </w:r>
            <w:r>
              <w:rPr>
                <w:rFonts w:hint="eastAsia" w:ascii="宋体" w:hAnsi="宋体" w:eastAsia="宋体" w:cs="宋体"/>
                <w:color w:val="000000"/>
                <w:sz w:val="24"/>
                <w:szCs w:val="24"/>
                <w:lang w:val="en-US" w:eastAsia="zh-CN"/>
              </w:rPr>
              <w:t xml:space="preserve">一般，有一定的条理，解决措施表述完整性及可行性一般、方案科学合理且操作性一般，得</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4.分析模糊，无条理，解决措施表述不完整、方案科学不符合项目需求的，得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分；</w:t>
            </w:r>
            <w:r>
              <w:rPr>
                <w:rFonts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color w:val="000000"/>
                <w:szCs w:val="21"/>
                <w:highlight w:val="none"/>
              </w:rPr>
            </w:pPr>
            <w:r>
              <w:rPr>
                <w:rFonts w:hint="eastAsia" w:ascii="宋体" w:hAnsi="宋体" w:eastAsia="宋体" w:cs="宋体"/>
                <w:color w:val="000000"/>
                <w:sz w:val="24"/>
                <w:szCs w:val="24"/>
                <w:lang w:val="en-US" w:eastAsia="zh-CN"/>
              </w:rPr>
              <w:t xml:space="preserve">5.其它情况或未提供不得分。</w:t>
            </w:r>
            <w:r>
              <w:rPr>
                <w:color w:val="000000"/>
                <w:szCs w:val="21"/>
                <w:highlight w:val="none"/>
              </w:rPr>
            </w:r>
            <w:r/>
          </w:p>
        </w:tc>
      </w:tr>
      <w:tr>
        <w:trPr>
          <w:trHeight w:val="595"/>
        </w:trPr>
        <w:tc>
          <w:tcPr>
            <w:tcW w:w="1287" w:type="dxa"/>
            <w:vAlign w:val="center"/>
            <w:textDirection w:val="lrTb"/>
            <w:noWrap w:val="false"/>
          </w:tcPr>
          <w:p>
            <w:pPr>
              <w:pStyle w:val="624"/>
              <w:jc w:val="center"/>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项目进度及质量管理方案</w:t>
            </w:r>
            <w:r>
              <w:rPr>
                <w:rFonts w:hint="eastAsia" w:ascii="宋体" w:hAnsi="宋体" w:eastAsia="宋体" w:cs="宋体"/>
                <w:color w:val="000000"/>
                <w:sz w:val="24"/>
                <w:szCs w:val="24"/>
                <w:lang w:val="en-US" w:eastAsia="zh-CN"/>
              </w:rPr>
            </w:r>
            <w:r/>
          </w:p>
          <w:p>
            <w:pPr>
              <w:pStyle w:val="624"/>
              <w:jc w:val="center"/>
              <w:keepLines w:val="0"/>
              <w:keepNext w:val="0"/>
              <w:pageBreakBefore w:val="0"/>
              <w:spacing w:line="400" w:lineRule="exact"/>
              <w:widowControl/>
              <w:rPr>
                <w:bCs/>
                <w:color w:val="000000"/>
                <w:highlight w:val="none"/>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分)</w:t>
            </w:r>
            <w:r>
              <w:rPr>
                <w:bCs/>
                <w:color w:val="000000"/>
                <w:highlight w:val="none"/>
              </w:rPr>
            </w:r>
            <w:r/>
          </w:p>
        </w:tc>
        <w:tc>
          <w:tcPr>
            <w:tcW w:w="7559" w:type="dxa"/>
            <w:vAlign w:val="top"/>
            <w:textDirection w:val="lrTb"/>
            <w:noWrap w:val="false"/>
          </w:tcPr>
          <w:p>
            <w:pPr>
              <w:pStyle w:val="624"/>
              <w:jc w:val="both"/>
              <w:keepLines w:val="0"/>
              <w:keepNext w:val="0"/>
              <w:pageBreakBefore w:val="0"/>
              <w:spacing w:line="400" w:lineRule="exact"/>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val="zh-CN" w:eastAsia="zh-CN"/>
              </w:rPr>
              <w:t xml:space="preserve">评审内容：</w:t>
            </w:r>
            <w:r>
              <w:rPr>
                <w:rFonts w:hint="eastAsia" w:ascii="宋体" w:hAnsi="宋体" w:eastAsia="宋体" w:cs="宋体"/>
                <w:color w:val="000000"/>
                <w:sz w:val="24"/>
                <w:szCs w:val="24"/>
                <w:lang w:val="zh-CN"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根据投标人提供的工作进度计划、进度保障措施、质量保证方案等进行进行综合评审；</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(二)评审要求：</w:t>
            </w:r>
            <w:r>
              <w:rPr>
                <w:rFonts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1.工作进度计划非常合理、各项保障措施科学合理可行，保证按</w:t>
            </w:r>
            <w:r>
              <w:rPr>
                <w:rFonts w:hint="eastAsia" w:ascii="宋体" w:hAnsi="宋体"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进度要求推进相关工作的</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得</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分； </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2.工作进度计划较为合理、各项保障措施较科学合理可行，基本能保证按时序进度要求推进相关工作的，得</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3.工作进度计划合理性一般、各项保障措施</w:t>
            </w:r>
            <w:r>
              <w:rPr>
                <w:rFonts w:hint="eastAsia" w:ascii="宋体" w:hAnsi="宋体" w:cs="宋体"/>
                <w:color w:val="000000"/>
                <w:sz w:val="24"/>
                <w:szCs w:val="24"/>
                <w:lang w:val="en-US" w:eastAsia="zh-CN"/>
              </w:rPr>
              <w:t xml:space="preserve">科学合理可行性一般</w:t>
            </w:r>
            <w:r>
              <w:rPr>
                <w:rFonts w:hint="eastAsia" w:ascii="宋体" w:hAnsi="宋体" w:eastAsia="宋体" w:cs="宋体"/>
                <w:color w:val="000000"/>
                <w:sz w:val="24"/>
                <w:szCs w:val="24"/>
                <w:lang w:val="en-US" w:eastAsia="zh-CN"/>
              </w:rPr>
              <w:t xml:space="preserve">，时序进度要求</w:t>
            </w:r>
            <w:r>
              <w:rPr>
                <w:rFonts w:hint="eastAsia" w:ascii="宋体" w:hAnsi="宋体" w:cs="宋体"/>
                <w:color w:val="000000"/>
                <w:sz w:val="24"/>
                <w:szCs w:val="24"/>
                <w:lang w:val="en-US" w:eastAsia="zh-CN"/>
              </w:rPr>
              <w:t xml:space="preserve">保证性</w:t>
            </w:r>
            <w:r>
              <w:rPr>
                <w:rFonts w:hint="eastAsia" w:ascii="宋体" w:hAnsi="宋体" w:eastAsia="宋体" w:cs="宋体"/>
                <w:color w:val="000000"/>
                <w:sz w:val="24"/>
                <w:szCs w:val="24"/>
                <w:lang w:val="en-US" w:eastAsia="zh-CN"/>
              </w:rPr>
              <w:t xml:space="preserve">一般的，得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color w:val="000000"/>
                <w:szCs w:val="21"/>
                <w:highlight w:val="none"/>
              </w:rPr>
            </w:pPr>
            <w:r>
              <w:rPr>
                <w:rFonts w:hint="eastAsia" w:ascii="宋体" w:hAnsi="宋体" w:eastAsia="宋体" w:cs="宋体"/>
                <w:color w:val="000000"/>
                <w:sz w:val="24"/>
                <w:szCs w:val="24"/>
                <w:lang w:val="en-US" w:eastAsia="zh-CN"/>
              </w:rPr>
              <w:t xml:space="preserve">4.其余情况或未提供不得分。</w:t>
            </w:r>
            <w:r>
              <w:rPr>
                <w:color w:val="000000"/>
                <w:szCs w:val="21"/>
                <w:highlight w:val="none"/>
              </w:rPr>
            </w:r>
            <w:r/>
          </w:p>
        </w:tc>
      </w:tr>
      <w:tr>
        <w:trPr>
          <w:trHeight w:val="595"/>
        </w:trPr>
        <w:tc>
          <w:tcPr>
            <w:tcW w:w="1287" w:type="dxa"/>
            <w:vAlign w:val="center"/>
            <w:textDirection w:val="lrTb"/>
            <w:noWrap w:val="false"/>
          </w:tcPr>
          <w:p>
            <w:pPr>
              <w:pStyle w:val="624"/>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后续</w:t>
            </w:r>
            <w:r>
              <w:rPr>
                <w:rFonts w:hint="eastAsia" w:ascii="宋体" w:hAnsi="宋体" w:eastAsia="宋体" w:cs="宋体"/>
                <w:color w:val="000000"/>
                <w:sz w:val="24"/>
                <w:szCs w:val="24"/>
              </w:rPr>
              <w:t xml:space="preserve">服务方案</w:t>
            </w:r>
            <w:r>
              <w:rPr>
                <w:rFonts w:hint="eastAsia" w:ascii="宋体" w:hAnsi="宋体" w:eastAsia="宋体" w:cs="宋体"/>
                <w:color w:val="000000"/>
                <w:sz w:val="24"/>
                <w:szCs w:val="24"/>
              </w:rPr>
            </w:r>
            <w:r/>
          </w:p>
          <w:p>
            <w:pPr>
              <w:pStyle w:val="624"/>
              <w:jc w:val="center"/>
              <w:keepLines w:val="0"/>
              <w:keepNext w:val="0"/>
              <w:pageBreakBefore w:val="0"/>
              <w:spacing w:line="400" w:lineRule="exact"/>
              <w:widowControl/>
              <w:rPr>
                <w:color w:val="000000"/>
                <w:highlight w:val="none"/>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rPr>
              <w:t xml:space="preserve">）</w:t>
            </w:r>
            <w:r>
              <w:rPr>
                <w:color w:val="000000"/>
                <w:highlight w:val="none"/>
              </w:rPr>
            </w:r>
            <w:r/>
          </w:p>
        </w:tc>
        <w:tc>
          <w:tcPr>
            <w:tcW w:w="7559" w:type="dxa"/>
            <w:vAlign w:val="center"/>
            <w:textDirection w:val="lrTb"/>
            <w:noWrap w:val="false"/>
          </w:tcPr>
          <w:p>
            <w:pPr>
              <w:pStyle w:val="624"/>
              <w:jc w:val="both"/>
              <w:keepLines w:val="0"/>
              <w:keepNext w:val="0"/>
              <w:pageBreakBefore w:val="0"/>
              <w:spacing w:line="400" w:lineRule="exact"/>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val="zh-CN" w:eastAsia="zh-CN"/>
              </w:rPr>
              <w:t xml:space="preserve">评审内容：</w:t>
            </w:r>
            <w:r>
              <w:rPr>
                <w:rFonts w:hint="eastAsia" w:ascii="宋体" w:hAnsi="宋体" w:eastAsia="宋体" w:cs="宋体"/>
                <w:color w:val="000000"/>
                <w:sz w:val="24"/>
                <w:szCs w:val="24"/>
                <w:lang w:val="zh-CN"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投标人提供项目售后服务方案，方案应包含但不限于“配合后续</w:t>
            </w:r>
            <w:r>
              <w:rPr>
                <w:rFonts w:hint="eastAsia" w:ascii="宋体" w:hAnsi="宋体" w:cs="宋体"/>
                <w:color w:val="000000"/>
                <w:sz w:val="24"/>
                <w:szCs w:val="24"/>
                <w:lang w:val="en-US" w:eastAsia="zh-CN"/>
              </w:rPr>
              <w:t xml:space="preserve">事项</w:t>
            </w:r>
            <w:r>
              <w:rPr>
                <w:rFonts w:hint="eastAsia" w:ascii="宋体" w:hAnsi="宋体" w:eastAsia="宋体" w:cs="宋体"/>
                <w:color w:val="000000"/>
                <w:sz w:val="24"/>
                <w:szCs w:val="24"/>
                <w:lang w:val="en-US" w:eastAsia="zh-CN"/>
              </w:rPr>
              <w:t xml:space="preserve">、技术人员保障、</w:t>
            </w:r>
            <w:r>
              <w:rPr>
                <w:rFonts w:hint="eastAsia" w:ascii="宋体" w:hAnsi="宋体" w:cs="宋体"/>
                <w:color w:val="000000"/>
                <w:sz w:val="24"/>
                <w:szCs w:val="24"/>
                <w:lang w:val="en-US" w:eastAsia="zh-CN"/>
              </w:rPr>
              <w:t xml:space="preserve">制度保障、</w:t>
            </w:r>
            <w:r>
              <w:rPr>
                <w:rFonts w:hint="eastAsia" w:ascii="宋体" w:hAnsi="宋体" w:eastAsia="宋体" w:cs="宋体"/>
                <w:color w:val="000000"/>
                <w:sz w:val="24"/>
                <w:szCs w:val="24"/>
                <w:lang w:val="en-US" w:eastAsia="zh-CN"/>
              </w:rPr>
              <w:t xml:space="preserve">跟踪服务”等进行综合评审；</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(二)评审要求：</w:t>
            </w:r>
            <w:r>
              <w:rPr>
                <w:rFonts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1.方案完整详实、科学合理、具备针对性且切实可行、满足采购人实际需求的得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2.方案完整性、合理性、针对性、可行性有所欠缺，但基本满足采购人实际需求得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3.方案完整性、合理性、针对性、可行性较差，与采购人实际需求存在差距得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624"/>
              <w:jc w:val="both"/>
              <w:keepLines w:val="0"/>
              <w:keepNext w:val="0"/>
              <w:pageBreakBefore w:val="0"/>
              <w:spacing w:line="400" w:lineRule="exact"/>
              <w:widowControl/>
              <w:rPr>
                <w:color w:val="000000"/>
                <w:szCs w:val="21"/>
                <w:highlight w:val="none"/>
              </w:rPr>
            </w:pPr>
            <w:r>
              <w:rPr>
                <w:rFonts w:hint="eastAsia" w:ascii="宋体" w:hAnsi="宋体" w:eastAsia="宋体" w:cs="宋体"/>
                <w:color w:val="000000"/>
                <w:sz w:val="24"/>
                <w:szCs w:val="24"/>
                <w:lang w:val="en-US" w:eastAsia="zh-CN"/>
              </w:rPr>
              <w:t xml:space="preserve">4.其余情况或未提供不得分。</w:t>
            </w:r>
            <w:r>
              <w:rPr>
                <w:color w:val="000000"/>
                <w:szCs w:val="21"/>
                <w:highlight w:val="none"/>
              </w:rPr>
            </w:r>
            <w:r/>
          </w:p>
        </w:tc>
      </w:tr>
      <w:tr>
        <w:trPr>
          <w:trHeight w:val="614"/>
        </w:trPr>
        <w:tc>
          <w:tcPr>
            <w:tcW w:w="1287" w:type="dxa"/>
            <w:vAlign w:val="center"/>
            <w:textDirection w:val="lrTb"/>
            <w:noWrap w:val="false"/>
          </w:tcPr>
          <w:p>
            <w:pPr>
              <w:pStyle w:val="624"/>
              <w:jc w:val="cente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highlight w:val="none"/>
                <w:lang w:val="en-US" w:eastAsia="zh-CN"/>
              </w:rPr>
            </w:pPr>
            <w:r>
              <w:rPr>
                <w:rFonts w:hint="eastAsia" w:ascii="宋体" w:hAnsi="宋体"/>
                <w:sz w:val="24"/>
                <w:szCs w:val="24"/>
                <w:highlight w:val="none"/>
              </w:rPr>
              <w:t xml:space="preserve">项目</w:t>
            </w:r>
            <w:r>
              <w:rPr>
                <w:rFonts w:hint="eastAsia" w:ascii="宋体" w:hAnsi="宋体"/>
                <w:sz w:val="24"/>
                <w:szCs w:val="24"/>
                <w:highlight w:val="none"/>
                <w:lang w:val="en-US" w:eastAsia="zh-CN"/>
              </w:rPr>
              <w:t xml:space="preserve">负责人</w:t>
            </w:r>
            <w:r>
              <w:rPr>
                <w:rFonts w:hint="eastAsia" w:ascii="宋体" w:hAnsi="宋体"/>
                <w:sz w:val="24"/>
                <w:szCs w:val="24"/>
                <w:highlight w:val="none"/>
                <w:lang w:val="en-US" w:eastAsia="zh-CN"/>
              </w:rPr>
            </w:r>
            <w:r/>
          </w:p>
          <w:p>
            <w:pPr>
              <w:pStyle w:val="624"/>
              <w:jc w:val="cente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分）</w:t>
            </w:r>
            <w:r>
              <w:rPr>
                <w:color w:val="000000"/>
                <w:highlight w:val="none"/>
              </w:rPr>
            </w:r>
            <w:r/>
          </w:p>
        </w:tc>
        <w:tc>
          <w:tcPr>
            <w:tcW w:w="7559" w:type="dxa"/>
            <w:vAlign w:val="top"/>
            <w:textDirection w:val="lrTb"/>
            <w:noWrap w:val="false"/>
          </w:tcPr>
          <w:p>
            <w:pPr>
              <w:pStyle w:val="624"/>
              <w:numPr>
                <w:ilvl w:val="0"/>
                <w:numId w:val="0"/>
              </w:numP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highlight w:val="none"/>
                <w:lang w:val="en-US" w:eastAsia="zh-CN"/>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拟派项目</w:t>
            </w:r>
            <w:r>
              <w:rPr>
                <w:rFonts w:hint="eastAsia" w:ascii="宋体" w:hAnsi="宋体"/>
                <w:sz w:val="24"/>
                <w:szCs w:val="24"/>
                <w:highlight w:val="none"/>
                <w:lang w:val="en-US" w:eastAsia="zh-CN"/>
              </w:rPr>
              <w:t xml:space="preserve">负责人</w:t>
            </w:r>
            <w:r>
              <w:rPr>
                <w:rFonts w:hint="eastAsia" w:ascii="宋体" w:hAnsi="宋体"/>
                <w:sz w:val="24"/>
                <w:szCs w:val="24"/>
                <w:highlight w:val="none"/>
              </w:rPr>
              <w:t xml:space="preserve">具有</w:t>
            </w:r>
            <w:r>
              <w:rPr>
                <w:rFonts w:hint="eastAsia" w:ascii="宋体" w:hAnsi="宋体"/>
                <w:sz w:val="24"/>
                <w:szCs w:val="24"/>
                <w:highlight w:val="none"/>
                <w:lang w:val="en-US" w:eastAsia="zh-CN"/>
              </w:rPr>
              <w:t xml:space="preserve">石油化工类或者能源动力类或者电气类相关专业正高级职称证书，且具有工程咨询师（投资）登记证书的（登记专业至少包含</w:t>
            </w:r>
            <w:r>
              <w:rPr>
                <w:rFonts w:hint="eastAsia" w:ascii="Arial" w:hAnsi="Arial" w:eastAsia="Arial" w:cs="宋体"/>
                <w:bCs/>
                <w:sz w:val="24"/>
                <w:szCs w:val="24"/>
                <w:highlight w:val="none"/>
              </w:rPr>
              <w:t xml:space="preserve">石化、化工、医药</w:t>
            </w:r>
            <w:r>
              <w:rPr>
                <w:rFonts w:hint="eastAsia" w:ascii="Arial" w:hAnsi="Arial" w:eastAsia="宋体" w:cs="宋体"/>
                <w:bCs/>
                <w:sz w:val="24"/>
                <w:szCs w:val="24"/>
                <w:highlight w:val="none"/>
                <w:lang w:val="en-US" w:eastAsia="zh-CN"/>
              </w:rPr>
              <w:t xml:space="preserve">或者</w:t>
            </w:r>
            <w:r>
              <w:rPr>
                <w:rFonts w:hint="eastAsia" w:ascii="宋体" w:hAnsi="宋体" w:eastAsia="宋体" w:cs="宋体"/>
                <w:b w:val="0"/>
                <w:bCs w:val="0"/>
                <w:color w:val="000000"/>
                <w:sz w:val="24"/>
                <w:szCs w:val="24"/>
                <w:highlight w:val="none"/>
                <w:lang w:val="en-US" w:eastAsia="zh-CN"/>
              </w:rPr>
              <w:t xml:space="preserve">电力（含火电、水电、核电、新能源）或石油天然气</w:t>
            </w:r>
            <w:r>
              <w:rPr>
                <w:rFonts w:hint="eastAsia" w:ascii="宋体" w:hAnsi="宋体" w:cs="宋体"/>
                <w:b w:val="0"/>
                <w:bCs w:val="0"/>
                <w:color w:val="000000"/>
                <w:sz w:val="24"/>
                <w:szCs w:val="24"/>
                <w:highlight w:val="none"/>
                <w:lang w:val="en-US" w:eastAsia="zh-CN"/>
              </w:rPr>
              <w:t xml:space="preserve">中的一类</w:t>
            </w:r>
            <w:r>
              <w:rPr>
                <w:rFonts w:hint="eastAsia" w:ascii="宋体" w:hAnsi="宋体"/>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w:t>
            </w:r>
            <w:r>
              <w:rPr>
                <w:rFonts w:hint="eastAsia" w:ascii="宋体" w:hAnsi="宋体"/>
                <w:sz w:val="24"/>
                <w:szCs w:val="24"/>
                <w:highlight w:val="none"/>
                <w:lang w:val="en-US" w:eastAsia="zh-CN"/>
              </w:rPr>
              <w:t xml:space="preserve">得3分，具有以上专业副高级职称证书，且具有工程咨询师（投资）登记证书（登记专业至少包含</w:t>
            </w:r>
            <w:r>
              <w:rPr>
                <w:rFonts w:hint="eastAsia" w:ascii="Arial" w:hAnsi="Arial" w:eastAsia="Arial" w:cs="宋体"/>
                <w:bCs/>
                <w:sz w:val="24"/>
                <w:szCs w:val="24"/>
                <w:highlight w:val="none"/>
              </w:rPr>
              <w:t xml:space="preserve">石化、化工、医药</w:t>
            </w:r>
            <w:r>
              <w:rPr>
                <w:rFonts w:hint="eastAsia" w:ascii="Arial" w:hAnsi="Arial" w:eastAsia="宋体" w:cs="宋体"/>
                <w:bCs/>
                <w:sz w:val="24"/>
                <w:szCs w:val="24"/>
                <w:highlight w:val="none"/>
                <w:lang w:val="en-US" w:eastAsia="zh-CN"/>
              </w:rPr>
              <w:t xml:space="preserve">或者</w:t>
            </w:r>
            <w:r>
              <w:rPr>
                <w:rFonts w:hint="eastAsia" w:ascii="宋体" w:hAnsi="宋体" w:eastAsia="宋体" w:cs="宋体"/>
                <w:b w:val="0"/>
                <w:bCs w:val="0"/>
                <w:color w:val="000000"/>
                <w:sz w:val="24"/>
                <w:szCs w:val="24"/>
                <w:highlight w:val="none"/>
                <w:lang w:val="en-US" w:eastAsia="zh-CN"/>
              </w:rPr>
              <w:t xml:space="preserve">电力（含火电、水电、核电、新能源）或石油天然气</w:t>
            </w:r>
            <w:r>
              <w:rPr>
                <w:rFonts w:hint="eastAsia" w:ascii="宋体" w:hAnsi="宋体" w:cs="宋体"/>
                <w:b w:val="0"/>
                <w:bCs w:val="0"/>
                <w:color w:val="000000"/>
                <w:sz w:val="24"/>
                <w:szCs w:val="24"/>
                <w:highlight w:val="none"/>
                <w:lang w:val="en-US" w:eastAsia="zh-CN"/>
              </w:rPr>
              <w:t xml:space="preserve">中的一类</w:t>
            </w:r>
            <w:r>
              <w:rPr>
                <w:rFonts w:hint="eastAsia" w:ascii="宋体" w:hAnsi="宋体"/>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w:t>
            </w:r>
            <w:r>
              <w:rPr>
                <w:rFonts w:hint="eastAsia" w:ascii="宋体" w:hAnsi="宋体"/>
                <w:sz w:val="24"/>
                <w:szCs w:val="24"/>
                <w:highlight w:val="none"/>
                <w:lang w:val="en-US" w:eastAsia="zh-CN"/>
              </w:rPr>
              <w:t xml:space="preserve">得2分</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在此基础上，项目负责人的从业年限为5年以上的，加2分，从业年限为3（含3年）到5年（含5年）的，加1分，本项最多得5分。</w:t>
            </w:r>
            <w:r>
              <w:rPr>
                <w:rFonts w:ascii="宋体" w:hAnsi="宋体"/>
                <w:sz w:val="24"/>
                <w:szCs w:val="24"/>
                <w:highlight w:val="none"/>
                <w:lang w:val="en-US" w:eastAsia="zh-CN"/>
              </w:rPr>
            </w:r>
            <w:r/>
          </w:p>
          <w:p>
            <w:pPr>
              <w:pStyle w:val="624"/>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24"/>
                <w:szCs w:val="24"/>
                <w:highlight w:val="none"/>
                <w:lang w:val="en-US" w:eastAsia="zh-CN"/>
              </w:rPr>
            </w:pPr>
            <w:r>
              <w:rPr>
                <w:rFonts w:hint="eastAsia" w:ascii="宋体" w:hAnsi="宋体"/>
                <w:b/>
                <w:sz w:val="24"/>
                <w:szCs w:val="24"/>
                <w:highlight w:val="none"/>
                <w:lang w:val="en-US" w:eastAsia="zh-CN"/>
              </w:rPr>
              <w:t xml:space="preserve">注：①</w:t>
            </w:r>
            <w:r>
              <w:rPr>
                <w:rFonts w:hint="eastAsia" w:ascii="宋体" w:hAnsi="宋体"/>
                <w:b/>
                <w:sz w:val="24"/>
                <w:szCs w:val="24"/>
                <w:highlight w:val="none"/>
              </w:rPr>
              <w:t xml:space="preserve">投标文件中提供有效证书</w:t>
            </w:r>
            <w:r>
              <w:rPr>
                <w:rFonts w:hint="eastAsia" w:ascii="宋体" w:hAnsi="宋体"/>
                <w:b/>
                <w:sz w:val="24"/>
                <w:szCs w:val="24"/>
                <w:highlight w:val="none"/>
                <w:lang w:val="en-US" w:eastAsia="zh-CN"/>
              </w:rPr>
              <w:t xml:space="preserve">原件扫描件，工程咨询师登记证书的执业单位需为投标单位；职称证书专业以证书所示专业为准，若不能明示专业，补充提供学历证书原件扫描件。</w:t>
            </w:r>
            <w:r>
              <w:rPr>
                <w:rFonts w:ascii="宋体" w:hAnsi="宋体"/>
                <w:b/>
                <w:sz w:val="24"/>
                <w:szCs w:val="24"/>
                <w:highlight w:val="none"/>
                <w:lang w:val="en-US" w:eastAsia="zh-CN"/>
              </w:rPr>
            </w:r>
            <w:r/>
          </w:p>
          <w:p>
            <w:pPr>
              <w:pStyle w:val="624"/>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24"/>
                <w:szCs w:val="24"/>
                <w:highlight w:val="none"/>
                <w:lang w:val="en-US" w:eastAsia="zh-CN"/>
              </w:rPr>
            </w:pPr>
            <w:r>
              <w:rPr>
                <w:rFonts w:hint="eastAsia" w:ascii="宋体" w:hAnsi="宋体"/>
                <w:b/>
                <w:sz w:val="24"/>
                <w:szCs w:val="24"/>
                <w:highlight w:val="none"/>
                <w:lang w:val="en-US" w:eastAsia="zh-CN"/>
              </w:rPr>
              <w:t xml:space="preserve">②项目负责人从业年限计算标准为：以职称通过时间至投标截止时间止。</w:t>
            </w:r>
            <w:r>
              <w:rPr>
                <w:rFonts w:ascii="宋体" w:hAnsi="宋体"/>
                <w:b/>
                <w:sz w:val="24"/>
                <w:szCs w:val="24"/>
                <w:highlight w:val="none"/>
                <w:lang w:val="en-US" w:eastAsia="zh-CN"/>
              </w:rPr>
            </w:r>
            <w:r/>
          </w:p>
          <w:p>
            <w:pPr>
              <w:pStyle w:val="624"/>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sz w:val="24"/>
                <w:szCs w:val="24"/>
                <w:highlight w:val="none"/>
                <w:lang w:eastAsia="zh-CN"/>
              </w:rPr>
            </w:pPr>
            <w:r>
              <w:rPr>
                <w:rFonts w:hint="eastAsia" w:ascii="宋体" w:hAnsi="宋体"/>
                <w:b/>
                <w:sz w:val="24"/>
                <w:szCs w:val="24"/>
                <w:highlight w:val="none"/>
                <w:lang w:val="en-US" w:eastAsia="zh-CN"/>
              </w:rPr>
              <w:t xml:space="preserve">③提供</w:t>
            </w:r>
            <w:r>
              <w:rPr>
                <w:rFonts w:hint="eastAsia" w:ascii="宋体" w:hAnsi="宋体"/>
                <w:b/>
                <w:sz w:val="24"/>
                <w:szCs w:val="24"/>
                <w:highlight w:val="none"/>
              </w:rPr>
              <w:t xml:space="preserve">202</w:t>
            </w:r>
            <w:r>
              <w:rPr>
                <w:rFonts w:hint="eastAsia" w:ascii="宋体" w:hAnsi="宋体"/>
                <w:b/>
                <w:sz w:val="24"/>
                <w:szCs w:val="24"/>
                <w:highlight w:val="none"/>
                <w:lang w:val="en-US" w:eastAsia="zh-CN"/>
              </w:rPr>
              <w:t xml:space="preserve">6</w:t>
            </w:r>
            <w:r>
              <w:rPr>
                <w:rFonts w:hint="eastAsia" w:ascii="宋体" w:hAnsi="宋体"/>
                <w:b/>
                <w:sz w:val="24"/>
                <w:szCs w:val="24"/>
                <w:highlight w:val="none"/>
              </w:rPr>
              <w:t xml:space="preserve">年</w:t>
            </w: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月（含</w:t>
            </w:r>
            <w:r>
              <w:rPr>
                <w:rFonts w:hint="eastAsia" w:ascii="宋体" w:hAnsi="宋体"/>
                <w:b/>
                <w:sz w:val="24"/>
                <w:szCs w:val="24"/>
                <w:highlight w:val="none"/>
                <w:lang w:val="en-US" w:eastAsia="zh-CN"/>
              </w:rPr>
              <w:t xml:space="preserve">1月</w:t>
            </w:r>
            <w:r>
              <w:rPr>
                <w:rFonts w:hint="eastAsia" w:ascii="宋体" w:hAnsi="宋体"/>
                <w:b/>
                <w:sz w:val="24"/>
                <w:szCs w:val="24"/>
                <w:highlight w:val="none"/>
              </w:rPr>
              <w:t xml:space="preserve">）以来任意</w:t>
            </w:r>
            <w:r>
              <w:rPr>
                <w:rFonts w:hint="eastAsia" w:ascii="宋体" w:hAnsi="宋体"/>
                <w:b/>
                <w:sz w:val="24"/>
                <w:szCs w:val="24"/>
                <w:highlight w:val="none"/>
                <w:lang w:val="en-US" w:eastAsia="zh-CN"/>
              </w:rPr>
              <w:t xml:space="preserve">一</w:t>
            </w:r>
            <w:r>
              <w:rPr>
                <w:rFonts w:hint="eastAsia" w:ascii="宋体" w:hAnsi="宋体"/>
                <w:b/>
                <w:sz w:val="24"/>
                <w:szCs w:val="24"/>
                <w:highlight w:val="none"/>
              </w:rPr>
              <w:t xml:space="preserve">个月由投标人为</w:t>
            </w:r>
            <w:r>
              <w:rPr>
                <w:rFonts w:hint="eastAsia" w:ascii="宋体" w:hAnsi="宋体" w:eastAsia="宋体" w:cs="Times New Roman"/>
                <w:b/>
                <w:sz w:val="24"/>
                <w:szCs w:val="24"/>
                <w:highlight w:val="none"/>
              </w:rPr>
              <w:t xml:space="preserve">其缴纳</w:t>
            </w:r>
            <w:r>
              <w:rPr>
                <w:rFonts w:hint="eastAsia" w:ascii="宋体" w:hAnsi="宋体" w:eastAsia="宋体" w:cs="Times New Roman"/>
                <w:b/>
                <w:sz w:val="24"/>
                <w:szCs w:val="24"/>
                <w:highlight w:val="none"/>
                <w:lang w:eastAsia="zh-CN"/>
              </w:rPr>
              <w:t xml:space="preserve">的，</w:t>
            </w:r>
            <w:r>
              <w:rPr>
                <w:rFonts w:hint="eastAsia" w:ascii="宋体" w:hAnsi="宋体" w:eastAsia="宋体" w:cs="Times New Roman"/>
                <w:b/>
                <w:sz w:val="24"/>
                <w:szCs w:val="24"/>
                <w:highlight w:val="none"/>
              </w:rPr>
              <w:t xml:space="preserve">由社保机构出具的社保缴纳证明，</w:t>
            </w:r>
            <w:r>
              <w:rPr>
                <w:rFonts w:hint="eastAsia" w:ascii="宋体" w:hAnsi="宋体" w:eastAsia="宋体" w:cs="Times New Roman"/>
                <w:b/>
                <w:sz w:val="24"/>
                <w:szCs w:val="24"/>
                <w:highlight w:val="none"/>
                <w:lang w:val="en-US" w:eastAsia="zh-CN"/>
              </w:rPr>
              <w:t xml:space="preserve">需</w:t>
            </w:r>
            <w:r>
              <w:rPr>
                <w:rFonts w:hint="eastAsia" w:ascii="宋体" w:hAnsi="宋体" w:eastAsia="宋体" w:cs="Times New Roman"/>
                <w:b/>
                <w:sz w:val="24"/>
                <w:szCs w:val="24"/>
                <w:highlight w:val="none"/>
              </w:rPr>
              <w:t xml:space="preserve">加盖社保机构印章或社保机构参保缴费证明电子专用章</w:t>
            </w: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
                <w:sz w:val="24"/>
                <w:szCs w:val="24"/>
                <w:highlight w:val="none"/>
              </w:rPr>
              <w:t xml:space="preserve">缺项或未提供均不得分</w:t>
            </w: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
                <w:sz w:val="24"/>
                <w:szCs w:val="24"/>
                <w:highlight w:val="none"/>
                <w:lang w:eastAsia="zh-CN"/>
              </w:rPr>
            </w:r>
            <w:r/>
          </w:p>
          <w:p>
            <w:pPr>
              <w:pStyle w:val="624"/>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highlight w:val="none"/>
                <w:lang w:val="en-US" w:eastAsia="zh-CN"/>
              </w:rPr>
            </w:pPr>
            <w:r>
              <w:rPr>
                <w:rFonts w:hint="eastAsia" w:ascii="宋体" w:hAnsi="宋体" w:cs="Times New Roman"/>
                <w:b w:val="0"/>
                <w:bCs/>
                <w:sz w:val="24"/>
                <w:szCs w:val="24"/>
                <w:highlight w:val="none"/>
                <w:lang w:val="en-US" w:eastAsia="zh-CN"/>
              </w:rPr>
              <w:t xml:space="preserve">2.项目负责人自2023年1月以来，在投标人单位以项目负责人身份承担过</w:t>
            </w:r>
            <w:r>
              <w:rPr>
                <w:rFonts w:hint="eastAsia" w:ascii="宋体" w:hAnsi="宋体"/>
                <w:sz w:val="24"/>
                <w:szCs w:val="24"/>
                <w:highlight w:val="none"/>
              </w:rPr>
              <w:t xml:space="preserve">石油化工类</w:t>
            </w: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咨询</w:t>
            </w:r>
            <w:r>
              <w:rPr>
                <w:rFonts w:hint="eastAsia" w:ascii="宋体" w:hAnsi="宋体"/>
                <w:sz w:val="24"/>
                <w:szCs w:val="24"/>
                <w:highlight w:val="none"/>
                <w:lang w:val="en-US" w:eastAsia="zh-CN"/>
              </w:rPr>
              <w:t xml:space="preserve">评估服务类似业绩的，每个业绩得2分，本项最多得4分。</w:t>
            </w:r>
            <w:r>
              <w:rPr>
                <w:rFonts w:hint="eastAsia" w:ascii="宋体" w:hAnsi="宋体"/>
                <w:sz w:val="24"/>
                <w:szCs w:val="24"/>
                <w:highlight w:val="none"/>
                <w:lang w:val="en-US" w:eastAsia="zh-CN"/>
              </w:rPr>
            </w:r>
            <w:r/>
          </w:p>
          <w:p>
            <w:pPr>
              <w:pStyle w:val="624"/>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24"/>
                <w:szCs w:val="24"/>
                <w:highlight w:val="none"/>
                <w:lang w:val="en-US" w:eastAsia="zh-CN"/>
              </w:rPr>
            </w:pPr>
            <w:r>
              <w:rPr>
                <w:rFonts w:hint="eastAsia" w:ascii="宋体" w:hAnsi="宋体"/>
                <w:b/>
                <w:sz w:val="24"/>
                <w:szCs w:val="24"/>
                <w:highlight w:val="none"/>
                <w:lang w:val="en-US" w:eastAsia="zh-CN"/>
              </w:rPr>
              <w:t xml:space="preserve">注：①提供业绩合同或协议书以及最终的评估结果文件原件扫描件。</w:t>
            </w:r>
            <w:r>
              <w:rPr>
                <w:rFonts w:ascii="宋体" w:hAnsi="宋体"/>
                <w:b/>
                <w:sz w:val="24"/>
                <w:szCs w:val="24"/>
                <w:highlight w:val="none"/>
                <w:lang w:val="en-US" w:eastAsia="zh-CN"/>
              </w:rPr>
            </w:r>
            <w:r/>
          </w:p>
          <w:p>
            <w:pPr>
              <w:pStyle w:val="624"/>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24"/>
                <w:szCs w:val="24"/>
                <w:highlight w:val="none"/>
                <w:lang w:val="en-US" w:eastAsia="zh-CN"/>
              </w:rPr>
            </w:pPr>
            <w:r>
              <w:rPr>
                <w:rFonts w:hint="eastAsia" w:ascii="宋体" w:hAnsi="宋体"/>
                <w:b/>
                <w:sz w:val="24"/>
                <w:szCs w:val="24"/>
                <w:highlight w:val="none"/>
                <w:lang w:val="en-US" w:eastAsia="zh-CN"/>
              </w:rPr>
              <w:t xml:space="preserve">②业绩时间以合同或协议书签订时间为准。</w:t>
            </w:r>
            <w:r>
              <w:rPr>
                <w:rFonts w:hint="eastAsia" w:ascii="宋体" w:hAnsi="宋体"/>
                <w:b/>
                <w:sz w:val="24"/>
                <w:szCs w:val="24"/>
                <w:highlight w:val="none"/>
                <w:lang w:val="en-US" w:eastAsia="zh-CN"/>
              </w:rPr>
            </w:r>
            <w:r/>
          </w:p>
          <w:p>
            <w:pPr>
              <w:pStyle w:val="624"/>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Cs w:val="21"/>
                <w:highlight w:val="none"/>
              </w:rPr>
            </w:pPr>
            <w:r>
              <w:rPr>
                <w:rFonts w:hint="eastAsia" w:ascii="宋体" w:hAnsi="宋体"/>
                <w:b/>
                <w:sz w:val="24"/>
                <w:szCs w:val="24"/>
                <w:highlight w:val="none"/>
                <w:lang w:val="en-US" w:eastAsia="zh-CN"/>
              </w:rPr>
              <w:t xml:space="preserve">③业绩证明材料需至少包含合同或协议书封面、合同签订时间、承载服务内容页、项目负责人姓名、合同签订参与方签章页；提供的业绩相关证明必须真实，如发现提供虚假资料，将取消其投标资格并追究相应责任。</w:t>
            </w:r>
            <w:r>
              <w:rPr>
                <w:color w:val="000000"/>
                <w:szCs w:val="21"/>
                <w:highlight w:val="none"/>
              </w:rPr>
            </w:r>
            <w:r/>
          </w:p>
        </w:tc>
      </w:tr>
      <w:tr>
        <w:trPr>
          <w:trHeight w:val="614"/>
        </w:trPr>
        <w:tc>
          <w:tcPr>
            <w:tcW w:w="1287" w:type="dxa"/>
            <w:vAlign w:val="center"/>
            <w:textDirection w:val="lrTb"/>
            <w:noWrap w:val="false"/>
          </w:tcPr>
          <w:p>
            <w:pPr>
              <w:pStyle w:val="624"/>
              <w:jc w:val="cente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sz w:val="24"/>
                <w:szCs w:val="24"/>
                <w:highlight w:val="none"/>
                <w:lang w:eastAsia="zh-CN"/>
              </w:rPr>
            </w:pPr>
            <w:r>
              <w:rPr>
                <w:rFonts w:hint="eastAsia" w:ascii="宋体" w:hAnsi="宋体"/>
                <w:sz w:val="24"/>
                <w:szCs w:val="24"/>
                <w:highlight w:val="none"/>
              </w:rPr>
              <w:t xml:space="preserve">项目团队成员</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不含项目负责人</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p>
            <w:pPr>
              <w:pStyle w:val="828"/>
              <w:jc w:val="center"/>
              <w:keepLines w:val="0"/>
              <w:keepNext w:val="0"/>
              <w:pageBreakBefore w:val="0"/>
              <w:spacing w:line="400" w:lineRule="exact"/>
              <w:rPr>
                <w:color w:val="000000"/>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18</w:t>
            </w:r>
            <w:r>
              <w:rPr>
                <w:rFonts w:hint="eastAsia" w:ascii="宋体" w:hAnsi="宋体"/>
                <w:sz w:val="24"/>
                <w:highlight w:val="none"/>
              </w:rPr>
              <w:t xml:space="preserve">分）</w:t>
            </w:r>
            <w:r>
              <w:rPr>
                <w:color w:val="000000"/>
                <w:highlight w:val="none"/>
              </w:rPr>
            </w:r>
            <w:r/>
          </w:p>
        </w:tc>
        <w:tc>
          <w:tcPr>
            <w:tcW w:w="7559" w:type="dxa"/>
            <w:vAlign w:val="top"/>
            <w:textDirection w:val="lrTb"/>
            <w:noWrap w:val="false"/>
          </w:tcPr>
          <w:p>
            <w:pPr>
              <w:pStyle w:val="837"/>
              <w:keepLines w:val="0"/>
              <w:keepNext w:val="0"/>
              <w:pageBreakBefore w:val="0"/>
              <w:spacing w:before="0" w:after="0" w:line="400" w:lineRule="exact"/>
              <w:widowControl w:val="off"/>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1.拟派项目组成员人数不得少于4人，得基础分1分；投标人在满足本条要求的前提下，参与本项后续评分；</w:t>
            </w:r>
            <w:r>
              <w:rPr>
                <w:rFonts w:ascii="宋体" w:hAnsi="宋体" w:eastAsia="宋体"/>
                <w:color w:val="000000"/>
                <w:sz w:val="24"/>
                <w:szCs w:val="24"/>
                <w:highlight w:val="none"/>
                <w:lang w:val="en-US" w:eastAsia="zh-CN"/>
              </w:rPr>
            </w:r>
            <w:r/>
          </w:p>
          <w:p>
            <w:pPr>
              <w:pStyle w:val="837"/>
              <w:keepLines w:val="0"/>
              <w:keepNext w:val="0"/>
              <w:pageBreakBefore w:val="0"/>
              <w:spacing w:before="0" w:after="0" w:line="400" w:lineRule="exact"/>
              <w:widowControl w:val="off"/>
              <w:rPr>
                <w:rFonts w:ascii="宋体" w:hAnsi="宋体" w:eastAsia="宋体"/>
                <w:b w:val="0"/>
                <w:bCs/>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2.拟派项目组成员</w:t>
            </w:r>
            <w:r>
              <w:rPr>
                <w:rFonts w:hint="eastAsia" w:ascii="宋体" w:hAnsi="宋体" w:eastAsia="宋体"/>
                <w:bCs/>
                <w:color w:val="000000"/>
                <w:sz w:val="24"/>
                <w:szCs w:val="24"/>
                <w:highlight w:val="none"/>
                <w:lang w:val="en-US" w:eastAsia="zh-CN"/>
              </w:rPr>
              <w:t xml:space="preserve">，</w:t>
            </w:r>
            <w:r>
              <w:rPr>
                <w:rFonts w:hint="eastAsia" w:ascii="宋体" w:hAnsi="宋体" w:eastAsia="宋体"/>
                <w:color w:val="000000"/>
                <w:sz w:val="24"/>
                <w:szCs w:val="24"/>
                <w:highlight w:val="none"/>
                <w:lang w:val="en-US" w:eastAsia="zh-CN"/>
              </w:rPr>
              <w:t xml:space="preserve">具有副高级及以上职称证书，每个得3分，具有中级职称证书，每个</w:t>
            </w:r>
            <w:r>
              <w:rPr>
                <w:rFonts w:hint="eastAsia" w:ascii="宋体" w:hAnsi="宋体" w:eastAsia="宋体"/>
                <w:bCs/>
                <w:color w:val="000000"/>
                <w:sz w:val="24"/>
                <w:szCs w:val="24"/>
                <w:highlight w:val="none"/>
                <w:lang w:val="en-US" w:eastAsia="zh-CN"/>
              </w:rPr>
              <w:t xml:space="preserve">得2分，</w:t>
            </w:r>
            <w:r>
              <w:rPr>
                <w:rFonts w:hint="eastAsia" w:ascii="宋体" w:hAnsi="宋体" w:eastAsia="宋体"/>
                <w:color w:val="000000"/>
                <w:sz w:val="24"/>
                <w:szCs w:val="24"/>
                <w:highlight w:val="none"/>
                <w:lang w:val="en-US" w:eastAsia="zh-CN"/>
              </w:rPr>
              <w:t xml:space="preserve">职称专业需在以下任一专业类别中：化工、能源动力、电气、经济、环保、安全类，</w:t>
            </w:r>
            <w:r>
              <w:rPr>
                <w:rFonts w:hint="eastAsia" w:ascii="宋体" w:hAnsi="宋体" w:eastAsia="宋体"/>
                <w:b w:val="0"/>
                <w:bCs/>
                <w:color w:val="000000"/>
                <w:sz w:val="24"/>
                <w:szCs w:val="24"/>
                <w:highlight w:val="none"/>
                <w:lang w:val="en-US" w:eastAsia="zh-CN"/>
              </w:rPr>
              <w:t xml:space="preserve">本项最高得9分（同一人员具有多个证书，以得分高的给予一次性计取）。</w:t>
            </w:r>
            <w:r>
              <w:rPr>
                <w:rFonts w:ascii="宋体" w:hAnsi="宋体" w:eastAsia="宋体"/>
                <w:b w:val="0"/>
                <w:bCs/>
                <w:color w:val="000000"/>
                <w:sz w:val="24"/>
                <w:szCs w:val="24"/>
                <w:highlight w:val="none"/>
                <w:lang w:eastAsia="zh-CN"/>
              </w:rPr>
            </w:r>
            <w:r/>
          </w:p>
          <w:p>
            <w:pPr>
              <w:pStyle w:val="624"/>
              <w:numPr>
                <w:ilvl w:val="0"/>
                <w:numId w:val="0"/>
              </w:numP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.拟派项目组成员，</w:t>
            </w:r>
            <w:r>
              <w:rPr>
                <w:rFonts w:hint="eastAsia" w:ascii="宋体" w:hAnsi="宋体"/>
                <w:sz w:val="24"/>
                <w:szCs w:val="24"/>
                <w:highlight w:val="none"/>
                <w:lang w:val="en-US" w:eastAsia="zh-CN"/>
              </w:rPr>
              <w:t xml:space="preserve">具有工程咨询师（投资）登记证书的，专业至少包含</w:t>
            </w:r>
            <w:r>
              <w:rPr>
                <w:rFonts w:hint="eastAsia" w:ascii="Arial" w:hAnsi="Arial" w:eastAsia="Arial" w:cs="宋体"/>
                <w:bCs/>
                <w:sz w:val="24"/>
                <w:szCs w:val="24"/>
                <w:highlight w:val="none"/>
              </w:rPr>
              <w:t xml:space="preserve">石化、化工、医药</w:t>
            </w:r>
            <w:r>
              <w:rPr>
                <w:rFonts w:hint="eastAsia" w:ascii="Arial" w:hAnsi="Arial" w:eastAsia="宋体" w:cs="宋体"/>
                <w:bCs/>
                <w:sz w:val="24"/>
                <w:szCs w:val="24"/>
                <w:highlight w:val="none"/>
                <w:lang w:val="en-US" w:eastAsia="zh-CN"/>
              </w:rPr>
              <w:t xml:space="preserve">或者</w:t>
            </w:r>
            <w:r>
              <w:rPr>
                <w:rFonts w:hint="eastAsia" w:ascii="宋体" w:hAnsi="宋体" w:eastAsia="宋体" w:cs="宋体"/>
                <w:b w:val="0"/>
                <w:bCs w:val="0"/>
                <w:color w:val="000000"/>
                <w:sz w:val="24"/>
                <w:szCs w:val="24"/>
                <w:highlight w:val="none"/>
                <w:lang w:val="en-US" w:eastAsia="zh-CN"/>
              </w:rPr>
              <w:t xml:space="preserve">电力（含火电、水电、核电、新能源）或石油天然气</w:t>
            </w:r>
            <w:r>
              <w:rPr>
                <w:rFonts w:hint="eastAsia" w:ascii="宋体" w:hAnsi="宋体" w:cs="宋体"/>
                <w:b w:val="0"/>
                <w:bCs w:val="0"/>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rPr>
              <w:t xml:space="preserve">一项，</w:t>
            </w:r>
            <w:r>
              <w:rPr>
                <w:rFonts w:hint="eastAsia" w:ascii="宋体" w:hAnsi="宋体" w:cs="宋体"/>
                <w:b w:val="0"/>
                <w:bCs w:val="0"/>
                <w:color w:val="000000"/>
                <w:sz w:val="24"/>
                <w:szCs w:val="24"/>
                <w:highlight w:val="none"/>
                <w:lang w:val="en-US" w:eastAsia="zh-CN"/>
              </w:rPr>
              <w:t xml:space="preserve">每具有一个</w:t>
            </w:r>
            <w:r>
              <w:rPr>
                <w:rFonts w:hint="eastAsia" w:ascii="宋体" w:hAnsi="宋体"/>
                <w:sz w:val="24"/>
                <w:szCs w:val="24"/>
                <w:highlight w:val="none"/>
                <w:lang w:val="en-US" w:eastAsia="zh-CN"/>
              </w:rPr>
              <w:t xml:space="preserve">得1分；本项最多得4分。（</w:t>
            </w:r>
            <w:r>
              <w:rPr>
                <w:rFonts w:hint="eastAsia" w:ascii="宋体" w:hAnsi="宋体" w:eastAsia="宋体"/>
                <w:b w:val="0"/>
                <w:bCs/>
                <w:color w:val="000000"/>
                <w:sz w:val="24"/>
                <w:szCs w:val="24"/>
                <w:highlight w:val="none"/>
                <w:lang w:val="en-US" w:eastAsia="zh-CN"/>
              </w:rPr>
              <w:t xml:space="preserve">同一人员登记多个专业的，按一个专业计取</w:t>
            </w:r>
            <w:r>
              <w:rPr>
                <w:rFonts w:hint="eastAsia" w:ascii="宋体" w:hAnsi="宋体"/>
                <w:sz w:val="24"/>
                <w:szCs w:val="24"/>
                <w:highlight w:val="none"/>
                <w:lang w:val="en-US" w:eastAsia="zh-CN"/>
              </w:rPr>
              <w:t xml:space="preserve">）</w:t>
            </w:r>
            <w:r>
              <w:rPr>
                <w:rFonts w:hint="eastAsia" w:ascii="宋体" w:hAnsi="宋体"/>
                <w:sz w:val="24"/>
                <w:szCs w:val="24"/>
                <w:highlight w:val="none"/>
                <w:lang w:val="en-US" w:eastAsia="zh-CN"/>
              </w:rPr>
            </w:r>
            <w:r/>
          </w:p>
          <w:p>
            <w:pPr>
              <w:pStyle w:val="624"/>
              <w:numPr>
                <w:ilvl w:val="0"/>
                <w:numId w:val="0"/>
              </w:numP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color w:val="000000"/>
                <w:sz w:val="24"/>
                <w:szCs w:val="24"/>
                <w:highlight w:val="none"/>
                <w:lang w:val="en-US" w:eastAsia="zh-CN"/>
              </w:rPr>
              <w:t xml:space="preserve">拟派项目组成员，具有注册化工工程师</w:t>
            </w:r>
            <w:r>
              <w:rPr>
                <w:rFonts w:hint="eastAsia" w:ascii="宋体" w:hAnsi="宋体" w:eastAsia="宋体" w:cs="宋体"/>
                <w:color w:val="000000"/>
                <w:sz w:val="24"/>
                <w:szCs w:val="24"/>
                <w:highlight w:val="none"/>
                <w:lang w:val="en-US" w:eastAsia="zh-CN"/>
              </w:rPr>
              <w:t xml:space="preserve">、注册电气工程师、注册安全工程师、注册公用设备工程师，每有一个得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分，本项最高得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分。（同一人员及同一证书，均给予一次性计取）</w:t>
            </w:r>
            <w:r>
              <w:rPr>
                <w:rFonts w:hint="eastAsia" w:ascii="宋体" w:hAnsi="宋体" w:eastAsia="宋体" w:cs="宋体"/>
                <w:color w:val="000000"/>
                <w:sz w:val="24"/>
                <w:szCs w:val="24"/>
                <w:highlight w:val="none"/>
                <w:lang w:val="en-US" w:eastAsia="zh-CN"/>
              </w:rPr>
            </w:r>
            <w:r/>
          </w:p>
          <w:p>
            <w:pPr>
              <w:pStyle w:val="837"/>
              <w:keepLines w:val="0"/>
              <w:keepNext w:val="0"/>
              <w:pageBreakBefore w:val="0"/>
              <w:spacing w:before="0" w:after="0" w:line="400" w:lineRule="exact"/>
              <w:widowControl w:val="off"/>
              <w:rPr>
                <w:color w:val="000000"/>
                <w:szCs w:val="21"/>
                <w:highlight w:val="none"/>
              </w:rPr>
            </w:pPr>
            <w:r>
              <w:rPr>
                <w:rFonts w:hint="eastAsia" w:ascii="宋体" w:hAnsi="宋体"/>
                <w:b/>
                <w:sz w:val="24"/>
                <w:szCs w:val="24"/>
                <w:highlight w:val="none"/>
                <w:lang w:val="en-US" w:eastAsia="zh-CN"/>
              </w:rPr>
              <w:t xml:space="preserve">注：</w:t>
            </w:r>
            <w:r>
              <w:rPr>
                <w:rFonts w:hint="eastAsia" w:ascii="宋体" w:hAnsi="宋体"/>
                <w:b/>
                <w:sz w:val="24"/>
                <w:szCs w:val="24"/>
                <w:highlight w:val="none"/>
              </w:rPr>
              <w:t xml:space="preserve">投标文件中提供有效</w:t>
            </w:r>
            <w:r>
              <w:rPr>
                <w:rFonts w:hint="eastAsia" w:ascii="宋体" w:hAnsi="宋体" w:eastAsia="宋体"/>
                <w:b/>
                <w:sz w:val="24"/>
                <w:szCs w:val="24"/>
                <w:highlight w:val="none"/>
                <w:lang w:val="en-US" w:eastAsia="zh-CN"/>
              </w:rPr>
              <w:t xml:space="preserve">证书</w:t>
            </w:r>
            <w:r>
              <w:rPr>
                <w:rFonts w:hint="eastAsia" w:ascii="宋体" w:hAnsi="宋体"/>
                <w:b/>
                <w:sz w:val="24"/>
                <w:szCs w:val="24"/>
                <w:highlight w:val="none"/>
                <w:lang w:val="en-US" w:eastAsia="zh-CN"/>
              </w:rPr>
              <w:t xml:space="preserve">原件扫描件，</w:t>
            </w:r>
            <w:r>
              <w:rPr>
                <w:rFonts w:hint="eastAsia" w:ascii="宋体" w:hAnsi="宋体" w:eastAsia="宋体"/>
                <w:b/>
                <w:sz w:val="24"/>
                <w:szCs w:val="24"/>
                <w:highlight w:val="none"/>
                <w:lang w:val="en-US" w:eastAsia="zh-CN"/>
              </w:rPr>
              <w:t xml:space="preserve">注册</w:t>
            </w:r>
            <w:r>
              <w:rPr>
                <w:rFonts w:hint="eastAsia" w:ascii="宋体" w:hAnsi="宋体"/>
                <w:b/>
                <w:sz w:val="24"/>
                <w:szCs w:val="24"/>
                <w:highlight w:val="none"/>
              </w:rPr>
              <w:t xml:space="preserve">证书</w:t>
            </w:r>
            <w:r>
              <w:rPr>
                <w:rFonts w:hint="eastAsia" w:ascii="宋体" w:hAnsi="宋体" w:eastAsia="宋体"/>
                <w:b/>
                <w:sz w:val="24"/>
                <w:szCs w:val="24"/>
                <w:highlight w:val="none"/>
                <w:lang w:val="en-US" w:eastAsia="zh-CN"/>
              </w:rPr>
              <w:t xml:space="preserve">或登记证书的</w:t>
            </w:r>
            <w:r>
              <w:rPr>
                <w:rFonts w:hint="eastAsia" w:ascii="宋体" w:hAnsi="宋体"/>
                <w:b/>
                <w:sz w:val="24"/>
                <w:szCs w:val="24"/>
                <w:highlight w:val="none"/>
                <w:lang w:val="en-US" w:eastAsia="zh-CN"/>
              </w:rPr>
              <w:t xml:space="preserve">注册或登记单位需为投标单位，并提供</w:t>
            </w:r>
            <w:r>
              <w:rPr>
                <w:rFonts w:hint="eastAsia" w:ascii="宋体" w:hAnsi="宋体"/>
                <w:b/>
                <w:sz w:val="24"/>
                <w:szCs w:val="24"/>
                <w:highlight w:val="none"/>
              </w:rPr>
              <w:t xml:space="preserve">202</w:t>
            </w:r>
            <w:r>
              <w:rPr>
                <w:rFonts w:hint="eastAsia" w:ascii="宋体" w:hAnsi="宋体" w:eastAsia="宋体"/>
                <w:b/>
                <w:sz w:val="24"/>
                <w:szCs w:val="24"/>
                <w:highlight w:val="none"/>
                <w:lang w:val="en-US" w:eastAsia="zh-CN"/>
              </w:rPr>
              <w:t xml:space="preserve">6</w:t>
            </w:r>
            <w:r>
              <w:rPr>
                <w:rFonts w:hint="eastAsia" w:ascii="宋体" w:hAnsi="宋体"/>
                <w:b/>
                <w:sz w:val="24"/>
                <w:szCs w:val="24"/>
                <w:highlight w:val="none"/>
              </w:rPr>
              <w:t xml:space="preserve">年</w:t>
            </w: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月（含）以来任意</w:t>
            </w:r>
            <w:r>
              <w:rPr>
                <w:rFonts w:hint="eastAsia" w:ascii="宋体" w:hAnsi="宋体" w:eastAsia="宋体"/>
                <w:b/>
                <w:sz w:val="24"/>
                <w:szCs w:val="24"/>
                <w:highlight w:val="none"/>
                <w:lang w:val="en-US" w:eastAsia="zh-CN"/>
              </w:rPr>
              <w:t xml:space="preserve">一</w:t>
            </w:r>
            <w:r>
              <w:rPr>
                <w:rFonts w:hint="eastAsia" w:ascii="宋体" w:hAnsi="宋体"/>
                <w:b/>
                <w:sz w:val="24"/>
                <w:szCs w:val="24"/>
                <w:highlight w:val="none"/>
              </w:rPr>
              <w:t xml:space="preserve">个月由投标人为</w:t>
            </w:r>
            <w:r>
              <w:rPr>
                <w:rFonts w:hint="eastAsia" w:ascii="宋体" w:hAnsi="宋体" w:eastAsia="宋体" w:cs="Times New Roman"/>
                <w:b/>
                <w:sz w:val="24"/>
                <w:szCs w:val="24"/>
                <w:highlight w:val="none"/>
              </w:rPr>
              <w:t xml:space="preserve">其缴纳</w:t>
            </w:r>
            <w:r>
              <w:rPr>
                <w:rFonts w:hint="eastAsia" w:ascii="宋体" w:hAnsi="宋体" w:eastAsia="宋体" w:cs="Times New Roman"/>
                <w:b/>
                <w:sz w:val="24"/>
                <w:szCs w:val="24"/>
                <w:highlight w:val="none"/>
                <w:lang w:eastAsia="zh-CN"/>
              </w:rPr>
              <w:t xml:space="preserve">的，</w:t>
            </w:r>
            <w:r>
              <w:rPr>
                <w:rFonts w:hint="eastAsia" w:ascii="宋体" w:hAnsi="宋体" w:eastAsia="宋体" w:cs="Times New Roman"/>
                <w:b/>
                <w:sz w:val="24"/>
                <w:szCs w:val="24"/>
                <w:highlight w:val="none"/>
              </w:rPr>
              <w:t xml:space="preserve">由社保机构出具的社保缴纳证明，</w:t>
            </w:r>
            <w:r>
              <w:rPr>
                <w:rFonts w:hint="eastAsia" w:ascii="宋体" w:hAnsi="宋体" w:eastAsia="宋体" w:cs="Times New Roman"/>
                <w:b/>
                <w:sz w:val="24"/>
                <w:szCs w:val="24"/>
                <w:highlight w:val="none"/>
                <w:lang w:val="en-US" w:eastAsia="zh-CN"/>
              </w:rPr>
              <w:t xml:space="preserve">需</w:t>
            </w:r>
            <w:r>
              <w:rPr>
                <w:rFonts w:hint="eastAsia" w:ascii="宋体" w:hAnsi="宋体" w:eastAsia="宋体" w:cs="Times New Roman"/>
                <w:b/>
                <w:sz w:val="24"/>
                <w:szCs w:val="24"/>
                <w:highlight w:val="none"/>
              </w:rPr>
              <w:t xml:space="preserve">加盖社保机构印章或社保机构参保缴费证明电子专用章</w:t>
            </w: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
                <w:sz w:val="24"/>
                <w:szCs w:val="24"/>
                <w:highlight w:val="none"/>
              </w:rPr>
              <w:t xml:space="preserve">缺项或未提供均不得分</w:t>
            </w:r>
            <w:r>
              <w:rPr>
                <w:rFonts w:hint="eastAsia" w:ascii="宋体" w:hAnsi="宋体" w:eastAsia="宋体" w:cs="Times New Roman"/>
                <w:b/>
                <w:sz w:val="24"/>
                <w:szCs w:val="24"/>
                <w:highlight w:val="none"/>
                <w:lang w:eastAsia="zh-CN"/>
              </w:rPr>
              <w:t xml:space="preserve">。</w:t>
            </w:r>
            <w:r>
              <w:rPr>
                <w:color w:val="000000"/>
                <w:szCs w:val="21"/>
                <w:highlight w:val="none"/>
              </w:rPr>
            </w:r>
            <w:r/>
          </w:p>
        </w:tc>
      </w:tr>
      <w:tr>
        <w:trPr>
          <w:trHeight w:val="614"/>
        </w:trPr>
        <w:tc>
          <w:tcPr>
            <w:tcW w:w="1287" w:type="dxa"/>
            <w:vAlign w:val="center"/>
            <w:textDirection w:val="lrTb"/>
            <w:noWrap w:val="false"/>
          </w:tcPr>
          <w:p>
            <w:pPr>
              <w:pStyle w:val="624"/>
              <w:jc w:val="cente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业绩</w:t>
            </w:r>
            <w:r>
              <w:rPr>
                <w:rFonts w:ascii="宋体" w:hAnsi="宋体"/>
                <w:color w:val="000000"/>
                <w:sz w:val="24"/>
                <w:szCs w:val="24"/>
                <w:highlight w:val="none"/>
              </w:rPr>
            </w:r>
            <w:r/>
          </w:p>
          <w:p>
            <w:pPr>
              <w:pStyle w:val="624"/>
              <w:jc w:val="cente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分）</w:t>
            </w:r>
            <w:r>
              <w:rPr>
                <w:color w:val="000000"/>
                <w:highlight w:val="none"/>
              </w:rPr>
            </w:r>
            <w:r/>
          </w:p>
        </w:tc>
        <w:tc>
          <w:tcPr>
            <w:tcW w:w="7559" w:type="dxa"/>
            <w:vAlign w:val="top"/>
            <w:textDirection w:val="lrTb"/>
            <w:noWrap w:val="false"/>
          </w:tcPr>
          <w:p>
            <w:pPr>
              <w:pStyle w:val="624"/>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1.自2023年1月以来，投标人单位承担过石油化工类咨询评估服务（服务类型包括：可研报告或</w:t>
            </w:r>
            <w:r>
              <w:rPr>
                <w:rFonts w:ascii="宋体" w:hAnsi="宋体" w:cs="Times New Roman"/>
                <w:sz w:val="24"/>
                <w:szCs w:val="24"/>
                <w:highlight w:val="none"/>
                <w:lang w:val="en-US" w:eastAsia="zh-CN"/>
              </w:rPr>
              <w:t xml:space="preserve">安全评价</w:t>
            </w:r>
            <w:r>
              <w:rPr>
                <w:rFonts w:hint="eastAsia" w:ascii="宋体" w:hAnsi="宋体" w:cs="Times New Roman"/>
                <w:sz w:val="24"/>
                <w:szCs w:val="24"/>
                <w:highlight w:val="none"/>
                <w:lang w:val="en-US" w:eastAsia="zh-CN"/>
              </w:rPr>
              <w:t xml:space="preserve">或</w:t>
            </w:r>
            <w:r>
              <w:rPr>
                <w:rFonts w:ascii="宋体" w:hAnsi="宋体" w:cs="Times New Roman"/>
                <w:sz w:val="24"/>
                <w:szCs w:val="24"/>
                <w:highlight w:val="none"/>
                <w:lang w:val="en-US" w:eastAsia="zh-CN"/>
              </w:rPr>
              <w:t xml:space="preserve">环境影响评价</w:t>
            </w:r>
            <w:r>
              <w:rPr>
                <w:rFonts w:hint="eastAsia" w:ascii="宋体" w:hAnsi="宋体" w:cs="Times New Roman"/>
                <w:sz w:val="24"/>
                <w:szCs w:val="24"/>
                <w:highlight w:val="none"/>
                <w:lang w:val="en-US" w:eastAsia="zh-CN"/>
              </w:rPr>
              <w:t xml:space="preserve">或</w:t>
            </w:r>
            <w:r>
              <w:rPr>
                <w:rFonts w:ascii="宋体" w:hAnsi="宋体" w:cs="Times New Roman"/>
                <w:sz w:val="24"/>
                <w:szCs w:val="24"/>
                <w:highlight w:val="none"/>
                <w:lang w:val="en-US" w:eastAsia="zh-CN"/>
              </w:rPr>
              <w:t xml:space="preserve">能评/碳评</w:t>
            </w:r>
            <w:r>
              <w:rPr>
                <w:rFonts w:hint="eastAsia" w:ascii="宋体" w:hAnsi="宋体" w:cs="Times New Roman"/>
                <w:sz w:val="24"/>
                <w:szCs w:val="24"/>
                <w:highlight w:val="none"/>
                <w:lang w:val="en-US" w:eastAsia="zh-CN"/>
              </w:rPr>
              <w:t xml:space="preserve">或实施方案）类似业绩的，每个业绩得2分，本项最多得4分。</w:t>
            </w:r>
            <w:r>
              <w:rPr>
                <w:rFonts w:hint="eastAsia" w:ascii="宋体" w:hAnsi="宋体" w:cs="Times New Roman"/>
                <w:sz w:val="24"/>
                <w:szCs w:val="24"/>
                <w:highlight w:val="none"/>
                <w:lang w:val="en-US" w:eastAsia="zh-CN"/>
              </w:rPr>
            </w:r>
            <w:r/>
          </w:p>
          <w:p>
            <w:pPr>
              <w:pStyle w:val="624"/>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2.自2023年1月以来，投标人单位承担过石油化工类咨询评估服务（服务类型包括：</w:t>
            </w:r>
            <w:r>
              <w:rPr>
                <w:rFonts w:ascii="宋体" w:hAnsi="宋体" w:eastAsia="宋体" w:cs="宋体"/>
                <w:sz w:val="24"/>
                <w:szCs w:val="24"/>
                <w:highlight w:val="none"/>
              </w:rPr>
              <w:t xml:space="preserve">区域</w:t>
            </w:r>
            <w:r>
              <w:rPr>
                <w:rFonts w:hint="eastAsia" w:ascii="宋体" w:hAnsi="宋体" w:eastAsia="宋体" w:cs="宋体"/>
                <w:sz w:val="24"/>
                <w:szCs w:val="24"/>
                <w:highlight w:val="none"/>
                <w:lang w:val="en-US" w:eastAsia="zh-CN"/>
              </w:rPr>
              <w:t xml:space="preserve">/产业</w:t>
            </w:r>
            <w:r>
              <w:rPr>
                <w:rFonts w:ascii="宋体" w:hAnsi="宋体" w:eastAsia="宋体" w:cs="宋体"/>
                <w:sz w:val="24"/>
                <w:szCs w:val="24"/>
                <w:highlight w:val="none"/>
              </w:rPr>
              <w:t xml:space="preserve">规划</w:t>
            </w:r>
            <w:r>
              <w:rPr>
                <w:rFonts w:hint="eastAsia" w:ascii="宋体" w:hAnsi="宋体" w:cs="Times New Roman"/>
                <w:sz w:val="24"/>
                <w:szCs w:val="24"/>
                <w:highlight w:val="none"/>
                <w:lang w:val="en-US" w:eastAsia="zh-CN"/>
              </w:rPr>
              <w:t xml:space="preserve">或</w:t>
            </w:r>
            <w:r>
              <w:rPr>
                <w:rFonts w:ascii="宋体" w:hAnsi="宋体" w:eastAsia="宋体" w:cs="宋体"/>
                <w:sz w:val="24"/>
                <w:szCs w:val="24"/>
                <w:highlight w:val="none"/>
              </w:rPr>
              <w:t xml:space="preserve">基地建设</w:t>
            </w:r>
            <w:r>
              <w:rPr>
                <w:rFonts w:hint="eastAsia" w:ascii="宋体" w:hAnsi="宋体" w:cs="Times New Roman"/>
                <w:sz w:val="24"/>
                <w:szCs w:val="24"/>
                <w:highlight w:val="none"/>
                <w:lang w:val="en-US" w:eastAsia="zh-CN"/>
              </w:rPr>
              <w:t xml:space="preserve">或</w:t>
            </w:r>
            <w:r>
              <w:rPr>
                <w:rFonts w:ascii="宋体" w:hAnsi="宋体" w:eastAsia="宋体" w:cs="宋体"/>
                <w:sz w:val="24"/>
                <w:szCs w:val="24"/>
                <w:highlight w:val="none"/>
              </w:rPr>
              <w:t xml:space="preserve">产业</w:t>
            </w:r>
            <w:r>
              <w:rPr>
                <w:rFonts w:hint="eastAsia" w:ascii="宋体" w:hAnsi="宋体" w:eastAsia="宋体" w:cs="宋体"/>
                <w:sz w:val="24"/>
                <w:szCs w:val="24"/>
                <w:highlight w:val="none"/>
                <w:lang w:val="en-US" w:eastAsia="zh-CN"/>
              </w:rPr>
              <w:t xml:space="preserve">政策</w:t>
            </w:r>
            <w:r>
              <w:rPr>
                <w:rFonts w:hint="eastAsia" w:ascii="宋体" w:hAnsi="宋体" w:cs="Times New Roman"/>
                <w:sz w:val="24"/>
                <w:szCs w:val="24"/>
                <w:highlight w:val="none"/>
                <w:lang w:val="en-US" w:eastAsia="zh-CN"/>
              </w:rPr>
              <w:t xml:space="preserve">）类似业绩的，每个业绩得3分，本项最多得6分。</w:t>
            </w:r>
            <w:r>
              <w:rPr>
                <w:rFonts w:hint="eastAsia" w:ascii="宋体" w:hAnsi="宋体" w:cs="Times New Roman"/>
                <w:sz w:val="24"/>
                <w:szCs w:val="24"/>
                <w:highlight w:val="none"/>
                <w:lang w:val="en-US" w:eastAsia="zh-CN"/>
              </w:rPr>
            </w:r>
            <w:r/>
          </w:p>
          <w:p>
            <w:pPr>
              <w:pStyle w:val="624"/>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注：①提供业绩合同或协议书原件扫描件。</w:t>
            </w:r>
            <w:r>
              <w:rPr>
                <w:rFonts w:ascii="宋体" w:hAnsi="宋体" w:eastAsia="宋体" w:cs="Times New Roman"/>
                <w:b/>
                <w:bCs/>
                <w:sz w:val="24"/>
                <w:szCs w:val="24"/>
                <w:highlight w:val="none"/>
                <w:lang w:val="en-US" w:eastAsia="zh-CN"/>
              </w:rPr>
            </w:r>
            <w:r/>
          </w:p>
          <w:p>
            <w:pPr>
              <w:pStyle w:val="624"/>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②业绩时间以合同或协议书签订时间为准。</w:t>
            </w:r>
            <w:r>
              <w:rPr>
                <w:rFonts w:hint="eastAsia" w:ascii="宋体" w:hAnsi="宋体" w:eastAsia="宋体" w:cs="Times New Roman"/>
                <w:b/>
                <w:bCs/>
                <w:sz w:val="24"/>
                <w:szCs w:val="24"/>
                <w:highlight w:val="none"/>
                <w:lang w:val="en-US" w:eastAsia="zh-CN"/>
              </w:rPr>
            </w:r>
            <w:r/>
          </w:p>
          <w:p>
            <w:pPr>
              <w:pStyle w:val="624"/>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③业绩证明材料需至少包含合同或协议书封面、合同签订时间、承载服务内容页、签章页；提供的业绩相关证明必须真实，如发现提供虚假资料，将取消其投标资格并追究相应责任</w:t>
            </w:r>
            <w:r>
              <w:rPr>
                <w:rFonts w:hint="eastAsia" w:ascii="宋体" w:hAnsi="宋体" w:cs="Times New Roman"/>
                <w:b/>
                <w:bCs/>
                <w:sz w:val="24"/>
                <w:szCs w:val="24"/>
                <w:highlight w:val="none"/>
                <w:lang w:val="en-US" w:eastAsia="zh-CN"/>
              </w:rPr>
              <w:t xml:space="preserve">。</w:t>
            </w:r>
            <w:r>
              <w:rPr>
                <w:rFonts w:ascii="宋体" w:hAnsi="宋体" w:eastAsia="宋体" w:cs="Times New Roman"/>
                <w:b/>
                <w:bCs/>
                <w:sz w:val="24"/>
                <w:szCs w:val="24"/>
                <w:highlight w:val="none"/>
                <w:lang w:val="en-US" w:eastAsia="zh-CN"/>
              </w:rPr>
            </w:r>
            <w:r/>
          </w:p>
          <w:p>
            <w:pPr>
              <w:pStyle w:val="624"/>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color w:val="000000"/>
                <w:szCs w:val="21"/>
                <w:highlight w:val="none"/>
                <w:lang w:eastAsia="zh-CN"/>
              </w:rPr>
            </w:pPr>
            <w:r>
              <w:rPr>
                <w:rFonts w:hint="eastAsia" w:ascii="宋体" w:hAnsi="宋体" w:eastAsia="宋体" w:cs="Times New Roman"/>
                <w:b/>
                <w:bCs/>
                <w:sz w:val="24"/>
                <w:szCs w:val="24"/>
                <w:highlight w:val="none"/>
                <w:lang w:val="en-US" w:eastAsia="zh-CN"/>
              </w:rPr>
              <w:t xml:space="preserve">④投标人业绩同项目负责人业绩</w:t>
            </w:r>
            <w:r>
              <w:rPr>
                <w:rFonts w:hint="eastAsia" w:ascii="宋体" w:hAnsi="宋体" w:cs="Times New Roman"/>
                <w:b/>
                <w:bCs/>
                <w:sz w:val="24"/>
                <w:szCs w:val="24"/>
                <w:highlight w:val="none"/>
                <w:lang w:val="en-US" w:eastAsia="zh-CN"/>
              </w:rPr>
              <w:t xml:space="preserve">不</w:t>
            </w:r>
            <w:r>
              <w:rPr>
                <w:rFonts w:hint="eastAsia" w:ascii="宋体" w:hAnsi="宋体" w:eastAsia="宋体" w:cs="Times New Roman"/>
                <w:b/>
                <w:bCs/>
                <w:sz w:val="24"/>
                <w:szCs w:val="24"/>
                <w:highlight w:val="none"/>
                <w:lang w:val="en-US" w:eastAsia="zh-CN"/>
              </w:rPr>
              <w:t xml:space="preserve">可以重复得分。</w:t>
            </w:r>
            <w:r>
              <w:rPr>
                <w:rFonts w:hint="eastAsia" w:eastAsia="宋体"/>
                <w:color w:val="000000"/>
                <w:szCs w:val="21"/>
                <w:highlight w:val="none"/>
                <w:lang w:eastAsia="zh-CN"/>
              </w:rPr>
            </w:r>
            <w:r/>
          </w:p>
        </w:tc>
      </w:tr>
      <w:tr>
        <w:trPr>
          <w:trHeight w:val="342"/>
        </w:trPr>
        <w:tc>
          <w:tcPr>
            <w:tcW w:w="1287" w:type="dxa"/>
            <w:vAlign w:val="center"/>
            <w:textDirection w:val="lrTb"/>
            <w:noWrap w:val="false"/>
          </w:tcPr>
          <w:p>
            <w:pPr>
              <w:pStyle w:val="624"/>
              <w:jc w:val="cente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企业实力</w:t>
            </w:r>
            <w:r>
              <w:rPr>
                <w:rFonts w:hint="eastAsia" w:ascii="宋体" w:hAnsi="宋体"/>
                <w:color w:val="000000"/>
                <w:sz w:val="24"/>
                <w:szCs w:val="24"/>
                <w:lang w:val="en-US" w:eastAsia="zh-CN"/>
              </w:rPr>
            </w:r>
            <w:r/>
          </w:p>
          <w:p>
            <w:pPr>
              <w:pStyle w:val="624"/>
              <w:jc w:val="cente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分）</w:t>
            </w:r>
            <w:r>
              <w:rPr>
                <w:color w:val="000000"/>
                <w:highlight w:val="none"/>
              </w:rPr>
            </w:r>
            <w:r/>
          </w:p>
        </w:tc>
        <w:tc>
          <w:tcPr>
            <w:tcW w:w="7559" w:type="dxa"/>
            <w:vAlign w:val="top"/>
            <w:textDirection w:val="lrTb"/>
            <w:noWrap w:val="false"/>
          </w:tcPr>
          <w:p>
            <w:pPr>
              <w:pStyle w:val="836"/>
              <w:numPr>
                <w:ilvl w:val="0"/>
                <w:numId w:val="0"/>
              </w:numPr>
              <w:keepLines w:val="0"/>
              <w:keepNext w:val="0"/>
              <w:pageBreakBefore w:val="0"/>
              <w:spacing w:line="400" w:lineRule="exact"/>
              <w:widowControl w:val="off"/>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1.投标人</w:t>
            </w:r>
            <w:r>
              <w:rPr>
                <w:rFonts w:ascii="宋体" w:hAnsi="宋体" w:eastAsia="宋体" w:cs="宋体"/>
                <w:b w:val="0"/>
                <w:bCs w:val="0"/>
                <w:color w:val="000000"/>
                <w:sz w:val="24"/>
                <w:szCs w:val="24"/>
              </w:rPr>
              <w:t xml:space="preserve">具备甲级工程咨询综合资信证书</w:t>
            </w:r>
            <w:r>
              <w:rPr>
                <w:rFonts w:hint="eastAsia" w:ascii="宋体" w:hAnsi="宋体" w:eastAsia="宋体" w:cs="宋体"/>
                <w:b w:val="0"/>
                <w:bCs w:val="0"/>
                <w:color w:val="000000"/>
                <w:sz w:val="24"/>
                <w:szCs w:val="24"/>
                <w:lang w:eastAsia="zh-CN"/>
              </w:rPr>
              <w:t xml:space="preserve">，</w:t>
            </w:r>
            <w:r>
              <w:rPr>
                <w:rFonts w:ascii="宋体" w:hAnsi="宋体" w:eastAsia="宋体" w:cs="宋体"/>
                <w:b w:val="0"/>
                <w:bCs w:val="0"/>
                <w:color w:val="000000"/>
                <w:sz w:val="24"/>
                <w:szCs w:val="24"/>
              </w:rPr>
              <w:t xml:space="preserve">得</w:t>
            </w:r>
            <w:r>
              <w:rPr>
                <w:rFonts w:hint="eastAsia" w:ascii="宋体" w:hAnsi="宋体" w:eastAsia="宋体" w:cs="宋体"/>
                <w:b w:val="0"/>
                <w:bCs w:val="0"/>
                <w:color w:val="000000"/>
                <w:sz w:val="24"/>
                <w:szCs w:val="24"/>
                <w:lang w:val="en-US" w:eastAsia="zh-CN"/>
              </w:rPr>
              <w:t xml:space="preserve">3</w:t>
            </w:r>
            <w:r>
              <w:rPr>
                <w:rFonts w:ascii="宋体" w:hAnsi="宋体" w:eastAsia="宋体" w:cs="宋体"/>
                <w:b w:val="0"/>
                <w:bCs w:val="0"/>
                <w:color w:val="000000"/>
                <w:sz w:val="24"/>
                <w:szCs w:val="24"/>
              </w:rPr>
              <w:t xml:space="preserve">分；具备甲级专业工程咨询资信证书</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且业务范围至少包括电力（含火电、水电、核电、新能源）或石油天然气或</w:t>
            </w:r>
            <w:r>
              <w:rPr>
                <w:rFonts w:ascii="宋体" w:hAnsi="宋体" w:eastAsia="宋体" w:cs="宋体"/>
                <w:b w:val="0"/>
                <w:bCs w:val="0"/>
                <w:color w:val="000000"/>
                <w:sz w:val="24"/>
                <w:szCs w:val="24"/>
              </w:rPr>
              <w:t xml:space="preserve">石化、化工、医药</w:t>
            </w:r>
            <w:r>
              <w:rPr>
                <w:rFonts w:hint="eastAsia" w:ascii="宋体" w:hAnsi="宋体" w:eastAsia="宋体" w:cs="宋体"/>
                <w:b w:val="0"/>
                <w:bCs w:val="0"/>
                <w:color w:val="000000"/>
                <w:sz w:val="24"/>
                <w:szCs w:val="24"/>
                <w:lang w:val="en-US" w:eastAsia="zh-CN"/>
              </w:rPr>
              <w:t xml:space="preserve">中的一项</w:t>
            </w:r>
            <w:r>
              <w:rPr>
                <w:rFonts w:ascii="宋体" w:hAnsi="宋体" w:eastAsia="宋体" w:cs="宋体"/>
                <w:b w:val="0"/>
                <w:bCs w:val="0"/>
                <w:color w:val="000000"/>
                <w:sz w:val="24"/>
                <w:szCs w:val="24"/>
              </w:rPr>
              <w:t xml:space="preserve">，得</w:t>
            </w:r>
            <w:r>
              <w:rPr>
                <w:rFonts w:hint="eastAsia" w:ascii="宋体" w:hAnsi="宋体" w:eastAsia="宋体" w:cs="宋体"/>
                <w:b w:val="0"/>
                <w:bCs w:val="0"/>
                <w:color w:val="000000"/>
                <w:sz w:val="24"/>
                <w:szCs w:val="24"/>
                <w:lang w:val="en-US" w:eastAsia="zh-CN"/>
              </w:rPr>
              <w:t xml:space="preserve">2</w:t>
            </w:r>
            <w:r>
              <w:rPr>
                <w:rFonts w:ascii="宋体" w:hAnsi="宋体" w:eastAsia="宋体" w:cs="宋体"/>
                <w:b w:val="0"/>
                <w:bCs w:val="0"/>
                <w:color w:val="000000"/>
                <w:sz w:val="24"/>
                <w:szCs w:val="24"/>
              </w:rPr>
              <w:t xml:space="preserve">分；具备乙级专业工程咨询资信证书</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且业务范围至少包括电力（含火电、水电、核电、新能源）或石油天然气或石化、化工、医药专业中的一项，得1分；本项最多得3分。</w:t>
            </w:r>
            <w:r>
              <w:rPr>
                <w:rFonts w:hint="eastAsia" w:ascii="宋体" w:hAnsi="宋体" w:eastAsia="宋体" w:cs="宋体"/>
                <w:b w:val="0"/>
                <w:bCs w:val="0"/>
                <w:color w:val="000000"/>
                <w:sz w:val="24"/>
                <w:szCs w:val="24"/>
                <w:lang w:val="en-US" w:eastAsia="zh-CN"/>
              </w:rPr>
            </w:r>
            <w:r/>
          </w:p>
          <w:p>
            <w:pPr>
              <w:pStyle w:val="836"/>
              <w:numPr>
                <w:ilvl w:val="0"/>
                <w:numId w:val="0"/>
              </w:numP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投标人</w:t>
            </w:r>
            <w:r>
              <w:rPr>
                <w:rFonts w:ascii="Times New Roman" w:hAnsi="Times New Roman" w:cs="Times New Roman"/>
                <w:bCs/>
                <w:sz w:val="24"/>
                <w:szCs w:val="24"/>
                <w:highlight w:val="none"/>
              </w:rPr>
              <w:t xml:space="preserve">具有有效的ISO9001质量管理体系认证、有效的ISO45001/OHSAS18001职业健康安全管理体系认证证书、有效的ISO14001环境管理体系认证，</w:t>
            </w:r>
            <w:r>
              <w:rPr>
                <w:rFonts w:hint="eastAsia" w:ascii="Times New Roman" w:hAnsi="Times New Roman" w:cs="Times New Roman"/>
                <w:bCs/>
                <w:sz w:val="24"/>
                <w:szCs w:val="24"/>
                <w:highlight w:val="none"/>
                <w:lang w:val="en-US" w:eastAsia="zh-CN"/>
              </w:rPr>
              <w:t xml:space="preserve">每个证书得1分，</w:t>
            </w:r>
            <w:r>
              <w:rPr>
                <w:rFonts w:hint="eastAsia" w:ascii="宋体" w:hAnsi="宋体" w:eastAsia="宋体" w:cs="宋体"/>
                <w:b w:val="0"/>
                <w:bCs w:val="0"/>
                <w:color w:val="000000"/>
                <w:sz w:val="24"/>
                <w:szCs w:val="24"/>
                <w:highlight w:val="none"/>
                <w:lang w:val="en-US" w:eastAsia="zh-CN"/>
              </w:rPr>
              <w:t xml:space="preserve">全部具有得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836"/>
              <w:numPr>
                <w:ilvl w:val="0"/>
                <w:numId w:val="0"/>
              </w:numPr>
              <w:keepLines w:val="0"/>
              <w:keepNext w:val="0"/>
              <w:pageBreakBefore w:val="0"/>
              <w:spacing w:line="400" w:lineRule="exact"/>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3.投标人已在全国投资项目在线审批监管平台备案登记的工程咨询单位，服务范围须包括：规划咨询、项目咨询、评估咨询、全过程工程咨询，全部具有得2分,缺少一项扣0.5分，扣完为止。</w:t>
            </w:r>
            <w:r>
              <w:rPr>
                <w:rFonts w:ascii="宋体" w:hAnsi="宋体" w:cs="宋体"/>
                <w:b w:val="0"/>
                <w:bCs w:val="0"/>
                <w:color w:val="000000"/>
                <w:sz w:val="24"/>
                <w:szCs w:val="24"/>
                <w:highlight w:val="none"/>
                <w:lang w:val="en-US" w:eastAsia="zh-CN"/>
              </w:rPr>
            </w:r>
            <w:r/>
          </w:p>
          <w:p>
            <w:pPr>
              <w:pStyle w:val="836"/>
              <w:numPr>
                <w:ilvl w:val="0"/>
                <w:numId w:val="0"/>
              </w:numPr>
              <w:ind w:left="0" w:firstLine="0"/>
              <w:keepLines w:val="0"/>
              <w:keepNext w:val="0"/>
              <w:pageBreakBefore w:val="0"/>
              <w:spacing w:line="400" w:lineRule="exact"/>
              <w:widowControl w:val="off"/>
              <w:rPr>
                <w:color w:val="000000"/>
                <w:szCs w:val="21"/>
                <w:highlight w:val="none"/>
              </w:rPr>
            </w:pPr>
            <w:r>
              <w:rPr>
                <w:rFonts w:hint="eastAsia" w:ascii="宋体" w:hAnsi="宋体" w:eastAsia="宋体" w:cs="宋体"/>
                <w:b/>
                <w:bCs/>
                <w:color w:val="000000"/>
                <w:sz w:val="24"/>
                <w:szCs w:val="24"/>
                <w:lang w:val="en-US" w:eastAsia="zh-CN"/>
              </w:rPr>
              <w:t xml:space="preserve">注：以上证书需提供有效的</w:t>
            </w:r>
            <w:r>
              <w:rPr>
                <w:rFonts w:hint="eastAsia" w:ascii="Times New Roman" w:hAnsi="Times New Roman" w:cs="Times New Roman"/>
                <w:b/>
                <w:bCs/>
                <w:sz w:val="24"/>
                <w:szCs w:val="24"/>
                <w:lang w:val="en-US" w:eastAsia="zh-CN"/>
              </w:rPr>
              <w:t xml:space="preserve">证书原件扫描件</w:t>
            </w:r>
            <w:r>
              <w:rPr>
                <w:rFonts w:hint="eastAsia" w:ascii="宋体" w:hAnsi="宋体"/>
                <w:b/>
                <w:bCs/>
                <w:color w:val="000000"/>
                <w:sz w:val="24"/>
                <w:szCs w:val="24"/>
                <w:lang w:eastAsia="zh-CN"/>
              </w:rPr>
              <w:t xml:space="preserve">，</w:t>
            </w:r>
            <w:r>
              <w:rPr>
                <w:rFonts w:hint="eastAsia" w:ascii="宋体" w:hAnsi="宋体" w:cs="宋体"/>
                <w:b/>
                <w:bCs/>
                <w:color w:val="000000"/>
                <w:sz w:val="24"/>
                <w:szCs w:val="24"/>
                <w:lang w:val="en-US" w:eastAsia="zh-CN"/>
              </w:rPr>
              <w:t xml:space="preserve">提供《全国投资项目在线审批监管平台》有关工程咨询单位备案网页截图并加盖供应商公章，</w:t>
            </w:r>
            <w:r>
              <w:rPr>
                <w:rFonts w:hint="eastAsia" w:ascii="宋体" w:hAnsi="宋体"/>
                <w:b/>
                <w:bCs/>
                <w:color w:val="000000"/>
                <w:sz w:val="24"/>
                <w:szCs w:val="24"/>
              </w:rPr>
              <w:t xml:space="preserve">否则不得分</w:t>
            </w:r>
            <w:r>
              <w:rPr>
                <w:rFonts w:hint="eastAsia" w:ascii="宋体" w:hAnsi="宋体"/>
                <w:b/>
                <w:bCs/>
                <w:color w:val="000000"/>
                <w:sz w:val="24"/>
                <w:szCs w:val="24"/>
                <w:lang w:eastAsia="zh-CN"/>
              </w:rPr>
              <w:t xml:space="preserve">。</w:t>
            </w:r>
            <w:r>
              <w:rPr>
                <w:color w:val="000000"/>
                <w:szCs w:val="21"/>
                <w:highlight w:val="none"/>
              </w:rPr>
            </w:r>
            <w:r/>
          </w:p>
        </w:tc>
      </w:tr>
    </w:tbl>
    <w:p>
      <w:pPr>
        <w:pStyle w:val="624"/>
        <w:ind w:firstLine="482"/>
        <w:jc w:val="left"/>
        <w:keepLines w:val="0"/>
        <w:keepNext w:val="0"/>
        <w:pageBreakBefore w:val="0"/>
        <w:spacing w:line="400" w:lineRule="exact"/>
        <w:widowControl w:val="off"/>
        <w:rPr>
          <w:b/>
          <w:bCs/>
          <w:color w:val="000000"/>
          <w:sz w:val="24"/>
          <w:highlight w:val="none"/>
        </w:rPr>
      </w:pPr>
      <w:r>
        <w:rPr>
          <w:rFonts w:hint="eastAsia"/>
          <w:b/>
          <w:bCs/>
          <w:color w:val="000000"/>
          <w:sz w:val="24"/>
          <w:highlight w:val="none"/>
        </w:rPr>
        <w:t xml:space="preserve">备注：</w:t>
      </w:r>
      <w:r>
        <w:rPr>
          <w:b/>
          <w:bCs/>
          <w:color w:val="000000"/>
          <w:sz w:val="24"/>
          <w:highlight w:val="none"/>
        </w:rPr>
      </w:r>
      <w:r/>
    </w:p>
    <w:p>
      <w:pPr>
        <w:pStyle w:val="624"/>
        <w:ind w:firstLine="482"/>
        <w:jc w:val="left"/>
        <w:keepLines w:val="0"/>
        <w:keepNext w:val="0"/>
        <w:pageBreakBefore w:val="0"/>
        <w:spacing w:line="400" w:lineRule="exact"/>
        <w:widowControl w:val="off"/>
        <w:rPr>
          <w:b/>
          <w:bCs/>
          <w:color w:val="000000"/>
          <w:sz w:val="24"/>
          <w:highlight w:val="none"/>
        </w:rPr>
      </w:pPr>
      <w:r>
        <w:rPr>
          <w:rFonts w:hint="eastAsia"/>
          <w:b/>
          <w:bCs/>
          <w:color w:val="000000"/>
          <w:sz w:val="24"/>
          <w:highlight w:val="none"/>
        </w:rPr>
        <w:t xml:space="preserve">1.针对评分标准中评分的每一条，</w:t>
      </w:r>
      <w:r>
        <w:rPr>
          <w:rFonts w:hint="eastAsia"/>
          <w:b/>
          <w:bCs/>
          <w:color w:val="000000"/>
          <w:sz w:val="24"/>
          <w:highlight w:val="none"/>
          <w:lang w:val="en-US" w:eastAsia="zh-CN"/>
        </w:rPr>
        <w:t xml:space="preserve">投标</w:t>
      </w:r>
      <w:r>
        <w:rPr>
          <w:rFonts w:hint="eastAsia"/>
          <w:b/>
          <w:bCs/>
          <w:color w:val="000000"/>
          <w:sz w:val="24"/>
          <w:highlight w:val="none"/>
        </w:rPr>
        <w:t xml:space="preserve">单位均应提供相关资料并作出相应说明供评委评判，不提供相关资料的视为不具备该项得分的条件。</w:t>
      </w:r>
      <w:r>
        <w:rPr>
          <w:b/>
          <w:bCs/>
          <w:color w:val="000000"/>
          <w:sz w:val="24"/>
          <w:highlight w:val="none"/>
        </w:rPr>
      </w:r>
      <w:r/>
    </w:p>
    <w:p>
      <w:pPr>
        <w:pStyle w:val="624"/>
        <w:ind w:firstLine="482"/>
        <w:jc w:val="left"/>
        <w:keepLines w:val="0"/>
        <w:keepNext w:val="0"/>
        <w:pageBreakBefore w:val="0"/>
        <w:spacing w:line="400" w:lineRule="exact"/>
        <w:widowControl w:val="off"/>
        <w:rPr>
          <w:b/>
          <w:bCs/>
          <w:color w:val="000000"/>
          <w:sz w:val="24"/>
          <w:highlight w:val="none"/>
        </w:rPr>
      </w:pPr>
      <w:r>
        <w:rPr>
          <w:rFonts w:hint="eastAsia"/>
          <w:b/>
          <w:bCs/>
          <w:color w:val="000000"/>
          <w:sz w:val="24"/>
          <w:highlight w:val="none"/>
        </w:rPr>
        <w:t xml:space="preserve">2.</w:t>
      </w:r>
      <w:r>
        <w:rPr>
          <w:rFonts w:hint="eastAsia"/>
          <w:b/>
          <w:bCs/>
          <w:color w:val="000000"/>
          <w:sz w:val="24"/>
          <w:highlight w:val="none"/>
          <w:lang w:val="en-US" w:eastAsia="zh-CN"/>
        </w:rPr>
        <w:t xml:space="preserve">投标人</w:t>
      </w:r>
      <w:r>
        <w:rPr>
          <w:rFonts w:hint="eastAsia"/>
          <w:b/>
          <w:bCs/>
          <w:color w:val="000000"/>
          <w:sz w:val="24"/>
          <w:highlight w:val="none"/>
        </w:rPr>
        <w:t xml:space="preserve">必须保证全部响应资料的真实性，如有虚假或对</w:t>
      </w:r>
      <w:r>
        <w:rPr>
          <w:rFonts w:hint="eastAsia"/>
          <w:b/>
          <w:bCs/>
          <w:color w:val="000000"/>
          <w:sz w:val="24"/>
          <w:highlight w:val="none"/>
          <w:lang w:val="en-US" w:eastAsia="zh-CN"/>
        </w:rPr>
        <w:t xml:space="preserve">招标</w:t>
      </w:r>
      <w:r>
        <w:rPr>
          <w:rFonts w:hint="eastAsia"/>
          <w:b/>
          <w:bCs/>
          <w:color w:val="000000"/>
          <w:sz w:val="24"/>
          <w:highlight w:val="none"/>
        </w:rPr>
        <w:t xml:space="preserve">文件所要求说明的情况故意隐瞒或虚报，视为不实质性响应</w:t>
      </w:r>
      <w:r>
        <w:rPr>
          <w:rFonts w:hint="eastAsia"/>
          <w:b/>
          <w:bCs/>
          <w:color w:val="000000"/>
          <w:sz w:val="24"/>
          <w:highlight w:val="none"/>
          <w:lang w:val="en-US" w:eastAsia="zh-CN"/>
        </w:rPr>
        <w:t xml:space="preserve">招标</w:t>
      </w:r>
      <w:r>
        <w:rPr>
          <w:rFonts w:hint="eastAsia"/>
          <w:b/>
          <w:bCs/>
          <w:color w:val="000000"/>
          <w:sz w:val="24"/>
          <w:highlight w:val="none"/>
        </w:rPr>
        <w:t xml:space="preserve">文件，为无效响应，已成交的将取消成交资格，按“提供虚假材料谋取中标、成交”相关处理办法处理。</w:t>
      </w:r>
      <w:r>
        <w:rPr>
          <w:b/>
          <w:bCs/>
          <w:color w:val="000000"/>
          <w:sz w:val="24"/>
          <w:highlight w:val="none"/>
        </w:rPr>
      </w:r>
      <w:r/>
    </w:p>
    <w:p>
      <w:pPr>
        <w:pStyle w:val="624"/>
        <w:ind w:firstLine="482"/>
        <w:jc w:val="left"/>
        <w:keepLines w:val="0"/>
        <w:keepNext w:val="0"/>
        <w:pageBreakBefore w:val="0"/>
        <w:spacing w:line="400" w:lineRule="exact"/>
        <w:widowControl w:val="off"/>
        <w:rPr>
          <w:b/>
          <w:bCs/>
          <w:color w:val="000000"/>
          <w:sz w:val="24"/>
          <w:highlight w:val="none"/>
        </w:rPr>
      </w:pPr>
      <w:r>
        <w:rPr>
          <w:rFonts w:hint="eastAsia"/>
          <w:b/>
          <w:bCs/>
          <w:color w:val="000000"/>
          <w:sz w:val="24"/>
          <w:highlight w:val="none"/>
        </w:rPr>
        <w:t xml:space="preserve">3.</w:t>
      </w:r>
      <w:r>
        <w:rPr>
          <w:rFonts w:hint="eastAsia"/>
          <w:b/>
          <w:bCs/>
          <w:color w:val="000000"/>
          <w:sz w:val="24"/>
          <w:highlight w:val="none"/>
          <w:lang w:val="en-US" w:eastAsia="zh-CN"/>
        </w:rPr>
        <w:t xml:space="preserve">投标</w:t>
      </w:r>
      <w:r>
        <w:rPr>
          <w:rFonts w:hint="eastAsia"/>
          <w:b/>
          <w:bCs/>
          <w:color w:val="000000"/>
          <w:sz w:val="24"/>
          <w:highlight w:val="none"/>
        </w:rPr>
        <w:t xml:space="preserve">单位文件中须提供以上资料（原件扫描件），签订合同前</w:t>
      </w:r>
      <w:r>
        <w:rPr>
          <w:rFonts w:hint="eastAsia"/>
          <w:b/>
          <w:bCs/>
          <w:color w:val="000000"/>
          <w:sz w:val="24"/>
          <w:highlight w:val="none"/>
          <w:lang w:val="en-US" w:eastAsia="zh-CN"/>
        </w:rPr>
        <w:t xml:space="preserve">采购人</w:t>
      </w:r>
      <w:r>
        <w:rPr>
          <w:rFonts w:hint="eastAsia"/>
          <w:b/>
          <w:bCs/>
          <w:color w:val="000000"/>
          <w:sz w:val="24"/>
          <w:highlight w:val="none"/>
        </w:rPr>
        <w:t xml:space="preserve">有权核查上述资料真实性。</w:t>
      </w:r>
      <w:r>
        <w:rPr>
          <w:b/>
          <w:bCs/>
          <w:color w:val="000000"/>
          <w:sz w:val="24"/>
          <w:highlight w:val="none"/>
        </w:rPr>
      </w:r>
      <w:r/>
    </w:p>
    <w:p>
      <w:pPr>
        <w:pStyle w:val="624"/>
        <w:jc w:val="left"/>
        <w:widowControl/>
        <w:rPr>
          <w:sz w:val="24"/>
          <w:szCs w:val="24"/>
        </w:rPr>
      </w:pPr>
      <w:r>
        <w:rPr>
          <w:sz w:val="24"/>
          <w:szCs w:val="24"/>
        </w:rPr>
        <w:br w:type="page" w:clear="all"/>
      </w:r>
      <w:r>
        <w:rPr>
          <w:sz w:val="24"/>
          <w:szCs w:val="24"/>
        </w:rPr>
      </w:r>
      <w:r/>
    </w:p>
    <w:p>
      <w:pPr>
        <w:pStyle w:val="624"/>
        <w:jc w:val="left"/>
        <w:widowControl/>
        <w:rPr>
          <w:sz w:val="24"/>
          <w:szCs w:val="24"/>
        </w:rPr>
      </w:pPr>
      <w:r>
        <w:rPr>
          <w:sz w:val="24"/>
          <w:szCs w:val="24"/>
        </w:rPr>
      </w:r>
      <w:r/>
    </w:p>
    <w:p>
      <w:pPr>
        <w:pStyle w:val="625"/>
        <w:jc w:val="center"/>
        <w:spacing w:before="156" w:after="156" w:line="360" w:lineRule="auto"/>
        <w:rPr>
          <w:rFonts w:ascii="黑体" w:hAnsi="黑体" w:eastAsia="黑体"/>
          <w:b w:val="0"/>
        </w:rPr>
      </w:pPr>
      <w:r/>
      <w:bookmarkStart w:id="9" w:name="_Toc16184"/>
      <w:r>
        <w:rPr>
          <w:rFonts w:hint="eastAsia" w:ascii="黑体" w:hAnsi="黑体" w:eastAsia="黑体"/>
          <w:b w:val="0"/>
        </w:rPr>
        <w:t xml:space="preserve">第六章  投标文件格式</w:t>
      </w:r>
      <w:bookmarkEnd w:id="9"/>
      <w:r>
        <w:rPr>
          <w:rFonts w:ascii="黑体" w:hAnsi="黑体" w:eastAsia="黑体"/>
          <w:b w:val="0"/>
        </w:rPr>
      </w:r>
      <w:r/>
    </w:p>
    <w:p>
      <w:pPr>
        <w:pStyle w:val="624"/>
        <w:jc w:val="left"/>
        <w:spacing w:line="500" w:lineRule="exact"/>
        <w:rPr>
          <w:sz w:val="24"/>
          <w:szCs w:val="24"/>
        </w:rPr>
      </w:pPr>
      <w:r>
        <w:rPr>
          <w:sz w:val="24"/>
          <w:szCs w:val="24"/>
        </w:rPr>
      </w:r>
      <w:r/>
    </w:p>
    <w:p>
      <w:pPr>
        <w:pStyle w:val="624"/>
        <w:jc w:val="center"/>
        <w:rPr>
          <w:rFonts w:ascii="宋体" w:hAnsi="宋体" w:cs="Times New Roman"/>
          <w:b/>
          <w:color w:val="000000"/>
          <w:sz w:val="72"/>
          <w:szCs w:val="21"/>
        </w:rPr>
      </w:pPr>
      <w:r>
        <w:rPr>
          <w:rFonts w:ascii="宋体" w:hAnsi="宋体" w:cs="Times New Roman"/>
          <w:b/>
          <w:color w:val="000000"/>
          <w:sz w:val="72"/>
          <w:szCs w:val="21"/>
        </w:rPr>
      </w:r>
      <w:r/>
    </w:p>
    <w:p>
      <w:pPr>
        <w:pStyle w:val="624"/>
        <w:jc w:val="center"/>
        <w:rPr>
          <w:rFonts w:ascii="宋体" w:hAnsi="宋体" w:cs="Times New Roman"/>
          <w:b/>
          <w:color w:val="000000"/>
          <w:sz w:val="72"/>
          <w:szCs w:val="21"/>
        </w:rPr>
      </w:pPr>
      <w:r>
        <w:rPr>
          <w:rFonts w:hint="eastAsia" w:ascii="宋体" w:hAnsi="宋体" w:cs="Times New Roman"/>
          <w:b/>
          <w:color w:val="000000"/>
          <w:sz w:val="72"/>
          <w:szCs w:val="21"/>
        </w:rPr>
        <w:t xml:space="preserve">投  标  文  件</w:t>
      </w:r>
      <w:r>
        <w:rPr>
          <w:rFonts w:ascii="宋体" w:hAnsi="宋体" w:cs="Times New Roman"/>
          <w:b/>
          <w:color w:val="000000"/>
          <w:sz w:val="72"/>
          <w:szCs w:val="21"/>
        </w:rPr>
      </w:r>
      <w:r/>
    </w:p>
    <w:p>
      <w:pPr>
        <w:pStyle w:val="624"/>
        <w:jc w:val="center"/>
        <w:rPr>
          <w:rFonts w:ascii="宋体" w:hAnsi="宋体" w:cs="Times New Roman"/>
          <w:b/>
          <w:color w:val="000000"/>
          <w:sz w:val="72"/>
          <w:szCs w:val="21"/>
        </w:rPr>
      </w:pPr>
      <w:r>
        <w:rPr>
          <w:rFonts w:ascii="宋体" w:hAnsi="宋体" w:cs="Times New Roman"/>
          <w:b/>
          <w:color w:val="000000"/>
          <w:sz w:val="72"/>
          <w:szCs w:val="21"/>
        </w:rPr>
      </w:r>
      <w:r/>
    </w:p>
    <w:p>
      <w:pPr>
        <w:pStyle w:val="624"/>
        <w:jc w:val="center"/>
        <w:rPr>
          <w:rFonts w:ascii="宋体" w:hAnsi="宋体" w:cs="Times New Roman"/>
          <w:b/>
          <w:color w:val="000000"/>
          <w:sz w:val="72"/>
          <w:szCs w:val="21"/>
        </w:rPr>
      </w:pPr>
      <w:r>
        <w:rPr>
          <w:rFonts w:ascii="宋体" w:hAnsi="宋体" w:cs="Times New Roman"/>
          <w:b/>
          <w:color w:val="000000"/>
          <w:sz w:val="72"/>
          <w:szCs w:val="21"/>
        </w:rPr>
      </w:r>
      <w:r/>
    </w:p>
    <w:p>
      <w:pPr>
        <w:pStyle w:val="624"/>
        <w:jc w:val="center"/>
        <w:rPr>
          <w:rFonts w:ascii="宋体" w:hAnsi="宋体" w:cs="Times New Roman"/>
          <w:b/>
          <w:color w:val="000000"/>
          <w:sz w:val="36"/>
          <w:szCs w:val="21"/>
        </w:rPr>
      </w:pPr>
      <w:r>
        <w:rPr>
          <w:rFonts w:ascii="宋体" w:hAnsi="宋体" w:cs="Times New Roman"/>
          <w:b/>
          <w:color w:val="000000"/>
          <w:sz w:val="36"/>
          <w:szCs w:val="21"/>
        </w:rPr>
      </w:r>
      <w:r/>
    </w:p>
    <w:p>
      <w:pPr>
        <w:pStyle w:val="624"/>
        <w:jc w:val="center"/>
        <w:rPr>
          <w:rFonts w:ascii="宋体" w:hAnsi="宋体" w:cs="Times New Roman"/>
          <w:b/>
          <w:color w:val="000000"/>
          <w:sz w:val="36"/>
          <w:szCs w:val="21"/>
        </w:rPr>
      </w:pPr>
      <w:r>
        <w:rPr>
          <w:rFonts w:ascii="宋体" w:hAnsi="宋体" w:cs="Times New Roman"/>
          <w:b/>
          <w:color w:val="000000"/>
          <w:sz w:val="36"/>
          <w:szCs w:val="21"/>
        </w:rPr>
      </w:r>
      <w:r/>
    </w:p>
    <w:p>
      <w:pPr>
        <w:pStyle w:val="624"/>
        <w:jc w:val="center"/>
        <w:rPr>
          <w:rFonts w:ascii="宋体" w:hAnsi="宋体" w:cs="Times New Roman"/>
          <w:b/>
          <w:color w:val="000000"/>
          <w:sz w:val="36"/>
          <w:szCs w:val="21"/>
        </w:rPr>
      </w:pPr>
      <w:r>
        <w:rPr>
          <w:rFonts w:ascii="宋体" w:hAnsi="宋体" w:cs="Times New Roman"/>
          <w:b/>
          <w:color w:val="000000"/>
          <w:sz w:val="36"/>
          <w:szCs w:val="21"/>
        </w:rPr>
      </w:r>
      <w:r/>
    </w:p>
    <w:p>
      <w:pPr>
        <w:pStyle w:val="624"/>
        <w:ind w:firstLine="1084"/>
        <w:rPr>
          <w:rFonts w:ascii="宋体" w:hAnsi="宋体" w:cs="Times New Roman"/>
          <w:b/>
          <w:color w:val="000000"/>
          <w:sz w:val="36"/>
          <w:szCs w:val="21"/>
        </w:rPr>
      </w:pPr>
      <w:r>
        <w:rPr>
          <w:rFonts w:hint="eastAsia" w:ascii="宋体" w:hAnsi="宋体" w:cs="Times New Roman"/>
          <w:b/>
          <w:color w:val="000000"/>
          <w:sz w:val="36"/>
          <w:szCs w:val="21"/>
        </w:rPr>
        <w:t xml:space="preserve">项 目 名 称：</w:t>
      </w:r>
      <w:r>
        <w:rPr>
          <w:rFonts w:hint="eastAsia" w:ascii="宋体" w:hAnsi="宋体" w:cs="Times New Roman"/>
          <w:b/>
          <w:color w:val="000000"/>
          <w:sz w:val="36"/>
          <w:szCs w:val="21"/>
          <w:u w:val="single"/>
        </w:rPr>
        <w:t xml:space="preserve">                   </w:t>
      </w:r>
      <w:r>
        <w:rPr>
          <w:rFonts w:ascii="宋体" w:hAnsi="宋体" w:cs="Times New Roman"/>
          <w:b/>
          <w:color w:val="000000"/>
          <w:sz w:val="36"/>
          <w:szCs w:val="21"/>
        </w:rPr>
      </w:r>
      <w:r/>
    </w:p>
    <w:p>
      <w:pPr>
        <w:pStyle w:val="624"/>
        <w:ind w:firstLine="1084"/>
        <w:rPr>
          <w:rFonts w:ascii="宋体" w:hAnsi="宋体" w:cs="Times New Roman"/>
          <w:b/>
          <w:color w:val="000000"/>
          <w:sz w:val="36"/>
          <w:szCs w:val="21"/>
          <w:u w:val="single"/>
        </w:rPr>
      </w:pPr>
      <w:r>
        <w:rPr>
          <w:rFonts w:hint="eastAsia" w:ascii="宋体" w:hAnsi="宋体" w:cs="Times New Roman"/>
          <w:b/>
          <w:color w:val="000000"/>
          <w:sz w:val="36"/>
          <w:szCs w:val="21"/>
        </w:rPr>
        <w:t xml:space="preserve">项 目 编 号：</w:t>
      </w:r>
      <w:r>
        <w:rPr>
          <w:rFonts w:hint="eastAsia" w:ascii="宋体" w:hAnsi="宋体" w:cs="Times New Roman"/>
          <w:b/>
          <w:color w:val="000000"/>
          <w:sz w:val="36"/>
          <w:szCs w:val="21"/>
          <w:u w:val="single"/>
        </w:rPr>
        <w:t xml:space="preserve">                   </w:t>
      </w:r>
      <w:r>
        <w:rPr>
          <w:rFonts w:ascii="宋体" w:hAnsi="宋体" w:cs="Times New Roman"/>
          <w:b/>
          <w:color w:val="000000"/>
          <w:sz w:val="36"/>
          <w:szCs w:val="21"/>
          <w:u w:val="single"/>
        </w:rPr>
      </w:r>
      <w:r/>
    </w:p>
    <w:p>
      <w:pPr>
        <w:pStyle w:val="624"/>
        <w:rPr>
          <w:rFonts w:ascii="宋体" w:hAnsi="宋体" w:cs="Times New Roman"/>
          <w:b/>
          <w:color w:val="000000"/>
          <w:sz w:val="36"/>
          <w:szCs w:val="21"/>
          <w:u w:val="single"/>
        </w:rPr>
      </w:pPr>
      <w:r>
        <w:rPr>
          <w:rFonts w:hint="eastAsia" w:ascii="宋体" w:hAnsi="宋体" w:cs="Times New Roman"/>
          <w:b/>
          <w:color w:val="000000"/>
          <w:sz w:val="36"/>
          <w:szCs w:val="21"/>
        </w:rPr>
        <w:t xml:space="preserve">      投标人名称 ：</w:t>
      </w:r>
      <w:r>
        <w:rPr>
          <w:rFonts w:hint="eastAsia" w:ascii="宋体" w:hAnsi="宋体" w:cs="Times New Roman"/>
          <w:b/>
          <w:color w:val="000000"/>
          <w:sz w:val="36"/>
          <w:szCs w:val="21"/>
          <w:u w:val="single"/>
        </w:rPr>
        <w:t xml:space="preserve">（加盖CA电子公章）</w:t>
      </w:r>
      <w:r>
        <w:rPr>
          <w:rFonts w:ascii="宋体" w:hAnsi="宋体" w:cs="Times New Roman"/>
          <w:b/>
          <w:color w:val="000000"/>
          <w:sz w:val="36"/>
          <w:szCs w:val="21"/>
          <w:u w:val="single"/>
        </w:rPr>
      </w:r>
      <w:r/>
    </w:p>
    <w:p>
      <w:pPr>
        <w:pStyle w:val="624"/>
        <w:rPr>
          <w:rFonts w:ascii="宋体" w:hAnsi="宋体" w:cs="Times New Roman"/>
          <w:b/>
          <w:color w:val="000000"/>
          <w:sz w:val="36"/>
          <w:szCs w:val="21"/>
          <w:u w:val="single"/>
        </w:rPr>
      </w:pPr>
      <w:r>
        <w:rPr>
          <w:rFonts w:hint="eastAsia" w:ascii="宋体" w:hAnsi="宋体" w:cs="Times New Roman"/>
          <w:b/>
          <w:color w:val="000000"/>
          <w:sz w:val="36"/>
          <w:szCs w:val="21"/>
        </w:rPr>
        <w:t xml:space="preserve">      日      期 ：</w:t>
      </w:r>
      <w:r>
        <w:rPr>
          <w:rFonts w:hint="eastAsia" w:ascii="宋体" w:hAnsi="宋体" w:cs="Times New Roman"/>
          <w:b/>
          <w:color w:val="000000"/>
          <w:sz w:val="36"/>
          <w:szCs w:val="21"/>
          <w:u w:val="single"/>
        </w:rPr>
        <w:t xml:space="preserve">                   </w:t>
      </w:r>
      <w:r>
        <w:rPr>
          <w:rFonts w:ascii="宋体" w:hAnsi="宋体" w:cs="Times New Roman"/>
          <w:b/>
          <w:color w:val="000000"/>
          <w:sz w:val="36"/>
          <w:szCs w:val="21"/>
          <w:u w:val="single"/>
        </w:rPr>
      </w:r>
      <w:r/>
    </w:p>
    <w:p>
      <w:pPr>
        <w:pStyle w:val="624"/>
        <w:jc w:val="center"/>
        <w:spacing w:line="440" w:lineRule="exact"/>
        <w:rPr>
          <w:rFonts w:ascii="宋体" w:hAnsi="宋体" w:cs="Times New Roman"/>
          <w:b/>
          <w:bCs/>
          <w:color w:val="000000"/>
          <w:sz w:val="32"/>
          <w:szCs w:val="32"/>
        </w:rPr>
      </w:pPr>
      <w:r>
        <w:rPr>
          <w:rFonts w:ascii="宋体" w:hAnsi="宋体" w:cs="Times New Roman"/>
          <w:b/>
          <w:bCs/>
          <w:color w:val="000000"/>
          <w:sz w:val="32"/>
          <w:szCs w:val="32"/>
        </w:rPr>
      </w:r>
      <w:r/>
    </w:p>
    <w:p>
      <w:pPr>
        <w:pStyle w:val="624"/>
        <w:spacing w:line="440" w:lineRule="exact"/>
        <w:rPr>
          <w:rFonts w:ascii="宋体" w:hAnsi="宋体" w:cs="Times New Roman"/>
          <w:color w:val="000000"/>
          <w:szCs w:val="21"/>
        </w:rPr>
      </w:pPr>
      <w:r>
        <w:rPr>
          <w:rFonts w:ascii="宋体" w:hAnsi="宋体" w:cs="Times New Roman"/>
          <w:color w:val="000000"/>
          <w:szCs w:val="21"/>
        </w:rPr>
      </w:r>
      <w:r/>
    </w:p>
    <w:p>
      <w:pPr>
        <w:pStyle w:val="624"/>
        <w:jc w:val="left"/>
        <w:spacing w:line="500" w:lineRule="exact"/>
        <w:rPr>
          <w:sz w:val="24"/>
          <w:szCs w:val="24"/>
        </w:rPr>
      </w:pPr>
      <w:r>
        <w:rPr>
          <w:sz w:val="24"/>
          <w:szCs w:val="24"/>
        </w:rPr>
      </w:r>
      <w:r/>
    </w:p>
    <w:p>
      <w:pPr>
        <w:pStyle w:val="624"/>
        <w:jc w:val="left"/>
        <w:spacing w:line="500" w:lineRule="exact"/>
        <w:rPr>
          <w:sz w:val="24"/>
          <w:szCs w:val="24"/>
        </w:rPr>
      </w:pPr>
      <w:r>
        <w:rPr>
          <w:sz w:val="24"/>
          <w:szCs w:val="24"/>
        </w:rPr>
      </w:r>
      <w:r/>
    </w:p>
    <w:p>
      <w:pPr>
        <w:pStyle w:val="624"/>
        <w:jc w:val="left"/>
        <w:spacing w:line="500" w:lineRule="exact"/>
        <w:rPr>
          <w:sz w:val="24"/>
          <w:szCs w:val="24"/>
        </w:rPr>
      </w:pPr>
      <w:r>
        <w:rPr>
          <w:sz w:val="24"/>
          <w:szCs w:val="24"/>
        </w:rPr>
      </w:r>
      <w:r/>
    </w:p>
    <w:p>
      <w:pPr>
        <w:pStyle w:val="624"/>
        <w:jc w:val="left"/>
        <w:widowControl/>
        <w:rPr>
          <w:sz w:val="24"/>
          <w:szCs w:val="24"/>
        </w:rPr>
      </w:pPr>
      <w:r>
        <w:rPr>
          <w:sz w:val="24"/>
          <w:szCs w:val="24"/>
        </w:rPr>
        <w:br w:type="page" w:clear="all"/>
      </w:r>
      <w:r>
        <w:rPr>
          <w:sz w:val="24"/>
          <w:szCs w:val="24"/>
        </w:rPr>
      </w:r>
      <w:r/>
    </w:p>
    <w:p>
      <w:pPr>
        <w:pStyle w:val="624"/>
        <w:jc w:val="left"/>
        <w:keepLines/>
        <w:keepNext/>
        <w:spacing w:before="360" w:after="200" w:line="360" w:lineRule="auto"/>
        <w:rPr>
          <w:rFonts w:ascii="宋体" w:hAnsi="宋体" w:cs="宋体"/>
          <w:b/>
          <w:bCs/>
          <w:sz w:val="30"/>
          <w:szCs w:val="30"/>
        </w:rPr>
        <w:outlineLvl w:val="1"/>
      </w:pPr>
      <w:r>
        <w:rPr>
          <w:rFonts w:hint="eastAsia" w:ascii="宋体" w:hAnsi="宋体" w:cs="宋体"/>
          <w:b/>
          <w:bCs/>
          <w:sz w:val="30"/>
          <w:szCs w:val="30"/>
        </w:rPr>
        <w:t xml:space="preserve">一、法人或者其他组织的营业执照等证明文件，自然人的身份证明</w:t>
      </w:r>
      <w:r>
        <w:rPr>
          <w:rFonts w:ascii="宋体" w:hAnsi="宋体" w:cs="宋体"/>
          <w:b/>
          <w:bCs/>
          <w:sz w:val="30"/>
          <w:szCs w:val="30"/>
        </w:rPr>
      </w:r>
      <w:r/>
    </w:p>
    <w:p>
      <w:pPr>
        <w:pStyle w:val="624"/>
      </w:pPr>
      <w:r/>
      <w:r/>
    </w:p>
    <w:p>
      <w:pPr>
        <w:pStyle w:val="624"/>
      </w:pPr>
      <w:r/>
      <w:r/>
    </w:p>
    <w:p>
      <w:pPr>
        <w:pStyle w:val="624"/>
      </w:pPr>
      <w:r>
        <w:br w:type="page" w:clear="all"/>
      </w:r>
      <w:r/>
    </w:p>
    <w:p>
      <w:pPr>
        <w:pStyle w:val="624"/>
        <w:jc w:val="left"/>
        <w:keepLines/>
        <w:keepNext/>
        <w:spacing w:before="360" w:after="200" w:line="360" w:lineRule="auto"/>
        <w:rPr>
          <w:rFonts w:ascii="Arial" w:hAnsi="Arial" w:cs="Arial"/>
          <w:b/>
          <w:bCs/>
          <w:sz w:val="30"/>
          <w:szCs w:val="30"/>
        </w:rPr>
        <w:outlineLvl w:val="1"/>
      </w:pPr>
      <w:r>
        <w:rPr>
          <w:rFonts w:hint="eastAsia" w:ascii="Arial" w:hAnsi="Arial" w:cs="Arial"/>
          <w:b/>
          <w:bCs/>
          <w:sz w:val="30"/>
          <w:szCs w:val="30"/>
        </w:rPr>
        <w:t xml:space="preserve">二、上一年度的财务状况报告</w:t>
      </w:r>
      <w:r>
        <w:rPr>
          <w:rFonts w:ascii="Arial" w:hAnsi="Arial" w:cs="Arial"/>
          <w:b/>
          <w:bCs/>
          <w:sz w:val="30"/>
          <w:szCs w:val="30"/>
        </w:rPr>
      </w:r>
      <w:r/>
    </w:p>
    <w:p>
      <w:pPr>
        <w:pStyle w:val="624"/>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624"/>
      </w:pPr>
      <w:r/>
      <w:r/>
    </w:p>
    <w:p>
      <w:pPr>
        <w:pStyle w:val="624"/>
      </w:pPr>
      <w:r/>
      <w:r/>
    </w:p>
    <w:p>
      <w:pPr>
        <w:pStyle w:val="624"/>
      </w:pPr>
      <w:r/>
      <w:r/>
    </w:p>
    <w:p>
      <w:pPr>
        <w:pStyle w:val="624"/>
        <w:jc w:val="left"/>
        <w:keepLines/>
        <w:keepNext/>
        <w:spacing w:before="360" w:after="200" w:line="360" w:lineRule="auto"/>
        <w:rPr>
          <w:rFonts w:ascii="Arial" w:hAnsi="Arial" w:cs="Arial"/>
          <w:b/>
          <w:bCs/>
          <w:iCs/>
          <w:sz w:val="30"/>
          <w:szCs w:val="30"/>
        </w:rPr>
        <w:outlineLvl w:val="1"/>
      </w:pPr>
      <w:r>
        <w:rPr>
          <w:rFonts w:hint="eastAsia" w:ascii="Arial" w:hAnsi="Arial" w:cs="Arial"/>
          <w:b/>
          <w:bCs/>
          <w:iCs/>
          <w:sz w:val="30"/>
          <w:szCs w:val="30"/>
        </w:rPr>
        <w:t xml:space="preserve">三、依法缴纳税收和社会保障资金的相关材料</w:t>
      </w:r>
      <w:r>
        <w:rPr>
          <w:rFonts w:ascii="Arial" w:hAnsi="Arial" w:cs="Arial"/>
          <w:b/>
          <w:bCs/>
          <w:iCs/>
          <w:sz w:val="30"/>
          <w:szCs w:val="30"/>
        </w:rPr>
      </w:r>
      <w:r/>
    </w:p>
    <w:p>
      <w:pPr>
        <w:pStyle w:val="624"/>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624"/>
      </w:pPr>
      <w:r/>
      <w:r/>
    </w:p>
    <w:p>
      <w:pPr>
        <w:pStyle w:val="624"/>
      </w:pPr>
      <w:r/>
      <w:r/>
    </w:p>
    <w:p>
      <w:pPr>
        <w:pStyle w:val="624"/>
      </w:pPr>
      <w:r/>
      <w:r/>
    </w:p>
    <w:p>
      <w:pPr>
        <w:pStyle w:val="624"/>
      </w:pPr>
      <w:r/>
      <w:r/>
    </w:p>
    <w:p>
      <w:pPr>
        <w:pStyle w:val="624"/>
        <w:rPr>
          <w:b/>
          <w:sz w:val="24"/>
        </w:rPr>
      </w:pPr>
      <w:r>
        <w:rPr>
          <w:rFonts w:hint="eastAsia"/>
          <w:b/>
          <w:sz w:val="24"/>
        </w:rPr>
        <w:t xml:space="preserve">承诺函：</w:t>
      </w:r>
      <w:r>
        <w:rPr>
          <w:b/>
          <w:sz w:val="24"/>
        </w:rPr>
      </w:r>
      <w:r/>
    </w:p>
    <w:p>
      <w:pPr>
        <w:pStyle w:val="624"/>
        <w:jc w:val="center"/>
        <w:spacing w:line="360" w:lineRule="auto"/>
        <w:rPr>
          <w:rFonts w:ascii="黑体" w:hAnsi="黑体" w:eastAsia="黑体" w:cs="宋体"/>
          <w:bCs/>
          <w:sz w:val="32"/>
          <w:szCs w:val="32"/>
        </w:rPr>
      </w:pPr>
      <w:r>
        <w:rPr>
          <w:rFonts w:hint="eastAsia" w:ascii="黑体" w:hAnsi="黑体" w:eastAsia="黑体" w:cs="宋体"/>
          <w:bCs/>
          <w:sz w:val="32"/>
          <w:szCs w:val="32"/>
        </w:rPr>
        <w:t xml:space="preserve">财务状况报告及税收、社会保障资金缴纳情况承诺函</w:t>
      </w:r>
      <w:r>
        <w:rPr>
          <w:rFonts w:ascii="黑体" w:hAnsi="黑体" w:eastAsia="黑体" w:cs="宋体"/>
          <w:bCs/>
          <w:sz w:val="32"/>
          <w:szCs w:val="32"/>
        </w:rPr>
      </w:r>
      <w:r/>
    </w:p>
    <w:p>
      <w:pPr>
        <w:pStyle w:val="624"/>
        <w:jc w:val="left"/>
        <w:spacing w:line="500" w:lineRule="exact"/>
        <w:rPr>
          <w:rFonts w:cs="Times New Roman"/>
          <w:sz w:val="24"/>
          <w:szCs w:val="24"/>
        </w:rPr>
      </w:pPr>
      <w:r>
        <w:rPr>
          <w:rFonts w:hint="eastAsia" w:cs="Times New Roman"/>
          <w:sz w:val="24"/>
          <w:szCs w:val="24"/>
        </w:rPr>
        <w:t xml:space="preserve">致：</w:t>
      </w:r>
      <w:r>
        <w:rPr>
          <w:rFonts w:hint="eastAsia" w:cs="Times New Roman"/>
          <w:sz w:val="24"/>
          <w:szCs w:val="24"/>
          <w:u w:val="single"/>
        </w:rPr>
        <w:t xml:space="preserve">采购人名称</w:t>
      </w:r>
      <w:r>
        <w:rPr>
          <w:rFonts w:cs="Times New Roman"/>
          <w:sz w:val="24"/>
          <w:szCs w:val="24"/>
        </w:rPr>
      </w:r>
      <w:r/>
    </w:p>
    <w:p>
      <w:pPr>
        <w:pStyle w:val="624"/>
        <w:ind w:firstLine="480"/>
        <w:jc w:val="left"/>
        <w:spacing w:line="500" w:lineRule="exact"/>
        <w:rPr>
          <w:rFonts w:cs="Times New Roman"/>
          <w:sz w:val="24"/>
          <w:szCs w:val="24"/>
        </w:rPr>
      </w:pPr>
      <w:r>
        <w:rPr>
          <w:rFonts w:hint="eastAsia" w:cs="Times New Roman"/>
          <w:sz w:val="24"/>
          <w:szCs w:val="24"/>
        </w:rPr>
        <w:t xml:space="preserve">我方</w:t>
      </w:r>
      <w:r>
        <w:rPr>
          <w:rFonts w:hint="eastAsia"/>
          <w:sz w:val="24"/>
          <w:szCs w:val="24"/>
          <w:u w:val="single"/>
        </w:rPr>
        <w:t xml:space="preserve">供应商</w:t>
      </w:r>
      <w:r>
        <w:rPr>
          <w:rFonts w:hint="eastAsia" w:cs="Times New Roman"/>
          <w:sz w:val="24"/>
          <w:szCs w:val="24"/>
          <w:u w:val="single"/>
        </w:rPr>
        <w:t xml:space="preserve">名称</w:t>
      </w:r>
      <w:r>
        <w:rPr>
          <w:rFonts w:hint="eastAsia" w:cs="Times New Roman"/>
          <w:sz w:val="24"/>
          <w:szCs w:val="24"/>
        </w:rPr>
        <w:t xml:space="preserve">参加</w:t>
      </w:r>
      <w:r>
        <w:rPr>
          <w:rFonts w:hint="eastAsia" w:cs="Times New Roman"/>
          <w:sz w:val="24"/>
          <w:szCs w:val="24"/>
          <w:u w:val="single"/>
        </w:rPr>
        <w:t xml:space="preserve">项目名称</w:t>
      </w:r>
      <w:r>
        <w:rPr>
          <w:rFonts w:hint="eastAsia" w:cs="Times New Roman"/>
          <w:sz w:val="24"/>
          <w:szCs w:val="24"/>
        </w:rPr>
        <w:t xml:space="preserve">（项目编号：</w:t>
      </w:r>
      <w:r>
        <w:rPr>
          <w:rFonts w:hint="eastAsia" w:cs="Times New Roman"/>
          <w:sz w:val="24"/>
          <w:szCs w:val="24"/>
          <w:u w:val="single"/>
        </w:rPr>
        <w:t xml:space="preserve">项目编号</w:t>
      </w:r>
      <w:r>
        <w:rPr>
          <w:rFonts w:hint="eastAsia"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cs="Times New Roman"/>
          <w:sz w:val="24"/>
          <w:szCs w:val="24"/>
        </w:rPr>
      </w:r>
      <w:r/>
    </w:p>
    <w:p>
      <w:pPr>
        <w:pStyle w:val="624"/>
        <w:ind w:firstLine="480"/>
        <w:jc w:val="left"/>
        <w:spacing w:line="500" w:lineRule="exact"/>
        <w:rPr>
          <w:rFonts w:cs="Times New Roman"/>
          <w:sz w:val="24"/>
          <w:szCs w:val="24"/>
        </w:rPr>
      </w:pPr>
      <w:r>
        <w:rPr>
          <w:rFonts w:hint="eastAsia" w:cs="Times New Roman"/>
          <w:sz w:val="24"/>
          <w:szCs w:val="24"/>
        </w:rPr>
        <w:t xml:space="preserve">（1）具有良好的商业信誉和健全的财务会计制度（财务状况报告）；</w:t>
      </w:r>
      <w:r>
        <w:rPr>
          <w:rFonts w:cs="Times New Roman"/>
          <w:sz w:val="24"/>
          <w:szCs w:val="24"/>
        </w:rPr>
      </w:r>
      <w:r/>
    </w:p>
    <w:p>
      <w:pPr>
        <w:pStyle w:val="624"/>
        <w:ind w:firstLine="480"/>
        <w:jc w:val="left"/>
        <w:spacing w:line="500" w:lineRule="exact"/>
        <w:rPr>
          <w:rFonts w:cs="Times New Roman"/>
          <w:sz w:val="24"/>
          <w:szCs w:val="24"/>
        </w:rPr>
      </w:pPr>
      <w:r>
        <w:rPr>
          <w:rFonts w:hint="eastAsia" w:cs="Times New Roman"/>
          <w:sz w:val="24"/>
          <w:szCs w:val="24"/>
        </w:rPr>
        <w:t xml:space="preserve">（2）有依法缴纳税收和社会保障资金的良好记录。</w:t>
      </w:r>
      <w:r>
        <w:rPr>
          <w:rFonts w:cs="Times New Roman"/>
          <w:sz w:val="24"/>
          <w:szCs w:val="24"/>
        </w:rPr>
      </w:r>
      <w:r/>
    </w:p>
    <w:p>
      <w:pPr>
        <w:pStyle w:val="624"/>
        <w:ind w:firstLine="480"/>
        <w:jc w:val="left"/>
        <w:spacing w:line="500" w:lineRule="exact"/>
        <w:rPr>
          <w:rFonts w:cs="Times New Roman"/>
          <w:sz w:val="24"/>
          <w:szCs w:val="24"/>
        </w:rPr>
      </w:pPr>
      <w:r>
        <w:rPr>
          <w:rFonts w:hint="eastAsia"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cs="Times New Roman"/>
          <w:sz w:val="24"/>
          <w:szCs w:val="24"/>
        </w:rPr>
      </w:r>
      <w:r/>
    </w:p>
    <w:p>
      <w:pPr>
        <w:pStyle w:val="624"/>
        <w:ind w:firstLine="480"/>
        <w:jc w:val="left"/>
        <w:spacing w:line="500" w:lineRule="exact"/>
        <w:rPr>
          <w:rFonts w:cs="Times New Roman"/>
          <w:sz w:val="24"/>
          <w:szCs w:val="24"/>
        </w:rPr>
      </w:pPr>
      <w:r>
        <w:rPr>
          <w:rFonts w:hint="eastAsia" w:cs="Times New Roman"/>
          <w:sz w:val="24"/>
          <w:szCs w:val="24"/>
        </w:rPr>
        <w:t xml:space="preserve">特此承诺</w:t>
      </w:r>
      <w:r>
        <w:rPr>
          <w:rFonts w:cs="Times New Roman"/>
          <w:sz w:val="24"/>
          <w:szCs w:val="24"/>
        </w:rPr>
      </w:r>
      <w:r/>
    </w:p>
    <w:p>
      <w:pPr>
        <w:pStyle w:val="624"/>
        <w:ind w:firstLine="480"/>
        <w:jc w:val="left"/>
        <w:spacing w:line="500" w:lineRule="exact"/>
        <w:rPr>
          <w:rFonts w:cs="Times New Roman"/>
          <w:sz w:val="24"/>
          <w:szCs w:val="24"/>
        </w:rPr>
      </w:pPr>
      <w:r>
        <w:rPr>
          <w:rFonts w:cs="Times New Roman"/>
          <w:sz w:val="24"/>
          <w:szCs w:val="24"/>
        </w:rPr>
      </w:r>
      <w:r/>
    </w:p>
    <w:p>
      <w:pPr>
        <w:pStyle w:val="624"/>
        <w:ind w:firstLine="480"/>
        <w:jc w:val="center"/>
        <w:spacing w:line="500" w:lineRule="exact"/>
        <w:rPr>
          <w:rFonts w:cs="Times New Roman"/>
          <w:sz w:val="24"/>
          <w:szCs w:val="24"/>
        </w:rPr>
      </w:pPr>
      <w:r>
        <w:rPr>
          <w:rFonts w:hint="eastAsia" w:cs="Times New Roman"/>
          <w:sz w:val="24"/>
          <w:szCs w:val="24"/>
          <w:lang w:val="en-US" w:eastAsia="zh-CN"/>
        </w:rPr>
        <w:t xml:space="preserve">                                    </w:t>
      </w:r>
      <w:r>
        <w:rPr>
          <w:rFonts w:hint="eastAsia" w:cs="Times New Roman"/>
          <w:sz w:val="24"/>
          <w:szCs w:val="24"/>
        </w:rPr>
        <w:t xml:space="preserve">投标人（公章）：</w:t>
      </w:r>
      <w:r>
        <w:rPr>
          <w:rFonts w:cs="Times New Roman"/>
          <w:sz w:val="24"/>
          <w:szCs w:val="24"/>
        </w:rPr>
      </w:r>
      <w:r/>
    </w:p>
    <w:p>
      <w:pPr>
        <w:pStyle w:val="624"/>
        <w:ind w:firstLine="480"/>
        <w:jc w:val="center"/>
        <w:spacing w:line="500" w:lineRule="exact"/>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或委托代理人（签名或签章）：</w:t>
      </w:r>
      <w:r>
        <w:rPr>
          <w:rFonts w:cs="Times New Roman"/>
          <w:sz w:val="24"/>
          <w:szCs w:val="24"/>
        </w:rPr>
      </w:r>
      <w:r/>
    </w:p>
    <w:p>
      <w:pPr>
        <w:pStyle w:val="624"/>
        <w:ind w:firstLine="480"/>
        <w:jc w:val="center"/>
        <w:spacing w:line="500" w:lineRule="exact"/>
        <w:rPr>
          <w:rFonts w:cs="Times New Roman"/>
          <w:sz w:val="24"/>
          <w:szCs w:val="24"/>
        </w:rPr>
      </w:pPr>
      <w:r>
        <w:rPr>
          <w:rFonts w:hint="eastAsia" w:cs="Times New Roman"/>
          <w:sz w:val="24"/>
          <w:szCs w:val="24"/>
          <w:lang w:val="en-US" w:eastAsia="zh-CN"/>
        </w:rPr>
        <w:t xml:space="preserve">                           </w:t>
      </w:r>
      <w:r>
        <w:rPr>
          <w:rFonts w:hint="eastAsia" w:cs="Times New Roman"/>
          <w:sz w:val="24"/>
          <w:szCs w:val="24"/>
        </w:rPr>
        <w:t xml:space="preserve">日期：    年     月     日</w:t>
      </w:r>
      <w:r>
        <w:rPr>
          <w:rFonts w:cs="Times New Roman"/>
          <w:sz w:val="24"/>
          <w:szCs w:val="24"/>
        </w:rPr>
      </w:r>
      <w:r/>
    </w:p>
    <w:p>
      <w:pPr>
        <w:pStyle w:val="624"/>
        <w:jc w:val="left"/>
        <w:keepLines/>
        <w:keepNext/>
        <w:spacing w:before="360" w:after="200" w:line="360" w:lineRule="auto"/>
        <w:rPr>
          <w:rFonts w:ascii="Arial" w:hAnsi="Arial" w:cs="Arial"/>
          <w:b/>
          <w:bCs/>
          <w:iCs/>
          <w:sz w:val="30"/>
          <w:szCs w:val="30"/>
        </w:rPr>
        <w:outlineLvl w:val="1"/>
      </w:pPr>
      <w:r>
        <w:rPr>
          <w:rFonts w:hint="eastAsia" w:ascii="Arial" w:hAnsi="Arial" w:cs="Arial"/>
          <w:b/>
          <w:bCs/>
          <w:iCs/>
          <w:sz w:val="30"/>
          <w:szCs w:val="30"/>
        </w:rPr>
        <w:t xml:space="preserve">四、具备履行合同所必需的设备和专业技术能力的声明及证明材料</w:t>
      </w:r>
      <w:r>
        <w:rPr>
          <w:rFonts w:ascii="Arial" w:hAnsi="Arial" w:cs="Arial"/>
          <w:b/>
          <w:bCs/>
          <w:iCs/>
          <w:sz w:val="30"/>
          <w:szCs w:val="30"/>
        </w:rPr>
      </w:r>
      <w:r/>
    </w:p>
    <w:p>
      <w:pPr>
        <w:pStyle w:val="624"/>
      </w:pPr>
      <w:r/>
      <w:r/>
    </w:p>
    <w:p>
      <w:pPr>
        <w:pStyle w:val="624"/>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w:t>
      </w:r>
      <w:r>
        <w:rPr>
          <w:rFonts w:hint="eastAsia" w:ascii="黑体" w:hAnsi="黑体" w:eastAsia="黑体" w:cs="宋体"/>
          <w:bCs/>
          <w:sz w:val="36"/>
          <w:szCs w:val="28"/>
        </w:rPr>
      </w:r>
      <w:r/>
    </w:p>
    <w:p>
      <w:pPr>
        <w:pStyle w:val="624"/>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声明及证明材料</w:t>
      </w:r>
      <w:r>
        <w:rPr>
          <w:rFonts w:ascii="黑体" w:hAnsi="黑体" w:eastAsia="黑体" w:cs="宋体"/>
          <w:bCs/>
          <w:sz w:val="36"/>
          <w:szCs w:val="28"/>
        </w:rPr>
      </w:r>
      <w:r/>
    </w:p>
    <w:p>
      <w:pPr>
        <w:pStyle w:val="624"/>
        <w:jc w:val="center"/>
        <w:spacing w:line="460" w:lineRule="exact"/>
        <w:rPr>
          <w:rFonts w:ascii="黑体" w:hAnsi="黑体" w:eastAsia="黑体" w:cs="宋体"/>
          <w:bCs/>
          <w:sz w:val="36"/>
          <w:szCs w:val="28"/>
        </w:rPr>
      </w:pPr>
      <w:r>
        <w:rPr>
          <w:rFonts w:ascii="黑体" w:hAnsi="黑体" w:eastAsia="黑体" w:cs="宋体"/>
          <w:bCs/>
          <w:sz w:val="36"/>
          <w:szCs w:val="28"/>
        </w:rPr>
      </w:r>
      <w:r/>
    </w:p>
    <w:p>
      <w:pPr>
        <w:pStyle w:val="624"/>
        <w:jc w:val="center"/>
        <w:spacing w:line="460" w:lineRule="exact"/>
        <w:rPr>
          <w:rFonts w:cs="Times New Roman"/>
          <w:sz w:val="24"/>
          <w:szCs w:val="24"/>
        </w:rPr>
      </w:pPr>
      <w:r>
        <w:rPr>
          <w:rFonts w:cs="Times New Roman"/>
          <w:sz w:val="24"/>
          <w:szCs w:val="24"/>
        </w:rPr>
      </w:r>
      <w:r/>
    </w:p>
    <w:p>
      <w:pPr>
        <w:pStyle w:val="624"/>
        <w:ind w:firstLine="480"/>
        <w:jc w:val="left"/>
        <w:spacing w:line="500" w:lineRule="exact"/>
        <w:rPr>
          <w:rFonts w:cs="Times New Roman"/>
          <w:sz w:val="24"/>
          <w:szCs w:val="24"/>
        </w:rPr>
      </w:pPr>
      <w:r>
        <w:rPr>
          <w:rFonts w:hint="eastAsia" w:cs="Times New Roman"/>
          <w:sz w:val="24"/>
          <w:szCs w:val="24"/>
        </w:rPr>
        <w:t xml:space="preserve">我单位郑重声明：我单位具备履行本项采购合同所必需的设备和专业技术能力，为履行本项采购合同我公司具备如下主要设备和主要专业技术能力：</w:t>
      </w:r>
      <w:r>
        <w:rPr>
          <w:rFonts w:cs="Times New Roman"/>
          <w:sz w:val="24"/>
          <w:szCs w:val="24"/>
        </w:rPr>
      </w:r>
      <w:r/>
    </w:p>
    <w:p>
      <w:pPr>
        <w:pStyle w:val="624"/>
        <w:ind w:firstLine="480"/>
        <w:jc w:val="left"/>
        <w:spacing w:line="500" w:lineRule="exact"/>
        <w:rPr>
          <w:rFonts w:cs="Times New Roman"/>
          <w:sz w:val="24"/>
          <w:szCs w:val="24"/>
        </w:rPr>
      </w:pPr>
      <w:r>
        <w:rPr>
          <w:rFonts w:cs="Times New Roman"/>
          <w:sz w:val="24"/>
          <w:szCs w:val="24"/>
        </w:rPr>
      </w:r>
      <w:r/>
    </w:p>
    <w:p>
      <w:pPr>
        <w:pStyle w:val="624"/>
        <w:ind w:firstLine="480"/>
        <w:spacing w:line="360" w:lineRule="auto"/>
        <w:rPr>
          <w:rFonts w:cs="Times New Roman"/>
          <w:sz w:val="24"/>
          <w:szCs w:val="24"/>
        </w:rPr>
      </w:pPr>
      <w:r>
        <w:rPr>
          <w:rFonts w:hint="eastAsia" w:cs="Times New Roman"/>
          <w:sz w:val="24"/>
          <w:szCs w:val="24"/>
        </w:rPr>
        <w:t xml:space="preserve">主要设备有：</w:t>
      </w:r>
      <w:r>
        <w:rPr>
          <w:rFonts w:hint="eastAsia" w:cs="Times New Roman"/>
          <w:sz w:val="24"/>
          <w:szCs w:val="24"/>
          <w:u w:val="single"/>
        </w:rPr>
        <w:t xml:space="preserve">                                  </w:t>
      </w:r>
      <w:r>
        <w:rPr>
          <w:rFonts w:hint="eastAsia" w:cs="Times New Roman"/>
          <w:sz w:val="24"/>
          <w:szCs w:val="24"/>
        </w:rPr>
        <w:t xml:space="preserve">。（须附证明材料）</w:t>
      </w:r>
      <w:r>
        <w:rPr>
          <w:rFonts w:cs="Times New Roman"/>
          <w:sz w:val="24"/>
          <w:szCs w:val="24"/>
        </w:rPr>
      </w:r>
      <w:r/>
    </w:p>
    <w:p>
      <w:pPr>
        <w:pStyle w:val="624"/>
        <w:jc w:val="left"/>
        <w:rPr>
          <w:rFonts w:cs="Times New Roman"/>
          <w:sz w:val="24"/>
          <w:szCs w:val="24"/>
        </w:rPr>
      </w:pPr>
      <w:r>
        <w:rPr>
          <w:rFonts w:cs="Times New Roman"/>
          <w:sz w:val="24"/>
          <w:szCs w:val="24"/>
        </w:rPr>
      </w:r>
      <w:r/>
    </w:p>
    <w:p>
      <w:pPr>
        <w:pStyle w:val="624"/>
        <w:jc w:val="left"/>
        <w:rPr>
          <w:rFonts w:cs="Times New Roman"/>
          <w:sz w:val="24"/>
          <w:szCs w:val="24"/>
        </w:rPr>
      </w:pPr>
      <w:r>
        <w:rPr>
          <w:rFonts w:cs="Times New Roman"/>
          <w:sz w:val="24"/>
          <w:szCs w:val="24"/>
        </w:rPr>
      </w:r>
      <w:r/>
    </w:p>
    <w:p>
      <w:pPr>
        <w:pStyle w:val="624"/>
        <w:ind w:firstLine="480"/>
        <w:spacing w:line="360" w:lineRule="auto"/>
        <w:rPr>
          <w:rFonts w:cs="Times New Roman"/>
          <w:sz w:val="24"/>
          <w:szCs w:val="24"/>
        </w:rPr>
      </w:pPr>
      <w:r>
        <w:rPr>
          <w:rFonts w:hint="eastAsia" w:cs="Times New Roman"/>
          <w:sz w:val="24"/>
          <w:szCs w:val="24"/>
        </w:rPr>
        <w:t xml:space="preserve">主要专业技术能力有：</w:t>
      </w:r>
      <w:r>
        <w:rPr>
          <w:rFonts w:hint="eastAsia" w:cs="Times New Roman"/>
          <w:sz w:val="24"/>
          <w:szCs w:val="24"/>
          <w:u w:val="single"/>
        </w:rPr>
        <w:t xml:space="preserve">                          </w:t>
      </w:r>
      <w:r>
        <w:rPr>
          <w:rFonts w:hint="eastAsia" w:cs="Times New Roman"/>
          <w:sz w:val="24"/>
          <w:szCs w:val="24"/>
        </w:rPr>
        <w:t xml:space="preserve">。（须附证明材料）</w:t>
      </w:r>
      <w:r>
        <w:rPr>
          <w:rFonts w:cs="Times New Roman"/>
          <w:sz w:val="24"/>
          <w:szCs w:val="24"/>
        </w:rPr>
      </w:r>
      <w:r/>
    </w:p>
    <w:p>
      <w:pPr>
        <w:pStyle w:val="624"/>
        <w:ind w:firstLine="480"/>
        <w:spacing w:line="360" w:lineRule="auto"/>
        <w:rPr>
          <w:rFonts w:cs="Times New Roman"/>
          <w:sz w:val="24"/>
          <w:szCs w:val="24"/>
        </w:rPr>
      </w:pPr>
      <w:r>
        <w:rPr>
          <w:rFonts w:cs="Times New Roman"/>
          <w:sz w:val="24"/>
          <w:szCs w:val="24"/>
        </w:rPr>
      </w:r>
      <w:r/>
    </w:p>
    <w:p>
      <w:pPr>
        <w:pStyle w:val="624"/>
        <w:ind w:firstLine="480"/>
        <w:spacing w:line="360" w:lineRule="auto"/>
        <w:rPr>
          <w:rFonts w:cs="Times New Roman"/>
          <w:sz w:val="24"/>
          <w:szCs w:val="24"/>
        </w:rPr>
      </w:pPr>
      <w:r>
        <w:rPr>
          <w:rFonts w:cs="Times New Roman"/>
          <w:sz w:val="24"/>
          <w:szCs w:val="24"/>
        </w:rPr>
      </w:r>
      <w:r/>
    </w:p>
    <w:p>
      <w:pPr>
        <w:pStyle w:val="624"/>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附主要设备和主要专业技术能力的证明材料如下：</w:t>
      </w:r>
      <w:r>
        <w:rPr>
          <w:rFonts w:ascii="Times New Roman" w:hAnsi="Times New Roman" w:cs="Times New Roman"/>
          <w:color w:val="000000"/>
          <w:sz w:val="24"/>
          <w:szCs w:val="24"/>
        </w:rPr>
      </w:r>
      <w:r/>
    </w:p>
    <w:p>
      <w:pPr>
        <w:pStyle w:val="624"/>
        <w:ind w:firstLine="480"/>
        <w:spacing w:line="360" w:lineRule="auto"/>
        <w:rPr>
          <w:rFonts w:cs="Times New Roman"/>
          <w:sz w:val="24"/>
          <w:szCs w:val="24"/>
        </w:rPr>
      </w:pPr>
      <w:r>
        <w:rPr>
          <w:rFonts w:cs="Times New Roman"/>
          <w:sz w:val="24"/>
          <w:szCs w:val="24"/>
        </w:rPr>
      </w:r>
      <w:r/>
    </w:p>
    <w:p>
      <w:pPr>
        <w:pStyle w:val="624"/>
        <w:ind w:firstLine="480"/>
        <w:spacing w:line="360" w:lineRule="auto"/>
        <w:rPr>
          <w:rFonts w:cs="Times New Roman"/>
          <w:sz w:val="24"/>
          <w:szCs w:val="24"/>
        </w:rPr>
      </w:pPr>
      <w:r>
        <w:rPr>
          <w:rFonts w:cs="Times New Roman"/>
          <w:sz w:val="24"/>
          <w:szCs w:val="24"/>
        </w:rPr>
      </w:r>
      <w:r/>
    </w:p>
    <w:p>
      <w:pPr>
        <w:pStyle w:val="624"/>
        <w:ind w:firstLine="480"/>
        <w:spacing w:line="360" w:lineRule="auto"/>
        <w:rPr>
          <w:rFonts w:cs="Times New Roman"/>
          <w:sz w:val="24"/>
          <w:szCs w:val="24"/>
        </w:rPr>
      </w:pPr>
      <w:r>
        <w:rPr>
          <w:rFonts w:hint="eastAsia" w:cs="Times New Roman"/>
          <w:sz w:val="24"/>
          <w:szCs w:val="24"/>
        </w:rPr>
        <w:t xml:space="preserve">投标人（盖章）：</w:t>
      </w:r>
      <w:r>
        <w:rPr>
          <w:rFonts w:cs="Times New Roman"/>
          <w:sz w:val="24"/>
          <w:szCs w:val="24"/>
        </w:rPr>
      </w:r>
      <w:r/>
    </w:p>
    <w:p>
      <w:pPr>
        <w:pStyle w:val="624"/>
        <w:ind w:firstLine="480"/>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rPr>
          <w:rFonts w:cs="Times New Roman"/>
          <w:sz w:val="24"/>
          <w:szCs w:val="24"/>
        </w:rPr>
      </w:r>
      <w:r/>
    </w:p>
    <w:p>
      <w:pPr>
        <w:pStyle w:val="624"/>
        <w:ind w:firstLine="480"/>
        <w:spacing w:line="360" w:lineRule="auto"/>
        <w:rPr>
          <w:rFonts w:cs="Times New Roman"/>
          <w:sz w:val="24"/>
          <w:szCs w:val="24"/>
        </w:rPr>
      </w:pPr>
      <w:r>
        <w:rPr>
          <w:rFonts w:hint="eastAsia" w:cs="Times New Roman"/>
          <w:sz w:val="24"/>
          <w:szCs w:val="24"/>
        </w:rPr>
        <w:t xml:space="preserve">日期：    年     月     日</w:t>
      </w:r>
      <w:r>
        <w:rPr>
          <w:rFonts w:cs="Times New Roman"/>
          <w:sz w:val="24"/>
          <w:szCs w:val="24"/>
        </w:rPr>
      </w:r>
      <w:r/>
    </w:p>
    <w:p>
      <w:pPr>
        <w:pStyle w:val="624"/>
        <w:rPr>
          <w:rFonts w:ascii="Times New Roman" w:hAnsi="Times New Roman" w:cs="Times New Roman"/>
          <w:color w:val="000000"/>
          <w:sz w:val="24"/>
          <w:szCs w:val="24"/>
        </w:rPr>
      </w:pPr>
      <w:r>
        <w:rPr>
          <w:rFonts w:ascii="Times New Roman" w:hAnsi="Times New Roman" w:cs="Times New Roman"/>
          <w:color w:val="000000"/>
          <w:sz w:val="24"/>
          <w:szCs w:val="24"/>
        </w:rPr>
        <w:br w:type="page" w:clear="all"/>
      </w:r>
      <w:r>
        <w:rPr>
          <w:rFonts w:ascii="Times New Roman" w:hAnsi="Times New Roman" w:cs="Times New Roman"/>
          <w:color w:val="000000"/>
          <w:sz w:val="24"/>
          <w:szCs w:val="24"/>
        </w:rPr>
      </w:r>
      <w:r/>
    </w:p>
    <w:p>
      <w:pPr>
        <w:pStyle w:val="624"/>
        <w:jc w:val="left"/>
        <w:keepLines/>
        <w:keepNext/>
        <w:spacing w:before="360" w:after="200" w:line="360" w:lineRule="auto"/>
        <w:rPr>
          <w:rFonts w:ascii="Arial" w:hAnsi="Arial" w:cs="Arial"/>
          <w:b/>
          <w:bCs/>
          <w:iCs/>
          <w:sz w:val="30"/>
          <w:szCs w:val="30"/>
        </w:rPr>
        <w:outlineLvl w:val="1"/>
      </w:pPr>
      <w:r>
        <w:rPr>
          <w:rFonts w:hint="eastAsia" w:ascii="Arial" w:hAnsi="Arial" w:cs="Arial"/>
          <w:b/>
          <w:bCs/>
          <w:iCs/>
          <w:sz w:val="30"/>
          <w:szCs w:val="30"/>
        </w:rPr>
        <w:t xml:space="preserve">五、参加政府采购活动前3年内在经营活动中没有重大违法记录的书面声明</w:t>
      </w:r>
      <w:r>
        <w:rPr>
          <w:rFonts w:ascii="Arial" w:hAnsi="Arial" w:cs="Arial"/>
          <w:b/>
          <w:bCs/>
          <w:iCs/>
          <w:sz w:val="30"/>
          <w:szCs w:val="30"/>
        </w:rPr>
      </w:r>
      <w:r/>
    </w:p>
    <w:p>
      <w:pPr>
        <w:pStyle w:val="624"/>
      </w:pPr>
      <w:r/>
      <w:r/>
    </w:p>
    <w:p>
      <w:pPr>
        <w:pStyle w:val="624"/>
        <w:jc w:val="center"/>
        <w:spacing w:line="460" w:lineRule="exact"/>
        <w:rPr>
          <w:rFonts w:ascii="宋体" w:hAnsi="宋体" w:cs="Times New Roman"/>
          <w:b/>
          <w:bCs/>
          <w:color w:val="000000"/>
          <w:sz w:val="44"/>
          <w:szCs w:val="44"/>
        </w:rPr>
      </w:pPr>
      <w:r>
        <w:rPr>
          <w:rFonts w:hint="eastAsia" w:ascii="黑体" w:hAnsi="黑体" w:eastAsia="黑体" w:cs="宋体"/>
          <w:bCs/>
          <w:sz w:val="36"/>
          <w:szCs w:val="28"/>
        </w:rPr>
        <w:t xml:space="preserve">声  明</w:t>
      </w:r>
      <w:r>
        <w:rPr>
          <w:rFonts w:ascii="宋体" w:hAnsi="宋体" w:cs="Times New Roman"/>
          <w:b/>
          <w:bCs/>
          <w:color w:val="000000"/>
          <w:sz w:val="44"/>
          <w:szCs w:val="44"/>
        </w:rPr>
      </w:r>
      <w:r/>
    </w:p>
    <w:p>
      <w:pPr>
        <w:pStyle w:val="624"/>
        <w:ind w:firstLine="480"/>
        <w:jc w:val="left"/>
        <w:spacing w:line="500" w:lineRule="exact"/>
        <w:rPr>
          <w:rFonts w:cs="Times New Roman"/>
          <w:sz w:val="24"/>
          <w:szCs w:val="24"/>
        </w:rPr>
      </w:pPr>
      <w:r>
        <w:rPr>
          <w:rFonts w:hint="eastAsia"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cs="Times New Roman"/>
          <w:sz w:val="24"/>
          <w:szCs w:val="24"/>
        </w:rPr>
      </w:r>
      <w:r/>
    </w:p>
    <w:p>
      <w:pPr>
        <w:pStyle w:val="624"/>
        <w:jc w:val="left"/>
        <w:spacing w:line="500" w:lineRule="exact"/>
        <w:rPr>
          <w:rFonts w:cs="Times New Roman"/>
          <w:sz w:val="24"/>
          <w:szCs w:val="24"/>
        </w:rPr>
      </w:pPr>
      <w:r>
        <w:rPr>
          <w:rFonts w:cs="Times New Roman"/>
          <w:sz w:val="24"/>
          <w:szCs w:val="24"/>
        </w:rPr>
      </w:r>
      <w:r/>
    </w:p>
    <w:p>
      <w:pPr>
        <w:pStyle w:val="624"/>
        <w:ind w:firstLine="480"/>
        <w:jc w:val="left"/>
        <w:spacing w:line="500" w:lineRule="exact"/>
        <w:rPr>
          <w:rFonts w:cs="Times New Roman"/>
          <w:sz w:val="24"/>
          <w:szCs w:val="24"/>
        </w:rPr>
      </w:pPr>
      <w:r>
        <w:rPr>
          <w:rFonts w:hint="eastAsia" w:cs="Times New Roman"/>
          <w:sz w:val="24"/>
          <w:szCs w:val="24"/>
        </w:rPr>
        <w:t xml:space="preserve">投标人（盖章）：</w:t>
      </w:r>
      <w:r>
        <w:rPr>
          <w:rFonts w:cs="Times New Roman"/>
          <w:sz w:val="24"/>
          <w:szCs w:val="24"/>
        </w:rPr>
      </w:r>
      <w:r/>
    </w:p>
    <w:p>
      <w:pPr>
        <w:pStyle w:val="624"/>
        <w:ind w:firstLine="480"/>
        <w:jc w:val="left"/>
        <w:spacing w:line="500" w:lineRule="exact"/>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rPr>
          <w:rFonts w:cs="Times New Roman"/>
          <w:sz w:val="24"/>
          <w:szCs w:val="24"/>
        </w:rPr>
      </w:r>
      <w:r/>
    </w:p>
    <w:p>
      <w:pPr>
        <w:pStyle w:val="624"/>
        <w:ind w:firstLine="480"/>
        <w:jc w:val="left"/>
        <w:spacing w:line="500" w:lineRule="exact"/>
        <w:rPr>
          <w:rFonts w:cs="Times New Roman"/>
          <w:sz w:val="24"/>
          <w:szCs w:val="24"/>
        </w:rPr>
      </w:pPr>
      <w:r>
        <w:rPr>
          <w:rFonts w:hint="eastAsia" w:cs="Times New Roman"/>
          <w:sz w:val="24"/>
          <w:szCs w:val="24"/>
        </w:rPr>
        <w:t xml:space="preserve">日期：    年     月     日</w:t>
      </w:r>
      <w:r>
        <w:rPr>
          <w:rFonts w:cs="Times New Roman"/>
          <w:sz w:val="24"/>
          <w:szCs w:val="24"/>
        </w:rPr>
      </w:r>
      <w:r/>
    </w:p>
    <w:p>
      <w:pPr>
        <w:pStyle w:val="624"/>
      </w:pPr>
      <w:r/>
      <w:r/>
    </w:p>
    <w:p>
      <w:pPr>
        <w:pStyle w:val="624"/>
      </w:pPr>
      <w:r/>
      <w:r/>
    </w:p>
    <w:p>
      <w:pPr>
        <w:pStyle w:val="624"/>
        <w:jc w:val="left"/>
        <w:keepLines/>
        <w:keepNext/>
        <w:spacing w:before="360" w:after="200" w:line="360" w:lineRule="auto"/>
        <w:rPr>
          <w:rFonts w:ascii="Arial" w:hAnsi="Arial" w:cs="Arial"/>
          <w:b/>
          <w:bCs/>
          <w:iCs/>
          <w:sz w:val="30"/>
          <w:szCs w:val="30"/>
        </w:rPr>
        <w:outlineLvl w:val="1"/>
      </w:pPr>
      <w:r>
        <w:rPr>
          <w:rFonts w:hint="eastAsia" w:ascii="Arial" w:hAnsi="Arial" w:cs="Arial"/>
          <w:b/>
          <w:bCs/>
          <w:iCs/>
          <w:sz w:val="30"/>
          <w:szCs w:val="30"/>
        </w:rPr>
        <w:t xml:space="preserve">六、落实政府采购政策需满足的资格要求的证明文件</w:t>
      </w:r>
      <w:r>
        <w:rPr>
          <w:rFonts w:ascii="Arial" w:hAnsi="Arial" w:cs="Arial"/>
          <w:b/>
          <w:bCs/>
          <w:iCs/>
          <w:sz w:val="30"/>
          <w:szCs w:val="30"/>
        </w:rPr>
      </w:r>
      <w:r/>
    </w:p>
    <w:p>
      <w:pPr>
        <w:pStyle w:val="624"/>
        <w:ind w:firstLine="480"/>
        <w:jc w:val="left"/>
        <w:spacing w:line="500" w:lineRule="exact"/>
        <w:rPr>
          <w:rFonts w:cs="Times New Roman"/>
          <w:sz w:val="24"/>
          <w:szCs w:val="24"/>
        </w:rPr>
      </w:pPr>
      <w:r>
        <w:rPr>
          <w:rFonts w:hint="eastAsia" w:cs="Times New Roman"/>
          <w:sz w:val="24"/>
          <w:szCs w:val="24"/>
        </w:rPr>
        <w:t xml:space="preserve">（如有，请按要求提供）</w:t>
      </w:r>
      <w:r>
        <w:rPr>
          <w:rFonts w:cs="Times New Roman"/>
          <w:sz w:val="24"/>
          <w:szCs w:val="24"/>
        </w:rPr>
      </w:r>
      <w:r/>
    </w:p>
    <w:p>
      <w:pPr>
        <w:pStyle w:val="624"/>
      </w:pPr>
      <w:r/>
      <w:r/>
    </w:p>
    <w:p>
      <w:pPr>
        <w:pStyle w:val="624"/>
      </w:pPr>
      <w:r/>
      <w:r/>
    </w:p>
    <w:p>
      <w:pPr>
        <w:pStyle w:val="624"/>
      </w:pPr>
      <w:r/>
      <w:r/>
    </w:p>
    <w:p>
      <w:pPr>
        <w:pStyle w:val="624"/>
        <w:jc w:val="left"/>
        <w:keepLines/>
        <w:keepNext/>
        <w:spacing w:before="360" w:after="200" w:line="360" w:lineRule="auto"/>
        <w:rPr>
          <w:rFonts w:hint="eastAsia" w:ascii="Arial" w:hAnsi="Arial" w:cs="Arial"/>
          <w:b/>
          <w:bCs/>
          <w:iCs/>
          <w:sz w:val="30"/>
          <w:szCs w:val="30"/>
        </w:rPr>
        <w:outlineLvl w:val="1"/>
      </w:pPr>
      <w:r>
        <w:rPr>
          <w:rFonts w:hint="eastAsia" w:ascii="Arial" w:hAnsi="Arial" w:cs="Arial"/>
          <w:b/>
          <w:bCs/>
          <w:iCs/>
          <w:sz w:val="30"/>
          <w:szCs w:val="30"/>
        </w:rPr>
        <w:t xml:space="preserve">七、特定资格要求的证明文件</w:t>
      </w:r>
      <w:r>
        <w:rPr>
          <w:rFonts w:hint="eastAsia" w:ascii="Arial" w:hAnsi="Arial" w:cs="Arial"/>
          <w:b/>
          <w:bCs/>
          <w:iCs/>
          <w:sz w:val="30"/>
          <w:szCs w:val="30"/>
        </w:rPr>
      </w:r>
      <w:r/>
    </w:p>
    <w:p>
      <w:pPr>
        <w:pStyle w:val="624"/>
        <w:ind w:firstLine="480"/>
        <w:jc w:val="left"/>
        <w:spacing w:line="500" w:lineRule="exact"/>
        <w:rPr>
          <w:rFonts w:cs="Times New Roman"/>
          <w:sz w:val="24"/>
          <w:szCs w:val="24"/>
        </w:rPr>
      </w:pPr>
      <w:r>
        <w:rPr>
          <w:rFonts w:hint="eastAsia" w:cs="Times New Roman"/>
          <w:sz w:val="24"/>
          <w:szCs w:val="24"/>
        </w:rPr>
        <w:t xml:space="preserve">（如有，请按要求提供）</w:t>
      </w:r>
      <w:r>
        <w:rPr>
          <w:rFonts w:cs="Times New Roman"/>
          <w:sz w:val="24"/>
          <w:szCs w:val="24"/>
        </w:rPr>
      </w:r>
      <w:r/>
    </w:p>
    <w:p>
      <w:pPr>
        <w:pStyle w:val="624"/>
      </w:pPr>
      <w:r/>
      <w:r/>
    </w:p>
    <w:p>
      <w:pPr>
        <w:pStyle w:val="624"/>
      </w:pPr>
      <w:r/>
      <w:r/>
    </w:p>
    <w:p>
      <w:pPr>
        <w:pStyle w:val="624"/>
      </w:pPr>
      <w:r/>
      <w:r/>
    </w:p>
    <w:p>
      <w:pPr>
        <w:pStyle w:val="624"/>
        <w:jc w:val="left"/>
        <w:keepLines/>
        <w:keepNext/>
        <w:spacing w:before="360" w:after="200" w:line="360" w:lineRule="auto"/>
        <w:rPr>
          <w:rFonts w:hint="eastAsia" w:ascii="Arial" w:hAnsi="Arial" w:cs="Arial"/>
          <w:b/>
          <w:bCs/>
          <w:iCs/>
          <w:sz w:val="30"/>
          <w:szCs w:val="30"/>
        </w:rPr>
        <w:outlineLvl w:val="1"/>
      </w:pPr>
      <w:r>
        <w:rPr>
          <w:rFonts w:hint="eastAsia" w:ascii="Arial" w:hAnsi="Arial" w:cs="Arial"/>
          <w:b/>
          <w:bCs/>
          <w:iCs/>
          <w:sz w:val="30"/>
          <w:szCs w:val="30"/>
        </w:rPr>
        <w:t xml:space="preserve">八、法律、行政法规规定的其他条件的证明文件</w:t>
      </w:r>
      <w:r>
        <w:rPr>
          <w:rFonts w:hint="eastAsia" w:ascii="Arial" w:hAnsi="Arial" w:cs="Arial"/>
          <w:b/>
          <w:bCs/>
          <w:iCs/>
          <w:sz w:val="30"/>
          <w:szCs w:val="30"/>
        </w:rPr>
      </w:r>
      <w:r/>
    </w:p>
    <w:p>
      <w:pPr>
        <w:pStyle w:val="624"/>
        <w:ind w:firstLine="480"/>
        <w:jc w:val="left"/>
        <w:spacing w:line="500" w:lineRule="exact"/>
        <w:rPr>
          <w:rFonts w:cs="Times New Roman"/>
          <w:sz w:val="24"/>
          <w:szCs w:val="24"/>
        </w:rPr>
      </w:pPr>
      <w:r>
        <w:rPr>
          <w:rFonts w:hint="eastAsia" w:cs="Times New Roman"/>
          <w:sz w:val="24"/>
          <w:szCs w:val="24"/>
        </w:rPr>
        <w:t xml:space="preserve">（如有，请按要求提供）</w:t>
      </w:r>
      <w:r>
        <w:rPr>
          <w:rFonts w:cs="Times New Roman"/>
          <w:sz w:val="24"/>
          <w:szCs w:val="24"/>
        </w:rPr>
      </w:r>
      <w:r/>
    </w:p>
    <w:p>
      <w:pPr>
        <w:pStyle w:val="624"/>
      </w:pPr>
      <w:r/>
      <w:r/>
    </w:p>
    <w:p>
      <w:pPr>
        <w:pStyle w:val="624"/>
      </w:pPr>
      <w:r/>
      <w:r/>
    </w:p>
    <w:p>
      <w:pPr>
        <w:pStyle w:val="624"/>
        <w:jc w:val="left"/>
        <w:keepLines/>
        <w:keepNext/>
        <w:spacing w:before="360" w:after="200" w:line="360" w:lineRule="auto"/>
        <w:rPr>
          <w:rFonts w:ascii="Arial" w:hAnsi="Arial" w:cs="Arial"/>
          <w:b/>
          <w:bCs/>
          <w:iCs/>
          <w:sz w:val="30"/>
          <w:szCs w:val="30"/>
        </w:rPr>
        <w:outlineLvl w:val="1"/>
      </w:pPr>
      <w:r>
        <w:rPr>
          <w:rFonts w:hint="eastAsia" w:ascii="Arial" w:hAnsi="Arial" w:cs="Arial"/>
          <w:b/>
          <w:bCs/>
          <w:iCs/>
          <w:sz w:val="30"/>
          <w:szCs w:val="30"/>
        </w:rPr>
        <w:t xml:space="preserve">九、授权委托书与法定代表人（单位负责人）身份证明</w:t>
      </w:r>
      <w:r>
        <w:rPr>
          <w:rFonts w:ascii="Arial" w:hAnsi="Arial" w:cs="Arial"/>
          <w:b/>
          <w:bCs/>
          <w:iCs/>
          <w:sz w:val="30"/>
          <w:szCs w:val="30"/>
        </w:rPr>
      </w:r>
      <w:r/>
    </w:p>
    <w:p>
      <w:pPr>
        <w:pStyle w:val="624"/>
        <w:jc w:val="center"/>
        <w:spacing w:line="360" w:lineRule="exact"/>
        <w:rPr>
          <w:rFonts w:ascii="宋体" w:hAnsi="宋体" w:cs="Times New Roman"/>
          <w:b/>
          <w:color w:val="000000"/>
          <w:sz w:val="36"/>
          <w:szCs w:val="36"/>
        </w:rPr>
      </w:pPr>
      <w:r>
        <w:rPr>
          <w:rFonts w:hint="eastAsia" w:ascii="宋体" w:hAnsi="宋体" w:cs="Times New Roman"/>
          <w:b/>
          <w:color w:val="000000"/>
          <w:sz w:val="36"/>
          <w:szCs w:val="36"/>
        </w:rPr>
        <w:t xml:space="preserve">授权委托书</w:t>
      </w:r>
      <w:r>
        <w:rPr>
          <w:rFonts w:ascii="宋体" w:hAnsi="宋体" w:cs="Times New Roman"/>
          <w:b/>
          <w:color w:val="000000"/>
          <w:sz w:val="36"/>
          <w:szCs w:val="36"/>
        </w:rPr>
      </w:r>
      <w:r/>
    </w:p>
    <w:p>
      <w:pPr>
        <w:pStyle w:val="624"/>
        <w:spacing w:line="360" w:lineRule="auto"/>
        <w:rPr>
          <w:rFonts w:cs="Times New Roman"/>
          <w:sz w:val="24"/>
          <w:szCs w:val="24"/>
        </w:rPr>
      </w:pPr>
      <w:r>
        <w:rPr>
          <w:rFonts w:cs="Times New Roman"/>
          <w:sz w:val="24"/>
          <w:szCs w:val="24"/>
        </w:rPr>
        <w:t xml:space="preserve">致：</w:t>
      </w:r>
      <w:r>
        <w:rPr>
          <w:rFonts w:hint="eastAsia" w:cs="Times New Roman"/>
          <w:sz w:val="24"/>
          <w:szCs w:val="24"/>
          <w:u w:val="single"/>
        </w:rPr>
        <w:t xml:space="preserve">采购单位</w:t>
      </w:r>
      <w:r>
        <w:rPr>
          <w:rFonts w:cs="Times New Roman"/>
          <w:sz w:val="24"/>
          <w:szCs w:val="24"/>
        </w:rPr>
      </w:r>
      <w:r/>
    </w:p>
    <w:p>
      <w:pPr>
        <w:pStyle w:val="624"/>
        <w:ind w:firstLine="420"/>
        <w:jc w:val="left"/>
        <w:spacing w:line="360" w:lineRule="auto"/>
        <w:rPr>
          <w:rFonts w:cs="Times New Roman"/>
          <w:sz w:val="24"/>
          <w:szCs w:val="24"/>
        </w:rPr>
      </w:pPr>
      <w:r>
        <w:rPr>
          <w:rFonts w:hint="eastAsia" w:cs="Times New Roman"/>
          <w:sz w:val="24"/>
          <w:szCs w:val="24"/>
        </w:rPr>
        <w:t xml:space="preserve">本人</w:t>
      </w:r>
      <w:r>
        <w:rPr>
          <w:rFonts w:hint="eastAsia" w:cs="Times New Roman"/>
          <w:sz w:val="24"/>
          <w:szCs w:val="24"/>
          <w:u w:val="single"/>
        </w:rPr>
        <w:t xml:space="preserve"> </w:t>
      </w:r>
      <w:r>
        <w:rPr>
          <w:rFonts w:cs="Times New Roman"/>
          <w:sz w:val="24"/>
          <w:szCs w:val="24"/>
          <w:u w:val="single"/>
        </w:rPr>
        <w:t xml:space="preserve">（</w:t>
      </w:r>
      <w:r>
        <w:rPr>
          <w:rFonts w:hint="eastAsia" w:cs="Times New Roman"/>
          <w:sz w:val="24"/>
          <w:szCs w:val="24"/>
          <w:u w:val="single"/>
        </w:rPr>
        <w:t xml:space="preserve">姓名</w:t>
      </w:r>
      <w:r>
        <w:rPr>
          <w:rFonts w:cs="Times New Roman"/>
          <w:sz w:val="24"/>
          <w:szCs w:val="24"/>
          <w:u w:val="single"/>
        </w:rPr>
        <w:t xml:space="preserve">）</w:t>
      </w:r>
      <w:r>
        <w:rPr>
          <w:rFonts w:hint="eastAsia" w:cs="Times New Roman"/>
          <w:sz w:val="24"/>
          <w:szCs w:val="24"/>
          <w:u w:val="single"/>
        </w:rPr>
        <w:t xml:space="preserve"> </w:t>
      </w:r>
      <w:r>
        <w:rPr>
          <w:rFonts w:hint="eastAsia" w:cs="Times New Roman"/>
          <w:sz w:val="24"/>
          <w:szCs w:val="24"/>
        </w:rPr>
        <w:t xml:space="preserve">系</w:t>
      </w:r>
      <w:r>
        <w:rPr>
          <w:rFonts w:hint="eastAsia" w:cs="Times New Roman"/>
          <w:sz w:val="24"/>
          <w:szCs w:val="24"/>
          <w:u w:val="single"/>
        </w:rPr>
        <w:t xml:space="preserve"> </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hint="eastAsia" w:cs="Times New Roman"/>
          <w:sz w:val="24"/>
          <w:szCs w:val="24"/>
          <w:u w:val="single"/>
        </w:rPr>
        <w:t xml:space="preserve"> </w:t>
      </w:r>
      <w:r>
        <w:rPr>
          <w:rFonts w:hint="eastAsia" w:cs="Times New Roman"/>
          <w:sz w:val="24"/>
          <w:szCs w:val="24"/>
        </w:rPr>
        <w:t xml:space="preserve">的</w:t>
      </w:r>
      <w:r>
        <w:rPr>
          <w:rFonts w:cs="Times New Roman"/>
          <w:sz w:val="24"/>
          <w:szCs w:val="24"/>
        </w:rPr>
        <w:t xml:space="preserve">法定代表人（</w:t>
      </w:r>
      <w:r>
        <w:rPr>
          <w:rFonts w:hint="eastAsia" w:cs="Times New Roman"/>
          <w:sz w:val="24"/>
          <w:szCs w:val="24"/>
        </w:rPr>
        <w:t xml:space="preserve">单位</w:t>
      </w:r>
      <w:r>
        <w:rPr>
          <w:rFonts w:cs="Times New Roman"/>
          <w:sz w:val="24"/>
          <w:szCs w:val="24"/>
        </w:rPr>
        <w:t xml:space="preserve">负责人）</w:t>
      </w:r>
      <w:r>
        <w:rPr>
          <w:rFonts w:hint="eastAsia" w:cs="Times New Roman"/>
          <w:sz w:val="24"/>
          <w:szCs w:val="24"/>
        </w:rPr>
        <w:t xml:space="preserve">，</w:t>
      </w:r>
      <w:r>
        <w:rPr>
          <w:rFonts w:cs="Times New Roman"/>
          <w:sz w:val="24"/>
          <w:szCs w:val="24"/>
        </w:rPr>
        <w:t xml:space="preserve">现委托</w:t>
      </w:r>
      <w:r>
        <w:rPr>
          <w:rFonts w:hint="eastAsia" w:cs="Times New Roman"/>
          <w:sz w:val="24"/>
          <w:szCs w:val="24"/>
          <w:u w:val="single"/>
        </w:rPr>
        <w:t xml:space="preserve"> （姓名</w:t>
      </w:r>
      <w:r>
        <w:rPr>
          <w:rFonts w:cs="Times New Roman"/>
          <w:sz w:val="24"/>
          <w:szCs w:val="24"/>
          <w:u w:val="single"/>
        </w:rPr>
        <w:t xml:space="preserve">）</w:t>
      </w:r>
      <w:r>
        <w:rPr>
          <w:rFonts w:hint="eastAsia" w:cs="Times New Roman"/>
          <w:sz w:val="24"/>
          <w:szCs w:val="24"/>
          <w:u w:val="single"/>
        </w:rPr>
        <w:t xml:space="preserve"> </w:t>
      </w:r>
      <w:r>
        <w:rPr>
          <w:rFonts w:hint="eastAsia" w:cs="Times New Roman"/>
          <w:sz w:val="24"/>
          <w:szCs w:val="24"/>
        </w:rPr>
        <w:t xml:space="preserve">为</w:t>
      </w:r>
      <w:r>
        <w:rPr>
          <w:rFonts w:cs="Times New Roman"/>
          <w:sz w:val="24"/>
          <w:szCs w:val="24"/>
        </w:rPr>
        <w:t xml:space="preserve">我方代理人</w:t>
      </w:r>
      <w:r>
        <w:rPr>
          <w:rFonts w:hint="eastAsia" w:cs="Times New Roman"/>
          <w:sz w:val="24"/>
          <w:szCs w:val="24"/>
        </w:rPr>
        <w:t xml:space="preserve">, 联系电话：</w:t>
      </w:r>
      <w:r>
        <w:rPr>
          <w:rFonts w:cs="Times New Roman"/>
          <w:sz w:val="24"/>
          <w:szCs w:val="24"/>
          <w:u w:val="single"/>
        </w:rPr>
        <w:t xml:space="preserve">         </w:t>
      </w:r>
      <w:r>
        <w:rPr>
          <w:rFonts w:cs="Times New Roman"/>
          <w:sz w:val="24"/>
          <w:szCs w:val="24"/>
        </w:rPr>
        <w:t xml:space="preserve">。</w:t>
      </w:r>
      <w:r>
        <w:rPr>
          <w:rFonts w:hint="eastAsia" w:cs="Times New Roman"/>
          <w:sz w:val="24"/>
          <w:szCs w:val="24"/>
        </w:rPr>
        <w:t xml:space="preserve">代理人根据</w:t>
      </w:r>
      <w:r>
        <w:rPr>
          <w:rFonts w:cs="Times New Roman"/>
          <w:sz w:val="24"/>
          <w:szCs w:val="24"/>
        </w:rPr>
        <w:t xml:space="preserve">授权，以我方名义签署、澄清确认、递交、撤回、修改</w:t>
      </w:r>
      <w:r>
        <w:rPr>
          <w:rFonts w:hint="eastAsia" w:cs="Times New Roman"/>
          <w:sz w:val="24"/>
          <w:szCs w:val="24"/>
          <w:u w:val="single"/>
        </w:rPr>
        <w:t xml:space="preserve"> （项目名称） </w:t>
      </w:r>
      <w:r>
        <w:rPr>
          <w:rFonts w:hint="eastAsia" w:cs="Times New Roman"/>
          <w:sz w:val="24"/>
          <w:szCs w:val="24"/>
        </w:rPr>
        <w:t xml:space="preserve">项目（项目编号：</w:t>
      </w:r>
      <w:r>
        <w:rPr>
          <w:rFonts w:hint="eastAsia" w:cs="Times New Roman"/>
          <w:sz w:val="24"/>
          <w:szCs w:val="24"/>
          <w:u w:val="single"/>
        </w:rPr>
        <w:t xml:space="preserve">         </w:t>
      </w:r>
      <w:r>
        <w:rPr>
          <w:rFonts w:hint="eastAsia" w:cs="Times New Roman"/>
          <w:sz w:val="24"/>
          <w:szCs w:val="24"/>
        </w:rPr>
        <w:t xml:space="preserve">）投标</w:t>
      </w:r>
      <w:r>
        <w:rPr>
          <w:rFonts w:cs="Times New Roman"/>
          <w:sz w:val="24"/>
          <w:szCs w:val="24"/>
        </w:rPr>
        <w:t xml:space="preserve">文件</w:t>
      </w:r>
      <w:r>
        <w:rPr>
          <w:rFonts w:hint="eastAsia" w:cs="Times New Roman"/>
          <w:sz w:val="24"/>
          <w:szCs w:val="24"/>
        </w:rPr>
        <w:t xml:space="preserve">和</w:t>
      </w:r>
      <w:r>
        <w:rPr>
          <w:rFonts w:cs="Times New Roman"/>
          <w:sz w:val="24"/>
          <w:szCs w:val="24"/>
        </w:rPr>
        <w:t xml:space="preserve">处理有关事宜，其法律后果由我方承担。</w:t>
      </w:r>
      <w:r>
        <w:rPr>
          <w:rFonts w:cs="Times New Roman"/>
          <w:sz w:val="24"/>
          <w:szCs w:val="24"/>
        </w:rPr>
      </w:r>
      <w:r/>
    </w:p>
    <w:p>
      <w:pPr>
        <w:pStyle w:val="624"/>
        <w:ind w:firstLine="420"/>
        <w:jc w:val="left"/>
        <w:spacing w:line="360" w:lineRule="auto"/>
        <w:rPr>
          <w:rFonts w:cs="Times New Roman"/>
          <w:sz w:val="24"/>
          <w:szCs w:val="24"/>
        </w:rPr>
      </w:pPr>
      <w:r>
        <w:rPr>
          <w:rFonts w:hint="eastAsia" w:cs="Times New Roman"/>
          <w:sz w:val="24"/>
          <w:szCs w:val="24"/>
        </w:rPr>
        <w:t xml:space="preserve">委托</w:t>
      </w:r>
      <w:r>
        <w:rPr>
          <w:rFonts w:cs="Times New Roman"/>
          <w:sz w:val="24"/>
          <w:szCs w:val="24"/>
        </w:rPr>
        <w:t xml:space="preserve">期限：自本</w:t>
      </w:r>
      <w:r>
        <w:rPr>
          <w:rFonts w:hint="eastAsia" w:cs="Times New Roman"/>
          <w:sz w:val="24"/>
          <w:szCs w:val="24"/>
        </w:rPr>
        <w:t xml:space="preserve">授权</w:t>
      </w:r>
      <w:r>
        <w:rPr>
          <w:rFonts w:cs="Times New Roman"/>
          <w:sz w:val="24"/>
          <w:szCs w:val="24"/>
        </w:rPr>
        <w:t xml:space="preserve">委托书签署之日起至</w:t>
      </w:r>
      <w:r>
        <w:rPr>
          <w:rFonts w:hint="eastAsia" w:cs="Times New Roman"/>
          <w:sz w:val="24"/>
          <w:szCs w:val="24"/>
        </w:rPr>
        <w:t xml:space="preserve">响应</w:t>
      </w:r>
      <w:r>
        <w:rPr>
          <w:rFonts w:cs="Times New Roman"/>
          <w:sz w:val="24"/>
          <w:szCs w:val="24"/>
        </w:rPr>
        <w:t xml:space="preserve">有效期</w:t>
      </w:r>
      <w:r>
        <w:rPr>
          <w:rFonts w:hint="eastAsia" w:cs="Times New Roman"/>
          <w:sz w:val="24"/>
          <w:szCs w:val="24"/>
        </w:rPr>
        <w:t xml:space="preserve">届满</w:t>
      </w:r>
      <w:r>
        <w:rPr>
          <w:rFonts w:cs="Times New Roman"/>
          <w:sz w:val="24"/>
          <w:szCs w:val="24"/>
        </w:rPr>
        <w:t xml:space="preserve">之日止。</w:t>
      </w:r>
      <w:r>
        <w:rPr>
          <w:rFonts w:cs="Times New Roman"/>
          <w:sz w:val="24"/>
          <w:szCs w:val="24"/>
        </w:rPr>
      </w:r>
      <w:r/>
    </w:p>
    <w:p>
      <w:pPr>
        <w:pStyle w:val="624"/>
        <w:ind w:firstLine="420"/>
        <w:jc w:val="left"/>
        <w:spacing w:line="360" w:lineRule="auto"/>
        <w:rPr>
          <w:rFonts w:cs="Times New Roman"/>
          <w:sz w:val="24"/>
          <w:szCs w:val="24"/>
        </w:rPr>
      </w:pPr>
      <w:r>
        <w:rPr>
          <w:rFonts w:hint="eastAsia" w:cs="Times New Roman"/>
          <w:sz w:val="24"/>
          <w:szCs w:val="24"/>
        </w:rPr>
        <w:t xml:space="preserve">代理人</w:t>
      </w:r>
      <w:r>
        <w:rPr>
          <w:rFonts w:cs="Times New Roman"/>
          <w:sz w:val="24"/>
          <w:szCs w:val="24"/>
        </w:rPr>
        <w:t xml:space="preserve">无转委托权。</w:t>
      </w:r>
      <w:r>
        <w:rPr>
          <w:rFonts w:cs="Times New Roman"/>
          <w:sz w:val="24"/>
          <w:szCs w:val="24"/>
        </w:rPr>
        <w:br w:type="textWrapping" w:clear="all"/>
      </w:r>
      <w:r>
        <w:rPr>
          <w:rFonts w:cs="Times New Roman"/>
          <w:sz w:val="24"/>
          <w:szCs w:val="24"/>
        </w:rPr>
      </w:r>
      <w:r/>
    </w:p>
    <w:p>
      <w:pPr>
        <w:pStyle w:val="624"/>
        <w:spacing w:line="360" w:lineRule="auto"/>
        <w:rPr>
          <w:rFonts w:cs="Times New Roman"/>
          <w:sz w:val="24"/>
          <w:szCs w:val="24"/>
        </w:rPr>
      </w:pPr>
      <w:r>
        <w:rPr>
          <w:rFonts w:hint="eastAsia" w:cs="Times New Roman"/>
          <w:sz w:val="24"/>
          <w:szCs w:val="24"/>
        </w:rPr>
        <w:t xml:space="preserve">投标人</w:t>
      </w:r>
      <w:r>
        <w:rPr>
          <w:rFonts w:cs="Times New Roman"/>
          <w:sz w:val="24"/>
          <w:szCs w:val="24"/>
        </w:rPr>
        <w:t xml:space="preserve">名称（加盖公章）：</w:t>
      </w:r>
      <w:r>
        <w:rPr>
          <w:rFonts w:hint="eastAsia" w:cs="Times New Roman"/>
          <w:sz w:val="24"/>
          <w:szCs w:val="24"/>
          <w:u w:val="single"/>
        </w:rPr>
        <w:t xml:space="preserve">             </w:t>
      </w:r>
      <w:r>
        <w:rPr>
          <w:rFonts w:cs="Times New Roman"/>
          <w:sz w:val="24"/>
          <w:szCs w:val="24"/>
        </w:rPr>
      </w:r>
      <w:r/>
    </w:p>
    <w:p>
      <w:pPr>
        <w:pStyle w:val="624"/>
        <w:jc w:val="left"/>
        <w:spacing w:line="360" w:lineRule="auto"/>
        <w:rPr>
          <w:rFonts w:cs="Times New Roman"/>
          <w:sz w:val="24"/>
          <w:szCs w:val="24"/>
        </w:rPr>
      </w:pPr>
      <w:r>
        <w:rPr>
          <w:rFonts w:cs="Times New Roman"/>
          <w:sz w:val="24"/>
          <w:szCs w:val="24"/>
        </w:rPr>
        <w:t xml:space="preserve">法定代表人（单位负责人）（签字</w:t>
      </w:r>
      <w:r>
        <w:rPr>
          <w:rFonts w:hint="eastAsia" w:cs="Times New Roman"/>
          <w:sz w:val="24"/>
          <w:szCs w:val="24"/>
        </w:rPr>
        <w:t xml:space="preserve">、签章</w:t>
      </w:r>
      <w:r>
        <w:rPr>
          <w:rFonts w:cs="Times New Roman"/>
          <w:sz w:val="24"/>
          <w:szCs w:val="24"/>
        </w:rPr>
        <w:t xml:space="preserve">或</w:t>
      </w:r>
      <w:r>
        <w:rPr>
          <w:rFonts w:hint="eastAsia" w:cs="Times New Roman"/>
          <w:sz w:val="24"/>
          <w:szCs w:val="24"/>
        </w:rPr>
        <w:t xml:space="preserve">印鉴）</w:t>
      </w:r>
      <w:r>
        <w:rPr>
          <w:rFonts w:cs="Times New Roman"/>
          <w:sz w:val="24"/>
          <w:szCs w:val="24"/>
        </w:rPr>
        <w:t xml:space="preserve">：</w:t>
      </w:r>
      <w:r>
        <w:rPr>
          <w:rFonts w:hint="eastAsia" w:cs="Times New Roman"/>
          <w:sz w:val="24"/>
          <w:szCs w:val="24"/>
          <w:u w:val="single"/>
        </w:rPr>
        <w:t xml:space="preserve">          </w:t>
      </w:r>
      <w:r>
        <w:rPr>
          <w:rFonts w:hint="eastAsia" w:cs="Times New Roman"/>
          <w:sz w:val="24"/>
          <w:szCs w:val="24"/>
        </w:rPr>
        <w:t xml:space="preserve">，联系电话：</w:t>
      </w:r>
      <w:r>
        <w:rPr>
          <w:rFonts w:hint="eastAsia" w:cs="Times New Roman"/>
          <w:sz w:val="24"/>
          <w:szCs w:val="24"/>
          <w:u w:val="single"/>
        </w:rPr>
        <w:t xml:space="preserve">         </w:t>
      </w:r>
      <w:r>
        <w:rPr>
          <w:rFonts w:cs="Times New Roman"/>
          <w:sz w:val="24"/>
          <w:szCs w:val="24"/>
        </w:rPr>
      </w:r>
      <w:r/>
    </w:p>
    <w:p>
      <w:pPr>
        <w:pStyle w:val="624"/>
        <w:jc w:val="left"/>
        <w:spacing w:line="360" w:lineRule="auto"/>
        <w:rPr>
          <w:rFonts w:cs="Times New Roman"/>
          <w:sz w:val="24"/>
          <w:szCs w:val="24"/>
        </w:rPr>
      </w:pPr>
      <w:r>
        <w:rPr>
          <w:rFonts w:hint="eastAsia" w:cs="Times New Roman"/>
          <w:sz w:val="24"/>
          <w:szCs w:val="24"/>
        </w:rPr>
        <w:t xml:space="preserve">委托代理</w:t>
      </w:r>
      <w:r>
        <w:rPr>
          <w:rFonts w:cs="Times New Roman"/>
          <w:sz w:val="24"/>
          <w:szCs w:val="24"/>
        </w:rPr>
        <w:t xml:space="preserve">人（签字</w:t>
      </w:r>
      <w:r>
        <w:rPr>
          <w:rFonts w:hint="eastAsia" w:cs="Times New Roman"/>
          <w:sz w:val="24"/>
          <w:szCs w:val="24"/>
        </w:rPr>
        <w:t xml:space="preserve">/签章</w:t>
      </w:r>
      <w:r>
        <w:rPr>
          <w:rFonts w:cs="Times New Roman"/>
          <w:sz w:val="24"/>
          <w:szCs w:val="24"/>
        </w:rPr>
        <w:t xml:space="preserve">）：</w:t>
      </w:r>
      <w:r>
        <w:rPr>
          <w:rFonts w:hint="eastAsia" w:cs="Times New Roman"/>
          <w:sz w:val="24"/>
          <w:szCs w:val="24"/>
          <w:u w:val="single"/>
        </w:rPr>
        <w:t xml:space="preserve">             </w:t>
      </w:r>
      <w:r>
        <w:rPr>
          <w:rFonts w:hint="eastAsia" w:cs="Times New Roman"/>
          <w:sz w:val="24"/>
          <w:szCs w:val="24"/>
        </w:rPr>
        <w:t xml:space="preserve">，联系电话：</w:t>
      </w:r>
      <w:r>
        <w:rPr>
          <w:rFonts w:hint="eastAsia" w:cs="Times New Roman"/>
          <w:sz w:val="24"/>
          <w:szCs w:val="24"/>
          <w:u w:val="single"/>
        </w:rPr>
        <w:t xml:space="preserve">               </w:t>
      </w:r>
      <w:r>
        <w:rPr>
          <w:rFonts w:cs="Times New Roman"/>
          <w:sz w:val="24"/>
          <w:szCs w:val="24"/>
        </w:rPr>
      </w:r>
      <w:r/>
    </w:p>
    <w:p>
      <w:pPr>
        <w:pStyle w:val="624"/>
        <w:spacing w:line="360" w:lineRule="auto"/>
        <w:rPr>
          <w:rFonts w:cs="Times New Roman"/>
          <w:sz w:val="24"/>
          <w:szCs w:val="24"/>
        </w:rPr>
      </w:pPr>
      <w:r>
        <w:rPr>
          <w:rFonts w:hint="eastAsia" w:cs="Times New Roman"/>
          <w:sz w:val="24"/>
          <w:szCs w:val="24"/>
        </w:rPr>
        <w:t xml:space="preserve">日期：    年     月     日</w:t>
      </w:r>
      <w:r>
        <w:rPr>
          <w:rFonts w:cs="Times New Roman"/>
          <w:sz w:val="24"/>
          <w:szCs w:val="24"/>
        </w:rPr>
      </w:r>
      <w:r/>
    </w:p>
    <w:p>
      <w:pPr>
        <w:pStyle w:val="624"/>
        <w:ind w:firstLine="480"/>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t xml:space="preserve">法定代表人（单位负责人）有效期内的身份证</w:t>
      </w:r>
      <w:r>
        <w:rPr>
          <w:rFonts w:ascii="宋体" w:hAnsi="宋体" w:cs="Times New Roman"/>
          <w:b/>
          <w:color w:val="000000"/>
          <w:sz w:val="24"/>
          <w:szCs w:val="20"/>
        </w:rPr>
        <w:t xml:space="preserve">正反面</w:t>
      </w:r>
      <w:r>
        <w:rPr>
          <w:rFonts w:ascii="宋体" w:hAnsi="宋体" w:cs="Times New Roman"/>
          <w:color w:val="000000"/>
          <w:sz w:val="24"/>
          <w:szCs w:val="20"/>
        </w:rPr>
        <w:t xml:space="preserve">电子件：</w:t>
      </w:r>
      <w:r>
        <w:rPr>
          <w:rFonts w:ascii="宋体" w:hAnsi="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904"/>
        </w:trPr>
        <w:tc>
          <w:tcPr>
            <w:tcW w:w="4673" w:type="dxa"/>
            <w:vAlign w:val="top"/>
            <w:textDirection w:val="lrTb"/>
            <w:noWrap w:val="false"/>
          </w:tcPr>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vAlign w:val="top"/>
            <w:textDirection w:val="lrTb"/>
            <w:noWrap w:val="false"/>
          </w:tcPr>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pStyle w:val="624"/>
        <w:jc w:val="left"/>
        <w:spacing w:line="360" w:lineRule="auto"/>
        <w:tabs>
          <w:tab w:val="left" w:pos="5580" w:leader="none"/>
        </w:tabs>
        <w:rPr>
          <w:rFonts w:ascii="宋体" w:hAnsi="宋体" w:cs="Times New Roman"/>
          <w:color w:val="000000"/>
          <w:sz w:val="24"/>
          <w:szCs w:val="20"/>
        </w:rPr>
      </w:pPr>
      <w:r>
        <w:rPr>
          <w:rFonts w:hint="eastAsia" w:ascii="宋体" w:hAnsi="宋体" w:cs="Times New Roman"/>
          <w:color w:val="000000"/>
          <w:sz w:val="24"/>
          <w:szCs w:val="20"/>
        </w:rPr>
        <w:t xml:space="preserve">委托代理人</w:t>
      </w:r>
      <w:r>
        <w:rPr>
          <w:rFonts w:ascii="宋体" w:hAnsi="宋体" w:cs="Times New Roman"/>
          <w:color w:val="000000"/>
          <w:sz w:val="24"/>
          <w:szCs w:val="20"/>
        </w:rPr>
        <w:t xml:space="preserve">有效期内的身份证</w:t>
      </w:r>
      <w:r>
        <w:rPr>
          <w:rFonts w:ascii="宋体" w:hAnsi="宋体" w:cs="Times New Roman"/>
          <w:b/>
          <w:color w:val="000000"/>
          <w:sz w:val="24"/>
          <w:szCs w:val="20"/>
        </w:rPr>
        <w:t xml:space="preserve">正反面</w:t>
      </w:r>
      <w:r>
        <w:rPr>
          <w:rFonts w:ascii="宋体" w:hAnsi="宋体" w:cs="Times New Roman"/>
          <w:color w:val="000000"/>
          <w:sz w:val="24"/>
          <w:szCs w:val="20"/>
        </w:rPr>
        <w:t xml:space="preserve">电子件：</w:t>
      </w:r>
      <w:r>
        <w:rPr>
          <w:rFonts w:ascii="宋体" w:hAnsi="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11"/>
        </w:trPr>
        <w:tc>
          <w:tcPr>
            <w:tcW w:w="4673" w:type="dxa"/>
            <w:vAlign w:val="top"/>
            <w:textDirection w:val="lrTb"/>
            <w:noWrap w:val="false"/>
          </w:tcPr>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vAlign w:val="top"/>
            <w:textDirection w:val="lrTb"/>
            <w:noWrap w:val="false"/>
          </w:tcPr>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pStyle w:val="624"/>
        <w:jc w:val="left"/>
        <w:spacing w:line="360" w:lineRule="auto"/>
        <w:tabs>
          <w:tab w:val="left" w:pos="5580" w:leader="none"/>
        </w:tabs>
        <w:rPr>
          <w:rFonts w:cs="Times New Roman"/>
          <w:sz w:val="24"/>
          <w:szCs w:val="24"/>
        </w:rPr>
      </w:pPr>
      <w:r>
        <w:rPr>
          <w:rFonts w:hint="eastAsia" w:cs="Times New Roman"/>
          <w:sz w:val="24"/>
          <w:szCs w:val="24"/>
        </w:rPr>
        <w:t xml:space="preserve">填报说明</w:t>
      </w:r>
      <w:r>
        <w:rPr>
          <w:rFonts w:cs="Times New Roman"/>
          <w:sz w:val="24"/>
          <w:szCs w:val="24"/>
        </w:rPr>
        <w:t xml:space="preserve">：</w:t>
      </w:r>
      <w:r>
        <w:rPr>
          <w:rFonts w:cs="Times New Roman"/>
          <w:sz w:val="24"/>
          <w:szCs w:val="24"/>
        </w:rPr>
      </w:r>
      <w:r/>
    </w:p>
    <w:p>
      <w:pPr>
        <w:pStyle w:val="624"/>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sz w:val="24"/>
          <w:szCs w:val="24"/>
        </w:rPr>
      </w:r>
      <w:r/>
    </w:p>
    <w:p>
      <w:pPr>
        <w:pStyle w:val="624"/>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sz w:val="24"/>
          <w:szCs w:val="24"/>
        </w:rPr>
      </w:r>
      <w:r/>
    </w:p>
    <w:p>
      <w:pPr>
        <w:pStyle w:val="624"/>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3、供应商为自然人的情形，可不提供本《授权委托书》。</w:t>
      </w:r>
      <w:r>
        <w:rPr>
          <w:rFonts w:hint="eastAsia" w:ascii="宋体" w:hAnsi="宋体" w:eastAsia="宋体" w:cs="宋体"/>
          <w:sz w:val="24"/>
          <w:szCs w:val="24"/>
        </w:rPr>
      </w:r>
      <w:r/>
    </w:p>
    <w:p>
      <w:pPr>
        <w:pStyle w:val="624"/>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4. 请供应商如实填写联系方式并在评审过程中保持联系方式畅通，评审过程中如联系不上，由供应商承担一切不利后果。</w:t>
      </w:r>
      <w:r>
        <w:rPr>
          <w:rFonts w:hint="eastAsia" w:ascii="宋体" w:hAnsi="宋体" w:eastAsia="宋体" w:cs="宋体"/>
          <w:sz w:val="24"/>
          <w:szCs w:val="24"/>
        </w:rPr>
      </w:r>
      <w:r/>
    </w:p>
    <w:p>
      <w:pPr>
        <w:pStyle w:val="624"/>
        <w:jc w:val="center"/>
        <w:keepLines w:val="0"/>
        <w:keepNext w:val="0"/>
        <w:pageBreakBefore w:val="0"/>
        <w:spacing w:line="240" w:lineRule="auto"/>
        <w:widowControl w:val="off"/>
        <w:rPr>
          <w:rFonts w:ascii="宋体" w:hAnsi="宋体" w:cs="Times New Roman"/>
          <w:b/>
          <w:color w:val="000000"/>
          <w:sz w:val="36"/>
          <w:szCs w:val="36"/>
        </w:rPr>
      </w:pPr>
      <w:r>
        <w:rPr>
          <w:rFonts w:ascii="宋体" w:hAnsi="宋体" w:cs="Times New Roman"/>
          <w:b/>
          <w:color w:val="000000"/>
          <w:sz w:val="36"/>
          <w:szCs w:val="36"/>
        </w:rPr>
        <w:t xml:space="preserve">法定代表人（单位负责人）身份证明</w:t>
      </w:r>
      <w:r>
        <w:rPr>
          <w:rFonts w:ascii="宋体" w:hAnsi="宋体" w:cs="Times New Roman"/>
          <w:b/>
          <w:color w:val="000000"/>
          <w:sz w:val="36"/>
          <w:szCs w:val="36"/>
        </w:rPr>
      </w:r>
      <w:r/>
    </w:p>
    <w:p>
      <w:pPr>
        <w:pStyle w:val="624"/>
        <w:spacing w:line="200" w:lineRule="exact"/>
        <w:rPr>
          <w:rFonts w:ascii="宋体" w:hAnsi="宋体" w:cs="Times New Roman"/>
          <w:sz w:val="20"/>
          <w:szCs w:val="20"/>
        </w:rPr>
      </w:pPr>
      <w:r>
        <w:rPr>
          <w:rFonts w:ascii="宋体" w:hAnsi="宋体" w:cs="Times New Roman"/>
          <w:sz w:val="20"/>
          <w:szCs w:val="20"/>
        </w:rPr>
      </w:r>
      <w:r/>
    </w:p>
    <w:p>
      <w:pPr>
        <w:pStyle w:val="624"/>
        <w:spacing w:line="360" w:lineRule="auto"/>
        <w:tabs>
          <w:tab w:val="left" w:pos="5580" w:leader="none"/>
        </w:tabs>
        <w:rPr>
          <w:rFonts w:ascii="宋体" w:hAnsi="宋体" w:cs="Times New Roman"/>
          <w:color w:val="000000"/>
          <w:sz w:val="24"/>
          <w:szCs w:val="24"/>
        </w:rPr>
      </w:pPr>
      <w:r>
        <w:rPr>
          <w:rFonts w:ascii="宋体" w:hAnsi="宋体" w:cs="Times New Roman"/>
          <w:color w:val="000000"/>
          <w:sz w:val="24"/>
          <w:szCs w:val="24"/>
        </w:rPr>
      </w:r>
      <w:r/>
    </w:p>
    <w:p>
      <w:pPr>
        <w:pStyle w:val="624"/>
        <w:spacing w:line="360" w:lineRule="auto"/>
        <w:tabs>
          <w:tab w:val="left" w:pos="5580" w:leader="none"/>
        </w:tabs>
        <w:rPr>
          <w:rFonts w:ascii="宋体" w:hAnsi="宋体" w:cs="Times New Roman"/>
          <w:color w:val="000000"/>
          <w:sz w:val="24"/>
          <w:szCs w:val="24"/>
        </w:rPr>
      </w:pPr>
      <w:r>
        <w:rPr>
          <w:rFonts w:ascii="宋体" w:hAnsi="宋体" w:cs="Times New Roman"/>
          <w:color w:val="000000"/>
          <w:sz w:val="24"/>
          <w:szCs w:val="24"/>
        </w:rPr>
        <w:t xml:space="preserve">致：</w:t>
      </w:r>
      <w:r>
        <w:rPr>
          <w:rFonts w:hint="eastAsia" w:ascii="Times New Roman" w:hAnsi="Times New Roman" w:cs="Times New Roman"/>
          <w:sz w:val="24"/>
          <w:szCs w:val="24"/>
          <w:u w:val="single"/>
        </w:rPr>
        <w:t xml:space="preserve"> 采购单位 </w:t>
      </w:r>
      <w:r>
        <w:rPr>
          <w:rFonts w:ascii="宋体" w:hAnsi="宋体" w:cs="Times New Roman"/>
          <w:color w:val="000000"/>
          <w:sz w:val="24"/>
          <w:szCs w:val="24"/>
        </w:rPr>
      </w:r>
      <w:r/>
    </w:p>
    <w:p>
      <w:pPr>
        <w:pStyle w:val="624"/>
        <w:spacing w:before="120" w:line="360" w:lineRule="auto"/>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ascii="宋体" w:hAnsi="宋体" w:cs="Times New Roman"/>
          <w:sz w:val="24"/>
          <w:szCs w:val="24"/>
        </w:rPr>
      </w:r>
      <w:r/>
    </w:p>
    <w:p>
      <w:pPr>
        <w:pStyle w:val="624"/>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hint="eastAsia" w:ascii="宋体" w:hAnsi="宋体" w:cs="Times New Roman"/>
          <w:sz w:val="24"/>
          <w:szCs w:val="24"/>
        </w:rPr>
        <w:t xml:space="preserve">兹证明，</w:t>
      </w:r>
      <w:r>
        <w:rPr>
          <w:rFonts w:ascii="宋体" w:hAnsi="宋体" w:cs="Times New Roman"/>
          <w:sz w:val="24"/>
          <w:szCs w:val="24"/>
        </w:rPr>
        <w:t xml:space="preserve">姓名</w:t>
      </w:r>
      <w:r>
        <w:rPr>
          <w:rFonts w:hint="eastAsia" w:ascii="宋体" w:hAnsi="宋体" w:cs="Times New Roman"/>
          <w:sz w:val="24"/>
          <w:szCs w:val="24"/>
        </w:rPr>
        <w:t xml:space="preserve">：</w:t>
      </w:r>
      <w:r>
        <w:rPr>
          <w:rFonts w:hint="eastAsia" w:ascii="宋体" w:hAnsi="宋体" w:cs="Times New Roman"/>
          <w:sz w:val="24"/>
          <w:szCs w:val="24"/>
          <w:u w:val="single"/>
        </w:rPr>
        <w:t xml:space="preserve">        </w:t>
      </w:r>
      <w:r>
        <w:rPr>
          <w:rFonts w:ascii="宋体" w:hAnsi="宋体" w:cs="Times New Roman"/>
          <w:sz w:val="24"/>
          <w:szCs w:val="24"/>
        </w:rPr>
        <w:t xml:space="preserve">性别：</w:t>
      </w:r>
      <w:r>
        <w:rPr>
          <w:rFonts w:hint="eastAsia" w:ascii="宋体" w:hAnsi="宋体" w:cs="Times New Roman"/>
          <w:sz w:val="24"/>
          <w:szCs w:val="24"/>
          <w:u w:val="single"/>
        </w:rPr>
        <w:t xml:space="preserve">        </w:t>
      </w:r>
      <w:r>
        <w:rPr>
          <w:rFonts w:ascii="宋体" w:hAnsi="宋体" w:cs="Times New Roman"/>
          <w:sz w:val="24"/>
          <w:szCs w:val="24"/>
        </w:rPr>
        <w:t xml:space="preserve">年龄：</w:t>
      </w:r>
      <w:r>
        <w:rPr>
          <w:rFonts w:hint="eastAsia" w:ascii="宋体" w:hAnsi="宋体" w:cs="Times New Roman"/>
          <w:sz w:val="24"/>
          <w:szCs w:val="24"/>
          <w:u w:val="single"/>
        </w:rPr>
        <w:t xml:space="preserve">        </w:t>
      </w:r>
      <w:r>
        <w:rPr>
          <w:rFonts w:ascii="宋体" w:hAnsi="宋体" w:cs="Times New Roman"/>
          <w:sz w:val="24"/>
          <w:szCs w:val="24"/>
        </w:rPr>
        <w:t xml:space="preserve">职务：</w:t>
      </w:r>
      <w:r>
        <w:rPr>
          <w:rFonts w:hint="eastAsia" w:ascii="宋体" w:hAnsi="宋体" w:cs="Times New Roman"/>
          <w:sz w:val="24"/>
          <w:szCs w:val="24"/>
          <w:u w:val="single"/>
        </w:rPr>
        <w:t xml:space="preserve">        </w:t>
      </w:r>
      <w:r>
        <w:rPr>
          <w:rFonts w:ascii="宋体" w:hAnsi="宋体" w:cs="Times New Roman"/>
          <w:sz w:val="24"/>
          <w:szCs w:val="24"/>
        </w:rPr>
        <w:t xml:space="preserve">系</w:t>
      </w:r>
      <w:r>
        <w:rPr>
          <w:rFonts w:hint="eastAsia" w:ascii="宋体" w:hAnsi="宋体" w:cs="Times New Roman"/>
          <w:sz w:val="24"/>
          <w:szCs w:val="24"/>
          <w:u w:val="single"/>
        </w:rPr>
        <w:t xml:space="preserve"> </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hint="eastAsia" w:cs="Times New Roman"/>
          <w:sz w:val="24"/>
          <w:szCs w:val="24"/>
          <w:u w:val="single"/>
        </w:rPr>
        <w:t xml:space="preserve"> </w:t>
      </w:r>
      <w:r>
        <w:rPr>
          <w:rFonts w:ascii="宋体" w:hAnsi="宋体" w:cs="Times New Roman"/>
          <w:sz w:val="24"/>
          <w:szCs w:val="24"/>
        </w:rPr>
        <w:t xml:space="preserve">的法定代表人（单位负责人）。</w:t>
      </w:r>
      <w:r>
        <w:rPr>
          <w:rFonts w:ascii="宋体" w:hAnsi="宋体" w:cs="Times New Roman"/>
          <w:sz w:val="24"/>
          <w:szCs w:val="24"/>
        </w:rPr>
      </w:r>
      <w:r/>
    </w:p>
    <w:p>
      <w:pPr>
        <w:pStyle w:val="624"/>
        <w:spacing w:before="120" w:line="335" w:lineRule="exact"/>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ascii="宋体" w:hAnsi="宋体" w:cs="Times New Roman"/>
          <w:sz w:val="24"/>
          <w:szCs w:val="24"/>
        </w:rPr>
      </w:r>
      <w:r/>
    </w:p>
    <w:p>
      <w:pPr>
        <w:pStyle w:val="624"/>
        <w:ind w:right="-46"/>
        <w:spacing w:before="120" w:line="583" w:lineRule="auto"/>
        <w:tabs>
          <w:tab w:val="left" w:pos="567" w:leader="none"/>
        </w:tabs>
        <w:rPr>
          <w:rFonts w:ascii="宋体" w:hAnsi="宋体" w:cs="Times New Roman"/>
          <w:spacing w:val="-3"/>
          <w:sz w:val="24"/>
          <w:szCs w:val="24"/>
        </w:rPr>
      </w:pPr>
      <w:r>
        <w:rPr>
          <w:rFonts w:ascii="宋体" w:hAnsi="宋体" w:cs="Times New Roman"/>
          <w:sz w:val="24"/>
          <w:szCs w:val="24"/>
        </w:rPr>
        <w:t xml:space="preserve">附：</w:t>
      </w:r>
      <w:r>
        <w:rPr>
          <w:rFonts w:ascii="宋体" w:hAnsi="宋体" w:cs="Times New Roman"/>
          <w:spacing w:val="-3"/>
          <w:sz w:val="24"/>
          <w:szCs w:val="24"/>
        </w:rPr>
        <w:t xml:space="preserve">法</w:t>
      </w:r>
      <w:r>
        <w:rPr>
          <w:rFonts w:ascii="宋体" w:hAnsi="宋体" w:cs="Times New Roman"/>
          <w:sz w:val="24"/>
          <w:szCs w:val="24"/>
        </w:rPr>
        <w:t xml:space="preserve">定</w:t>
      </w:r>
      <w:r>
        <w:rPr>
          <w:rFonts w:ascii="宋体" w:hAnsi="宋体" w:cs="Times New Roman"/>
          <w:spacing w:val="-3"/>
          <w:sz w:val="24"/>
          <w:szCs w:val="24"/>
        </w:rPr>
        <w:t xml:space="preserve">代</w:t>
      </w:r>
      <w:r>
        <w:rPr>
          <w:rFonts w:ascii="宋体" w:hAnsi="宋体" w:cs="Times New Roman"/>
          <w:sz w:val="24"/>
          <w:szCs w:val="24"/>
        </w:rPr>
        <w:t xml:space="preserve">表</w:t>
      </w:r>
      <w:r>
        <w:rPr>
          <w:rFonts w:ascii="宋体" w:hAnsi="宋体" w:cs="Times New Roman"/>
          <w:spacing w:val="-3"/>
          <w:sz w:val="24"/>
          <w:szCs w:val="24"/>
        </w:rPr>
        <w:t xml:space="preserve">人</w:t>
      </w:r>
      <w:r>
        <w:rPr>
          <w:rFonts w:ascii="宋体" w:hAnsi="宋体" w:cs="Times New Roman"/>
          <w:sz w:val="24"/>
          <w:szCs w:val="24"/>
        </w:rPr>
        <w:t xml:space="preserve">（</w:t>
      </w:r>
      <w:r>
        <w:rPr>
          <w:rFonts w:ascii="宋体" w:hAnsi="宋体" w:cs="Times New Roman"/>
          <w:spacing w:val="-3"/>
          <w:sz w:val="24"/>
          <w:szCs w:val="24"/>
        </w:rPr>
        <w:t xml:space="preserve">单</w:t>
      </w:r>
      <w:r>
        <w:rPr>
          <w:rFonts w:ascii="宋体" w:hAnsi="宋体" w:cs="Times New Roman"/>
          <w:sz w:val="24"/>
          <w:szCs w:val="24"/>
        </w:rPr>
        <w:t xml:space="preserve">位</w:t>
      </w:r>
      <w:r>
        <w:rPr>
          <w:rFonts w:ascii="宋体" w:hAnsi="宋体" w:cs="Times New Roman"/>
          <w:spacing w:val="-3"/>
          <w:sz w:val="24"/>
          <w:szCs w:val="24"/>
        </w:rPr>
        <w:t xml:space="preserve">负</w:t>
      </w:r>
      <w:r>
        <w:rPr>
          <w:rFonts w:ascii="宋体" w:hAnsi="宋体" w:cs="Times New Roman"/>
          <w:sz w:val="24"/>
          <w:szCs w:val="24"/>
        </w:rPr>
        <w:t xml:space="preserve">责人</w:t>
      </w:r>
      <w:r>
        <w:rPr>
          <w:rFonts w:ascii="宋体" w:hAnsi="宋体" w:cs="Times New Roman"/>
          <w:spacing w:val="-3"/>
          <w:sz w:val="24"/>
          <w:szCs w:val="24"/>
        </w:rPr>
        <w:t xml:space="preserve">）有效期内的身</w:t>
      </w:r>
      <w:r>
        <w:rPr>
          <w:rFonts w:hint="eastAsia" w:ascii="宋体" w:hAnsi="宋体" w:cs="Times New Roman"/>
          <w:spacing w:val="-3"/>
          <w:sz w:val="24"/>
          <w:szCs w:val="24"/>
        </w:rPr>
        <w:t xml:space="preserve">份</w:t>
      </w:r>
      <w:r>
        <w:rPr>
          <w:rFonts w:ascii="宋体" w:hAnsi="宋体" w:cs="Times New Roman"/>
          <w:spacing w:val="-3"/>
          <w:sz w:val="24"/>
          <w:szCs w:val="24"/>
        </w:rPr>
        <w:t xml:space="preserve">证正反面</w:t>
      </w:r>
      <w:r>
        <w:rPr>
          <w:rFonts w:hint="eastAsia" w:ascii="宋体" w:hAnsi="宋体" w:cs="Times New Roman"/>
          <w:spacing w:val="-3"/>
          <w:sz w:val="24"/>
          <w:szCs w:val="24"/>
        </w:rPr>
        <w:t xml:space="preserve">电子</w:t>
      </w:r>
      <w:r>
        <w:rPr>
          <w:rFonts w:ascii="宋体" w:hAnsi="宋体" w:cs="Times New Roman"/>
          <w:spacing w:val="-3"/>
          <w:sz w:val="24"/>
          <w:szCs w:val="24"/>
        </w:rPr>
        <w:t xml:space="preserve">件</w:t>
      </w:r>
      <w:r>
        <w:rPr>
          <w:rFonts w:hint="eastAsia" w:ascii="宋体" w:hAnsi="宋体" w:cs="Times New Roman"/>
          <w:spacing w:val="-3"/>
          <w:sz w:val="24"/>
          <w:szCs w:val="24"/>
        </w:rPr>
        <w:t xml:space="preserve">。</w:t>
      </w:r>
      <w:r>
        <w:rPr>
          <w:rFonts w:ascii="宋体" w:hAnsi="宋体" w:cs="Times New Roman"/>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vAlign w:val="top"/>
            <w:textDirection w:val="lrTb"/>
            <w:noWrap w:val="false"/>
          </w:tcPr>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624"/>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pStyle w:val="624"/>
        <w:ind w:right="4305"/>
        <w:spacing w:before="120" w:line="583" w:lineRule="auto"/>
        <w:tabs>
          <w:tab w:val="left" w:pos="567" w:leader="none"/>
        </w:tabs>
        <w:rPr>
          <w:rFonts w:ascii="宋体" w:hAnsi="宋体" w:cs="Times New Roman"/>
          <w:spacing w:val="-3"/>
          <w:sz w:val="24"/>
          <w:szCs w:val="24"/>
        </w:rPr>
      </w:pPr>
      <w:r>
        <w:rPr>
          <w:rFonts w:ascii="宋体" w:hAnsi="宋体" w:cs="Times New Roman"/>
          <w:spacing w:val="-3"/>
          <w:sz w:val="24"/>
          <w:szCs w:val="24"/>
        </w:rPr>
      </w:r>
      <w:r/>
    </w:p>
    <w:p>
      <w:pPr>
        <w:pStyle w:val="624"/>
        <w:spacing w:line="360" w:lineRule="auto"/>
        <w:rPr>
          <w:rFonts w:cs="Times New Roman"/>
          <w:sz w:val="24"/>
          <w:szCs w:val="24"/>
        </w:rPr>
      </w:pPr>
      <w:r>
        <w:rPr>
          <w:rFonts w:hint="eastAsia" w:ascii="宋体" w:hAnsi="宋体" w:cs="Times New Roman"/>
          <w:color w:val="000000"/>
          <w:sz w:val="24"/>
          <w:szCs w:val="24"/>
        </w:rPr>
        <w:t xml:space="preserve">投标人</w:t>
      </w:r>
      <w:r>
        <w:rPr>
          <w:rFonts w:ascii="宋体" w:hAnsi="宋体" w:cs="Times New Roman"/>
          <w:color w:val="000000"/>
          <w:sz w:val="24"/>
          <w:szCs w:val="24"/>
        </w:rPr>
        <w:t xml:space="preserve">名称（加盖公章）</w:t>
      </w:r>
      <w:r>
        <w:rPr>
          <w:rFonts w:ascii="宋体" w:hAnsi="宋体" w:cs="Times New Roman"/>
          <w:color w:val="000000"/>
          <w:sz w:val="24"/>
          <w:szCs w:val="24"/>
          <w:lang w:val="zh-CN"/>
        </w:rPr>
        <w:t xml:space="preserve">：</w:t>
      </w:r>
      <w:r>
        <w:rPr>
          <w:rFonts w:hint="eastAsia" w:cs="Times New Roman"/>
          <w:sz w:val="24"/>
          <w:szCs w:val="24"/>
          <w:u w:val="single"/>
        </w:rPr>
        <w:t xml:space="preserve">             </w:t>
      </w:r>
      <w:r>
        <w:rPr>
          <w:rFonts w:cs="Times New Roman"/>
          <w:sz w:val="24"/>
          <w:szCs w:val="24"/>
        </w:rPr>
      </w:r>
      <w:r/>
    </w:p>
    <w:p>
      <w:pPr>
        <w:pStyle w:val="624"/>
        <w:spacing w:line="360" w:lineRule="auto"/>
        <w:rPr>
          <w:rFonts w:cs="Times New Roman"/>
          <w:sz w:val="24"/>
          <w:szCs w:val="24"/>
        </w:rPr>
      </w:pPr>
      <w:r>
        <w:rPr>
          <w:rFonts w:hint="eastAsia" w:ascii="宋体" w:hAnsi="宋体" w:cs="Times New Roman"/>
          <w:spacing w:val="-3"/>
          <w:sz w:val="24"/>
          <w:szCs w:val="24"/>
        </w:rPr>
        <w:t xml:space="preserve">法定代表人（</w:t>
      </w:r>
      <w:r>
        <w:rPr>
          <w:rFonts w:ascii="宋体" w:hAnsi="宋体" w:cs="Times New Roman"/>
          <w:sz w:val="24"/>
          <w:szCs w:val="24"/>
        </w:rPr>
        <w:t xml:space="preserve">单位负责人</w:t>
      </w:r>
      <w:r>
        <w:rPr>
          <w:rFonts w:hint="eastAsia" w:ascii="宋体" w:hAnsi="宋体" w:cs="Times New Roman"/>
          <w:spacing w:val="-3"/>
          <w:sz w:val="24"/>
          <w:szCs w:val="24"/>
        </w:rPr>
        <w:t xml:space="preserve">）（签字、签章或印鉴）：</w:t>
      </w:r>
      <w:r>
        <w:rPr>
          <w:rFonts w:hint="eastAsia" w:cs="Times New Roman"/>
          <w:sz w:val="24"/>
          <w:szCs w:val="24"/>
          <w:u w:val="single"/>
        </w:rPr>
        <w:t xml:space="preserve">             </w:t>
      </w:r>
      <w:r>
        <w:rPr>
          <w:rFonts w:cs="Times New Roman"/>
          <w:sz w:val="24"/>
          <w:szCs w:val="24"/>
        </w:rPr>
      </w:r>
      <w:r/>
    </w:p>
    <w:p>
      <w:pPr>
        <w:pStyle w:val="624"/>
        <w:spacing w:line="360" w:lineRule="auto"/>
        <w:rPr>
          <w:rFonts w:cs="Times New Roman"/>
          <w:sz w:val="24"/>
          <w:szCs w:val="24"/>
        </w:rPr>
      </w:pPr>
      <w:r>
        <w:rPr>
          <w:rFonts w:hint="eastAsia" w:cs="Times New Roman"/>
          <w:sz w:val="24"/>
          <w:szCs w:val="24"/>
        </w:rPr>
        <w:t xml:space="preserve">日期：    年     月     日</w:t>
      </w:r>
      <w:r>
        <w:rPr>
          <w:rFonts w:cs="Times New Roman"/>
          <w:sz w:val="24"/>
          <w:szCs w:val="24"/>
        </w:rPr>
      </w:r>
      <w:r/>
    </w:p>
    <w:p>
      <w:pPr>
        <w:pStyle w:val="624"/>
        <w:spacing w:line="360" w:lineRule="auto"/>
        <w:rPr>
          <w:rFonts w:cs="Times New Roman"/>
          <w:sz w:val="24"/>
          <w:szCs w:val="24"/>
        </w:rPr>
      </w:pPr>
      <w:r>
        <w:rPr>
          <w:rFonts w:cs="Times New Roman"/>
          <w:sz w:val="24"/>
          <w:szCs w:val="24"/>
        </w:r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jc w:val="left"/>
        <w:keepLines/>
        <w:keepNext/>
        <w:pageBreakBefore w:val="0"/>
        <w:spacing w:before="260" w:line="416" w:lineRule="auto"/>
        <w:widowControl w:val="off"/>
        <w:rPr>
          <w:rFonts w:ascii="黑体" w:hAnsi="黑体" w:eastAsia="黑体" w:cs="Times New Roman"/>
          <w:b/>
          <w:bCs/>
          <w:color w:val="000000"/>
          <w:sz w:val="30"/>
          <w:szCs w:val="30"/>
        </w:rPr>
        <w:outlineLvl w:val="1"/>
      </w:pPr>
      <w:r>
        <w:rPr>
          <w:rFonts w:hint="eastAsia" w:ascii="Arial" w:hAnsi="Arial" w:cs="Arial"/>
          <w:b/>
          <w:bCs/>
          <w:iCs/>
          <w:sz w:val="30"/>
          <w:szCs w:val="30"/>
        </w:rPr>
        <w:t xml:space="preserve">十、投标函</w:t>
      </w:r>
      <w:r>
        <w:rPr>
          <w:rFonts w:ascii="黑体" w:hAnsi="黑体" w:eastAsia="黑体" w:cs="Times New Roman"/>
          <w:b/>
          <w:bCs/>
          <w:color w:val="000000"/>
          <w:sz w:val="30"/>
          <w:szCs w:val="30"/>
        </w:rPr>
      </w:r>
      <w:r/>
    </w:p>
    <w:p>
      <w:pPr>
        <w:pStyle w:val="624"/>
        <w:jc w:val="center"/>
        <w:spacing w:line="360" w:lineRule="auto"/>
        <w:tabs>
          <w:tab w:val="left" w:pos="360" w:leader="none"/>
        </w:tabs>
        <w:rPr>
          <w:rFonts w:ascii="Times New Roman" w:hAnsi="Times New Roman" w:cs="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s="Times New Roman"/>
          <w:color w:val="000000"/>
          <w:sz w:val="24"/>
          <w:szCs w:val="24"/>
        </w:rPr>
      </w:r>
      <w:r/>
    </w:p>
    <w:p>
      <w:pPr>
        <w:pStyle w:val="624"/>
        <w:jc w:val="left"/>
        <w:spacing w:line="360" w:lineRule="auto"/>
        <w:rPr>
          <w:rFonts w:ascii="宋体" w:hAnsi="宋体" w:eastAsia="宋体" w:cs="Times New Roman"/>
          <w:color w:val="000000"/>
          <w:sz w:val="24"/>
          <w:szCs w:val="21"/>
          <w:lang w:val="en-US" w:eastAsia="zh-CN"/>
        </w:rPr>
      </w:pPr>
      <w:r>
        <w:rPr>
          <w:rFonts w:hint="eastAsia" w:ascii="宋体" w:hAnsi="宋体" w:cs="Times New Roman"/>
          <w:color w:val="000000"/>
          <w:sz w:val="24"/>
          <w:szCs w:val="21"/>
        </w:rPr>
        <w:t xml:space="preserve">致：</w:t>
      </w:r>
      <w:r>
        <w:rPr>
          <w:rFonts w:hint="eastAsia" w:ascii="宋体" w:hAnsi="宋体" w:cs="Times New Roman"/>
          <w:color w:val="000000"/>
          <w:sz w:val="24"/>
          <w:szCs w:val="21"/>
          <w:u w:val="single"/>
          <w:lang w:val="en-US" w:eastAsia="zh-CN"/>
        </w:rPr>
        <w:t xml:space="preserve">采购人</w:t>
      </w:r>
      <w:r>
        <w:rPr>
          <w:rFonts w:ascii="宋体" w:hAnsi="宋体" w:eastAsia="宋体" w:cs="Times New Roman"/>
          <w:color w:val="000000"/>
          <w:sz w:val="24"/>
          <w:szCs w:val="21"/>
          <w:lang w:val="en-US" w:eastAsia="zh-CN"/>
        </w:rPr>
      </w:r>
      <w:r/>
    </w:p>
    <w:p>
      <w:pPr>
        <w:pStyle w:val="624"/>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根据贵方的JSZC-_________________号招标文件，正式授权下述签字人____________(姓名)代表我方______________（投标人的名称），全权处理本次项目投标的有关事宜。</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据此函，__________签字人兹宣布同意如下：</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1.按招标文件规定的各项要求，向买方提供所需货物（包含与货物相关的服务）。</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2.我们完全理解贵方不一定将合同授予最低报价的投标人。</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3.我们已详细审核全部招标文件及其有效补充文件，我们知道必须放弃提出含糊不清或误解问题的权利。</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4.我们同意从规定的开标日期起遵循本投标文件，并在规定的投标有效期期满之前均具有约束力。</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ascii="宋体" w:hAnsi="宋体" w:cs="Times New Roman"/>
          <w:color w:val="000000"/>
          <w:sz w:val="24"/>
          <w:szCs w:val="21"/>
        </w:rPr>
        <w:t xml:space="preserve">5</w:t>
      </w:r>
      <w:r>
        <w:rPr>
          <w:rFonts w:hint="eastAsia" w:ascii="宋体" w:hAnsi="宋体" w:cs="Times New Roman"/>
          <w:color w:val="000000"/>
          <w:sz w:val="24"/>
          <w:szCs w:val="21"/>
        </w:rPr>
        <w:t xml:space="preserve">.同意向贵方提供贵方可能另外要求的与投标有关的任何证据或资料，并保证我方已提供和将要提供的文件是真实的、准确的。</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ascii="宋体" w:hAnsi="宋体" w:cs="Times New Roman"/>
          <w:color w:val="000000"/>
          <w:sz w:val="24"/>
          <w:szCs w:val="21"/>
        </w:rPr>
        <w:t xml:space="preserve">6</w:t>
      </w:r>
      <w:r>
        <w:rPr>
          <w:rFonts w:hint="eastAsia" w:ascii="宋体" w:hAnsi="宋体" w:cs="Times New Roman"/>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ascii="宋体" w:hAnsi="宋体" w:cs="Times New Roman"/>
          <w:color w:val="000000"/>
          <w:sz w:val="24"/>
          <w:szCs w:val="21"/>
        </w:rPr>
        <w:t xml:space="preserve">7</w:t>
      </w:r>
      <w:r>
        <w:rPr>
          <w:rFonts w:hint="eastAsia" w:ascii="宋体" w:hAnsi="宋体" w:cs="Times New Roman"/>
          <w:color w:val="000000"/>
          <w:sz w:val="24"/>
          <w:szCs w:val="21"/>
        </w:rPr>
        <w:t xml:space="preserve">.与本投标有关的正式通讯地址为：</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地        址：</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邮        编：</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电        话：</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传        真：</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投标人开户行：</w:t>
      </w:r>
      <w:r>
        <w:rPr>
          <w:rFonts w:ascii="宋体" w:hAnsi="宋体" w:cs="Times New Roman"/>
          <w:color w:val="000000"/>
          <w:sz w:val="24"/>
          <w:szCs w:val="21"/>
        </w:rPr>
      </w:r>
      <w:r/>
    </w:p>
    <w:p>
      <w:pPr>
        <w:pStyle w:val="624"/>
        <w:ind w:firstLine="480"/>
        <w:jc w:val="left"/>
        <w:spacing w:line="360" w:lineRule="auto"/>
        <w:rPr>
          <w:rFonts w:ascii="宋体" w:hAnsi="宋体" w:cs="Times New Roman"/>
          <w:color w:val="000000"/>
          <w:sz w:val="24"/>
          <w:szCs w:val="21"/>
        </w:rPr>
      </w:pPr>
      <w:r>
        <w:rPr>
          <w:rFonts w:hint="eastAsia" w:ascii="宋体" w:hAnsi="宋体" w:cs="Times New Roman"/>
          <w:color w:val="000000"/>
          <w:sz w:val="24"/>
          <w:szCs w:val="21"/>
        </w:rPr>
        <w:t xml:space="preserve">账        号： </w:t>
      </w:r>
      <w:r>
        <w:rPr>
          <w:rFonts w:ascii="宋体" w:hAnsi="宋体" w:cs="Times New Roman"/>
          <w:color w:val="000000"/>
          <w:sz w:val="24"/>
          <w:szCs w:val="21"/>
        </w:rPr>
      </w:r>
      <w:r/>
    </w:p>
    <w:p>
      <w:pPr>
        <w:pStyle w:val="624"/>
      </w:pPr>
      <w:r/>
      <w:r/>
    </w:p>
    <w:p>
      <w:pPr>
        <w:pStyle w:val="624"/>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rPr>
          <w:rFonts w:ascii="Times New Roman" w:hAnsi="Times New Roman" w:cs="Times New Roman"/>
          <w:color w:val="000000"/>
          <w:sz w:val="24"/>
          <w:szCs w:val="24"/>
        </w:rPr>
      </w:r>
      <w:r/>
    </w:p>
    <w:p>
      <w:pPr>
        <w:pStyle w:val="624"/>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sz w:val="24"/>
          <w:szCs w:val="24"/>
        </w:rPr>
        <w:t xml:space="preserve">（单位负责人）</w:t>
      </w:r>
      <w:r>
        <w:rPr>
          <w:rFonts w:hint="eastAsia" w:ascii="Times New Roman" w:hAnsi="Times New Roman" w:cs="Times New Roman"/>
          <w:color w:val="000000"/>
          <w:sz w:val="24"/>
          <w:szCs w:val="24"/>
        </w:rPr>
        <w:t xml:space="preserve">或委托代理人（签字或盖章）：</w:t>
      </w:r>
      <w:r>
        <w:rPr>
          <w:rFonts w:ascii="Times New Roman" w:hAnsi="Times New Roman" w:cs="Times New Roman"/>
          <w:color w:val="000000"/>
          <w:sz w:val="24"/>
          <w:szCs w:val="24"/>
        </w:rPr>
      </w:r>
      <w:r/>
    </w:p>
    <w:p>
      <w:pPr>
        <w:pStyle w:val="624"/>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    年     月     日</w:t>
      </w:r>
      <w:r>
        <w:rPr>
          <w:rFonts w:ascii="Times New Roman" w:hAnsi="Times New Roman" w:cs="Times New Roman"/>
          <w:color w:val="000000"/>
          <w:sz w:val="24"/>
          <w:szCs w:val="24"/>
        </w:rPr>
      </w:r>
      <w:r/>
    </w:p>
    <w:p>
      <w:pPr>
        <w:pStyle w:val="624"/>
        <w:jc w:val="left"/>
        <w:keepLines/>
        <w:keepNext/>
        <w:spacing w:line="360" w:lineRule="auto"/>
        <w:rPr>
          <w:rFonts w:hint="eastAsia" w:ascii="Arial" w:hAnsi="Arial" w:eastAsia="宋体" w:cs="Arial"/>
          <w:b/>
          <w:bCs/>
          <w:sz w:val="30"/>
          <w:szCs w:val="30"/>
        </w:rPr>
        <w:outlineLvl w:val="1"/>
      </w:pPr>
      <w:r>
        <w:rPr>
          <w:rFonts w:hint="eastAsia" w:ascii="Arial" w:hAnsi="Arial" w:eastAsia="宋体" w:cs="Arial"/>
          <w:b/>
          <w:bCs/>
          <w:sz w:val="30"/>
          <w:szCs w:val="30"/>
        </w:rPr>
        <w:t xml:space="preserve">十一、中小企业声明函（服务）</w:t>
      </w:r>
      <w:r>
        <w:rPr>
          <w:rFonts w:hint="eastAsia" w:ascii="Arial" w:hAnsi="Arial" w:eastAsia="宋体" w:cs="Arial"/>
          <w:b/>
          <w:bCs/>
          <w:sz w:val="30"/>
          <w:szCs w:val="30"/>
        </w:rPr>
      </w:r>
      <w:r/>
    </w:p>
    <w:p>
      <w:pPr>
        <w:pStyle w:val="624"/>
        <w:jc w:val="center"/>
        <w:keepLines/>
        <w:keepNext/>
        <w:spacing w:line="360" w:lineRule="auto"/>
        <w:rPr>
          <w:rFonts w:hint="eastAsia" w:ascii="Arial" w:hAnsi="Arial" w:eastAsia="Arial" w:cs="Arial"/>
          <w:b/>
          <w:bCs/>
          <w:iCs/>
          <w:sz w:val="28"/>
          <w:szCs w:val="28"/>
        </w:rPr>
        <w:outlineLvl w:val="1"/>
      </w:pPr>
      <w:r>
        <w:rPr>
          <w:rFonts w:hint="eastAsia" w:ascii="Arial" w:hAnsi="Arial" w:eastAsia="Arial" w:cs="Arial"/>
          <w:b/>
          <w:bCs/>
          <w:iCs/>
          <w:sz w:val="28"/>
          <w:szCs w:val="28"/>
        </w:rPr>
      </w:r>
      <w:r/>
    </w:p>
    <w:p>
      <w:pPr>
        <w:pStyle w:val="624"/>
        <w:jc w:val="center"/>
        <w:keepLines/>
        <w:keepNext/>
        <w:spacing w:line="360" w:lineRule="auto"/>
        <w:rPr>
          <w:rFonts w:ascii="Arial" w:hAnsi="Arial" w:eastAsia="Arial" w:cs="Arial"/>
          <w:b/>
          <w:bCs/>
          <w:iCs/>
          <w:sz w:val="28"/>
          <w:szCs w:val="28"/>
        </w:rPr>
        <w:outlineLvl w:val="1"/>
      </w:pPr>
      <w:r>
        <w:rPr>
          <w:rFonts w:hint="eastAsia" w:ascii="Arial" w:hAnsi="Arial" w:eastAsia="Arial" w:cs="Arial"/>
          <w:b/>
          <w:bCs/>
          <w:iCs/>
          <w:sz w:val="28"/>
          <w:szCs w:val="28"/>
        </w:rPr>
        <w:t xml:space="preserve">中小企业声明函</w:t>
      </w:r>
      <w:r>
        <w:rPr>
          <w:rFonts w:ascii="Arial" w:hAnsi="Arial" w:eastAsia="Arial" w:cs="Arial"/>
          <w:b/>
          <w:bCs/>
          <w:iCs/>
          <w:sz w:val="28"/>
          <w:szCs w:val="28"/>
        </w:rPr>
      </w:r>
      <w:r/>
    </w:p>
    <w:p>
      <w:pPr>
        <w:pStyle w:val="624"/>
        <w:ind w:firstLine="480"/>
        <w:spacing w:line="500" w:lineRule="exact"/>
        <w:rPr>
          <w:rFonts w:hint="eastAsia" w:ascii="宋体" w:hAnsi="宋体" w:eastAsia="宋体" w:cs="宋体"/>
          <w:sz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）采购活动，提供的</w:t>
      </w:r>
      <w:r>
        <w:rPr>
          <w:rFonts w:hint="eastAsia" w:ascii="宋体" w:hAnsi="宋体" w:eastAsia="宋体" w:cs="宋体"/>
          <w:sz w:val="24"/>
        </w:rPr>
        <w:t xml:space="preserve">服务全部由符合政策要求的中小企业承接。</w:t>
      </w:r>
      <w:r>
        <w:rPr>
          <w:rFonts w:hint="eastAsia" w:ascii="宋体" w:hAnsi="宋体" w:eastAsia="宋体" w:cs="宋体"/>
          <w:sz w:val="24"/>
        </w:rPr>
      </w:r>
      <w:r/>
    </w:p>
    <w:p>
      <w:pPr>
        <w:pStyle w:val="624"/>
        <w:ind w:firstLine="480"/>
        <w:spacing w:line="500" w:lineRule="exact"/>
        <w:rPr>
          <w:rFonts w:hint="eastAsia" w:ascii="宋体" w:hAnsi="宋体" w:eastAsia="宋体" w:cs="宋体"/>
          <w:i/>
          <w:sz w:val="24"/>
          <w:szCs w:val="24"/>
          <w:u w:val="single"/>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rPr>
          <w:rFonts w:hint="eastAsia" w:ascii="宋体" w:hAnsi="宋体" w:eastAsia="宋体" w:cs="宋体"/>
          <w:i/>
          <w:sz w:val="24"/>
          <w:szCs w:val="24"/>
          <w:u w:val="single"/>
        </w:rPr>
      </w:r>
      <w:r/>
    </w:p>
    <w:p>
      <w:pPr>
        <w:pStyle w:val="624"/>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rPr>
      </w:r>
      <w:r/>
    </w:p>
    <w:p>
      <w:pPr>
        <w:pStyle w:val="624"/>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rPr>
          <w:rFonts w:hint="eastAsia" w:ascii="宋体" w:hAnsi="宋体" w:eastAsia="宋体" w:cs="宋体"/>
          <w:sz w:val="24"/>
          <w:szCs w:val="24"/>
        </w:rPr>
      </w:r>
      <w:r/>
    </w:p>
    <w:p>
      <w:pPr>
        <w:pStyle w:val="624"/>
        <w:ind w:right="1620"/>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624"/>
        <w:ind w:right="1620" w:firstLine="28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企业名称（盖章）：</w:t>
      </w:r>
      <w:r>
        <w:rPr>
          <w:rFonts w:hint="eastAsia" w:ascii="宋体" w:hAnsi="宋体" w:eastAsia="宋体" w:cs="宋体"/>
          <w:sz w:val="24"/>
          <w:szCs w:val="24"/>
        </w:rPr>
      </w:r>
      <w:r/>
    </w:p>
    <w:p>
      <w:pPr>
        <w:pStyle w:val="624"/>
        <w:ind w:right="1140" w:firstLine="28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rPr>
      </w:r>
      <w:r/>
    </w:p>
    <w:p>
      <w:pPr>
        <w:pStyle w:val="624"/>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24"/>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24"/>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62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rPr>
          <w:rFonts w:hint="eastAsia" w:ascii="宋体" w:hAnsi="宋体" w:eastAsia="宋体" w:cs="宋体"/>
          <w:sz w:val="24"/>
          <w:szCs w:val="24"/>
        </w:rPr>
      </w:r>
      <w:r/>
    </w:p>
    <w:p>
      <w:pPr>
        <w:pStyle w:val="62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rPr>
          <w:rFonts w:hint="eastAsia" w:ascii="宋体" w:hAnsi="宋体" w:eastAsia="宋体" w:cs="宋体"/>
          <w:sz w:val="24"/>
          <w:szCs w:val="24"/>
        </w:rPr>
      </w:r>
      <w:r/>
    </w:p>
    <w:p>
      <w:pPr>
        <w:pStyle w:val="62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3、成交供应商的《中小企业声明函》随成交结果公开，接受社会监督。</w:t>
      </w:r>
      <w:r>
        <w:rPr>
          <w:rFonts w:hint="eastAsia" w:ascii="宋体" w:hAnsi="宋体" w:eastAsia="宋体" w:cs="宋体"/>
          <w:sz w:val="24"/>
          <w:szCs w:val="24"/>
        </w:rPr>
      </w:r>
      <w:r/>
    </w:p>
    <w:p>
      <w:pPr>
        <w:pStyle w:val="624"/>
        <w:rPr>
          <w:rFonts w:ascii="Arial" w:hAnsi="Arial" w:cs="Arial"/>
          <w:b/>
          <w:bCs/>
          <w:sz w:val="30"/>
          <w:szCs w:val="30"/>
        </w:rPr>
      </w:pPr>
      <w:r>
        <w:rPr>
          <w:rFonts w:ascii="宋体" w:hAnsi="宋体" w:cs="Times New Roman"/>
          <w:sz w:val="24"/>
          <w:szCs w:val="24"/>
        </w:rPr>
        <w:br w:type="page" w:clear="all"/>
      </w:r>
      <w:r>
        <w:rPr>
          <w:rFonts w:hint="eastAsia" w:ascii="Arial" w:hAnsi="Arial" w:cs="Arial"/>
          <w:b/>
          <w:bCs/>
          <w:sz w:val="30"/>
          <w:szCs w:val="30"/>
        </w:rPr>
        <w:t xml:space="preserve">十二、残疾人福利性单位声明函</w:t>
      </w:r>
      <w:r>
        <w:rPr>
          <w:rFonts w:ascii="Arial" w:hAnsi="Arial" w:cs="Arial"/>
          <w:b/>
          <w:bCs/>
          <w:sz w:val="30"/>
          <w:szCs w:val="30"/>
        </w:rPr>
      </w:r>
      <w:r/>
    </w:p>
    <w:p>
      <w:pPr>
        <w:pStyle w:val="624"/>
        <w:jc w:val="center"/>
        <w:keepLines/>
        <w:keepNext/>
        <w:spacing w:line="360" w:lineRule="auto"/>
        <w:rPr>
          <w:rFonts w:ascii="Arial" w:hAnsi="Arial" w:eastAsia="Arial" w:cs="Arial"/>
          <w:b/>
          <w:bCs/>
          <w:iCs/>
          <w:sz w:val="28"/>
          <w:szCs w:val="28"/>
        </w:rPr>
        <w:outlineLvl w:val="1"/>
      </w:pPr>
      <w:r>
        <w:rPr>
          <w:rFonts w:hint="eastAsia" w:ascii="Arial" w:hAnsi="Arial" w:eastAsia="Arial" w:cs="Arial"/>
          <w:b/>
          <w:bCs/>
          <w:iCs/>
          <w:sz w:val="28"/>
          <w:szCs w:val="28"/>
        </w:rPr>
        <w:t xml:space="preserve">残疾人福利性单位声明函</w:t>
      </w:r>
      <w:r>
        <w:rPr>
          <w:rFonts w:ascii="Arial" w:hAnsi="Arial" w:eastAsia="Arial" w:cs="Arial"/>
          <w:b/>
          <w:bCs/>
          <w:iCs/>
          <w:sz w:val="28"/>
          <w:szCs w:val="28"/>
        </w:rPr>
      </w:r>
      <w:r/>
    </w:p>
    <w:p>
      <w:pPr>
        <w:pStyle w:val="624"/>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w:t>
      </w:r>
      <w:r>
        <w:rPr>
          <w:rFonts w:hint="eastAsia" w:ascii="宋体" w:hAnsi="宋体" w:eastAsia="宋体" w:cs="宋体"/>
          <w:sz w:val="24"/>
          <w:szCs w:val="21"/>
        </w:rPr>
        <w:t xml:space="preserve">141号）的规定，本单位为符合条件的残疾人福利性单位，且本单位参加</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单位的</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项目（</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1"/>
        </w:rPr>
        <w:t xml:space="preserve">）采购活动由本单位提供全部服务。</w:t>
      </w:r>
      <w:r>
        <w:rPr>
          <w:rFonts w:hint="eastAsia" w:ascii="宋体" w:hAnsi="宋体" w:eastAsia="宋体" w:cs="宋体"/>
          <w:sz w:val="24"/>
          <w:szCs w:val="21"/>
        </w:rPr>
      </w:r>
      <w:r/>
    </w:p>
    <w:p>
      <w:pPr>
        <w:pStyle w:val="624"/>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本单位对上述声明的真实性负责。如有虚假，将依法承担相应责任。</w:t>
      </w:r>
      <w:r>
        <w:rPr>
          <w:rFonts w:hint="eastAsia" w:ascii="宋体" w:hAnsi="宋体" w:eastAsia="宋体" w:cs="宋体"/>
          <w:sz w:val="24"/>
          <w:szCs w:val="21"/>
        </w:rPr>
      </w:r>
      <w:r/>
    </w:p>
    <w:p>
      <w:pPr>
        <w:pStyle w:val="624"/>
        <w:ind w:firstLine="480"/>
        <w:spacing w:line="500" w:lineRule="exact"/>
        <w:rPr>
          <w:rFonts w:hint="eastAsia" w:ascii="宋体" w:hAnsi="宋体" w:eastAsia="宋体" w:cs="宋体"/>
          <w:sz w:val="24"/>
          <w:szCs w:val="21"/>
        </w:rPr>
      </w:pPr>
      <w:r>
        <w:rPr>
          <w:rFonts w:hint="eastAsia" w:ascii="宋体" w:hAnsi="宋体" w:eastAsia="宋体" w:cs="宋体"/>
          <w:sz w:val="24"/>
          <w:szCs w:val="21"/>
        </w:rPr>
      </w:r>
      <w:r/>
    </w:p>
    <w:p>
      <w:pPr>
        <w:pStyle w:val="624"/>
        <w:ind w:right="1620" w:firstLine="28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单位名称（盖章）：</w:t>
      </w:r>
      <w:r>
        <w:rPr>
          <w:rFonts w:hint="eastAsia" w:ascii="宋体" w:hAnsi="宋体" w:eastAsia="宋体" w:cs="宋体"/>
          <w:sz w:val="24"/>
          <w:szCs w:val="24"/>
        </w:rPr>
      </w:r>
      <w:r/>
    </w:p>
    <w:p>
      <w:pPr>
        <w:pStyle w:val="624"/>
        <w:ind w:right="1140" w:firstLine="28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rPr>
      </w:r>
      <w:r/>
    </w:p>
    <w:p>
      <w:pPr>
        <w:pStyle w:val="624"/>
        <w:rPr>
          <w:rFonts w:hint="eastAsia" w:ascii="宋体" w:hAnsi="宋体" w:eastAsia="宋体" w:cs="宋体"/>
        </w:rPr>
      </w:pPr>
      <w:r>
        <w:rPr>
          <w:rFonts w:hint="eastAsia" w:ascii="宋体" w:hAnsi="宋体" w:eastAsia="宋体" w:cs="宋体"/>
        </w:rPr>
      </w:r>
      <w:r/>
    </w:p>
    <w:p>
      <w:pPr>
        <w:pStyle w:val="624"/>
        <w:rPr>
          <w:rFonts w:hint="eastAsia" w:ascii="宋体" w:hAnsi="宋体" w:eastAsia="宋体" w:cs="宋体"/>
        </w:rPr>
      </w:pPr>
      <w:r>
        <w:rPr>
          <w:rFonts w:hint="eastAsia" w:ascii="宋体" w:hAnsi="宋体" w:eastAsia="宋体" w:cs="宋体"/>
        </w:rPr>
      </w:r>
      <w:r/>
    </w:p>
    <w:p>
      <w:pPr>
        <w:pStyle w:val="624"/>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rPr>
          <w:rFonts w:hint="eastAsia" w:ascii="宋体" w:hAnsi="宋体" w:eastAsia="宋体" w:cs="宋体"/>
          <w:bCs/>
          <w:sz w:val="24"/>
          <w:szCs w:val="24"/>
        </w:rPr>
      </w:r>
      <w:r/>
    </w:p>
    <w:p>
      <w:pPr>
        <w:pStyle w:val="624"/>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请供应商如实填写，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rPr>
          <w:rFonts w:hint="eastAsia" w:ascii="宋体" w:hAnsi="宋体" w:eastAsia="宋体" w:cs="宋体"/>
          <w:bCs/>
          <w:sz w:val="24"/>
          <w:szCs w:val="24"/>
        </w:rPr>
      </w:r>
      <w:r/>
    </w:p>
    <w:p>
      <w:pPr>
        <w:pStyle w:val="624"/>
        <w:ind w:firstLine="480"/>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2、成交供应商的《残疾人福利性单位声明函》随成交结果公开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rPr>
          <w:rFonts w:hint="eastAsia" w:ascii="宋体" w:hAnsi="宋体" w:eastAsia="宋体" w:cs="宋体"/>
          <w:sz w:val="24"/>
          <w:szCs w:val="24"/>
        </w:rPr>
      </w:r>
      <w:r/>
    </w:p>
    <w:p>
      <w:pPr>
        <w:pStyle w:val="624"/>
      </w:pPr>
      <w:r/>
      <w:r/>
    </w:p>
    <w:p>
      <w:pPr>
        <w:pStyle w:val="624"/>
      </w:pPr>
      <w:r/>
      <w:r/>
    </w:p>
    <w:p>
      <w:pPr>
        <w:pStyle w:val="624"/>
      </w:pPr>
      <w:r/>
      <w:r/>
    </w:p>
    <w:p>
      <w:pPr>
        <w:pStyle w:val="624"/>
      </w:pPr>
      <w:r/>
      <w:r/>
    </w:p>
    <w:p>
      <w:pPr>
        <w:pStyle w:val="624"/>
      </w:pPr>
      <w:r/>
      <w:r/>
    </w:p>
    <w:p>
      <w:pPr>
        <w:pStyle w:val="688"/>
      </w:pPr>
      <w:r/>
      <w:r/>
    </w:p>
    <w:p>
      <w:pPr>
        <w:pStyle w:val="624"/>
      </w:pPr>
      <w:r/>
      <w:r/>
    </w:p>
    <w:p>
      <w:pPr>
        <w:pStyle w:val="688"/>
      </w:pPr>
      <w:r/>
      <w:r/>
    </w:p>
    <w:p>
      <w:pPr>
        <w:pStyle w:val="624"/>
      </w:pPr>
      <w:r/>
      <w:r/>
    </w:p>
    <w:p>
      <w:pPr>
        <w:pStyle w:val="688"/>
      </w:pPr>
      <w:r/>
      <w:r/>
    </w:p>
    <w:p>
      <w:pPr>
        <w:pStyle w:val="624"/>
      </w:pPr>
      <w:r/>
      <w:r/>
    </w:p>
    <w:p>
      <w:pPr>
        <w:pStyle w:val="688"/>
      </w:pPr>
      <w:r/>
      <w:r/>
    </w:p>
    <w:p>
      <w:pPr>
        <w:pStyle w:val="624"/>
      </w:pPr>
      <w:r/>
      <w:r/>
    </w:p>
    <w:p>
      <w:pPr>
        <w:pStyle w:val="688"/>
      </w:pPr>
      <w:r/>
      <w:r/>
    </w:p>
    <w:p>
      <w:pPr>
        <w:pStyle w:val="624"/>
      </w:pPr>
      <w:r/>
      <w:r/>
    </w:p>
    <w:p>
      <w:pPr>
        <w:pStyle w:val="688"/>
      </w:pPr>
      <w:r/>
      <w:r/>
    </w:p>
    <w:p>
      <w:pPr>
        <w:pStyle w:val="624"/>
      </w:pPr>
      <w:r/>
      <w:r/>
    </w:p>
    <w:p>
      <w:pPr>
        <w:pStyle w:val="688"/>
      </w:pPr>
      <w:r/>
      <w:r/>
    </w:p>
    <w:p>
      <w:pPr>
        <w:pStyle w:val="624"/>
      </w:pPr>
      <w:r/>
      <w:r/>
    </w:p>
    <w:p>
      <w:pPr>
        <w:pStyle w:val="624"/>
      </w:pPr>
      <w:r>
        <w:br w:type="page" w:clear="all"/>
      </w:r>
      <w:r/>
    </w:p>
    <w:p>
      <w:pPr>
        <w:pStyle w:val="624"/>
        <w:jc w:val="left"/>
        <w:keepLines/>
        <w:keepNext/>
        <w:spacing w:before="360" w:after="200" w:line="360" w:lineRule="auto"/>
        <w:rPr>
          <w:rFonts w:ascii="Arial" w:hAnsi="Arial" w:cs="Arial"/>
          <w:b/>
          <w:bCs/>
          <w:iCs/>
          <w:sz w:val="30"/>
          <w:szCs w:val="30"/>
        </w:rPr>
        <w:outlineLvl w:val="1"/>
      </w:pPr>
      <w:r>
        <w:rPr>
          <w:rFonts w:hint="eastAsia" w:ascii="Arial" w:hAnsi="Arial" w:cs="Arial"/>
          <w:b/>
          <w:bCs/>
          <w:iCs/>
          <w:sz w:val="30"/>
          <w:szCs w:val="30"/>
        </w:rPr>
        <w:t xml:space="preserve">十</w:t>
      </w:r>
      <w:r>
        <w:rPr>
          <w:rFonts w:hint="eastAsia" w:ascii="Arial" w:hAnsi="Arial" w:cs="Arial"/>
          <w:b/>
          <w:bCs/>
          <w:iCs/>
          <w:sz w:val="30"/>
          <w:szCs w:val="30"/>
          <w:lang w:eastAsia="zh-CN"/>
        </w:rPr>
        <w:t xml:space="preserve">三</w:t>
      </w:r>
      <w:r>
        <w:rPr>
          <w:rFonts w:hint="eastAsia" w:ascii="Arial" w:hAnsi="Arial" w:cs="Arial"/>
          <w:b/>
          <w:bCs/>
          <w:iCs/>
          <w:sz w:val="30"/>
          <w:szCs w:val="30"/>
        </w:rPr>
        <w:t xml:space="preserve">、技术要求响应及偏离表</w:t>
      </w:r>
      <w:r>
        <w:rPr>
          <w:rFonts w:ascii="Arial" w:hAnsi="Arial" w:cs="Arial"/>
          <w:b/>
          <w:bCs/>
          <w:iCs/>
          <w:sz w:val="30"/>
          <w:szCs w:val="30"/>
        </w:rPr>
      </w:r>
      <w:r/>
    </w:p>
    <w:p>
      <w:pPr>
        <w:pStyle w:val="624"/>
      </w:pPr>
      <w:r/>
      <w:r/>
    </w:p>
    <w:p>
      <w:pPr>
        <w:pStyle w:val="62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624"/>
        <w:jc w:val="left"/>
        <w:spacing w:line="360" w:lineRule="auto"/>
        <w:rPr>
          <w:rFonts w:ascii="Arial" w:hAnsi="Arial" w:cs="Arial"/>
          <w:sz w:val="36"/>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项目编号：      </w:t>
      </w:r>
      <w:r>
        <w:rPr>
          <w:rFonts w:ascii="Arial" w:hAnsi="Arial" w:cs="Arial"/>
          <w:sz w:val="36"/>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260"/>
        <w:gridCol w:w="3419"/>
        <w:gridCol w:w="1399"/>
      </w:tblGrid>
      <w:tr>
        <w:trPr>
          <w:cantSplit/>
        </w:trPr>
        <w:tc>
          <w:tcPr>
            <w:tcW w:w="1276" w:type="dxa"/>
            <w:vAlign w:val="center"/>
            <w:textDirection w:val="lrTb"/>
            <w:noWrap w:val="false"/>
          </w:tcPr>
          <w:p>
            <w:pPr>
              <w:pStyle w:val="624"/>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序号</w:t>
            </w:r>
            <w:r>
              <w:rPr>
                <w:rFonts w:ascii="宋体" w:hAnsi="宋体" w:cs="Times New Roman"/>
                <w:color w:val="000000"/>
                <w:sz w:val="24"/>
                <w:szCs w:val="24"/>
              </w:rPr>
            </w:r>
            <w:r/>
          </w:p>
        </w:tc>
        <w:tc>
          <w:tcPr>
            <w:tcW w:w="3260" w:type="dxa"/>
            <w:vAlign w:val="center"/>
            <w:textDirection w:val="lrTb"/>
            <w:noWrap w:val="false"/>
          </w:tcPr>
          <w:p>
            <w:pPr>
              <w:pStyle w:val="624"/>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招标文件要求</w:t>
            </w:r>
            <w:r>
              <w:rPr>
                <w:rFonts w:ascii="宋体" w:hAnsi="宋体" w:cs="Times New Roman"/>
                <w:color w:val="000000"/>
                <w:sz w:val="24"/>
                <w:szCs w:val="24"/>
              </w:rPr>
            </w:r>
            <w:r/>
          </w:p>
        </w:tc>
        <w:tc>
          <w:tcPr>
            <w:tcW w:w="3419" w:type="dxa"/>
            <w:vAlign w:val="center"/>
            <w:textDirection w:val="lrTb"/>
            <w:noWrap w:val="false"/>
          </w:tcPr>
          <w:p>
            <w:pPr>
              <w:pStyle w:val="624"/>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投标响应情况</w:t>
            </w:r>
            <w:r>
              <w:rPr>
                <w:rFonts w:ascii="宋体" w:hAnsi="宋体" w:cs="Times New Roman"/>
                <w:color w:val="000000"/>
                <w:sz w:val="24"/>
                <w:szCs w:val="24"/>
              </w:rPr>
            </w:r>
            <w:r/>
          </w:p>
        </w:tc>
        <w:tc>
          <w:tcPr>
            <w:tcW w:w="1399" w:type="dxa"/>
            <w:vAlign w:val="center"/>
            <w:textDirection w:val="lrTb"/>
            <w:noWrap w:val="false"/>
          </w:tcPr>
          <w:p>
            <w:pPr>
              <w:pStyle w:val="624"/>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超出、符合或偏离</w:t>
            </w:r>
            <w:r>
              <w:rPr>
                <w:rFonts w:ascii="宋体" w:hAnsi="宋体" w:cs="Times New Roman"/>
                <w:color w:val="000000"/>
                <w:sz w:val="24"/>
                <w:szCs w:val="24"/>
              </w:rPr>
            </w:r>
            <w:r/>
          </w:p>
        </w:tc>
      </w:tr>
      <w:tr>
        <w:trPr>
          <w:cantSplit/>
          <w:trHeight w:val="640"/>
        </w:trPr>
        <w:tc>
          <w:tcPr>
            <w:tcW w:w="1276"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r>
            <w:r/>
          </w:p>
        </w:tc>
        <w:tc>
          <w:tcPr>
            <w:tcW w:w="3260"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341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9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276"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2</w:t>
            </w:r>
            <w:r>
              <w:rPr>
                <w:rFonts w:ascii="宋体" w:hAnsi="宋体" w:cs="Times New Roman"/>
                <w:color w:val="000000"/>
                <w:sz w:val="24"/>
                <w:szCs w:val="24"/>
              </w:rPr>
            </w:r>
            <w:r/>
          </w:p>
        </w:tc>
        <w:tc>
          <w:tcPr>
            <w:tcW w:w="3260"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341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9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276"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3</w:t>
            </w:r>
            <w:r>
              <w:rPr>
                <w:rFonts w:ascii="宋体" w:hAnsi="宋体" w:cs="Times New Roman"/>
                <w:color w:val="000000"/>
                <w:sz w:val="24"/>
                <w:szCs w:val="24"/>
              </w:rPr>
            </w:r>
            <w:r/>
          </w:p>
        </w:tc>
        <w:tc>
          <w:tcPr>
            <w:tcW w:w="3260"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341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9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276"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t xml:space="preserve">…</w:t>
            </w:r>
            <w:r>
              <w:rPr>
                <w:rFonts w:ascii="宋体" w:hAnsi="宋体" w:cs="Times New Roman"/>
                <w:color w:val="000000"/>
                <w:sz w:val="24"/>
                <w:szCs w:val="24"/>
              </w:rPr>
            </w:r>
            <w:r/>
          </w:p>
        </w:tc>
        <w:tc>
          <w:tcPr>
            <w:tcW w:w="3260"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341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9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bl>
    <w:p>
      <w:pPr>
        <w:pStyle w:val="624"/>
        <w:ind w:firstLine="480"/>
        <w:spacing w:line="500" w:lineRule="exact"/>
        <w:rPr>
          <w:rFonts w:ascii="宋体" w:hAnsi="宋体" w:cs="Times New Roman"/>
          <w:b/>
          <w:bCs/>
          <w:color w:val="000000"/>
          <w:sz w:val="24"/>
          <w:szCs w:val="24"/>
        </w:rPr>
      </w:pPr>
      <w:r>
        <w:rPr>
          <w:rFonts w:hint="eastAsia" w:ascii="宋体" w:hAnsi="宋体" w:cs="Times New Roman"/>
          <w:b/>
          <w:bCs/>
          <w:color w:val="000000"/>
          <w:sz w:val="24"/>
          <w:szCs w:val="24"/>
          <w:lang w:val="en-US" w:eastAsia="zh-CN"/>
        </w:rPr>
        <w:t xml:space="preserve">1.请按照招标文件要求，将相关附件放置于此表后（如有）。</w:t>
      </w:r>
      <w:r>
        <w:rPr>
          <w:rFonts w:ascii="宋体" w:hAnsi="宋体" w:cs="Times New Roman"/>
          <w:b/>
          <w:bCs/>
          <w:color w:val="000000"/>
          <w:sz w:val="24"/>
          <w:szCs w:val="24"/>
        </w:rPr>
      </w:r>
      <w:r/>
    </w:p>
    <w:p>
      <w:pPr>
        <w:pStyle w:val="624"/>
        <w:ind w:firstLine="480"/>
        <w:spacing w:line="500" w:lineRule="exact"/>
        <w:rPr>
          <w:rFonts w:hint="eastAsia" w:ascii="宋体" w:hAnsi="宋体" w:eastAsia="宋体" w:cs="宋体"/>
          <w:b/>
          <w:bCs/>
          <w:color w:val="000000"/>
          <w:sz w:val="24"/>
          <w:highlight w:val="none"/>
          <w:lang w:eastAsia="zh-CN"/>
        </w:rPr>
      </w:pPr>
      <w:r>
        <w:rPr>
          <w:rFonts w:hint="eastAsia" w:ascii="宋体" w:hAnsi="宋体" w:cs="Times New Roman"/>
          <w:b/>
          <w:bCs/>
          <w:color w:val="000000"/>
          <w:sz w:val="24"/>
          <w:szCs w:val="24"/>
          <w:lang w:val="en-US" w:eastAsia="zh-CN"/>
        </w:rPr>
        <w:t xml:space="preserve">2.</w:t>
      </w:r>
      <w:r>
        <w:rPr>
          <w:rFonts w:hint="eastAsia" w:ascii="宋体" w:hAnsi="宋体" w:eastAsia="宋体" w:cs="宋体"/>
          <w:b/>
          <w:bCs/>
          <w:color w:val="000000"/>
          <w:sz w:val="24"/>
          <w:highlight w:val="none"/>
        </w:rPr>
        <w:t xml:space="preserve">供应商须逐条明确作出满足</w:t>
      </w:r>
      <w:r>
        <w:rPr>
          <w:rFonts w:hint="eastAsia" w:ascii="宋体" w:hAnsi="宋体" w:cs="宋体"/>
          <w:b/>
          <w:bCs/>
          <w:color w:val="000000"/>
          <w:sz w:val="24"/>
          <w:highlight w:val="none"/>
          <w:lang w:val="en-US" w:eastAsia="zh-CN"/>
        </w:rPr>
        <w:t xml:space="preserve">技术</w:t>
      </w:r>
      <w:r>
        <w:rPr>
          <w:rFonts w:hint="eastAsia" w:ascii="宋体" w:hAnsi="宋体" w:eastAsia="宋体" w:cs="宋体"/>
          <w:b/>
          <w:bCs/>
          <w:color w:val="000000"/>
          <w:sz w:val="24"/>
          <w:highlight w:val="none"/>
        </w:rPr>
        <w:t xml:space="preserve">实质性要求和条件的响应</w:t>
      </w:r>
      <w:r>
        <w:rPr>
          <w:rFonts w:hint="eastAsia" w:ascii="宋体" w:hAnsi="宋体" w:cs="宋体"/>
          <w:b/>
          <w:bCs/>
          <w:color w:val="000000"/>
          <w:sz w:val="24"/>
          <w:highlight w:val="none"/>
          <w:lang w:eastAsia="zh-CN"/>
        </w:rPr>
        <w:t xml:space="preserve">，</w:t>
      </w:r>
      <w:r>
        <w:rPr>
          <w:rFonts w:hint="eastAsia" w:ascii="宋体" w:hAnsi="宋体"/>
          <w:b/>
          <w:bCs/>
          <w:sz w:val="24"/>
          <w:szCs w:val="24"/>
        </w:rPr>
        <w:t xml:space="preserve">否则将按无效响应处理</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624"/>
        <w:ind w:firstLine="480"/>
        <w:spacing w:line="5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624"/>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rPr>
          <w:rFonts w:ascii="Times New Roman" w:hAnsi="Times New Roman" w:cs="Times New Roman"/>
          <w:color w:val="000000"/>
          <w:sz w:val="24"/>
          <w:szCs w:val="24"/>
        </w:rPr>
      </w:r>
      <w:r/>
    </w:p>
    <w:p>
      <w:pPr>
        <w:pStyle w:val="624"/>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sz w:val="24"/>
          <w:szCs w:val="24"/>
        </w:rPr>
        <w:t xml:space="preserve">（单位负责人）</w:t>
      </w:r>
      <w:r>
        <w:rPr>
          <w:rFonts w:hint="eastAsia" w:ascii="Times New Roman" w:hAnsi="Times New Roman" w:cs="Times New Roman"/>
          <w:color w:val="000000"/>
          <w:sz w:val="24"/>
          <w:szCs w:val="24"/>
        </w:rPr>
        <w:t xml:space="preserve">或委托代理人（签字或盖章）：</w:t>
      </w:r>
      <w:r>
        <w:rPr>
          <w:rFonts w:ascii="Times New Roman" w:hAnsi="Times New Roman" w:cs="Times New Roman"/>
          <w:color w:val="000000"/>
          <w:sz w:val="24"/>
          <w:szCs w:val="24"/>
        </w:rPr>
      </w:r>
      <w:r/>
    </w:p>
    <w:p>
      <w:pPr>
        <w:pStyle w:val="624"/>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    年     月     日</w:t>
      </w:r>
      <w:r>
        <w:rPr>
          <w:rFonts w:ascii="Times New Roman" w:hAnsi="Times New Roman" w:cs="Times New Roman"/>
          <w:color w:val="000000"/>
          <w:sz w:val="24"/>
          <w:szCs w:val="24"/>
        </w:r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88"/>
      </w:pPr>
      <w:r/>
      <w:r/>
    </w:p>
    <w:p>
      <w:pPr>
        <w:pStyle w:val="624"/>
      </w:pPr>
      <w:r/>
      <w:r/>
    </w:p>
    <w:p>
      <w:pPr>
        <w:pStyle w:val="688"/>
      </w:pPr>
      <w:r/>
      <w:r/>
    </w:p>
    <w:p>
      <w:pPr>
        <w:pStyle w:val="624"/>
        <w:jc w:val="left"/>
        <w:keepLines/>
        <w:keepNext/>
        <w:spacing w:before="360" w:after="200" w:line="360" w:lineRule="auto"/>
        <w:rPr>
          <w:rFonts w:ascii="Arial" w:hAnsi="Arial" w:cs="Arial"/>
          <w:b/>
          <w:bCs/>
          <w:iCs/>
          <w:sz w:val="32"/>
        </w:rPr>
        <w:outlineLvl w:val="1"/>
      </w:pPr>
      <w:r/>
      <w:bookmarkStart w:id="10" w:name="_Hlt26955054"/>
      <w:r/>
      <w:bookmarkEnd w:id="10"/>
      <w:r>
        <w:rPr>
          <w:rFonts w:hint="eastAsia" w:ascii="Arial" w:hAnsi="Arial" w:cs="Arial"/>
          <w:b/>
          <w:bCs/>
          <w:iCs/>
          <w:sz w:val="32"/>
        </w:rPr>
        <w:t xml:space="preserve">十</w:t>
      </w:r>
      <w:r>
        <w:rPr>
          <w:rFonts w:hint="eastAsia" w:ascii="Arial" w:hAnsi="Arial" w:cs="Arial"/>
          <w:b/>
          <w:bCs/>
          <w:iCs/>
          <w:sz w:val="32"/>
          <w:lang w:val="en-US" w:eastAsia="zh-CN"/>
        </w:rPr>
        <w:t xml:space="preserve">四</w:t>
      </w:r>
      <w:r>
        <w:rPr>
          <w:rFonts w:hint="eastAsia" w:ascii="Arial" w:hAnsi="Arial" w:cs="Arial"/>
          <w:b/>
          <w:bCs/>
          <w:iCs/>
          <w:sz w:val="32"/>
        </w:rPr>
        <w:t xml:space="preserve">、商务要求响应及偏离表</w:t>
      </w:r>
      <w:r>
        <w:rPr>
          <w:rFonts w:ascii="Arial" w:hAnsi="Arial" w:cs="Arial"/>
          <w:b/>
          <w:bCs/>
          <w:iCs/>
          <w:sz w:val="32"/>
        </w:rPr>
      </w:r>
      <w:r/>
    </w:p>
    <w:p>
      <w:pPr>
        <w:pStyle w:val="624"/>
      </w:pPr>
      <w:r/>
      <w:r/>
    </w:p>
    <w:p>
      <w:pPr>
        <w:pStyle w:val="62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624"/>
        <w:jc w:val="left"/>
        <w:spacing w:line="360" w:lineRule="auto"/>
        <w:rPr>
          <w:rFonts w:hint="eastAsia" w:eastAsia="宋体"/>
          <w:lang w:val="en-US" w:eastAsia="zh-CN"/>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项目编号：    </w:t>
      </w:r>
      <w:r>
        <w:rPr>
          <w:rFonts w:hint="eastAsia" w:ascii="宋体" w:hAnsi="宋体" w:cs="方正仿宋_GBK"/>
          <w:color w:val="000000"/>
          <w:sz w:val="24"/>
          <w:szCs w:val="24"/>
          <w:lang w:val="en-US" w:eastAsia="zh-CN"/>
        </w:rPr>
        <w:t xml:space="preserve"> </w:t>
      </w:r>
      <w:r>
        <w:rPr>
          <w:rFonts w:hint="eastAsia" w:eastAsia="宋体"/>
          <w:lang w:val="en-US" w:eastAsia="zh-CN"/>
        </w:rPr>
      </w:r>
      <w:r/>
    </w:p>
    <w:tbl>
      <w:tblPr>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402"/>
        <w:gridCol w:w="3402"/>
        <w:gridCol w:w="1842"/>
      </w:tblGrid>
      <w:tr>
        <w:trPr>
          <w:cantSplit/>
        </w:trPr>
        <w:tc>
          <w:tcPr>
            <w:tcW w:w="1101" w:type="dxa"/>
            <w:vAlign w:val="center"/>
            <w:textDirection w:val="lrTb"/>
            <w:noWrap w:val="false"/>
          </w:tcPr>
          <w:p>
            <w:pPr>
              <w:pStyle w:val="624"/>
              <w:jc w:val="center"/>
              <w:rPr>
                <w:rFonts w:ascii="宋体" w:hAnsi="宋体" w:cs="Times New Roman"/>
                <w:color w:val="000000"/>
                <w:sz w:val="24"/>
                <w:szCs w:val="24"/>
              </w:rPr>
            </w:pPr>
            <w:r/>
            <w:bookmarkStart w:id="11" w:name="_Hlt26671343"/>
            <w:r/>
            <w:bookmarkEnd w:id="11"/>
            <w:r/>
            <w:bookmarkStart w:id="12" w:name="_Hlt26671372"/>
            <w:r/>
            <w:bookmarkEnd w:id="12"/>
            <w:r/>
            <w:bookmarkStart w:id="13" w:name="_Hlt26782999"/>
            <w:r/>
            <w:bookmarkEnd w:id="13"/>
            <w:r/>
            <w:bookmarkStart w:id="14" w:name="_Hlt26580838"/>
            <w:r/>
            <w:bookmarkEnd w:id="14"/>
            <w:r/>
            <w:bookmarkStart w:id="15" w:name="_Hlt24879081"/>
            <w:r/>
            <w:bookmarkEnd w:id="15"/>
            <w:r/>
            <w:bookmarkStart w:id="16" w:name="_Hlt26609391"/>
            <w:r/>
            <w:bookmarkEnd w:id="16"/>
            <w:r/>
            <w:bookmarkStart w:id="17" w:name="_Hlt26955056"/>
            <w:r/>
            <w:bookmarkEnd w:id="17"/>
            <w:r/>
            <w:bookmarkStart w:id="18" w:name="_Hlt26955064"/>
            <w:r/>
            <w:bookmarkEnd w:id="18"/>
            <w:r>
              <w:rPr>
                <w:rFonts w:hint="eastAsia" w:ascii="宋体" w:hAnsi="宋体" w:cs="Times New Roman"/>
                <w:color w:val="000000"/>
                <w:sz w:val="24"/>
                <w:szCs w:val="24"/>
              </w:rPr>
              <w:t xml:space="preserve">序号</w:t>
            </w:r>
            <w:r>
              <w:rPr>
                <w:rFonts w:ascii="宋体" w:hAnsi="宋体" w:cs="Times New Roman"/>
                <w:color w:val="000000"/>
                <w:sz w:val="24"/>
                <w:szCs w:val="24"/>
              </w:rPr>
            </w:r>
            <w:r/>
          </w:p>
        </w:tc>
        <w:tc>
          <w:tcPr>
            <w:tcW w:w="3402"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招标文件要求</w:t>
            </w:r>
            <w:r>
              <w:rPr>
                <w:rFonts w:ascii="宋体" w:hAnsi="宋体" w:cs="Times New Roman"/>
                <w:color w:val="000000"/>
                <w:sz w:val="24"/>
                <w:szCs w:val="24"/>
              </w:rPr>
            </w:r>
            <w:r/>
          </w:p>
        </w:tc>
        <w:tc>
          <w:tcPr>
            <w:tcW w:w="3402"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投标响应情况</w:t>
            </w:r>
            <w:r>
              <w:rPr>
                <w:rFonts w:ascii="宋体" w:hAnsi="宋体" w:cs="Times New Roman"/>
                <w:color w:val="000000"/>
                <w:sz w:val="24"/>
                <w:szCs w:val="24"/>
              </w:rPr>
            </w:r>
            <w:r/>
          </w:p>
        </w:tc>
        <w:tc>
          <w:tcPr>
            <w:tcW w:w="1842"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超出、符合或偏离</w:t>
            </w:r>
            <w:r>
              <w:rPr>
                <w:rFonts w:ascii="宋体" w:hAnsi="宋体" w:cs="Times New Roman"/>
                <w:color w:val="000000"/>
                <w:sz w:val="24"/>
                <w:szCs w:val="24"/>
              </w:rPr>
            </w:r>
            <w:r/>
          </w:p>
        </w:tc>
      </w:tr>
      <w:tr>
        <w:trPr>
          <w:cantSplit/>
          <w:trHeight w:val="640"/>
        </w:trPr>
        <w:tc>
          <w:tcPr>
            <w:tcW w:w="1101"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r>
            <w:r/>
          </w:p>
        </w:tc>
        <w:tc>
          <w:tcPr>
            <w:tcW w:w="340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101"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2</w:t>
            </w:r>
            <w:r>
              <w:rPr>
                <w:rFonts w:ascii="宋体" w:hAnsi="宋体" w:cs="Times New Roman"/>
                <w:color w:val="000000"/>
                <w:sz w:val="24"/>
                <w:szCs w:val="24"/>
              </w:rPr>
            </w:r>
            <w:r/>
          </w:p>
        </w:tc>
        <w:tc>
          <w:tcPr>
            <w:tcW w:w="340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101"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3</w:t>
            </w:r>
            <w:r>
              <w:rPr>
                <w:rFonts w:ascii="宋体" w:hAnsi="宋体" w:cs="Times New Roman"/>
                <w:color w:val="000000"/>
                <w:sz w:val="24"/>
                <w:szCs w:val="24"/>
              </w:rPr>
            </w:r>
            <w:r/>
          </w:p>
        </w:tc>
        <w:tc>
          <w:tcPr>
            <w:tcW w:w="340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101"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t xml:space="preserve">…</w:t>
            </w:r>
            <w:r>
              <w:rPr>
                <w:rFonts w:ascii="宋体" w:hAnsi="宋体" w:cs="Times New Roman"/>
                <w:color w:val="000000"/>
                <w:sz w:val="24"/>
                <w:szCs w:val="24"/>
              </w:rPr>
            </w:r>
            <w:r/>
          </w:p>
        </w:tc>
        <w:tc>
          <w:tcPr>
            <w:tcW w:w="340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bl>
    <w:p>
      <w:pPr>
        <w:pStyle w:val="624"/>
        <w:ind w:firstLine="480"/>
        <w:spacing w:line="500" w:lineRule="exact"/>
        <w:rPr>
          <w:rFonts w:ascii="宋体" w:hAnsi="宋体" w:cs="Times New Roman"/>
          <w:b/>
          <w:bCs/>
          <w:color w:val="000000"/>
          <w:sz w:val="24"/>
          <w:szCs w:val="24"/>
        </w:rPr>
      </w:pPr>
      <w:r>
        <w:rPr>
          <w:rFonts w:hint="eastAsia" w:ascii="宋体" w:hAnsi="宋体" w:cs="Times New Roman"/>
          <w:b/>
          <w:bCs/>
          <w:color w:val="000000"/>
          <w:sz w:val="24"/>
          <w:szCs w:val="24"/>
          <w:lang w:val="en-US" w:eastAsia="zh-CN"/>
        </w:rPr>
        <w:t xml:space="preserve">1.请按照招标文件要求，将相关附件放置于此表后（如有）。</w:t>
      </w:r>
      <w:r>
        <w:rPr>
          <w:rFonts w:ascii="宋体" w:hAnsi="宋体" w:cs="Times New Roman"/>
          <w:b/>
          <w:bCs/>
          <w:color w:val="000000"/>
          <w:sz w:val="24"/>
          <w:szCs w:val="24"/>
        </w:rPr>
      </w:r>
      <w:r/>
    </w:p>
    <w:p>
      <w:pPr>
        <w:pStyle w:val="624"/>
        <w:ind w:firstLine="480"/>
        <w:spacing w:line="500" w:lineRule="exact"/>
        <w:rPr>
          <w:rFonts w:hint="eastAsia" w:ascii="宋体" w:hAnsi="宋体" w:eastAsia="宋体" w:cs="宋体"/>
          <w:b/>
          <w:bCs/>
          <w:color w:val="000000"/>
          <w:sz w:val="24"/>
          <w:highlight w:val="none"/>
          <w:lang w:eastAsia="zh-CN"/>
        </w:rPr>
      </w:pPr>
      <w:r>
        <w:rPr>
          <w:rFonts w:hint="eastAsia" w:ascii="宋体" w:hAnsi="宋体" w:cs="Times New Roman"/>
          <w:b/>
          <w:bCs/>
          <w:color w:val="000000"/>
          <w:sz w:val="24"/>
          <w:szCs w:val="24"/>
          <w:lang w:val="en-US" w:eastAsia="zh-CN"/>
        </w:rPr>
        <w:t xml:space="preserve">2.</w:t>
      </w:r>
      <w:r>
        <w:rPr>
          <w:rFonts w:hint="eastAsia" w:ascii="宋体" w:hAnsi="宋体" w:eastAsia="宋体" w:cs="宋体"/>
          <w:b/>
          <w:bCs/>
          <w:color w:val="000000"/>
          <w:sz w:val="24"/>
          <w:highlight w:val="none"/>
        </w:rPr>
        <w:t xml:space="preserve">供应商须逐条明确作出满足</w:t>
      </w:r>
      <w:r>
        <w:rPr>
          <w:rFonts w:hint="eastAsia" w:ascii="宋体" w:hAnsi="宋体" w:cs="宋体"/>
          <w:b/>
          <w:bCs/>
          <w:color w:val="000000"/>
          <w:sz w:val="24"/>
          <w:highlight w:val="none"/>
          <w:lang w:val="en-US" w:eastAsia="zh-CN"/>
        </w:rPr>
        <w:t xml:space="preserve">商务</w:t>
      </w:r>
      <w:r>
        <w:rPr>
          <w:rFonts w:hint="eastAsia" w:ascii="宋体" w:hAnsi="宋体" w:eastAsia="宋体" w:cs="宋体"/>
          <w:b/>
          <w:bCs/>
          <w:color w:val="000000"/>
          <w:sz w:val="24"/>
          <w:highlight w:val="none"/>
        </w:rPr>
        <w:t xml:space="preserve">实质性要求和条件的响应</w:t>
      </w:r>
      <w:r>
        <w:rPr>
          <w:rFonts w:hint="eastAsia" w:ascii="宋体" w:hAnsi="宋体" w:cs="宋体"/>
          <w:b/>
          <w:bCs/>
          <w:color w:val="000000"/>
          <w:sz w:val="24"/>
          <w:highlight w:val="none"/>
          <w:lang w:eastAsia="zh-CN"/>
        </w:rPr>
        <w:t xml:space="preserve">，</w:t>
      </w:r>
      <w:r>
        <w:rPr>
          <w:rFonts w:hint="eastAsia" w:ascii="宋体" w:hAnsi="宋体"/>
          <w:b/>
          <w:bCs/>
          <w:sz w:val="24"/>
          <w:szCs w:val="24"/>
        </w:rPr>
        <w:t xml:space="preserve">否则将按无效响应处理</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624"/>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pStyle w:val="624"/>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rPr>
          <w:rFonts w:ascii="Times New Roman" w:hAnsi="Times New Roman" w:cs="Times New Roman"/>
          <w:color w:val="000000"/>
          <w:sz w:val="24"/>
          <w:szCs w:val="24"/>
        </w:rPr>
      </w:r>
      <w:r/>
    </w:p>
    <w:p>
      <w:pPr>
        <w:pStyle w:val="624"/>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sz w:val="24"/>
          <w:szCs w:val="24"/>
        </w:rPr>
        <w:t xml:space="preserve">（单位负责人）</w:t>
      </w:r>
      <w:r>
        <w:rPr>
          <w:rFonts w:hint="eastAsia" w:ascii="Times New Roman" w:hAnsi="Times New Roman" w:cs="Times New Roman"/>
          <w:color w:val="000000"/>
          <w:sz w:val="24"/>
          <w:szCs w:val="24"/>
        </w:rPr>
        <w:t xml:space="preserve">或委托代理人（签字或盖章）：</w:t>
      </w:r>
      <w:r>
        <w:rPr>
          <w:rFonts w:ascii="Times New Roman" w:hAnsi="Times New Roman" w:cs="Times New Roman"/>
          <w:color w:val="000000"/>
          <w:sz w:val="24"/>
          <w:szCs w:val="24"/>
        </w:rPr>
      </w:r>
      <w:r/>
    </w:p>
    <w:p>
      <w:pPr>
        <w:pStyle w:val="624"/>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    年     月     日</w:t>
      </w:r>
      <w:r>
        <w:rPr>
          <w:rFonts w:ascii="Times New Roman" w:hAnsi="Times New Roman" w:cs="Times New Roman"/>
          <w:color w:val="000000"/>
          <w:sz w:val="24"/>
          <w:szCs w:val="24"/>
        </w:rPr>
      </w:r>
      <w:r/>
    </w:p>
    <w:p>
      <w:pPr>
        <w:pStyle w:val="624"/>
      </w:pPr>
      <w:r/>
      <w:bookmarkStart w:id="19" w:name="_Hlt26955066"/>
      <w:r/>
      <w:bookmarkEnd w:id="19"/>
      <w:r/>
      <w:bookmarkStart w:id="20" w:name="_Hlt26671374"/>
      <w:r/>
      <w:bookmarkEnd w:id="20"/>
      <w:r/>
      <w:bookmarkStart w:id="21" w:name="_Hlt26609389"/>
      <w:r/>
      <w:bookmarkEnd w:id="21"/>
      <w:r/>
      <w:bookmarkStart w:id="22" w:name="_格式2__法定代表人授权书"/>
      <w:r/>
      <w:bookmarkEnd w:id="22"/>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rPr>
          <w:rFonts w:hint="eastAsia" w:eastAsia="宋体"/>
          <w:lang w:eastAsia="zh-CN"/>
        </w:rPr>
      </w:pPr>
      <w:r>
        <w:rPr>
          <w:rFonts w:hint="eastAsia" w:eastAsia="宋体"/>
          <w:lang w:eastAsia="zh-CN"/>
        </w:rPr>
      </w:r>
      <w:r/>
    </w:p>
    <w:p>
      <w:pPr>
        <w:pStyle w:val="688"/>
        <w:rPr>
          <w:rFonts w:hint="eastAsia" w:eastAsia="宋体"/>
          <w:lang w:eastAsia="zh-CN"/>
        </w:rPr>
      </w:pPr>
      <w:r>
        <w:rPr>
          <w:rFonts w:hint="eastAsia" w:eastAsia="宋体"/>
          <w:lang w:eastAsia="zh-CN"/>
        </w:rPr>
      </w:r>
      <w:r/>
    </w:p>
    <w:p>
      <w:pPr>
        <w:pStyle w:val="624"/>
        <w:rPr>
          <w:rFonts w:hint="eastAsia"/>
          <w:lang w:eastAsia="zh-CN"/>
        </w:rPr>
      </w:pPr>
      <w:r>
        <w:rPr>
          <w:rFonts w:hint="eastAsia"/>
          <w:lang w:eastAsia="zh-CN"/>
        </w:rPr>
      </w:r>
      <w:r/>
    </w:p>
    <w:p>
      <w:pPr>
        <w:pStyle w:val="624"/>
      </w:pPr>
      <w:r/>
      <w:r/>
    </w:p>
    <w:p>
      <w:pPr>
        <w:pStyle w:val="624"/>
        <w:jc w:val="left"/>
        <w:keepLines/>
        <w:keepNext/>
        <w:spacing w:before="360" w:after="200" w:line="360" w:lineRule="auto"/>
        <w:rPr>
          <w:rFonts w:ascii="Arial" w:hAnsi="Arial" w:cs="Arial"/>
          <w:b/>
          <w:bCs/>
          <w:iCs/>
          <w:sz w:val="36"/>
        </w:rPr>
        <w:outlineLvl w:val="1"/>
      </w:pPr>
      <w:r>
        <w:rPr>
          <w:rFonts w:hint="eastAsia" w:ascii="Arial" w:hAnsi="Arial" w:cs="Arial"/>
          <w:b/>
          <w:bCs/>
          <w:iCs/>
          <w:sz w:val="36"/>
        </w:rPr>
        <w:t xml:space="preserve">十</w:t>
      </w:r>
      <w:r>
        <w:rPr>
          <w:rFonts w:hint="eastAsia" w:ascii="Arial" w:hAnsi="Arial" w:cs="Arial"/>
          <w:b/>
          <w:bCs/>
          <w:iCs/>
          <w:sz w:val="36"/>
          <w:lang w:val="en-US" w:eastAsia="zh-CN"/>
        </w:rPr>
        <w:t xml:space="preserve">五</w:t>
      </w:r>
      <w:r>
        <w:rPr>
          <w:rFonts w:hint="eastAsia" w:ascii="Arial" w:hAnsi="Arial" w:cs="Arial"/>
          <w:b/>
          <w:bCs/>
          <w:iCs/>
          <w:sz w:val="36"/>
        </w:rPr>
        <w:t xml:space="preserve">、类似项目业绩一览表</w:t>
      </w:r>
      <w:r>
        <w:rPr>
          <w:rFonts w:ascii="Arial" w:hAnsi="Arial" w:cs="Arial"/>
          <w:b/>
          <w:bCs/>
          <w:iCs/>
          <w:sz w:val="36"/>
        </w:rPr>
      </w:r>
      <w:r/>
    </w:p>
    <w:p>
      <w:pPr>
        <w:pStyle w:val="62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624"/>
        <w:jc w:val="left"/>
        <w:spacing w:line="360" w:lineRule="auto"/>
        <w:rPr>
          <w:rFonts w:hint="eastAsia" w:eastAsia="宋体"/>
          <w:lang w:eastAsia="zh-CN"/>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  项目编号：     </w:t>
      </w:r>
      <w:r>
        <w:rPr>
          <w:rFonts w:hint="eastAsia" w:ascii="宋体" w:hAnsi="宋体" w:cs="方正仿宋_GBK"/>
          <w:color w:val="000000"/>
          <w:sz w:val="24"/>
          <w:szCs w:val="24"/>
          <w:lang w:val="en-US" w:eastAsia="zh-CN"/>
        </w:rPr>
        <w:t xml:space="preserve"> </w:t>
      </w:r>
      <w:r>
        <w:rPr>
          <w:rFonts w:hint="eastAsia" w:eastAsia="宋体"/>
          <w:lang w:eastAsia="zh-CN"/>
        </w:rPr>
      </w:r>
      <w:r/>
    </w:p>
    <w:tbl>
      <w:tblPr>
        <w:tblW w:w="9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785"/>
        <w:gridCol w:w="1318"/>
        <w:gridCol w:w="1785"/>
        <w:gridCol w:w="1601"/>
        <w:gridCol w:w="1466"/>
        <w:gridCol w:w="991"/>
      </w:tblGrid>
      <w:tr>
        <w:trPr>
          <w:cantSplit/>
        </w:trPr>
        <w:tc>
          <w:tcPr>
            <w:tcW w:w="742" w:type="dxa"/>
            <w:vAlign w:val="center"/>
            <w:textDirection w:val="lrTb"/>
            <w:noWrap w:val="false"/>
          </w:tcPr>
          <w:p>
            <w:pPr>
              <w:pStyle w:val="624"/>
              <w:jc w:val="center"/>
              <w:spacing w:line="360" w:lineRule="auto"/>
              <w:rPr>
                <w:rFonts w:ascii="宋体" w:hAnsi="宋体" w:cs="Times New Roman"/>
                <w:b/>
                <w:color w:val="000000"/>
                <w:sz w:val="24"/>
                <w:szCs w:val="24"/>
              </w:rPr>
            </w:pPr>
            <w:r>
              <w:rPr>
                <w:rFonts w:hint="eastAsia" w:ascii="宋体" w:hAnsi="宋体" w:cs="Times New Roman"/>
                <w:b/>
                <w:color w:val="000000"/>
                <w:sz w:val="24"/>
                <w:szCs w:val="24"/>
              </w:rPr>
              <w:t xml:space="preserve">序号</w:t>
            </w:r>
            <w:r>
              <w:rPr>
                <w:rFonts w:ascii="宋体" w:hAnsi="宋体" w:cs="Times New Roman"/>
                <w:b/>
                <w:color w:val="000000"/>
                <w:sz w:val="24"/>
                <w:szCs w:val="24"/>
              </w:rPr>
            </w:r>
            <w:r/>
          </w:p>
        </w:tc>
        <w:tc>
          <w:tcPr>
            <w:tcW w:w="1785" w:type="dxa"/>
            <w:vAlign w:val="center"/>
            <w:textDirection w:val="lrTb"/>
            <w:noWrap w:val="false"/>
          </w:tcPr>
          <w:p>
            <w:pPr>
              <w:pStyle w:val="624"/>
              <w:jc w:val="center"/>
              <w:spacing w:line="360" w:lineRule="auto"/>
              <w:rPr>
                <w:rFonts w:ascii="宋体" w:hAnsi="宋体" w:cs="Times New Roman"/>
                <w:b/>
                <w:color w:val="000000"/>
                <w:sz w:val="24"/>
                <w:szCs w:val="24"/>
              </w:rPr>
            </w:pPr>
            <w:r>
              <w:rPr>
                <w:rFonts w:hint="eastAsia" w:ascii="宋体" w:hAnsi="宋体" w:cs="Times New Roman"/>
                <w:b/>
                <w:color w:val="000000"/>
                <w:sz w:val="24"/>
                <w:szCs w:val="24"/>
              </w:rPr>
              <w:t xml:space="preserve">项目名称</w:t>
            </w:r>
            <w:r>
              <w:rPr>
                <w:rFonts w:ascii="宋体" w:hAnsi="宋体" w:cs="Times New Roman"/>
                <w:b/>
                <w:color w:val="000000"/>
                <w:sz w:val="24"/>
                <w:szCs w:val="24"/>
              </w:rPr>
            </w:r>
            <w:r/>
          </w:p>
        </w:tc>
        <w:tc>
          <w:tcPr>
            <w:tcW w:w="1318" w:type="dxa"/>
            <w:vAlign w:val="center"/>
            <w:textDirection w:val="lrTb"/>
            <w:noWrap w:val="false"/>
          </w:tcPr>
          <w:p>
            <w:pPr>
              <w:pStyle w:val="624"/>
              <w:jc w:val="center"/>
              <w:spacing w:line="360" w:lineRule="auto"/>
              <w:rPr>
                <w:rFonts w:ascii="宋体" w:hAnsi="宋体" w:cs="Times New Roman"/>
                <w:b/>
                <w:color w:val="000000"/>
                <w:sz w:val="24"/>
                <w:szCs w:val="24"/>
              </w:rPr>
            </w:pPr>
            <w:r>
              <w:rPr>
                <w:rFonts w:hint="eastAsia" w:ascii="宋体" w:hAnsi="宋体" w:cs="Times New Roman"/>
                <w:b/>
                <w:color w:val="000000"/>
                <w:sz w:val="24"/>
                <w:szCs w:val="24"/>
              </w:rPr>
              <w:t xml:space="preserve">签订时间</w:t>
            </w:r>
            <w:r>
              <w:rPr>
                <w:rFonts w:ascii="宋体" w:hAnsi="宋体" w:cs="Times New Roman"/>
                <w:b/>
                <w:color w:val="000000"/>
                <w:sz w:val="24"/>
                <w:szCs w:val="24"/>
              </w:rPr>
            </w:r>
            <w:r/>
          </w:p>
        </w:tc>
        <w:tc>
          <w:tcPr>
            <w:tcW w:w="1785" w:type="dxa"/>
            <w:vAlign w:val="center"/>
            <w:textDirection w:val="lrTb"/>
            <w:noWrap w:val="false"/>
          </w:tcPr>
          <w:p>
            <w:pPr>
              <w:pStyle w:val="624"/>
              <w:jc w:val="center"/>
              <w:spacing w:line="360" w:lineRule="auto"/>
              <w:rPr>
                <w:rFonts w:ascii="宋体" w:hAnsi="宋体" w:cs="Times New Roman"/>
                <w:b/>
                <w:color w:val="000000"/>
                <w:sz w:val="24"/>
                <w:szCs w:val="24"/>
              </w:rPr>
            </w:pPr>
            <w:r>
              <w:rPr>
                <w:rFonts w:hint="eastAsia" w:ascii="宋体" w:hAnsi="宋体" w:cs="Times New Roman"/>
                <w:b/>
                <w:color w:val="000000"/>
                <w:sz w:val="24"/>
                <w:szCs w:val="24"/>
              </w:rPr>
              <w:t xml:space="preserve">采购单位</w:t>
            </w:r>
            <w:r>
              <w:rPr>
                <w:rFonts w:ascii="宋体" w:hAnsi="宋体" w:cs="Times New Roman"/>
                <w:b/>
                <w:color w:val="000000"/>
                <w:sz w:val="24"/>
                <w:szCs w:val="24"/>
              </w:rPr>
            </w:r>
            <w:r/>
          </w:p>
        </w:tc>
        <w:tc>
          <w:tcPr>
            <w:tcW w:w="1601" w:type="dxa"/>
            <w:vAlign w:val="center"/>
            <w:textDirection w:val="lrTb"/>
            <w:noWrap w:val="false"/>
          </w:tcPr>
          <w:p>
            <w:pPr>
              <w:pStyle w:val="624"/>
              <w:jc w:val="center"/>
              <w:spacing w:line="360" w:lineRule="auto"/>
              <w:rPr>
                <w:rFonts w:ascii="宋体" w:hAnsi="宋体" w:cs="Times New Roman"/>
                <w:b/>
                <w:color w:val="000000"/>
                <w:sz w:val="24"/>
                <w:szCs w:val="24"/>
              </w:rPr>
            </w:pPr>
            <w:r>
              <w:rPr>
                <w:rFonts w:hint="eastAsia" w:ascii="宋体" w:hAnsi="宋体" w:cs="Times New Roman"/>
                <w:b/>
                <w:color w:val="000000"/>
                <w:sz w:val="24"/>
                <w:szCs w:val="24"/>
              </w:rPr>
              <w:t xml:space="preserve">主要标的</w:t>
            </w:r>
            <w:r>
              <w:rPr>
                <w:rFonts w:ascii="宋体" w:hAnsi="宋体" w:cs="Times New Roman"/>
                <w:b/>
                <w:color w:val="000000"/>
                <w:sz w:val="24"/>
                <w:szCs w:val="24"/>
              </w:rPr>
            </w:r>
            <w:r/>
          </w:p>
        </w:tc>
        <w:tc>
          <w:tcPr>
            <w:tcW w:w="1466" w:type="dxa"/>
            <w:vAlign w:val="center"/>
            <w:textDirection w:val="lrTb"/>
            <w:noWrap w:val="false"/>
          </w:tcPr>
          <w:p>
            <w:pPr>
              <w:pStyle w:val="624"/>
              <w:jc w:val="center"/>
              <w:spacing w:line="360" w:lineRule="auto"/>
              <w:rPr>
                <w:rFonts w:ascii="宋体" w:hAnsi="宋体" w:eastAsia="宋体" w:cs="Times New Roman"/>
                <w:b/>
                <w:color w:val="000000"/>
                <w:sz w:val="24"/>
                <w:szCs w:val="24"/>
                <w:lang w:val="en-US" w:eastAsia="zh-CN"/>
              </w:rPr>
            </w:pPr>
            <w:r>
              <w:rPr>
                <w:rFonts w:hint="eastAsia" w:ascii="宋体" w:hAnsi="宋体" w:cs="Times New Roman"/>
                <w:b/>
                <w:color w:val="000000"/>
                <w:sz w:val="24"/>
                <w:szCs w:val="24"/>
                <w:lang w:val="en-US" w:eastAsia="zh-CN"/>
              </w:rPr>
              <w:t xml:space="preserve">项目负责人</w:t>
            </w:r>
            <w:r>
              <w:rPr>
                <w:rFonts w:ascii="宋体" w:hAnsi="宋体" w:eastAsia="宋体" w:cs="Times New Roman"/>
                <w:b/>
                <w:color w:val="000000"/>
                <w:sz w:val="24"/>
                <w:szCs w:val="24"/>
                <w:lang w:val="en-US" w:eastAsia="zh-CN"/>
              </w:rPr>
            </w:r>
            <w:r/>
          </w:p>
        </w:tc>
        <w:tc>
          <w:tcPr>
            <w:tcW w:w="991" w:type="dxa"/>
            <w:vAlign w:val="center"/>
            <w:textDirection w:val="lrTb"/>
            <w:noWrap w:val="false"/>
          </w:tcPr>
          <w:p>
            <w:pPr>
              <w:pStyle w:val="624"/>
              <w:jc w:val="center"/>
              <w:spacing w:line="360" w:lineRule="auto"/>
              <w:rPr>
                <w:rFonts w:ascii="宋体" w:hAnsi="宋体" w:cs="Times New Roman"/>
                <w:b/>
                <w:color w:val="000000"/>
                <w:sz w:val="24"/>
                <w:szCs w:val="24"/>
                <w:lang w:val="en-US" w:eastAsia="zh-CN"/>
              </w:rPr>
            </w:pPr>
            <w:r>
              <w:rPr>
                <w:rFonts w:hint="eastAsia" w:ascii="宋体" w:hAnsi="宋体" w:cs="Times New Roman"/>
                <w:b/>
                <w:color w:val="000000"/>
                <w:sz w:val="24"/>
                <w:szCs w:val="24"/>
                <w:lang w:val="en-US" w:eastAsia="zh-CN"/>
              </w:rPr>
              <w:t xml:space="preserve">备注</w:t>
            </w:r>
            <w:r>
              <w:rPr>
                <w:rFonts w:ascii="宋体" w:hAnsi="宋体" w:cs="Times New Roman"/>
                <w:b/>
                <w:color w:val="000000"/>
                <w:sz w:val="24"/>
                <w:szCs w:val="24"/>
                <w:lang w:val="en-US" w:eastAsia="zh-CN"/>
              </w:rPr>
            </w:r>
            <w:r/>
          </w:p>
        </w:tc>
      </w:tr>
      <w:tr>
        <w:trPr>
          <w:cantSplit/>
          <w:trHeight w:val="640"/>
        </w:trPr>
        <w:tc>
          <w:tcPr>
            <w:tcW w:w="742"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r>
            <w:r/>
          </w:p>
        </w:tc>
        <w:tc>
          <w:tcPr>
            <w:tcW w:w="1785"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18"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85"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601"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466"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991"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742"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2</w:t>
            </w:r>
            <w:r>
              <w:rPr>
                <w:rFonts w:ascii="宋体" w:hAnsi="宋体" w:cs="Times New Roman"/>
                <w:color w:val="000000"/>
                <w:sz w:val="24"/>
                <w:szCs w:val="24"/>
              </w:rPr>
            </w:r>
            <w:r/>
          </w:p>
        </w:tc>
        <w:tc>
          <w:tcPr>
            <w:tcW w:w="1785"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18"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85"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601"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466"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991"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742"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3</w:t>
            </w:r>
            <w:r>
              <w:rPr>
                <w:rFonts w:ascii="宋体" w:hAnsi="宋体" w:cs="Times New Roman"/>
                <w:color w:val="000000"/>
                <w:sz w:val="24"/>
                <w:szCs w:val="24"/>
              </w:rPr>
            </w:r>
            <w:r/>
          </w:p>
        </w:tc>
        <w:tc>
          <w:tcPr>
            <w:tcW w:w="1785"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18"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85"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601"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466"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991"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74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t xml:space="preserve">…</w:t>
            </w:r>
            <w:r>
              <w:rPr>
                <w:rFonts w:ascii="宋体" w:hAnsi="宋体" w:cs="Times New Roman"/>
                <w:color w:val="000000"/>
                <w:sz w:val="24"/>
                <w:szCs w:val="24"/>
              </w:rPr>
            </w:r>
            <w:r/>
          </w:p>
        </w:tc>
        <w:tc>
          <w:tcPr>
            <w:tcW w:w="1785"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18"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85"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601"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466"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991"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74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85"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18"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85"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601"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466"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991"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742"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85"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18"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85"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601"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466"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991"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bl>
    <w:p>
      <w:pPr>
        <w:pStyle w:val="624"/>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lang w:val="en-US" w:eastAsia="zh-CN"/>
        </w:rPr>
        <w:t xml:space="preserve">请按照招标文件要求，将相关附件放置于此表后（如有）。</w:t>
      </w:r>
      <w:r>
        <w:rPr>
          <w:rFonts w:ascii="宋体" w:hAnsi="宋体" w:cs="Times New Roman"/>
          <w:color w:val="000000"/>
          <w:sz w:val="24"/>
          <w:szCs w:val="24"/>
        </w:rPr>
      </w:r>
      <w:r/>
    </w:p>
    <w:p>
      <w:pPr>
        <w:pStyle w:val="624"/>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pStyle w:val="624"/>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rPr>
          <w:rFonts w:ascii="Times New Roman" w:hAnsi="Times New Roman" w:cs="Times New Roman"/>
          <w:color w:val="000000"/>
          <w:sz w:val="24"/>
          <w:szCs w:val="24"/>
        </w:rPr>
      </w:r>
      <w:r/>
    </w:p>
    <w:p>
      <w:pPr>
        <w:pStyle w:val="624"/>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sz w:val="24"/>
          <w:szCs w:val="24"/>
        </w:rPr>
        <w:t xml:space="preserve">（单位负责人）</w:t>
      </w:r>
      <w:r>
        <w:rPr>
          <w:rFonts w:hint="eastAsia" w:ascii="Times New Roman" w:hAnsi="Times New Roman" w:cs="Times New Roman"/>
          <w:color w:val="000000"/>
          <w:sz w:val="24"/>
          <w:szCs w:val="24"/>
        </w:rPr>
        <w:t xml:space="preserve">或委托代理人（签字或盖章）：</w:t>
      </w:r>
      <w:r>
        <w:rPr>
          <w:rFonts w:ascii="Times New Roman" w:hAnsi="Times New Roman" w:cs="Times New Roman"/>
          <w:color w:val="000000"/>
          <w:sz w:val="24"/>
          <w:szCs w:val="24"/>
        </w:rPr>
      </w:r>
      <w:r/>
    </w:p>
    <w:p>
      <w:pPr>
        <w:pStyle w:val="624"/>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    年     月     日</w:t>
      </w:r>
      <w:r>
        <w:rPr>
          <w:rFonts w:ascii="Times New Roman" w:hAnsi="Times New Roman" w:cs="Times New Roman"/>
          <w:color w:val="000000"/>
          <w:sz w:val="24"/>
          <w:szCs w:val="24"/>
        </w:r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jc w:val="left"/>
        <w:keepLines/>
        <w:keepNext/>
        <w:spacing w:before="360" w:after="200" w:line="360" w:lineRule="auto"/>
        <w:rPr>
          <w:rFonts w:ascii="Arial" w:hAnsi="Arial" w:cs="Arial"/>
          <w:b/>
          <w:bCs/>
          <w:iCs/>
          <w:sz w:val="36"/>
        </w:rPr>
        <w:outlineLvl w:val="1"/>
      </w:pPr>
      <w:r>
        <w:rPr>
          <w:rFonts w:hint="eastAsia" w:ascii="Arial" w:hAnsi="Arial" w:cs="Arial"/>
          <w:b/>
          <w:bCs/>
          <w:iCs/>
          <w:sz w:val="36"/>
        </w:rPr>
        <w:t xml:space="preserve">十</w:t>
      </w:r>
      <w:r>
        <w:rPr>
          <w:rFonts w:hint="eastAsia" w:ascii="Arial" w:hAnsi="Arial" w:cs="Arial"/>
          <w:b/>
          <w:bCs/>
          <w:iCs/>
          <w:sz w:val="36"/>
          <w:lang w:val="en-US" w:eastAsia="zh-CN"/>
        </w:rPr>
        <w:t xml:space="preserve">六</w:t>
      </w:r>
      <w:r>
        <w:rPr>
          <w:rFonts w:hint="eastAsia" w:ascii="Arial" w:hAnsi="Arial" w:cs="Arial"/>
          <w:b/>
          <w:bCs/>
          <w:iCs/>
          <w:sz w:val="36"/>
        </w:rPr>
        <w:t xml:space="preserve">、项目团队人员一览表</w:t>
      </w:r>
      <w:r>
        <w:rPr>
          <w:rFonts w:ascii="Arial" w:hAnsi="Arial" w:cs="Arial"/>
          <w:b/>
          <w:bCs/>
          <w:iCs/>
          <w:sz w:val="36"/>
        </w:rPr>
      </w:r>
      <w:r/>
    </w:p>
    <w:p>
      <w:pPr>
        <w:pStyle w:val="62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624"/>
        <w:jc w:val="left"/>
        <w:spacing w:line="360" w:lineRule="auto"/>
        <w:rPr>
          <w:rFonts w:ascii="宋体" w:hAnsi="宋体" w:cs="Times New Roman"/>
          <w:bCs/>
          <w:color w:val="000000"/>
          <w:sz w:val="24"/>
          <w:szCs w:val="24"/>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  项目编号：         </w:t>
      </w:r>
      <w:r>
        <w:rPr>
          <w:rFonts w:hint="eastAsia" w:ascii="宋体" w:hAnsi="宋体" w:cs="方正仿宋_GBK"/>
          <w:color w:val="000000"/>
          <w:sz w:val="24"/>
          <w:szCs w:val="24"/>
          <w:lang w:val="en-US" w:eastAsia="zh-CN"/>
        </w:rPr>
        <w:t xml:space="preserve"> </w:t>
      </w:r>
      <w:r>
        <w:rPr>
          <w:rFonts w:ascii="宋体" w:hAnsi="宋体" w:cs="Times New Roman"/>
          <w:bCs/>
          <w:color w:val="000000"/>
          <w:sz w:val="24"/>
          <w:szCs w:val="24"/>
        </w:rPr>
        <w:t xml:space="preserve"> </w:t>
      </w:r>
      <w:r>
        <w:rPr>
          <w:rFonts w:ascii="宋体" w:hAnsi="宋体" w:cs="Times New Roman"/>
          <w:bCs/>
          <w:color w:val="000000"/>
          <w:sz w:val="24"/>
          <w:szCs w:val="24"/>
        </w:rPr>
      </w:r>
      <w:r/>
    </w:p>
    <w:tbl>
      <w:tblPr>
        <w:tblW w:w="94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349"/>
        <w:gridCol w:w="1805"/>
        <w:gridCol w:w="1679"/>
        <w:gridCol w:w="2028"/>
        <w:gridCol w:w="1750"/>
      </w:tblGrid>
      <w:tr>
        <w:trPr>
          <w:cantSplit/>
        </w:trPr>
        <w:tc>
          <w:tcPr>
            <w:tcW w:w="887"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姓名</w:t>
            </w:r>
            <w:r>
              <w:rPr>
                <w:rFonts w:ascii="宋体" w:hAnsi="宋体" w:cs="Times New Roman"/>
                <w:color w:val="000000"/>
                <w:sz w:val="24"/>
                <w:szCs w:val="24"/>
              </w:rPr>
            </w:r>
            <w:r/>
          </w:p>
        </w:tc>
        <w:tc>
          <w:tcPr>
            <w:tcW w:w="1349"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rPr>
              <w:t xml:space="preserve">本项目拟担任职务</w:t>
            </w:r>
            <w:r>
              <w:rPr>
                <w:rFonts w:ascii="宋体" w:hAnsi="宋体" w:cs="Times New Roman"/>
                <w:color w:val="000000"/>
                <w:sz w:val="24"/>
                <w:szCs w:val="24"/>
              </w:rPr>
            </w:r>
            <w:r/>
          </w:p>
        </w:tc>
        <w:tc>
          <w:tcPr>
            <w:tcW w:w="1805" w:type="dxa"/>
            <w:vAlign w:val="center"/>
            <w:textDirection w:val="lrTb"/>
            <w:noWrap w:val="false"/>
          </w:tcPr>
          <w:p>
            <w:pPr>
              <w:pStyle w:val="624"/>
              <w:jc w:val="center"/>
              <w:rPr>
                <w:rFonts w:ascii="宋体" w:hAnsi="宋体" w:cs="Times New Roman"/>
                <w:color w:val="000000"/>
                <w:sz w:val="24"/>
                <w:szCs w:val="24"/>
                <w:lang w:val="en-US"/>
              </w:rPr>
            </w:pPr>
            <w:r>
              <w:rPr>
                <w:rFonts w:hint="eastAsia" w:ascii="宋体" w:hAnsi="宋体" w:cs="Times New Roman"/>
                <w:color w:val="000000"/>
                <w:sz w:val="24"/>
                <w:szCs w:val="24"/>
              </w:rPr>
              <w:t xml:space="preserve">技术职称专业</w:t>
            </w:r>
            <w:r>
              <w:rPr>
                <w:rFonts w:ascii="宋体" w:hAnsi="宋体" w:cs="Times New Roman"/>
                <w:color w:val="000000"/>
                <w:sz w:val="24"/>
                <w:szCs w:val="24"/>
                <w:lang w:val="en-US"/>
              </w:rPr>
            </w:r>
            <w:r/>
          </w:p>
        </w:tc>
        <w:tc>
          <w:tcPr>
            <w:tcW w:w="1679" w:type="dxa"/>
            <w:vAlign w:val="center"/>
            <w:textDirection w:val="lrTb"/>
            <w:noWrap w:val="false"/>
          </w:tcPr>
          <w:p>
            <w:pPr>
              <w:pStyle w:val="624"/>
              <w:jc w:val="center"/>
              <w:rPr>
                <w:rFonts w:ascii="宋体" w:hAnsi="宋体" w:eastAsia="宋体" w:cs="Times New Roman"/>
                <w:color w:val="000000"/>
                <w:sz w:val="24"/>
                <w:szCs w:val="24"/>
                <w:lang w:val="en-US" w:eastAsia="zh-CN"/>
              </w:rPr>
            </w:pPr>
            <w:r>
              <w:rPr>
                <w:rFonts w:hint="eastAsia" w:ascii="宋体" w:hAnsi="宋体" w:cs="Times New Roman"/>
                <w:color w:val="000000"/>
                <w:sz w:val="24"/>
                <w:szCs w:val="24"/>
              </w:rPr>
              <w:t xml:space="preserve">技术职称</w:t>
            </w:r>
            <w:r>
              <w:rPr>
                <w:rFonts w:hint="eastAsia" w:ascii="宋体" w:hAnsi="宋体" w:cs="Times New Roman"/>
                <w:color w:val="000000"/>
                <w:sz w:val="24"/>
                <w:szCs w:val="24"/>
                <w:lang w:val="en-US" w:eastAsia="zh-CN"/>
              </w:rPr>
              <w:t xml:space="preserve">等级</w:t>
            </w:r>
            <w:r>
              <w:rPr>
                <w:rFonts w:ascii="宋体" w:hAnsi="宋体" w:eastAsia="宋体" w:cs="Times New Roman"/>
                <w:color w:val="000000"/>
                <w:sz w:val="24"/>
                <w:szCs w:val="24"/>
                <w:lang w:val="en-US" w:eastAsia="zh-CN"/>
              </w:rPr>
            </w:r>
            <w:r/>
          </w:p>
        </w:tc>
        <w:tc>
          <w:tcPr>
            <w:tcW w:w="2028" w:type="dxa"/>
            <w:vAlign w:val="center"/>
            <w:textDirection w:val="lrTb"/>
            <w:noWrap w:val="false"/>
          </w:tcPr>
          <w:p>
            <w:pPr>
              <w:pStyle w:val="624"/>
              <w:jc w:val="center"/>
              <w:rPr>
                <w:rFonts w:ascii="宋体" w:hAnsi="宋体" w:cs="Times New Roman"/>
                <w:color w:val="000000"/>
                <w:sz w:val="24"/>
                <w:szCs w:val="24"/>
              </w:rPr>
            </w:pPr>
            <w:r>
              <w:rPr>
                <w:rFonts w:hint="eastAsia" w:ascii="宋体" w:hAnsi="宋体" w:cs="Times New Roman"/>
                <w:color w:val="000000"/>
                <w:sz w:val="24"/>
                <w:szCs w:val="24"/>
                <w:lang w:val="en-US" w:eastAsia="zh-CN"/>
              </w:rPr>
              <w:t xml:space="preserve">资质证书名称</w:t>
            </w:r>
            <w:r>
              <w:rPr>
                <w:rFonts w:ascii="宋体" w:hAnsi="宋体" w:cs="Times New Roman"/>
                <w:color w:val="000000"/>
                <w:sz w:val="24"/>
                <w:szCs w:val="24"/>
              </w:rPr>
            </w:r>
            <w:r/>
          </w:p>
        </w:tc>
        <w:tc>
          <w:tcPr>
            <w:tcW w:w="1750" w:type="dxa"/>
            <w:vAlign w:val="center"/>
            <w:textDirection w:val="lrTb"/>
            <w:noWrap w:val="false"/>
          </w:tcPr>
          <w:p>
            <w:pPr>
              <w:pStyle w:val="624"/>
              <w:jc w:val="center"/>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备注</w:t>
            </w:r>
            <w:r>
              <w:rPr>
                <w:rFonts w:hint="eastAsia" w:ascii="宋体" w:hAnsi="宋体" w:eastAsia="宋体" w:cs="Times New Roman"/>
                <w:color w:val="000000"/>
                <w:sz w:val="24"/>
                <w:szCs w:val="24"/>
                <w:lang w:val="en-US" w:eastAsia="zh-CN"/>
              </w:rPr>
            </w:r>
            <w:r/>
          </w:p>
        </w:tc>
      </w:tr>
      <w:tr>
        <w:trPr>
          <w:cantSplit/>
          <w:trHeight w:val="640"/>
        </w:trPr>
        <w:tc>
          <w:tcPr>
            <w:tcW w:w="887"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4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679"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2028"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50"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887"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4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679"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2028"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50"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887"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4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679"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2028"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50"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887"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4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679"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2028"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50"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887"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4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679"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2028"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50"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887"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4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679"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2028"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50"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887"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349"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679" w:type="dxa"/>
            <w:vAlign w:val="top"/>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2028"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c>
          <w:tcPr>
            <w:tcW w:w="1750" w:type="dxa"/>
            <w:vAlign w:val="center"/>
            <w:textDirection w:val="lrTb"/>
            <w:noWrap w:val="false"/>
          </w:tcPr>
          <w:p>
            <w:pPr>
              <w:pStyle w:val="624"/>
              <w:jc w:val="center"/>
              <w:rPr>
                <w:rFonts w:ascii="宋体" w:hAnsi="宋体" w:cs="Times New Roman"/>
                <w:color w:val="000000"/>
                <w:sz w:val="24"/>
                <w:szCs w:val="24"/>
              </w:rPr>
            </w:pPr>
            <w:r>
              <w:rPr>
                <w:rFonts w:ascii="宋体" w:hAnsi="宋体" w:cs="Times New Roman"/>
                <w:color w:val="000000"/>
                <w:sz w:val="24"/>
                <w:szCs w:val="24"/>
              </w:rPr>
            </w:r>
            <w:r/>
          </w:p>
        </w:tc>
      </w:tr>
    </w:tbl>
    <w:p>
      <w:pPr>
        <w:pStyle w:val="624"/>
        <w:ind w:firstLine="480"/>
        <w:spacing w:line="500" w:lineRule="exact"/>
        <w:rPr>
          <w:rFonts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请按照招标文件要求，将相关附件放置于此表后（如有）。</w:t>
      </w:r>
      <w:r>
        <w:rPr>
          <w:rFonts w:ascii="宋体" w:hAnsi="宋体" w:eastAsia="宋体" w:cs="Times New Roman"/>
          <w:color w:val="000000"/>
          <w:sz w:val="24"/>
          <w:szCs w:val="24"/>
          <w:lang w:val="en-US" w:eastAsia="zh-CN"/>
        </w:rPr>
      </w:r>
      <w:r/>
    </w:p>
    <w:p>
      <w:pPr>
        <w:pStyle w:val="624"/>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pStyle w:val="624"/>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rPr>
          <w:rFonts w:ascii="Times New Roman" w:hAnsi="Times New Roman" w:cs="Times New Roman"/>
          <w:color w:val="000000"/>
          <w:sz w:val="24"/>
          <w:szCs w:val="24"/>
        </w:rPr>
      </w:r>
      <w:r/>
    </w:p>
    <w:p>
      <w:pPr>
        <w:pStyle w:val="624"/>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sz w:val="24"/>
          <w:szCs w:val="24"/>
        </w:rPr>
        <w:t xml:space="preserve">（单位负责人）</w:t>
      </w:r>
      <w:r>
        <w:rPr>
          <w:rFonts w:hint="eastAsia" w:ascii="Times New Roman" w:hAnsi="Times New Roman" w:cs="Times New Roman"/>
          <w:color w:val="000000"/>
          <w:sz w:val="24"/>
          <w:szCs w:val="24"/>
        </w:rPr>
        <w:t xml:space="preserve">或委托代理人（签字或盖章）：</w:t>
      </w:r>
      <w:r>
        <w:rPr>
          <w:rFonts w:ascii="Times New Roman" w:hAnsi="Times New Roman" w:cs="Times New Roman"/>
          <w:color w:val="000000"/>
          <w:sz w:val="24"/>
          <w:szCs w:val="24"/>
        </w:rPr>
      </w:r>
      <w:r/>
    </w:p>
    <w:p>
      <w:pPr>
        <w:pStyle w:val="624"/>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    年     月     日</w:t>
      </w:r>
      <w:r>
        <w:rPr>
          <w:rFonts w:ascii="Times New Roman" w:hAnsi="Times New Roman" w:cs="Times New Roman"/>
          <w:color w:val="000000"/>
          <w:sz w:val="24"/>
          <w:szCs w:val="24"/>
        </w:rPr>
      </w:r>
      <w:r/>
    </w:p>
    <w:p>
      <w:pPr>
        <w:pStyle w:val="624"/>
      </w:pPr>
      <w:r/>
      <w:r/>
    </w:p>
    <w:p>
      <w:pPr>
        <w:pStyle w:val="624"/>
      </w:pPr>
      <w:r/>
      <w:r/>
    </w:p>
    <w:p>
      <w:pPr>
        <w:pStyle w:val="624"/>
      </w:pPr>
      <w:r/>
      <w:r/>
    </w:p>
    <w:p>
      <w:pPr>
        <w:pStyle w:val="624"/>
        <w:rPr>
          <w:sz w:val="24"/>
          <w:szCs w:val="24"/>
        </w:rPr>
      </w:pPr>
      <w:r>
        <w:rPr>
          <w:rFonts w:hint="eastAsia"/>
          <w:sz w:val="24"/>
          <w:szCs w:val="24"/>
        </w:rPr>
        <w:t xml:space="preserve">    </w:t>
      </w:r>
      <w:r>
        <w:rPr>
          <w:sz w:val="24"/>
          <w:szCs w:val="24"/>
        </w:rPr>
      </w:r>
      <w:r/>
    </w:p>
    <w:p>
      <w:pPr>
        <w:pStyle w:val="624"/>
      </w:pPr>
      <w:r/>
      <w:r/>
    </w:p>
    <w:p>
      <w:pPr>
        <w:pStyle w:val="624"/>
      </w:pPr>
      <w:r/>
      <w:r/>
    </w:p>
    <w:p>
      <w:pPr>
        <w:pStyle w:val="624"/>
      </w:pPr>
      <w:r/>
      <w:r/>
    </w:p>
    <w:p>
      <w:pPr>
        <w:pStyle w:val="624"/>
      </w:pPr>
      <w:r/>
      <w:r/>
    </w:p>
    <w:p>
      <w:pPr>
        <w:pStyle w:val="624"/>
      </w:pPr>
      <w:r/>
      <w:r/>
    </w:p>
    <w:p>
      <w:pPr>
        <w:pStyle w:val="624"/>
      </w:pPr>
      <w:r/>
      <w:r/>
    </w:p>
    <w:p>
      <w:pPr>
        <w:pStyle w:val="624"/>
      </w:pPr>
      <w:r/>
      <w:r/>
    </w:p>
    <w:p>
      <w:pPr>
        <w:pStyle w:val="624"/>
        <w:jc w:val="left"/>
        <w:keepLines/>
        <w:keepNext/>
        <w:spacing w:before="360" w:after="200" w:line="360" w:lineRule="auto"/>
        <w:rPr>
          <w:rFonts w:ascii="Arial" w:hAnsi="Arial" w:cs="Arial"/>
          <w:b/>
          <w:bCs/>
          <w:iCs/>
          <w:sz w:val="36"/>
        </w:rPr>
        <w:outlineLvl w:val="1"/>
      </w:pPr>
      <w:r>
        <w:rPr>
          <w:rFonts w:hint="eastAsia" w:ascii="Arial" w:hAnsi="Arial" w:cs="Arial"/>
          <w:b/>
          <w:bCs/>
          <w:iCs/>
          <w:sz w:val="36"/>
        </w:rPr>
        <w:t xml:space="preserve">十</w:t>
      </w:r>
      <w:r>
        <w:rPr>
          <w:rFonts w:hint="eastAsia" w:ascii="Arial" w:hAnsi="Arial" w:cs="Arial"/>
          <w:b/>
          <w:bCs/>
          <w:iCs/>
          <w:sz w:val="36"/>
          <w:lang w:val="en-US" w:eastAsia="zh-CN"/>
        </w:rPr>
        <w:t xml:space="preserve">七</w:t>
      </w:r>
      <w:r>
        <w:rPr>
          <w:rFonts w:hint="eastAsia" w:ascii="Arial" w:hAnsi="Arial" w:cs="Arial"/>
          <w:b/>
          <w:bCs/>
          <w:iCs/>
          <w:sz w:val="36"/>
        </w:rPr>
        <w:t xml:space="preserve">、开标一览表</w:t>
      </w:r>
      <w:r>
        <w:rPr>
          <w:rFonts w:ascii="Arial" w:hAnsi="Arial" w:cs="Arial"/>
          <w:b/>
          <w:bCs/>
          <w:iCs/>
          <w:sz w:val="36"/>
        </w:rPr>
      </w:r>
      <w:r/>
    </w:p>
    <w:p>
      <w:pPr>
        <w:pStyle w:val="624"/>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投标人全称（CA公章）：</w:t>
      </w:r>
      <w:r>
        <w:rPr>
          <w:rFonts w:ascii="宋体" w:hAnsi="宋体" w:cs="Times New Roman"/>
          <w:color w:val="000000"/>
          <w:sz w:val="24"/>
          <w:szCs w:val="24"/>
        </w:rPr>
      </w:r>
      <w:r/>
    </w:p>
    <w:p>
      <w:pPr>
        <w:pStyle w:val="624"/>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项目名称：</w:t>
      </w:r>
      <w:r>
        <w:rPr>
          <w:rFonts w:ascii="宋体" w:hAnsi="宋体" w:cs="Times New Roman"/>
          <w:color w:val="000000"/>
          <w:sz w:val="24"/>
          <w:szCs w:val="24"/>
        </w:rPr>
      </w:r>
      <w:r/>
    </w:p>
    <w:p>
      <w:pPr>
        <w:pStyle w:val="624"/>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项目编号：                                  </w:t>
      </w:r>
      <w:r>
        <w:rPr>
          <w:rFonts w:ascii="宋体" w:hAnsi="宋体" w:cs="Times New Roman"/>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cantSplit/>
          <w:trHeight w:val="1974"/>
        </w:trPr>
        <w:tc>
          <w:tcPr>
            <w:tcW w:w="1539" w:type="dxa"/>
            <w:vAlign w:val="center"/>
            <w:textDirection w:val="lrTb"/>
            <w:noWrap w:val="false"/>
          </w:tcPr>
          <w:p>
            <w:pPr>
              <w:pStyle w:val="677"/>
              <w:ind w:left="0" w:right="0"/>
              <w:jc w:val="center"/>
              <w:keepLines w:val="0"/>
              <w:keepNext w:val="0"/>
              <w:spacing w:before="0" w:beforeAutospacing="0" w:after="0" w:afterAutospacing="0" w:line="0" w:lineRule="atLeast"/>
              <w:widowControl w:val="off"/>
              <w:rPr>
                <w:rFonts w:hint="eastAsia" w:ascii="Arial" w:hAnsi="Arial" w:eastAsia="宋体"/>
                <w:bCs/>
                <w:i w:val="0"/>
                <w:iCs w:val="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Arial" w:hAnsi="Arial" w:eastAsia="宋体"/>
                <w:bCs/>
                <w:i w:val="0"/>
                <w:iCs w:val="0"/>
                <w:lang w:val="en-US" w:eastAsia="zh-CN"/>
              </w:rPr>
              <w:t xml:space="preserve">投标</w:t>
            </w:r>
            <w:r>
              <w:rPr>
                <w:rFonts w:ascii="Arial" w:hAnsi="Arial" w:eastAsia="Arial"/>
                <w:bCs/>
                <w:i w:val="0"/>
                <w:iCs w:val="0"/>
              </w:rPr>
              <w:t xml:space="preserve">报价</w:t>
            </w:r>
            <w:r>
              <w:rPr>
                <w:rFonts w:hint="eastAsia" w:ascii="Arial" w:hAnsi="Arial" w:eastAsia="宋体"/>
                <w:bCs/>
                <w:i w:val="0"/>
                <w:iCs w:val="0"/>
                <w:sz w:val="24"/>
                <w:szCs w:val="24"/>
                <w:lang w:eastAsia="zh-CN"/>
              </w:rPr>
            </w:r>
            <w:r/>
          </w:p>
        </w:tc>
        <w:tc>
          <w:tcPr>
            <w:tcW w:w="7600" w:type="dxa"/>
            <w:vAlign w:val="center"/>
            <w:textDirection w:val="lrTb"/>
            <w:noWrap w:val="false"/>
          </w:tcPr>
          <w:p>
            <w:pPr>
              <w:pStyle w:val="624"/>
              <w:ind w:firstLine="0"/>
              <w:rPr>
                <w:rFonts w:ascii="Arial" w:hAnsi="Arial" w:eastAsia="Arial"/>
                <w:i w:val="0"/>
                <w:iCs w:val="0"/>
                <w:sz w:val="24"/>
                <w:szCs w:val="24"/>
                <w:u w:val="single"/>
                <w:lang w:val="en-US" w:eastAsia="zh-CN"/>
              </w:rPr>
            </w:pPr>
            <w:r>
              <w:rPr>
                <w:rFonts w:ascii="Arial" w:hAnsi="Arial" w:eastAsia="Arial"/>
                <w:i w:val="0"/>
                <w:iCs w:val="0"/>
                <w:sz w:val="24"/>
                <w:szCs w:val="24"/>
              </w:rPr>
              <w:t xml:space="preserve">人民币(大写)：</w:t>
            </w:r>
            <w:r>
              <w:rPr>
                <w:rFonts w:hint="eastAsia" w:ascii="Arial" w:hAnsi="Arial" w:eastAsia="Arial"/>
                <w:i w:val="0"/>
                <w:iCs w:val="0"/>
                <w:sz w:val="24"/>
                <w:szCs w:val="24"/>
                <w:u w:val="single"/>
                <w:lang w:val="en-US" w:eastAsia="zh-CN"/>
              </w:rPr>
              <w:t xml:space="preserve">                     </w:t>
            </w:r>
            <w:r>
              <w:rPr>
                <w:rFonts w:ascii="Arial" w:hAnsi="Arial" w:eastAsia="Arial"/>
                <w:i w:val="0"/>
                <w:iCs w:val="0"/>
                <w:sz w:val="24"/>
                <w:szCs w:val="24"/>
                <w:u w:val="single"/>
                <w:lang w:val="en-US" w:eastAsia="zh-CN"/>
              </w:rPr>
            </w:r>
            <w:r/>
          </w:p>
          <w:p>
            <w:pPr>
              <w:pStyle w:val="624"/>
              <w:ind w:firstLine="0"/>
              <w:spacing w:line="560" w:lineRule="exact"/>
              <w:rPr>
                <w:rFonts w:hint="eastAsia" w:ascii="Arial" w:hAnsi="Arial" w:eastAsia="Arial"/>
                <w:bCs/>
                <w:i w:val="0"/>
                <w:iCs w:val="0"/>
                <w:sz w:val="24"/>
                <w:szCs w:val="24"/>
              </w:rPr>
            </w:pPr>
            <w:r>
              <w:rPr>
                <w:rFonts w:ascii="Arial" w:hAnsi="Arial" w:eastAsia="Arial"/>
                <w:i w:val="0"/>
                <w:iCs w:val="0"/>
                <w:sz w:val="24"/>
                <w:szCs w:val="24"/>
              </w:rPr>
              <w:t xml:space="preserve">(小写)：</w:t>
            </w:r>
            <w:r>
              <w:rPr>
                <w:rFonts w:hint="eastAsia" w:ascii="Arial" w:hAnsi="Arial" w:eastAsia="Arial"/>
                <w:i w:val="0"/>
                <w:iCs w:val="0"/>
                <w:sz w:val="24"/>
                <w:szCs w:val="24"/>
                <w:u w:val="single"/>
                <w:lang w:val="en-US" w:eastAsia="zh-CN"/>
              </w:rPr>
              <w:t xml:space="preserve">                     </w:t>
            </w:r>
            <w:r>
              <w:rPr>
                <w:rFonts w:hint="eastAsia" w:ascii="Arial" w:hAnsi="Arial" w:eastAsia="Arial"/>
                <w:bCs/>
                <w:i w:val="0"/>
                <w:iCs w:val="0"/>
                <w:sz w:val="24"/>
                <w:szCs w:val="24"/>
              </w:rPr>
            </w:r>
            <w:r/>
          </w:p>
        </w:tc>
      </w:tr>
      <w:tr>
        <w:trPr>
          <w:cantSplit/>
          <w:trHeight w:val="1651"/>
        </w:trPr>
        <w:tc>
          <w:tcPr>
            <w:tcW w:w="1539" w:type="dxa"/>
            <w:vAlign w:val="center"/>
            <w:textDirection w:val="lrTb"/>
            <w:noWrap w:val="false"/>
          </w:tcPr>
          <w:p>
            <w:pPr>
              <w:pStyle w:val="838"/>
              <w:ind w:left="0" w:firstLine="0"/>
              <w:jc w:val="center"/>
              <w:rPr>
                <w:rFonts w:hint="eastAsia" w:ascii="Arial" w:hAnsi="Arial" w:eastAsia="Arial"/>
                <w:bCs/>
                <w:i w:val="0"/>
                <w:iCs w:val="0"/>
                <w:sz w:val="24"/>
                <w:szCs w:val="24"/>
              </w:rPr>
            </w:pPr>
            <w:r>
              <w:rPr>
                <w:rFonts w:hint="eastAsia" w:ascii="Arial" w:hAnsi="Arial" w:eastAsia="Arial"/>
                <w:bCs/>
                <w:i w:val="0"/>
                <w:iCs w:val="0"/>
                <w:sz w:val="24"/>
                <w:szCs w:val="24"/>
              </w:rPr>
              <w:t xml:space="preserve">服务期</w:t>
            </w:r>
            <w:r>
              <w:rPr>
                <w:rFonts w:hint="eastAsia" w:ascii="Arial" w:hAnsi="Arial" w:eastAsia="Arial"/>
                <w:bCs/>
                <w:i w:val="0"/>
                <w:iCs w:val="0"/>
                <w:sz w:val="24"/>
                <w:szCs w:val="24"/>
              </w:rPr>
            </w:r>
            <w:r/>
          </w:p>
        </w:tc>
        <w:tc>
          <w:tcPr>
            <w:tcW w:w="7600" w:type="dxa"/>
            <w:vAlign w:val="center"/>
            <w:textDirection w:val="lrTb"/>
            <w:noWrap w:val="false"/>
          </w:tcPr>
          <w:p>
            <w:pPr>
              <w:pStyle w:val="838"/>
              <w:rPr>
                <w:rFonts w:ascii="Arial" w:hAnsi="Arial" w:eastAsia="Arial"/>
                <w:bCs/>
                <w:i w:val="0"/>
                <w:iCs w:val="0"/>
                <w:sz w:val="24"/>
                <w:szCs w:val="24"/>
                <w:lang w:val="en-US" w:eastAsia="zh-CN"/>
              </w:rPr>
            </w:pPr>
            <w:r>
              <w:rPr>
                <w:rFonts w:hint="eastAsia" w:ascii="Arial" w:hAnsi="Arial" w:eastAsia="Arial"/>
                <w:i w:val="0"/>
                <w:iCs w:val="0"/>
                <w:sz w:val="24"/>
                <w:szCs w:val="24"/>
                <w:u w:val="single"/>
                <w:lang w:val="en-US" w:eastAsia="zh-CN"/>
              </w:rPr>
              <w:t xml:space="preserve">              </w:t>
            </w:r>
            <w:r>
              <w:rPr>
                <w:rFonts w:hint="eastAsia" w:ascii="Arial" w:hAnsi="Arial" w:eastAsia="Arial"/>
                <w:i w:val="0"/>
                <w:iCs w:val="0"/>
                <w:sz w:val="24"/>
                <w:szCs w:val="24"/>
                <w:u w:val="none"/>
                <w:lang w:val="en-US" w:eastAsia="zh-CN"/>
              </w:rPr>
              <w:t xml:space="preserve">日历天</w:t>
            </w:r>
            <w:r>
              <w:rPr>
                <w:rFonts w:ascii="Arial" w:hAnsi="Arial" w:eastAsia="Arial"/>
                <w:bCs/>
                <w:i w:val="0"/>
                <w:iCs w:val="0"/>
                <w:sz w:val="24"/>
                <w:szCs w:val="24"/>
                <w:lang w:val="en-US" w:eastAsia="zh-CN"/>
              </w:rPr>
            </w:r>
            <w:r/>
          </w:p>
        </w:tc>
      </w:tr>
    </w:tbl>
    <w:p>
      <w:pPr>
        <w:pStyle w:val="624"/>
        <w:ind w:firstLine="480"/>
        <w:jc w:val="right"/>
        <w:spacing w:line="500" w:lineRule="exact"/>
        <w:rPr>
          <w:rFonts w:hint="eastAsia" w:ascii="Times New Roman" w:hAnsi="Times New Roman" w:cs="Times New Roman"/>
          <w:color w:val="000000"/>
          <w:sz w:val="24"/>
          <w:szCs w:val="24"/>
        </w:rPr>
      </w:pPr>
      <w:r>
        <w:rPr>
          <w:rFonts w:hint="eastAsia" w:ascii="Times New Roman" w:hAnsi="Times New Roman" w:cs="Times New Roman"/>
          <w:color w:val="000000"/>
          <w:sz w:val="24"/>
          <w:szCs w:val="24"/>
        </w:rPr>
        <w:t xml:space="preserve"> </w:t>
      </w:r>
      <w:r>
        <w:rPr>
          <w:rFonts w:hint="eastAsia" w:ascii="Times New Roman" w:hAnsi="Times New Roman" w:cs="Times New Roman"/>
          <w:color w:val="000000"/>
          <w:sz w:val="24"/>
          <w:szCs w:val="24"/>
        </w:rPr>
      </w:r>
      <w:r/>
    </w:p>
    <w:p>
      <w:pPr>
        <w:pStyle w:val="624"/>
        <w:ind w:firstLine="480"/>
        <w:jc w:val="right"/>
        <w:spacing w:line="500" w:lineRule="exact"/>
        <w:rPr>
          <w:rFonts w:hint="eastAsia" w:ascii="Times New Roman" w:hAnsi="Times New Roman" w:cs="Times New Roman"/>
          <w:color w:val="000000"/>
          <w:sz w:val="24"/>
          <w:szCs w:val="24"/>
        </w:rPr>
      </w:pPr>
      <w:r>
        <w:rPr>
          <w:rFonts w:hint="eastAsia" w:ascii="Times New Roman" w:hAnsi="Times New Roman" w:cs="Times New Roman"/>
          <w:color w:val="000000"/>
          <w:sz w:val="24"/>
          <w:szCs w:val="24"/>
        </w:rPr>
        <w:t xml:space="preserve">  年     月     日</w:t>
      </w:r>
      <w:r>
        <w:rPr>
          <w:rFonts w:hint="eastAsia" w:ascii="Times New Roman" w:hAnsi="Times New Roman" w:cs="Times New Roman"/>
          <w:color w:val="000000"/>
          <w:sz w:val="24"/>
          <w:szCs w:val="24"/>
        </w:rPr>
      </w:r>
      <w:r/>
    </w:p>
    <w:p>
      <w:pPr>
        <w:pStyle w:val="624"/>
        <w:rPr>
          <w:rFonts w:hint="eastAsia" w:ascii="Times New Roman" w:hAnsi="Times New Roman" w:cs="Times New Roman"/>
          <w:color w:val="000000"/>
          <w:sz w:val="24"/>
          <w:szCs w:val="24"/>
        </w:rPr>
      </w:pPr>
      <w:r>
        <w:rPr>
          <w:rFonts w:hint="eastAsia" w:ascii="Times New Roman" w:hAnsi="Times New Roman" w:cs="Times New Roman"/>
          <w:color w:val="000000"/>
          <w:sz w:val="24"/>
          <w:szCs w:val="24"/>
        </w:rPr>
        <w:br w:type="page" w:clear="all"/>
      </w:r>
      <w:r>
        <w:rPr>
          <w:rFonts w:hint="eastAsia" w:ascii="Times New Roman" w:hAnsi="Times New Roman" w:cs="Times New Roman"/>
          <w:color w:val="000000"/>
          <w:sz w:val="24"/>
          <w:szCs w:val="24"/>
        </w:rPr>
      </w:r>
      <w:r/>
    </w:p>
    <w:p>
      <w:pPr>
        <w:pStyle w:val="624"/>
        <w:jc w:val="center"/>
        <w:spacing w:line="360" w:lineRule="auto"/>
        <w:rPr>
          <w:rFonts w:hint="eastAsia" w:ascii="宋体" w:hAnsi="宋体" w:cs="宋体"/>
          <w:b/>
          <w:bCs w:val="0"/>
          <w:color w:val="000000"/>
          <w:sz w:val="36"/>
          <w:szCs w:val="28"/>
          <w:highlight w:val="none"/>
        </w:rPr>
      </w:pPr>
      <w:r>
        <w:rPr>
          <w:rFonts w:hint="eastAsia" w:ascii="宋体" w:hAnsi="宋体" w:cs="宋体"/>
          <w:b/>
          <w:bCs w:val="0"/>
          <w:color w:val="000000"/>
          <w:sz w:val="36"/>
          <w:szCs w:val="28"/>
          <w:highlight w:val="none"/>
        </w:rPr>
        <w:t xml:space="preserve">分项报价表</w:t>
      </w:r>
      <w:r>
        <w:rPr>
          <w:rFonts w:hint="eastAsia" w:ascii="宋体" w:hAnsi="宋体" w:cs="宋体"/>
          <w:b/>
          <w:bCs w:val="0"/>
          <w:color w:val="000000"/>
          <w:sz w:val="36"/>
          <w:szCs w:val="28"/>
          <w:highlight w:val="none"/>
        </w:rPr>
      </w:r>
      <w:r/>
    </w:p>
    <w:p>
      <w:pPr>
        <w:pStyle w:val="624"/>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项目名称：</w:t>
      </w:r>
      <w:r>
        <w:rPr>
          <w:rFonts w:ascii="宋体" w:hAnsi="宋体" w:cs="Times New Roman"/>
          <w:color w:val="000000"/>
          <w:sz w:val="24"/>
          <w:szCs w:val="24"/>
        </w:rPr>
      </w:r>
      <w:r/>
    </w:p>
    <w:p>
      <w:pPr>
        <w:pStyle w:val="624"/>
        <w:ind w:right="960" w:firstLine="480"/>
        <w:jc w:val="left"/>
        <w:rPr>
          <w:rFonts w:hint="eastAsia" w:ascii="宋体" w:hAnsi="宋体" w:cs="Times New Roman"/>
          <w:color w:val="000000"/>
          <w:sz w:val="24"/>
          <w:szCs w:val="24"/>
        </w:rPr>
      </w:pPr>
      <w:r>
        <w:rPr>
          <w:rFonts w:hint="eastAsia" w:ascii="宋体" w:hAnsi="宋体" w:cs="Times New Roman"/>
          <w:color w:val="000000"/>
          <w:sz w:val="24"/>
          <w:szCs w:val="24"/>
        </w:rPr>
        <w:t xml:space="preserve">项目编号： </w:t>
      </w:r>
      <w:r>
        <w:rPr>
          <w:rFonts w:hint="eastAsia" w:ascii="宋体" w:hAnsi="宋体" w:cs="Times New Roman"/>
          <w:color w:val="000000"/>
          <w:sz w:val="24"/>
          <w:szCs w:val="24"/>
        </w:rPr>
      </w:r>
      <w:r/>
    </w:p>
    <w:p>
      <w:pPr>
        <w:pStyle w:val="624"/>
        <w:ind w:right="960"/>
        <w:jc w:val="righ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单位：</w:t>
      </w:r>
      <w:r>
        <w:rPr>
          <w:rFonts w:hint="eastAsia" w:ascii="宋体" w:hAnsi="宋体" w:cs="宋体"/>
          <w:b/>
          <w:bCs/>
          <w:color w:val="000000"/>
          <w:sz w:val="24"/>
          <w:highlight w:val="none"/>
          <w:lang w:val="en-US" w:eastAsia="zh-CN"/>
        </w:rPr>
        <w:t xml:space="preserve">万</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025"/>
        <w:gridCol w:w="1530"/>
        <w:gridCol w:w="1142"/>
        <w:gridCol w:w="1350"/>
        <w:gridCol w:w="2055"/>
      </w:tblGrid>
      <w:tr>
        <w:trPr>
          <w:cantSplit/>
          <w:trHeight w:val="501"/>
        </w:trPr>
        <w:tc>
          <w:tcPr>
            <w:tcW w:w="1044" w:type="dxa"/>
            <w:vAlign w:val="center"/>
            <w:textDirection w:val="lrTb"/>
            <w:noWrap w:val="false"/>
          </w:tcPr>
          <w:p>
            <w:pPr>
              <w:pStyle w:val="624"/>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2025" w:type="dxa"/>
            <w:vAlign w:val="center"/>
            <w:textDirection w:val="lrTb"/>
            <w:noWrap w:val="false"/>
          </w:tcPr>
          <w:p>
            <w:pPr>
              <w:pStyle w:val="624"/>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产品</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服务名称</w:t>
            </w:r>
            <w:r>
              <w:rPr>
                <w:rFonts w:hint="eastAsia" w:ascii="宋体" w:hAnsi="宋体" w:cs="宋体"/>
                <w:b/>
                <w:bCs/>
                <w:color w:val="000000"/>
                <w:sz w:val="24"/>
                <w:highlight w:val="none"/>
              </w:rPr>
            </w:r>
            <w:r/>
          </w:p>
        </w:tc>
        <w:tc>
          <w:tcPr>
            <w:tcW w:w="1530" w:type="dxa"/>
            <w:vAlign w:val="center"/>
            <w:textDirection w:val="lrTb"/>
            <w:noWrap w:val="false"/>
          </w:tcPr>
          <w:p>
            <w:pPr>
              <w:pStyle w:val="624"/>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分项单位</w:t>
            </w:r>
            <w:r>
              <w:rPr>
                <w:rFonts w:hint="eastAsia" w:ascii="宋体" w:hAnsi="宋体" w:cs="宋体"/>
                <w:b/>
                <w:bCs/>
                <w:color w:val="000000"/>
                <w:sz w:val="24"/>
                <w:highlight w:val="none"/>
              </w:rPr>
            </w:r>
            <w:r/>
          </w:p>
        </w:tc>
        <w:tc>
          <w:tcPr>
            <w:tcW w:w="1142" w:type="dxa"/>
            <w:vAlign w:val="center"/>
            <w:textDirection w:val="lrTb"/>
            <w:noWrap w:val="false"/>
          </w:tcPr>
          <w:p>
            <w:pPr>
              <w:pStyle w:val="624"/>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hint="eastAsia" w:ascii="宋体" w:hAnsi="宋体" w:cs="宋体"/>
                <w:b/>
                <w:bCs/>
                <w:color w:val="000000"/>
                <w:sz w:val="24"/>
                <w:highlight w:val="none"/>
              </w:rPr>
            </w:r>
            <w:r/>
          </w:p>
        </w:tc>
        <w:tc>
          <w:tcPr>
            <w:tcW w:w="1350" w:type="dxa"/>
            <w:vAlign w:val="center"/>
            <w:textDirection w:val="lrTb"/>
            <w:noWrap w:val="false"/>
          </w:tcPr>
          <w:p>
            <w:pPr>
              <w:pStyle w:val="624"/>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单价</w:t>
            </w:r>
            <w:r>
              <w:rPr>
                <w:rFonts w:hint="eastAsia" w:ascii="宋体" w:hAnsi="宋体" w:cs="宋体"/>
                <w:b/>
                <w:bCs/>
                <w:color w:val="000000"/>
                <w:sz w:val="24"/>
                <w:highlight w:val="none"/>
              </w:rPr>
            </w:r>
            <w:r/>
          </w:p>
          <w:p>
            <w:pPr>
              <w:pStyle w:val="624"/>
              <w:jc w:val="center"/>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万元</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tc>
        <w:tc>
          <w:tcPr>
            <w:tcW w:w="2055" w:type="dxa"/>
            <w:vAlign w:val="center"/>
            <w:textDirection w:val="lrTb"/>
            <w:noWrap w:val="false"/>
          </w:tcPr>
          <w:p>
            <w:pPr>
              <w:pStyle w:val="624"/>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单项</w:t>
            </w:r>
            <w:r>
              <w:rPr>
                <w:rFonts w:hint="eastAsia" w:ascii="宋体" w:hAnsi="宋体" w:cs="宋体"/>
                <w:b/>
                <w:bCs/>
                <w:color w:val="000000"/>
                <w:sz w:val="24"/>
                <w:highlight w:val="none"/>
              </w:rPr>
            </w:r>
            <w:r/>
          </w:p>
          <w:p>
            <w:pPr>
              <w:pStyle w:val="624"/>
              <w:jc w:val="center"/>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合计价</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万元</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tc>
      </w:tr>
      <w:tr>
        <w:trPr>
          <w:cantSplit/>
          <w:trHeight w:val="560"/>
        </w:trPr>
        <w:tc>
          <w:tcPr>
            <w:tcW w:w="1044" w:type="dxa"/>
            <w:vAlign w:val="center"/>
            <w:textDirection w:val="lrTb"/>
            <w:noWrap w:val="false"/>
          </w:tcPr>
          <w:p>
            <w:pPr>
              <w:pStyle w:val="624"/>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W w:w="2025" w:type="dxa"/>
            <w:vAlign w:val="center"/>
            <w:textDirection w:val="lrTb"/>
            <w:noWrap w:val="false"/>
          </w:tcPr>
          <w:p>
            <w:pPr>
              <w:pStyle w:val="624"/>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咨询评估</w:t>
            </w:r>
            <w:r>
              <w:rPr>
                <w:rFonts w:ascii="宋体" w:hAnsi="宋体" w:eastAsia="宋体" w:cs="宋体"/>
                <w:color w:val="000000"/>
                <w:sz w:val="24"/>
                <w:highlight w:val="none"/>
                <w:lang w:val="en-US" w:eastAsia="zh-CN"/>
              </w:rPr>
            </w:r>
            <w:r/>
          </w:p>
        </w:tc>
        <w:tc>
          <w:tcPr>
            <w:tcW w:w="1530" w:type="dxa"/>
            <w:vAlign w:val="center"/>
            <w:textDirection w:val="lrTb"/>
            <w:noWrap w:val="false"/>
          </w:tcPr>
          <w:p>
            <w:pPr>
              <w:pStyle w:val="624"/>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个</w:t>
            </w:r>
            <w:r>
              <w:rPr>
                <w:rFonts w:hint="eastAsia" w:ascii="宋体" w:hAnsi="宋体" w:eastAsia="宋体" w:cs="宋体"/>
                <w:color w:val="000000"/>
                <w:sz w:val="24"/>
                <w:highlight w:val="none"/>
                <w:lang w:val="en-US" w:eastAsia="zh-CN"/>
              </w:rPr>
            </w:r>
            <w:r/>
          </w:p>
        </w:tc>
        <w:tc>
          <w:tcPr>
            <w:tcW w:w="1142" w:type="dxa"/>
            <w:vAlign w:val="center"/>
            <w:textDirection w:val="lrTb"/>
            <w:noWrap w:val="false"/>
          </w:tcPr>
          <w:p>
            <w:pPr>
              <w:pStyle w:val="624"/>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1350" w:type="dxa"/>
            <w:vAlign w:val="center"/>
            <w:textDirection w:val="lrTb"/>
            <w:noWrap w:val="false"/>
          </w:tcPr>
          <w:p>
            <w:pPr>
              <w:pStyle w:val="624"/>
              <w:jc w:val="center"/>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624"/>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60"/>
        </w:trPr>
        <w:tc>
          <w:tcPr>
            <w:gridSpan w:val="5"/>
            <w:tcW w:w="7091" w:type="dxa"/>
            <w:vAlign w:val="center"/>
            <w:textDirection w:val="lrTb"/>
            <w:noWrap w:val="false"/>
          </w:tcPr>
          <w:p>
            <w:pPr>
              <w:pStyle w:val="624"/>
              <w:jc w:val="center"/>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总计（</w:t>
            </w:r>
            <w:r>
              <w:rPr>
                <w:rFonts w:hint="eastAsia" w:ascii="宋体" w:hAnsi="宋体" w:cs="宋体"/>
                <w:color w:val="000000"/>
                <w:sz w:val="24"/>
                <w:highlight w:val="none"/>
                <w:lang w:val="en-US" w:eastAsia="zh-CN"/>
              </w:rPr>
              <w:t xml:space="preserve">万</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tc>
        <w:tc>
          <w:tcPr>
            <w:tcW w:w="2055" w:type="dxa"/>
            <w:vAlign w:val="center"/>
            <w:textDirection w:val="lrTb"/>
            <w:noWrap w:val="false"/>
          </w:tcPr>
          <w:p>
            <w:pPr>
              <w:pStyle w:val="624"/>
              <w:jc w:val="center"/>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60"/>
        </w:trPr>
        <w:tc>
          <w:tcPr>
            <w:gridSpan w:val="6"/>
            <w:tcW w:w="9146" w:type="dxa"/>
            <w:vAlign w:val="center"/>
            <w:textDirection w:val="lrTb"/>
            <w:noWrap w:val="false"/>
          </w:tcPr>
          <w:p>
            <w:pPr>
              <w:pStyle w:val="624"/>
              <w:jc w:val="left"/>
              <w:spacing w:line="560" w:lineRule="exact"/>
              <w:rPr>
                <w:rFonts w:hint="eastAsia" w:ascii="宋体" w:hAnsi="宋体" w:cs="宋体"/>
                <w:color w:val="000000"/>
                <w:sz w:val="24"/>
                <w:highlight w:val="none"/>
              </w:rPr>
            </w:pPr>
            <w:r>
              <w:rPr>
                <w:rFonts w:hint="eastAsia" w:ascii="宋体" w:hAnsi="宋体" w:eastAsia="宋体" w:cs="宋体"/>
                <w:b/>
                <w:bCs/>
                <w:i w:val="0"/>
                <w:iCs w:val="0"/>
                <w:color w:val="000000"/>
                <w:sz w:val="21"/>
                <w:szCs w:val="21"/>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1"/>
                <w:szCs w:val="21"/>
                <w:u w:val="single"/>
                <w:lang w:val="en-US" w:eastAsia="zh-CN" w:bidi="ar"/>
              </w:rPr>
              <w:t xml:space="preserve">    </w:t>
            </w:r>
            <w:r>
              <w:rPr>
                <w:rFonts w:hint="eastAsia" w:ascii="宋体" w:hAnsi="宋体" w:cs="宋体"/>
                <w:b/>
                <w:bCs/>
                <w:i w:val="0"/>
                <w:iCs w:val="0"/>
                <w:color w:val="000000"/>
                <w:sz w:val="21"/>
                <w:szCs w:val="21"/>
                <w:u w:val="single"/>
                <w:lang w:val="en-US" w:eastAsia="zh-CN" w:bidi="ar"/>
              </w:rPr>
              <w:t xml:space="preserve">  </w:t>
            </w:r>
            <w:r>
              <w:rPr>
                <w:rFonts w:hint="eastAsia" w:ascii="宋体" w:hAnsi="宋体" w:eastAsia="宋体" w:cs="宋体"/>
                <w:b/>
                <w:bCs/>
                <w:i w:val="0"/>
                <w:iCs w:val="0"/>
                <w:color w:val="000000"/>
                <w:sz w:val="21"/>
                <w:szCs w:val="21"/>
                <w:u w:val="single"/>
                <w:lang w:val="en-US" w:eastAsia="zh-CN" w:bidi="ar"/>
              </w:rPr>
              <w:t xml:space="preserve">  </w:t>
            </w:r>
            <w:r>
              <w:rPr>
                <w:rFonts w:hint="eastAsia" w:ascii="宋体" w:hAnsi="宋体" w:eastAsia="宋体" w:cs="宋体"/>
                <w:b/>
                <w:bCs/>
                <w:i w:val="0"/>
                <w:iCs w:val="0"/>
                <w:color w:val="000000"/>
                <w:sz w:val="21"/>
                <w:szCs w:val="21"/>
                <w:u w:val="none"/>
                <w:lang w:val="en-US" w:eastAsia="zh-CN" w:bidi="ar"/>
              </w:rPr>
              <w:t xml:space="preserve">%。</w:t>
            </w:r>
            <w:r>
              <w:rPr>
                <w:rFonts w:hint="eastAsia" w:ascii="宋体" w:hAnsi="宋体" w:cs="宋体"/>
                <w:color w:val="000000"/>
                <w:sz w:val="24"/>
                <w:highlight w:val="none"/>
              </w:rPr>
            </w:r>
            <w:r/>
          </w:p>
        </w:tc>
      </w:tr>
    </w:tbl>
    <w:p>
      <w:pPr>
        <w:pStyle w:val="624"/>
        <w:jc w:val="center"/>
        <w:spacing w:line="400" w:lineRule="exact"/>
        <w:rPr>
          <w:rFonts w:hint="eastAsia" w:ascii="宋体" w:hAnsi="宋体" w:cs="宋体"/>
          <w:b/>
          <w:color w:val="000000"/>
          <w:sz w:val="28"/>
          <w:szCs w:val="30"/>
          <w:highlight w:val="none"/>
        </w:rPr>
      </w:pPr>
      <w:r>
        <w:rPr>
          <w:rFonts w:hint="eastAsia" w:ascii="宋体" w:hAnsi="宋体" w:cs="宋体"/>
          <w:b/>
          <w:color w:val="000000"/>
          <w:sz w:val="28"/>
          <w:szCs w:val="30"/>
          <w:highlight w:val="none"/>
        </w:rPr>
      </w:r>
      <w:r/>
    </w:p>
    <w:p>
      <w:pPr>
        <w:pStyle w:val="624"/>
        <w:jc w:val="center"/>
        <w:spacing w:line="400" w:lineRule="exact"/>
        <w:rPr>
          <w:rFonts w:hint="eastAsia" w:ascii="宋体" w:hAnsi="宋体" w:cs="宋体"/>
          <w:b/>
          <w:color w:val="000000"/>
          <w:sz w:val="28"/>
          <w:szCs w:val="30"/>
          <w:highlight w:val="none"/>
        </w:rPr>
      </w:pPr>
      <w:r>
        <w:rPr>
          <w:rFonts w:hint="eastAsia" w:ascii="宋体" w:hAnsi="宋体" w:cs="宋体"/>
          <w:b/>
          <w:color w:val="000000"/>
          <w:sz w:val="28"/>
          <w:szCs w:val="30"/>
          <w:highlight w:val="none"/>
        </w:rPr>
      </w:r>
      <w:r/>
    </w:p>
    <w:p>
      <w:pPr>
        <w:pStyle w:val="624"/>
        <w:spacing w:line="400" w:lineRule="exact"/>
        <w:rPr>
          <w:rFonts w:hint="eastAsia" w:ascii="宋体" w:hAnsi="宋体" w:cs="宋体"/>
          <w:b/>
          <w:color w:val="000000"/>
          <w:sz w:val="28"/>
          <w:szCs w:val="30"/>
          <w:highlight w:val="none"/>
        </w:rPr>
      </w:pPr>
      <w:r>
        <w:rPr>
          <w:rFonts w:hint="eastAsia" w:ascii="宋体" w:hAnsi="宋体" w:cs="宋体"/>
          <w:b/>
          <w:color w:val="000000"/>
          <w:sz w:val="28"/>
          <w:szCs w:val="30"/>
          <w:highlight w:val="none"/>
        </w:rPr>
      </w:r>
      <w:r/>
    </w:p>
    <w:p>
      <w:pPr>
        <w:pStyle w:val="624"/>
        <w:ind w:firstLine="48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投标人（盖章）：</w:t>
      </w:r>
      <w:r>
        <w:rPr>
          <w:rFonts w:hint="eastAsia" w:ascii="宋体" w:hAnsi="宋体" w:cs="宋体"/>
          <w:bCs/>
          <w:color w:val="000000"/>
          <w:sz w:val="24"/>
          <w:highlight w:val="none"/>
        </w:rPr>
      </w:r>
      <w:r/>
    </w:p>
    <w:p>
      <w:pPr>
        <w:pStyle w:val="624"/>
        <w:ind w:firstLine="48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法定代表人或委托代理人（签字或盖章）：</w:t>
      </w:r>
      <w:r>
        <w:rPr>
          <w:rFonts w:hint="eastAsia" w:ascii="宋体" w:hAnsi="宋体" w:cs="宋体"/>
          <w:bCs/>
          <w:color w:val="000000"/>
          <w:sz w:val="24"/>
          <w:highlight w:val="none"/>
        </w:rPr>
      </w:r>
      <w:r/>
    </w:p>
    <w:p>
      <w:pPr>
        <w:pStyle w:val="624"/>
        <w:ind w:firstLine="48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日期：    年     月     日</w:t>
      </w:r>
      <w:r>
        <w:rPr>
          <w:rFonts w:hint="eastAsia" w:ascii="宋体" w:hAnsi="宋体" w:cs="宋体"/>
          <w:bCs/>
          <w:color w:val="000000"/>
          <w:sz w:val="24"/>
          <w:highlight w:val="none"/>
        </w:rPr>
      </w:r>
      <w:r/>
    </w:p>
    <w:p>
      <w:pPr>
        <w:pStyle w:val="624"/>
        <w:ind w:firstLine="480"/>
        <w:jc w:val="right"/>
        <w:spacing w:line="500" w:lineRule="exact"/>
        <w:rPr>
          <w:rFonts w:hint="eastAsia" w:ascii="Times New Roman" w:hAnsi="Times New Roman" w:cs="Times New Roman"/>
          <w:color w:val="000000"/>
          <w:sz w:val="24"/>
          <w:szCs w:val="24"/>
        </w:rPr>
      </w:pPr>
      <w:r>
        <w:rPr>
          <w:rFonts w:hint="eastAsia" w:ascii="Times New Roman" w:hAnsi="Times New Roman" w:cs="Times New Roman"/>
          <w:color w:val="000000"/>
          <w:sz w:val="24"/>
          <w:szCs w:val="24"/>
        </w:rPr>
      </w:r>
      <w:r/>
    </w:p>
    <w:p>
      <w:pPr>
        <w:pStyle w:val="624"/>
        <w:spacing w:line="500" w:lineRule="exact"/>
        <w:rPr>
          <w:rFonts w:ascii="宋体" w:hAnsi="宋体" w:cs="Times New Roman"/>
          <w:color w:val="000000"/>
          <w:sz w:val="24"/>
          <w:szCs w:val="24"/>
        </w:rPr>
      </w:pPr>
      <w:r>
        <w:rPr>
          <w:rFonts w:ascii="宋体" w:hAnsi="宋体" w:cs="Times New Roman"/>
          <w:color w:val="000000"/>
          <w:sz w:val="24"/>
          <w:szCs w:val="24"/>
        </w:rPr>
      </w:r>
      <w:r/>
    </w:p>
    <w:p>
      <w:pPr>
        <w:pStyle w:val="624"/>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pStyle w:val="624"/>
        <w:rPr>
          <w:rFonts w:ascii="宋体" w:hAnsi="宋体" w:cs="Times New Roman"/>
          <w:bCs/>
          <w:color w:val="000000"/>
          <w:sz w:val="24"/>
          <w:szCs w:val="21"/>
        </w:rPr>
      </w:pPr>
      <w:r>
        <w:rPr>
          <w:rFonts w:ascii="宋体" w:hAnsi="宋体" w:cs="Times New Roman"/>
          <w:bCs/>
          <w:color w:val="000000"/>
          <w:sz w:val="24"/>
          <w:szCs w:val="21"/>
        </w:rPr>
        <w:br w:type="page" w:clear="all"/>
      </w:r>
      <w:r>
        <w:rPr>
          <w:rFonts w:ascii="宋体" w:hAnsi="宋体" w:cs="Times New Roman"/>
          <w:bCs/>
          <w:color w:val="000000"/>
          <w:sz w:val="24"/>
          <w:szCs w:val="21"/>
        </w:rPr>
      </w:r>
      <w:r/>
    </w:p>
    <w:p>
      <w:pPr>
        <w:pStyle w:val="624"/>
        <w:jc w:val="center"/>
        <w:keepLines/>
        <w:keepNext/>
        <w:spacing w:before="360" w:after="200" w:line="360" w:lineRule="auto"/>
        <w:rPr>
          <w:rFonts w:hint="eastAsia" w:ascii="Arial" w:hAnsi="Arial" w:cs="Arial"/>
          <w:b/>
          <w:bCs/>
          <w:iCs/>
          <w:sz w:val="36"/>
        </w:rPr>
        <w:outlineLvl w:val="1"/>
      </w:pPr>
      <w:r>
        <w:rPr>
          <w:rFonts w:hint="eastAsia" w:ascii="Arial" w:hAnsi="Arial" w:cs="Arial"/>
          <w:b/>
          <w:bCs/>
          <w:iCs/>
          <w:sz w:val="36"/>
        </w:rPr>
        <w:t xml:space="preserve">十</w:t>
      </w:r>
      <w:r>
        <w:rPr>
          <w:rFonts w:hint="eastAsia" w:ascii="Arial" w:hAnsi="Arial" w:cs="Arial"/>
          <w:b/>
          <w:bCs/>
          <w:iCs/>
          <w:sz w:val="36"/>
          <w:lang w:val="en-US" w:eastAsia="zh-CN"/>
        </w:rPr>
        <w:t xml:space="preserve">八</w:t>
      </w:r>
      <w:r>
        <w:rPr>
          <w:rFonts w:hint="eastAsia" w:ascii="Arial" w:hAnsi="Arial" w:cs="Arial"/>
          <w:b/>
          <w:bCs/>
          <w:iCs/>
          <w:sz w:val="36"/>
        </w:rPr>
        <w:t xml:space="preserve">、关于符合本国产品标准的声明函</w:t>
      </w:r>
      <w:r>
        <w:rPr>
          <w:rFonts w:hint="eastAsia" w:ascii="Arial" w:hAnsi="Arial" w:cs="Arial"/>
          <w:b/>
          <w:bCs/>
          <w:iCs/>
          <w:sz w:val="36"/>
        </w:rPr>
      </w:r>
      <w:r/>
    </w:p>
    <w:p>
      <w:pPr>
        <w:pStyle w:val="624"/>
        <w:ind w:left="0" w:right="0" w:firstLine="420"/>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24"/>
        <w:ind w:left="0" w:right="0" w:firstLine="420"/>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（产品名称1）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（规定比例）</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（关键组件）</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（关键工序）</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pStyle w:val="624"/>
        <w:ind w:left="0" w:right="0" w:firstLine="420"/>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（规定比例）</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（关键组件）</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（关键工序）</w:t>
      </w:r>
      <w:r>
        <w:rPr>
          <w:rFonts w:ascii="宋体" w:hAnsi="宋体" w:eastAsia="宋体" w:cs="宋体"/>
          <w:color w:val="000000"/>
          <w:sz w:val="24"/>
          <w:highlight w:val="white"/>
        </w:rPr>
        <w:t xml:space="preserve">在中国境内完成。</w:t>
      </w:r>
      <w:r/>
    </w:p>
    <w:p>
      <w:pPr>
        <w:pStyle w:val="624"/>
        <w:ind w:left="0" w:right="0" w:firstLine="420"/>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pStyle w:val="624"/>
        <w:ind w:left="0" w:right="0" w:firstLine="420"/>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本公司（单位）对上述声明内容的真实性负责。如有虚假，愿承担相应法律责任。</w:t>
      </w:r>
      <w:r>
        <w:rPr>
          <w:rFonts w:ascii="宋体" w:hAnsi="宋体" w:eastAsia="宋体" w:cs="宋体"/>
          <w:color w:val="000000"/>
          <w:sz w:val="24"/>
        </w:rPr>
      </w:r>
      <w:r/>
    </w:p>
    <w:p>
      <w:pPr>
        <w:pStyle w:val="624"/>
        <w:ind w:left="0" w:right="0" w:firstLine="420"/>
        <w:jc w:val="right"/>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624"/>
        <w:ind w:left="0" w:right="0" w:firstLine="420"/>
        <w:jc w:val="right"/>
        <w:keepLines w:val="0"/>
        <w:keepNext w:val="0"/>
        <w:pageBreakBefore w:val="0"/>
        <w:spacing w:line="400" w:lineRule="exact"/>
        <w:widowControl w:val="off"/>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公司（单位）名称（盖章）：</w:t>
      </w:r>
      <w:r>
        <w:rPr>
          <w:rFonts w:hint="eastAsia" w:ascii="宋体" w:hAnsi="宋体" w:cs="宋体"/>
          <w:color w:val="000000"/>
          <w:sz w:val="24"/>
          <w:lang w:val="en-US" w:eastAsia="zh-CN"/>
        </w:rPr>
        <w:t xml:space="preserve"> </w:t>
      </w:r>
      <w:r>
        <w:rPr>
          <w:rFonts w:hint="eastAsia" w:ascii="宋体" w:hAnsi="宋体" w:cs="宋体"/>
          <w:color w:val="000000"/>
          <w:sz w:val="24"/>
          <w:lang w:val="en-US" w:eastAsia="zh-CN"/>
        </w:rPr>
      </w:r>
      <w:r/>
    </w:p>
    <w:p>
      <w:pPr>
        <w:pStyle w:val="624"/>
        <w:ind w:left="0" w:right="0" w:firstLine="420"/>
        <w:jc w:val="right"/>
        <w:keepLines w:val="0"/>
        <w:keepNext w:val="0"/>
        <w:pageBreakBefore w:val="0"/>
        <w:spacing w:line="400" w:lineRule="exac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rPr>
          <w:rFonts w:hint="eastAsia" w:ascii="宋体" w:hAnsi="宋体" w:cs="宋体"/>
          <w:color w:val="000000"/>
          <w:sz w:val="24"/>
          <w:lang w:val="en-US" w:eastAsia="zh-CN"/>
        </w:rPr>
        <w:t xml:space="preserve"> </w:t>
      </w:r>
      <w:r>
        <w:rPr>
          <w:rFonts w:hint="eastAsia" w:ascii="宋体" w:hAnsi="宋体" w:eastAsia="宋体" w:cs="宋体"/>
          <w:color w:val="000000"/>
          <w:sz w:val="24"/>
          <w:lang w:val="en-US" w:eastAsia="zh-CN"/>
        </w:rPr>
      </w:r>
      <w:r/>
    </w:p>
    <w:p>
      <w:pPr>
        <w:pStyle w:val="624"/>
        <w:ind w:left="0" w:right="0" w:firstLine="0"/>
        <w:jc w:val="center"/>
        <w:keepLines w:val="0"/>
        <w:keepNext w:val="0"/>
        <w:pageBreakBefore w:val="0"/>
        <w:spacing w:line="400" w:lineRule="exact"/>
        <w:widowControl w:val="o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pStyle w:val="624"/>
        <w:ind w:left="0" w:right="0" w:firstLine="0"/>
        <w:keepLines w:val="0"/>
        <w:keepNext w:val="0"/>
        <w:pageBreakBefore w:val="0"/>
        <w:spacing w:line="400" w:lineRule="exact"/>
        <w:widowControl w:val="o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pStyle w:val="624"/>
        <w:ind w:left="0" w:right="0" w:firstLine="420"/>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1.产品如有型号，请在“产品名称”栏一并填写。</w:t>
      </w:r>
      <w:r>
        <w:rPr>
          <w:rFonts w:ascii="宋体" w:hAnsi="宋体" w:eastAsia="宋体" w:cs="宋体"/>
          <w:color w:val="000000"/>
          <w:sz w:val="24"/>
        </w:rPr>
      </w:r>
      <w:r/>
    </w:p>
    <w:p>
      <w:pPr>
        <w:pStyle w:val="624"/>
        <w:ind w:left="0" w:right="0" w:firstLine="420"/>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2.生产厂名与厂址应与生产厂营业执照载明的相关信息保持一致。</w:t>
      </w:r>
      <w:r>
        <w:rPr>
          <w:rFonts w:ascii="宋体" w:hAnsi="宋体" w:eastAsia="宋体" w:cs="宋体"/>
          <w:color w:val="000000"/>
          <w:sz w:val="24"/>
        </w:rPr>
      </w:r>
      <w:r/>
    </w:p>
    <w:p>
      <w:pPr>
        <w:pStyle w:val="624"/>
        <w:ind w:left="0" w:right="0" w:firstLine="420"/>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3.该产品的中国境内生产的组件成本占比相关要求实施前，“规定比例”栏可不填，下同。</w:t>
      </w:r>
      <w:r>
        <w:rPr>
          <w:rFonts w:ascii="宋体" w:hAnsi="宋体" w:eastAsia="宋体" w:cs="宋体"/>
          <w:color w:val="000000"/>
          <w:sz w:val="24"/>
        </w:rPr>
      </w:r>
      <w:r/>
    </w:p>
    <w:p>
      <w:pPr>
        <w:pStyle w:val="624"/>
        <w:ind w:left="0" w:right="0" w:firstLine="420"/>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4.该产品的关键组件要求实施前，“关键组件”栏可不填，下同。</w:t>
      </w:r>
      <w:r>
        <w:rPr>
          <w:rFonts w:ascii="宋体" w:hAnsi="宋体" w:eastAsia="宋体" w:cs="宋体"/>
          <w:color w:val="000000"/>
          <w:sz w:val="24"/>
        </w:rPr>
      </w:r>
      <w:r/>
    </w:p>
    <w:p>
      <w:pPr>
        <w:pStyle w:val="624"/>
        <w:ind w:left="0" w:right="0" w:firstLine="420"/>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5.该产品的关键工序要求实施前，“关键工序”栏可不填，下同。</w:t>
      </w:r>
      <w:r>
        <w:rPr>
          <w:rFonts w:ascii="宋体" w:hAnsi="宋体" w:eastAsia="宋体" w:cs="宋体"/>
          <w:color w:val="000000"/>
          <w:sz w:val="24"/>
        </w:rPr>
      </w:r>
      <w:r/>
    </w:p>
    <w:p>
      <w:pPr>
        <w:pStyle w:val="624"/>
        <w:ind w:left="0" w:right="0" w:firstLine="420"/>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6.用斜线划除的地方无需填写。</w:t>
      </w:r>
      <w:r>
        <w:rPr>
          <w:rFonts w:ascii="宋体" w:hAnsi="宋体" w:eastAsia="宋体" w:cs="宋体"/>
          <w:color w:val="000000"/>
          <w:sz w:val="24"/>
        </w:rPr>
      </w:r>
      <w:r/>
    </w:p>
    <w:p>
      <w:pPr>
        <w:pStyle w:val="624"/>
        <w:ind w:left="0" w:right="0" w:firstLine="420"/>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7.请供应商如实填写，如填写有误，将承担一切不利后果。</w:t>
      </w:r>
      <w:r>
        <w:rPr>
          <w:rFonts w:ascii="宋体" w:hAnsi="宋体" w:eastAsia="宋体" w:cs="宋体"/>
          <w:color w:val="000000"/>
          <w:sz w:val="24"/>
        </w:rPr>
      </w:r>
      <w:r/>
    </w:p>
    <w:p>
      <w:pPr>
        <w:pStyle w:val="624"/>
        <w:ind w:left="0" w:right="0" w:firstLine="420"/>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8.供应商提供虚假《声明函》、虚假证明文件谋取中标的，依照《中华人民共和国政府采购法》等法律法规规定追究相应责任。</w:t>
      </w:r>
      <w:r>
        <w:rPr>
          <w:rFonts w:ascii="宋体" w:hAnsi="宋体" w:eastAsia="宋体" w:cs="宋体"/>
          <w:color w:val="000000"/>
          <w:sz w:val="24"/>
        </w:rPr>
      </w:r>
      <w:r/>
    </w:p>
    <w:p>
      <w:pPr>
        <w:pStyle w:val="624"/>
        <w:ind w:left="0" w:right="0" w:firstLine="420"/>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9.中标人的《声明函》或有关证明文件随中标结果公开，接受社会监督。</w:t>
      </w:r>
      <w:r>
        <w:rPr>
          <w:rFonts w:ascii="宋体" w:hAnsi="宋体" w:eastAsia="宋体" w:cs="宋体"/>
          <w:color w:val="000000"/>
          <w:sz w:val="24"/>
        </w:rPr>
      </w:r>
      <w:r/>
    </w:p>
    <w:p>
      <w:pPr>
        <w:pStyle w:val="624"/>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624"/>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rPr>
          <w:rFonts w:ascii="黑体" w:hAnsi="黑体" w:eastAsia="黑体" w:cs="仿宋"/>
          <w:bCs/>
          <w:color w:val="000000"/>
          <w:sz w:val="36"/>
          <w:szCs w:val="36"/>
        </w:rPr>
      </w:r>
      <w:r/>
    </w:p>
    <w:p>
      <w:pPr>
        <w:pStyle w:val="624"/>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rPr>
          <w:rFonts w:ascii="宋体" w:hAnsi="宋体" w:cs="仿宋"/>
          <w:bCs/>
          <w:color w:val="000000"/>
          <w:sz w:val="24"/>
          <w:szCs w:val="24"/>
        </w:rPr>
      </w:r>
      <w:r/>
    </w:p>
    <w:p>
      <w:pPr>
        <w:pStyle w:val="62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62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4"/>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4"/>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4"/>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4"/>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62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4"/>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62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4"/>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2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4"/>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24"/>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2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62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24"/>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签字（签章）：                   公章：                      </w:t>
      </w:r>
      <w:r>
        <w:rPr>
          <w:rFonts w:ascii="宋体" w:hAnsi="宋体" w:cs="Times New Roman"/>
          <w:color w:val="000000"/>
          <w:sz w:val="24"/>
          <w:szCs w:val="24"/>
        </w:rPr>
      </w:r>
      <w:r/>
    </w:p>
    <w:p>
      <w:pPr>
        <w:pStyle w:val="624"/>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日期：    </w:t>
      </w:r>
      <w:r>
        <w:rPr>
          <w:rFonts w:ascii="宋体" w:hAnsi="宋体" w:cs="Times New Roman"/>
          <w:color w:val="000000"/>
          <w:sz w:val="24"/>
          <w:szCs w:val="24"/>
        </w:rPr>
      </w:r>
      <w:r/>
    </w:p>
    <w:p>
      <w:pPr>
        <w:pStyle w:val="624"/>
        <w:spacing w:line="500" w:lineRule="exact"/>
        <w:rPr>
          <w:rFonts w:ascii="宋体" w:hAnsi="宋体" w:cs="Times New Roman"/>
          <w:b/>
          <w:color w:val="000000"/>
          <w:sz w:val="24"/>
          <w:szCs w:val="24"/>
        </w:rPr>
      </w:pPr>
      <w:r>
        <w:rPr>
          <w:rFonts w:hint="eastAsia" w:ascii="宋体" w:hAnsi="宋体" w:cs="Times New Roman"/>
          <w:b/>
          <w:color w:val="000000"/>
          <w:sz w:val="24"/>
          <w:szCs w:val="24"/>
        </w:rPr>
        <w:t xml:space="preserve">质疑函制作说明：</w:t>
      </w:r>
      <w:r>
        <w:rPr>
          <w:rFonts w:ascii="宋体" w:hAnsi="宋体" w:cs="Times New Roman"/>
          <w:b/>
          <w:color w:val="000000"/>
          <w:sz w:val="24"/>
          <w:szCs w:val="24"/>
        </w:rPr>
      </w:r>
      <w:r/>
    </w:p>
    <w:p>
      <w:pPr>
        <w:pStyle w:val="624"/>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1.供应商提出质疑时，应提交质疑函和必要的证明材料。</w:t>
      </w:r>
      <w:r>
        <w:rPr>
          <w:rFonts w:ascii="宋体" w:hAnsi="宋体" w:cs="Times New Roman"/>
          <w:color w:val="000000"/>
          <w:sz w:val="24"/>
          <w:szCs w:val="24"/>
        </w:rPr>
      </w:r>
      <w:r/>
    </w:p>
    <w:p>
      <w:pPr>
        <w:pStyle w:val="624"/>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s="Times New Roman"/>
          <w:color w:val="000000"/>
          <w:sz w:val="24"/>
          <w:szCs w:val="24"/>
        </w:rPr>
      </w:r>
      <w:r/>
    </w:p>
    <w:p>
      <w:pPr>
        <w:pStyle w:val="624"/>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3.质疑供应商若对项目的某一分包进行质疑，质疑函中应列明具体分包号。</w:t>
      </w:r>
      <w:r>
        <w:rPr>
          <w:rFonts w:ascii="宋体" w:hAnsi="宋体" w:cs="Times New Roman"/>
          <w:color w:val="000000"/>
          <w:sz w:val="24"/>
          <w:szCs w:val="24"/>
        </w:rPr>
      </w:r>
      <w:r/>
    </w:p>
    <w:p>
      <w:pPr>
        <w:pStyle w:val="624"/>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4.质疑函的质疑事项应具体、明确，并有必要的事实依据和法律依据。</w:t>
      </w:r>
      <w:r>
        <w:rPr>
          <w:rFonts w:ascii="宋体" w:hAnsi="宋体" w:cs="Times New Roman"/>
          <w:color w:val="000000"/>
          <w:sz w:val="24"/>
          <w:szCs w:val="24"/>
        </w:rPr>
      </w:r>
      <w:r/>
    </w:p>
    <w:p>
      <w:pPr>
        <w:pStyle w:val="624"/>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5.质疑函的质疑请求应与质疑事项相关。</w:t>
      </w:r>
      <w:r>
        <w:rPr>
          <w:rFonts w:ascii="宋体" w:hAnsi="宋体" w:cs="Times New Roman"/>
          <w:color w:val="000000"/>
          <w:sz w:val="24"/>
          <w:szCs w:val="24"/>
        </w:rPr>
      </w:r>
      <w:r/>
    </w:p>
    <w:p>
      <w:pPr>
        <w:pStyle w:val="624"/>
        <w:ind w:firstLine="480"/>
        <w:jc w:val="left"/>
        <w:spacing w:line="500" w:lineRule="exact"/>
        <w:widowControl/>
        <w:rPr>
          <w:rFonts w:ascii="宋体" w:hAnsi="宋体" w:cs="Times New Roman"/>
          <w:sz w:val="24"/>
          <w:szCs w:val="24"/>
        </w:rPr>
      </w:pPr>
      <w:r>
        <w:rPr>
          <w:rFonts w:hint="eastAsia" w:ascii="宋体" w:hAnsi="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宋体" w:hAnsi="宋体" w:cs="Times New Roman"/>
          <w:sz w:val="24"/>
          <w:szCs w:val="24"/>
        </w:rPr>
      </w:r>
      <w:r/>
    </w:p>
    <w:p>
      <w:pPr>
        <w:pStyle w:val="624"/>
        <w:ind w:firstLine="480"/>
        <w:jc w:val="left"/>
        <w:spacing w:line="500" w:lineRule="exact"/>
        <w:widowControl/>
        <w:rPr>
          <w:sz w:val="24"/>
          <w:szCs w:val="24"/>
        </w:rPr>
      </w:pPr>
      <w:r>
        <w:rPr>
          <w:rFonts w:hint="eastAsia" w:ascii="宋体" w:hAnsi="宋体" w:cs="Times New Roman"/>
          <w:sz w:val="24"/>
          <w:szCs w:val="24"/>
        </w:rPr>
        <w:t xml:space="preserve">具体要求详见第二章 投标人须知八、询问与质疑。</w:t>
      </w:r>
      <w:r>
        <w:rPr>
          <w:sz w:val="24"/>
          <w:szCs w:val="24"/>
        </w:rPr>
      </w:r>
      <w:r/>
    </w:p>
    <w:p>
      <w:pPr>
        <w:pStyle w:val="624"/>
      </w:pPr>
      <w:r/>
      <w:r/>
    </w:p>
    <w:sectPr>
      <w:footerReference w:type="default" r:id="rId9"/>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方正魏碑_GBK">
    <w:panose1 w:val="020B0503020202020204"/>
  </w:font>
  <w:font w:name="Symbol">
    <w:panose1 w:val="05050102010706020507"/>
  </w:font>
  <w:font w:name="Wingdings">
    <w:panose1 w:val="05000000000000000000"/>
  </w:font>
  <w:font w:name="PMingLiU">
    <w:panose1 w:val="02020500000000000000"/>
  </w:font>
  <w:font w:name="Courier">
    <w:panose1 w:val="02070309020205020404"/>
  </w:font>
  <w:font w:name="楷体_GB2312">
    <w:panose1 w:val="02010609060101010101"/>
  </w:font>
  <w:font w:name="MS Mincho">
    <w:panose1 w:val="02020603050405090304"/>
  </w:font>
  <w:font w:name="Courier New">
    <w:panose1 w:val="02070309020205020404"/>
  </w:font>
  <w:font w:name="金山简黑体">
    <w:panose1 w:val="020B0503020202020204"/>
  </w:font>
  <w:font w:name="Cambria">
    <w:panose1 w:val="0204050305040603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jc w:val="center"/>
      <w:tabs>
        <w:tab w:val="center" w:pos="4153" w:leader="none"/>
        <w:tab w:val="right" w:pos="8306" w:leader="none"/>
      </w:tabs>
      <w:rPr>
        <w:color w:val="000000"/>
      </w:rPr>
    </w:pPr>
    <w:r>
      <w:rPr>
        <w:color w:val="000000"/>
      </w:rPr>
      <w:fldChar w:fldCharType="begin"/>
    </w:r>
    <w:r>
      <w:rPr>
        <w:color w:val="000000"/>
      </w:rPr>
      <w:instrText xml:space="preserve"> PAGE   \* MERGEFORMAT </w:instrText>
    </w:r>
    <w:r>
      <w:rPr>
        <w:color w:val="000000"/>
      </w:rPr>
      <w:fldChar w:fldCharType="separate"/>
    </w:r>
    <w:r>
      <w:rPr>
        <w:color w:val="000000"/>
        <w:lang w:val="zh-CN"/>
      </w:rPr>
      <w:t xml:space="preserve">53</w:t>
    </w:r>
    <w:r>
      <w:rPr>
        <w:color w:val="000000"/>
        <w:lang w:val="zh-CN"/>
      </w:rPr>
      <w:fldChar w:fldCharType="end"/>
    </w:r>
    <w:r>
      <w:rPr>
        <w:color w:val="000000"/>
      </w:rPr>
    </w:r>
    <w:r/>
  </w:p>
  <w:p>
    <w:pPr>
      <w:pStyle w:val="66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24"/>
      </w:pPr>
      <w:rPr>
        <w:rFonts w:hint="eastAsia"/>
      </w:rPr>
    </w:lvl>
    <w:lvl w:ilvl="1">
      <w:start w:val="1"/>
      <w:numFmt w:val="bullet"/>
      <w:isLgl w:val="false"/>
      <w:suff w:val="tab"/>
      <w:lvlText w:val="o"/>
      <w:lvlJc w:val="left"/>
      <w:pPr>
        <w:pStyle w:val="624"/>
        <w:ind w:left="1440" w:hanging="360"/>
      </w:pPr>
      <w:rPr>
        <w:rFonts w:ascii="Courier New" w:hAnsi="Courier New" w:eastAsia="Courier New" w:cs="Courier New"/>
      </w:rPr>
    </w:lvl>
    <w:lvl w:ilvl="2">
      <w:start w:val="1"/>
      <w:numFmt w:val="bullet"/>
      <w:isLgl w:val="false"/>
      <w:suff w:val="tab"/>
      <w:lvlText w:val="§"/>
      <w:lvlJc w:val="left"/>
      <w:pPr>
        <w:pStyle w:val="624"/>
        <w:ind w:left="2160" w:hanging="360"/>
      </w:pPr>
      <w:rPr>
        <w:rFonts w:ascii="Wingdings" w:hAnsi="Wingdings" w:eastAsia="Wingdings" w:cs="Wingdings"/>
      </w:rPr>
    </w:lvl>
    <w:lvl w:ilvl="3">
      <w:start w:val="1"/>
      <w:numFmt w:val="bullet"/>
      <w:isLgl w:val="false"/>
      <w:suff w:val="tab"/>
      <w:lvlText w:val="·"/>
      <w:lvlJc w:val="left"/>
      <w:pPr>
        <w:pStyle w:val="624"/>
        <w:ind w:left="2880" w:hanging="360"/>
      </w:pPr>
      <w:rPr>
        <w:rFonts w:ascii="Symbol" w:hAnsi="Symbol" w:eastAsia="Symbol" w:cs="Symbol"/>
      </w:rPr>
    </w:lvl>
    <w:lvl w:ilvl="4">
      <w:start w:val="1"/>
      <w:numFmt w:val="bullet"/>
      <w:isLgl w:val="false"/>
      <w:suff w:val="tab"/>
      <w:lvlText w:val="o"/>
      <w:lvlJc w:val="left"/>
      <w:pPr>
        <w:pStyle w:val="624"/>
        <w:ind w:left="3600" w:hanging="360"/>
      </w:pPr>
      <w:rPr>
        <w:rFonts w:ascii="Courier New" w:hAnsi="Courier New" w:eastAsia="Courier New" w:cs="Courier New"/>
      </w:rPr>
    </w:lvl>
    <w:lvl w:ilvl="5">
      <w:start w:val="1"/>
      <w:numFmt w:val="bullet"/>
      <w:isLgl w:val="false"/>
      <w:suff w:val="tab"/>
      <w:lvlText w:val="§"/>
      <w:lvlJc w:val="left"/>
      <w:pPr>
        <w:pStyle w:val="624"/>
        <w:ind w:left="4320" w:hanging="360"/>
      </w:pPr>
      <w:rPr>
        <w:rFonts w:ascii="Wingdings" w:hAnsi="Wingdings" w:eastAsia="Wingdings" w:cs="Wingdings"/>
      </w:rPr>
    </w:lvl>
    <w:lvl w:ilvl="6">
      <w:start w:val="1"/>
      <w:numFmt w:val="bullet"/>
      <w:isLgl w:val="false"/>
      <w:suff w:val="tab"/>
      <w:lvlText w:val="·"/>
      <w:lvlJc w:val="left"/>
      <w:pPr>
        <w:pStyle w:val="624"/>
        <w:ind w:left="5040" w:hanging="360"/>
      </w:pPr>
      <w:rPr>
        <w:rFonts w:ascii="Symbol" w:hAnsi="Symbol" w:eastAsia="Symbol" w:cs="Symbol"/>
      </w:rPr>
    </w:lvl>
    <w:lvl w:ilvl="7">
      <w:start w:val="1"/>
      <w:numFmt w:val="bullet"/>
      <w:isLgl w:val="false"/>
      <w:suff w:val="tab"/>
      <w:lvlText w:val="o"/>
      <w:lvlJc w:val="left"/>
      <w:pPr>
        <w:pStyle w:val="624"/>
        <w:ind w:left="5760" w:hanging="360"/>
      </w:pPr>
      <w:rPr>
        <w:rFonts w:ascii="Courier New" w:hAnsi="Courier New" w:eastAsia="Courier New" w:cs="Courier New"/>
      </w:rPr>
    </w:lvl>
    <w:lvl w:ilvl="8">
      <w:start w:val="1"/>
      <w:numFmt w:val="bullet"/>
      <w:isLgl w:val="false"/>
      <w:suff w:val="tab"/>
      <w:lvlText w:val="§"/>
      <w:lvlJc w:val="left"/>
      <w:pPr>
        <w:pStyle w:val="624"/>
        <w:ind w:left="6480" w:hanging="360"/>
      </w:pPr>
      <w:rPr>
        <w:rFonts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pStyle w:val="624"/>
      </w:pPr>
      <w:rPr>
        <w:rFonts w:hint="eastAsia"/>
      </w:rPr>
    </w:lvl>
    <w:lvl w:ilvl="1">
      <w:start w:val="1"/>
      <w:numFmt w:val="bullet"/>
      <w:isLgl w:val="false"/>
      <w:suff w:val="tab"/>
      <w:lvlText w:val="o"/>
      <w:lvlJc w:val="left"/>
      <w:pPr>
        <w:pStyle w:val="624"/>
        <w:ind w:left="1440" w:hanging="360"/>
      </w:pPr>
      <w:rPr>
        <w:rFonts w:ascii="Courier New" w:hAnsi="Courier New" w:eastAsia="Courier New" w:cs="Courier New"/>
      </w:rPr>
    </w:lvl>
    <w:lvl w:ilvl="2">
      <w:start w:val="1"/>
      <w:numFmt w:val="bullet"/>
      <w:isLgl w:val="false"/>
      <w:suff w:val="tab"/>
      <w:lvlText w:val="§"/>
      <w:lvlJc w:val="left"/>
      <w:pPr>
        <w:pStyle w:val="624"/>
        <w:ind w:left="2160" w:hanging="360"/>
      </w:pPr>
      <w:rPr>
        <w:rFonts w:ascii="Wingdings" w:hAnsi="Wingdings" w:eastAsia="Wingdings" w:cs="Wingdings"/>
      </w:rPr>
    </w:lvl>
    <w:lvl w:ilvl="3">
      <w:start w:val="1"/>
      <w:numFmt w:val="bullet"/>
      <w:isLgl w:val="false"/>
      <w:suff w:val="tab"/>
      <w:lvlText w:val="·"/>
      <w:lvlJc w:val="left"/>
      <w:pPr>
        <w:pStyle w:val="624"/>
        <w:ind w:left="2880" w:hanging="360"/>
      </w:pPr>
      <w:rPr>
        <w:rFonts w:ascii="Symbol" w:hAnsi="Symbol" w:eastAsia="Symbol" w:cs="Symbol"/>
      </w:rPr>
    </w:lvl>
    <w:lvl w:ilvl="4">
      <w:start w:val="1"/>
      <w:numFmt w:val="bullet"/>
      <w:isLgl w:val="false"/>
      <w:suff w:val="tab"/>
      <w:lvlText w:val="o"/>
      <w:lvlJc w:val="left"/>
      <w:pPr>
        <w:pStyle w:val="624"/>
        <w:ind w:left="3600" w:hanging="360"/>
      </w:pPr>
      <w:rPr>
        <w:rFonts w:ascii="Courier New" w:hAnsi="Courier New" w:eastAsia="Courier New" w:cs="Courier New"/>
      </w:rPr>
    </w:lvl>
    <w:lvl w:ilvl="5">
      <w:start w:val="1"/>
      <w:numFmt w:val="bullet"/>
      <w:isLgl w:val="false"/>
      <w:suff w:val="tab"/>
      <w:lvlText w:val="§"/>
      <w:lvlJc w:val="left"/>
      <w:pPr>
        <w:pStyle w:val="624"/>
        <w:ind w:left="4320" w:hanging="360"/>
      </w:pPr>
      <w:rPr>
        <w:rFonts w:ascii="Wingdings" w:hAnsi="Wingdings" w:eastAsia="Wingdings" w:cs="Wingdings"/>
      </w:rPr>
    </w:lvl>
    <w:lvl w:ilvl="6">
      <w:start w:val="1"/>
      <w:numFmt w:val="bullet"/>
      <w:isLgl w:val="false"/>
      <w:suff w:val="tab"/>
      <w:lvlText w:val="·"/>
      <w:lvlJc w:val="left"/>
      <w:pPr>
        <w:pStyle w:val="624"/>
        <w:ind w:left="5040" w:hanging="360"/>
      </w:pPr>
      <w:rPr>
        <w:rFonts w:ascii="Symbol" w:hAnsi="Symbol" w:eastAsia="Symbol" w:cs="Symbol"/>
      </w:rPr>
    </w:lvl>
    <w:lvl w:ilvl="7">
      <w:start w:val="1"/>
      <w:numFmt w:val="bullet"/>
      <w:isLgl w:val="false"/>
      <w:suff w:val="tab"/>
      <w:lvlText w:val="o"/>
      <w:lvlJc w:val="left"/>
      <w:pPr>
        <w:pStyle w:val="624"/>
        <w:ind w:left="5760" w:hanging="360"/>
      </w:pPr>
      <w:rPr>
        <w:rFonts w:ascii="Courier New" w:hAnsi="Courier New" w:eastAsia="Courier New" w:cs="Courier New"/>
      </w:rPr>
    </w:lvl>
    <w:lvl w:ilvl="8">
      <w:start w:val="1"/>
      <w:numFmt w:val="bullet"/>
      <w:isLgl w:val="false"/>
      <w:suff w:val="tab"/>
      <w:lvlText w:val="§"/>
      <w:lvlJc w:val="left"/>
      <w:pPr>
        <w:pStyle w:val="624"/>
        <w:ind w:left="6480" w:hanging="360"/>
      </w:pPr>
      <w:rPr>
        <w:rFonts w:ascii="Wingdings" w:hAnsi="Wingdings" w:eastAsia="Wingdings" w:cs="Wingdings"/>
      </w:rPr>
    </w:lvl>
  </w:abstractNum>
  <w:abstractNum w:abstractNumId="2">
    <w:multiLevelType w:val="hybridMultilevel"/>
    <w:lvl w:ilvl="0">
      <w:start w:val="14"/>
      <w:numFmt w:val="chineseCounting"/>
      <w:isLgl w:val="false"/>
      <w:suff w:val="nothing"/>
      <w:lvlText w:val="%1、"/>
      <w:lvlJc w:val="left"/>
      <w:pPr>
        <w:pStyle w:val="624"/>
      </w:pPr>
      <w:rPr>
        <w:rFonts w:hint="eastAsia"/>
      </w:rPr>
    </w:lvl>
    <w:lvl w:ilvl="1">
      <w:start w:val="1"/>
      <w:numFmt w:val="bullet"/>
      <w:isLgl w:val="false"/>
      <w:suff w:val="tab"/>
      <w:lvlText w:val="o"/>
      <w:lvlJc w:val="left"/>
      <w:pPr>
        <w:pStyle w:val="624"/>
        <w:ind w:left="1440" w:hanging="360"/>
      </w:pPr>
      <w:rPr>
        <w:rFonts w:ascii="Courier New" w:hAnsi="Courier New" w:eastAsia="Courier New" w:cs="Courier New"/>
      </w:rPr>
    </w:lvl>
    <w:lvl w:ilvl="2">
      <w:start w:val="1"/>
      <w:numFmt w:val="bullet"/>
      <w:isLgl w:val="false"/>
      <w:suff w:val="tab"/>
      <w:lvlText w:val="§"/>
      <w:lvlJc w:val="left"/>
      <w:pPr>
        <w:pStyle w:val="624"/>
        <w:ind w:left="2160" w:hanging="360"/>
      </w:pPr>
      <w:rPr>
        <w:rFonts w:ascii="Wingdings" w:hAnsi="Wingdings" w:eastAsia="Wingdings" w:cs="Wingdings"/>
      </w:rPr>
    </w:lvl>
    <w:lvl w:ilvl="3">
      <w:start w:val="1"/>
      <w:numFmt w:val="bullet"/>
      <w:isLgl w:val="false"/>
      <w:suff w:val="tab"/>
      <w:lvlText w:val="·"/>
      <w:lvlJc w:val="left"/>
      <w:pPr>
        <w:pStyle w:val="624"/>
        <w:ind w:left="2880" w:hanging="360"/>
      </w:pPr>
      <w:rPr>
        <w:rFonts w:ascii="Symbol" w:hAnsi="Symbol" w:eastAsia="Symbol" w:cs="Symbol"/>
      </w:rPr>
    </w:lvl>
    <w:lvl w:ilvl="4">
      <w:start w:val="1"/>
      <w:numFmt w:val="bullet"/>
      <w:isLgl w:val="false"/>
      <w:suff w:val="tab"/>
      <w:lvlText w:val="o"/>
      <w:lvlJc w:val="left"/>
      <w:pPr>
        <w:pStyle w:val="624"/>
        <w:ind w:left="3600" w:hanging="360"/>
      </w:pPr>
      <w:rPr>
        <w:rFonts w:ascii="Courier New" w:hAnsi="Courier New" w:eastAsia="Courier New" w:cs="Courier New"/>
      </w:rPr>
    </w:lvl>
    <w:lvl w:ilvl="5">
      <w:start w:val="1"/>
      <w:numFmt w:val="bullet"/>
      <w:isLgl w:val="false"/>
      <w:suff w:val="tab"/>
      <w:lvlText w:val="§"/>
      <w:lvlJc w:val="left"/>
      <w:pPr>
        <w:pStyle w:val="624"/>
        <w:ind w:left="4320" w:hanging="360"/>
      </w:pPr>
      <w:rPr>
        <w:rFonts w:ascii="Wingdings" w:hAnsi="Wingdings" w:eastAsia="Wingdings" w:cs="Wingdings"/>
      </w:rPr>
    </w:lvl>
    <w:lvl w:ilvl="6">
      <w:start w:val="1"/>
      <w:numFmt w:val="bullet"/>
      <w:isLgl w:val="false"/>
      <w:suff w:val="tab"/>
      <w:lvlText w:val="·"/>
      <w:lvlJc w:val="left"/>
      <w:pPr>
        <w:pStyle w:val="624"/>
        <w:ind w:left="5040" w:hanging="360"/>
      </w:pPr>
      <w:rPr>
        <w:rFonts w:ascii="Symbol" w:hAnsi="Symbol" w:eastAsia="Symbol" w:cs="Symbol"/>
      </w:rPr>
    </w:lvl>
    <w:lvl w:ilvl="7">
      <w:start w:val="1"/>
      <w:numFmt w:val="bullet"/>
      <w:isLgl w:val="false"/>
      <w:suff w:val="tab"/>
      <w:lvlText w:val="o"/>
      <w:lvlJc w:val="left"/>
      <w:pPr>
        <w:pStyle w:val="624"/>
        <w:ind w:left="5760" w:hanging="360"/>
      </w:pPr>
      <w:rPr>
        <w:rFonts w:ascii="Courier New" w:hAnsi="Courier New" w:eastAsia="Courier New" w:cs="Courier New"/>
      </w:rPr>
    </w:lvl>
    <w:lvl w:ilvl="8">
      <w:start w:val="1"/>
      <w:numFmt w:val="bullet"/>
      <w:isLgl w:val="false"/>
      <w:suff w:val="tab"/>
      <w:lvlText w:val="§"/>
      <w:lvlJc w:val="left"/>
      <w:pPr>
        <w:pStyle w:val="624"/>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624"/>
      </w:pPr>
      <w:rPr>
        <w:rFonts w:hint="eastAsia"/>
      </w:rPr>
    </w:lvl>
    <w:lvl w:ilvl="1">
      <w:start w:val="1"/>
      <w:numFmt w:val="bullet"/>
      <w:isLgl w:val="false"/>
      <w:suff w:val="tab"/>
      <w:lvlText w:val="o"/>
      <w:lvlJc w:val="left"/>
      <w:pPr>
        <w:pStyle w:val="624"/>
        <w:ind w:left="1440" w:hanging="360"/>
      </w:pPr>
      <w:rPr>
        <w:rFonts w:ascii="Courier New" w:hAnsi="Courier New" w:eastAsia="Courier New" w:cs="Courier New"/>
      </w:rPr>
    </w:lvl>
    <w:lvl w:ilvl="2">
      <w:start w:val="1"/>
      <w:numFmt w:val="bullet"/>
      <w:isLgl w:val="false"/>
      <w:suff w:val="tab"/>
      <w:lvlText w:val="§"/>
      <w:lvlJc w:val="left"/>
      <w:pPr>
        <w:pStyle w:val="624"/>
        <w:ind w:left="2160" w:hanging="360"/>
      </w:pPr>
      <w:rPr>
        <w:rFonts w:ascii="Wingdings" w:hAnsi="Wingdings" w:eastAsia="Wingdings" w:cs="Wingdings"/>
      </w:rPr>
    </w:lvl>
    <w:lvl w:ilvl="3">
      <w:start w:val="1"/>
      <w:numFmt w:val="bullet"/>
      <w:isLgl w:val="false"/>
      <w:suff w:val="tab"/>
      <w:lvlText w:val="·"/>
      <w:lvlJc w:val="left"/>
      <w:pPr>
        <w:pStyle w:val="624"/>
        <w:ind w:left="2880" w:hanging="360"/>
      </w:pPr>
      <w:rPr>
        <w:rFonts w:ascii="Symbol" w:hAnsi="Symbol" w:eastAsia="Symbol" w:cs="Symbol"/>
      </w:rPr>
    </w:lvl>
    <w:lvl w:ilvl="4">
      <w:start w:val="1"/>
      <w:numFmt w:val="bullet"/>
      <w:isLgl w:val="false"/>
      <w:suff w:val="tab"/>
      <w:lvlText w:val="o"/>
      <w:lvlJc w:val="left"/>
      <w:pPr>
        <w:pStyle w:val="624"/>
        <w:ind w:left="3600" w:hanging="360"/>
      </w:pPr>
      <w:rPr>
        <w:rFonts w:ascii="Courier New" w:hAnsi="Courier New" w:eastAsia="Courier New" w:cs="Courier New"/>
      </w:rPr>
    </w:lvl>
    <w:lvl w:ilvl="5">
      <w:start w:val="1"/>
      <w:numFmt w:val="bullet"/>
      <w:isLgl w:val="false"/>
      <w:suff w:val="tab"/>
      <w:lvlText w:val="§"/>
      <w:lvlJc w:val="left"/>
      <w:pPr>
        <w:pStyle w:val="624"/>
        <w:ind w:left="4320" w:hanging="360"/>
      </w:pPr>
      <w:rPr>
        <w:rFonts w:ascii="Wingdings" w:hAnsi="Wingdings" w:eastAsia="Wingdings" w:cs="Wingdings"/>
      </w:rPr>
    </w:lvl>
    <w:lvl w:ilvl="6">
      <w:start w:val="1"/>
      <w:numFmt w:val="bullet"/>
      <w:isLgl w:val="false"/>
      <w:suff w:val="tab"/>
      <w:lvlText w:val="·"/>
      <w:lvlJc w:val="left"/>
      <w:pPr>
        <w:pStyle w:val="624"/>
        <w:ind w:left="5040" w:hanging="360"/>
      </w:pPr>
      <w:rPr>
        <w:rFonts w:ascii="Symbol" w:hAnsi="Symbol" w:eastAsia="Symbol" w:cs="Symbol"/>
      </w:rPr>
    </w:lvl>
    <w:lvl w:ilvl="7">
      <w:start w:val="1"/>
      <w:numFmt w:val="bullet"/>
      <w:isLgl w:val="false"/>
      <w:suff w:val="tab"/>
      <w:lvlText w:val="o"/>
      <w:lvlJc w:val="left"/>
      <w:pPr>
        <w:pStyle w:val="624"/>
        <w:ind w:left="5760" w:hanging="360"/>
      </w:pPr>
      <w:rPr>
        <w:rFonts w:ascii="Courier New" w:hAnsi="Courier New" w:eastAsia="Courier New" w:cs="Courier New"/>
      </w:rPr>
    </w:lvl>
    <w:lvl w:ilvl="8">
      <w:start w:val="1"/>
      <w:numFmt w:val="bullet"/>
      <w:isLgl w:val="false"/>
      <w:suff w:val="tab"/>
      <w:lvlText w:val="§"/>
      <w:lvlJc w:val="left"/>
      <w:pPr>
        <w:pStyle w:val="624"/>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4"/>
    <w:next w:val="624"/>
    <w:link w:val="689"/>
    <w:uiPriority w:val="9"/>
    <w:qFormat/>
    <w:pPr>
      <w:keepLines/>
      <w:keepNext/>
      <w:spacing w:before="480" w:after="200"/>
      <w:outlineLvl w:val="0"/>
    </w:pPr>
    <w:rPr>
      <w:rFonts w:ascii="Arial" w:hAnsi="Arial" w:eastAsia="Arial" w:cs="Arial"/>
      <w:sz w:val="40"/>
      <w:szCs w:val="40"/>
    </w:rPr>
  </w:style>
  <w:style w:type="paragraph" w:styleId="14">
    <w:name w:val="Heading 2"/>
    <w:basedOn w:val="624"/>
    <w:next w:val="624"/>
    <w:link w:val="690"/>
    <w:uiPriority w:val="9"/>
    <w:unhideWhenUsed/>
    <w:qFormat/>
    <w:pPr>
      <w:keepLines/>
      <w:keepNext/>
      <w:spacing w:before="360" w:after="200"/>
      <w:outlineLvl w:val="1"/>
    </w:pPr>
    <w:rPr>
      <w:rFonts w:ascii="Arial" w:hAnsi="Arial" w:eastAsia="Arial" w:cs="Arial"/>
      <w:sz w:val="34"/>
    </w:rPr>
  </w:style>
  <w:style w:type="paragraph" w:styleId="16">
    <w:name w:val="Heading 3"/>
    <w:basedOn w:val="624"/>
    <w:next w:val="624"/>
    <w:link w:val="69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24"/>
    <w:next w:val="624"/>
    <w:link w:val="69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24"/>
    <w:next w:val="624"/>
    <w:link w:val="63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24"/>
    <w:next w:val="624"/>
    <w:link w:val="64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24"/>
    <w:next w:val="624"/>
    <w:link w:val="64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24"/>
    <w:next w:val="624"/>
    <w:link w:val="64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24"/>
    <w:next w:val="624"/>
    <w:link w:val="643"/>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24"/>
    <w:next w:val="624"/>
    <w:link w:val="679"/>
    <w:uiPriority w:val="10"/>
    <w:qFormat/>
    <w:pPr>
      <w:contextualSpacing/>
      <w:spacing w:before="300" w:after="200"/>
    </w:pPr>
    <w:rPr>
      <w:sz w:val="48"/>
      <w:szCs w:val="48"/>
    </w:rPr>
  </w:style>
  <w:style w:type="paragraph" w:styleId="35">
    <w:name w:val="Subtitle"/>
    <w:basedOn w:val="624"/>
    <w:next w:val="624"/>
    <w:link w:val="670"/>
    <w:uiPriority w:val="11"/>
    <w:qFormat/>
    <w:pPr>
      <w:spacing w:before="200" w:after="200"/>
    </w:pPr>
    <w:rPr>
      <w:sz w:val="24"/>
      <w:szCs w:val="24"/>
    </w:rPr>
  </w:style>
  <w:style w:type="paragraph" w:styleId="41">
    <w:name w:val="Header"/>
    <w:basedOn w:val="624"/>
    <w:link w:val="699"/>
    <w:uiPriority w:val="99"/>
    <w:unhideWhenUsed/>
    <w:pPr>
      <w:spacing w:after="0" w:line="240" w:lineRule="auto"/>
      <w:tabs>
        <w:tab w:val="center" w:pos="7143" w:leader="none"/>
        <w:tab w:val="right" w:pos="14287" w:leader="none"/>
      </w:tabs>
    </w:pPr>
  </w:style>
  <w:style w:type="paragraph" w:styleId="43">
    <w:name w:val="Footer"/>
    <w:basedOn w:val="624"/>
    <w:link w:val="701"/>
    <w:uiPriority w:val="99"/>
    <w:unhideWhenUsed/>
    <w:pPr>
      <w:spacing w:after="0" w:line="240" w:lineRule="auto"/>
      <w:tabs>
        <w:tab w:val="center" w:pos="7143" w:leader="none"/>
        <w:tab w:val="right" w:pos="14287" w:leader="none"/>
      </w:tabs>
    </w:pPr>
  </w:style>
  <w:style w:type="paragraph" w:styleId="45">
    <w:name w:val="Caption"/>
    <w:basedOn w:val="624"/>
    <w:next w:val="62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24"/>
    <w:link w:val="67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24"/>
    <w:link w:val="66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24"/>
    <w:next w:val="624"/>
    <w:uiPriority w:val="39"/>
    <w:unhideWhenUsed/>
    <w:pPr>
      <w:ind w:left="0" w:right="0" w:firstLine="0"/>
      <w:spacing w:after="57"/>
    </w:pPr>
  </w:style>
  <w:style w:type="paragraph" w:styleId="181">
    <w:name w:val="toc 2"/>
    <w:basedOn w:val="624"/>
    <w:next w:val="624"/>
    <w:uiPriority w:val="39"/>
    <w:unhideWhenUsed/>
    <w:pPr>
      <w:ind w:left="283" w:right="0" w:firstLine="0"/>
      <w:spacing w:after="57"/>
    </w:pPr>
  </w:style>
  <w:style w:type="paragraph" w:styleId="182">
    <w:name w:val="toc 3"/>
    <w:basedOn w:val="624"/>
    <w:next w:val="624"/>
    <w:uiPriority w:val="39"/>
    <w:unhideWhenUsed/>
    <w:pPr>
      <w:ind w:left="567" w:right="0" w:firstLine="0"/>
      <w:spacing w:after="57"/>
    </w:pPr>
  </w:style>
  <w:style w:type="paragraph" w:styleId="183">
    <w:name w:val="toc 4"/>
    <w:basedOn w:val="624"/>
    <w:next w:val="624"/>
    <w:uiPriority w:val="39"/>
    <w:unhideWhenUsed/>
    <w:pPr>
      <w:ind w:left="850" w:right="0" w:firstLine="0"/>
      <w:spacing w:after="57"/>
    </w:pPr>
  </w:style>
  <w:style w:type="paragraph" w:styleId="184">
    <w:name w:val="toc 5"/>
    <w:basedOn w:val="624"/>
    <w:next w:val="624"/>
    <w:uiPriority w:val="39"/>
    <w:unhideWhenUsed/>
    <w:pPr>
      <w:ind w:left="1134" w:right="0" w:firstLine="0"/>
      <w:spacing w:after="57"/>
    </w:pPr>
  </w:style>
  <w:style w:type="paragraph" w:styleId="185">
    <w:name w:val="toc 6"/>
    <w:basedOn w:val="624"/>
    <w:next w:val="624"/>
    <w:uiPriority w:val="39"/>
    <w:unhideWhenUsed/>
    <w:pPr>
      <w:ind w:left="1417" w:right="0" w:firstLine="0"/>
      <w:spacing w:after="57"/>
    </w:pPr>
  </w:style>
  <w:style w:type="paragraph" w:styleId="186">
    <w:name w:val="toc 7"/>
    <w:basedOn w:val="624"/>
    <w:next w:val="624"/>
    <w:uiPriority w:val="39"/>
    <w:unhideWhenUsed/>
    <w:pPr>
      <w:ind w:left="1701" w:right="0" w:firstLine="0"/>
      <w:spacing w:after="57"/>
    </w:pPr>
  </w:style>
  <w:style w:type="paragraph" w:styleId="187">
    <w:name w:val="toc 8"/>
    <w:basedOn w:val="624"/>
    <w:next w:val="624"/>
    <w:uiPriority w:val="39"/>
    <w:unhideWhenUsed/>
    <w:pPr>
      <w:ind w:left="1984" w:right="0" w:firstLine="0"/>
      <w:spacing w:after="57"/>
    </w:pPr>
  </w:style>
  <w:style w:type="paragraph" w:styleId="188">
    <w:name w:val="toc 9"/>
    <w:basedOn w:val="624"/>
    <w:next w:val="624"/>
    <w:uiPriority w:val="39"/>
    <w:unhideWhenUsed/>
    <w:pPr>
      <w:ind w:left="2268" w:right="0" w:firstLine="0"/>
      <w:spacing w:after="57"/>
    </w:pPr>
  </w:style>
  <w:style w:type="paragraph" w:styleId="190">
    <w:name w:val="table of figures"/>
    <w:basedOn w:val="624"/>
    <w:next w:val="624"/>
    <w:uiPriority w:val="99"/>
    <w:unhideWhenUsed/>
    <w:pPr>
      <w:spacing w:after="0" w:afterAutospacing="0"/>
    </w:pPr>
  </w:style>
  <w:style w:type="paragraph" w:styleId="624" w:default="1">
    <w:name w:val="Normal"/>
    <w:next w:val="624"/>
    <w:link w:val="624"/>
    <w:qFormat/>
    <w:pPr>
      <w:jc w:val="both"/>
      <w:widowControl w:val="off"/>
    </w:pPr>
    <w:rPr>
      <w:rFonts w:ascii="Calibri" w:hAnsi="Calibri" w:eastAsia="宋体" w:cs="黑体"/>
      <w:sz w:val="21"/>
      <w:szCs w:val="22"/>
      <w:lang w:val="en-US" w:eastAsia="zh-CN" w:bidi="ar-SA"/>
    </w:rPr>
  </w:style>
  <w:style w:type="paragraph" w:styleId="625">
    <w:name w:val="标题 1"/>
    <w:basedOn w:val="624"/>
    <w:next w:val="624"/>
    <w:link w:val="636"/>
    <w:uiPriority w:val="9"/>
    <w:qFormat/>
    <w:pPr>
      <w:keepLines/>
      <w:keepNext/>
      <w:spacing w:before="340" w:after="330" w:line="578" w:lineRule="auto"/>
      <w:outlineLvl w:val="0"/>
    </w:pPr>
    <w:rPr>
      <w:b/>
      <w:bCs/>
      <w:sz w:val="44"/>
      <w:szCs w:val="44"/>
    </w:rPr>
  </w:style>
  <w:style w:type="paragraph" w:styleId="626">
    <w:name w:val="标题 2"/>
    <w:basedOn w:val="624"/>
    <w:next w:val="624"/>
    <w:link w:val="637"/>
    <w:uiPriority w:val="9"/>
    <w:unhideWhenUsed/>
    <w:qFormat/>
    <w:pPr>
      <w:keepLines/>
      <w:keepNext/>
      <w:spacing w:before="260" w:after="260" w:line="416" w:lineRule="auto"/>
      <w:outlineLvl w:val="1"/>
    </w:pPr>
    <w:rPr>
      <w:rFonts w:ascii="Cambria" w:hAnsi="Cambria"/>
      <w:b/>
      <w:bCs/>
      <w:sz w:val="32"/>
      <w:szCs w:val="32"/>
    </w:rPr>
  </w:style>
  <w:style w:type="paragraph" w:styleId="627">
    <w:name w:val="标题 3"/>
    <w:basedOn w:val="624"/>
    <w:next w:val="624"/>
    <w:link w:val="638"/>
    <w:uiPriority w:val="9"/>
    <w:unhideWhenUsed/>
    <w:qFormat/>
    <w:pPr>
      <w:keepLines/>
      <w:keepNext/>
      <w:spacing w:before="260" w:after="260" w:line="416" w:lineRule="auto"/>
      <w:outlineLvl w:val="2"/>
    </w:pPr>
    <w:rPr>
      <w:b/>
      <w:bCs/>
      <w:sz w:val="32"/>
      <w:szCs w:val="32"/>
    </w:rPr>
  </w:style>
  <w:style w:type="paragraph" w:styleId="628">
    <w:name w:val="标题 4"/>
    <w:basedOn w:val="624"/>
    <w:next w:val="624"/>
    <w:link w:val="624"/>
    <w:unhideWhenUsed/>
    <w:qFormat/>
    <w:pPr>
      <w:keepLines/>
      <w:keepNext/>
      <w:spacing w:line="372" w:lineRule="auto"/>
      <w:outlineLvl w:val="3"/>
    </w:pPr>
    <w:rPr>
      <w:rFonts w:ascii="Arial" w:hAnsi="Arial" w:eastAsia="黑体"/>
      <w:b/>
      <w:sz w:val="28"/>
    </w:rPr>
  </w:style>
  <w:style w:type="paragraph" w:styleId="629">
    <w:name w:val="标题 5"/>
    <w:basedOn w:val="624"/>
    <w:next w:val="624"/>
    <w:link w:val="639"/>
    <w:uiPriority w:val="9"/>
    <w:unhideWhenUsed/>
    <w:qFormat/>
    <w:pPr>
      <w:keepLines/>
      <w:keepNext/>
      <w:spacing w:before="320" w:after="200"/>
      <w:outlineLvl w:val="4"/>
    </w:pPr>
    <w:rPr>
      <w:rFonts w:ascii="Arial" w:hAnsi="Arial" w:eastAsia="Arial" w:cs="Arial"/>
      <w:b/>
      <w:bCs/>
      <w:sz w:val="24"/>
      <w:szCs w:val="24"/>
    </w:rPr>
  </w:style>
  <w:style w:type="paragraph" w:styleId="630">
    <w:name w:val="标题 6"/>
    <w:basedOn w:val="624"/>
    <w:next w:val="624"/>
    <w:link w:val="640"/>
    <w:uiPriority w:val="9"/>
    <w:unhideWhenUsed/>
    <w:qFormat/>
    <w:pPr>
      <w:keepLines/>
      <w:keepNext/>
      <w:spacing w:before="320" w:after="200"/>
      <w:outlineLvl w:val="5"/>
    </w:pPr>
    <w:rPr>
      <w:rFonts w:ascii="Arial" w:hAnsi="Arial" w:eastAsia="Arial" w:cs="Arial"/>
      <w:b/>
      <w:bCs/>
      <w:sz w:val="22"/>
      <w:szCs w:val="22"/>
    </w:rPr>
  </w:style>
  <w:style w:type="paragraph" w:styleId="631">
    <w:name w:val="标题 7"/>
    <w:basedOn w:val="624"/>
    <w:next w:val="624"/>
    <w:link w:val="641"/>
    <w:uiPriority w:val="9"/>
    <w:unhideWhenUsed/>
    <w:qFormat/>
    <w:pPr>
      <w:keepLines/>
      <w:keepNext/>
      <w:spacing w:before="320" w:after="200"/>
      <w:outlineLvl w:val="6"/>
    </w:pPr>
    <w:rPr>
      <w:rFonts w:ascii="Arial" w:hAnsi="Arial" w:eastAsia="Arial" w:cs="Arial"/>
      <w:b/>
      <w:bCs/>
      <w:i/>
      <w:iCs/>
      <w:sz w:val="22"/>
      <w:szCs w:val="22"/>
    </w:rPr>
  </w:style>
  <w:style w:type="paragraph" w:styleId="632">
    <w:name w:val="标题 8"/>
    <w:basedOn w:val="624"/>
    <w:next w:val="624"/>
    <w:link w:val="642"/>
    <w:uiPriority w:val="9"/>
    <w:unhideWhenUsed/>
    <w:qFormat/>
    <w:pPr>
      <w:keepLines/>
      <w:keepNext/>
      <w:spacing w:before="320" w:after="200"/>
      <w:outlineLvl w:val="7"/>
    </w:pPr>
    <w:rPr>
      <w:rFonts w:ascii="Arial" w:hAnsi="Arial" w:eastAsia="Arial" w:cs="Arial"/>
      <w:i/>
      <w:iCs/>
      <w:sz w:val="22"/>
      <w:szCs w:val="22"/>
    </w:rPr>
  </w:style>
  <w:style w:type="paragraph" w:styleId="633">
    <w:name w:val="标题 9"/>
    <w:basedOn w:val="624"/>
    <w:next w:val="624"/>
    <w:link w:val="643"/>
    <w:uiPriority w:val="9"/>
    <w:unhideWhenUsed/>
    <w:qFormat/>
    <w:pPr>
      <w:keepLines/>
      <w:keepNext/>
      <w:spacing w:before="320" w:after="200"/>
      <w:outlineLvl w:val="8"/>
    </w:pPr>
    <w:rPr>
      <w:rFonts w:ascii="Arial" w:hAnsi="Arial" w:eastAsia="Arial" w:cs="Arial"/>
      <w:i/>
      <w:iCs/>
      <w:sz w:val="21"/>
      <w:szCs w:val="21"/>
    </w:rPr>
  </w:style>
  <w:style w:type="character" w:styleId="634">
    <w:name w:val="默认段落字体"/>
    <w:next w:val="634"/>
    <w:link w:val="624"/>
    <w:uiPriority w:val="1"/>
    <w:unhideWhenUsed/>
    <w:qFormat/>
  </w:style>
  <w:style w:type="table" w:styleId="635">
    <w:name w:val="普通表格"/>
    <w:next w:val="635"/>
    <w:link w:val="624"/>
    <w:uiPriority w:val="99"/>
    <w:unhideWhenUsed/>
    <w:qFormat/>
    <w:tblPr/>
  </w:style>
  <w:style w:type="character" w:styleId="636">
    <w:name w:val="标题 1 字符"/>
    <w:next w:val="636"/>
    <w:link w:val="625"/>
    <w:uiPriority w:val="9"/>
    <w:qFormat/>
    <w:rPr>
      <w:b/>
      <w:bCs/>
      <w:sz w:val="44"/>
      <w:szCs w:val="44"/>
    </w:rPr>
  </w:style>
  <w:style w:type="character" w:styleId="637">
    <w:name w:val="标题 2 字符"/>
    <w:next w:val="637"/>
    <w:link w:val="626"/>
    <w:uiPriority w:val="9"/>
    <w:qFormat/>
    <w:rPr>
      <w:rFonts w:ascii="Cambria" w:hAnsi="Cambria" w:eastAsia="宋体" w:cs="黑体"/>
      <w:b/>
      <w:bCs/>
      <w:sz w:val="32"/>
      <w:szCs w:val="32"/>
    </w:rPr>
  </w:style>
  <w:style w:type="character" w:styleId="638">
    <w:name w:val="标题 3 字符"/>
    <w:next w:val="638"/>
    <w:link w:val="627"/>
    <w:uiPriority w:val="9"/>
    <w:qFormat/>
    <w:rPr>
      <w:b/>
      <w:bCs/>
      <w:sz w:val="32"/>
      <w:szCs w:val="32"/>
    </w:rPr>
  </w:style>
  <w:style w:type="character" w:styleId="639">
    <w:name w:val="Heading 5 Char"/>
    <w:basedOn w:val="634"/>
    <w:next w:val="639"/>
    <w:link w:val="629"/>
    <w:uiPriority w:val="9"/>
    <w:qFormat/>
    <w:rPr>
      <w:rFonts w:ascii="Arial" w:hAnsi="Arial" w:eastAsia="Arial" w:cs="Arial"/>
      <w:b/>
      <w:bCs/>
      <w:sz w:val="24"/>
      <w:szCs w:val="24"/>
    </w:rPr>
  </w:style>
  <w:style w:type="character" w:styleId="640">
    <w:name w:val="Heading 6 Char"/>
    <w:basedOn w:val="634"/>
    <w:next w:val="640"/>
    <w:link w:val="630"/>
    <w:uiPriority w:val="9"/>
    <w:qFormat/>
    <w:rPr>
      <w:rFonts w:ascii="Arial" w:hAnsi="Arial" w:eastAsia="Arial" w:cs="Arial"/>
      <w:b/>
      <w:bCs/>
      <w:sz w:val="22"/>
      <w:szCs w:val="22"/>
    </w:rPr>
  </w:style>
  <w:style w:type="character" w:styleId="641">
    <w:name w:val="Heading 7 Char"/>
    <w:basedOn w:val="634"/>
    <w:next w:val="641"/>
    <w:link w:val="631"/>
    <w:uiPriority w:val="9"/>
    <w:qFormat/>
    <w:rPr>
      <w:rFonts w:ascii="Arial" w:hAnsi="Arial" w:eastAsia="Arial" w:cs="Arial"/>
      <w:b/>
      <w:bCs/>
      <w:i/>
      <w:iCs/>
      <w:sz w:val="22"/>
      <w:szCs w:val="22"/>
    </w:rPr>
  </w:style>
  <w:style w:type="character" w:styleId="642">
    <w:name w:val="Heading 8 Char"/>
    <w:basedOn w:val="634"/>
    <w:next w:val="642"/>
    <w:link w:val="632"/>
    <w:uiPriority w:val="9"/>
    <w:qFormat/>
    <w:rPr>
      <w:rFonts w:ascii="Arial" w:hAnsi="Arial" w:eastAsia="Arial" w:cs="Arial"/>
      <w:i/>
      <w:iCs/>
      <w:sz w:val="22"/>
      <w:szCs w:val="22"/>
    </w:rPr>
  </w:style>
  <w:style w:type="character" w:styleId="643">
    <w:name w:val="Heading 9 Char"/>
    <w:basedOn w:val="634"/>
    <w:next w:val="643"/>
    <w:link w:val="633"/>
    <w:uiPriority w:val="9"/>
    <w:qFormat/>
    <w:rPr>
      <w:rFonts w:ascii="Arial" w:hAnsi="Arial" w:eastAsia="Arial" w:cs="Arial"/>
      <w:i/>
      <w:iCs/>
      <w:sz w:val="21"/>
      <w:szCs w:val="21"/>
    </w:rPr>
  </w:style>
  <w:style w:type="paragraph" w:styleId="644">
    <w:name w:val="目录 7"/>
    <w:basedOn w:val="624"/>
    <w:next w:val="624"/>
    <w:link w:val="624"/>
    <w:uiPriority w:val="39"/>
    <w:unhideWhenUsed/>
    <w:qFormat/>
    <w:pPr>
      <w:ind w:left="1701" w:right="0" w:firstLine="0"/>
      <w:spacing w:after="57"/>
    </w:pPr>
  </w:style>
  <w:style w:type="paragraph" w:styleId="645">
    <w:name w:val="题注"/>
    <w:basedOn w:val="624"/>
    <w:next w:val="624"/>
    <w:link w:val="624"/>
    <w:uiPriority w:val="35"/>
    <w:unhideWhenUsed/>
    <w:qFormat/>
    <w:pPr>
      <w:spacing w:line="276" w:lineRule="auto"/>
    </w:pPr>
    <w:rPr>
      <w:b/>
      <w:bCs/>
      <w:color w:val="4f81bd"/>
      <w:sz w:val="18"/>
      <w:szCs w:val="18"/>
    </w:rPr>
  </w:style>
  <w:style w:type="paragraph" w:styleId="646">
    <w:name w:val="文档结构图"/>
    <w:basedOn w:val="624"/>
    <w:next w:val="646"/>
    <w:link w:val="647"/>
    <w:uiPriority w:val="99"/>
    <w:unhideWhenUsed/>
    <w:qFormat/>
    <w:rPr>
      <w:rFonts w:ascii="宋体"/>
      <w:sz w:val="18"/>
      <w:szCs w:val="18"/>
    </w:rPr>
  </w:style>
  <w:style w:type="character" w:styleId="647">
    <w:name w:val="文档结构图 字符"/>
    <w:next w:val="647"/>
    <w:link w:val="646"/>
    <w:uiPriority w:val="99"/>
    <w:semiHidden/>
    <w:qFormat/>
    <w:rPr>
      <w:rFonts w:ascii="宋体" w:eastAsia="宋体"/>
      <w:sz w:val="18"/>
      <w:szCs w:val="18"/>
    </w:rPr>
  </w:style>
  <w:style w:type="paragraph" w:styleId="648">
    <w:name w:val="批注文字"/>
    <w:basedOn w:val="624"/>
    <w:next w:val="648"/>
    <w:link w:val="649"/>
    <w:qFormat/>
    <w:pPr>
      <w:ind w:firstLine="922"/>
      <w:jc w:val="left"/>
      <w:spacing w:line="360" w:lineRule="auto"/>
    </w:pPr>
    <w:rPr>
      <w:rFonts w:ascii="Times New Roman" w:hAnsi="Times New Roman" w:cs="Times New Roman"/>
      <w:szCs w:val="24"/>
    </w:rPr>
  </w:style>
  <w:style w:type="character" w:styleId="649">
    <w:name w:val="批注文字 字符"/>
    <w:next w:val="649"/>
    <w:link w:val="648"/>
    <w:qFormat/>
    <w:rPr>
      <w:rFonts w:ascii="Times New Roman" w:hAnsi="Times New Roman" w:eastAsia="宋体" w:cs="Times New Roman"/>
      <w:szCs w:val="24"/>
    </w:rPr>
  </w:style>
  <w:style w:type="paragraph" w:styleId="650">
    <w:name w:val="正文文本"/>
    <w:basedOn w:val="624"/>
    <w:next w:val="650"/>
    <w:link w:val="624"/>
    <w:qFormat/>
    <w:rPr>
      <w:rFonts w:ascii="金山简黑体" w:hAnsi="Courier New" w:eastAsia="金山简黑体"/>
      <w:b/>
      <w:spacing w:val="-8"/>
      <w:sz w:val="44"/>
      <w:szCs w:val="20"/>
    </w:rPr>
  </w:style>
  <w:style w:type="paragraph" w:styleId="651">
    <w:name w:val="正文文本缩进"/>
    <w:basedOn w:val="624"/>
    <w:next w:val="652"/>
    <w:link w:val="624"/>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652">
    <w:name w:val="寄信人地址"/>
    <w:basedOn w:val="624"/>
    <w:next w:val="652"/>
    <w:link w:val="624"/>
    <w:qFormat/>
    <w:rPr>
      <w:rFonts w:ascii="Arial" w:hAnsi="Arial" w:cs="宋体"/>
    </w:rPr>
  </w:style>
  <w:style w:type="paragraph" w:styleId="653">
    <w:name w:val="目录 5"/>
    <w:basedOn w:val="624"/>
    <w:next w:val="624"/>
    <w:link w:val="624"/>
    <w:uiPriority w:val="39"/>
    <w:unhideWhenUsed/>
    <w:qFormat/>
    <w:pPr>
      <w:ind w:left="1134" w:right="0" w:firstLine="0"/>
      <w:spacing w:after="57"/>
    </w:pPr>
  </w:style>
  <w:style w:type="paragraph" w:styleId="654">
    <w:name w:val="目录 3"/>
    <w:basedOn w:val="624"/>
    <w:next w:val="624"/>
    <w:link w:val="624"/>
    <w:uiPriority w:val="39"/>
    <w:unhideWhenUsed/>
    <w:qFormat/>
    <w:pPr>
      <w:ind w:left="567" w:right="0" w:firstLine="0"/>
      <w:spacing w:after="57"/>
    </w:pPr>
  </w:style>
  <w:style w:type="paragraph" w:styleId="655">
    <w:name w:val="纯文本"/>
    <w:basedOn w:val="624"/>
    <w:next w:val="655"/>
    <w:link w:val="624"/>
    <w:qFormat/>
    <w:rPr>
      <w:rFonts w:ascii="宋体" w:hAnsi="Courier New"/>
      <w:szCs w:val="20"/>
    </w:rPr>
  </w:style>
  <w:style w:type="paragraph" w:styleId="656">
    <w:name w:val="目录 8"/>
    <w:basedOn w:val="624"/>
    <w:next w:val="624"/>
    <w:link w:val="624"/>
    <w:uiPriority w:val="39"/>
    <w:unhideWhenUsed/>
    <w:qFormat/>
    <w:pPr>
      <w:ind w:left="1984" w:right="0" w:firstLine="0"/>
      <w:spacing w:after="57"/>
    </w:pPr>
  </w:style>
  <w:style w:type="paragraph" w:styleId="657">
    <w:name w:val="日期"/>
    <w:basedOn w:val="624"/>
    <w:next w:val="624"/>
    <w:link w:val="658"/>
    <w:uiPriority w:val="99"/>
    <w:unhideWhenUsed/>
    <w:qFormat/>
    <w:pPr>
      <w:ind w:left="100"/>
    </w:pPr>
  </w:style>
  <w:style w:type="character" w:styleId="658">
    <w:name w:val="日期 字符"/>
    <w:basedOn w:val="634"/>
    <w:next w:val="658"/>
    <w:link w:val="657"/>
    <w:uiPriority w:val="99"/>
    <w:semiHidden/>
    <w:qFormat/>
  </w:style>
  <w:style w:type="paragraph" w:styleId="659">
    <w:name w:val="尾注文本"/>
    <w:basedOn w:val="624"/>
    <w:next w:val="659"/>
    <w:link w:val="660"/>
    <w:uiPriority w:val="99"/>
    <w:unhideWhenUsed/>
    <w:qFormat/>
    <w:pPr>
      <w:spacing w:after="0" w:line="240" w:lineRule="auto"/>
    </w:pPr>
    <w:rPr>
      <w:sz w:val="20"/>
    </w:rPr>
  </w:style>
  <w:style w:type="character" w:styleId="660">
    <w:name w:val="Endnote Text Char"/>
    <w:next w:val="660"/>
    <w:link w:val="659"/>
    <w:uiPriority w:val="99"/>
    <w:qFormat/>
    <w:rPr>
      <w:sz w:val="20"/>
    </w:rPr>
  </w:style>
  <w:style w:type="paragraph" w:styleId="661">
    <w:name w:val="批注框文本"/>
    <w:basedOn w:val="624"/>
    <w:next w:val="661"/>
    <w:link w:val="662"/>
    <w:uiPriority w:val="99"/>
    <w:unhideWhenUsed/>
    <w:qFormat/>
    <w:rPr>
      <w:sz w:val="18"/>
      <w:szCs w:val="18"/>
    </w:rPr>
  </w:style>
  <w:style w:type="character" w:styleId="662">
    <w:name w:val="批注框文本 字符"/>
    <w:next w:val="662"/>
    <w:link w:val="661"/>
    <w:uiPriority w:val="99"/>
    <w:semiHidden/>
    <w:qFormat/>
    <w:rPr>
      <w:sz w:val="18"/>
      <w:szCs w:val="18"/>
    </w:rPr>
  </w:style>
  <w:style w:type="paragraph" w:styleId="663">
    <w:name w:val="页脚"/>
    <w:basedOn w:val="624"/>
    <w:next w:val="663"/>
    <w:link w:val="664"/>
    <w:uiPriority w:val="99"/>
    <w:unhideWhenUsed/>
    <w:qFormat/>
    <w:pPr>
      <w:jc w:val="left"/>
      <w:tabs>
        <w:tab w:val="center" w:pos="4153" w:leader="none"/>
        <w:tab w:val="right" w:pos="8306" w:leader="none"/>
      </w:tabs>
    </w:pPr>
    <w:rPr>
      <w:sz w:val="18"/>
      <w:szCs w:val="18"/>
    </w:rPr>
  </w:style>
  <w:style w:type="character" w:styleId="664">
    <w:name w:val="页脚 字符"/>
    <w:next w:val="664"/>
    <w:link w:val="663"/>
    <w:uiPriority w:val="99"/>
    <w:qFormat/>
    <w:rPr>
      <w:sz w:val="18"/>
      <w:szCs w:val="18"/>
    </w:rPr>
  </w:style>
  <w:style w:type="paragraph" w:styleId="665">
    <w:name w:val="页眉"/>
    <w:basedOn w:val="624"/>
    <w:next w:val="665"/>
    <w:link w:val="66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66">
    <w:name w:val="页眉 字符"/>
    <w:next w:val="666"/>
    <w:link w:val="665"/>
    <w:uiPriority w:val="99"/>
    <w:qFormat/>
    <w:rPr>
      <w:sz w:val="18"/>
      <w:szCs w:val="18"/>
    </w:rPr>
  </w:style>
  <w:style w:type="paragraph" w:styleId="667">
    <w:name w:val="目录 1"/>
    <w:basedOn w:val="624"/>
    <w:next w:val="624"/>
    <w:link w:val="624"/>
    <w:uiPriority w:val="39"/>
    <w:unhideWhenUsed/>
    <w:qFormat/>
    <w:pPr>
      <w:jc w:val="center"/>
      <w:spacing w:line="480" w:lineRule="auto"/>
      <w:tabs>
        <w:tab w:val="right" w:pos="9628" w:leader="dot"/>
      </w:tabs>
    </w:pPr>
    <w:rPr>
      <w:b/>
      <w:sz w:val="44"/>
      <w:szCs w:val="44"/>
    </w:rPr>
  </w:style>
  <w:style w:type="paragraph" w:styleId="668">
    <w:name w:val="目录 4"/>
    <w:basedOn w:val="624"/>
    <w:next w:val="624"/>
    <w:link w:val="624"/>
    <w:uiPriority w:val="39"/>
    <w:unhideWhenUsed/>
    <w:qFormat/>
    <w:pPr>
      <w:ind w:left="850" w:right="0" w:firstLine="0"/>
      <w:spacing w:after="57"/>
    </w:pPr>
  </w:style>
  <w:style w:type="paragraph" w:styleId="669">
    <w:name w:val="副标题"/>
    <w:basedOn w:val="624"/>
    <w:next w:val="624"/>
    <w:link w:val="670"/>
    <w:uiPriority w:val="11"/>
    <w:qFormat/>
    <w:pPr>
      <w:spacing w:before="200" w:after="200"/>
    </w:pPr>
    <w:rPr>
      <w:sz w:val="24"/>
      <w:szCs w:val="24"/>
    </w:rPr>
  </w:style>
  <w:style w:type="character" w:styleId="670">
    <w:name w:val="Subtitle Char"/>
    <w:basedOn w:val="634"/>
    <w:next w:val="670"/>
    <w:link w:val="669"/>
    <w:uiPriority w:val="11"/>
    <w:qFormat/>
    <w:rPr>
      <w:sz w:val="24"/>
      <w:szCs w:val="24"/>
    </w:rPr>
  </w:style>
  <w:style w:type="paragraph" w:styleId="671">
    <w:name w:val="脚注文本"/>
    <w:basedOn w:val="624"/>
    <w:next w:val="671"/>
    <w:link w:val="672"/>
    <w:uiPriority w:val="99"/>
    <w:unhideWhenUsed/>
    <w:qFormat/>
    <w:pPr>
      <w:spacing w:after="40" w:line="240" w:lineRule="auto"/>
    </w:pPr>
    <w:rPr>
      <w:sz w:val="18"/>
    </w:rPr>
  </w:style>
  <w:style w:type="character" w:styleId="672">
    <w:name w:val="Footnote Text Char"/>
    <w:next w:val="672"/>
    <w:link w:val="671"/>
    <w:uiPriority w:val="99"/>
    <w:qFormat/>
    <w:rPr>
      <w:sz w:val="18"/>
    </w:rPr>
  </w:style>
  <w:style w:type="paragraph" w:styleId="673">
    <w:name w:val="目录 6"/>
    <w:basedOn w:val="624"/>
    <w:next w:val="624"/>
    <w:link w:val="624"/>
    <w:uiPriority w:val="39"/>
    <w:unhideWhenUsed/>
    <w:qFormat/>
    <w:pPr>
      <w:ind w:left="1417" w:right="0" w:firstLine="0"/>
      <w:spacing w:after="57"/>
    </w:pPr>
  </w:style>
  <w:style w:type="paragraph" w:styleId="674">
    <w:name w:val="图表目录"/>
    <w:basedOn w:val="624"/>
    <w:next w:val="624"/>
    <w:link w:val="624"/>
    <w:uiPriority w:val="99"/>
    <w:unhideWhenUsed/>
    <w:qFormat/>
    <w:pPr>
      <w:spacing w:after="0" w:afterAutospacing="0"/>
    </w:pPr>
  </w:style>
  <w:style w:type="paragraph" w:styleId="675">
    <w:name w:val="目录 2"/>
    <w:basedOn w:val="624"/>
    <w:next w:val="624"/>
    <w:link w:val="624"/>
    <w:uiPriority w:val="39"/>
    <w:unhideWhenUsed/>
    <w:qFormat/>
    <w:pPr>
      <w:ind w:left="283" w:right="0" w:firstLine="0"/>
      <w:spacing w:after="57"/>
    </w:pPr>
  </w:style>
  <w:style w:type="paragraph" w:styleId="676">
    <w:name w:val="目录 9"/>
    <w:basedOn w:val="624"/>
    <w:next w:val="624"/>
    <w:link w:val="624"/>
    <w:uiPriority w:val="39"/>
    <w:unhideWhenUsed/>
    <w:qFormat/>
    <w:pPr>
      <w:ind w:left="2268" w:right="0" w:firstLine="0"/>
      <w:spacing w:after="57"/>
    </w:pPr>
  </w:style>
  <w:style w:type="paragraph" w:styleId="677">
    <w:name w:val="普通(网站)"/>
    <w:basedOn w:val="624"/>
    <w:next w:val="677"/>
    <w:link w:val="624"/>
    <w:uiPriority w:val="99"/>
    <w:unhideWhenUsed/>
    <w:qFormat/>
    <w:pPr>
      <w:jc w:val="left"/>
      <w:spacing w:before="100" w:beforeAutospacing="1" w:after="100" w:afterAutospacing="1"/>
    </w:pPr>
    <w:rPr>
      <w:rFonts w:cs="Times New Roman"/>
      <w:sz w:val="24"/>
    </w:rPr>
  </w:style>
  <w:style w:type="paragraph" w:styleId="678">
    <w:name w:val="标题"/>
    <w:basedOn w:val="624"/>
    <w:next w:val="624"/>
    <w:link w:val="679"/>
    <w:uiPriority w:val="10"/>
    <w:qFormat/>
    <w:pPr>
      <w:contextualSpacing/>
      <w:spacing w:before="300" w:after="200"/>
    </w:pPr>
    <w:rPr>
      <w:sz w:val="48"/>
      <w:szCs w:val="48"/>
    </w:rPr>
  </w:style>
  <w:style w:type="character" w:styleId="679">
    <w:name w:val="Title Char"/>
    <w:basedOn w:val="634"/>
    <w:next w:val="679"/>
    <w:link w:val="678"/>
    <w:uiPriority w:val="10"/>
    <w:qFormat/>
    <w:rPr>
      <w:sz w:val="48"/>
      <w:szCs w:val="48"/>
    </w:rPr>
  </w:style>
  <w:style w:type="paragraph" w:styleId="680">
    <w:name w:val="正文首行缩进 2"/>
    <w:basedOn w:val="651"/>
    <w:next w:val="624"/>
    <w:link w:val="624"/>
    <w:qFormat/>
    <w:pPr>
      <w:ind w:firstLine="420"/>
      <w:spacing w:line="360" w:lineRule="auto"/>
      <w:tabs>
        <w:tab w:val="left" w:pos="675" w:leader="none"/>
      </w:tabs>
    </w:pPr>
    <w:rPr>
      <w:rFonts w:ascii="宋体" w:hAnsi="宋体"/>
      <w:sz w:val="20"/>
      <w:szCs w:val="20"/>
    </w:rPr>
  </w:style>
  <w:style w:type="table" w:styleId="681">
    <w:name w:val="网格型"/>
    <w:basedOn w:val="635"/>
    <w:next w:val="681"/>
    <w:link w:val="624"/>
    <w:uiPriority w:val="59"/>
    <w:qFormat/>
    <w:pPr>
      <w:spacing w:after="0" w:line="240" w:lineRule="auto"/>
    </w:pPr>
    <w:tblPr/>
  </w:style>
  <w:style w:type="character" w:styleId="682">
    <w:name w:val="要点"/>
    <w:next w:val="682"/>
    <w:link w:val="624"/>
    <w:uiPriority w:val="22"/>
    <w:qFormat/>
    <w:rPr>
      <w:b/>
    </w:rPr>
  </w:style>
  <w:style w:type="character" w:styleId="683">
    <w:name w:val="尾注引用"/>
    <w:basedOn w:val="634"/>
    <w:next w:val="683"/>
    <w:link w:val="624"/>
    <w:uiPriority w:val="99"/>
    <w:unhideWhenUsed/>
    <w:qFormat/>
    <w:rPr>
      <w:vertAlign w:val="superscript"/>
    </w:rPr>
  </w:style>
  <w:style w:type="character" w:styleId="684">
    <w:name w:val="强调"/>
    <w:next w:val="684"/>
    <w:link w:val="624"/>
    <w:qFormat/>
    <w:rPr>
      <w:i/>
    </w:rPr>
  </w:style>
  <w:style w:type="character" w:styleId="685">
    <w:name w:val="超链接"/>
    <w:next w:val="685"/>
    <w:link w:val="624"/>
    <w:uiPriority w:val="99"/>
    <w:qFormat/>
    <w:rPr>
      <w:color w:val="0000ff"/>
      <w:u w:val="none"/>
    </w:rPr>
  </w:style>
  <w:style w:type="character" w:styleId="686">
    <w:name w:val="批注引用"/>
    <w:next w:val="686"/>
    <w:link w:val="624"/>
    <w:qFormat/>
    <w:rPr>
      <w:sz w:val="21"/>
      <w:szCs w:val="21"/>
    </w:rPr>
  </w:style>
  <w:style w:type="character" w:styleId="687">
    <w:name w:val="脚注引用"/>
    <w:basedOn w:val="634"/>
    <w:next w:val="687"/>
    <w:link w:val="624"/>
    <w:uiPriority w:val="99"/>
    <w:unhideWhenUsed/>
    <w:qFormat/>
    <w:rPr>
      <w:vertAlign w:val="superscript"/>
    </w:rPr>
  </w:style>
  <w:style w:type="paragraph" w:styleId="688">
    <w:name w:val="段"/>
    <w:next w:val="624"/>
    <w:link w:val="624"/>
    <w:qFormat/>
    <w:pPr>
      <w:ind w:firstLine="200"/>
      <w:jc w:val="both"/>
    </w:pPr>
    <w:rPr>
      <w:rFonts w:ascii="宋体" w:hAnsi="Calibri" w:eastAsia="宋体" w:cs="Times New Roman"/>
      <w:sz w:val="21"/>
      <w:lang w:val="en-US" w:eastAsia="zh-CN" w:bidi="ar-SA"/>
    </w:rPr>
  </w:style>
  <w:style w:type="character" w:styleId="689">
    <w:name w:val="Heading 1 Char"/>
    <w:basedOn w:val="634"/>
    <w:next w:val="689"/>
    <w:link w:val="624"/>
    <w:uiPriority w:val="9"/>
    <w:qFormat/>
    <w:rPr>
      <w:rFonts w:ascii="Arial" w:hAnsi="Arial" w:eastAsia="Arial" w:cs="Arial"/>
      <w:sz w:val="40"/>
      <w:szCs w:val="40"/>
    </w:rPr>
  </w:style>
  <w:style w:type="character" w:styleId="690">
    <w:name w:val="Heading 2 Char"/>
    <w:basedOn w:val="634"/>
    <w:next w:val="690"/>
    <w:link w:val="624"/>
    <w:uiPriority w:val="9"/>
    <w:qFormat/>
    <w:rPr>
      <w:rFonts w:ascii="Arial" w:hAnsi="Arial" w:eastAsia="Arial" w:cs="Arial"/>
      <w:sz w:val="34"/>
    </w:rPr>
  </w:style>
  <w:style w:type="character" w:styleId="691">
    <w:name w:val="Heading 3 Char"/>
    <w:basedOn w:val="634"/>
    <w:next w:val="691"/>
    <w:link w:val="624"/>
    <w:uiPriority w:val="9"/>
    <w:qFormat/>
    <w:rPr>
      <w:rFonts w:ascii="Arial" w:hAnsi="Arial" w:eastAsia="Arial" w:cs="Arial"/>
      <w:sz w:val="30"/>
      <w:szCs w:val="30"/>
    </w:rPr>
  </w:style>
  <w:style w:type="character" w:styleId="692">
    <w:name w:val="Heading 4 Char"/>
    <w:basedOn w:val="634"/>
    <w:next w:val="692"/>
    <w:link w:val="624"/>
    <w:uiPriority w:val="9"/>
    <w:qFormat/>
    <w:rPr>
      <w:rFonts w:ascii="Arial" w:hAnsi="Arial" w:eastAsia="Arial" w:cs="Arial"/>
      <w:b/>
      <w:bCs/>
      <w:sz w:val="26"/>
      <w:szCs w:val="26"/>
    </w:rPr>
  </w:style>
  <w:style w:type="paragraph" w:styleId="693">
    <w:name w:val="List Paragraph"/>
    <w:basedOn w:val="624"/>
    <w:next w:val="693"/>
    <w:link w:val="624"/>
    <w:uiPriority w:val="34"/>
    <w:qFormat/>
    <w:pPr>
      <w:contextualSpacing/>
      <w:ind w:left="720"/>
    </w:pPr>
  </w:style>
  <w:style w:type="paragraph" w:styleId="694">
    <w:name w:val="No Spacing"/>
    <w:next w:val="694"/>
    <w:link w:val="624"/>
    <w:uiPriority w:val="1"/>
    <w:qFormat/>
    <w:pPr>
      <w:spacing w:before="0" w:after="0" w:line="240" w:lineRule="auto"/>
    </w:pPr>
    <w:rPr>
      <w:rFonts w:ascii="Times New Roman" w:hAnsi="Times New Roman" w:eastAsia="宋体" w:cs="Times New Roman"/>
    </w:rPr>
  </w:style>
  <w:style w:type="paragraph" w:styleId="695">
    <w:name w:val="Quote"/>
    <w:basedOn w:val="624"/>
    <w:next w:val="624"/>
    <w:link w:val="696"/>
    <w:uiPriority w:val="29"/>
    <w:qFormat/>
    <w:pPr>
      <w:ind w:left="720" w:right="720"/>
    </w:pPr>
    <w:rPr>
      <w:i/>
    </w:rPr>
  </w:style>
  <w:style w:type="character" w:styleId="696">
    <w:name w:val="Quote Char"/>
    <w:next w:val="696"/>
    <w:link w:val="695"/>
    <w:uiPriority w:val="29"/>
    <w:qFormat/>
    <w:rPr>
      <w:i/>
    </w:rPr>
  </w:style>
  <w:style w:type="paragraph" w:styleId="697">
    <w:name w:val="Intense Quote"/>
    <w:basedOn w:val="624"/>
    <w:next w:val="624"/>
    <w:link w:val="6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next w:val="698"/>
    <w:link w:val="697"/>
    <w:uiPriority w:val="30"/>
    <w:qFormat/>
    <w:rPr>
      <w:i/>
    </w:rPr>
  </w:style>
  <w:style w:type="character" w:styleId="699">
    <w:name w:val="Header Char"/>
    <w:basedOn w:val="634"/>
    <w:next w:val="699"/>
    <w:link w:val="624"/>
    <w:uiPriority w:val="99"/>
    <w:qFormat/>
  </w:style>
  <w:style w:type="character" w:styleId="700">
    <w:name w:val="Footer Char"/>
    <w:basedOn w:val="634"/>
    <w:next w:val="700"/>
    <w:link w:val="624"/>
    <w:uiPriority w:val="99"/>
    <w:qFormat/>
  </w:style>
  <w:style w:type="character" w:styleId="701">
    <w:name w:val="Caption Char"/>
    <w:next w:val="701"/>
    <w:link w:val="624"/>
    <w:uiPriority w:val="99"/>
    <w:qFormat/>
  </w:style>
  <w:style w:type="table" w:styleId="702">
    <w:name w:val="Table Grid Light"/>
    <w:basedOn w:val="635"/>
    <w:next w:val="702"/>
    <w:link w:val="624"/>
    <w:uiPriority w:val="59"/>
    <w:qFormat/>
    <w:pPr>
      <w:spacing w:after="0" w:line="240" w:lineRule="auto"/>
    </w:pPr>
    <w:tblPr/>
  </w:style>
  <w:style w:type="table" w:styleId="703">
    <w:name w:val="Plain Table 1"/>
    <w:basedOn w:val="635"/>
    <w:next w:val="703"/>
    <w:link w:val="624"/>
    <w:uiPriority w:val="59"/>
    <w:qFormat/>
    <w:pPr>
      <w:spacing w:after="0" w:line="240" w:lineRule="auto"/>
    </w:pPr>
    <w:tblPr/>
  </w:style>
  <w:style w:type="table" w:styleId="704">
    <w:name w:val="Plain Table 2"/>
    <w:basedOn w:val="635"/>
    <w:next w:val="704"/>
    <w:link w:val="624"/>
    <w:uiPriority w:val="59"/>
    <w:qFormat/>
    <w:pPr>
      <w:spacing w:after="0" w:line="240" w:lineRule="auto"/>
    </w:pPr>
    <w:tblPr/>
  </w:style>
  <w:style w:type="table" w:styleId="705">
    <w:name w:val="Plain Table 3"/>
    <w:basedOn w:val="635"/>
    <w:next w:val="705"/>
    <w:link w:val="624"/>
    <w:uiPriority w:val="99"/>
    <w:qFormat/>
    <w:pPr>
      <w:spacing w:after="0" w:line="240" w:lineRule="auto"/>
    </w:pPr>
    <w:tblPr/>
  </w:style>
  <w:style w:type="table" w:styleId="706">
    <w:name w:val="Plain Table 4"/>
    <w:basedOn w:val="635"/>
    <w:next w:val="706"/>
    <w:link w:val="624"/>
    <w:uiPriority w:val="99"/>
    <w:qFormat/>
    <w:pPr>
      <w:spacing w:after="0" w:line="240" w:lineRule="auto"/>
    </w:pPr>
    <w:tblPr/>
  </w:style>
  <w:style w:type="table" w:styleId="707">
    <w:name w:val="Plain Table 5"/>
    <w:basedOn w:val="635"/>
    <w:next w:val="707"/>
    <w:link w:val="624"/>
    <w:uiPriority w:val="99"/>
    <w:qFormat/>
    <w:pPr>
      <w:spacing w:after="0" w:line="240" w:lineRule="auto"/>
    </w:pPr>
    <w:tblPr/>
  </w:style>
  <w:style w:type="table" w:styleId="708">
    <w:name w:val="Grid Table 1 Light"/>
    <w:basedOn w:val="635"/>
    <w:next w:val="708"/>
    <w:link w:val="624"/>
    <w:uiPriority w:val="99"/>
    <w:qFormat/>
    <w:pPr>
      <w:spacing w:after="0" w:line="240" w:lineRule="auto"/>
    </w:pPr>
    <w:tblPr/>
  </w:style>
  <w:style w:type="table" w:styleId="709">
    <w:name w:val="Grid Table 1 Light - Accent 1"/>
    <w:basedOn w:val="635"/>
    <w:next w:val="709"/>
    <w:link w:val="624"/>
    <w:uiPriority w:val="99"/>
    <w:qFormat/>
    <w:pPr>
      <w:spacing w:after="0" w:line="240" w:lineRule="auto"/>
    </w:pPr>
    <w:tblPr/>
  </w:style>
  <w:style w:type="table" w:styleId="710">
    <w:name w:val="Grid Table 1 Light - Accent 2"/>
    <w:basedOn w:val="635"/>
    <w:next w:val="710"/>
    <w:link w:val="624"/>
    <w:uiPriority w:val="99"/>
    <w:qFormat/>
    <w:pPr>
      <w:spacing w:after="0" w:line="240" w:lineRule="auto"/>
    </w:pPr>
    <w:tblPr/>
  </w:style>
  <w:style w:type="table" w:styleId="711">
    <w:name w:val="Grid Table 1 Light - Accent 3"/>
    <w:basedOn w:val="635"/>
    <w:next w:val="711"/>
    <w:link w:val="624"/>
    <w:uiPriority w:val="99"/>
    <w:qFormat/>
    <w:pPr>
      <w:spacing w:after="0" w:line="240" w:lineRule="auto"/>
    </w:pPr>
    <w:tblPr/>
  </w:style>
  <w:style w:type="table" w:styleId="712">
    <w:name w:val="Grid Table 1 Light - Accent 4"/>
    <w:basedOn w:val="635"/>
    <w:next w:val="712"/>
    <w:link w:val="624"/>
    <w:uiPriority w:val="99"/>
    <w:qFormat/>
    <w:pPr>
      <w:spacing w:after="0" w:line="240" w:lineRule="auto"/>
    </w:pPr>
    <w:tblPr/>
  </w:style>
  <w:style w:type="table" w:styleId="713">
    <w:name w:val="Grid Table 1 Light - Accent 5"/>
    <w:basedOn w:val="635"/>
    <w:next w:val="713"/>
    <w:link w:val="624"/>
    <w:uiPriority w:val="99"/>
    <w:qFormat/>
    <w:pPr>
      <w:spacing w:after="0" w:line="240" w:lineRule="auto"/>
    </w:pPr>
    <w:tblPr/>
  </w:style>
  <w:style w:type="table" w:styleId="714">
    <w:name w:val="Grid Table 1 Light - Accent 6"/>
    <w:basedOn w:val="635"/>
    <w:next w:val="714"/>
    <w:link w:val="624"/>
    <w:uiPriority w:val="99"/>
    <w:qFormat/>
    <w:pPr>
      <w:spacing w:after="0" w:line="240" w:lineRule="auto"/>
    </w:pPr>
    <w:tblPr/>
  </w:style>
  <w:style w:type="table" w:styleId="715">
    <w:name w:val="Grid Table 2"/>
    <w:basedOn w:val="635"/>
    <w:next w:val="715"/>
    <w:link w:val="624"/>
    <w:uiPriority w:val="99"/>
    <w:qFormat/>
    <w:pPr>
      <w:spacing w:after="0" w:line="240" w:lineRule="auto"/>
    </w:pPr>
    <w:tblPr/>
  </w:style>
  <w:style w:type="table" w:styleId="716">
    <w:name w:val="Grid Table 2 - Accent 1"/>
    <w:basedOn w:val="635"/>
    <w:next w:val="716"/>
    <w:link w:val="624"/>
    <w:uiPriority w:val="99"/>
    <w:qFormat/>
    <w:pPr>
      <w:spacing w:after="0" w:line="240" w:lineRule="auto"/>
    </w:pPr>
    <w:tblPr/>
  </w:style>
  <w:style w:type="table" w:styleId="717">
    <w:name w:val="Grid Table 2 - Accent 2"/>
    <w:basedOn w:val="635"/>
    <w:next w:val="717"/>
    <w:link w:val="624"/>
    <w:uiPriority w:val="99"/>
    <w:qFormat/>
    <w:pPr>
      <w:spacing w:after="0" w:line="240" w:lineRule="auto"/>
    </w:pPr>
    <w:tblPr/>
  </w:style>
  <w:style w:type="table" w:styleId="718">
    <w:name w:val="Grid Table 2 - Accent 3"/>
    <w:basedOn w:val="635"/>
    <w:next w:val="718"/>
    <w:link w:val="624"/>
    <w:uiPriority w:val="99"/>
    <w:qFormat/>
    <w:pPr>
      <w:spacing w:after="0" w:line="240" w:lineRule="auto"/>
    </w:pPr>
    <w:tblPr/>
  </w:style>
  <w:style w:type="table" w:styleId="719">
    <w:name w:val="Grid Table 2 - Accent 4"/>
    <w:basedOn w:val="635"/>
    <w:next w:val="719"/>
    <w:link w:val="624"/>
    <w:uiPriority w:val="99"/>
    <w:qFormat/>
    <w:pPr>
      <w:spacing w:after="0" w:line="240" w:lineRule="auto"/>
    </w:pPr>
    <w:tblPr/>
  </w:style>
  <w:style w:type="table" w:styleId="720">
    <w:name w:val="Grid Table 2 - Accent 5"/>
    <w:basedOn w:val="635"/>
    <w:next w:val="720"/>
    <w:link w:val="624"/>
    <w:uiPriority w:val="99"/>
    <w:qFormat/>
    <w:pPr>
      <w:spacing w:after="0" w:line="240" w:lineRule="auto"/>
    </w:pPr>
    <w:tblPr/>
  </w:style>
  <w:style w:type="table" w:styleId="721">
    <w:name w:val="Grid Table 2 - Accent 6"/>
    <w:basedOn w:val="635"/>
    <w:next w:val="721"/>
    <w:link w:val="624"/>
    <w:uiPriority w:val="99"/>
    <w:qFormat/>
    <w:pPr>
      <w:spacing w:after="0" w:line="240" w:lineRule="auto"/>
    </w:pPr>
    <w:tblPr/>
  </w:style>
  <w:style w:type="table" w:styleId="722">
    <w:name w:val="Grid Table 3"/>
    <w:basedOn w:val="635"/>
    <w:next w:val="722"/>
    <w:link w:val="624"/>
    <w:uiPriority w:val="99"/>
    <w:qFormat/>
    <w:pPr>
      <w:spacing w:after="0" w:line="240" w:lineRule="auto"/>
    </w:pPr>
    <w:tblPr/>
  </w:style>
  <w:style w:type="table" w:styleId="723">
    <w:name w:val="Grid Table 3 - Accent 1"/>
    <w:basedOn w:val="635"/>
    <w:next w:val="723"/>
    <w:link w:val="624"/>
    <w:uiPriority w:val="99"/>
    <w:qFormat/>
    <w:pPr>
      <w:spacing w:after="0" w:line="240" w:lineRule="auto"/>
    </w:pPr>
    <w:tblPr/>
  </w:style>
  <w:style w:type="table" w:styleId="724">
    <w:name w:val="Grid Table 3 - Accent 2"/>
    <w:basedOn w:val="635"/>
    <w:next w:val="724"/>
    <w:link w:val="624"/>
    <w:uiPriority w:val="99"/>
    <w:qFormat/>
    <w:pPr>
      <w:spacing w:after="0" w:line="240" w:lineRule="auto"/>
    </w:pPr>
    <w:tblPr/>
  </w:style>
  <w:style w:type="table" w:styleId="725">
    <w:name w:val="Grid Table 3 - Accent 3"/>
    <w:basedOn w:val="635"/>
    <w:next w:val="725"/>
    <w:link w:val="624"/>
    <w:uiPriority w:val="99"/>
    <w:qFormat/>
    <w:pPr>
      <w:spacing w:after="0" w:line="240" w:lineRule="auto"/>
    </w:pPr>
    <w:tblPr/>
  </w:style>
  <w:style w:type="table" w:styleId="726">
    <w:name w:val="Grid Table 3 - Accent 4"/>
    <w:basedOn w:val="635"/>
    <w:next w:val="726"/>
    <w:link w:val="624"/>
    <w:uiPriority w:val="99"/>
    <w:qFormat/>
    <w:pPr>
      <w:spacing w:after="0" w:line="240" w:lineRule="auto"/>
    </w:pPr>
    <w:tblPr/>
  </w:style>
  <w:style w:type="table" w:styleId="727">
    <w:name w:val="Grid Table 3 - Accent 5"/>
    <w:basedOn w:val="635"/>
    <w:next w:val="727"/>
    <w:link w:val="624"/>
    <w:uiPriority w:val="99"/>
    <w:qFormat/>
    <w:pPr>
      <w:spacing w:after="0" w:line="240" w:lineRule="auto"/>
    </w:pPr>
    <w:tblPr/>
  </w:style>
  <w:style w:type="table" w:styleId="728">
    <w:name w:val="Grid Table 3 - Accent 6"/>
    <w:basedOn w:val="635"/>
    <w:next w:val="728"/>
    <w:link w:val="624"/>
    <w:uiPriority w:val="99"/>
    <w:qFormat/>
    <w:pPr>
      <w:spacing w:after="0" w:line="240" w:lineRule="auto"/>
    </w:pPr>
    <w:tblPr/>
  </w:style>
  <w:style w:type="table" w:styleId="729">
    <w:name w:val="Grid Table 4"/>
    <w:basedOn w:val="635"/>
    <w:next w:val="729"/>
    <w:link w:val="624"/>
    <w:uiPriority w:val="59"/>
    <w:qFormat/>
    <w:pPr>
      <w:spacing w:after="0" w:line="240" w:lineRule="auto"/>
    </w:pPr>
    <w:tblPr/>
  </w:style>
  <w:style w:type="table" w:styleId="730">
    <w:name w:val="Grid Table 4 - Accent 1"/>
    <w:basedOn w:val="635"/>
    <w:next w:val="730"/>
    <w:link w:val="624"/>
    <w:uiPriority w:val="59"/>
    <w:qFormat/>
    <w:pPr>
      <w:spacing w:after="0" w:line="240" w:lineRule="auto"/>
    </w:pPr>
    <w:tblPr/>
  </w:style>
  <w:style w:type="table" w:styleId="731">
    <w:name w:val="Grid Table 4 - Accent 2"/>
    <w:basedOn w:val="635"/>
    <w:next w:val="731"/>
    <w:link w:val="624"/>
    <w:uiPriority w:val="59"/>
    <w:qFormat/>
    <w:pPr>
      <w:spacing w:after="0" w:line="240" w:lineRule="auto"/>
    </w:pPr>
    <w:tblPr/>
  </w:style>
  <w:style w:type="table" w:styleId="732">
    <w:name w:val="Grid Table 4 - Accent 3"/>
    <w:basedOn w:val="635"/>
    <w:next w:val="732"/>
    <w:link w:val="624"/>
    <w:uiPriority w:val="59"/>
    <w:qFormat/>
    <w:pPr>
      <w:spacing w:after="0" w:line="240" w:lineRule="auto"/>
    </w:pPr>
    <w:tblPr/>
  </w:style>
  <w:style w:type="table" w:styleId="733">
    <w:name w:val="Grid Table 4 - Accent 4"/>
    <w:basedOn w:val="635"/>
    <w:next w:val="733"/>
    <w:link w:val="624"/>
    <w:uiPriority w:val="59"/>
    <w:qFormat/>
    <w:pPr>
      <w:spacing w:after="0" w:line="240" w:lineRule="auto"/>
    </w:pPr>
    <w:tblPr/>
  </w:style>
  <w:style w:type="table" w:styleId="734">
    <w:name w:val="Grid Table 4 - Accent 5"/>
    <w:basedOn w:val="635"/>
    <w:next w:val="734"/>
    <w:link w:val="624"/>
    <w:uiPriority w:val="59"/>
    <w:qFormat/>
    <w:pPr>
      <w:spacing w:after="0" w:line="240" w:lineRule="auto"/>
    </w:pPr>
    <w:tblPr/>
  </w:style>
  <w:style w:type="table" w:styleId="735">
    <w:name w:val="Grid Table 4 - Accent 6"/>
    <w:basedOn w:val="635"/>
    <w:next w:val="735"/>
    <w:link w:val="624"/>
    <w:uiPriority w:val="59"/>
    <w:qFormat/>
    <w:pPr>
      <w:spacing w:after="0" w:line="240" w:lineRule="auto"/>
    </w:pPr>
    <w:tblPr/>
  </w:style>
  <w:style w:type="table" w:styleId="736">
    <w:name w:val="Grid Table 5 Dark"/>
    <w:basedOn w:val="635"/>
    <w:next w:val="736"/>
    <w:link w:val="624"/>
    <w:uiPriority w:val="99"/>
    <w:qFormat/>
    <w:pPr>
      <w:spacing w:after="0" w:line="240" w:lineRule="auto"/>
    </w:pPr>
    <w:tblPr/>
  </w:style>
  <w:style w:type="table" w:styleId="737">
    <w:name w:val="Grid Table 5 Dark- Accent 1"/>
    <w:basedOn w:val="635"/>
    <w:next w:val="737"/>
    <w:link w:val="624"/>
    <w:uiPriority w:val="99"/>
    <w:qFormat/>
    <w:pPr>
      <w:spacing w:after="0" w:line="240" w:lineRule="auto"/>
    </w:pPr>
    <w:tblPr/>
  </w:style>
  <w:style w:type="table" w:styleId="738">
    <w:name w:val="Grid Table 5 Dark - Accent 2"/>
    <w:basedOn w:val="635"/>
    <w:next w:val="738"/>
    <w:link w:val="624"/>
    <w:uiPriority w:val="99"/>
    <w:qFormat/>
    <w:pPr>
      <w:spacing w:after="0" w:line="240" w:lineRule="auto"/>
    </w:pPr>
    <w:tblPr/>
  </w:style>
  <w:style w:type="table" w:styleId="739">
    <w:name w:val="Grid Table 5 Dark - Accent 3"/>
    <w:basedOn w:val="635"/>
    <w:next w:val="739"/>
    <w:link w:val="624"/>
    <w:uiPriority w:val="99"/>
    <w:qFormat/>
    <w:pPr>
      <w:spacing w:after="0" w:line="240" w:lineRule="auto"/>
    </w:pPr>
    <w:tblPr/>
  </w:style>
  <w:style w:type="table" w:styleId="740">
    <w:name w:val="Grid Table 5 Dark- Accent 4"/>
    <w:basedOn w:val="635"/>
    <w:next w:val="740"/>
    <w:link w:val="624"/>
    <w:uiPriority w:val="99"/>
    <w:qFormat/>
    <w:pPr>
      <w:spacing w:after="0" w:line="240" w:lineRule="auto"/>
    </w:pPr>
    <w:tblPr/>
  </w:style>
  <w:style w:type="table" w:styleId="741">
    <w:name w:val="Grid Table 5 Dark - Accent 5"/>
    <w:basedOn w:val="635"/>
    <w:next w:val="741"/>
    <w:link w:val="624"/>
    <w:uiPriority w:val="99"/>
    <w:qFormat/>
    <w:pPr>
      <w:spacing w:after="0" w:line="240" w:lineRule="auto"/>
    </w:pPr>
    <w:tblPr/>
  </w:style>
  <w:style w:type="table" w:styleId="742">
    <w:name w:val="Grid Table 5 Dark - Accent 6"/>
    <w:basedOn w:val="635"/>
    <w:next w:val="742"/>
    <w:link w:val="624"/>
    <w:uiPriority w:val="99"/>
    <w:qFormat/>
    <w:pPr>
      <w:spacing w:after="0" w:line="240" w:lineRule="auto"/>
    </w:pPr>
    <w:tblPr/>
  </w:style>
  <w:style w:type="table" w:styleId="743">
    <w:name w:val="Grid Table 6 Colorful"/>
    <w:basedOn w:val="635"/>
    <w:next w:val="743"/>
    <w:link w:val="624"/>
    <w:uiPriority w:val="99"/>
    <w:qFormat/>
    <w:pPr>
      <w:spacing w:after="0" w:line="240" w:lineRule="auto"/>
    </w:pPr>
    <w:tblPr/>
  </w:style>
  <w:style w:type="table" w:styleId="744">
    <w:name w:val="Grid Table 6 Colorful - Accent 1"/>
    <w:basedOn w:val="635"/>
    <w:next w:val="744"/>
    <w:link w:val="624"/>
    <w:uiPriority w:val="99"/>
    <w:qFormat/>
    <w:pPr>
      <w:spacing w:after="0" w:line="240" w:lineRule="auto"/>
    </w:pPr>
    <w:tblPr/>
  </w:style>
  <w:style w:type="table" w:styleId="745">
    <w:name w:val="Grid Table 6 Colorful - Accent 2"/>
    <w:basedOn w:val="635"/>
    <w:next w:val="745"/>
    <w:link w:val="624"/>
    <w:uiPriority w:val="99"/>
    <w:qFormat/>
    <w:pPr>
      <w:spacing w:after="0" w:line="240" w:lineRule="auto"/>
    </w:pPr>
    <w:tblPr/>
  </w:style>
  <w:style w:type="table" w:styleId="746">
    <w:name w:val="Grid Table 6 Colorful - Accent 3"/>
    <w:basedOn w:val="635"/>
    <w:next w:val="746"/>
    <w:link w:val="624"/>
    <w:uiPriority w:val="99"/>
    <w:qFormat/>
    <w:pPr>
      <w:spacing w:after="0" w:line="240" w:lineRule="auto"/>
    </w:pPr>
    <w:tblPr/>
  </w:style>
  <w:style w:type="table" w:styleId="747">
    <w:name w:val="Grid Table 6 Colorful - Accent 4"/>
    <w:basedOn w:val="635"/>
    <w:next w:val="747"/>
    <w:link w:val="624"/>
    <w:uiPriority w:val="99"/>
    <w:qFormat/>
    <w:pPr>
      <w:spacing w:after="0" w:line="240" w:lineRule="auto"/>
    </w:pPr>
    <w:tblPr/>
  </w:style>
  <w:style w:type="table" w:styleId="748">
    <w:name w:val="Grid Table 6 Colorful - Accent 5"/>
    <w:basedOn w:val="635"/>
    <w:next w:val="748"/>
    <w:link w:val="624"/>
    <w:uiPriority w:val="99"/>
    <w:qFormat/>
    <w:pPr>
      <w:spacing w:after="0" w:line="240" w:lineRule="auto"/>
    </w:pPr>
    <w:tblPr/>
  </w:style>
  <w:style w:type="table" w:styleId="749">
    <w:name w:val="Grid Table 6 Colorful - Accent 6"/>
    <w:basedOn w:val="635"/>
    <w:next w:val="749"/>
    <w:link w:val="624"/>
    <w:uiPriority w:val="99"/>
    <w:qFormat/>
    <w:pPr>
      <w:spacing w:after="0" w:line="240" w:lineRule="auto"/>
    </w:pPr>
    <w:tblPr/>
  </w:style>
  <w:style w:type="table" w:styleId="750">
    <w:name w:val="Grid Table 7 Colorful"/>
    <w:basedOn w:val="635"/>
    <w:next w:val="750"/>
    <w:link w:val="624"/>
    <w:uiPriority w:val="99"/>
    <w:qFormat/>
    <w:pPr>
      <w:spacing w:after="0" w:line="240" w:lineRule="auto"/>
    </w:pPr>
    <w:tblPr/>
  </w:style>
  <w:style w:type="table" w:styleId="751">
    <w:name w:val="Grid Table 7 Colorful - Accent 1"/>
    <w:basedOn w:val="635"/>
    <w:next w:val="751"/>
    <w:link w:val="624"/>
    <w:uiPriority w:val="99"/>
    <w:qFormat/>
    <w:pPr>
      <w:spacing w:after="0" w:line="240" w:lineRule="auto"/>
    </w:pPr>
    <w:tblPr/>
  </w:style>
  <w:style w:type="table" w:styleId="752">
    <w:name w:val="Grid Table 7 Colorful - Accent 2"/>
    <w:basedOn w:val="635"/>
    <w:next w:val="752"/>
    <w:link w:val="624"/>
    <w:uiPriority w:val="99"/>
    <w:qFormat/>
    <w:pPr>
      <w:spacing w:after="0" w:line="240" w:lineRule="auto"/>
    </w:pPr>
    <w:tblPr/>
  </w:style>
  <w:style w:type="table" w:styleId="753">
    <w:name w:val="Grid Table 7 Colorful - Accent 3"/>
    <w:basedOn w:val="635"/>
    <w:next w:val="753"/>
    <w:link w:val="624"/>
    <w:uiPriority w:val="99"/>
    <w:qFormat/>
    <w:pPr>
      <w:spacing w:after="0" w:line="240" w:lineRule="auto"/>
    </w:pPr>
    <w:tblPr/>
  </w:style>
  <w:style w:type="table" w:styleId="754">
    <w:name w:val="Grid Table 7 Colorful - Accent 4"/>
    <w:basedOn w:val="635"/>
    <w:next w:val="754"/>
    <w:link w:val="624"/>
    <w:uiPriority w:val="99"/>
    <w:qFormat/>
    <w:pPr>
      <w:spacing w:after="0" w:line="240" w:lineRule="auto"/>
    </w:pPr>
    <w:tblPr/>
  </w:style>
  <w:style w:type="table" w:styleId="755">
    <w:name w:val="Grid Table 7 Colorful - Accent 5"/>
    <w:basedOn w:val="635"/>
    <w:next w:val="755"/>
    <w:link w:val="624"/>
    <w:uiPriority w:val="99"/>
    <w:qFormat/>
    <w:pPr>
      <w:spacing w:after="0" w:line="240" w:lineRule="auto"/>
    </w:pPr>
    <w:tblPr/>
  </w:style>
  <w:style w:type="table" w:styleId="756">
    <w:name w:val="Grid Table 7 Colorful - Accent 6"/>
    <w:basedOn w:val="635"/>
    <w:next w:val="756"/>
    <w:link w:val="624"/>
    <w:uiPriority w:val="99"/>
    <w:qFormat/>
    <w:pPr>
      <w:spacing w:after="0" w:line="240" w:lineRule="auto"/>
    </w:pPr>
    <w:tblPr/>
  </w:style>
  <w:style w:type="table" w:styleId="757">
    <w:name w:val="List Table 1 Light"/>
    <w:basedOn w:val="635"/>
    <w:next w:val="757"/>
    <w:link w:val="624"/>
    <w:uiPriority w:val="99"/>
    <w:qFormat/>
    <w:pPr>
      <w:spacing w:after="0" w:line="240" w:lineRule="auto"/>
    </w:pPr>
    <w:tblPr/>
  </w:style>
  <w:style w:type="table" w:styleId="758">
    <w:name w:val="List Table 1 Light - Accent 1"/>
    <w:basedOn w:val="635"/>
    <w:next w:val="758"/>
    <w:link w:val="624"/>
    <w:uiPriority w:val="99"/>
    <w:qFormat/>
    <w:pPr>
      <w:spacing w:after="0" w:line="240" w:lineRule="auto"/>
    </w:pPr>
    <w:tblPr/>
  </w:style>
  <w:style w:type="table" w:styleId="759">
    <w:name w:val="List Table 1 Light - Accent 2"/>
    <w:basedOn w:val="635"/>
    <w:next w:val="759"/>
    <w:link w:val="624"/>
    <w:uiPriority w:val="99"/>
    <w:qFormat/>
    <w:pPr>
      <w:spacing w:after="0" w:line="240" w:lineRule="auto"/>
    </w:pPr>
    <w:tblPr/>
  </w:style>
  <w:style w:type="table" w:styleId="760">
    <w:name w:val="List Table 1 Light - Accent 3"/>
    <w:basedOn w:val="635"/>
    <w:next w:val="760"/>
    <w:link w:val="624"/>
    <w:uiPriority w:val="99"/>
    <w:qFormat/>
    <w:pPr>
      <w:spacing w:after="0" w:line="240" w:lineRule="auto"/>
    </w:pPr>
    <w:tblPr/>
  </w:style>
  <w:style w:type="table" w:styleId="761">
    <w:name w:val="List Table 1 Light - Accent 4"/>
    <w:basedOn w:val="635"/>
    <w:next w:val="761"/>
    <w:link w:val="624"/>
    <w:uiPriority w:val="99"/>
    <w:qFormat/>
    <w:pPr>
      <w:spacing w:after="0" w:line="240" w:lineRule="auto"/>
    </w:pPr>
    <w:tblPr/>
  </w:style>
  <w:style w:type="table" w:styleId="762">
    <w:name w:val="List Table 1 Light - Accent 5"/>
    <w:basedOn w:val="635"/>
    <w:next w:val="762"/>
    <w:link w:val="624"/>
    <w:uiPriority w:val="99"/>
    <w:qFormat/>
    <w:pPr>
      <w:spacing w:after="0" w:line="240" w:lineRule="auto"/>
    </w:pPr>
    <w:tblPr/>
  </w:style>
  <w:style w:type="table" w:styleId="763">
    <w:name w:val="List Table 1 Light - Accent 6"/>
    <w:basedOn w:val="635"/>
    <w:next w:val="763"/>
    <w:link w:val="624"/>
    <w:uiPriority w:val="99"/>
    <w:qFormat/>
    <w:pPr>
      <w:spacing w:after="0" w:line="240" w:lineRule="auto"/>
    </w:pPr>
    <w:tblPr/>
  </w:style>
  <w:style w:type="table" w:styleId="764">
    <w:name w:val="List Table 2"/>
    <w:basedOn w:val="635"/>
    <w:next w:val="764"/>
    <w:link w:val="624"/>
    <w:uiPriority w:val="99"/>
    <w:qFormat/>
    <w:pPr>
      <w:spacing w:after="0" w:line="240" w:lineRule="auto"/>
    </w:pPr>
    <w:tblPr/>
  </w:style>
  <w:style w:type="table" w:styleId="765">
    <w:name w:val="List Table 2 - Accent 1"/>
    <w:basedOn w:val="635"/>
    <w:next w:val="765"/>
    <w:link w:val="624"/>
    <w:uiPriority w:val="99"/>
    <w:qFormat/>
    <w:pPr>
      <w:spacing w:after="0" w:line="240" w:lineRule="auto"/>
    </w:pPr>
    <w:tblPr/>
  </w:style>
  <w:style w:type="table" w:styleId="766">
    <w:name w:val="List Table 2 - Accent 2"/>
    <w:basedOn w:val="635"/>
    <w:next w:val="766"/>
    <w:link w:val="624"/>
    <w:uiPriority w:val="99"/>
    <w:qFormat/>
    <w:pPr>
      <w:spacing w:after="0" w:line="240" w:lineRule="auto"/>
    </w:pPr>
    <w:tblPr/>
  </w:style>
  <w:style w:type="table" w:styleId="767">
    <w:name w:val="List Table 2 - Accent 3"/>
    <w:basedOn w:val="635"/>
    <w:next w:val="767"/>
    <w:link w:val="624"/>
    <w:uiPriority w:val="99"/>
    <w:qFormat/>
    <w:pPr>
      <w:spacing w:after="0" w:line="240" w:lineRule="auto"/>
    </w:pPr>
    <w:tblPr/>
  </w:style>
  <w:style w:type="table" w:styleId="768">
    <w:name w:val="List Table 2 - Accent 4"/>
    <w:basedOn w:val="635"/>
    <w:next w:val="768"/>
    <w:link w:val="624"/>
    <w:uiPriority w:val="99"/>
    <w:qFormat/>
    <w:pPr>
      <w:spacing w:after="0" w:line="240" w:lineRule="auto"/>
    </w:pPr>
    <w:tblPr/>
  </w:style>
  <w:style w:type="table" w:styleId="769">
    <w:name w:val="List Table 2 - Accent 5"/>
    <w:basedOn w:val="635"/>
    <w:next w:val="769"/>
    <w:link w:val="624"/>
    <w:uiPriority w:val="99"/>
    <w:qFormat/>
    <w:pPr>
      <w:spacing w:after="0" w:line="240" w:lineRule="auto"/>
    </w:pPr>
    <w:tblPr/>
  </w:style>
  <w:style w:type="table" w:styleId="770">
    <w:name w:val="List Table 2 - Accent 6"/>
    <w:basedOn w:val="635"/>
    <w:next w:val="770"/>
    <w:link w:val="624"/>
    <w:uiPriority w:val="99"/>
    <w:qFormat/>
    <w:pPr>
      <w:spacing w:after="0" w:line="240" w:lineRule="auto"/>
    </w:pPr>
    <w:tblPr/>
  </w:style>
  <w:style w:type="table" w:styleId="771">
    <w:name w:val="List Table 3"/>
    <w:basedOn w:val="635"/>
    <w:next w:val="771"/>
    <w:link w:val="624"/>
    <w:uiPriority w:val="99"/>
    <w:qFormat/>
    <w:pPr>
      <w:spacing w:after="0" w:line="240" w:lineRule="auto"/>
    </w:pPr>
    <w:tblPr/>
  </w:style>
  <w:style w:type="table" w:styleId="772">
    <w:name w:val="List Table 3 - Accent 1"/>
    <w:basedOn w:val="635"/>
    <w:next w:val="772"/>
    <w:link w:val="624"/>
    <w:uiPriority w:val="99"/>
    <w:qFormat/>
    <w:pPr>
      <w:spacing w:after="0" w:line="240" w:lineRule="auto"/>
    </w:pPr>
    <w:tblPr/>
  </w:style>
  <w:style w:type="table" w:styleId="773">
    <w:name w:val="List Table 3 - Accent 2"/>
    <w:basedOn w:val="635"/>
    <w:next w:val="773"/>
    <w:link w:val="624"/>
    <w:uiPriority w:val="99"/>
    <w:qFormat/>
    <w:pPr>
      <w:spacing w:after="0" w:line="240" w:lineRule="auto"/>
    </w:pPr>
    <w:tblPr/>
  </w:style>
  <w:style w:type="table" w:styleId="774">
    <w:name w:val="List Table 3 - Accent 3"/>
    <w:basedOn w:val="635"/>
    <w:next w:val="774"/>
    <w:link w:val="624"/>
    <w:uiPriority w:val="99"/>
    <w:qFormat/>
    <w:pPr>
      <w:spacing w:after="0" w:line="240" w:lineRule="auto"/>
    </w:pPr>
    <w:tblPr/>
  </w:style>
  <w:style w:type="table" w:styleId="775">
    <w:name w:val="List Table 3 - Accent 4"/>
    <w:basedOn w:val="635"/>
    <w:next w:val="775"/>
    <w:link w:val="624"/>
    <w:uiPriority w:val="99"/>
    <w:qFormat/>
    <w:pPr>
      <w:spacing w:after="0" w:line="240" w:lineRule="auto"/>
    </w:pPr>
    <w:tblPr/>
  </w:style>
  <w:style w:type="table" w:styleId="776">
    <w:name w:val="List Table 3 - Accent 5"/>
    <w:basedOn w:val="635"/>
    <w:next w:val="776"/>
    <w:link w:val="624"/>
    <w:uiPriority w:val="99"/>
    <w:qFormat/>
    <w:pPr>
      <w:spacing w:after="0" w:line="240" w:lineRule="auto"/>
    </w:pPr>
    <w:tblPr/>
  </w:style>
  <w:style w:type="table" w:styleId="777">
    <w:name w:val="List Table 3 - Accent 6"/>
    <w:basedOn w:val="635"/>
    <w:next w:val="777"/>
    <w:link w:val="624"/>
    <w:uiPriority w:val="99"/>
    <w:qFormat/>
    <w:pPr>
      <w:spacing w:after="0" w:line="240" w:lineRule="auto"/>
    </w:pPr>
    <w:tblPr/>
  </w:style>
  <w:style w:type="table" w:styleId="778">
    <w:name w:val="List Table 4"/>
    <w:basedOn w:val="635"/>
    <w:next w:val="778"/>
    <w:link w:val="624"/>
    <w:uiPriority w:val="99"/>
    <w:qFormat/>
    <w:pPr>
      <w:spacing w:after="0" w:line="240" w:lineRule="auto"/>
    </w:pPr>
    <w:tblPr/>
  </w:style>
  <w:style w:type="table" w:styleId="779">
    <w:name w:val="List Table 4 - Accent 1"/>
    <w:basedOn w:val="635"/>
    <w:next w:val="779"/>
    <w:link w:val="624"/>
    <w:uiPriority w:val="99"/>
    <w:qFormat/>
    <w:pPr>
      <w:spacing w:after="0" w:line="240" w:lineRule="auto"/>
    </w:pPr>
    <w:tblPr/>
  </w:style>
  <w:style w:type="table" w:styleId="780">
    <w:name w:val="List Table 4 - Accent 2"/>
    <w:basedOn w:val="635"/>
    <w:next w:val="780"/>
    <w:link w:val="624"/>
    <w:uiPriority w:val="99"/>
    <w:qFormat/>
    <w:pPr>
      <w:spacing w:after="0" w:line="240" w:lineRule="auto"/>
    </w:pPr>
    <w:tblPr/>
  </w:style>
  <w:style w:type="table" w:styleId="781">
    <w:name w:val="List Table 4 - Accent 3"/>
    <w:basedOn w:val="635"/>
    <w:next w:val="781"/>
    <w:link w:val="624"/>
    <w:uiPriority w:val="99"/>
    <w:qFormat/>
    <w:pPr>
      <w:spacing w:after="0" w:line="240" w:lineRule="auto"/>
    </w:pPr>
    <w:tblPr/>
  </w:style>
  <w:style w:type="table" w:styleId="782">
    <w:name w:val="List Table 4 - Accent 4"/>
    <w:basedOn w:val="635"/>
    <w:next w:val="782"/>
    <w:link w:val="624"/>
    <w:uiPriority w:val="99"/>
    <w:qFormat/>
    <w:pPr>
      <w:spacing w:after="0" w:line="240" w:lineRule="auto"/>
    </w:pPr>
    <w:tblPr/>
  </w:style>
  <w:style w:type="table" w:styleId="783">
    <w:name w:val="List Table 4 - Accent 5"/>
    <w:basedOn w:val="635"/>
    <w:next w:val="783"/>
    <w:link w:val="624"/>
    <w:uiPriority w:val="99"/>
    <w:qFormat/>
    <w:pPr>
      <w:spacing w:after="0" w:line="240" w:lineRule="auto"/>
    </w:pPr>
    <w:tblPr/>
  </w:style>
  <w:style w:type="table" w:styleId="784">
    <w:name w:val="List Table 4 - Accent 6"/>
    <w:basedOn w:val="635"/>
    <w:next w:val="784"/>
    <w:link w:val="624"/>
    <w:uiPriority w:val="99"/>
    <w:qFormat/>
    <w:pPr>
      <w:spacing w:after="0" w:line="240" w:lineRule="auto"/>
    </w:pPr>
    <w:tblPr/>
  </w:style>
  <w:style w:type="table" w:styleId="785">
    <w:name w:val="List Table 5 Dark"/>
    <w:basedOn w:val="635"/>
    <w:next w:val="785"/>
    <w:link w:val="624"/>
    <w:uiPriority w:val="99"/>
    <w:qFormat/>
    <w:pPr>
      <w:spacing w:after="0" w:line="240" w:lineRule="auto"/>
    </w:pPr>
    <w:tblPr/>
  </w:style>
  <w:style w:type="table" w:styleId="786">
    <w:name w:val="List Table 5 Dark - Accent 1"/>
    <w:basedOn w:val="635"/>
    <w:next w:val="786"/>
    <w:link w:val="624"/>
    <w:uiPriority w:val="99"/>
    <w:qFormat/>
    <w:pPr>
      <w:spacing w:after="0" w:line="240" w:lineRule="auto"/>
    </w:pPr>
    <w:tblPr/>
  </w:style>
  <w:style w:type="table" w:styleId="787">
    <w:name w:val="List Table 5 Dark - Accent 2"/>
    <w:basedOn w:val="635"/>
    <w:next w:val="787"/>
    <w:link w:val="624"/>
    <w:uiPriority w:val="99"/>
    <w:qFormat/>
    <w:pPr>
      <w:spacing w:after="0" w:line="240" w:lineRule="auto"/>
    </w:pPr>
    <w:tblPr/>
  </w:style>
  <w:style w:type="table" w:styleId="788">
    <w:name w:val="List Table 5 Dark - Accent 3"/>
    <w:basedOn w:val="635"/>
    <w:next w:val="788"/>
    <w:link w:val="624"/>
    <w:uiPriority w:val="99"/>
    <w:qFormat/>
    <w:pPr>
      <w:spacing w:after="0" w:line="240" w:lineRule="auto"/>
    </w:pPr>
    <w:tblPr/>
  </w:style>
  <w:style w:type="table" w:styleId="789">
    <w:name w:val="List Table 5 Dark - Accent 4"/>
    <w:basedOn w:val="635"/>
    <w:next w:val="789"/>
    <w:link w:val="624"/>
    <w:uiPriority w:val="99"/>
    <w:qFormat/>
    <w:pPr>
      <w:spacing w:after="0" w:line="240" w:lineRule="auto"/>
    </w:pPr>
    <w:tblPr/>
  </w:style>
  <w:style w:type="table" w:styleId="790">
    <w:name w:val="List Table 5 Dark - Accent 5"/>
    <w:basedOn w:val="635"/>
    <w:next w:val="790"/>
    <w:link w:val="624"/>
    <w:uiPriority w:val="99"/>
    <w:qFormat/>
    <w:pPr>
      <w:spacing w:after="0" w:line="240" w:lineRule="auto"/>
    </w:pPr>
    <w:tblPr/>
  </w:style>
  <w:style w:type="table" w:styleId="791">
    <w:name w:val="List Table 5 Dark - Accent 6"/>
    <w:basedOn w:val="635"/>
    <w:next w:val="791"/>
    <w:link w:val="624"/>
    <w:uiPriority w:val="99"/>
    <w:qFormat/>
    <w:pPr>
      <w:spacing w:after="0" w:line="240" w:lineRule="auto"/>
    </w:pPr>
    <w:tblPr/>
  </w:style>
  <w:style w:type="table" w:styleId="792">
    <w:name w:val="List Table 6 Colorful"/>
    <w:basedOn w:val="635"/>
    <w:next w:val="792"/>
    <w:link w:val="624"/>
    <w:uiPriority w:val="99"/>
    <w:qFormat/>
    <w:pPr>
      <w:spacing w:after="0" w:line="240" w:lineRule="auto"/>
    </w:pPr>
    <w:tblPr/>
  </w:style>
  <w:style w:type="table" w:styleId="793">
    <w:name w:val="List Table 6 Colorful - Accent 1"/>
    <w:basedOn w:val="635"/>
    <w:next w:val="793"/>
    <w:link w:val="624"/>
    <w:uiPriority w:val="99"/>
    <w:qFormat/>
    <w:pPr>
      <w:spacing w:after="0" w:line="240" w:lineRule="auto"/>
    </w:pPr>
    <w:tblPr/>
  </w:style>
  <w:style w:type="table" w:styleId="794">
    <w:name w:val="List Table 6 Colorful - Accent 2"/>
    <w:basedOn w:val="635"/>
    <w:next w:val="794"/>
    <w:link w:val="624"/>
    <w:uiPriority w:val="99"/>
    <w:qFormat/>
    <w:pPr>
      <w:spacing w:after="0" w:line="240" w:lineRule="auto"/>
    </w:pPr>
    <w:tblPr/>
  </w:style>
  <w:style w:type="table" w:styleId="795">
    <w:name w:val="List Table 6 Colorful - Accent 3"/>
    <w:basedOn w:val="635"/>
    <w:next w:val="795"/>
    <w:link w:val="624"/>
    <w:uiPriority w:val="99"/>
    <w:qFormat/>
    <w:pPr>
      <w:spacing w:after="0" w:line="240" w:lineRule="auto"/>
    </w:pPr>
    <w:tblPr/>
  </w:style>
  <w:style w:type="table" w:styleId="796">
    <w:name w:val="List Table 6 Colorful - Accent 4"/>
    <w:basedOn w:val="635"/>
    <w:next w:val="796"/>
    <w:link w:val="624"/>
    <w:uiPriority w:val="99"/>
    <w:qFormat/>
    <w:pPr>
      <w:spacing w:after="0" w:line="240" w:lineRule="auto"/>
    </w:pPr>
    <w:tblPr/>
  </w:style>
  <w:style w:type="table" w:styleId="797">
    <w:name w:val="List Table 6 Colorful - Accent 5"/>
    <w:basedOn w:val="635"/>
    <w:next w:val="797"/>
    <w:link w:val="624"/>
    <w:uiPriority w:val="99"/>
    <w:qFormat/>
    <w:pPr>
      <w:spacing w:after="0" w:line="240" w:lineRule="auto"/>
    </w:pPr>
    <w:tblPr/>
  </w:style>
  <w:style w:type="table" w:styleId="798">
    <w:name w:val="List Table 6 Colorful - Accent 6"/>
    <w:basedOn w:val="635"/>
    <w:next w:val="798"/>
    <w:link w:val="624"/>
    <w:uiPriority w:val="99"/>
    <w:qFormat/>
    <w:pPr>
      <w:spacing w:after="0" w:line="240" w:lineRule="auto"/>
    </w:pPr>
    <w:tblPr/>
  </w:style>
  <w:style w:type="table" w:styleId="799">
    <w:name w:val="List Table 7 Colorful"/>
    <w:basedOn w:val="635"/>
    <w:next w:val="799"/>
    <w:link w:val="624"/>
    <w:uiPriority w:val="99"/>
    <w:qFormat/>
    <w:pPr>
      <w:spacing w:after="0" w:line="240" w:lineRule="auto"/>
    </w:pPr>
    <w:tblPr/>
  </w:style>
  <w:style w:type="table" w:styleId="800">
    <w:name w:val="List Table 7 Colorful - Accent 1"/>
    <w:basedOn w:val="635"/>
    <w:next w:val="800"/>
    <w:link w:val="624"/>
    <w:uiPriority w:val="99"/>
    <w:qFormat/>
    <w:pPr>
      <w:spacing w:after="0" w:line="240" w:lineRule="auto"/>
    </w:pPr>
    <w:tblPr/>
  </w:style>
  <w:style w:type="table" w:styleId="801">
    <w:name w:val="List Table 7 Colorful - Accent 2"/>
    <w:basedOn w:val="635"/>
    <w:next w:val="801"/>
    <w:link w:val="624"/>
    <w:uiPriority w:val="99"/>
    <w:qFormat/>
    <w:pPr>
      <w:spacing w:after="0" w:line="240" w:lineRule="auto"/>
    </w:pPr>
    <w:tblPr/>
  </w:style>
  <w:style w:type="table" w:styleId="802">
    <w:name w:val="List Table 7 Colorful - Accent 3"/>
    <w:basedOn w:val="635"/>
    <w:next w:val="802"/>
    <w:link w:val="624"/>
    <w:uiPriority w:val="99"/>
    <w:qFormat/>
    <w:pPr>
      <w:spacing w:after="0" w:line="240" w:lineRule="auto"/>
    </w:pPr>
    <w:tblPr/>
  </w:style>
  <w:style w:type="table" w:styleId="803">
    <w:name w:val="List Table 7 Colorful - Accent 4"/>
    <w:basedOn w:val="635"/>
    <w:next w:val="803"/>
    <w:link w:val="624"/>
    <w:uiPriority w:val="99"/>
    <w:qFormat/>
    <w:pPr>
      <w:spacing w:after="0" w:line="240" w:lineRule="auto"/>
    </w:pPr>
    <w:tblPr/>
  </w:style>
  <w:style w:type="table" w:styleId="804">
    <w:name w:val="List Table 7 Colorful - Accent 5"/>
    <w:basedOn w:val="635"/>
    <w:next w:val="804"/>
    <w:link w:val="624"/>
    <w:uiPriority w:val="99"/>
    <w:qFormat/>
    <w:pPr>
      <w:spacing w:after="0" w:line="240" w:lineRule="auto"/>
    </w:pPr>
    <w:tblPr/>
  </w:style>
  <w:style w:type="table" w:styleId="805">
    <w:name w:val="List Table 7 Colorful - Accent 6"/>
    <w:basedOn w:val="635"/>
    <w:next w:val="805"/>
    <w:link w:val="624"/>
    <w:uiPriority w:val="99"/>
    <w:qFormat/>
    <w:pPr>
      <w:spacing w:after="0" w:line="240" w:lineRule="auto"/>
    </w:pPr>
    <w:tblPr/>
  </w:style>
  <w:style w:type="table" w:styleId="806">
    <w:name w:val="Lined - Accent"/>
    <w:basedOn w:val="635"/>
    <w:next w:val="806"/>
    <w:link w:val="624"/>
    <w:uiPriority w:val="99"/>
    <w:qFormat/>
    <w:pPr>
      <w:spacing w:after="0" w:line="240" w:lineRule="auto"/>
    </w:pPr>
    <w:rPr>
      <w:color w:val="404040"/>
    </w:rPr>
    <w:tblPr/>
  </w:style>
  <w:style w:type="table" w:styleId="807">
    <w:name w:val="Lined - Accent 1"/>
    <w:basedOn w:val="635"/>
    <w:next w:val="807"/>
    <w:link w:val="624"/>
    <w:uiPriority w:val="99"/>
    <w:qFormat/>
    <w:pPr>
      <w:spacing w:after="0" w:line="240" w:lineRule="auto"/>
    </w:pPr>
    <w:rPr>
      <w:color w:val="404040"/>
    </w:rPr>
    <w:tblPr/>
  </w:style>
  <w:style w:type="table" w:styleId="808">
    <w:name w:val="Lined - Accent 2"/>
    <w:basedOn w:val="635"/>
    <w:next w:val="808"/>
    <w:link w:val="624"/>
    <w:uiPriority w:val="99"/>
    <w:qFormat/>
    <w:pPr>
      <w:spacing w:after="0" w:line="240" w:lineRule="auto"/>
    </w:pPr>
    <w:rPr>
      <w:color w:val="404040"/>
    </w:rPr>
    <w:tblPr/>
  </w:style>
  <w:style w:type="table" w:styleId="809">
    <w:name w:val="Lined - Accent 3"/>
    <w:basedOn w:val="635"/>
    <w:next w:val="809"/>
    <w:link w:val="624"/>
    <w:uiPriority w:val="99"/>
    <w:qFormat/>
    <w:pPr>
      <w:spacing w:after="0" w:line="240" w:lineRule="auto"/>
    </w:pPr>
    <w:rPr>
      <w:color w:val="404040"/>
    </w:rPr>
    <w:tblPr/>
  </w:style>
  <w:style w:type="table" w:styleId="810">
    <w:name w:val="Lined - Accent 4"/>
    <w:basedOn w:val="635"/>
    <w:next w:val="810"/>
    <w:link w:val="624"/>
    <w:uiPriority w:val="99"/>
    <w:qFormat/>
    <w:pPr>
      <w:spacing w:after="0" w:line="240" w:lineRule="auto"/>
    </w:pPr>
    <w:rPr>
      <w:color w:val="404040"/>
    </w:rPr>
    <w:tblPr/>
  </w:style>
  <w:style w:type="table" w:styleId="811">
    <w:name w:val="Lined - Accent 5"/>
    <w:basedOn w:val="635"/>
    <w:next w:val="811"/>
    <w:link w:val="624"/>
    <w:uiPriority w:val="99"/>
    <w:qFormat/>
    <w:pPr>
      <w:spacing w:after="0" w:line="240" w:lineRule="auto"/>
    </w:pPr>
    <w:rPr>
      <w:color w:val="404040"/>
    </w:rPr>
    <w:tblPr/>
  </w:style>
  <w:style w:type="table" w:styleId="812">
    <w:name w:val="Lined - Accent 6"/>
    <w:basedOn w:val="635"/>
    <w:next w:val="812"/>
    <w:link w:val="624"/>
    <w:uiPriority w:val="99"/>
    <w:qFormat/>
    <w:pPr>
      <w:spacing w:after="0" w:line="240" w:lineRule="auto"/>
    </w:pPr>
    <w:rPr>
      <w:color w:val="404040"/>
    </w:rPr>
    <w:tblPr/>
  </w:style>
  <w:style w:type="table" w:styleId="813">
    <w:name w:val="Bordered &amp; Lined - Accent"/>
    <w:basedOn w:val="635"/>
    <w:next w:val="813"/>
    <w:link w:val="624"/>
    <w:uiPriority w:val="99"/>
    <w:qFormat/>
    <w:pPr>
      <w:spacing w:after="0" w:line="240" w:lineRule="auto"/>
    </w:pPr>
    <w:rPr>
      <w:color w:val="404040"/>
    </w:rPr>
    <w:tblPr/>
  </w:style>
  <w:style w:type="table" w:styleId="814">
    <w:name w:val="Bordered &amp; Lined - Accent 1"/>
    <w:basedOn w:val="635"/>
    <w:next w:val="814"/>
    <w:link w:val="624"/>
    <w:uiPriority w:val="99"/>
    <w:qFormat/>
    <w:pPr>
      <w:spacing w:after="0" w:line="240" w:lineRule="auto"/>
    </w:pPr>
    <w:rPr>
      <w:color w:val="404040"/>
    </w:rPr>
    <w:tblPr/>
  </w:style>
  <w:style w:type="table" w:styleId="815">
    <w:name w:val="Bordered &amp; Lined - Accent 2"/>
    <w:basedOn w:val="635"/>
    <w:next w:val="815"/>
    <w:link w:val="624"/>
    <w:uiPriority w:val="99"/>
    <w:qFormat/>
    <w:pPr>
      <w:spacing w:after="0" w:line="240" w:lineRule="auto"/>
    </w:pPr>
    <w:rPr>
      <w:color w:val="404040"/>
    </w:rPr>
    <w:tblPr/>
  </w:style>
  <w:style w:type="table" w:styleId="816">
    <w:name w:val="Bordered &amp; Lined - Accent 3"/>
    <w:basedOn w:val="635"/>
    <w:next w:val="816"/>
    <w:link w:val="624"/>
    <w:uiPriority w:val="99"/>
    <w:qFormat/>
    <w:pPr>
      <w:spacing w:after="0" w:line="240" w:lineRule="auto"/>
    </w:pPr>
    <w:rPr>
      <w:color w:val="404040"/>
    </w:rPr>
    <w:tblPr/>
  </w:style>
  <w:style w:type="table" w:styleId="817">
    <w:name w:val="Bordered &amp; Lined - Accent 4"/>
    <w:basedOn w:val="635"/>
    <w:next w:val="817"/>
    <w:link w:val="624"/>
    <w:uiPriority w:val="99"/>
    <w:qFormat/>
    <w:pPr>
      <w:spacing w:after="0" w:line="240" w:lineRule="auto"/>
    </w:pPr>
    <w:rPr>
      <w:color w:val="404040"/>
    </w:rPr>
    <w:tblPr/>
  </w:style>
  <w:style w:type="table" w:styleId="818">
    <w:name w:val="Bordered &amp; Lined - Accent 5"/>
    <w:basedOn w:val="635"/>
    <w:next w:val="818"/>
    <w:link w:val="624"/>
    <w:uiPriority w:val="99"/>
    <w:qFormat/>
    <w:pPr>
      <w:spacing w:after="0" w:line="240" w:lineRule="auto"/>
    </w:pPr>
    <w:rPr>
      <w:color w:val="404040"/>
    </w:rPr>
    <w:tblPr/>
  </w:style>
  <w:style w:type="table" w:styleId="819">
    <w:name w:val="Bordered &amp; Lined - Accent 6"/>
    <w:basedOn w:val="635"/>
    <w:next w:val="819"/>
    <w:link w:val="624"/>
    <w:uiPriority w:val="99"/>
    <w:qFormat/>
    <w:pPr>
      <w:spacing w:after="0" w:line="240" w:lineRule="auto"/>
    </w:pPr>
    <w:rPr>
      <w:color w:val="404040"/>
    </w:rPr>
    <w:tblPr/>
  </w:style>
  <w:style w:type="table" w:styleId="820">
    <w:name w:val="Bordered"/>
    <w:basedOn w:val="635"/>
    <w:next w:val="820"/>
    <w:link w:val="624"/>
    <w:uiPriority w:val="99"/>
    <w:qFormat/>
    <w:pPr>
      <w:spacing w:after="0" w:line="240" w:lineRule="auto"/>
    </w:pPr>
    <w:tblPr/>
  </w:style>
  <w:style w:type="table" w:styleId="821">
    <w:name w:val="Bordered - Accent 1"/>
    <w:basedOn w:val="635"/>
    <w:next w:val="821"/>
    <w:link w:val="624"/>
    <w:uiPriority w:val="99"/>
    <w:qFormat/>
    <w:pPr>
      <w:spacing w:after="0" w:line="240" w:lineRule="auto"/>
    </w:pPr>
    <w:tblPr/>
  </w:style>
  <w:style w:type="table" w:styleId="822">
    <w:name w:val="Bordered - Accent 2"/>
    <w:basedOn w:val="635"/>
    <w:next w:val="822"/>
    <w:link w:val="624"/>
    <w:uiPriority w:val="99"/>
    <w:qFormat/>
    <w:pPr>
      <w:spacing w:after="0" w:line="240" w:lineRule="auto"/>
    </w:pPr>
    <w:tblPr/>
  </w:style>
  <w:style w:type="table" w:styleId="823">
    <w:name w:val="Bordered - Accent 3"/>
    <w:basedOn w:val="635"/>
    <w:next w:val="823"/>
    <w:link w:val="624"/>
    <w:uiPriority w:val="99"/>
    <w:qFormat/>
    <w:pPr>
      <w:spacing w:after="0" w:line="240" w:lineRule="auto"/>
    </w:pPr>
    <w:tblPr/>
  </w:style>
  <w:style w:type="table" w:styleId="824">
    <w:name w:val="Bordered - Accent 4"/>
    <w:basedOn w:val="635"/>
    <w:next w:val="824"/>
    <w:link w:val="624"/>
    <w:uiPriority w:val="99"/>
    <w:qFormat/>
    <w:pPr>
      <w:spacing w:after="0" w:line="240" w:lineRule="auto"/>
    </w:pPr>
    <w:tblPr/>
  </w:style>
  <w:style w:type="table" w:styleId="825">
    <w:name w:val="Bordered - Accent 5"/>
    <w:basedOn w:val="635"/>
    <w:next w:val="825"/>
    <w:link w:val="624"/>
    <w:uiPriority w:val="99"/>
    <w:qFormat/>
    <w:pPr>
      <w:spacing w:after="0" w:line="240" w:lineRule="auto"/>
    </w:pPr>
    <w:tblPr/>
  </w:style>
  <w:style w:type="table" w:styleId="826">
    <w:name w:val="Bordered - Accent 6"/>
    <w:basedOn w:val="635"/>
    <w:next w:val="826"/>
    <w:link w:val="624"/>
    <w:uiPriority w:val="99"/>
    <w:qFormat/>
    <w:pPr>
      <w:spacing w:after="0" w:line="240" w:lineRule="auto"/>
    </w:pPr>
    <w:tblPr/>
  </w:style>
  <w:style w:type="paragraph" w:styleId="827">
    <w:name w:val="TOC Heading"/>
    <w:next w:val="827"/>
    <w:link w:val="624"/>
    <w:uiPriority w:val="39"/>
    <w:unhideWhenUsed/>
    <w:qFormat/>
    <w:rPr>
      <w:rFonts w:ascii="Times New Roman" w:hAnsi="Times New Roman" w:eastAsia="宋体" w:cs="Times New Roman"/>
    </w:rPr>
  </w:style>
  <w:style w:type="paragraph" w:styleId="828">
    <w:name w:val="Default"/>
    <w:next w:val="828"/>
    <w:link w:val="624"/>
    <w:uiPriority w:val="99"/>
    <w:qFormat/>
    <w:pPr>
      <w:widowControl w:val="off"/>
    </w:pPr>
    <w:rPr>
      <w:rFonts w:ascii="MS Mincho" w:hAnsi="Calibri" w:eastAsia="宋体" w:cs="Times New Roman"/>
      <w:color w:val="000000"/>
      <w:sz w:val="21"/>
      <w:szCs w:val="24"/>
      <w:lang w:val="en-US" w:eastAsia="zh-CN" w:bidi="ar-SA"/>
    </w:rPr>
  </w:style>
  <w:style w:type="paragraph" w:styleId="829">
    <w:name w:val="正文首行缩进11"/>
    <w:basedOn w:val="830"/>
    <w:next w:val="829"/>
    <w:link w:val="624"/>
    <w:qFormat/>
    <w:pPr>
      <w:ind w:firstLine="200"/>
      <w:spacing w:line="360" w:lineRule="auto"/>
    </w:pPr>
    <w:rPr>
      <w:rFonts w:ascii="仿宋_GB2312" w:hAnsi="Times New Roman" w:eastAsia="仿宋_GB2312"/>
      <w:sz w:val="30"/>
      <w:szCs w:val="30"/>
    </w:rPr>
  </w:style>
  <w:style w:type="paragraph" w:styleId="830">
    <w:name w:val="正文文本11"/>
    <w:basedOn w:val="624"/>
    <w:next w:val="624"/>
    <w:link w:val="624"/>
    <w:qFormat/>
    <w:rPr>
      <w:rFonts w:ascii="楷体_GB2312" w:hAnsi="Arial" w:eastAsia="楷体_GB2312"/>
      <w:sz w:val="28"/>
      <w:szCs w:val="28"/>
      <w:lang w:eastAsia="en-US"/>
    </w:rPr>
  </w:style>
  <w:style w:type="paragraph" w:styleId="831">
    <w:name w:val="首行缩进"/>
    <w:next w:val="831"/>
    <w:link w:val="624"/>
    <w:qFormat/>
    <w:pPr>
      <w:ind w:firstLine="480"/>
      <w:jc w:val="both"/>
      <w:widowControl w:val="off"/>
    </w:pPr>
    <w:rPr>
      <w:rFonts w:ascii="Times New Roman" w:hAnsi="Courier" w:eastAsia="PMingLiU" w:cs="Times New Roman"/>
      <w:sz w:val="24"/>
      <w:lang w:val="zh-CN" w:eastAsia="zh-TW" w:bidi="ar-SA"/>
    </w:rPr>
  </w:style>
  <w:style w:type="paragraph" w:styleId="832">
    <w:name w:val="null3"/>
    <w:next w:val="832"/>
    <w:link w:val="624"/>
    <w:qFormat/>
    <w:rPr>
      <w:rFonts w:hint="eastAsia" w:ascii="Calibri" w:hAnsi="Calibri" w:eastAsia="宋体" w:cs="Times New Roman"/>
      <w:lang w:val="en-US" w:eastAsia="zh-CN" w:bidi="ar-SA"/>
    </w:rPr>
  </w:style>
  <w:style w:type="paragraph" w:styleId="833">
    <w:name w:val="普通正文"/>
    <w:basedOn w:val="624"/>
    <w:next w:val="833"/>
    <w:link w:val="624"/>
    <w:qFormat/>
    <w:pPr>
      <w:ind w:firstLine="480"/>
      <w:jc w:val="left"/>
      <w:spacing w:before="120" w:after="120" w:line="360" w:lineRule="auto"/>
    </w:pPr>
    <w:rPr>
      <w:rFonts w:ascii="Arial" w:hAnsi="Arial"/>
      <w:sz w:val="24"/>
    </w:rPr>
  </w:style>
  <w:style w:type="character" w:styleId="834">
    <w:name w:val="NormalCharacter1"/>
    <w:next w:val="834"/>
    <w:link w:val="835"/>
    <w:semiHidden/>
    <w:qFormat/>
    <w:rPr>
      <w:sz w:val="20"/>
      <w:szCs w:val="20"/>
    </w:rPr>
  </w:style>
  <w:style w:type="paragraph" w:styleId="835">
    <w:name w:val="UserStyle_0"/>
    <w:basedOn w:val="624"/>
    <w:next w:val="835"/>
    <w:link w:val="834"/>
    <w:semiHidden/>
    <w:qFormat/>
    <w:pPr>
      <w:widowControl/>
    </w:pPr>
    <w:rPr>
      <w:sz w:val="20"/>
      <w:szCs w:val="20"/>
    </w:rPr>
  </w:style>
  <w:style w:type="paragraph" w:styleId="836">
    <w:name w:val="列出段落2"/>
    <w:basedOn w:val="624"/>
    <w:next w:val="836"/>
    <w:link w:val="624"/>
    <w:qFormat/>
    <w:pPr>
      <w:ind w:firstLine="420"/>
      <w:spacing w:line="240" w:lineRule="auto"/>
    </w:pPr>
    <w:rPr>
      <w:rFonts w:ascii="Calibri" w:hAnsi="Calibri"/>
      <w:sz w:val="21"/>
      <w:szCs w:val="22"/>
    </w:rPr>
  </w:style>
  <w:style w:type="paragraph" w:styleId="837">
    <w:name w:val="Normal_18"/>
    <w:next w:val="837"/>
    <w:link w:val="624"/>
    <w:qFormat/>
    <w:pPr>
      <w:jc w:val="both"/>
      <w:spacing w:before="120" w:after="240"/>
    </w:pPr>
    <w:rPr>
      <w:rFonts w:ascii="Calibri" w:hAnsi="Calibri" w:eastAsia="Calibri" w:cs="Times New Roman"/>
      <w:sz w:val="22"/>
      <w:szCs w:val="22"/>
      <w:lang w:val="ru-RU" w:eastAsia="en-US" w:bidi="ar-SA"/>
    </w:rPr>
  </w:style>
  <w:style w:type="paragraph" w:styleId="838">
    <w:name w:val="正文文本缩进 31"/>
    <w:basedOn w:val="624"/>
    <w:next w:val="838"/>
    <w:link w:val="624"/>
    <w:qFormat/>
    <w:pPr>
      <w:ind w:left="360"/>
      <w:spacing w:line="400" w:lineRule="exact"/>
    </w:pPr>
  </w:style>
  <w:style w:type="character" w:styleId="9049" w:default="1">
    <w:name w:val="Default Paragraph Font"/>
    <w:uiPriority w:val="1"/>
    <w:semiHidden/>
    <w:unhideWhenUsed/>
  </w:style>
  <w:style w:type="numbering" w:styleId="9050" w:default="1">
    <w:name w:val="No List"/>
    <w:uiPriority w:val="99"/>
    <w:semiHidden/>
    <w:unhideWhenUsed/>
  </w:style>
  <w:style w:type="table" w:styleId="90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连云港市公共</dc:creator>
  <dc:description>2024年3</dc:description>
  <cp:lastModifiedBy>朱琳</cp:lastModifiedBy>
  <cp:revision>3</cp:revision>
  <dcterms:created xsi:type="dcterms:W3CDTF">2024-01-04T03:50:00Z</dcterms:created>
  <dcterms:modified xsi:type="dcterms:W3CDTF">2026-07-31T01:41:32Z</dcterms:modified>
  <cp:category>“苏采云”公开</cp:category>
</cp:coreProperties>
</file>