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b/>
          <w:bCs/>
          <w:color w:val="000000" w:themeColor="text1"/>
          <w:sz w:val="44"/>
          <w:szCs w:val="44"/>
        </w:rPr>
      </w:pPr>
      <w:r>
        <w:rPr>
          <w:rFonts w:ascii="宋体"/>
          <w:b/>
          <w:bCs/>
          <w:color w:val="000000" w:themeColor="text1"/>
          <w:sz w:val="44"/>
          <w:szCs w:val="44"/>
        </w:rPr>
      </w:r>
      <w:r>
        <w:rPr>
          <w:color w:val="000000" w:themeColor="text1"/>
        </w:rPr>
      </w:r>
    </w:p>
    <w:p>
      <w:pPr>
        <w:jc w:val="center"/>
        <w:spacing w:line="360" w:lineRule="auto"/>
        <w:rPr>
          <w:rFonts w:hint="eastAsia" w:ascii="方正小标宋简体" w:hAnsi="方正小标宋简体" w:eastAsia="方正小标宋简体" w:cs="方正小标宋简体"/>
          <w:b/>
          <w:bCs/>
          <w:color w:val="000000" w:themeColor="text1"/>
          <w:sz w:val="44"/>
          <w:szCs w:val="44"/>
        </w:rPr>
      </w:pPr>
      <w:r>
        <w:rPr>
          <w:rFonts w:hint="eastAsia" w:ascii="方正小标宋简体" w:hAnsi="方正小标宋简体" w:eastAsia="方正小标宋简体" w:cs="方正小标宋简体"/>
          <w:b/>
          <w:bCs/>
          <w:color w:val="000000" w:themeColor="text1"/>
          <w:sz w:val="44"/>
          <w:szCs w:val="44"/>
          <w:lang w:eastAsia="zh-CN"/>
        </w:rPr>
      </w:r>
      <w:r>
        <w:rPr>
          <w:color w:val="000000" w:themeColor="text1"/>
        </w:rPr>
      </w:r>
    </w:p>
    <w:p>
      <w:pPr>
        <w:jc w:val="center"/>
        <w:spacing w:line="360" w:lineRule="auto"/>
        <w:rPr>
          <w:rFonts w:hint="eastAsia" w:ascii="方正小标宋简体" w:hAnsi="方正小标宋简体" w:eastAsia="方正小标宋简体" w:cs="方正小标宋简体"/>
          <w:b/>
          <w:bCs/>
          <w:color w:val="000000" w:themeColor="text1"/>
          <w:sz w:val="44"/>
          <w:szCs w:val="44"/>
        </w:rPr>
      </w:pPr>
      <w:r>
        <w:rPr>
          <w:rFonts w:hint="eastAsia" w:ascii="方正小标宋简体" w:hAnsi="方正小标宋简体" w:eastAsia="方正小标宋简体" w:cs="方正小标宋简体"/>
          <w:b/>
          <w:bCs/>
          <w:color w:val="000000" w:themeColor="text1"/>
          <w:sz w:val="44"/>
          <w:szCs w:val="44"/>
          <w:lang w:eastAsia="zh-CN"/>
        </w:rPr>
        <w:t xml:space="preserve">南京市鼓楼区文化和旅游局</w:t>
      </w:r>
      <w:r>
        <w:rPr>
          <w:color w:val="000000" w:themeColor="text1"/>
        </w:rPr>
      </w:r>
    </w:p>
    <w:p>
      <w:pPr>
        <w:jc w:val="center"/>
        <w:spacing w:line="360" w:lineRule="auto"/>
        <w:rPr>
          <w:rFonts w:hint="eastAsia" w:ascii="方正小标宋简体" w:hAnsi="方正小标宋简体" w:eastAsia="方正小标宋简体" w:cs="方正小标宋简体"/>
          <w:b/>
          <w:bCs/>
          <w:color w:val="000000" w:themeColor="text1"/>
          <w:sz w:val="36"/>
          <w:szCs w:val="36"/>
        </w:rPr>
      </w:pPr>
      <w:r>
        <w:rPr>
          <w:rFonts w:hint="eastAsia" w:ascii="方正小标宋简体" w:hAnsi="方正小标宋简体" w:eastAsia="方正小标宋简体" w:cs="方正小标宋简体"/>
          <w:b/>
          <w:bCs/>
          <w:color w:val="000000" w:themeColor="text1"/>
          <w:sz w:val="36"/>
          <w:szCs w:val="36"/>
          <w:lang w:eastAsia="zh-CN"/>
        </w:rPr>
        <w:t xml:space="preserve">江苏省城市足球联赛AIGC创作大赛运营服务项目</w:t>
      </w:r>
      <w:r>
        <w:rPr>
          <w:color w:val="000000" w:themeColor="text1"/>
        </w:rPr>
      </w:r>
    </w:p>
    <w:p>
      <w:pPr>
        <w:jc w:val="both"/>
        <w:spacing w:line="360" w:lineRule="auto"/>
        <w:tabs>
          <w:tab w:val="left" w:pos="390" w:leader="none"/>
          <w:tab w:val="center" w:pos="4404" w:leader="none"/>
        </w:tabs>
        <w:rPr>
          <w:rFonts w:hint="eastAsia" w:ascii="方正小标宋简体" w:hAnsi="方正小标宋简体" w:eastAsia="方正小标宋简体" w:cs="方正小标宋简体"/>
          <w:b/>
          <w:bCs/>
          <w:color w:val="000000" w:themeColor="text1"/>
          <w:sz w:val="44"/>
          <w:szCs w:val="44"/>
        </w:rPr>
      </w:pPr>
      <w:r>
        <w:rPr>
          <w:rFonts w:hint="eastAsia" w:ascii="方正小标宋简体" w:hAnsi="方正小标宋简体" w:eastAsia="方正小标宋简体" w:cs="方正小标宋简体"/>
          <w:b/>
          <w:bCs/>
          <w:color w:val="000000" w:themeColor="text1"/>
          <w:sz w:val="44"/>
          <w:szCs w:val="44"/>
        </w:rPr>
      </w:r>
      <w:r>
        <w:rPr>
          <w:color w:val="000000" w:themeColor="text1"/>
        </w:rPr>
      </w:r>
    </w:p>
    <w:p>
      <w:pPr>
        <w:jc w:val="center"/>
        <w:spacing w:line="360" w:lineRule="auto"/>
        <w:tabs>
          <w:tab w:val="left" w:pos="390" w:leader="none"/>
          <w:tab w:val="center" w:pos="4404" w:leader="none"/>
        </w:tabs>
        <w:rPr>
          <w:rFonts w:hint="eastAsia" w:ascii="宋体" w:hAnsi="宋体" w:cs="宋体"/>
          <w:b/>
          <w:bCs/>
          <w:color w:val="000000" w:themeColor="text1"/>
          <w:sz w:val="36"/>
          <w:szCs w:val="36"/>
        </w:rPr>
      </w:pPr>
      <w:r>
        <w:rPr>
          <w:rFonts w:hint="eastAsia" w:ascii="方正小标宋简体" w:hAnsi="方正小标宋简体" w:eastAsia="方正小标宋简体" w:cs="方正小标宋简体"/>
          <w:b/>
          <w:bCs/>
          <w:color w:val="000000" w:themeColor="text1"/>
          <w:sz w:val="44"/>
          <w:szCs w:val="44"/>
        </w:rPr>
        <w:t xml:space="preserve">竞争性磋商文件</w:t>
      </w:r>
      <w:r>
        <w:rPr>
          <w:color w:val="000000" w:themeColor="text1"/>
        </w:rPr>
      </w:r>
    </w:p>
    <w:p>
      <w:pPr>
        <w:jc w:val="center"/>
        <w:spacing w:line="360" w:lineRule="auto"/>
        <w:rPr>
          <w:rFonts w:hint="default" w:ascii="方正小标宋简体" w:hAnsi="方正小标宋简体" w:eastAsia="方正小标宋简体" w:cs="方正小标宋简体"/>
          <w:b/>
          <w:bCs/>
          <w:color w:val="000000" w:themeColor="text1"/>
          <w:sz w:val="28"/>
          <w:szCs w:val="28"/>
        </w:rPr>
      </w:pPr>
      <w:r>
        <w:rPr>
          <w:rFonts w:hint="eastAsia" w:ascii="方正小标宋简体" w:hAnsi="方正小标宋简体" w:eastAsia="方正小标宋简体" w:cs="方正小标宋简体"/>
          <w:b/>
          <w:bCs/>
          <w:color w:val="000000" w:themeColor="text1"/>
          <w:sz w:val="28"/>
          <w:szCs w:val="28"/>
          <w:lang w:eastAsia="zh-CN"/>
        </w:rPr>
        <w:t xml:space="preserve">项目编号：</w:t>
      </w:r>
      <w:r>
        <w:rPr>
          <w:rFonts w:hint="eastAsia" w:ascii="方正小标宋简体" w:hAnsi="方正小标宋简体" w:eastAsia="方正小标宋简体" w:cs="方正小标宋简体"/>
          <w:b/>
          <w:bCs/>
          <w:color w:val="000000" w:themeColor="text1"/>
          <w:sz w:val="28"/>
          <w:szCs w:val="28"/>
          <w:lang w:val="en-US" w:eastAsia="zh-CN"/>
        </w:rPr>
        <w:t xml:space="preserve">JSZC-320106-SMDG-C2026-0082</w:t>
      </w:r>
      <w:r>
        <w:rPr>
          <w:color w:val="000000" w:themeColor="text1"/>
        </w:rPr>
      </w:r>
    </w:p>
    <w:p>
      <w:pPr>
        <w:jc w:val="center"/>
        <w:spacing w:line="360" w:lineRule="auto"/>
        <w:rPr>
          <w:rFonts w:ascii="宋体"/>
          <w:color w:val="000000" w:themeColor="text1"/>
          <w:sz w:val="36"/>
          <w:szCs w:val="36"/>
        </w:rPr>
      </w:pPr>
      <w:r>
        <w:rPr>
          <w:rFonts w:ascii="宋体"/>
          <w:color w:val="000000" w:themeColor="text1"/>
          <w:sz w:val="36"/>
          <w:szCs w:val="36"/>
        </w:rPr>
      </w:r>
      <w:r>
        <w:rPr>
          <w:color w:val="000000" w:themeColor="text1"/>
        </w:rPr>
      </w:r>
    </w:p>
    <w:p>
      <w:pPr>
        <w:spacing w:line="360" w:lineRule="auto"/>
        <w:rPr>
          <w:rFonts w:ascii="宋体"/>
          <w:color w:val="000000" w:themeColor="text1"/>
          <w:sz w:val="36"/>
          <w:szCs w:val="36"/>
        </w:rPr>
      </w:pPr>
      <w:r>
        <w:rPr>
          <w:rFonts w:ascii="宋体"/>
          <w:color w:val="000000" w:themeColor="text1"/>
          <w:sz w:val="36"/>
          <w:szCs w:val="36"/>
        </w:rPr>
      </w:r>
      <w:r>
        <w:rPr>
          <w:color w:val="000000" w:themeColor="text1"/>
        </w:rPr>
      </w:r>
    </w:p>
    <w:p>
      <w:pPr>
        <w:tabs>
          <w:tab w:val="left" w:pos="6251" w:leader="none"/>
        </w:tabs>
        <w:rPr>
          <w:color w:val="000000" w:themeColor="text1"/>
        </w:rPr>
      </w:pPr>
      <w:r>
        <w:rPr>
          <w:color w:val="000000" w:themeColor="text1"/>
        </w:rPr>
      </w:r>
      <w:r>
        <w:rPr>
          <w:color w:val="000000" w:themeColor="text1"/>
        </w:rPr>
      </w:r>
    </w:p>
    <w:p>
      <w:pPr>
        <w:pStyle w:val="944"/>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1008"/>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jc w:val="center"/>
        <w:spacing w:line="360" w:lineRule="auto"/>
        <w:tabs>
          <w:tab w:val="left" w:pos="390" w:leader="none"/>
          <w:tab w:val="center" w:pos="4404" w:leader="none"/>
        </w:tabs>
        <w:rPr>
          <w:rFonts w:hint="eastAsia" w:ascii="方正小标宋简体" w:hAnsi="方正小标宋简体" w:eastAsia="方正小标宋简体" w:cs="方正小标宋简体"/>
          <w:b/>
          <w:bCs/>
          <w:color w:val="000000" w:themeColor="text1"/>
          <w:sz w:val="30"/>
          <w:szCs w:val="30"/>
        </w:rPr>
      </w:pPr>
      <w:r>
        <w:rPr>
          <w:rFonts w:hint="eastAsia" w:ascii="方正小标宋简体" w:hAnsi="方正小标宋简体" w:eastAsia="方正小标宋简体" w:cs="方正小标宋简体"/>
          <w:b/>
          <w:bCs/>
          <w:color w:val="000000" w:themeColor="text1"/>
          <w:sz w:val="30"/>
          <w:szCs w:val="30"/>
        </w:rPr>
        <w:t xml:space="preserve">采购代理机构：苏美达国际技术贸易有限公司</w:t>
      </w:r>
      <w:r>
        <w:rPr>
          <w:color w:val="000000" w:themeColor="text1"/>
        </w:rPr>
      </w:r>
    </w:p>
    <w:p>
      <w:pPr>
        <w:jc w:val="center"/>
        <w:spacing w:line="360" w:lineRule="auto"/>
        <w:tabs>
          <w:tab w:val="left" w:pos="390" w:leader="none"/>
          <w:tab w:val="center" w:pos="4404" w:leader="none"/>
        </w:tabs>
        <w:rPr>
          <w:rFonts w:ascii="宋体"/>
          <w:color w:val="000000" w:themeColor="text1"/>
          <w:sz w:val="44"/>
          <w:szCs w:val="44"/>
        </w:rPr>
        <w:sectPr>
          <w:footerReference w:type="default" r:id="rId11"/>
          <w:footnotePr/>
          <w:endnotePr/>
          <w:type w:val="nextPage"/>
          <w:pgSz w:w="11906" w:h="16838" w:orient="portrait"/>
          <w:pgMar w:top="1134" w:right="1134" w:bottom="1134" w:left="1361" w:header="851" w:footer="992" w:gutter="0"/>
          <w:cols w:num="1" w:sep="0" w:space="0" w:equalWidth="1"/>
          <w:docGrid w:linePitch="360"/>
        </w:sectPr>
      </w:pPr>
      <w:r>
        <w:rPr>
          <w:rFonts w:hint="eastAsia" w:ascii="方正小标宋简体" w:hAnsi="方正小标宋简体" w:eastAsia="方正小标宋简体" w:cs="方正小标宋简体"/>
          <w:b/>
          <w:bCs/>
          <w:color w:val="000000" w:themeColor="text1"/>
          <w:sz w:val="30"/>
          <w:szCs w:val="30"/>
        </w:rPr>
        <w:t xml:space="preserve">二〇二</w:t>
      </w:r>
      <w:r>
        <w:rPr>
          <w:rFonts w:hint="eastAsia" w:ascii="方正小标宋简体" w:hAnsi="方正小标宋简体" w:eastAsia="方正小标宋简体" w:cs="方正小标宋简体"/>
          <w:b/>
          <w:bCs/>
          <w:color w:val="000000" w:themeColor="text1"/>
          <w:sz w:val="30"/>
          <w:szCs w:val="30"/>
          <w:lang w:val="en-US" w:eastAsia="zh-CN"/>
        </w:rPr>
        <w:t xml:space="preserve">六</w:t>
      </w:r>
      <w:r>
        <w:rPr>
          <w:rFonts w:hint="eastAsia" w:ascii="方正小标宋简体" w:hAnsi="方正小标宋简体" w:eastAsia="方正小标宋简体" w:cs="方正小标宋简体"/>
          <w:b/>
          <w:bCs/>
          <w:color w:val="000000" w:themeColor="text1"/>
          <w:sz w:val="30"/>
          <w:szCs w:val="30"/>
        </w:rPr>
        <w:t xml:space="preserve">年八月</w:t>
      </w:r>
      <w:r>
        <w:rPr>
          <w:color w:val="000000" w:themeColor="text1"/>
        </w:rPr>
      </w:r>
    </w:p>
    <w:p>
      <w:pPr>
        <w:jc w:val="both"/>
        <w:spacing w:line="360" w:lineRule="auto"/>
        <w:shd w:val="clear" w:color="auto" w:fill="ffffff"/>
        <w:widowControl/>
        <w:rPr>
          <w:rFonts w:hint="eastAsia" w:ascii="宋体" w:hAnsi="宋体" w:cs="宋体"/>
          <w:color w:val="000000" w:themeColor="text1"/>
          <w:sz w:val="44"/>
          <w:szCs w:val="44"/>
        </w:rPr>
      </w:pPr>
      <w:r>
        <w:rPr>
          <w:rFonts w:hint="eastAsia" w:ascii="宋体" w:hAnsi="宋体" w:cs="宋体"/>
          <w:color w:val="000000" w:themeColor="text1"/>
          <w:sz w:val="44"/>
          <w:szCs w:val="44"/>
          <w:lang w:val="zh-CN"/>
        </w:rPr>
      </w:r>
      <w:r>
        <w:rPr>
          <w:color w:val="000000" w:themeColor="text1"/>
        </w:rPr>
      </w:r>
    </w:p>
    <w:p>
      <w:pPr>
        <w:jc w:val="center"/>
        <w:spacing w:line="360" w:lineRule="auto"/>
        <w:shd w:val="clear" w:color="auto" w:fill="ffffff"/>
        <w:widowControl/>
        <w:rPr>
          <w:rFonts w:hint="eastAsia" w:ascii="方正小标宋简体" w:hAnsi="方正小标宋简体" w:eastAsia="方正小标宋简体" w:cs="方正小标宋简体"/>
          <w:color w:val="000000" w:themeColor="text1"/>
          <w:sz w:val="44"/>
          <w:szCs w:val="44"/>
        </w:rPr>
      </w:pPr>
      <w:r>
        <w:rPr>
          <w:rFonts w:hint="eastAsia" w:ascii="方正小标宋简体" w:hAnsi="方正小标宋简体" w:eastAsia="方正小标宋简体" w:cs="方正小标宋简体"/>
          <w:color w:val="000000" w:themeColor="text1"/>
          <w:sz w:val="44"/>
          <w:szCs w:val="44"/>
          <w:lang w:val="zh-CN"/>
        </w:rPr>
        <w:t xml:space="preserve">目</w:t>
      </w:r>
      <w:r>
        <w:rPr>
          <w:rFonts w:hint="eastAsia" w:ascii="方正小标宋简体" w:hAnsi="方正小标宋简体" w:eastAsia="方正小标宋简体" w:cs="方正小标宋简体"/>
          <w:color w:val="000000" w:themeColor="text1"/>
          <w:sz w:val="44"/>
          <w:szCs w:val="44"/>
          <w:lang w:val="en-US" w:eastAsia="zh-CN"/>
        </w:rPr>
        <w:t xml:space="preserve">    </w:t>
      </w:r>
      <w:r>
        <w:rPr>
          <w:rFonts w:hint="eastAsia" w:ascii="方正小标宋简体" w:hAnsi="方正小标宋简体" w:eastAsia="方正小标宋简体" w:cs="方正小标宋简体"/>
          <w:color w:val="000000" w:themeColor="text1"/>
          <w:sz w:val="44"/>
          <w:szCs w:val="44"/>
          <w:lang w:val="zh-CN"/>
        </w:rPr>
        <w:t xml:space="preserve">录</w:t>
      </w:r>
      <w:r>
        <w:rPr>
          <w:color w:val="000000" w:themeColor="text1"/>
        </w:rP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b w:val="0"/>
          <w:bCs w:val="0"/>
          <w:color w:val="000000" w:themeColor="text1"/>
          <w:sz w:val="28"/>
          <w:szCs w:val="28"/>
        </w:rPr>
        <w:fldChar w:fldCharType="begin"/>
      </w:r>
      <w:r>
        <w:rPr>
          <w:rFonts w:hint="eastAsia" w:ascii="方正小标宋简体" w:hAnsi="方正小标宋简体" w:eastAsia="方正小标宋简体" w:cs="方正小标宋简体"/>
          <w:b w:val="0"/>
          <w:bCs w:val="0"/>
          <w:color w:val="000000" w:themeColor="text1"/>
          <w:sz w:val="28"/>
          <w:szCs w:val="28"/>
        </w:rPr>
        <w:instrText xml:space="preserve"> TOC \o "1-3" \h \z \u </w:instrText>
      </w:r>
      <w:r>
        <w:rPr>
          <w:rFonts w:hint="eastAsia" w:ascii="方正小标宋简体" w:hAnsi="方正小标宋简体" w:eastAsia="方正小标宋简体" w:cs="方正小标宋简体"/>
          <w:b w:val="0"/>
          <w:bCs w:val="0"/>
          <w:color w:val="000000" w:themeColor="text1"/>
          <w:sz w:val="28"/>
          <w:szCs w:val="28"/>
        </w:rPr>
        <w:fldChar w:fldCharType="separate"/>
      </w: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"_Toc532073657"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第一章 竞争性磋商公告</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rPr>
        <w:fldChar w:fldCharType="begin"/>
      </w:r>
      <w:r>
        <w:rPr>
          <w:rFonts w:hint="eastAsia" w:ascii="方正小标宋简体" w:hAnsi="方正小标宋简体" w:eastAsia="方正小标宋简体" w:cs="方正小标宋简体"/>
          <w:color w:val="000000" w:themeColor="text1"/>
          <w:sz w:val="28"/>
          <w:szCs w:val="28"/>
        </w:rPr>
        <w:instrText xml:space="preserve"> PAGEREF _Toc532073657 \h </w:instrText>
      </w:r>
      <w:r>
        <w:rPr>
          <w:rFonts w:hint="eastAsia" w:ascii="方正小标宋简体" w:hAnsi="方正小标宋简体" w:eastAsia="方正小标宋简体" w:cs="方正小标宋简体"/>
          <w:color w:val="000000" w:themeColor="text1"/>
          <w:sz w:val="28"/>
          <w:szCs w:val="28"/>
        </w:rPr>
        <w:fldChar w:fldCharType="separate"/>
      </w:r>
      <w:r>
        <w:rPr>
          <w:rFonts w:hint="eastAsia" w:ascii="方正小标宋简体" w:hAnsi="方正小标宋简体" w:eastAsia="方正小标宋简体" w:cs="方正小标宋简体"/>
          <w:color w:val="000000" w:themeColor="text1"/>
          <w:sz w:val="28"/>
          <w:szCs w:val="28"/>
        </w:rPr>
        <w:t xml:space="preserve">3</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rPr>
        <w:fldChar w:fldCharType="end"/>
      </w:r>
      <w:r>
        <w:rPr>
          <w:color w:val="000000" w:themeColor="text1"/>
        </w:rP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"_Toc532073658"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第二章 供应商须知</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rPr>
        <w:fldChar w:fldCharType="begin"/>
      </w:r>
      <w:r>
        <w:rPr>
          <w:rFonts w:hint="eastAsia" w:ascii="方正小标宋简体" w:hAnsi="方正小标宋简体" w:eastAsia="方正小标宋简体" w:cs="方正小标宋简体"/>
          <w:color w:val="000000" w:themeColor="text1"/>
          <w:sz w:val="28"/>
          <w:szCs w:val="28"/>
        </w:rPr>
        <w:instrText xml:space="preserve"> PAGEREF _Toc532073658 \h </w:instrText>
      </w:r>
      <w:r>
        <w:rPr>
          <w:rFonts w:hint="eastAsia" w:ascii="方正小标宋简体" w:hAnsi="方正小标宋简体" w:eastAsia="方正小标宋简体" w:cs="方正小标宋简体"/>
          <w:color w:val="000000" w:themeColor="text1"/>
          <w:sz w:val="28"/>
          <w:szCs w:val="28"/>
        </w:rPr>
        <w:fldChar w:fldCharType="separate"/>
      </w:r>
      <w:r>
        <w:rPr>
          <w:rFonts w:hint="eastAsia" w:ascii="方正小标宋简体" w:hAnsi="方正小标宋简体" w:eastAsia="方正小标宋简体" w:cs="方正小标宋简体"/>
          <w:color w:val="000000" w:themeColor="text1"/>
          <w:sz w:val="28"/>
          <w:szCs w:val="28"/>
        </w:rPr>
        <w:t xml:space="preserve">9</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rPr>
        <w:fldChar w:fldCharType="end"/>
      </w:r>
      <w:r>
        <w:rPr>
          <w:color w:val="000000" w:themeColor="text1"/>
        </w:rP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"_Toc532073659"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第三章 评审标准</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lang w:val="en-US" w:eastAsia="zh-CN"/>
        </w:rPr>
        <w:t xml:space="preserve">2</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lang w:val="en-US" w:eastAsia="zh-CN"/>
        </w:rPr>
        <w:t xml:space="preserve">8</w:t>
      </w:r>
      <w:r>
        <w:rPr>
          <w:color w:val="000000" w:themeColor="text1"/>
        </w:rP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"_Toc532073660"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第四章 采购需求</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lang w:val="en-US" w:eastAsia="zh-CN"/>
        </w:rPr>
        <w:t xml:space="preserve">3</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lang w:val="en-US" w:eastAsia="zh-CN"/>
        </w:rPr>
        <w:t xml:space="preserve">1</w:t>
      </w:r>
      <w:r>
        <w:rPr>
          <w:color w:val="000000" w:themeColor="text1"/>
        </w:rP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"_Toc532073661"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第五章 合同主要条款及格式</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lang w:val="en-US" w:eastAsia="zh-CN"/>
        </w:rPr>
        <w:t xml:space="preserve">4</w:t>
      </w:r>
      <w:r>
        <w:rPr>
          <w:rFonts w:hint="eastAsia" w:ascii="方正小标宋简体" w:hAnsi="方正小标宋简体" w:eastAsia="方正小标宋简体" w:cs="方正小标宋简体"/>
          <w:color w:val="000000" w:themeColor="text1"/>
          <w:sz w:val="28"/>
          <w:szCs w:val="28"/>
        </w:rPr>
        <w:fldChar w:fldCharType="end"/>
      </w:r>
      <w:r>
        <w:rPr>
          <w:rFonts w:hint="eastAsia" w:ascii="方正小标宋简体" w:hAnsi="方正小标宋简体" w:eastAsia="方正小标宋简体" w:cs="方正小标宋简体"/>
          <w:color w:val="000000" w:themeColor="text1"/>
          <w:sz w:val="28"/>
          <w:szCs w:val="28"/>
          <w:lang w:val="en-US" w:eastAsia="zh-CN"/>
        </w:rPr>
        <w:t xml:space="preserve">2</w:t>
      </w:r>
      <w:r>
        <w:rPr>
          <w:color w:val="000000" w:themeColor="text1"/>
        </w:rPr>
      </w:r>
    </w:p>
    <w:p>
      <w:pPr>
        <w:pStyle w:val="975"/>
        <w:spacing w:line="360" w:lineRule="auto"/>
        <w:tabs>
          <w:tab w:val="right" w:pos="9628" w:leader="dot"/>
        </w:tabs>
        <w:rPr>
          <w:rFonts w:hint="eastAsia" w:ascii="方正小标宋简体" w:hAnsi="方正小标宋简体" w:eastAsia="方正小标宋简体" w:cs="方正小标宋简体"/>
          <w:b w:val="0"/>
          <w:bCs w:val="0"/>
          <w:caps w:val="0"/>
          <w:color w:val="000000" w:themeColor="text1"/>
          <w:sz w:val="28"/>
          <w:szCs w:val="28"/>
        </w:rPr>
      </w:pPr>
      <w:r>
        <w:rPr>
          <w:rFonts w:hint="eastAsia" w:ascii="方正小标宋简体" w:hAnsi="方正小标宋简体" w:eastAsia="方正小标宋简体" w:cs="方正小标宋简体"/>
          <w:color w:val="000000" w:themeColor="text1"/>
        </w:rPr>
        <w:fldChar w:fldCharType="begin"/>
      </w:r>
      <w:r>
        <w:rPr>
          <w:rFonts w:hint="eastAsia" w:ascii="方正小标宋简体" w:hAnsi="方正小标宋简体" w:eastAsia="方正小标宋简体" w:cs="方正小标宋简体"/>
          <w:color w:val="000000" w:themeColor="text1"/>
        </w:rPr>
        <w:instrText xml:space="preserve"> HYPERLINK \l "_Toc532073662" </w:instrText>
      </w:r>
      <w:r>
        <w:rPr>
          <w:rFonts w:hint="eastAsia" w:ascii="方正小标宋简体" w:hAnsi="方正小标宋简体" w:eastAsia="方正小标宋简体" w:cs="方正小标宋简体"/>
          <w:color w:val="000000" w:themeColor="text1"/>
        </w:rPr>
        <w:fldChar w:fldCharType="separate"/>
      </w:r>
      <w:r>
        <w:rPr>
          <w:rFonts w:hint="eastAsia" w:ascii="方正小标宋简体" w:hAnsi="方正小标宋简体" w:eastAsia="方正小标宋简体" w:cs="方正小标宋简体"/>
          <w:color w:val="000000" w:themeColor="text1"/>
          <w:sz w:val="28"/>
          <w:szCs w:val="28"/>
        </w:rPr>
        <w:t xml:space="preserve">第六章 响应文件格式</w:t>
      </w:r>
      <w:r>
        <w:rPr>
          <w:rFonts w:hint="eastAsia" w:ascii="方正小标宋简体" w:hAnsi="方正小标宋简体" w:eastAsia="方正小标宋简体" w:cs="方正小标宋简体"/>
          <w:color w:val="000000" w:themeColor="text1"/>
          <w:sz w:val="28"/>
          <w:szCs w:val="28"/>
        </w:rPr>
        <w:tab/>
      </w:r>
      <w:r>
        <w:rPr>
          <w:rFonts w:hint="eastAsia" w:ascii="方正小标宋简体" w:hAnsi="方正小标宋简体" w:eastAsia="方正小标宋简体" w:cs="方正小标宋简体"/>
          <w:color w:val="000000" w:themeColor="text1"/>
          <w:sz w:val="28"/>
          <w:szCs w:val="28"/>
        </w:rPr>
        <w:fldChar w:fldCharType="end"/>
        <w:t xml:space="preserve">46</w:t>
      </w:r>
      <w:r>
        <w:rPr>
          <w:color w:val="000000" w:themeColor="text1"/>
        </w:rPr>
      </w:r>
    </w:p>
    <w:p>
      <w:pPr>
        <w:ind w:firstLine="284"/>
        <w:jc w:val="left"/>
        <w:spacing w:line="360" w:lineRule="auto"/>
        <w:tabs>
          <w:tab w:val="right" w:pos="9214" w:leader="dot"/>
        </w:tabs>
        <w:rPr>
          <w:rFonts w:hint="eastAsia" w:ascii="方正小标宋简体" w:hAnsi="方正小标宋简体" w:eastAsia="方正小标宋简体" w:cs="方正小标宋简体"/>
          <w:color w:val="000000" w:themeColor="text1"/>
        </w:rPr>
      </w:pPr>
      <w:r>
        <w:rPr>
          <w:rFonts w:hint="eastAsia" w:ascii="方正小标宋简体" w:hAnsi="方正小标宋简体" w:eastAsia="方正小标宋简体" w:cs="方正小标宋简体"/>
          <w:b/>
          <w:bCs/>
          <w:color w:val="000000" w:themeColor="text1"/>
          <w:sz w:val="28"/>
          <w:szCs w:val="28"/>
        </w:rPr>
        <w:fldChar w:fldCharType="end"/>
      </w:r>
      <w:r>
        <w:rPr>
          <w:color w:val="000000" w:themeColor="text1"/>
        </w:rPr>
      </w:r>
    </w:p>
    <w:p>
      <w:pPr>
        <w:jc w:val="center"/>
        <w:spacing w:line="360" w:lineRule="auto"/>
        <w:shd w:val="clear" w:color="auto" w:fill="ffffff"/>
        <w:widowControl/>
        <w:rPr>
          <w:rFonts w:ascii="宋体"/>
          <w:color w:val="000000" w:themeColor="text1"/>
          <w:sz w:val="24"/>
          <w:szCs w:val="24"/>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color w:val="000000" w:themeColor="text1"/>
        </w:rPr>
      </w:r>
      <w:bookmarkStart w:id="64" w:name="_GoBack"/>
      <w:r>
        <w:rPr>
          <w:color w:val="000000" w:themeColor="text1"/>
        </w:rPr>
      </w:r>
      <w:bookmarkEnd w:id="64"/>
      <w:r>
        <w:rPr>
          <w:color w:val="000000" w:themeColor="text1"/>
        </w:rPr>
      </w:r>
      <w:r>
        <w:rPr>
          <w:color w:val="000000" w:themeColor="text1"/>
        </w:rPr>
      </w:r>
    </w:p>
    <w:p>
      <w:pPr>
        <w:pStyle w:val="941"/>
        <w:ind w:firstLine="0"/>
        <w:jc w:val="center"/>
        <w:keepLines/>
        <w:spacing w:line="360" w:lineRule="auto"/>
        <w:tabs>
          <w:tab w:val="clear" w:pos="1440" w:leader="none"/>
          <w:tab w:val="clear" w:pos="5670" w:leader="none"/>
        </w:tabs>
        <w:rPr>
          <w:rFonts w:hint="eastAsia" w:ascii="宋体" w:hAnsi="宋体" w:eastAsia="宋体" w:cs="Times New Roman"/>
          <w:color w:val="000000" w:themeColor="text1"/>
          <w:sz w:val="30"/>
          <w:szCs w:val="30"/>
        </w:rPr>
      </w:pPr>
      <w:r>
        <w:rPr>
          <w:color w:val="000000" w:themeColor="text1"/>
        </w:rPr>
      </w:r>
      <w:bookmarkStart w:id="0" w:name="_Toc532073657"/>
      <w:r>
        <w:rPr>
          <w:rFonts w:hint="eastAsia" w:ascii="宋体" w:hAnsi="宋体" w:eastAsia="宋体" w:cs="宋体"/>
          <w:color w:val="000000" w:themeColor="text1"/>
          <w:sz w:val="30"/>
          <w:szCs w:val="30"/>
        </w:rPr>
        <w:t xml:space="preserve">第一章</w:t>
      </w:r>
      <w:r>
        <w:rPr>
          <w:rFonts w:ascii="宋体" w:hAnsi="宋体" w:eastAsia="宋体" w:cs="宋体"/>
          <w:color w:val="000000" w:themeColor="text1"/>
          <w:sz w:val="30"/>
          <w:szCs w:val="30"/>
        </w:rPr>
        <w:t xml:space="preserve"> </w:t>
      </w:r>
      <w:r>
        <w:rPr>
          <w:rFonts w:hint="eastAsia" w:ascii="宋体" w:hAnsi="宋体" w:eastAsia="宋体" w:cs="宋体"/>
          <w:color w:val="000000" w:themeColor="text1"/>
          <w:sz w:val="30"/>
          <w:szCs w:val="30"/>
        </w:rPr>
        <w:t xml:space="preserve">竞争性磋商公告</w:t>
      </w:r>
      <w:r>
        <w:rPr>
          <w:color w:val="000000" w:themeColor="text1"/>
        </w:rPr>
      </w:r>
    </w:p>
    <w:p>
      <w:pPr>
        <w:ind w:firstLine="480"/>
        <w:spacing w:line="360" w:lineRule="auto"/>
        <w:rPr>
          <w:rFonts w:ascii="宋体"/>
          <w:color w:val="000000" w:themeColor="text1"/>
          <w:sz w:val="24"/>
          <w:szCs w:val="24"/>
        </w:rPr>
      </w:pPr>
      <w:r>
        <w:rPr>
          <w:color w:val="000000" w:themeColor="text1"/>
        </w:rPr>
      </w:r>
      <w:bookmarkStart w:id="1" w:name="OLE_LINK4"/>
      <w:r>
        <w:rPr>
          <w:rFonts w:hint="eastAsia" w:ascii="宋体" w:hAnsi="宋体" w:cs="宋体"/>
          <w:color w:val="000000" w:themeColor="text1"/>
          <w:sz w:val="24"/>
          <w:szCs w:val="24"/>
          <w:u w:val="single"/>
          <w:lang w:eastAsia="zh-CN"/>
        </w:rPr>
        <w:t xml:space="preserve">江苏省城市足球联赛AIGC创作大赛运营服务项目</w:t>
      </w:r>
      <w:r>
        <w:rPr>
          <w:rFonts w:hint="eastAsia" w:ascii="宋体" w:hAnsi="宋体" w:cs="宋体"/>
          <w:color w:val="000000" w:themeColor="text1"/>
          <w:sz w:val="24"/>
          <w:szCs w:val="24"/>
        </w:rPr>
        <w:t xml:space="preserve">竞争性磋商的潜在供应商应在</w:t>
      </w:r>
      <w:r>
        <w:rPr>
          <w:rFonts w:hint="eastAsia" w:ascii="宋体" w:hAnsi="宋体" w:cs="宋体"/>
          <w:color w:val="000000" w:themeColor="text1"/>
          <w:sz w:val="24"/>
          <w:szCs w:val="24"/>
          <w:u w:val="single"/>
          <w:lang w:val="en-US" w:eastAsia="zh-CN"/>
        </w:rPr>
        <w:t xml:space="preserve"> </w:t>
      </w:r>
      <w:r>
        <w:rPr>
          <w:rFonts w:hint="eastAsia" w:ascii="宋体" w:hAnsi="宋体" w:cs="宋体"/>
          <w:color w:val="000000" w:themeColor="text1"/>
          <w:sz w:val="24"/>
          <w:szCs w:val="24"/>
          <w:u w:val="single"/>
        </w:rPr>
        <w:t xml:space="preserve">江苏省政府采购管理交易系统（苏采云）中自行</w:t>
      </w:r>
      <w:r>
        <w:rPr>
          <w:rFonts w:hint="eastAsia" w:ascii="宋体" w:hAnsi="宋体" w:cs="宋体"/>
          <w:color w:val="000000" w:themeColor="text1"/>
          <w:sz w:val="24"/>
          <w:szCs w:val="24"/>
          <w:u w:val="single"/>
          <w:lang w:val="en-US" w:eastAsia="zh-CN"/>
        </w:rPr>
        <w:t xml:space="preserve"> </w:t>
      </w:r>
      <w:r>
        <w:rPr>
          <w:rFonts w:hint="eastAsia" w:ascii="宋体" w:hAnsi="宋体" w:cs="宋体"/>
          <w:color w:val="000000" w:themeColor="text1"/>
          <w:sz w:val="24"/>
          <w:szCs w:val="24"/>
        </w:rPr>
        <w:t xml:space="preserve">获取竞争性磋商文件，</w:t>
      </w:r>
      <w:r>
        <w:rPr>
          <w:rFonts w:hint="eastAsia" w:ascii="宋体" w:hAnsi="宋体" w:cs="宋体"/>
          <w:color w:val="000000" w:themeColor="text1"/>
          <w:sz w:val="24"/>
          <w:szCs w:val="24"/>
          <w:u w:val="none"/>
        </w:rPr>
        <w:t xml:space="preserve">并于</w:t>
      </w:r>
      <w:r>
        <w:rPr>
          <w:rFonts w:hint="eastAsia" w:ascii="宋体" w:hAnsi="宋体" w:cs="宋体"/>
          <w:color w:val="000000" w:themeColor="text1"/>
          <w:sz w:val="24"/>
          <w:szCs w:val="24"/>
          <w:u w:val="single"/>
        </w:rPr>
        <w:t xml:space="preserve">202</w:t>
      </w:r>
      <w:r>
        <w:rPr>
          <w:rFonts w:hint="eastAsia" w:ascii="宋体" w:hAnsi="宋体" w:cs="宋体"/>
          <w:color w:val="000000" w:themeColor="text1"/>
          <w:sz w:val="24"/>
          <w:szCs w:val="24"/>
          <w:u w:val="single"/>
          <w:lang w:val="en-US" w:eastAsia="zh-CN"/>
        </w:rPr>
        <w:t xml:space="preserve">6</w:t>
      </w:r>
      <w:r>
        <w:rPr>
          <w:rFonts w:hint="eastAsia" w:ascii="宋体" w:hAnsi="宋体" w:cs="宋体"/>
          <w:color w:val="000000" w:themeColor="text1"/>
          <w:sz w:val="24"/>
          <w:szCs w:val="24"/>
          <w:u w:val="single"/>
        </w:rPr>
        <w:t xml:space="preserve">年</w:t>
      </w:r>
      <w:r>
        <w:rPr>
          <w:rFonts w:hint="eastAsia" w:ascii="宋体" w:hAnsi="宋体" w:cs="宋体"/>
          <w:color w:val="000000" w:themeColor="text1"/>
          <w:sz w:val="24"/>
          <w:szCs w:val="24"/>
          <w:u w:val="single"/>
          <w:lang w:val="en-US" w:eastAsia="zh-CN"/>
        </w:rPr>
        <w:t xml:space="preserve">09</w:t>
      </w:r>
      <w:r>
        <w:rPr>
          <w:rFonts w:hint="eastAsia" w:ascii="宋体" w:hAnsi="宋体" w:cs="宋体"/>
          <w:color w:val="000000" w:themeColor="text1"/>
          <w:sz w:val="24"/>
          <w:szCs w:val="24"/>
          <w:u w:val="single"/>
        </w:rPr>
        <w:t xml:space="preserve">月</w:t>
      </w:r>
      <w:r>
        <w:rPr>
          <w:rFonts w:hint="eastAsia" w:ascii="宋体" w:hAnsi="宋体" w:cs="宋体"/>
          <w:color w:val="000000" w:themeColor="text1"/>
          <w:sz w:val="24"/>
          <w:szCs w:val="24"/>
          <w:u w:val="single"/>
          <w:lang w:val="en-US" w:eastAsia="zh-CN"/>
        </w:rPr>
        <w:t xml:space="preserve">07</w:t>
      </w:r>
      <w:r>
        <w:rPr>
          <w:rFonts w:hint="eastAsia" w:ascii="宋体" w:hAnsi="宋体" w:cs="宋体"/>
          <w:color w:val="000000" w:themeColor="text1"/>
          <w:sz w:val="24"/>
          <w:szCs w:val="24"/>
          <w:u w:val="single"/>
        </w:rPr>
        <w:t xml:space="preserve">日09点</w:t>
      </w:r>
      <w:r>
        <w:rPr>
          <w:rFonts w:ascii="宋体" w:hAnsi="宋体" w:cs="宋体"/>
          <w:color w:val="000000" w:themeColor="text1"/>
          <w:sz w:val="24"/>
          <w:szCs w:val="24"/>
          <w:u w:val="single"/>
        </w:rPr>
        <w:t xml:space="preserve">30</w:t>
      </w:r>
      <w:r>
        <w:rPr>
          <w:rFonts w:hint="eastAsia" w:ascii="宋体" w:hAnsi="宋体" w:cs="宋体"/>
          <w:color w:val="000000" w:themeColor="text1"/>
          <w:sz w:val="24"/>
          <w:szCs w:val="24"/>
          <w:u w:val="single"/>
        </w:rPr>
        <w:t xml:space="preserve">分</w:t>
      </w:r>
      <w:r>
        <w:rPr>
          <w:rFonts w:hint="eastAsia" w:ascii="宋体" w:hAnsi="宋体" w:cs="宋体"/>
          <w:color w:val="000000" w:themeColor="text1"/>
          <w:sz w:val="24"/>
          <w:szCs w:val="24"/>
        </w:rPr>
        <w:t xml:space="preserve">（北京时间）前提交响应文件。</w:t>
      </w:r>
      <w:r>
        <w:rPr>
          <w:color w:val="000000" w:themeColor="text1"/>
        </w:rPr>
      </w:r>
    </w:p>
    <w:p>
      <w:pPr>
        <w:spacing w:line="360" w:lineRule="auto"/>
        <w:rPr>
          <w:rFonts w:hint="eastAsia" w:ascii="宋体" w:hAnsi="宋体" w:eastAsia="宋体" w:cs="宋体"/>
          <w:b/>
          <w:bCs/>
          <w:color w:val="000000" w:themeColor="text1"/>
          <w:sz w:val="28"/>
          <w:szCs w:val="28"/>
        </w:rPr>
      </w:pPr>
      <w:r>
        <w:rPr>
          <w:color w:val="000000" w:themeColor="text1"/>
        </w:rPr>
      </w:r>
      <w:bookmarkStart w:id="2" w:name="_Toc35393621"/>
      <w:r>
        <w:rPr>
          <w:color w:val="000000" w:themeColor="text1"/>
        </w:rPr>
      </w:r>
      <w:bookmarkStart w:id="3" w:name="_Toc28359002"/>
      <w:r>
        <w:rPr>
          <w:color w:val="000000" w:themeColor="text1"/>
        </w:rPr>
      </w:r>
      <w:bookmarkStart w:id="4" w:name="_Toc28359079"/>
      <w:r>
        <w:rPr>
          <w:color w:val="000000" w:themeColor="text1"/>
        </w:rPr>
      </w:r>
      <w:bookmarkStart w:id="5" w:name="_Toc35393790"/>
      <w:r>
        <w:rPr>
          <w:rFonts w:hint="eastAsia" w:ascii="宋体" w:hAnsi="宋体" w:eastAsia="宋体" w:cs="宋体"/>
          <w:b/>
          <w:bCs/>
          <w:color w:val="000000" w:themeColor="text1"/>
          <w:sz w:val="28"/>
          <w:szCs w:val="28"/>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240"/>
        <w:spacing w:line="360" w:lineRule="auto"/>
        <w:rPr>
          <w:rFonts w:hint="default" w:ascii="宋体" w:hAnsi="宋体" w:cs="宋体"/>
          <w:b/>
          <w:bCs/>
          <w:color w:val="000000" w:themeColor="text1"/>
          <w:sz w:val="24"/>
          <w:szCs w:val="24"/>
          <w:u w:val="none"/>
        </w:rPr>
      </w:pPr>
      <w:r>
        <w:rPr>
          <w:rFonts w:hint="eastAsia" w:ascii="宋体" w:hAnsi="宋体" w:cs="宋体"/>
          <w:color w:val="000000" w:themeColor="text1"/>
          <w:sz w:val="24"/>
          <w:szCs w:val="24"/>
        </w:rPr>
        <w:t xml:space="preserve">项目编号：</w:t>
      </w:r>
      <w:r>
        <w:rPr>
          <w:rFonts w:hint="eastAsia" w:ascii="宋体" w:hAnsi="宋体" w:cs="宋体"/>
          <w:b/>
          <w:bCs/>
          <w:color w:val="000000" w:themeColor="text1"/>
          <w:sz w:val="24"/>
          <w:szCs w:val="24"/>
          <w:u w:val="none"/>
          <w:lang w:val="en-US" w:eastAsia="zh-CN"/>
        </w:rPr>
        <w:t xml:space="preserve">JSZC-320106-SMDG-C2026-0082</w:t>
      </w:r>
      <w:r>
        <w:rPr>
          <w:color w:val="000000" w:themeColor="text1"/>
        </w:rPr>
      </w:r>
    </w:p>
    <w:p>
      <w:pPr>
        <w:ind w:firstLine="240"/>
        <w:spacing w:line="360" w:lineRule="auto"/>
        <w:rPr>
          <w:rFonts w:hint="eastAsia" w:ascii="宋体" w:eastAsia="宋体"/>
          <w:color w:val="000000" w:themeColor="text1"/>
          <w:sz w:val="24"/>
          <w:szCs w:val="24"/>
        </w:rPr>
      </w:pPr>
      <w:r>
        <w:rPr>
          <w:rFonts w:hint="eastAsia" w:ascii="宋体" w:hAnsi="宋体" w:cs="宋体"/>
          <w:color w:val="000000" w:themeColor="text1"/>
          <w:sz w:val="24"/>
          <w:szCs w:val="24"/>
        </w:rPr>
        <w:t xml:space="preserve">项目名称：</w:t>
      </w:r>
      <w:r>
        <w:rPr>
          <w:rFonts w:hint="eastAsia" w:ascii="宋体" w:hAnsi="宋体" w:cs="宋体"/>
          <w:color w:val="000000" w:themeColor="text1"/>
          <w:sz w:val="24"/>
          <w:szCs w:val="24"/>
          <w:lang w:eastAsia="zh-CN"/>
        </w:rPr>
        <w:t xml:space="preserve">江苏省城市足球联赛AIGC创作大赛运营服务项目</w:t>
      </w:r>
      <w:r>
        <w:rPr>
          <w:color w:val="000000" w:themeColor="text1"/>
        </w:rPr>
      </w:r>
    </w:p>
    <w:p>
      <w:pPr>
        <w:ind w:firstLine="240"/>
        <w:spacing w:line="360" w:lineRule="auto"/>
        <w:tabs>
          <w:tab w:val="center" w:pos="4703"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采购方式：公开</w:t>
      </w:r>
      <w:r>
        <w:rPr>
          <w:rFonts w:hint="eastAsia" w:ascii="宋体" w:hAnsi="宋体" w:cs="宋体"/>
          <w:color w:val="000000" w:themeColor="text1"/>
          <w:sz w:val="24"/>
          <w:szCs w:val="24"/>
        </w:rPr>
        <w:t xml:space="preserve">竞争性磋商</w:t>
      </w:r>
      <w:r>
        <w:rPr>
          <w:color w:val="000000" w:themeColor="text1"/>
        </w:rPr>
        <w:tab/>
      </w:r>
      <w:r>
        <w:rPr>
          <w:color w:val="000000" w:themeColor="text1"/>
        </w:rPr>
      </w:r>
    </w:p>
    <w:p>
      <w:pPr>
        <w:ind w:firstLine="240"/>
        <w:spacing w:line="360" w:lineRule="auto"/>
        <w:rPr>
          <w:rFonts w:ascii="宋体"/>
          <w:color w:val="000000" w:themeColor="text1"/>
          <w:sz w:val="24"/>
          <w:szCs w:val="24"/>
        </w:rPr>
      </w:pPr>
      <w:r>
        <w:rPr>
          <w:rFonts w:hint="eastAsia" w:ascii="宋体" w:hAnsi="宋体" w:cs="宋体"/>
          <w:color w:val="000000" w:themeColor="text1"/>
          <w:sz w:val="24"/>
          <w:szCs w:val="24"/>
        </w:rPr>
        <w:t xml:space="preserve">预算金额：30</w:t>
      </w:r>
      <w:r>
        <w:rPr>
          <w:rFonts w:hint="eastAsia" w:ascii="宋体" w:hAnsi="宋体" w:cs="宋体"/>
          <w:color w:val="000000" w:themeColor="text1"/>
          <w:sz w:val="24"/>
          <w:szCs w:val="24"/>
          <w:lang w:val="en-US" w:eastAsia="zh-CN"/>
        </w:rPr>
        <w:t xml:space="preserve">0</w:t>
      </w:r>
      <w:r>
        <w:rPr>
          <w:rFonts w:hint="eastAsia" w:ascii="宋体" w:hAnsi="宋体" w:cs="宋体"/>
          <w:color w:val="000000" w:themeColor="text1"/>
          <w:sz w:val="24"/>
          <w:szCs w:val="24"/>
        </w:rPr>
        <w:t xml:space="preserve">万元人民币</w:t>
      </w:r>
      <w:r>
        <w:rPr>
          <w:color w:val="000000" w:themeColor="text1"/>
        </w:rPr>
      </w:r>
    </w:p>
    <w:p>
      <w:pPr>
        <w:ind w:firstLine="240"/>
        <w:spacing w:line="360" w:lineRule="auto"/>
        <w:rPr>
          <w:color w:val="000000" w:themeColor="text1"/>
          <w:sz w:val="24"/>
          <w:szCs w:val="24"/>
        </w:rPr>
      </w:pPr>
      <w:r>
        <w:rPr>
          <w:rFonts w:hint="eastAsia" w:ascii="宋体" w:hAnsi="宋体" w:cs="宋体"/>
          <w:color w:val="000000" w:themeColor="text1"/>
          <w:sz w:val="24"/>
          <w:szCs w:val="24"/>
        </w:rPr>
        <w:t xml:space="preserve">最高限价：同“预算金额”</w:t>
      </w:r>
      <w:r>
        <w:rPr>
          <w:color w:val="000000" w:themeColor="text1"/>
        </w:rPr>
      </w:r>
    </w:p>
    <w:p>
      <w:pPr>
        <w:ind w:firstLine="240"/>
        <w:jc w:val="left"/>
        <w:spacing w:line="360" w:lineRule="auto"/>
        <w:widowControl/>
        <w:rPr>
          <w:rFonts w:hint="eastAsia" w:ascii="宋体" w:hAnsi="宋体" w:cs="宋体"/>
          <w:color w:val="000000" w:themeColor="text1"/>
          <w:sz w:val="24"/>
          <w:szCs w:val="24"/>
        </w:rPr>
      </w:pPr>
      <w:r>
        <w:rPr>
          <w:color w:val="000000" w:themeColor="text1"/>
        </w:rPr>
      </w:r>
      <w:bookmarkStart w:id="6" w:name="_Toc28359080"/>
      <w:r>
        <w:rPr>
          <w:color w:val="000000" w:themeColor="text1"/>
        </w:rPr>
      </w:r>
      <w:bookmarkStart w:id="7" w:name="_Toc35393791"/>
      <w:r>
        <w:rPr>
          <w:color w:val="000000" w:themeColor="text1"/>
        </w:rPr>
      </w:r>
      <w:bookmarkStart w:id="8" w:name="_Toc35393622"/>
      <w:r>
        <w:rPr>
          <w:color w:val="000000" w:themeColor="text1"/>
        </w:rPr>
      </w:r>
      <w:bookmarkStart w:id="9" w:name="_Toc28359003"/>
      <w:r>
        <w:rPr>
          <w:rFonts w:hint="eastAsia" w:ascii="宋体" w:hAnsi="宋体" w:cs="宋体"/>
          <w:color w:val="000000" w:themeColor="text1"/>
          <w:sz w:val="24"/>
          <w:szCs w:val="24"/>
        </w:rPr>
        <w:t xml:space="preserve">采购需求：具体内容详见竞争性磋商文件《第四章 采购需求》。</w:t>
      </w:r>
      <w:r>
        <w:rPr>
          <w:color w:val="000000" w:themeColor="text1"/>
        </w:rPr>
      </w:r>
    </w:p>
    <w:p>
      <w:pPr>
        <w:ind w:firstLine="240"/>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合同履行期限：合同签订之日到大赛全部结束</w:t>
      </w:r>
      <w:r>
        <w:rPr>
          <w:rFonts w:hint="eastAsia" w:ascii="宋体" w:hAnsi="宋体" w:cs="宋体"/>
          <w:color w:val="000000" w:themeColor="text1"/>
          <w:sz w:val="24"/>
          <w:szCs w:val="24"/>
          <w:lang w:eastAsia="zh-CN"/>
        </w:rPr>
        <w:t xml:space="preserve">。</w:t>
      </w:r>
      <w:r>
        <w:rPr>
          <w:color w:val="000000" w:themeColor="text1"/>
        </w:rPr>
      </w:r>
    </w:p>
    <w:p>
      <w:pPr>
        <w:ind w:firstLine="24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本项目（是/否）接受联合体：</w:t>
      </w:r>
      <w:r>
        <w:rPr>
          <w:rFonts w:hint="eastAsia" w:ascii="宋体" w:hAnsi="宋体" w:cs="宋体"/>
          <w:color w:val="000000" w:themeColor="text1"/>
          <w:sz w:val="24"/>
          <w:szCs w:val="24"/>
          <w:lang w:val="en-US" w:eastAsia="zh-CN"/>
        </w:rPr>
        <w:t xml:space="preserve">否</w:t>
      </w:r>
      <w:r>
        <w:rPr>
          <w:rFonts w:hint="eastAsia" w:ascii="宋体" w:hAnsi="宋体" w:cs="宋体"/>
          <w:color w:val="000000" w:themeColor="text1"/>
          <w:sz w:val="24"/>
          <w:szCs w:val="24"/>
        </w:rPr>
        <w:t xml:space="preserve">。</w:t>
      </w:r>
      <w:r>
        <w:rPr>
          <w:color w:val="000000" w:themeColor="text1"/>
        </w:rP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rPr>
          <w:color w:val="000000" w:themeColor="text1"/>
        </w:rPr>
      </w:r>
    </w:p>
    <w:p>
      <w:pPr>
        <w:ind w:firstLine="260"/>
        <w:spacing w:line="360" w:lineRule="auto"/>
        <w:rPr>
          <w:rFonts w:ascii="宋体"/>
          <w:b/>
          <w:bCs/>
          <w:color w:val="000000" w:themeColor="text1"/>
          <w:sz w:val="24"/>
          <w:szCs w:val="24"/>
        </w:rPr>
      </w:pP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一</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满足《中华人民共和国政府采购法》第二十二条规定：</w:t>
      </w:r>
      <w:r>
        <w:rPr>
          <w:color w:val="000000" w:themeColor="text1"/>
        </w:rPr>
      </w:r>
    </w:p>
    <w:p>
      <w:pPr>
        <w:ind w:firstLine="480"/>
        <w:jc w:val="left"/>
        <w:spacing w:line="360" w:lineRule="auto"/>
        <w:widowControl/>
        <w:rPr>
          <w:rFonts w:ascii="宋体"/>
          <w:color w:val="000000" w:themeColor="text1"/>
          <w:sz w:val="24"/>
          <w:szCs w:val="24"/>
        </w:rPr>
      </w:pPr>
      <w:r>
        <w:rPr>
          <w:rFonts w:hint="eastAsia" w:ascii="宋体" w:cs="宋体"/>
          <w:color w:val="000000" w:themeColor="text1"/>
          <w:sz w:val="24"/>
          <w:szCs w:val="24"/>
          <w:lang w:val="en-US" w:eastAsia="zh-CN"/>
        </w:rPr>
        <w:t xml:space="preserve">1.</w:t>
      </w:r>
      <w:r>
        <w:rPr>
          <w:rFonts w:hint="eastAsia" w:ascii="宋体" w:hAnsi="宋体" w:cs="宋体"/>
          <w:color w:val="000000" w:themeColor="text1"/>
          <w:sz w:val="24"/>
          <w:szCs w:val="24"/>
          <w:lang w:val="zh-CN"/>
        </w:rPr>
        <w:t xml:space="preserve">具有独立承担民事责任的能力【</w:t>
      </w:r>
      <w:r>
        <w:rPr>
          <w:rFonts w:hint="eastAsia" w:ascii="宋体" w:hAnsi="宋体" w:cs="宋体"/>
          <w:color w:val="000000" w:themeColor="text1"/>
          <w:sz w:val="24"/>
          <w:szCs w:val="24"/>
        </w:rPr>
        <w:t xml:space="preserve">提供法人或者其他组织的营业执照，供应商为自然人的提供身份证</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 </w:t>
      </w:r>
      <w:r>
        <w:rPr>
          <w:color w:val="000000" w:themeColor="text1"/>
        </w:rPr>
      </w:r>
    </w:p>
    <w:p>
      <w:pPr>
        <w:ind w:firstLine="480"/>
        <w:jc w:val="left"/>
        <w:spacing w:line="360" w:lineRule="auto"/>
        <w:widowControl/>
        <w:rPr>
          <w:rFonts w:ascii="宋体"/>
          <w:color w:val="000000" w:themeColor="text1"/>
          <w:sz w:val="24"/>
          <w:szCs w:val="24"/>
        </w:rPr>
      </w:pPr>
      <w:r>
        <w:rPr>
          <w:rFonts w:hint="eastAsia" w:ascii="宋体" w:cs="宋体"/>
          <w:color w:val="000000" w:themeColor="text1"/>
          <w:sz w:val="24"/>
          <w:szCs w:val="24"/>
          <w:lang w:val="en-US" w:eastAsia="zh-CN"/>
        </w:rPr>
        <w:t xml:space="preserve">2.</w:t>
      </w:r>
      <w:r>
        <w:rPr>
          <w:rFonts w:hint="eastAsia" w:ascii="宋体" w:hAnsi="宋体" w:cs="宋体"/>
          <w:color w:val="000000" w:themeColor="text1"/>
          <w:sz w:val="24"/>
          <w:szCs w:val="24"/>
          <w:lang w:val="zh-CN"/>
        </w:rPr>
        <w:t xml:space="preserve">具有良好的商业信誉和健全的财务会计制度【提供202</w:t>
      </w: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lang w:val="zh-CN"/>
        </w:rPr>
        <w:t xml:space="preserve">年1月份（含）以来任意一个月的财务报告，或响应截止时间前3个月内银行出具的资信证明，成立不满一个月不需提供】</w:t>
      </w:r>
      <w:r>
        <w:rPr>
          <w:rFonts w:hint="eastAsia" w:ascii="宋体" w:hAnsi="宋体" w:cs="宋体"/>
          <w:color w:val="000000" w:themeColor="text1"/>
          <w:sz w:val="24"/>
          <w:szCs w:val="24"/>
        </w:rPr>
        <w:t xml:space="preserve">；</w:t>
      </w:r>
      <w:r>
        <w:rPr>
          <w:color w:val="000000" w:themeColor="text1"/>
        </w:rPr>
      </w:r>
    </w:p>
    <w:p>
      <w:pPr>
        <w:ind w:firstLine="480"/>
        <w:jc w:val="left"/>
        <w:spacing w:line="360" w:lineRule="auto"/>
        <w:widowControl/>
        <w:rPr>
          <w:rFonts w:ascii="宋体"/>
          <w:color w:val="000000" w:themeColor="text1"/>
          <w:sz w:val="24"/>
          <w:szCs w:val="24"/>
        </w:rPr>
      </w:pPr>
      <w:r>
        <w:rPr>
          <w:rFonts w:hint="eastAsia" w:ascii="宋体" w:cs="宋体"/>
          <w:color w:val="000000" w:themeColor="text1"/>
          <w:sz w:val="24"/>
          <w:szCs w:val="24"/>
          <w:lang w:val="en-US" w:eastAsia="zh-CN"/>
        </w:rPr>
        <w:t xml:space="preserve">3.</w:t>
      </w:r>
      <w:r>
        <w:rPr>
          <w:rFonts w:hint="eastAsia" w:ascii="宋体" w:cs="宋体"/>
          <w:color w:val="000000" w:themeColor="text1"/>
          <w:sz w:val="24"/>
          <w:szCs w:val="24"/>
          <w:lang w:val="zh-CN"/>
        </w:rPr>
        <w:t xml:space="preserve">有依法缴纳税收和社会保障资金的良好记录【提供自202</w:t>
      </w:r>
      <w:r>
        <w:rPr>
          <w:rFonts w:hint="eastAsia" w:ascii="宋体" w:cs="宋体"/>
          <w:color w:val="000000" w:themeColor="text1"/>
          <w:sz w:val="24"/>
          <w:szCs w:val="24"/>
          <w:lang w:val="en-US" w:eastAsia="zh-CN"/>
        </w:rPr>
        <w:t xml:space="preserve">6</w:t>
      </w:r>
      <w:r>
        <w:rPr>
          <w:rFonts w:hint="eastAsia" w:ascii="宋体" w:cs="宋体"/>
          <w:color w:val="000000" w:themeColor="text1"/>
          <w:sz w:val="24"/>
          <w:szCs w:val="24"/>
          <w:lang w:val="zh-CN"/>
        </w:rPr>
        <w:t xml:space="preserve">年1月份（含）以来，任意一个月缴纳税收（增值税或营业税或企业所得税）的银行单据或专用收据；以及缴纳社会保险的凭据（社会保险缴纳清单或者所在社保机构开具的证明材料）。供应商依法享受缓缴、免缴税收、社会保障资金的请提供相应证明材料】</w:t>
      </w:r>
      <w:r>
        <w:rPr>
          <w:rFonts w:hint="eastAsia" w:ascii="宋体" w:hAnsi="宋体" w:cs="宋体"/>
          <w:color w:val="000000" w:themeColor="text1"/>
          <w:sz w:val="24"/>
          <w:szCs w:val="24"/>
          <w:lang w:val="zh-CN"/>
        </w:rPr>
        <w:t xml:space="preserve">；</w:t>
      </w:r>
      <w:r>
        <w:rPr>
          <w:color w:val="000000" w:themeColor="text1"/>
        </w:rPr>
      </w:r>
    </w:p>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lang w:val="zh-CN"/>
        </w:rPr>
        <w:t xml:space="preserve">具有履行合同所必需的设备和专业技术能力（提供加盖公章的承诺书原件）；</w:t>
      </w:r>
      <w:r>
        <w:rPr>
          <w:color w:val="000000" w:themeColor="text1"/>
        </w:rPr>
      </w:r>
    </w:p>
    <w:p>
      <w:pPr>
        <w:ind w:firstLine="480"/>
        <w:jc w:val="left"/>
        <w:spacing w:line="360" w:lineRule="auto"/>
        <w:widowControl/>
        <w:rPr>
          <w:rFonts w:ascii="宋体"/>
          <w:color w:val="000000" w:themeColor="text1"/>
          <w:sz w:val="24"/>
          <w:szCs w:val="24"/>
        </w:rPr>
      </w:pPr>
      <w:r>
        <w:rPr>
          <w:rFonts w:hint="eastAsia" w:ascii="宋体" w:hAnsi="宋体" w:cs="宋体"/>
          <w:color w:val="000000" w:themeColor="text1"/>
          <w:sz w:val="24"/>
          <w:szCs w:val="24"/>
          <w:lang w:val="en-US" w:eastAsia="zh-CN"/>
        </w:rPr>
        <w:t xml:space="preserve">5.</w:t>
      </w:r>
      <w:r>
        <w:rPr>
          <w:rFonts w:hint="eastAsia" w:ascii="宋体" w:hAnsi="宋体" w:cs="宋体"/>
          <w:color w:val="000000" w:themeColor="text1"/>
          <w:sz w:val="24"/>
          <w:szCs w:val="24"/>
          <w:lang w:val="zh-CN"/>
        </w:rPr>
        <w:t xml:space="preserve">参加政府采购活动前三年内，在经营活动中没有重大违法记录（提供参加政府采购活动前3年内在经营活动中没有重大违法记录的书面声明【原件】）。重大违法记录是指供应商因违法经营受到刑事处罚或者责令停产停业、吊销许可证或者执照、较大数额罚款等行政处罚。</w:t>
      </w:r>
      <w:r>
        <w:rPr>
          <w:color w:val="000000" w:themeColor="text1"/>
        </w:rPr>
      </w:r>
    </w:p>
    <w:p>
      <w:pPr>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lang w:val="zh-CN"/>
        </w:rPr>
        <w:t xml:space="preserve">法律、行政法规规定的其他条件</w:t>
      </w:r>
      <w:bookmarkStart w:id="10" w:name="OLE_LINK9"/>
      <w:r>
        <w:rPr>
          <w:rFonts w:hint="eastAsia" w:ascii="宋体" w:hAnsi="宋体" w:cs="宋体"/>
          <w:color w:val="000000" w:themeColor="text1"/>
          <w:sz w:val="24"/>
          <w:szCs w:val="24"/>
          <w:lang w:val="zh-CN"/>
        </w:rPr>
        <w:t xml:space="preserve">。</w:t>
      </w:r>
      <w:r>
        <w:rPr>
          <w:color w:val="000000" w:themeColor="text1"/>
        </w:rPr>
      </w:r>
    </w:p>
    <w:p>
      <w:pPr>
        <w:ind w:firstLine="241"/>
        <w:jc w:val="left"/>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二</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落实政府采购政策需满足的资格要求：</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本项目按照以下第</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u w:val="single"/>
          <w:lang w:val="zh-CN"/>
        </w:rPr>
        <w:t xml:space="preserve">(4)</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zh-CN"/>
        </w:rPr>
        <w:t xml:space="preserve">种方式落实政府采购促进中小企业发展的要求</w:t>
      </w:r>
      <w:r>
        <w:rPr>
          <w:rFonts w:hint="eastAsia" w:ascii="宋体" w:hAnsi="宋体" w:cs="宋体"/>
          <w:color w:val="000000" w:themeColor="text1"/>
          <w:sz w:val="24"/>
          <w:szCs w:val="24"/>
          <w:lang w:val="zh-CN"/>
        </w:rPr>
        <w:t xml:space="preserve">：</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eastAsia="宋体" w:cs="宋体"/>
          <w:color w:val="000000" w:themeColor="text1"/>
          <w:sz w:val="24"/>
          <w:szCs w:val="24"/>
          <w:lang w:val="zh-CN"/>
        </w:rPr>
        <w:t xml:space="preserve">本项目整体专门面向中小企业采购服务。</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（2）</w:t>
      </w:r>
      <w:r>
        <w:rPr>
          <w:rFonts w:hint="eastAsia" w:ascii="宋体" w:hAnsi="宋体" w:eastAsia="宋体" w:cs="宋体"/>
          <w:color w:val="000000" w:themeColor="text1"/>
          <w:sz w:val="24"/>
          <w:szCs w:val="24"/>
          <w:lang w:val="zh-CN"/>
        </w:rPr>
        <w:t xml:space="preserve">本项目整体专门面向小微企业采购服务。</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（3）</w:t>
      </w:r>
      <w:r>
        <w:rPr>
          <w:rFonts w:hint="eastAsia" w:ascii="宋体" w:hAnsi="宋体" w:eastAsia="宋体" w:cs="宋体"/>
          <w:color w:val="000000" w:themeColor="text1"/>
          <w:sz w:val="24"/>
          <w:szCs w:val="24"/>
          <w:lang w:val="zh-CN"/>
        </w:rPr>
        <w:t xml:space="preserve">本项目通过以下第</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种方式预留部分采购份额采购中小企业货物</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1要求供应商以联合体形式参加，企业合同金额应当达到的比例为/%。2要求供应商进行合同分包，企业合同金额应当达到的比例为/%。</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zh-CN"/>
        </w:rPr>
        <w:t xml:space="preserve">（4）</w:t>
      </w:r>
      <w:r>
        <w:rPr>
          <w:rFonts w:hint="eastAsia" w:ascii="宋体" w:hAnsi="宋体" w:eastAsia="宋体" w:cs="宋体"/>
          <w:color w:val="000000" w:themeColor="text1"/>
          <w:sz w:val="24"/>
          <w:szCs w:val="24"/>
          <w:lang w:val="zh-CN"/>
        </w:rPr>
        <w:t xml:space="preserve">本项目为非预留份额的采购项目或采购包，执行价格扣除优惠政策，具体详见评标办法与标准。</w:t>
      </w:r>
      <w:r>
        <w:rPr>
          <w:color w:val="000000" w:themeColor="text1"/>
        </w:rPr>
      </w:r>
    </w:p>
    <w:p>
      <w:pPr>
        <w:ind w:firstLine="480"/>
        <w:jc w:val="left"/>
        <w:spacing w:line="360" w:lineRule="auto"/>
        <w:widowControl/>
        <w:rPr>
          <w:rFonts w:hint="eastAsia" w:ascii="宋体" w:hAnsi="宋体" w:cs="宋体"/>
          <w:b/>
          <w:bCs/>
          <w:color w:val="000000" w:themeColor="text1"/>
          <w:sz w:val="24"/>
          <w:szCs w:val="24"/>
        </w:rPr>
      </w:pPr>
      <w:r>
        <w:rPr>
          <w:rFonts w:hint="eastAsia" w:ascii="宋体" w:hAnsi="宋体" w:cs="宋体"/>
          <w:color w:val="000000" w:themeColor="text1"/>
          <w:sz w:val="24"/>
          <w:szCs w:val="24"/>
          <w:lang w:val="zh-CN"/>
        </w:rPr>
        <w:t xml:space="preserve">（5）</w:t>
      </w:r>
      <w:r>
        <w:rPr>
          <w:rFonts w:hint="eastAsia" w:ascii="宋体" w:hAnsi="宋体" w:eastAsia="宋体" w:cs="宋体"/>
          <w:color w:val="000000" w:themeColor="text1"/>
          <w:sz w:val="24"/>
          <w:szCs w:val="24"/>
          <w:lang w:val="zh-CN"/>
        </w:rPr>
        <w:t xml:space="preserve">项目所属行业</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u w:val="single"/>
          <w:lang w:val="zh-CN"/>
        </w:rPr>
        <w:t xml:space="preserve">根据《关于印发中小企业划型标准规定的通知》</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工信部联企业</w:t>
      </w:r>
      <w:r>
        <w:rPr>
          <w:rFonts w:hint="eastAsia" w:ascii="宋体" w:hAnsi="宋体" w:cs="宋体"/>
          <w:color w:val="000000" w:themeColor="text1"/>
          <w:sz w:val="24"/>
          <w:szCs w:val="24"/>
          <w:u w:val="single"/>
          <w:lang w:val="zh-CN"/>
        </w:rPr>
        <w:t xml:space="preserve">〔2011〕300号）</w:t>
      </w:r>
      <w:r>
        <w:rPr>
          <w:rFonts w:hint="eastAsia" w:ascii="宋体" w:hAnsi="宋体" w:eastAsia="宋体" w:cs="宋体"/>
          <w:color w:val="000000" w:themeColor="text1"/>
          <w:sz w:val="24"/>
          <w:szCs w:val="24"/>
          <w:u w:val="single"/>
          <w:lang w:val="zh-CN"/>
        </w:rPr>
        <w:t xml:space="preserve">及《国家统计局关于印发〈统计上大中小微型企业划分办法</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2017</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〉的通知》</w:t>
      </w:r>
      <w:r>
        <w:rPr>
          <w:rFonts w:hint="eastAsia" w:ascii="宋体" w:hAnsi="宋体" w:cs="宋体"/>
          <w:color w:val="000000" w:themeColor="text1"/>
          <w:sz w:val="24"/>
          <w:szCs w:val="24"/>
          <w:u w:val="single"/>
          <w:lang w:val="zh-CN"/>
        </w:rPr>
        <w:t xml:space="preserve">（</w:t>
      </w:r>
      <w:r>
        <w:rPr>
          <w:rFonts w:hint="eastAsia" w:ascii="宋体" w:hAnsi="宋体" w:eastAsia="宋体" w:cs="宋体"/>
          <w:color w:val="000000" w:themeColor="text1"/>
          <w:sz w:val="24"/>
          <w:szCs w:val="24"/>
          <w:u w:val="single"/>
          <w:lang w:val="zh-CN"/>
        </w:rPr>
        <w:t xml:space="preserve">国统字</w:t>
      </w:r>
      <w:r>
        <w:rPr>
          <w:rFonts w:hint="eastAsia" w:ascii="宋体" w:hAnsi="宋体" w:cs="宋体"/>
          <w:color w:val="000000" w:themeColor="text1"/>
          <w:sz w:val="24"/>
          <w:szCs w:val="24"/>
          <w:u w:val="single"/>
          <w:lang w:val="zh-CN"/>
        </w:rPr>
        <w:t xml:space="preserve">〔2017〕213号）</w:t>
      </w:r>
      <w:r>
        <w:rPr>
          <w:rFonts w:hint="eastAsia" w:ascii="宋体" w:hAnsi="宋体" w:eastAsia="宋体" w:cs="宋体"/>
          <w:color w:val="000000" w:themeColor="text1"/>
          <w:sz w:val="24"/>
          <w:szCs w:val="24"/>
          <w:u w:val="single"/>
          <w:lang w:val="zh-CN"/>
        </w:rPr>
        <w:t xml:space="preserve">等文件规定，本项目所属行业为“</w:t>
      </w:r>
      <w:r>
        <w:rPr>
          <w:rFonts w:hint="eastAsia" w:ascii="宋体" w:hAnsi="宋体" w:eastAsia="宋体" w:cs="宋体"/>
          <w:color w:val="000000" w:themeColor="text1"/>
          <w:sz w:val="24"/>
          <w:szCs w:val="24"/>
          <w:u w:val="single"/>
          <w:lang w:val="en-US" w:eastAsia="zh-CN"/>
        </w:rPr>
        <w:t xml:space="preserve">其他未列明行业</w:t>
      </w:r>
      <w:r>
        <w:rPr>
          <w:rFonts w:hint="eastAsia" w:ascii="宋体" w:hAnsi="宋体" w:eastAsia="宋体" w:cs="宋体"/>
          <w:color w:val="000000" w:themeColor="text1"/>
          <w:sz w:val="24"/>
          <w:szCs w:val="24"/>
          <w:u w:val="single"/>
          <w:lang w:val="zh-CN"/>
        </w:rPr>
        <w:t xml:space="preserve">”</w:t>
      </w:r>
      <w:r>
        <w:rPr>
          <w:rFonts w:hint="eastAsia" w:ascii="宋体" w:hAnsi="宋体" w:eastAsia="宋体" w:cs="宋体"/>
          <w:color w:val="000000" w:themeColor="text1"/>
          <w:sz w:val="24"/>
          <w:szCs w:val="24"/>
          <w:lang w:val="zh-CN"/>
        </w:rPr>
        <w:t xml:space="preserve">。</w:t>
      </w:r>
      <w:r>
        <w:rPr>
          <w:color w:val="000000" w:themeColor="text1"/>
        </w:rPr>
      </w:r>
    </w:p>
    <w:p>
      <w:pPr>
        <w:ind w:firstLine="241"/>
        <w:jc w:val="left"/>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三</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zh-CN"/>
        </w:rPr>
        <w:t xml:space="preserve">采购人根据项目需求提出的特定条件</w:t>
      </w:r>
      <w:r>
        <w:rPr>
          <w:rFonts w:hint="eastAsia" w:ascii="宋体" w:hAnsi="宋体" w:cs="宋体"/>
          <w:b/>
          <w:bCs/>
          <w:color w:val="000000" w:themeColor="text1"/>
          <w:sz w:val="24"/>
          <w:szCs w:val="24"/>
        </w:rPr>
        <w:t xml:space="preserve">：</w:t>
      </w:r>
      <w:bookmarkEnd w:id="10"/>
      <w:r>
        <w:rPr>
          <w:color w:val="000000" w:themeColor="text1"/>
        </w:rPr>
      </w:r>
      <w:bookmarkStart w:id="11" w:name="EBa65e4245bca44c3f8aa7370a471c8536"/>
      <w:r>
        <w:rPr>
          <w:color w:val="000000" w:themeColor="text1"/>
        </w:rPr>
      </w:r>
      <w:bookmarkStart w:id="12" w:name="OLE_LINK39"/>
      <w:r>
        <w:rPr>
          <w:color w:val="000000" w:themeColor="text1"/>
        </w:rPr>
      </w:r>
      <w:r>
        <w:rPr>
          <w:color w:val="000000" w:themeColor="text1"/>
        </w:rPr>
      </w:r>
    </w:p>
    <w:p>
      <w:pPr>
        <w:ind w:firstLine="482"/>
        <w:jc w:val="left"/>
        <w:spacing w:line="360" w:lineRule="auto"/>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1.</w:t>
      </w:r>
      <w:r>
        <w:rPr>
          <w:rFonts w:hint="eastAsia" w:ascii="宋体" w:hAnsi="宋体" w:eastAsia="宋体" w:cs="宋体"/>
          <w:b/>
          <w:bCs/>
          <w:color w:val="000000" w:themeColor="text1"/>
          <w:sz w:val="24"/>
          <w:szCs w:val="24"/>
          <w:lang w:val="zh-CN"/>
        </w:rPr>
        <w:t xml:space="preserve">拒绝下述供应商参加本次采购活动：</w:t>
      </w:r>
      <w:r>
        <w:rPr>
          <w:color w:val="000000" w:themeColor="text1"/>
        </w:rPr>
      </w:r>
    </w:p>
    <w:p>
      <w:pPr>
        <w:ind w:firstLine="60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eastAsia="zh-CN"/>
        </w:rPr>
        <w:t xml:space="preserve">①投标人单位负责人为同一人或者存在直接控股、管理关系的不同投标人，不得参加同一合同项下的 政府采购活动。</w:t>
      </w:r>
      <w:r>
        <w:rPr>
          <w:color w:val="000000" w:themeColor="text1"/>
        </w:rPr>
      </w:r>
    </w:p>
    <w:p>
      <w:pPr>
        <w:ind w:firstLine="60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eastAsia="zh-CN"/>
        </w:rPr>
        <w:t xml:space="preserve">②凡为采购项目提供整体设计、规范编制或者项目管理、监理、检测等服务的投标人，不得再参加本项目的采购活动。</w:t>
      </w:r>
      <w:r>
        <w:rPr>
          <w:color w:val="000000" w:themeColor="text1"/>
        </w:rPr>
      </w:r>
    </w:p>
    <w:p>
      <w:pPr>
        <w:ind w:firstLine="60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eastAsia="zh-CN"/>
        </w:rPr>
        <w:t xml:space="preserve">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rPr>
          <w:color w:val="000000" w:themeColor="text1"/>
        </w:rPr>
      </w:r>
    </w:p>
    <w:p>
      <w:pPr>
        <w:ind w:firstLine="482"/>
        <w:jc w:val="left"/>
        <w:spacing w:line="360" w:lineRule="auto"/>
        <w:widowControl/>
        <w:rPr>
          <w:rFonts w:hint="default"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lang w:val="en-US" w:eastAsia="zh-CN"/>
        </w:rPr>
        <w:t xml:space="preserve">提供《南京市政府采购供应商信用记录表暨信用承诺书》。</w:t>
      </w:r>
      <w:r>
        <w:rPr>
          <w:color w:val="000000" w:themeColor="text1"/>
        </w:rP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三、获取</w:t>
      </w:r>
      <w:r>
        <w:rPr>
          <w:rFonts w:hint="eastAsia" w:ascii="宋体" w:hAnsi="宋体" w:eastAsia="宋体" w:cs="宋体"/>
          <w:b/>
          <w:bCs/>
          <w:color w:val="000000" w:themeColor="text1"/>
          <w:sz w:val="28"/>
          <w:szCs w:val="28"/>
          <w:lang w:val="en-US" w:eastAsia="zh-CN"/>
        </w:rPr>
        <w:t xml:space="preserve">采购</w:t>
      </w:r>
      <w:r>
        <w:rPr>
          <w:rFonts w:hint="eastAsia" w:ascii="宋体" w:hAnsi="宋体" w:eastAsia="宋体" w:cs="宋体"/>
          <w:b/>
          <w:bCs/>
          <w:color w:val="000000" w:themeColor="text1"/>
          <w:sz w:val="28"/>
          <w:szCs w:val="28"/>
        </w:rPr>
        <w:t xml:space="preserve">文件</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时间：自磋商文件公告发布之日起5个工作日</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地点：江苏省政府采购管理交易系统（苏采云）中自行下载</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方式：苏采云平台登录入口（www.ccgp-jiangsu.gov.cn/jiangsu/bridge_page.html）点击供应商入口→使用CA登录（新用户需办理CA后进行用户注册并绑定）→“项目参与”进行登记，在“可参与项目”中选择“我要参与”，参与成功后到“已参与项目”界面中找到该项目下载采购文件</w:t>
      </w:r>
      <w:r>
        <w:rPr>
          <w:rFonts w:hint="eastAsia" w:ascii="宋体" w:hAnsi="宋体" w:cs="宋体"/>
          <w:color w:val="000000" w:themeColor="text1"/>
          <w:sz w:val="24"/>
          <w:szCs w:val="24"/>
          <w:lang w:eastAsia="zh-CN"/>
        </w:rPr>
        <w:t xml:space="preserve">；</w:t>
      </w:r>
      <w:r>
        <w:rPr>
          <w:color w:val="000000" w:themeColor="text1"/>
        </w:rPr>
      </w:r>
    </w:p>
    <w:p>
      <w:pPr>
        <w:ind w:firstLine="480"/>
        <w:jc w:val="left"/>
        <w:spacing w:line="360" w:lineRule="auto"/>
        <w:widowControl/>
        <w:rPr>
          <w:rFonts w:hint="eastAsia" w:ascii="宋体" w:hAnsi="宋体" w:cs="宋体"/>
          <w:b/>
          <w:bCs/>
          <w:color w:val="000000" w:themeColor="text1"/>
          <w:sz w:val="24"/>
          <w:szCs w:val="24"/>
        </w:rPr>
      </w:pPr>
      <w:r>
        <w:rPr>
          <w:rFonts w:ascii="宋体" w:hAnsi="宋体" w:eastAsia="宋体" w:cs="宋体"/>
          <w:color w:val="000000" w:themeColor="text1"/>
          <w:sz w:val="24"/>
          <w:szCs w:val="24"/>
          <w:lang w:eastAsia="zh-CN"/>
        </w:rPr>
        <w:t xml:space="preserve">售价：</w:t>
      </w:r>
      <w:r>
        <w:rPr>
          <w:rFonts w:hint="eastAsia" w:ascii="宋体" w:hAnsi="宋体" w:eastAsia="宋体" w:cs="宋体"/>
          <w:color w:val="000000" w:themeColor="text1"/>
          <w:sz w:val="24"/>
          <w:szCs w:val="24"/>
          <w:lang w:eastAsia="zh-CN"/>
        </w:rPr>
        <w:t xml:space="preserve">0</w:t>
      </w:r>
      <w:r>
        <w:rPr>
          <w:rFonts w:ascii="宋体" w:hAnsi="宋体" w:eastAsia="宋体" w:cs="宋体"/>
          <w:color w:val="000000" w:themeColor="text1"/>
          <w:sz w:val="24"/>
          <w:szCs w:val="24"/>
          <w:lang w:eastAsia="zh-CN"/>
        </w:rPr>
        <w:t xml:space="preserve">元，售后不退</w:t>
      </w:r>
      <w:r>
        <w:rPr>
          <w:rFonts w:hint="eastAsia" w:ascii="宋体" w:hAnsi="宋体" w:eastAsia="宋体" w:cs="宋体"/>
          <w:color w:val="000000" w:themeColor="text1"/>
          <w:sz w:val="24"/>
          <w:szCs w:val="24"/>
          <w:lang w:eastAsia="zh-CN"/>
        </w:rPr>
        <w:t xml:space="preserve">。</w:t>
      </w:r>
      <w:bookmarkEnd w:id="11"/>
      <w:r>
        <w:rPr>
          <w:color w:val="000000" w:themeColor="text1"/>
        </w:rPr>
      </w:r>
      <w:bookmarkEnd w:id="12"/>
      <w:r>
        <w:rPr>
          <w:color w:val="000000" w:themeColor="text1"/>
        </w:rPr>
      </w:r>
      <w:bookmarkStart w:id="13" w:name="_Toc28359007"/>
      <w:r>
        <w:rPr>
          <w:color w:val="000000" w:themeColor="text1"/>
        </w:rPr>
      </w:r>
      <w:bookmarkStart w:id="14" w:name="_Toc28359084"/>
      <w:r>
        <w:rPr>
          <w:color w:val="000000" w:themeColor="text1"/>
        </w:rPr>
      </w:r>
      <w:bookmarkStart w:id="15" w:name="_Toc35393625"/>
      <w:r>
        <w:rPr>
          <w:color w:val="000000" w:themeColor="text1"/>
        </w:rPr>
      </w:r>
      <w:bookmarkStart w:id="16" w:name="_Toc35393794"/>
      <w:r>
        <w:rPr>
          <w:color w:val="000000" w:themeColor="text1"/>
        </w:rPr>
      </w:r>
      <w:r>
        <w:rPr>
          <w:color w:val="000000" w:themeColor="text1"/>
        </w:rP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四、响应文件提交</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截止时间：</w:t>
      </w:r>
      <w:r>
        <w:rPr>
          <w:rFonts w:hint="eastAsia" w:ascii="宋体" w:hAnsi="宋体" w:eastAsia="宋体" w:cs="宋体"/>
          <w:b/>
          <w:bCs/>
          <w:color w:val="000000" w:themeColor="text1"/>
          <w:sz w:val="24"/>
          <w:szCs w:val="24"/>
          <w:u w:val="none"/>
          <w:lang w:val="en-US" w:eastAsia="zh-CN"/>
        </w:rPr>
        <w:t xml:space="preserve">2026-0</w:t>
      </w:r>
      <w:r>
        <w:rPr>
          <w:rFonts w:hint="eastAsia" w:ascii="宋体" w:hAnsi="宋体" w:cs="宋体"/>
          <w:b/>
          <w:bCs/>
          <w:color w:val="000000" w:themeColor="text1"/>
          <w:sz w:val="24"/>
          <w:szCs w:val="24"/>
          <w:u w:val="none"/>
          <w:lang w:val="en-US" w:eastAsia="zh-CN"/>
        </w:rPr>
        <w:t xml:space="preserve">9</w:t>
      </w:r>
      <w:r>
        <w:rPr>
          <w:rFonts w:hint="eastAsia" w:ascii="宋体" w:hAnsi="宋体" w:eastAsia="宋体" w:cs="宋体"/>
          <w:b/>
          <w:bCs/>
          <w:color w:val="000000" w:themeColor="text1"/>
          <w:sz w:val="24"/>
          <w:szCs w:val="24"/>
          <w:u w:val="none"/>
          <w:lang w:val="en-US" w:eastAsia="zh-CN"/>
        </w:rPr>
        <w:t xml:space="preserve">-</w:t>
      </w:r>
      <w:r>
        <w:rPr>
          <w:rFonts w:hint="eastAsia" w:ascii="宋体" w:hAnsi="宋体" w:cs="宋体"/>
          <w:b/>
          <w:bCs/>
          <w:color w:val="000000" w:themeColor="text1"/>
          <w:sz w:val="24"/>
          <w:szCs w:val="24"/>
          <w:u w:val="none"/>
          <w:lang w:val="en-US" w:eastAsia="zh-CN"/>
        </w:rPr>
        <w:t xml:space="preserve">07</w:t>
      </w:r>
      <w:r>
        <w:rPr>
          <w:rFonts w:hint="eastAsia" w:ascii="宋体" w:hAnsi="宋体" w:eastAsia="宋体" w:cs="宋体"/>
          <w:b/>
          <w:bCs/>
          <w:color w:val="000000" w:themeColor="text1"/>
          <w:sz w:val="24"/>
          <w:szCs w:val="24"/>
          <w:u w:val="none"/>
          <w:lang w:val="en-US" w:eastAsia="zh-CN"/>
        </w:rPr>
        <w:t xml:space="preserve"> </w:t>
      </w:r>
      <w:r>
        <w:rPr>
          <w:rFonts w:hint="eastAsia" w:ascii="宋体" w:hAnsi="宋体" w:cs="宋体"/>
          <w:b/>
          <w:bCs/>
          <w:color w:val="000000" w:themeColor="text1"/>
          <w:sz w:val="24"/>
          <w:szCs w:val="24"/>
          <w:u w:val="none"/>
          <w:lang w:val="en-US" w:eastAsia="zh-CN"/>
        </w:rPr>
        <w:t xml:space="preserve">09</w:t>
      </w:r>
      <w:r>
        <w:rPr>
          <w:rFonts w:hint="eastAsia" w:ascii="宋体" w:hAnsi="宋体" w:eastAsia="宋体" w:cs="宋体"/>
          <w:b/>
          <w:bCs/>
          <w:color w:val="000000" w:themeColor="text1"/>
          <w:sz w:val="24"/>
          <w:szCs w:val="24"/>
          <w:u w:val="none"/>
          <w:lang w:val="en-US" w:eastAsia="zh-CN"/>
        </w:rPr>
        <w:t xml:space="preserve">:30 </w:t>
      </w:r>
      <w:r>
        <w:rPr>
          <w:rFonts w:hint="eastAsia" w:ascii="宋体" w:hAnsi="宋体" w:eastAsia="宋体" w:cs="宋体"/>
          <w:color w:val="000000" w:themeColor="text1"/>
          <w:sz w:val="24"/>
          <w:szCs w:val="24"/>
          <w:lang w:eastAsia="zh-CN"/>
        </w:rPr>
        <w:t xml:space="preserve">（北京时间）</w:t>
      </w:r>
      <w:r>
        <w:rPr>
          <w:color w:val="000000" w:themeColor="text1"/>
        </w:rP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地点：江苏省政府采购管理交易系统（苏采云）（以下简称“苏采云”）（网址：http://jszfcg.jsczt.cn/）</w:t>
      </w:r>
      <w:r>
        <w:rPr>
          <w:color w:val="000000" w:themeColor="text1"/>
        </w:rP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五、开启</w:t>
      </w:r>
      <w:r>
        <w:rPr>
          <w:color w:val="000000" w:themeColor="text1"/>
        </w:rPr>
      </w:r>
    </w:p>
    <w:p>
      <w:pPr>
        <w:ind w:firstLine="480"/>
        <w:jc w:val="left"/>
        <w:spacing w:line="360" w:lineRule="auto"/>
        <w:widowControl/>
        <w:rPr>
          <w:rFonts w:hint="default" w:ascii="宋体" w:hAnsi="宋体" w:cs="宋体"/>
          <w:color w:val="000000" w:themeColor="text1"/>
          <w:sz w:val="24"/>
          <w:szCs w:val="24"/>
        </w:rPr>
      </w:pPr>
      <w:r>
        <w:rPr>
          <w:rFonts w:hint="default" w:ascii="宋体" w:hAnsi="宋体" w:cs="宋体"/>
          <w:color w:val="000000" w:themeColor="text1"/>
          <w:sz w:val="24"/>
          <w:szCs w:val="24"/>
          <w:lang w:val="en-US" w:eastAsia="zh-CN"/>
        </w:rPr>
        <w:t xml:space="preserve">时间：</w:t>
      </w:r>
      <w:r>
        <w:rPr>
          <w:rFonts w:hint="default" w:ascii="宋体" w:hAnsi="宋体" w:eastAsia="宋体" w:cs="宋体"/>
          <w:b/>
          <w:bCs/>
          <w:color w:val="000000" w:themeColor="text1"/>
          <w:sz w:val="24"/>
          <w:szCs w:val="24"/>
          <w:u w:val="none"/>
          <w:lang w:val="en-US" w:eastAsia="zh-CN"/>
        </w:rPr>
        <w:t xml:space="preserve">2026-0</w:t>
      </w:r>
      <w:r>
        <w:rPr>
          <w:rFonts w:hint="eastAsia" w:ascii="宋体" w:hAnsi="宋体" w:cs="宋体"/>
          <w:b/>
          <w:bCs/>
          <w:color w:val="000000" w:themeColor="text1"/>
          <w:sz w:val="24"/>
          <w:szCs w:val="24"/>
          <w:u w:val="none"/>
          <w:lang w:val="en-US" w:eastAsia="zh-CN"/>
        </w:rPr>
        <w:t xml:space="preserve">9</w:t>
      </w:r>
      <w:r>
        <w:rPr>
          <w:rFonts w:hint="default" w:ascii="宋体" w:hAnsi="宋体" w:eastAsia="宋体" w:cs="宋体"/>
          <w:b/>
          <w:bCs/>
          <w:color w:val="000000" w:themeColor="text1"/>
          <w:sz w:val="24"/>
          <w:szCs w:val="24"/>
          <w:u w:val="none"/>
          <w:lang w:val="en-US" w:eastAsia="zh-CN"/>
        </w:rPr>
        <w:t xml:space="preserve">-</w:t>
      </w:r>
      <w:r>
        <w:rPr>
          <w:rFonts w:hint="eastAsia" w:ascii="宋体" w:hAnsi="宋体" w:cs="宋体"/>
          <w:b/>
          <w:bCs/>
          <w:color w:val="000000" w:themeColor="text1"/>
          <w:sz w:val="24"/>
          <w:szCs w:val="24"/>
          <w:u w:val="none"/>
          <w:lang w:val="en-US" w:eastAsia="zh-CN"/>
        </w:rPr>
        <w:t xml:space="preserve">07 09:</w:t>
      </w:r>
      <w:r>
        <w:rPr>
          <w:rFonts w:hint="default" w:ascii="宋体" w:hAnsi="宋体" w:eastAsia="宋体" w:cs="宋体"/>
          <w:b/>
          <w:bCs/>
          <w:color w:val="000000" w:themeColor="text1"/>
          <w:sz w:val="24"/>
          <w:szCs w:val="24"/>
          <w:u w:val="none"/>
          <w:lang w:val="en-US" w:eastAsia="zh-CN"/>
        </w:rPr>
        <w:t xml:space="preserve">30 </w:t>
      </w:r>
      <w:r>
        <w:rPr>
          <w:rFonts w:hint="default" w:ascii="宋体" w:hAnsi="宋体" w:cs="宋体"/>
          <w:color w:val="000000" w:themeColor="text1"/>
          <w:sz w:val="24"/>
          <w:szCs w:val="24"/>
          <w:lang w:val="en-US" w:eastAsia="zh-CN"/>
        </w:rPr>
        <w:t xml:space="preserve">（北京时间）</w:t>
      </w:r>
      <w:r>
        <w:rPr>
          <w:color w:val="000000" w:themeColor="text1"/>
        </w:rPr>
      </w:r>
    </w:p>
    <w:p>
      <w:pPr>
        <w:ind w:firstLine="480"/>
        <w:jc w:val="left"/>
        <w:spacing w:line="360" w:lineRule="auto"/>
        <w:widowControl/>
        <w:rPr>
          <w:rFonts w:hint="default" w:ascii="宋体" w:hAnsi="宋体" w:cs="宋体"/>
          <w:color w:val="000000" w:themeColor="text1"/>
          <w:sz w:val="24"/>
          <w:szCs w:val="24"/>
        </w:rPr>
      </w:pPr>
      <w:r>
        <w:rPr>
          <w:rFonts w:hint="default" w:ascii="宋体" w:hAnsi="宋体" w:cs="宋体"/>
          <w:color w:val="000000" w:themeColor="text1"/>
          <w:sz w:val="24"/>
          <w:szCs w:val="24"/>
          <w:lang w:val="en-US" w:eastAsia="zh-CN"/>
        </w:rPr>
        <w:t xml:space="preserve">地点：</w:t>
      </w:r>
      <w:r>
        <w:rPr>
          <w:rFonts w:ascii="FangSong" w:hAnsi="FangSong" w:eastAsia="FangSong" w:cs="FangSong"/>
          <w:color w:val="000000"/>
          <w:sz w:val="28"/>
          <w:highlight w:val="white"/>
        </w:rPr>
        <w:t xml:space="preserve">南京市长江路198号苏美达大厦辅楼304会议室</w:t>
      </w:r>
      <w:r>
        <w:rPr>
          <w:rFonts w:hint="default" w:ascii="宋体" w:hAnsi="宋体" w:cs="宋体"/>
          <w:color w:val="000000" w:themeColor="text1"/>
          <w:sz w:val="24"/>
          <w:szCs w:val="24"/>
          <w:lang w:val="en-US" w:eastAsia="zh-CN"/>
        </w:rPr>
        <w:t xml:space="preserve">（</w:t>
      </w:r>
      <w:r>
        <w:rPr>
          <w:rFonts w:hint="default" w:ascii="宋体" w:hAnsi="宋体" w:cs="宋体"/>
          <w:color w:val="000000" w:themeColor="text1"/>
          <w:sz w:val="24"/>
          <w:szCs w:val="24"/>
          <w:lang w:val="en-US" w:eastAsia="zh-CN"/>
        </w:rPr>
      </w:r>
      <w:r>
        <w:rPr>
          <w:rFonts w:hint="eastAsia" w:ascii="宋体" w:hAnsi="宋体" w:eastAsia="宋体" w:cs="宋体"/>
          <w:color w:val="000000" w:themeColor="text1"/>
          <w:sz w:val="24"/>
          <w:szCs w:val="24"/>
          <w:lang w:eastAsia="zh-CN"/>
        </w:rPr>
        <w:t xml:space="preserve">“苏采云”政府采购交易系统网上开标大厅</w:t>
      </w:r>
      <w:r>
        <w:rPr>
          <w:rFonts w:hint="eastAsia" w:ascii="宋体" w:hAnsi="宋体" w:eastAsia="宋体" w:cs="宋体"/>
          <w:color w:val="000000" w:themeColor="text1"/>
          <w:sz w:val="24"/>
          <w:szCs w:val="24"/>
          <w:lang w:eastAsia="zh-CN"/>
        </w:rPr>
        <w:t xml:space="preserve">）</w:t>
      </w:r>
      <w:r>
        <w:rPr>
          <w:color w:val="000000" w:themeColor="text1"/>
        </w:rP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六、公告期限</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480"/>
        <w:spacing w:line="360" w:lineRule="auto"/>
        <w:rPr>
          <w:rFonts w:ascii="宋体"/>
          <w:color w:val="000000" w:themeColor="text1"/>
          <w:sz w:val="24"/>
          <w:szCs w:val="24"/>
        </w:rPr>
      </w:pPr>
      <w:r>
        <w:rPr>
          <w:rFonts w:hint="eastAsia" w:ascii="宋体" w:hAnsi="宋体" w:cs="宋体"/>
          <w:color w:val="000000" w:themeColor="text1"/>
          <w:sz w:val="24"/>
          <w:szCs w:val="24"/>
        </w:rPr>
        <w:t xml:space="preserve">自本公告发布之日起</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个工作日。</w:t>
      </w:r>
      <w:bookmarkStart w:id="17" w:name="_Toc35393626"/>
      <w:r>
        <w:rPr>
          <w:color w:val="000000" w:themeColor="text1"/>
        </w:rPr>
      </w:r>
      <w:bookmarkStart w:id="18" w:name="_Toc35393795"/>
      <w:r>
        <w:rPr>
          <w:color w:val="000000" w:themeColor="text1"/>
        </w:rPr>
      </w:r>
      <w:bookmarkEnd w:id="17"/>
      <w:r>
        <w:rPr>
          <w:color w:val="000000" w:themeColor="text1"/>
        </w:rPr>
      </w:r>
      <w:bookmarkEnd w:id="18"/>
      <w:r>
        <w:rPr>
          <w:color w:val="000000" w:themeColor="text1"/>
        </w:rPr>
      </w:r>
      <w:r>
        <w:rPr>
          <w:color w:val="000000" w:themeColor="text1"/>
        </w:rP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七、其他补充事宜</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bidi="ar-SA"/>
        </w:rPr>
        <w:t xml:space="preserve">1.</w:t>
      </w:r>
      <w:r>
        <w:rPr>
          <w:rFonts w:hint="eastAsia" w:ascii="宋体" w:hAnsi="宋体" w:eastAsia="宋体" w:cs="宋体"/>
          <w:color w:val="000000" w:themeColor="text1"/>
          <w:sz w:val="24"/>
          <w:szCs w:val="24"/>
          <w:lang w:val="en-US" w:eastAsia="zh-CN" w:bidi="ar-SA"/>
        </w:rPr>
        <w:t xml:space="preserve">本项目在</w:t>
      </w: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b/>
          <w:bCs/>
          <w:color w:val="000000" w:themeColor="text1"/>
          <w:sz w:val="24"/>
          <w:szCs w:val="24"/>
          <w:lang w:val="zh-CN" w:eastAsia="zh-CN" w:bidi="ar-SA"/>
        </w:rPr>
        <w:t xml:space="preserve">南京公共采购信息网</w:t>
      </w: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b/>
          <w:bCs/>
          <w:color w:val="000000" w:themeColor="text1"/>
          <w:sz w:val="24"/>
          <w:szCs w:val="24"/>
          <w:lang w:val="zh-CN" w:eastAsia="zh-CN" w:bidi="ar-SA"/>
        </w:rPr>
        <w:t xml:space="preserve">江苏政府采购网</w:t>
      </w: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color w:val="000000" w:themeColor="text1"/>
          <w:sz w:val="24"/>
          <w:szCs w:val="24"/>
          <w:lang w:val="en-US" w:eastAsia="zh-CN" w:bidi="ar-SA"/>
        </w:rPr>
        <w:t xml:space="preserve">发布公告，有关本次采购的事项若存在变动或修改，敬请及时关注发布的信息更正公告。</w:t>
      </w:r>
      <w:r>
        <w:rPr>
          <w:color w:val="000000" w:themeColor="text1"/>
        </w:rPr>
      </w:r>
    </w:p>
    <w:p>
      <w:pPr>
        <w:pStyle w:val="1139"/>
        <w:ind w:firstLine="420"/>
        <w:spacing w:line="360" w:lineRule="auto"/>
        <w:rPr>
          <w:rFonts w:hint="eastAsia"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bidi="ar-SA"/>
        </w:rPr>
        <w:t xml:space="preserve">2.</w:t>
      </w:r>
      <w:r>
        <w:rPr>
          <w:rFonts w:hint="eastAsia" w:ascii="宋体" w:hAnsi="宋体" w:eastAsia="宋体" w:cs="宋体"/>
          <w:b/>
          <w:bCs/>
          <w:color w:val="000000" w:themeColor="text1"/>
          <w:sz w:val="24"/>
          <w:szCs w:val="24"/>
          <w:lang w:val="en-US" w:eastAsia="zh-CN" w:bidi="ar-SA"/>
        </w:rPr>
        <w:t xml:space="preserve">供应商诚信档案管理</w:t>
      </w:r>
      <w:r>
        <w:rPr>
          <w:color w:val="000000" w:themeColor="text1"/>
        </w:rPr>
      </w:r>
    </w:p>
    <w:p>
      <w:pPr>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根据《南京市政府采购供应商信用管理工作暂行办法》（宁财规〔2018〕10号）有关规定，凡在南京地区参加政府采购活动的供应商，应当事先</w:t>
      </w:r>
      <w:r>
        <w:rPr>
          <w:rFonts w:hint="eastAsia" w:ascii="宋体" w:hAnsi="宋体" w:cs="宋体"/>
          <w:color w:val="000000" w:themeColor="text1"/>
          <w:sz w:val="24"/>
          <w:szCs w:val="24"/>
          <w:lang w:val="en-US" w:eastAsia="zh-CN" w:bidi="ar-SA"/>
        </w:rPr>
        <w:t xml:space="preserve">登录</w:t>
      </w:r>
      <w:r>
        <w:rPr>
          <w:rFonts w:hint="eastAsia" w:ascii="宋体" w:hAnsi="宋体" w:eastAsia="宋体" w:cs="宋体"/>
          <w:color w:val="000000" w:themeColor="text1"/>
          <w:sz w:val="24"/>
          <w:szCs w:val="24"/>
          <w:lang w:val="en-US" w:eastAsia="zh-CN" w:bidi="ar-SA"/>
        </w:rPr>
        <w:t xml:space="preserve">“信用南京”（</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"http://www.njcredit.gov.xn--cn)(https-2m7nh0io9f4b921by68chsf1u3lve5bqjs//njgc.jfh.com/%EF%BC%89" \t "_blank"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 xml:space="preserve">https://njcredit.nanjing.gov.cn/）或“南京公共采购信息网”（https://njgc.jfh.com/）</w:t>
      </w:r>
      <w:r>
        <w:rPr>
          <w:rFonts w:hint="eastAsia" w:ascii="宋体" w:hAnsi="宋体" w:eastAsia="宋体" w:cs="宋体"/>
          <w:color w:val="000000" w:themeColor="text1"/>
          <w:sz w:val="24"/>
          <w:szCs w:val="24"/>
          <w:lang w:val="en-US" w:eastAsia="zh-CN" w:bidi="ar-SA"/>
        </w:rPr>
        <w:fldChar w:fldCharType="end"/>
      </w:r>
      <w:r>
        <w:rPr>
          <w:rFonts w:hint="eastAsia" w:ascii="宋体" w:hAnsi="宋体" w:eastAsia="宋体" w:cs="宋体"/>
          <w:color w:val="000000" w:themeColor="text1"/>
          <w:sz w:val="24"/>
          <w:szCs w:val="24"/>
          <w:lang w:val="en-US" w:eastAsia="zh-CN" w:bidi="ar-SA"/>
        </w:rPr>
        <w:t xml:space="preserve">主页“政府采购供应商诚信档案”栏目进行注册登记。由于特殊原因未及时注册的供应商可先行获取采购文件，但必须在提交投标（响应）文件截止日2天前办理登记注册手续。</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供应商申请网上注册的，应当按以下程序进行：</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w:t>
      </w:r>
      <w:r>
        <w:rPr>
          <w:rFonts w:hint="eastAsia" w:ascii="宋体" w:hAnsi="宋体" w:cs="宋体"/>
          <w:color w:val="000000" w:themeColor="text1"/>
          <w:sz w:val="24"/>
          <w:szCs w:val="24"/>
          <w:lang w:val="en-US" w:eastAsia="zh-CN" w:bidi="ar-SA"/>
        </w:rPr>
        <w:t xml:space="preserve">登录</w:t>
      </w:r>
      <w:r>
        <w:rPr>
          <w:rFonts w:hint="eastAsia" w:ascii="宋体" w:hAnsi="宋体" w:eastAsia="宋体" w:cs="宋体"/>
          <w:color w:val="000000" w:themeColor="text1"/>
          <w:sz w:val="24"/>
          <w:szCs w:val="24"/>
          <w:lang w:val="en-US" w:eastAsia="zh-CN" w:bidi="ar-SA"/>
        </w:rPr>
        <w:t xml:space="preserve">“信用南京”或“南京市政府采购网”网站，点击“政府采购供应商诚信档案”图标，在弹出的用户登录界面，点击“新用户注册”；</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注册成功后，供应商参加本次政府采购活动时，在采购文件发布之日起至递交</w:t>
      </w:r>
      <w:r>
        <w:rPr>
          <w:rFonts w:hint="default" w:ascii="宋体" w:hAnsi="宋体" w:eastAsia="宋体" w:cs="宋体"/>
          <w:color w:val="000000" w:themeColor="text1"/>
          <w:sz w:val="24"/>
          <w:szCs w:val="24"/>
          <w:lang w:val="en-US" w:eastAsia="zh-CN" w:bidi="ar-SA"/>
        </w:rPr>
        <w:t xml:space="preserve">投标文件</w:t>
      </w:r>
      <w:r>
        <w:rPr>
          <w:rFonts w:hint="eastAsia" w:ascii="宋体" w:hAnsi="宋体" w:eastAsia="宋体" w:cs="宋体"/>
          <w:color w:val="000000" w:themeColor="text1"/>
          <w:sz w:val="24"/>
          <w:szCs w:val="24"/>
          <w:lang w:val="en-US" w:eastAsia="zh-CN" w:bidi="ar-SA"/>
        </w:rPr>
        <w:t xml:space="preserve">截止日前，应先登录“信用南京”在线打印其</w:t>
      </w:r>
      <w:r>
        <w:rPr>
          <w:rFonts w:hint="eastAsia" w:ascii="宋体" w:hAnsi="宋体" w:eastAsia="宋体" w:cs="宋体"/>
          <w:b/>
          <w:bCs/>
          <w:color w:val="000000" w:themeColor="text1"/>
          <w:sz w:val="24"/>
          <w:szCs w:val="24"/>
          <w:lang w:val="en-US" w:eastAsia="zh-CN" w:bidi="ar-SA"/>
        </w:rPr>
        <w:t xml:space="preserve">“南京市政府采购供应商信用记录表暨信用承诺书”，经法定代表人签名盖章后作为</w:t>
      </w:r>
      <w:r>
        <w:rPr>
          <w:rFonts w:hint="default" w:ascii="宋体" w:hAnsi="宋体" w:eastAsia="宋体" w:cs="宋体"/>
          <w:b/>
          <w:bCs/>
          <w:color w:val="000000" w:themeColor="text1"/>
          <w:sz w:val="24"/>
          <w:szCs w:val="24"/>
          <w:lang w:val="en-US" w:eastAsia="zh-CN" w:bidi="ar-SA"/>
        </w:rPr>
        <w:t xml:space="preserve">投标文件</w:t>
      </w:r>
      <w:r>
        <w:rPr>
          <w:rFonts w:hint="eastAsia" w:ascii="宋体" w:hAnsi="宋体" w:eastAsia="宋体" w:cs="宋体"/>
          <w:b/>
          <w:bCs/>
          <w:color w:val="000000" w:themeColor="text1"/>
          <w:sz w:val="24"/>
          <w:szCs w:val="24"/>
          <w:lang w:val="en-US" w:eastAsia="zh-CN" w:bidi="ar-SA"/>
        </w:rPr>
        <w:t xml:space="preserve">的组成部分</w:t>
      </w:r>
      <w:r>
        <w:rPr>
          <w:rFonts w:hint="eastAsia" w:ascii="宋体" w:hAnsi="宋体" w:cs="宋体"/>
          <w:b/>
          <w:bCs/>
          <w:color w:val="000000" w:themeColor="text1"/>
          <w:sz w:val="24"/>
          <w:szCs w:val="24"/>
          <w:lang w:val="en-US" w:eastAsia="zh-CN" w:bidi="ar-SA"/>
        </w:rPr>
        <w:t xml:space="preserve">。该“</w:t>
      </w:r>
      <w:r>
        <w:rPr>
          <w:rFonts w:hint="eastAsia" w:ascii="宋体" w:hAnsi="宋体" w:eastAsia="宋体" w:cs="宋体"/>
          <w:b/>
          <w:bCs/>
          <w:color w:val="000000" w:themeColor="text1"/>
          <w:sz w:val="24"/>
          <w:szCs w:val="24"/>
          <w:lang w:val="en-US" w:eastAsia="zh-CN" w:bidi="ar-SA"/>
        </w:rPr>
        <w:t xml:space="preserve">南京市政府采购供应商信用记录表暨信用承诺书”是其参加本次政府采购活动的必备材料。</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南京市政府采购供应商诚信档案管理系统客服电话：025-52718366-622；供应商可就用户注册与打印“南京市政府采购供应商信用记录表暨信用承诺书”等事宜进行咨询。</w:t>
      </w:r>
      <w:r>
        <w:rPr>
          <w:color w:val="000000" w:themeColor="text1"/>
        </w:rPr>
      </w:r>
    </w:p>
    <w:p>
      <w:pPr>
        <w:ind w:firstLine="422"/>
        <w:spacing w:line="360" w:lineRule="auto"/>
        <w:rPr>
          <w:rFonts w:hint="eastAsia" w:ascii="宋体" w:hAnsi="宋体" w:eastAsia="宋体" w:cs="宋体"/>
          <w:color w:val="000000" w:themeColor="text1"/>
          <w:sz w:val="24"/>
          <w:szCs w:val="24"/>
        </w:rPr>
        <w:outlineLvl w:val="1"/>
      </w:pPr>
      <w:r>
        <w:rPr>
          <w:rFonts w:hint="eastAsia" w:ascii="宋体" w:hAnsi="宋体" w:cs="宋体"/>
          <w:b/>
          <w:bCs/>
          <w:color w:val="000000" w:themeColor="text1"/>
          <w:sz w:val="24"/>
          <w:szCs w:val="24"/>
          <w:lang w:val="en-US" w:eastAsia="zh-CN" w:bidi="ar-SA"/>
        </w:rPr>
        <w:t xml:space="preserve">3.</w:t>
      </w:r>
      <w:r>
        <w:rPr>
          <w:rFonts w:hint="eastAsia" w:ascii="宋体" w:hAnsi="宋体" w:eastAsia="宋体" w:cs="宋体"/>
          <w:b/>
          <w:bCs/>
          <w:color w:val="000000" w:themeColor="text1"/>
          <w:sz w:val="24"/>
          <w:szCs w:val="24"/>
          <w:lang w:val="en-US" w:eastAsia="zh-CN" w:bidi="ar-SA"/>
        </w:rPr>
        <w:t xml:space="preserve">根据《关于在政府采购活动中推行信用承诺制的通知》（宁财购通〔2021〕5号）的规定</w:t>
      </w:r>
      <w:r>
        <w:rPr>
          <w:rFonts w:hint="eastAsia" w:ascii="宋体" w:hAnsi="宋体" w:eastAsia="宋体" w:cs="宋体"/>
          <w:color w:val="000000" w:themeColor="text1"/>
          <w:sz w:val="24"/>
          <w:szCs w:val="24"/>
          <w:lang w:val="en-US" w:eastAsia="zh-CN" w:bidi="ar-SA"/>
        </w:rPr>
        <w:t xml:space="preserve">，本项目招标公告“二、申请人的资格要求”中“（一）、满足《中华人民共和国政府采购法》第二十二条规定”中</w:t>
      </w:r>
      <w:r>
        <w:rPr>
          <w:rFonts w:hint="eastAsia" w:ascii="宋体" w:hAnsi="宋体" w:eastAsia="宋体" w:cs="宋体"/>
          <w:b/>
          <w:bCs/>
          <w:color w:val="000000" w:themeColor="text1"/>
          <w:sz w:val="24"/>
          <w:szCs w:val="24"/>
          <w:lang w:val="en-US" w:eastAsia="zh-CN" w:bidi="ar-SA"/>
        </w:rPr>
        <w:t xml:space="preserve">涉及的证明材料，供应商可以在投标文件中一次性提交，也可以在投标文件中提供满足相应条件的书面承诺书（详见采购文件第六章），不再需要提供上述涉及的证明材料。</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供应商仅提供信用承诺书而未提供“二、申请人的资格要求 第1条”中涉及的证明材料的，须在中标（成交）后，另行提供上述由信用承诺书替代的证明材料（一式三份），材料须加盖公章并按采购文件要求胶装提交采购人或采购代理机构核验。经核验无误后，由采购人或采购代理机构发出中标（成交）通知书。</w:t>
      </w:r>
      <w:r>
        <w:rPr>
          <w:rFonts w:hint="eastAsia" w:ascii="宋体" w:hAnsi="宋体" w:eastAsia="宋体" w:cs="宋体"/>
          <w:b/>
          <w:bCs/>
          <w:color w:val="000000" w:themeColor="text1"/>
          <w:sz w:val="24"/>
          <w:szCs w:val="24"/>
          <w:lang w:val="en-US" w:eastAsia="zh-CN" w:bidi="ar-SA"/>
        </w:rPr>
        <w:t xml:space="preserve">供应商涉及以下情形的，不适用信用承诺，仍须提供相关证明材料：</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（1）供应商被列入严重失信主体名单；</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（2）被相关监管部门作出行政处罚且尚在处罚有效期内；</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（3）其他法律、行政法规规定的不适用信用承诺的情形。</w:t>
      </w:r>
      <w:r>
        <w:rPr>
          <w:color w:val="000000" w:themeColor="text1"/>
        </w:rPr>
      </w:r>
    </w:p>
    <w:p>
      <w:pPr>
        <w:ind w:firstLine="417"/>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供应商对信用承诺内容的真实性、合法性、有效性负责。如作出虚假信用承诺，视同为“提供虚假材料谋取中标、成交”的违法行为。</w:t>
      </w:r>
      <w:r>
        <w:rPr>
          <w:rFonts w:hint="eastAsia" w:ascii="宋体" w:hAnsi="宋体" w:eastAsia="宋体" w:cs="宋体"/>
          <w:b/>
          <w:bCs/>
          <w:color w:val="000000" w:themeColor="text1"/>
          <w:sz w:val="24"/>
          <w:szCs w:val="24"/>
          <w:lang w:val="en-US" w:eastAsia="zh-CN" w:bidi="ar-SA"/>
        </w:rPr>
        <w:t xml:space="preserve">如作出虚假信用承诺，视同为“提供虚假材料谋取中标、成交”的违法行为。</w:t>
      </w:r>
      <w:r>
        <w:rPr>
          <w:rFonts w:hint="eastAsia" w:ascii="宋体" w:hAnsi="宋体" w:eastAsia="宋体" w:cs="宋体"/>
          <w:color w:val="000000" w:themeColor="text1"/>
          <w:sz w:val="24"/>
          <w:szCs w:val="24"/>
          <w:lang w:val="en-US" w:eastAsia="zh-CN" w:bidi="ar-SA"/>
        </w:rPr>
        <w:t xml:space="preserve">经调查核实后，按照《</w:t>
      </w:r>
      <w:r>
        <w:rPr>
          <w:rFonts w:hint="eastAsia" w:ascii="宋体" w:hAnsi="宋体" w:cs="宋体"/>
          <w:color w:val="000000" w:themeColor="text1"/>
          <w:sz w:val="24"/>
          <w:szCs w:val="24"/>
          <w:lang w:val="en-US" w:eastAsia="zh-CN" w:bidi="ar-SA"/>
        </w:rPr>
        <w:t xml:space="preserve">中华人民共和国政府采购法</w:t>
      </w:r>
      <w:r>
        <w:rPr>
          <w:rFonts w:hint="eastAsia" w:ascii="宋体" w:hAnsi="宋体" w:eastAsia="宋体" w:cs="宋体"/>
          <w:color w:val="000000" w:themeColor="text1"/>
          <w:sz w:val="24"/>
          <w:szCs w:val="24"/>
          <w:lang w:val="en-US" w:eastAsia="zh-CN" w:bidi="ar-SA"/>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themeColor="text1"/>
        </w:rPr>
      </w:r>
    </w:p>
    <w:p>
      <w:pPr>
        <w:ind w:firstLine="422"/>
        <w:spacing w:line="360" w:lineRule="auto"/>
        <w:rPr>
          <w:rFonts w:hint="eastAsia" w:ascii="宋体" w:hAnsi="宋体" w:eastAsia="宋体" w:cs="宋体"/>
          <w:b/>
          <w:bCs/>
          <w:color w:val="000000" w:themeColor="text1"/>
          <w:sz w:val="24"/>
          <w:szCs w:val="24"/>
        </w:rPr>
        <w:outlineLvl w:val="1"/>
      </w:pPr>
      <w:r>
        <w:rPr>
          <w:color w:val="000000" w:themeColor="text1"/>
        </w:rPr>
      </w:r>
      <w:bookmarkStart w:id="19" w:name="bookmark14"/>
      <w:r>
        <w:rPr>
          <w:color w:val="000000" w:themeColor="text1"/>
        </w:rPr>
      </w:r>
      <w:bookmarkEnd w:id="19"/>
      <w:r>
        <w:rPr>
          <w:color w:val="000000" w:themeColor="text1"/>
        </w:rPr>
      </w:r>
      <w:bookmarkStart w:id="20" w:name="bookmark15"/>
      <w:r>
        <w:rPr>
          <w:color w:val="000000" w:themeColor="text1"/>
        </w:rPr>
      </w:r>
      <w:bookmarkEnd w:id="20"/>
      <w:r>
        <w:rPr>
          <w:rFonts w:hint="eastAsia" w:ascii="宋体" w:hAnsi="宋体" w:cs="宋体"/>
          <w:b/>
          <w:bCs/>
          <w:color w:val="000000" w:themeColor="text1"/>
          <w:sz w:val="24"/>
          <w:szCs w:val="24"/>
          <w:lang w:val="en-US" w:eastAsia="zh-CN" w:bidi="ar-SA"/>
        </w:rPr>
        <w:t xml:space="preserve">4.</w:t>
      </w:r>
      <w:r>
        <w:rPr>
          <w:rFonts w:hint="eastAsia" w:ascii="宋体" w:hAnsi="宋体" w:eastAsia="宋体" w:cs="宋体"/>
          <w:b/>
          <w:bCs/>
          <w:color w:val="000000" w:themeColor="text1"/>
          <w:sz w:val="24"/>
          <w:szCs w:val="24"/>
          <w:lang w:val="en-US" w:eastAsia="zh-CN" w:bidi="ar-SA"/>
        </w:rPr>
        <w:t xml:space="preserve">潜在供应商访问电子招标响应交易平台的网络地址和方法：</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4.1“苏采云”系统用户注册</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获取“CA数字证书”--CA绑定与登录--网上报名</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下载采购文件（后缀名为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kedt”）--将后缀名为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kedt”的采购文件导入政府采购客户端工具</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制作响应文件</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导出加密的响应文件（后缀名为zip）--通过“苏采云”系统上传响应文件。具体见《江苏省政府采购管理交易系统（苏采云）供应商操作手册》。</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4.2潜在供应商访问“苏采云”系统的网络地址和方法：“苏采云”系统的网址：http://jszfcg.jsczt.cn/。</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4.3“CA数字证书”的获取：</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供应商需办理“CA数字证书”，CA办理指南及“苏采云”操作手册可至江苏省政府采购网―办事指南</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资料下载中心下载。</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通过苏采云系统首页的“苏采云控件驱动下载”，选择“政务CA、方正签章控件驱动安装包及安装说明”下载安装，具体安装方法详见下载文件内的《安装说明》。</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4.4采购文件（后缀名为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kedt”）、供应商操作手册及政府采购客户端工具可通过“苏采云”系统</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已报名项目</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报名详情页面内相应链接进行下载，具体方法以系统为准。</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4.5采购人或采购代理机构将数据电文形式的采购文件加载至“苏采云”系统，供潜在供应商下载或者查阅。</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4.6请潜在供应商提前安装相应的控件（详见《江苏省政府采购管理交易系统（苏采云）供应商操作手册》）并使用谷歌浏览器登录“苏采云”系统参与不见面开评审，具体方法以系统为准。</w:t>
      </w:r>
      <w:r>
        <w:rPr>
          <w:color w:val="000000" w:themeColor="text1"/>
        </w:rPr>
      </w:r>
    </w:p>
    <w:p>
      <w:pPr>
        <w:pStyle w:val="1008"/>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注：如潜在供应商未按上述要求操作，将自行承担所产生的风险。</w:t>
      </w:r>
      <w:r>
        <w:rPr>
          <w:color w:val="000000" w:themeColor="text1"/>
        </w:rPr>
      </w:r>
    </w:p>
    <w:p>
      <w:pP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t xml:space="preserve">八、凡对本次采购提出询问，请按以下方式</w:t>
      </w:r>
      <w:r>
        <w:rPr>
          <w:rFonts w:hint="eastAsia" w:ascii="宋体" w:hAnsi="宋体" w:cs="宋体"/>
          <w:b/>
          <w:bCs/>
          <w:color w:val="000000" w:themeColor="text1"/>
          <w:sz w:val="28"/>
          <w:szCs w:val="28"/>
          <w:lang w:val="en-US" w:eastAsia="zh-CN"/>
        </w:rPr>
        <w:t xml:space="preserve">联系：</w:t>
      </w:r>
      <w:r>
        <w:rPr>
          <w:rFonts w:hint="eastAsia" w:ascii="宋体" w:hAnsi="宋体" w:eastAsia="宋体" w:cs="宋体"/>
          <w:b/>
          <w:bCs/>
          <w:color w:val="000000" w:themeColor="text1"/>
          <w:sz w:val="28"/>
          <w:szCs w:val="28"/>
          <w:lang w:val="en-US" w:eastAsia="zh-CN"/>
        </w:rPr>
        <w:t xml:space="preserve"> </w:t>
      </w:r>
      <w:r>
        <w:rPr>
          <w:color w:val="000000" w:themeColor="text1"/>
        </w:rPr>
      </w:r>
    </w:p>
    <w:p>
      <w:pPr>
        <w:ind w:firstLine="480"/>
        <w:spacing w:line="360" w:lineRule="auto"/>
        <w:rPr>
          <w:rFonts w:ascii="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采购人信息</w:t>
      </w:r>
      <w:r>
        <w:rPr>
          <w:color w:val="000000" w:themeColor="text1"/>
        </w:rPr>
      </w:r>
    </w:p>
    <w:p>
      <w:pPr>
        <w:ind w:firstLine="480"/>
        <w:spacing w:line="360" w:lineRule="auto"/>
        <w:rPr>
          <w:rFonts w:ascii="宋体"/>
          <w:color w:val="000000" w:themeColor="text1"/>
          <w:sz w:val="24"/>
          <w:szCs w:val="24"/>
          <w:highlight w:val="none"/>
        </w:rPr>
      </w:pPr>
      <w:r>
        <w:rPr>
          <w:rFonts w:hint="eastAsia" w:ascii="宋体" w:hAnsi="宋体" w:cs="宋体"/>
          <w:color w:val="000000" w:themeColor="text1"/>
          <w:sz w:val="24"/>
          <w:szCs w:val="24"/>
        </w:rPr>
        <w:t xml:space="preserve">名</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称</w:t>
      </w:r>
      <w:r>
        <w:rPr>
          <w:rFonts w:hint="eastAsia" w:ascii="宋体" w:hAnsi="宋体" w:cs="宋体"/>
          <w:color w:val="000000" w:themeColor="text1"/>
          <w:sz w:val="24"/>
          <w:szCs w:val="24"/>
          <w:highlight w:val="none"/>
        </w:rPr>
        <w:t xml:space="preserve">：南京市鼓楼区文化和旅游局</w:t>
      </w:r>
      <w:r>
        <w:rPr>
          <w:color w:val="000000" w:themeColor="text1"/>
        </w:rPr>
      </w:r>
    </w:p>
    <w:p>
      <w:pPr>
        <w:pStyle w:val="1082"/>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地址：中山北路540号</w:t>
      </w:r>
      <w:r>
        <w:rPr>
          <w:color w:val="000000" w:themeColor="text1"/>
        </w:rP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联系方式：</w:t>
      </w:r>
      <w:bookmarkStart w:id="21" w:name="_Toc28359009"/>
      <w:r>
        <w:rPr>
          <w:color w:val="000000" w:themeColor="text1"/>
        </w:rPr>
      </w:r>
      <w:bookmarkStart w:id="22" w:name="_Toc28359086"/>
      <w:r>
        <w:rPr>
          <w:rFonts w:hint="eastAsia" w:ascii="宋体" w:hAnsi="宋体" w:eastAsia="宋体" w:cs="宋体"/>
          <w:color w:val="000000" w:themeColor="text1"/>
          <w:sz w:val="24"/>
          <w:szCs w:val="24"/>
          <w:highlight w:val="none"/>
          <w:lang w:val="en-US" w:eastAsia="zh-CN" w:bidi="ar-SA"/>
        </w:rPr>
        <w:t xml:space="preserve">025-83278358</w:t>
      </w:r>
      <w:r>
        <w:rPr>
          <w:color w:val="000000" w:themeColor="text1"/>
        </w:rPr>
      </w:r>
    </w:p>
    <w:p>
      <w:pPr>
        <w:ind w:firstLine="480"/>
        <w:spacing w:line="360" w:lineRule="auto"/>
        <w:rPr>
          <w:rFonts w:ascii="宋体"/>
          <w:color w:val="000000" w:themeColor="text1"/>
          <w:sz w:val="24"/>
          <w:szCs w:val="24"/>
          <w:highlight w:val="none"/>
        </w:rPr>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采购代理机构信息</w:t>
      </w:r>
      <w:bookmarkEnd w:id="21"/>
      <w:r>
        <w:rPr>
          <w:color w:val="000000" w:themeColor="text1"/>
        </w:rPr>
      </w:r>
      <w:bookmarkEnd w:id="22"/>
      <w:r>
        <w:rPr>
          <w:color w:val="000000" w:themeColor="text1"/>
        </w:rPr>
      </w:r>
      <w:r>
        <w:rPr>
          <w:color w:val="000000" w:themeColor="text1"/>
        </w:rPr>
      </w:r>
    </w:p>
    <w:p>
      <w:pPr>
        <w:ind w:firstLine="480"/>
        <w:spacing w:line="360" w:lineRule="auto"/>
        <w:rPr>
          <w:rFonts w:ascii="宋体"/>
          <w:color w:val="000000" w:themeColor="text1"/>
          <w:sz w:val="24"/>
          <w:szCs w:val="24"/>
        </w:rPr>
      </w:pPr>
      <w:r>
        <w:rPr>
          <w:rFonts w:hint="eastAsia" w:ascii="宋体" w:hAnsi="宋体" w:cs="宋体"/>
          <w:color w:val="000000" w:themeColor="text1"/>
          <w:sz w:val="24"/>
          <w:szCs w:val="24"/>
          <w:highlight w:val="none"/>
        </w:rPr>
        <w:t xml:space="preserve">名</w:t>
      </w:r>
      <w:r>
        <w:rPr>
          <w:rFonts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称：苏美达国际技术贸易有限公司</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w:t>
      </w:r>
      <w:r>
        <w:rPr>
          <w:rFonts w:hint="eastAsia" w:ascii="宋体" w:hAnsi="宋体" w:cs="宋体"/>
          <w:color w:val="000000" w:themeColor="text1"/>
          <w:sz w:val="24"/>
          <w:szCs w:val="24"/>
          <w:lang w:val="en-US" w:eastAsia="zh-CN"/>
        </w:rPr>
        <w:t xml:space="preserve"> </w:t>
      </w:r>
      <w:r>
        <w:rPr>
          <w:rFonts w:hint="eastAsia" w:ascii="宋体" w:hAnsi="宋体" w:cs="宋体"/>
          <w:color w:val="000000" w:themeColor="text1"/>
          <w:sz w:val="24"/>
          <w:szCs w:val="24"/>
        </w:rPr>
        <w:t xml:space="preserve">址：南京市长江路</w:t>
      </w:r>
      <w:r>
        <w:rPr>
          <w:rFonts w:ascii="宋体" w:hAnsi="宋体" w:cs="宋体"/>
          <w:color w:val="000000" w:themeColor="text1"/>
          <w:sz w:val="24"/>
          <w:szCs w:val="24"/>
        </w:rPr>
        <w:t xml:space="preserve">198</w:t>
      </w:r>
      <w:r>
        <w:rPr>
          <w:rFonts w:hint="eastAsia" w:ascii="宋体" w:hAnsi="宋体" w:cs="宋体"/>
          <w:color w:val="000000" w:themeColor="text1"/>
          <w:sz w:val="24"/>
          <w:szCs w:val="24"/>
        </w:rPr>
        <w:t xml:space="preserve">号苏美达大厦</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lang w:val="en-US" w:eastAsia="zh-CN"/>
        </w:rPr>
        <w:t xml:space="preserve">王凤</w:t>
      </w:r>
      <w:r>
        <w:rPr>
          <w:rFonts w:hint="eastAsia" w:ascii="宋体" w:hAnsi="宋体" w:eastAsia="宋体" w:cs="宋体"/>
          <w:color w:val="000000" w:themeColor="text1"/>
          <w:sz w:val="24"/>
          <w:szCs w:val="24"/>
        </w:rPr>
        <w:t xml:space="preserve">、赵梓汝</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23" w:name="_Toc28359021"/>
      <w:r>
        <w:rPr>
          <w:color w:val="000000" w:themeColor="text1"/>
        </w:rPr>
      </w:r>
      <w:bookmarkStart w:id="24" w:name="_Toc35393639"/>
      <w:r>
        <w:rPr>
          <w:color w:val="000000" w:themeColor="text1"/>
        </w:rPr>
      </w:r>
      <w:bookmarkStart w:id="25" w:name="_Toc28359098"/>
      <w:r>
        <w:rPr>
          <w:color w:val="000000" w:themeColor="text1"/>
        </w:rPr>
      </w:r>
      <w:bookmarkStart w:id="26" w:name="_Toc35393808"/>
      <w:r>
        <w:rPr>
          <w:rFonts w:hint="eastAsia" w:ascii="宋体" w:hAnsi="宋体" w:eastAsia="宋体" w:cs="宋体"/>
          <w:color w:val="000000" w:themeColor="text1"/>
          <w:sz w:val="24"/>
          <w:szCs w:val="24"/>
        </w:rPr>
        <w:t xml:space="preserve">025-84532513、025-84531278</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邮箱：</w:t>
      </w:r>
      <w:r>
        <w:rPr>
          <w:rFonts w:hint="eastAsia" w:ascii="宋体" w:hAnsi="宋体" w:eastAsia="宋体" w:cs="宋体"/>
          <w:color w:val="000000" w:themeColor="text1"/>
          <w:sz w:val="24"/>
          <w:szCs w:val="24"/>
          <w:lang w:val="en-US" w:eastAsia="zh-CN"/>
        </w:rPr>
        <w:t xml:space="preserve">15294122715</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163.com</w:t>
      </w:r>
      <w:r>
        <w:rPr>
          <w:rFonts w:hint="eastAsia" w:ascii="宋体" w:hAnsi="宋体" w:eastAsia="宋体" w:cs="宋体"/>
          <w:color w:val="000000" w:themeColor="text1"/>
          <w:sz w:val="24"/>
          <w:szCs w:val="24"/>
        </w:rPr>
        <w:t xml:space="preserve"> </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3.项目联系方式</w:t>
      </w:r>
      <w:r>
        <w:rPr>
          <w:color w:val="000000" w:themeColor="text1"/>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lang w:val="en-US" w:eastAsia="zh-CN"/>
        </w:rPr>
        <w:t xml:space="preserve">王凤</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rPr>
        <w:t xml:space="preserve">025-84531278</w:t>
      </w:r>
      <w:bookmarkEnd w:id="0"/>
      <w:r>
        <w:rPr>
          <w:color w:val="000000" w:themeColor="text1"/>
        </w:rPr>
      </w:r>
      <w:bookmarkEnd w:id="1"/>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Start w:id="27" w:name="_Toc532073658"/>
      <w:r>
        <w:rPr>
          <w:color w:val="000000" w:themeColor="text1"/>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供应商须知</w:t>
      </w:r>
      <w:bookmarkEnd w:id="27"/>
      <w:r>
        <w:rPr>
          <w:color w:val="000000" w:themeColor="text1"/>
        </w:rPr>
      </w:r>
      <w:bookmarkStart w:id="28" w:name="_Toc532073660"/>
      <w:r>
        <w:rPr>
          <w:color w:val="000000" w:themeColor="text1"/>
        </w:rPr>
      </w:r>
      <w:r>
        <w:rPr>
          <w:color w:val="000000" w:themeColor="text1"/>
        </w:rPr>
      </w:r>
    </w:p>
    <w:p>
      <w:pPr>
        <w:ind w:left="238"/>
        <w:jc w:val="center"/>
        <w:spacing w:line="360" w:lineRule="auto"/>
        <w:rPr>
          <w:rFonts w:hint="eastAsia" w:ascii="宋体" w:hAnsi="宋体"/>
          <w:b/>
          <w:color w:val="000000" w:themeColor="text1"/>
          <w:sz w:val="24"/>
        </w:rPr>
        <w:outlineLvl w:val="1"/>
      </w:pPr>
      <w:r>
        <w:rPr>
          <w:color w:val="000000" w:themeColor="text1"/>
        </w:rPr>
      </w:r>
      <w:bookmarkStart w:id="29" w:name="_Toc6679"/>
      <w:r>
        <w:rPr>
          <w:rFonts w:hint="eastAsia" w:ascii="宋体" w:hAnsi="宋体"/>
          <w:b/>
          <w:color w:val="000000" w:themeColor="text1"/>
          <w:sz w:val="24"/>
        </w:rPr>
        <w:t xml:space="preserve">供应商须知前附表</w:t>
      </w:r>
      <w:bookmarkEnd w:id="29"/>
      <w:r>
        <w:rPr>
          <w:color w:val="000000" w:themeColor="text1"/>
        </w:rPr>
      </w:r>
      <w:r>
        <w:rPr>
          <w:color w:val="000000" w:themeColor="text1"/>
        </w:rPr>
      </w:r>
    </w:p>
    <w:tbl>
      <w:tblPr>
        <w:tblStyle w:val="951"/>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条款号</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内容、要求</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项目名称：</w:t>
            </w:r>
            <w:r>
              <w:rPr>
                <w:rFonts w:hint="eastAsia" w:ascii="宋体" w:hAnsi="宋体" w:eastAsia="宋体" w:cs="Times New Roman"/>
                <w:color w:val="000000" w:themeColor="text1"/>
                <w:sz w:val="21"/>
                <w:szCs w:val="21"/>
                <w:lang w:val="en-US" w:eastAsia="zh-CN" w:bidi="ar-SA"/>
              </w:rPr>
              <w:t xml:space="preserve">江苏省城市足球联赛AIGC创作大赛运营服务项目</w:t>
            </w:r>
            <w:r>
              <w:rPr>
                <w:color w:val="000000" w:themeColor="text1"/>
              </w:rPr>
            </w:r>
          </w:p>
          <w:p>
            <w:pPr>
              <w:jc w:val="both"/>
              <w:spacing w:line="360" w:lineRule="auto"/>
              <w:widowControl w:val="off"/>
              <w:rPr>
                <w:rFonts w:hint="default"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highlight w:val="none"/>
                <w:lang w:val="en-US" w:eastAsia="en-US" w:bidi="ar-SA"/>
              </w:rPr>
              <w:t xml:space="preserve">项目编号：</w:t>
            </w:r>
            <w:r>
              <w:rPr>
                <w:rFonts w:hint="eastAsia" w:ascii="宋体" w:hAnsi="宋体" w:eastAsia="宋体" w:cs="Times New Roman"/>
                <w:color w:val="000000" w:themeColor="text1"/>
                <w:sz w:val="21"/>
                <w:szCs w:val="21"/>
                <w:highlight w:val="none"/>
                <w:lang w:val="en-US" w:eastAsia="zh-CN" w:bidi="ar-SA"/>
              </w:rPr>
              <w:t xml:space="preserve"> </w:t>
            </w:r>
            <w:r>
              <w:rPr>
                <w:rFonts w:hint="eastAsia" w:ascii="宋体" w:hAnsi="宋体" w:cs="Times New Roman"/>
                <w:color w:val="000000" w:themeColor="text1"/>
                <w:sz w:val="21"/>
                <w:szCs w:val="21"/>
                <w:highlight w:val="none"/>
                <w:lang w:val="en-US" w:eastAsia="zh-CN" w:bidi="ar-SA"/>
              </w:rPr>
              <w:t xml:space="preserve">JSZC-320106-SMDG-C2026-0082</w:t>
            </w:r>
            <w:r>
              <w:rPr>
                <w:color w:val="000000" w:themeColor="text1"/>
              </w:rP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公告发布媒体：</w:t>
            </w:r>
            <w:r>
              <w:rPr>
                <w:rFonts w:hint="eastAsia" w:ascii="宋体" w:hAnsi="宋体" w:eastAsia="宋体" w:cs="Times New Roman"/>
                <w:color w:val="000000" w:themeColor="text1"/>
                <w:sz w:val="21"/>
                <w:szCs w:val="21"/>
                <w:lang w:val="zh-CN" w:eastAsia="zh-CN" w:bidi="ar-SA"/>
              </w:rPr>
              <w:t xml:space="preserve">南京公共采购信息网</w:t>
            </w:r>
            <w:r>
              <w:rPr>
                <w:rFonts w:hint="eastAsia" w:ascii="宋体" w:hAnsi="宋体" w:eastAsia="宋体" w:cs="Times New Roman"/>
                <w:color w:val="000000" w:themeColor="text1"/>
                <w:sz w:val="21"/>
                <w:szCs w:val="21"/>
                <w:lang w:val="en-US" w:eastAsia="zh-CN" w:bidi="ar-SA"/>
              </w:rPr>
              <w:t xml:space="preserve">、</w:t>
            </w:r>
            <w:r>
              <w:rPr>
                <w:rFonts w:hint="eastAsia" w:ascii="宋体" w:hAnsi="宋体" w:eastAsia="宋体" w:cs="Times New Roman"/>
                <w:color w:val="000000" w:themeColor="text1"/>
                <w:sz w:val="21"/>
                <w:szCs w:val="21"/>
                <w:lang w:val="zh-CN" w:eastAsia="zh-CN" w:bidi="ar-SA"/>
              </w:rPr>
              <w:t xml:space="preserve">江苏政府采购网</w:t>
            </w:r>
            <w:r>
              <w:rPr>
                <w:color w:val="000000" w:themeColor="text1"/>
              </w:rP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资金来源：</w:t>
            </w:r>
            <w:r>
              <w:rPr>
                <w:rFonts w:hint="eastAsia" w:ascii="宋体" w:hAnsi="宋体" w:eastAsia="宋体" w:cs="宋体"/>
                <w:color w:val="000000" w:themeColor="text1"/>
                <w:sz w:val="21"/>
                <w:szCs w:val="21"/>
                <w:lang w:val="en-US" w:eastAsia="en-US" w:bidi="ar-SA"/>
              </w:rPr>
              <w:t xml:space="preserve">财政资金</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4"/>
                <w:lang w:val="en-US" w:eastAsia="en-US" w:bidi="ar-SA"/>
              </w:rPr>
              <w:t xml:space="preserve">最高限价：</w:t>
            </w:r>
            <w:r>
              <w:rPr>
                <w:rFonts w:hint="eastAsia" w:ascii="宋体" w:hAnsi="宋体" w:eastAsia="宋体" w:cs="Times New Roman"/>
                <w:color w:val="000000" w:themeColor="text1"/>
                <w:sz w:val="21"/>
                <w:szCs w:val="21"/>
                <w:lang w:val="en-US" w:eastAsia="zh-CN" w:bidi="ar-SA"/>
              </w:rPr>
              <w:t xml:space="preserve">300</w:t>
            </w:r>
            <w:r>
              <w:rPr>
                <w:rFonts w:hint="eastAsia" w:ascii="宋体" w:hAnsi="宋体" w:eastAsia="宋体" w:cs="Times New Roman"/>
                <w:color w:val="000000" w:themeColor="text1"/>
                <w:sz w:val="21"/>
                <w:szCs w:val="21"/>
                <w:lang w:val="en-US" w:eastAsia="en-US" w:bidi="ar-SA"/>
              </w:rPr>
              <w:t xml:space="preserve">万元，</w:t>
            </w:r>
            <w:r>
              <w:rPr>
                <w:rFonts w:hint="eastAsia" w:ascii="宋体" w:hAnsi="宋体" w:eastAsia="宋体" w:cs="Times New Roman"/>
                <w:b/>
                <w:bCs/>
                <w:color w:val="000000" w:themeColor="text1"/>
                <w:sz w:val="21"/>
                <w:szCs w:val="21"/>
                <w:lang w:val="en-US" w:eastAsia="en-US" w:bidi="ar-SA"/>
              </w:rPr>
              <w:t xml:space="preserve">报价</w:t>
            </w:r>
            <w:r>
              <w:rPr>
                <w:rFonts w:ascii="宋体" w:hAnsi="宋体" w:eastAsia="宋体" w:cs="Times New Roman"/>
                <w:b/>
                <w:bCs/>
                <w:color w:val="000000" w:themeColor="text1"/>
                <w:sz w:val="21"/>
                <w:szCs w:val="21"/>
                <w:lang w:val="en-US" w:eastAsia="en-US" w:bidi="ar-SA"/>
              </w:rPr>
              <w:t xml:space="preserve">超过预算金额</w:t>
            </w:r>
            <w:r>
              <w:rPr>
                <w:rFonts w:hint="eastAsia" w:ascii="宋体" w:hAnsi="宋体" w:eastAsia="宋体" w:cs="Times New Roman"/>
                <w:b/>
                <w:bCs/>
                <w:color w:val="000000" w:themeColor="text1"/>
                <w:sz w:val="21"/>
                <w:szCs w:val="21"/>
                <w:lang w:val="en-US" w:eastAsia="en-US" w:bidi="ar-SA"/>
              </w:rPr>
              <w:t xml:space="preserve">或最高限价</w:t>
            </w:r>
            <w:r>
              <w:rPr>
                <w:rFonts w:ascii="宋体" w:hAnsi="宋体" w:eastAsia="宋体" w:cs="Times New Roman"/>
                <w:b/>
                <w:bCs/>
                <w:color w:val="000000" w:themeColor="text1"/>
                <w:sz w:val="21"/>
                <w:szCs w:val="21"/>
                <w:lang w:val="en-US" w:eastAsia="en-US" w:bidi="ar-SA"/>
              </w:rPr>
              <w:t xml:space="preserve">将作无效</w:t>
            </w:r>
            <w:r>
              <w:rPr>
                <w:rFonts w:hint="eastAsia" w:ascii="宋体" w:hAnsi="宋体" w:eastAsia="宋体" w:cs="Times New Roman"/>
                <w:b/>
                <w:bCs/>
                <w:color w:val="000000" w:themeColor="text1"/>
                <w:sz w:val="21"/>
                <w:szCs w:val="21"/>
                <w:lang w:val="en-US" w:eastAsia="en-US" w:bidi="ar-SA"/>
              </w:rPr>
              <w:t xml:space="preserve">响应</w:t>
            </w:r>
            <w:r>
              <w:rPr>
                <w:rFonts w:ascii="宋体" w:hAnsi="宋体" w:eastAsia="宋体" w:cs="Times New Roman"/>
                <w:b/>
                <w:bCs/>
                <w:color w:val="000000" w:themeColor="text1"/>
                <w:sz w:val="21"/>
                <w:szCs w:val="21"/>
                <w:lang w:val="en-US" w:eastAsia="en-US" w:bidi="ar-SA"/>
              </w:rPr>
              <w:t xml:space="preserve">处理</w:t>
            </w:r>
            <w:r>
              <w:rPr>
                <w:rFonts w:hint="eastAsia" w:ascii="宋体" w:hAnsi="宋体" w:eastAsia="宋体" w:cs="Times New Roman"/>
                <w:b/>
                <w:bCs/>
                <w:color w:val="000000" w:themeColor="text1"/>
                <w:sz w:val="21"/>
                <w:szCs w:val="21"/>
                <w:lang w:val="en-US" w:eastAsia="en-US" w:bidi="ar-SA"/>
              </w:rPr>
              <w:t xml:space="preserve">。</w:t>
            </w:r>
            <w:r>
              <w:rPr>
                <w:color w:val="000000" w:themeColor="text1"/>
              </w:rP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采购方式：</w:t>
            </w:r>
            <w:r>
              <w:rPr>
                <w:rFonts w:hint="eastAsia" w:ascii="宋体" w:hAnsi="宋体" w:cs="Times New Roman"/>
                <w:color w:val="000000" w:themeColor="text1"/>
                <w:sz w:val="21"/>
                <w:szCs w:val="21"/>
                <w:lang w:val="en-US" w:eastAsia="zh-CN" w:bidi="ar-SA"/>
              </w:rPr>
              <w:t xml:space="preserve">公开</w:t>
            </w:r>
            <w:r>
              <w:rPr>
                <w:rFonts w:hint="eastAsia" w:ascii="宋体" w:hAnsi="宋体" w:eastAsia="宋体" w:cs="Times New Roman"/>
                <w:color w:val="000000" w:themeColor="text1"/>
                <w:sz w:val="21"/>
                <w:szCs w:val="21"/>
                <w:lang w:val="en-US" w:eastAsia="en-US" w:bidi="ar-SA"/>
              </w:rPr>
              <w:t xml:space="preserve">竞争性磋商</w:t>
            </w:r>
            <w:r>
              <w:rPr>
                <w:color w:val="000000" w:themeColor="text1"/>
              </w:rPr>
            </w:r>
          </w:p>
        </w:tc>
      </w:tr>
      <w:tr>
        <w:trPr>
          <w:trHeight w:val="370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信用信息</w:t>
            </w:r>
            <w:r>
              <w:rPr>
                <w:rFonts w:hint="eastAsia" w:ascii="宋体" w:hAnsi="宋体" w:eastAsia="宋体" w:cs="Times New Roman"/>
                <w:color w:val="000000" w:themeColor="text1"/>
                <w:sz w:val="21"/>
                <w:szCs w:val="21"/>
                <w:lang w:val="en-US" w:eastAsia="en-US" w:bidi="ar-SA"/>
              </w:rPr>
              <w:t xml:space="preserve">（</w:t>
            </w:r>
            <w:r>
              <w:rPr>
                <w:rFonts w:hint="eastAsia" w:ascii="宋体" w:hAnsi="宋体" w:eastAsia="宋体" w:cs="Times New Roman"/>
                <w:b/>
                <w:bCs/>
                <w:i/>
                <w:iCs/>
                <w:color w:val="000000" w:themeColor="text1"/>
                <w:sz w:val="21"/>
                <w:szCs w:val="21"/>
                <w:u w:val="single"/>
                <w:lang w:val="en-US" w:eastAsia="en-US" w:bidi="ar-SA"/>
              </w:rPr>
              <w:t xml:space="preserve">由采购代理机构查询</w:t>
            </w:r>
            <w:r>
              <w:rPr>
                <w:rFonts w:hint="eastAsia" w:ascii="宋体" w:hAnsi="宋体" w:eastAsia="宋体" w:cs="Times New Roman"/>
                <w:color w:val="000000" w:themeColor="text1"/>
                <w:sz w:val="21"/>
                <w:szCs w:val="21"/>
                <w:lang w:val="en-US" w:eastAsia="en-US" w:bidi="ar-SA"/>
              </w:rPr>
              <w:t xml:space="preserve">）：</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w:t>
            </w:r>
            <w:r>
              <w:rPr>
                <w:rFonts w:ascii="宋体" w:hAnsi="宋体" w:eastAsia="宋体" w:cs="Times New Roman"/>
                <w:color w:val="000000" w:themeColor="text1"/>
                <w:sz w:val="21"/>
                <w:szCs w:val="21"/>
                <w:lang w:val="en-US" w:eastAsia="en-US" w:bidi="ar-SA"/>
              </w:rPr>
              <w:t xml:space="preserve">信用信息查询渠道</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“信用中国”网站</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www.creditchina.gov.cn</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、中国政府采购网</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www.ccgp.gov.cn</w:t>
            </w:r>
            <w:r>
              <w:rPr>
                <w:rFonts w:hint="eastAsia" w:ascii="宋体" w:hAnsi="宋体" w:cs="Times New Roman"/>
                <w:color w:val="000000" w:themeColor="text1"/>
                <w:sz w:val="21"/>
                <w:szCs w:val="21"/>
                <w:lang w:val="en-US" w:eastAsia="zh-CN" w:bidi="ar-SA"/>
              </w:rPr>
              <w:t xml:space="preserve">）</w:t>
            </w:r>
            <w:r>
              <w:rPr>
                <w:rFonts w:ascii="宋体" w:hAnsi="宋体" w:eastAsia="宋体" w:cs="Times New Roman"/>
                <w:color w:val="000000" w:themeColor="text1"/>
                <w:sz w:val="21"/>
                <w:szCs w:val="21"/>
                <w:lang w:val="en-US" w:eastAsia="en-US" w:bidi="ar-SA"/>
              </w:rPr>
              <w:t xml:space="preserve">等。</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（2）</w:t>
            </w:r>
            <w:r>
              <w:rPr>
                <w:rFonts w:ascii="宋体" w:hAnsi="宋体" w:eastAsia="宋体" w:cs="Times New Roman"/>
                <w:color w:val="000000" w:themeColor="text1"/>
                <w:sz w:val="21"/>
                <w:szCs w:val="21"/>
                <w:lang w:val="en-US" w:eastAsia="en-US" w:bidi="ar-SA"/>
              </w:rPr>
              <w:t xml:space="preserve">信用信息查询截止时点</w:t>
            </w:r>
            <w:r>
              <w:rPr>
                <w:rFonts w:hint="eastAsia" w:ascii="宋体" w:hAnsi="宋体" w:eastAsia="宋体" w:cs="Times New Roman"/>
                <w:color w:val="000000" w:themeColor="text1"/>
                <w:sz w:val="21"/>
                <w:szCs w:val="21"/>
                <w:lang w:val="en-US" w:eastAsia="en-US" w:bidi="ar-SA"/>
              </w:rPr>
              <w:t xml:space="preserve">：提交响应文件截止之日</w:t>
            </w:r>
            <w:r>
              <w:rPr>
                <w:rFonts w:ascii="宋体" w:hAnsi="宋体" w:eastAsia="宋体" w:cs="Times New Roman"/>
                <w:color w:val="000000" w:themeColor="text1"/>
                <w:sz w:val="21"/>
                <w:szCs w:val="21"/>
                <w:lang w:val="en-US" w:eastAsia="en-US" w:bidi="ar-SA"/>
              </w:rPr>
              <w:t xml:space="preserve">24</w:t>
            </w:r>
            <w:r>
              <w:rPr>
                <w:rFonts w:hint="eastAsia" w:ascii="宋体" w:hAnsi="宋体" w:eastAsia="宋体" w:cs="Times New Roman"/>
                <w:color w:val="000000" w:themeColor="text1"/>
                <w:sz w:val="21"/>
                <w:szCs w:val="21"/>
                <w:lang w:val="en-US" w:eastAsia="en-US" w:bidi="ar-SA"/>
              </w:rPr>
              <w:t xml:space="preserve">时内。</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（3）</w:t>
            </w:r>
            <w:r>
              <w:rPr>
                <w:rFonts w:ascii="宋体" w:hAnsi="宋体" w:eastAsia="宋体" w:cs="Times New Roman"/>
                <w:color w:val="000000" w:themeColor="text1"/>
                <w:sz w:val="21"/>
                <w:szCs w:val="21"/>
                <w:lang w:val="en-US" w:eastAsia="en-US" w:bidi="ar-SA"/>
              </w:rPr>
              <w:t xml:space="preserve">信用信息查询记录和证据留存的具体方式</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信用信息查询记录将以网站截图打印稿形式与其他采购文件一并保存。</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（4）</w:t>
            </w:r>
            <w:r>
              <w:rPr>
                <w:rFonts w:ascii="宋体" w:hAnsi="宋体" w:eastAsia="宋体" w:cs="Times New Roman"/>
                <w:color w:val="000000" w:themeColor="text1"/>
                <w:sz w:val="21"/>
                <w:szCs w:val="21"/>
                <w:lang w:val="en-US" w:eastAsia="en-US" w:bidi="ar-SA"/>
              </w:rPr>
              <w:t xml:space="preserve">信用信息的使用规则</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拒绝列入失信被执行人、重大税收违法案件当事人名单、政府采购严重违法失信行为记录名单的</w:t>
            </w:r>
            <w:r>
              <w:rPr>
                <w:rFonts w:hint="eastAsia" w:ascii="宋体" w:hAnsi="宋体" w:eastAsia="宋体" w:cs="Times New Roman"/>
                <w:color w:val="000000" w:themeColor="text1"/>
                <w:sz w:val="21"/>
                <w:szCs w:val="21"/>
                <w:lang w:val="en-US" w:eastAsia="en-US" w:bidi="ar-SA"/>
              </w:rPr>
              <w:t xml:space="preserve">供应商</w:t>
            </w:r>
            <w:r>
              <w:rPr>
                <w:rFonts w:ascii="宋体" w:hAnsi="宋体" w:eastAsia="宋体" w:cs="Times New Roman"/>
                <w:color w:val="000000" w:themeColor="text1"/>
                <w:sz w:val="21"/>
                <w:szCs w:val="21"/>
                <w:lang w:val="en-US" w:eastAsia="en-US" w:bidi="ar-SA"/>
              </w:rPr>
              <w:t xml:space="preserve">参与政府采购活动。联合体成员存在不良信用记录的，视同联合体存在不良信用记录。</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7</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磋商响应保证金：本项目不收取磋商响应保证金，本文件中涉及磋商响应保证金的条款均不适用。</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代理服务费：</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4"/>
              </w:rPr>
            </w:pPr>
            <w:r>
              <w:rPr>
                <w:rFonts w:hint="eastAsia" w:ascii="宋体" w:hAnsi="宋体" w:eastAsia="宋体" w:cs="Times New Roman"/>
                <w:color w:val="000000" w:themeColor="text1"/>
                <w:sz w:val="21"/>
                <w:szCs w:val="21"/>
                <w:lang w:val="en-US" w:eastAsia="en-US" w:bidi="ar-SA"/>
              </w:rPr>
              <w:t xml:space="preserve">（1）根据国家现行取费政策，参照《江苏省政府采购代理服务收费指导意见》（苏政采协〔2024〕20号）规定收费标准的</w:t>
            </w:r>
            <w:r>
              <w:rPr>
                <w:rFonts w:hint="eastAsia" w:ascii="宋体" w:hAnsi="宋体" w:eastAsia="宋体" w:cs="Times New Roman"/>
                <w:color w:val="000000" w:themeColor="text1"/>
                <w:sz w:val="21"/>
                <w:szCs w:val="21"/>
                <w:lang w:val="en-US" w:eastAsia="zh-CN" w:bidi="ar-SA"/>
              </w:rPr>
              <w:t xml:space="preserve">80</w:t>
            </w:r>
            <w:r>
              <w:rPr>
                <w:rFonts w:hint="eastAsia" w:ascii="宋体" w:hAnsi="宋体" w:eastAsia="宋体" w:cs="Times New Roman"/>
                <w:color w:val="000000" w:themeColor="text1"/>
                <w:sz w:val="21"/>
                <w:szCs w:val="21"/>
                <w:lang w:val="en-US" w:eastAsia="en-US" w:bidi="ar-SA"/>
              </w:rPr>
              <w:t xml:space="preserve">%</w:t>
            </w:r>
            <w:r>
              <w:rPr>
                <w:rFonts w:hint="eastAsia" w:ascii="宋体" w:hAnsi="宋体" w:eastAsia="宋体" w:cs="Times New Roman"/>
                <w:color w:val="000000" w:themeColor="text1"/>
                <w:sz w:val="21"/>
                <w:szCs w:val="21"/>
                <w:lang w:val="en-US" w:eastAsia="zh-CN" w:bidi="ar-SA"/>
              </w:rPr>
              <w:t xml:space="preserve">，由成交供应商支付</w:t>
            </w:r>
            <w:r>
              <w:rPr>
                <w:rFonts w:hint="eastAsia" w:ascii="宋体" w:hAnsi="宋体" w:eastAsia="宋体" w:cs="Times New Roman"/>
                <w:color w:val="000000" w:themeColor="text1"/>
                <w:sz w:val="21"/>
                <w:szCs w:val="21"/>
                <w:lang w:val="en-US" w:eastAsia="en-US" w:bidi="ar-SA"/>
              </w:rPr>
              <w:t xml:space="preserve">。</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9</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宋体"/>
                <w:bCs/>
                <w:color w:val="000000" w:themeColor="text1"/>
                <w:sz w:val="21"/>
                <w:szCs w:val="21"/>
              </w:rPr>
            </w:pPr>
            <w:r>
              <w:rPr>
                <w:rFonts w:ascii="宋体" w:hAnsi="宋体" w:eastAsia="宋体" w:cs="宋体"/>
                <w:bCs/>
                <w:color w:val="000000" w:themeColor="text1"/>
                <w:sz w:val="21"/>
                <w:szCs w:val="21"/>
                <w:lang w:val="en-US" w:eastAsia="en-US" w:bidi="ar-SA"/>
              </w:rPr>
              <w:t xml:space="preserve">响应报价</w:t>
            </w:r>
            <w:r>
              <w:rPr>
                <w:rFonts w:hint="eastAsia" w:ascii="宋体" w:hAnsi="宋体" w:eastAsia="宋体" w:cs="宋体"/>
                <w:bCs/>
                <w:color w:val="000000" w:themeColor="text1"/>
                <w:sz w:val="21"/>
                <w:szCs w:val="21"/>
                <w:lang w:val="en-US" w:eastAsia="en-US" w:bidi="ar-SA"/>
              </w:rPr>
              <w:t xml:space="preserve">：</w:t>
            </w:r>
            <w:r>
              <w:rPr>
                <w:color w:val="000000" w:themeColor="text1"/>
              </w:rPr>
            </w:r>
          </w:p>
          <w:p>
            <w:pPr>
              <w:pStyle w:val="1008"/>
              <w:numPr>
                <w:ilvl w:val="0"/>
                <w:numId w:val="2"/>
              </w:numPr>
              <w:ind w:left="176" w:hanging="283"/>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供应商在响应文件中提交</w:t>
            </w:r>
            <w:r>
              <w:rPr>
                <w:rFonts w:hint="eastAsia" w:ascii="宋体" w:hAnsi="宋体" w:eastAsia="宋体" w:cs="Times New Roman"/>
                <w:color w:val="000000" w:themeColor="text1"/>
                <w:sz w:val="21"/>
                <w:szCs w:val="21"/>
                <w:lang w:val="en-US" w:eastAsia="zh-CN" w:bidi="ar-SA"/>
              </w:rPr>
              <w:t xml:space="preserve">首轮</w:t>
            </w:r>
            <w:r>
              <w:rPr>
                <w:rFonts w:hint="eastAsia" w:ascii="宋体" w:hAnsi="宋体" w:eastAsia="宋体" w:cs="Times New Roman"/>
                <w:color w:val="000000" w:themeColor="text1"/>
                <w:sz w:val="21"/>
                <w:szCs w:val="21"/>
                <w:lang w:val="en-US" w:eastAsia="en-US" w:bidi="ar-SA"/>
              </w:rPr>
              <w:t xml:space="preserve">报价</w:t>
            </w:r>
            <w:r>
              <w:rPr>
                <w:rFonts w:hint="eastAsia" w:ascii="宋体" w:hAnsi="宋体" w:eastAsia="宋体" w:cs="宋体"/>
                <w:color w:val="000000" w:themeColor="text1"/>
                <w:sz w:val="21"/>
                <w:szCs w:val="21"/>
                <w:lang w:val="en-US" w:eastAsia="en-US" w:bidi="ar-SA"/>
              </w:rPr>
              <w:t xml:space="preserve">。</w:t>
            </w:r>
            <w:r>
              <w:rPr>
                <w:color w:val="000000" w:themeColor="text1"/>
              </w:rPr>
            </w:r>
          </w:p>
          <w:p>
            <w:pPr>
              <w:pStyle w:val="1008"/>
              <w:numPr>
                <w:ilvl w:val="0"/>
                <w:numId w:val="2"/>
              </w:numPr>
              <w:ind w:left="176" w:hanging="283"/>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b/>
                <w:bCs/>
                <w:color w:val="000000" w:themeColor="text1"/>
                <w:sz w:val="21"/>
                <w:szCs w:val="21"/>
                <w:lang w:val="en-US" w:eastAsia="zh-CN" w:bidi="ar-SA"/>
              </w:rPr>
              <w:t xml:space="preserve">首轮</w:t>
            </w:r>
            <w:r>
              <w:rPr>
                <w:rFonts w:hint="eastAsia" w:ascii="宋体" w:hAnsi="宋体" w:eastAsia="宋体" w:cs="Times New Roman"/>
                <w:b/>
                <w:bCs/>
                <w:color w:val="000000" w:themeColor="text1"/>
                <w:sz w:val="21"/>
                <w:szCs w:val="21"/>
                <w:lang w:val="en-US" w:eastAsia="en-US" w:bidi="ar-SA"/>
              </w:rPr>
              <w:t xml:space="preserve">报价不得高于预算金额或最高限价，否则将</w:t>
            </w:r>
            <w:r>
              <w:rPr>
                <w:rFonts w:hint="eastAsia" w:ascii="宋体" w:hAnsi="宋体" w:cs="Times New Roman"/>
                <w:b/>
                <w:bCs/>
                <w:color w:val="000000" w:themeColor="text1"/>
                <w:sz w:val="21"/>
                <w:szCs w:val="21"/>
                <w:lang w:val="en-US" w:eastAsia="zh-CN" w:bidi="ar-SA"/>
              </w:rPr>
              <w:t xml:space="preserve">作无效响应处理</w:t>
            </w:r>
            <w:r>
              <w:rPr>
                <w:rFonts w:hint="eastAsia" w:ascii="宋体" w:hAnsi="宋体" w:eastAsia="宋体" w:cs="Times New Roman"/>
                <w:b/>
                <w:bCs/>
                <w:color w:val="000000" w:themeColor="text1"/>
                <w:sz w:val="21"/>
                <w:szCs w:val="21"/>
                <w:lang w:val="en-US" w:eastAsia="en-US" w:bidi="ar-SA"/>
              </w:rPr>
              <w:t xml:space="preserve">。</w:t>
            </w:r>
            <w:r>
              <w:rPr>
                <w:color w:val="000000" w:themeColor="text1"/>
              </w:rPr>
            </w:r>
          </w:p>
          <w:p>
            <w:pPr>
              <w:pStyle w:val="1008"/>
              <w:numPr>
                <w:ilvl w:val="0"/>
                <w:numId w:val="2"/>
              </w:numPr>
              <w:ind w:left="176" w:hanging="283"/>
              <w:jc w:val="both"/>
              <w:spacing w:line="360" w:lineRule="auto"/>
              <w:widowControl w:val="off"/>
              <w:rPr>
                <w:rFonts w:hint="eastAsia" w:ascii="宋体" w:hAnsi="宋体" w:eastAsia="宋体" w:cs="宋体"/>
                <w:bCs/>
                <w:color w:val="000000" w:themeColor="text1"/>
                <w:sz w:val="21"/>
                <w:szCs w:val="21"/>
              </w:rPr>
            </w:pPr>
            <w:r>
              <w:rPr>
                <w:rFonts w:ascii="宋体" w:hAnsi="宋体" w:eastAsia="宋体" w:cs="Times New Roman"/>
                <w:color w:val="000000" w:themeColor="text1"/>
                <w:sz w:val="21"/>
                <w:szCs w:val="21"/>
                <w:lang w:val="en-US" w:eastAsia="en-US" w:bidi="ar-SA"/>
              </w:rPr>
              <w:t xml:space="preserve">磋商结束后，所有实质性响应的供应商应当</w:t>
            </w:r>
            <w:r>
              <w:rPr>
                <w:rFonts w:hint="eastAsia" w:ascii="宋体" w:hAnsi="宋体" w:eastAsia="宋体" w:cs="Times New Roman"/>
                <w:color w:val="000000" w:themeColor="text1"/>
                <w:sz w:val="21"/>
                <w:szCs w:val="21"/>
                <w:lang w:val="en-US" w:eastAsia="en-US" w:bidi="ar-SA"/>
              </w:rPr>
              <w:t xml:space="preserve">根据</w:t>
            </w:r>
            <w:r>
              <w:rPr>
                <w:rFonts w:ascii="宋体" w:hAnsi="宋体" w:eastAsia="宋体" w:cs="Times New Roman"/>
                <w:color w:val="000000" w:themeColor="text1"/>
                <w:sz w:val="21"/>
                <w:szCs w:val="21"/>
                <w:lang w:val="en-US" w:eastAsia="en-US" w:bidi="ar-SA"/>
              </w:rPr>
              <w:t xml:space="preserve">磋商小组要求在规定时间内提交</w:t>
            </w:r>
            <w:r>
              <w:rPr>
                <w:rFonts w:hint="eastAsia" w:ascii="宋体" w:hAnsi="宋体" w:eastAsia="宋体" w:cs="Times New Roman"/>
                <w:color w:val="000000" w:themeColor="text1"/>
                <w:sz w:val="21"/>
                <w:szCs w:val="21"/>
                <w:lang w:val="en-US" w:eastAsia="zh-CN" w:bidi="ar-SA"/>
              </w:rPr>
              <w:t xml:space="preserve">多轮及</w:t>
            </w:r>
            <w:r>
              <w:rPr>
                <w:rFonts w:ascii="宋体" w:hAnsi="宋体" w:eastAsia="宋体" w:cs="Times New Roman"/>
                <w:color w:val="000000" w:themeColor="text1"/>
                <w:sz w:val="21"/>
                <w:szCs w:val="21"/>
                <w:lang w:val="en-US" w:eastAsia="en-US" w:bidi="ar-SA"/>
              </w:rPr>
              <w:t xml:space="preserve">最后报价</w:t>
            </w:r>
            <w:r>
              <w:rPr>
                <w:rFonts w:hint="eastAsia" w:ascii="宋体" w:hAnsi="宋体" w:eastAsia="宋体" w:cs="Times New Roman"/>
                <w:color w:val="000000" w:themeColor="text1"/>
                <w:sz w:val="21"/>
                <w:szCs w:val="21"/>
                <w:lang w:val="en-US" w:eastAsia="en-US" w:bidi="ar-SA"/>
              </w:rPr>
              <w:t xml:space="preserve">。</w:t>
            </w:r>
            <w:r>
              <w:rPr>
                <w:color w:val="000000" w:themeColor="text1"/>
              </w:rPr>
            </w:r>
          </w:p>
          <w:p>
            <w:pPr>
              <w:pStyle w:val="1008"/>
              <w:numPr>
                <w:ilvl w:val="0"/>
                <w:numId w:val="2"/>
              </w:numPr>
              <w:ind w:left="176" w:hanging="283"/>
              <w:jc w:val="both"/>
              <w:spacing w:line="360" w:lineRule="auto"/>
              <w:widowControl w:val="off"/>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2"/>
                <w:lang w:val="en-US" w:eastAsia="en-US" w:bidi="ar-SA"/>
              </w:rPr>
              <w:t xml:space="preserve">该报价应包括全部服务的价格，含相关税费</w:t>
            </w:r>
            <w:r>
              <w:rPr>
                <w:rFonts w:hint="eastAsia" w:ascii="宋体" w:hAnsi="宋体" w:cs="宋体"/>
                <w:color w:val="000000" w:themeColor="text1"/>
                <w:sz w:val="21"/>
                <w:szCs w:val="22"/>
                <w:lang w:val="en-US" w:eastAsia="zh-CN" w:bidi="ar-SA"/>
              </w:rPr>
              <w:t xml:space="preserve">、</w:t>
            </w:r>
            <w:r>
              <w:rPr>
                <w:rFonts w:hint="eastAsia" w:ascii="宋体" w:hAnsi="宋体" w:eastAsia="宋体" w:cs="宋体"/>
                <w:color w:val="000000" w:themeColor="text1"/>
                <w:sz w:val="21"/>
                <w:szCs w:val="22"/>
                <w:lang w:val="en-US" w:eastAsia="en-US" w:bidi="ar-SA"/>
              </w:rPr>
              <w:t xml:space="preserve">运输费</w:t>
            </w:r>
            <w:r>
              <w:rPr>
                <w:rFonts w:hint="eastAsia" w:ascii="宋体" w:hAnsi="宋体" w:cs="宋体"/>
                <w:color w:val="000000" w:themeColor="text1"/>
                <w:sz w:val="21"/>
                <w:szCs w:val="22"/>
                <w:lang w:val="en-US" w:eastAsia="zh-CN" w:bidi="ar-SA"/>
              </w:rPr>
              <w:t xml:space="preserve">、</w:t>
            </w:r>
            <w:r>
              <w:rPr>
                <w:rFonts w:hint="eastAsia" w:ascii="宋体" w:hAnsi="宋体" w:eastAsia="宋体" w:cs="宋体"/>
                <w:color w:val="000000" w:themeColor="text1"/>
                <w:sz w:val="21"/>
                <w:szCs w:val="22"/>
                <w:lang w:val="en-US" w:eastAsia="en-US" w:bidi="ar-SA"/>
              </w:rPr>
              <w:t xml:space="preserve">保险费</w:t>
            </w:r>
            <w:r>
              <w:rPr>
                <w:rFonts w:hint="eastAsia" w:ascii="宋体" w:hAnsi="宋体" w:cs="宋体"/>
                <w:color w:val="000000" w:themeColor="text1"/>
                <w:sz w:val="21"/>
                <w:szCs w:val="22"/>
                <w:lang w:val="en-US" w:eastAsia="zh-CN" w:bidi="ar-SA"/>
              </w:rPr>
              <w:t xml:space="preserve">、</w:t>
            </w:r>
            <w:r>
              <w:rPr>
                <w:rFonts w:hint="eastAsia" w:ascii="宋体" w:hAnsi="宋体" w:eastAsia="宋体" w:cs="宋体"/>
                <w:color w:val="000000" w:themeColor="text1"/>
                <w:sz w:val="21"/>
                <w:szCs w:val="22"/>
                <w:lang w:val="en-US" w:eastAsia="en-US" w:bidi="ar-SA"/>
              </w:rPr>
              <w:t xml:space="preserve">配套辅材、培训费及相关服务费等一切可能发生的费用。</w:t>
            </w:r>
            <w:r>
              <w:rPr>
                <w:rFonts w:hint="eastAsia" w:ascii="宋体" w:hAnsi="宋体" w:eastAsia="宋体" w:cs="Times New Roman"/>
                <w:color w:val="000000" w:themeColor="text1"/>
                <w:sz w:val="21"/>
                <w:szCs w:val="21"/>
                <w:lang w:val="en-US" w:eastAsia="en-US" w:bidi="ar-SA"/>
              </w:rPr>
              <w:t xml:space="preserve">磋商文件未列明，而供应商认为必需的费用也需列入报价内。</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1</w:t>
            </w:r>
            <w:r>
              <w:rPr>
                <w:rFonts w:hint="eastAsia" w:ascii="宋体" w:hAnsi="宋体" w:eastAsia="宋体" w:cs="Times New Roman"/>
                <w:color w:val="000000" w:themeColor="text1"/>
                <w:sz w:val="21"/>
                <w:szCs w:val="21"/>
                <w:lang w:val="en-US" w:eastAsia="en-US" w:bidi="ar-SA"/>
              </w:rPr>
              <w:t xml:space="preserve">0</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宋体"/>
                <w:bCs/>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磋商响应有效期：</w:t>
            </w:r>
            <w:r>
              <w:rPr>
                <w:rFonts w:ascii="宋体" w:hAnsi="宋体" w:eastAsia="宋体" w:cs="Arial"/>
                <w:color w:val="000000" w:themeColor="text1"/>
                <w:sz w:val="21"/>
                <w:szCs w:val="21"/>
                <w:lang w:val="zh-CN" w:eastAsia="en-US" w:bidi="ar-SA"/>
              </w:rPr>
              <w:t xml:space="preserve">自响应文件提交截止之日起90日，</w:t>
            </w:r>
            <w:r>
              <w:rPr>
                <w:rFonts w:ascii="宋体" w:hAnsi="宋体" w:eastAsia="宋体" w:cs="Arial"/>
                <w:b/>
                <w:bCs/>
                <w:color w:val="000000" w:themeColor="text1"/>
                <w:sz w:val="21"/>
                <w:szCs w:val="21"/>
                <w:lang w:val="zh-CN" w:eastAsia="en-US" w:bidi="ar-SA"/>
              </w:rPr>
              <w:t xml:space="preserve">响应文件有效期短于此规定的</w:t>
            </w:r>
            <w:r>
              <w:rPr>
                <w:rFonts w:hint="eastAsia" w:ascii="宋体" w:hAnsi="宋体" w:eastAsia="宋体" w:cs="Arial"/>
                <w:b/>
                <w:bCs/>
                <w:color w:val="000000" w:themeColor="text1"/>
                <w:sz w:val="21"/>
                <w:szCs w:val="21"/>
                <w:lang w:val="zh-CN" w:eastAsia="en-US" w:bidi="ar-SA"/>
              </w:rPr>
              <w:t xml:space="preserve">，</w:t>
            </w:r>
            <w:r>
              <w:rPr>
                <w:rFonts w:ascii="宋体" w:hAnsi="宋体" w:eastAsia="宋体" w:cs="Times New Roman"/>
                <w:b/>
                <w:bCs/>
                <w:color w:val="000000" w:themeColor="text1"/>
                <w:sz w:val="21"/>
                <w:szCs w:val="21"/>
                <w:lang w:val="en-US" w:eastAsia="en-US" w:bidi="ar-SA"/>
              </w:rPr>
              <w:t xml:space="preserve">作无效</w:t>
            </w:r>
            <w:r>
              <w:rPr>
                <w:rFonts w:hint="eastAsia" w:ascii="宋体" w:hAnsi="宋体" w:eastAsia="宋体" w:cs="Times New Roman"/>
                <w:b/>
                <w:bCs/>
                <w:color w:val="000000" w:themeColor="text1"/>
                <w:sz w:val="21"/>
                <w:szCs w:val="21"/>
                <w:lang w:val="en-US" w:eastAsia="en-US" w:bidi="ar-SA"/>
              </w:rPr>
              <w:t xml:space="preserve">响应</w:t>
            </w:r>
            <w:r>
              <w:rPr>
                <w:rFonts w:ascii="宋体" w:hAnsi="宋体" w:eastAsia="宋体" w:cs="Times New Roman"/>
                <w:b/>
                <w:bCs/>
                <w:color w:val="000000" w:themeColor="text1"/>
                <w:sz w:val="21"/>
                <w:szCs w:val="21"/>
                <w:lang w:val="en-US" w:eastAsia="en-US" w:bidi="ar-SA"/>
              </w:rPr>
              <w:t xml:space="preserve">处理</w:t>
            </w:r>
            <w:r>
              <w:rPr>
                <w:rFonts w:hint="eastAsia" w:ascii="宋体" w:hAnsi="宋体" w:eastAsia="宋体" w:cs="Times New Roman"/>
                <w:color w:val="000000" w:themeColor="text1"/>
                <w:sz w:val="21"/>
                <w:szCs w:val="21"/>
                <w:lang w:val="en-US" w:eastAsia="en-US" w:bidi="ar-SA"/>
              </w:rPr>
              <w:t xml:space="preserve">。</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1</w:t>
            </w:r>
            <w:r>
              <w:rPr>
                <w:rFonts w:hint="eastAsia" w:ascii="宋体" w:hAnsi="宋体" w:eastAsia="宋体" w:cs="Times New Roman"/>
                <w:color w:val="000000" w:themeColor="text1"/>
                <w:sz w:val="21"/>
                <w:szCs w:val="21"/>
                <w:lang w:val="en-US" w:eastAsia="en-US" w:bidi="ar-SA"/>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响应文件形式：</w:t>
            </w:r>
            <w:r>
              <w:rPr>
                <w:color w:val="000000" w:themeColor="text1"/>
              </w:rPr>
            </w:r>
          </w:p>
          <w:p>
            <w:pPr>
              <w:jc w:val="both"/>
              <w:spacing w:line="360" w:lineRule="auto"/>
              <w:widowControl w:val="off"/>
              <w:rPr>
                <w:rFonts w:ascii="Times New Roman" w:hAnsi="Times New Roman" w:eastAsia="宋体" w:cs="Times New Roman"/>
                <w:color w:val="000000" w:themeColor="text1"/>
                <w:sz w:val="21"/>
                <w:szCs w:val="21"/>
              </w:rPr>
            </w:pPr>
            <w:r>
              <w:rPr>
                <w:rFonts w:hint="eastAsia" w:ascii="Times New Roman" w:hAnsi="Times New Roman" w:eastAsia="宋体" w:cs="Times New Roman"/>
                <w:color w:val="000000" w:themeColor="text1"/>
                <w:sz w:val="21"/>
                <w:szCs w:val="21"/>
                <w:lang w:val="en-US" w:eastAsia="en-US" w:bidi="ar-SA"/>
              </w:rPr>
              <w:t xml:space="preserve">“苏采云”政府采购交易系统。</w:t>
            </w:r>
            <w:r>
              <w:rPr>
                <w:color w:val="000000" w:themeColor="text1"/>
              </w:rPr>
            </w:r>
          </w:p>
          <w:p>
            <w:pPr>
              <w:jc w:val="both"/>
              <w:spacing w:line="360" w:lineRule="auto"/>
              <w:widowControl w:val="off"/>
              <w:rPr>
                <w:rFonts w:hint="eastAsia" w:ascii="宋体" w:hAnsi="宋体" w:eastAsia="宋体" w:cs="Times New Roman"/>
                <w:iCs/>
                <w:color w:val="000000" w:themeColor="text1"/>
                <w:spacing w:val="-6"/>
                <w:sz w:val="21"/>
                <w:szCs w:val="21"/>
              </w:rPr>
            </w:pPr>
            <w:r>
              <w:rPr>
                <w:rFonts w:hint="eastAsia" w:ascii="Times New Roman" w:hAnsi="Times New Roman" w:eastAsia="宋体" w:cs="Times New Roman"/>
                <w:color w:val="000000" w:themeColor="text1"/>
                <w:sz w:val="21"/>
                <w:szCs w:val="21"/>
                <w:lang w:val="en-US" w:eastAsia="en-US" w:bidi="ar-SA"/>
              </w:rPr>
              <w:t xml:space="preserve">本项目需要使用CA数字证书制作、上传电子响应文件完成电子响应，请供应商在参加响应活动前办理好CA数字证书申领及电子签章等操作。</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12</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Arial"/>
                <w:b/>
                <w:bCs/>
                <w:color w:val="000000" w:themeColor="text1"/>
                <w:sz w:val="21"/>
                <w:szCs w:val="21"/>
              </w:rPr>
            </w:pPr>
            <w:r>
              <w:rPr>
                <w:rFonts w:hint="eastAsia" w:ascii="宋体" w:hAnsi="宋体" w:eastAsia="宋体" w:cs="Arial"/>
                <w:b/>
                <w:bCs/>
                <w:color w:val="000000" w:themeColor="text1"/>
                <w:sz w:val="21"/>
                <w:szCs w:val="21"/>
                <w:lang w:val="zh-CN" w:eastAsia="en-US" w:bidi="ar-SA"/>
              </w:rPr>
              <w:t xml:space="preserve">评审过程中出现下列情形之一的，磋商小组应当启动异常低价投标（响应）审查程序：</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lang w:val="en-US" w:eastAsia="en-US" w:bidi="ar-SA"/>
              </w:rPr>
              <w:t xml:space="preserve">（1）</w:t>
            </w:r>
            <w:r>
              <w:rPr>
                <w:rFonts w:ascii="宋体" w:hAnsi="宋体" w:eastAsia="宋体" w:cs="Times New Roman"/>
                <w:color w:val="000000" w:themeColor="text1"/>
                <w:sz w:val="21"/>
                <w:szCs w:val="21"/>
                <w:lang w:val="en-US" w:eastAsia="en-US" w:bidi="ar-SA"/>
              </w:rPr>
              <w:t xml:space="preserve">投标（响应）报价低于全部通过符合性审查供应商投标（响应）报价平</w:t>
            </w:r>
            <w:r>
              <w:rPr>
                <w:rFonts w:ascii="宋体" w:hAnsi="宋体" w:eastAsia="宋体" w:cs="Times New Roman"/>
                <w:color w:val="000000" w:themeColor="text1"/>
                <w:sz w:val="21"/>
                <w:szCs w:val="21"/>
                <w:highlight w:val="none"/>
                <w:lang w:val="en-US" w:eastAsia="en-US" w:bidi="ar-SA"/>
              </w:rPr>
              <w:t xml:space="preserve">均</w:t>
            </w:r>
            <w:r>
              <w:rPr>
                <w:rFonts w:ascii="宋体" w:hAnsi="宋体" w:eastAsia="宋体" w:cs="Times New Roman"/>
                <w:b/>
                <w:bCs/>
                <w:color w:val="000000" w:themeColor="text1"/>
                <w:sz w:val="21"/>
                <w:szCs w:val="21"/>
                <w:highlight w:val="none"/>
                <w:lang w:val="en-US" w:eastAsia="en-US" w:bidi="ar-SA"/>
              </w:rPr>
              <w:t xml:space="preserve">值50%</w:t>
            </w:r>
            <w:r>
              <w:rPr>
                <w:rFonts w:ascii="宋体" w:hAnsi="宋体" w:eastAsia="宋体" w:cs="Times New Roman"/>
                <w:color w:val="000000" w:themeColor="text1"/>
                <w:sz w:val="21"/>
                <w:szCs w:val="21"/>
                <w:highlight w:val="none"/>
                <w:lang w:val="en-US" w:eastAsia="en-US" w:bidi="ar-SA"/>
              </w:rPr>
              <w:t xml:space="preserve">的，即投标（响应）报价</w:t>
            </w:r>
            <w:r>
              <w:rPr>
                <w:rFonts w:hint="eastAsia" w:ascii="宋体" w:hAnsi="宋体" w:cs="Times New Roman"/>
                <w:color w:val="000000" w:themeColor="text1"/>
                <w:sz w:val="21"/>
                <w:szCs w:val="21"/>
                <w:highlight w:val="none"/>
                <w:lang w:val="en-US" w:eastAsia="zh-CN" w:bidi="ar-SA"/>
              </w:rPr>
              <w:t xml:space="preserve">〈</w:t>
            </w:r>
            <w:r>
              <w:rPr>
                <w:rFonts w:ascii="宋体" w:hAnsi="宋体" w:eastAsia="宋体" w:cs="Times New Roman"/>
                <w:color w:val="000000" w:themeColor="text1"/>
                <w:sz w:val="21"/>
                <w:szCs w:val="21"/>
                <w:highlight w:val="none"/>
                <w:lang w:val="en-US" w:eastAsia="en-US" w:bidi="ar-SA"/>
              </w:rPr>
              <w:t xml:space="preserve">全部通过符合性审查供应商投标（响应）报价平均值×50%；</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en-US" w:bidi="ar-SA"/>
              </w:rPr>
              <w:t xml:space="preserve">（2）</w:t>
            </w:r>
            <w:r>
              <w:rPr>
                <w:rFonts w:ascii="宋体" w:hAnsi="宋体" w:eastAsia="宋体" w:cs="Times New Roman"/>
                <w:color w:val="000000" w:themeColor="text1"/>
                <w:sz w:val="21"/>
                <w:szCs w:val="21"/>
                <w:highlight w:val="none"/>
                <w:lang w:val="en-US" w:eastAsia="en-US" w:bidi="ar-SA"/>
              </w:rPr>
              <w:t xml:space="preserve">投标（响应）报价低于通过符合性审查的次低报价供应商投标（响应）报价50%的，即投标（响应）报价</w:t>
            </w:r>
            <w:r>
              <w:rPr>
                <w:rFonts w:hint="eastAsia" w:ascii="宋体" w:hAnsi="宋体" w:cs="Times New Roman"/>
                <w:color w:val="000000" w:themeColor="text1"/>
                <w:sz w:val="21"/>
                <w:szCs w:val="21"/>
                <w:highlight w:val="none"/>
                <w:lang w:val="en-US" w:eastAsia="zh-CN" w:bidi="ar-SA"/>
              </w:rPr>
              <w:t xml:space="preserve">〈</w:t>
            </w:r>
            <w:r>
              <w:rPr>
                <w:rFonts w:ascii="宋体" w:hAnsi="宋体" w:eastAsia="宋体" w:cs="Times New Roman"/>
                <w:color w:val="000000" w:themeColor="text1"/>
                <w:sz w:val="21"/>
                <w:szCs w:val="21"/>
                <w:highlight w:val="none"/>
                <w:lang w:val="en-US" w:eastAsia="en-US" w:bidi="ar-SA"/>
              </w:rPr>
              <w:t xml:space="preserve">通过符合性审查的次低报价供应商投标（响应）报价×50%；</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en-US" w:bidi="ar-SA"/>
              </w:rPr>
              <w:t xml:space="preserve">（3）</w:t>
            </w:r>
            <w:r>
              <w:rPr>
                <w:rFonts w:ascii="宋体" w:hAnsi="宋体" w:eastAsia="宋体" w:cs="Times New Roman"/>
                <w:color w:val="000000" w:themeColor="text1"/>
                <w:sz w:val="21"/>
                <w:szCs w:val="21"/>
                <w:highlight w:val="none"/>
                <w:lang w:val="en-US" w:eastAsia="en-US" w:bidi="ar-SA"/>
              </w:rPr>
              <w:t xml:space="preserve">投标（响应）报价低于采购项目最高限价45%的，即投标（响应）报价</w:t>
            </w:r>
            <w:r>
              <w:rPr>
                <w:rFonts w:hint="eastAsia" w:ascii="宋体" w:hAnsi="宋体" w:cs="Times New Roman"/>
                <w:color w:val="000000" w:themeColor="text1"/>
                <w:sz w:val="21"/>
                <w:szCs w:val="21"/>
                <w:highlight w:val="none"/>
                <w:lang w:val="en-US" w:eastAsia="zh-CN" w:bidi="ar-SA"/>
              </w:rPr>
              <w:t xml:space="preserve">〈</w:t>
            </w:r>
            <w:r>
              <w:rPr>
                <w:rFonts w:ascii="宋体" w:hAnsi="宋体" w:eastAsia="宋体" w:cs="Times New Roman"/>
                <w:color w:val="000000" w:themeColor="text1"/>
                <w:sz w:val="21"/>
                <w:szCs w:val="21"/>
                <w:highlight w:val="none"/>
                <w:lang w:val="en-US" w:eastAsia="en-US" w:bidi="ar-SA"/>
              </w:rPr>
              <w:t xml:space="preserve">采购项目最高限价×45%；</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（4）</w:t>
            </w:r>
            <w:r>
              <w:rPr>
                <w:rFonts w:hint="eastAsia" w:ascii="宋体" w:hAnsi="宋体" w:eastAsia="宋体" w:cs="Times New Roman"/>
                <w:color w:val="000000" w:themeColor="text1"/>
                <w:sz w:val="21"/>
                <w:szCs w:val="21"/>
                <w:lang w:val="en-US" w:eastAsia="zh-CN" w:bidi="ar-SA"/>
              </w:rPr>
              <w:t xml:space="preserve">磋商小组</w:t>
            </w:r>
            <w:r>
              <w:rPr>
                <w:rFonts w:ascii="宋体" w:hAnsi="宋体" w:eastAsia="宋体" w:cs="Times New Roman"/>
                <w:color w:val="000000" w:themeColor="text1"/>
                <w:sz w:val="21"/>
                <w:szCs w:val="21"/>
                <w:lang w:val="en-US" w:eastAsia="en-US" w:bidi="ar-SA"/>
              </w:rPr>
              <w:t xml:space="preserve">基于专业判断，认为供应商报价过低，有可能影响产品质量或者不能诚信履约的其他情形。</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启动异常低价投标（响应）审查后，评审委员会</w:t>
            </w:r>
            <w:r>
              <w:rPr>
                <w:rFonts w:ascii="宋体" w:hAnsi="宋体" w:eastAsia="宋体" w:cs="Times New Roman"/>
                <w:color w:val="000000" w:themeColor="text1"/>
                <w:sz w:val="21"/>
                <w:szCs w:val="21"/>
                <w:lang w:val="en-US" w:eastAsia="en-US" w:bidi="ar-SA"/>
              </w:rPr>
              <w:t xml:space="preserve">应当要求相关供应商在评审现场合理的时间内对投标（响应）价格作出解释</w:t>
            </w:r>
            <w:r>
              <w:rPr>
                <w:rFonts w:hint="eastAsia" w:ascii="宋体" w:hAnsi="宋体" w:cs="Times New Roman"/>
                <w:color w:val="000000" w:themeColor="text1"/>
                <w:sz w:val="21"/>
                <w:szCs w:val="21"/>
                <w:lang w:val="en-US" w:eastAsia="zh-CN" w:bidi="ar-SA"/>
              </w:rPr>
              <w:t xml:space="preserve">，并</w:t>
            </w:r>
            <w:r>
              <w:rPr>
                <w:rFonts w:ascii="宋体" w:hAnsi="宋体" w:eastAsia="宋体" w:cs="Times New Roman"/>
                <w:color w:val="000000" w:themeColor="text1"/>
                <w:sz w:val="21"/>
                <w:szCs w:val="21"/>
                <w:lang w:val="en-US" w:eastAsia="en-US" w:bidi="ar-SA"/>
              </w:rPr>
              <w:t xml:space="preserve">提供项目具体成本测算等与报价合理性相关的书面说明及必要的证明材料，包括但不限于原材料成本、人工成本、制造费用等</w:t>
            </w:r>
            <w:r>
              <w:rPr>
                <w:rFonts w:hint="eastAsia" w:ascii="宋体" w:hAnsi="宋体" w:eastAsia="宋体" w:cs="Times New Roman"/>
                <w:color w:val="000000" w:themeColor="text1"/>
                <w:sz w:val="21"/>
                <w:szCs w:val="21"/>
                <w:lang w:val="en-US" w:eastAsia="en-US" w:bidi="ar-SA"/>
              </w:rPr>
              <w:t xml:space="preserve">。</w:t>
            </w:r>
            <w:r>
              <w:rPr>
                <w:rFonts w:ascii="宋体" w:hAnsi="宋体" w:eastAsia="宋体" w:cs="Times New Roman"/>
                <w:color w:val="000000" w:themeColor="text1"/>
                <w:sz w:val="21"/>
                <w:szCs w:val="21"/>
                <w:lang w:val="en-US" w:eastAsia="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jc w:val="both"/>
              <w:spacing w:line="360" w:lineRule="auto"/>
              <w:widowControl w:val="off"/>
              <w:rPr>
                <w:rFonts w:hint="eastAsia" w:ascii="宋体" w:hAnsi="宋体" w:eastAsia="宋体" w:cs="Times New Roman"/>
                <w:color w:val="000000" w:themeColor="text1"/>
                <w:sz w:val="21"/>
                <w:szCs w:val="21"/>
              </w:rPr>
            </w:pPr>
            <w:r>
              <w:rPr>
                <w:rFonts w:hint="eastAsia" w:ascii="Times New Roman" w:hAnsi="Times New Roman" w:eastAsia="宋体" w:cs="Times New Roman"/>
                <w:color w:val="000000" w:themeColor="text1"/>
                <w:sz w:val="21"/>
                <w:szCs w:val="21"/>
                <w:lang w:val="en-US" w:eastAsia="en-US" w:bidi="ar-SA"/>
              </w:rPr>
              <w:t xml:space="preserve">磋商小组通过“苏采云”系统要求供应商作出必要的说明，并规定回复时间。供应商说明应当采用通过“苏采云”系统（使用“CA数字证书”</w:t>
            </w:r>
            <w:r>
              <w:rPr>
                <w:rFonts w:hint="eastAsia" w:cs="Times New Roman"/>
                <w:color w:val="000000" w:themeColor="text1"/>
                <w:sz w:val="21"/>
                <w:szCs w:val="21"/>
                <w:lang w:val="en-US" w:eastAsia="zh-CN" w:bidi="ar-SA"/>
              </w:rPr>
              <w:t xml:space="preserve">，</w:t>
            </w:r>
            <w:r>
              <w:rPr>
                <w:rFonts w:hint="eastAsia" w:ascii="Times New Roman" w:hAnsi="Times New Roman" w:eastAsia="宋体" w:cs="Times New Roman"/>
                <w:color w:val="000000" w:themeColor="text1"/>
                <w:sz w:val="21"/>
                <w:szCs w:val="21"/>
                <w:lang w:val="en-US" w:eastAsia="en-US" w:bidi="ar-SA"/>
              </w:rPr>
              <w:t xml:space="preserve">加盖电子签章）</w:t>
            </w:r>
            <w:r>
              <w:rPr>
                <w:rFonts w:hint="eastAsia" w:cs="Times New Roman"/>
                <w:color w:val="000000" w:themeColor="text1"/>
                <w:sz w:val="21"/>
                <w:szCs w:val="21"/>
                <w:lang w:val="en-US" w:eastAsia="zh-CN" w:bidi="ar-SA"/>
              </w:rPr>
              <w:t xml:space="preserve">的形式</w:t>
            </w:r>
            <w:r>
              <w:rPr>
                <w:rFonts w:hint="eastAsia" w:ascii="Times New Roman" w:hAnsi="Times New Roman" w:eastAsia="宋体" w:cs="Times New Roman"/>
                <w:color w:val="000000" w:themeColor="text1"/>
                <w:sz w:val="21"/>
                <w:szCs w:val="21"/>
                <w:lang w:val="en-US" w:eastAsia="en-US" w:bidi="ar-SA"/>
              </w:rPr>
              <w:t xml:space="preserve">。</w:t>
            </w:r>
            <w:r>
              <w:rPr>
                <w:color w:val="000000" w:themeColor="text1"/>
              </w:rP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13</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评审办法：综合评分法。</w:t>
            </w:r>
            <w:r>
              <w:rPr>
                <w:color w:val="000000" w:themeColor="text1"/>
              </w:rP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14</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签订合同：成交通知书发出后30个工作日内。</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en-US" w:bidi="ar-SA"/>
              </w:rPr>
              <w:t xml:space="preserve">15</w:t>
            </w:r>
            <w:r>
              <w:rPr>
                <w:color w:val="000000" w:themeColor="text1"/>
              </w:rP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both"/>
              <w:spacing w:line="360" w:lineRule="auto"/>
              <w:widowControl w:val="off"/>
              <w:rPr>
                <w:rFonts w:hint="eastAsia" w:ascii="宋体" w:hAnsi="宋体" w:eastAsia="宋体" w:cs="Times New Roman"/>
                <w:color w:val="000000" w:themeColor="text1"/>
                <w:sz w:val="21"/>
                <w:szCs w:val="21"/>
              </w:rPr>
            </w:pPr>
            <w:r>
              <w:rPr>
                <w:rFonts w:ascii="宋体" w:hAnsi="宋体" w:eastAsia="宋体" w:cs="Times New Roman"/>
                <w:color w:val="000000" w:themeColor="text1"/>
                <w:sz w:val="21"/>
                <w:szCs w:val="21"/>
                <w:lang w:val="en-US" w:eastAsia="en-US" w:bidi="ar-SA"/>
              </w:rPr>
              <w:t xml:space="preserve">现场勘查</w:t>
            </w:r>
            <w:r>
              <w:rPr>
                <w:rFonts w:hint="eastAsia" w:ascii="宋体" w:hAnsi="宋体" w:eastAsia="宋体" w:cs="Times New Roman"/>
                <w:color w:val="000000" w:themeColor="text1"/>
                <w:sz w:val="21"/>
                <w:szCs w:val="21"/>
                <w:lang w:val="en-US" w:eastAsia="en-US" w:bidi="ar-SA"/>
              </w:rPr>
              <w:t xml:space="preserve">：无</w:t>
            </w:r>
            <w:r>
              <w:rPr>
                <w:color w:val="000000" w:themeColor="text1"/>
              </w:rPr>
            </w:r>
          </w:p>
        </w:tc>
      </w:tr>
    </w:tbl>
    <w:p>
      <w:pPr>
        <w:numPr>
          <w:ilvl w:val="0"/>
          <w:numId w:val="0"/>
        </w:numPr>
        <w:rPr>
          <w:rFonts w:hint="eastAsia"/>
          <w:color w:val="000000" w:themeColor="text1"/>
        </w:rPr>
      </w:pPr>
      <w:r>
        <w:rPr>
          <w:rFonts w:hint="eastAsia"/>
          <w:color w:val="000000" w:themeColor="text1"/>
          <w:lang w:val="zh-CN"/>
        </w:rPr>
      </w:r>
      <w:r>
        <w:rPr>
          <w:color w:val="000000" w:themeColor="text1"/>
        </w:rPr>
      </w:r>
    </w:p>
    <w:p>
      <w:pPr>
        <w:spacing w:line="360" w:lineRule="auto"/>
        <w:rPr>
          <w:rFonts w:ascii="宋体"/>
          <w:b/>
          <w:bCs/>
          <w:color w:val="000000" w:themeColor="text1"/>
          <w:sz w:val="24"/>
          <w:szCs w:val="24"/>
        </w:rPr>
      </w:pPr>
      <w:r>
        <w:rPr>
          <w:rFonts w:hint="eastAsia" w:ascii="宋体" w:hAnsi="宋体" w:cs="宋体"/>
          <w:b/>
          <w:bCs/>
          <w:color w:val="000000" w:themeColor="text1"/>
          <w:sz w:val="24"/>
          <w:szCs w:val="24"/>
          <w:lang w:val="zh-CN"/>
        </w:rPr>
        <w:t xml:space="preserve">一、总则</w:t>
      </w:r>
      <w:r>
        <w:rPr>
          <w:color w:val="000000" w:themeColor="text1"/>
        </w:rPr>
      </w:r>
    </w:p>
    <w:p>
      <w:pPr>
        <w:spacing w:line="360" w:lineRule="auto"/>
        <w:rPr>
          <w:rFonts w:ascii="宋体"/>
          <w:b/>
          <w:bCs/>
          <w:color w:val="000000" w:themeColor="text1"/>
          <w:sz w:val="24"/>
          <w:szCs w:val="24"/>
        </w:rPr>
      </w:pPr>
      <w:r>
        <w:rPr>
          <w:color w:val="000000" w:themeColor="text1"/>
        </w:rPr>
      </w:r>
      <w:bookmarkStart w:id="30" w:name="_Toc476138015"/>
      <w:r>
        <w:rPr>
          <w:rFonts w:hint="eastAsia" w:ascii="宋体" w:hAnsi="宋体" w:cs="宋体"/>
          <w:b/>
          <w:bCs/>
          <w:color w:val="000000" w:themeColor="text1"/>
          <w:sz w:val="24"/>
          <w:szCs w:val="24"/>
          <w:lang w:val="zh-CN"/>
        </w:rPr>
        <w:t xml:space="preserve">1.适用法律</w:t>
      </w:r>
      <w:bookmarkEnd w:id="30"/>
      <w:r>
        <w:rPr>
          <w:color w:val="000000" w:themeColor="text1"/>
        </w:rPr>
      </w:r>
      <w:r>
        <w:rPr>
          <w:color w:val="000000" w:themeColor="text1"/>
        </w:rPr>
      </w:r>
    </w:p>
    <w:p>
      <w:pPr>
        <w:ind w:firstLine="420"/>
        <w:spacing w:line="360" w:lineRule="auto"/>
        <w:rPr>
          <w:rFonts w:ascii="宋体"/>
          <w:color w:val="000000" w:themeColor="text1"/>
          <w:sz w:val="24"/>
          <w:szCs w:val="24"/>
        </w:rPr>
      </w:pPr>
      <w:r>
        <w:rPr>
          <w:rFonts w:ascii="宋体" w:hAnsi="宋体" w:cs="宋体"/>
          <w:color w:val="000000" w:themeColor="text1"/>
          <w:sz w:val="24"/>
          <w:szCs w:val="24"/>
          <w:lang w:val="zh-CN"/>
        </w:rPr>
        <w:t xml:space="preserve">1.1 《中华人民共和国政府采购法</w:t>
      </w:r>
      <w:r>
        <w:rPr>
          <w:rFonts w:hint="eastAsia" w:ascii="宋体" w:hAnsi="宋体" w:cs="宋体"/>
          <w:color w:val="000000" w:themeColor="text1"/>
          <w:sz w:val="24"/>
          <w:szCs w:val="24"/>
          <w:lang w:val="zh-CN"/>
        </w:rPr>
        <w:t xml:space="preserve">》《</w:t>
      </w:r>
      <w:r>
        <w:rPr>
          <w:rFonts w:ascii="宋体" w:hAnsi="宋体" w:cs="宋体"/>
          <w:color w:val="000000" w:themeColor="text1"/>
          <w:sz w:val="24"/>
          <w:szCs w:val="24"/>
          <w:lang w:val="zh-CN"/>
        </w:rPr>
        <w:t xml:space="preserve">中华人民共和国政府采购法实施条例</w:t>
      </w:r>
      <w:r>
        <w:rPr>
          <w:rFonts w:hint="eastAsia" w:ascii="宋体" w:hAnsi="宋体" w:cs="宋体"/>
          <w:color w:val="000000" w:themeColor="text1"/>
          <w:sz w:val="24"/>
          <w:szCs w:val="24"/>
          <w:lang w:val="zh-CN"/>
        </w:rPr>
        <w:t xml:space="preserve">》《</w:t>
      </w:r>
      <w:r>
        <w:rPr>
          <w:rFonts w:ascii="宋体" w:hAnsi="宋体" w:cs="宋体"/>
          <w:color w:val="000000" w:themeColor="text1"/>
          <w:sz w:val="24"/>
          <w:szCs w:val="24"/>
        </w:rPr>
        <w:t xml:space="preserve">政府采购竞争性磋商采购方式管理暂行办法</w:t>
      </w:r>
      <w:r>
        <w:rPr>
          <w:rFonts w:ascii="宋体" w:hAnsi="宋体" w:cs="宋体"/>
          <w:color w:val="000000" w:themeColor="text1"/>
          <w:sz w:val="24"/>
          <w:szCs w:val="24"/>
          <w:lang w:val="zh-CN"/>
        </w:rPr>
        <w:t xml:space="preserve">》</w:t>
      </w:r>
      <w:r>
        <w:rPr>
          <w:rFonts w:ascii="宋体" w:hAnsi="宋体" w:cs="宋体"/>
          <w:color w:val="000000" w:themeColor="text1"/>
          <w:sz w:val="24"/>
          <w:szCs w:val="24"/>
        </w:rPr>
        <w:t xml:space="preserve">等</w:t>
      </w:r>
      <w:r>
        <w:rPr>
          <w:rFonts w:ascii="宋体" w:hAnsi="宋体" w:cs="宋体"/>
          <w:color w:val="000000" w:themeColor="text1"/>
          <w:sz w:val="24"/>
          <w:szCs w:val="24"/>
          <w:lang w:val="zh-CN"/>
        </w:rPr>
        <w:t xml:space="preserve">有关</w:t>
      </w:r>
      <w:r>
        <w:rPr>
          <w:rFonts w:hint="eastAsia" w:ascii="宋体" w:hAnsi="宋体" w:cs="宋体"/>
          <w:color w:val="000000" w:themeColor="text1"/>
          <w:sz w:val="24"/>
          <w:szCs w:val="24"/>
          <w:lang w:val="zh-CN"/>
        </w:rPr>
        <w:t xml:space="preserve">法律法规</w:t>
      </w:r>
      <w:r>
        <w:rPr>
          <w:rFonts w:ascii="宋体" w:hAnsi="宋体" w:cs="宋体"/>
          <w:color w:val="000000" w:themeColor="text1"/>
          <w:sz w:val="24"/>
          <w:szCs w:val="24"/>
          <w:lang w:val="zh-CN"/>
        </w:rPr>
        <w:t xml:space="preserve">、规章和</w:t>
      </w:r>
      <w:r>
        <w:rPr>
          <w:rFonts w:hint="eastAsia" w:ascii="宋体" w:hAnsi="宋体" w:cs="宋体"/>
          <w:color w:val="000000" w:themeColor="text1"/>
          <w:sz w:val="24"/>
          <w:szCs w:val="24"/>
          <w:lang w:val="zh-CN"/>
        </w:rPr>
        <w:t xml:space="preserve">规定</w:t>
      </w:r>
      <w:r>
        <w:rPr>
          <w:rFonts w:ascii="宋体" w:hAnsi="宋体" w:cs="宋体"/>
          <w:color w:val="000000" w:themeColor="text1"/>
          <w:sz w:val="24"/>
          <w:szCs w:val="24"/>
          <w:lang w:val="zh-CN"/>
        </w:rPr>
        <w:t xml:space="preserve">。</w:t>
      </w:r>
      <w:r>
        <w:rPr>
          <w:color w:val="000000" w:themeColor="text1"/>
        </w:rPr>
      </w:r>
    </w:p>
    <w:p>
      <w:pPr>
        <w:spacing w:line="360" w:lineRule="auto"/>
        <w:rPr>
          <w:rFonts w:ascii="宋体"/>
          <w:b/>
          <w:bCs/>
          <w:color w:val="000000" w:themeColor="text1"/>
          <w:sz w:val="24"/>
          <w:szCs w:val="24"/>
        </w:rPr>
      </w:pPr>
      <w:r>
        <w:rPr>
          <w:color w:val="000000" w:themeColor="text1"/>
        </w:rPr>
      </w:r>
      <w:bookmarkStart w:id="31" w:name="_Toc476138016"/>
      <w:r>
        <w:rPr>
          <w:rFonts w:hint="eastAsia" w:ascii="宋体" w:hAnsi="宋体" w:cs="宋体"/>
          <w:b/>
          <w:bCs/>
          <w:color w:val="000000" w:themeColor="text1"/>
          <w:sz w:val="24"/>
          <w:szCs w:val="24"/>
          <w:lang w:val="zh-CN"/>
        </w:rPr>
        <w:t xml:space="preserve">2.定义</w:t>
      </w:r>
      <w:bookmarkEnd w:id="31"/>
      <w:r>
        <w:rPr>
          <w:color w:val="000000" w:themeColor="text1"/>
        </w:rPr>
      </w:r>
      <w:r>
        <w:rPr>
          <w:color w:val="000000" w:themeColor="text1"/>
        </w:rP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2.1“采购人”是指依法进行政府采购的国家机关、事业单位、团体组织。</w:t>
      </w:r>
      <w:r>
        <w:rPr>
          <w:color w:val="000000" w:themeColor="text1"/>
        </w:rP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2.2“供应商”是指参加竞争性磋商，并符合采购文件规定资格条件的法人、其他组织或者自然人。</w:t>
      </w:r>
      <w:r>
        <w:rPr>
          <w:color w:val="000000" w:themeColor="text1"/>
        </w:rP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2.3“货物和服务”指本采购文件中所述产品及相关服务。</w:t>
      </w:r>
      <w:r>
        <w:rPr>
          <w:color w:val="000000" w:themeColor="text1"/>
        </w:rPr>
      </w:r>
    </w:p>
    <w:p>
      <w:pPr>
        <w:ind w:firstLine="480"/>
        <w:spacing w:line="312" w:lineRule="auto"/>
        <w:rPr>
          <w:rFonts w:hint="eastAsia" w:ascii="宋体" w:hAnsi="宋体"/>
          <w:color w:val="000000" w:themeColor="text1"/>
          <w:sz w:val="24"/>
        </w:rPr>
      </w:pPr>
      <w:r>
        <w:rPr>
          <w:rFonts w:hint="eastAsia" w:ascii="宋体" w:hAnsi="宋体"/>
          <w:color w:val="000000" w:themeColor="text1"/>
          <w:sz w:val="24"/>
        </w:rPr>
        <w:t xml:space="preserve">2.4“用户或使用单位”是指使用服务的单位。</w:t>
      </w:r>
      <w:r>
        <w:rPr>
          <w:color w:val="000000" w:themeColor="text1"/>
        </w:rPr>
      </w:r>
    </w:p>
    <w:p>
      <w:pPr>
        <w:spacing w:line="360" w:lineRule="auto"/>
        <w:rPr>
          <w:rFonts w:ascii="宋体"/>
          <w:b/>
          <w:bCs/>
          <w:color w:val="000000" w:themeColor="text1"/>
          <w:sz w:val="24"/>
          <w:szCs w:val="24"/>
        </w:rPr>
      </w:pPr>
      <w:r>
        <w:rPr>
          <w:rFonts w:hint="eastAsia" w:ascii="宋体" w:hAnsi="宋体" w:cs="宋体"/>
          <w:b/>
          <w:bCs/>
          <w:color w:val="000000" w:themeColor="text1"/>
          <w:sz w:val="24"/>
          <w:szCs w:val="24"/>
          <w:lang w:val="zh-CN"/>
        </w:rPr>
        <w:t xml:space="preserve">3.政策功能</w:t>
      </w:r>
      <w:r>
        <w:rPr>
          <w:color w:val="000000" w:themeColor="text1"/>
        </w:rPr>
      </w:r>
    </w:p>
    <w:p>
      <w:pPr>
        <w:pStyle w:val="1128"/>
        <w:ind w:firstLine="480"/>
        <w:spacing w:line="360" w:lineRule="auto"/>
        <w:tabs>
          <w:tab w:val="left" w:pos="9356" w:leader="none"/>
        </w:tabs>
        <w:rPr>
          <w:rFonts w:hint="eastAsia" w:ascii="宋体" w:hAnsi="宋体" w:cs="宋体"/>
          <w:color w:val="000000" w:themeColor="text1"/>
          <w:sz w:val="24"/>
          <w:szCs w:val="24"/>
        </w:rPr>
      </w:pPr>
      <w:r>
        <w:rPr>
          <w:color w:val="000000" w:themeColor="text1"/>
        </w:rPr>
      </w:r>
      <w:bookmarkStart w:id="32" w:name="_Toc476138017"/>
      <w:r>
        <w:rPr>
          <w:rFonts w:ascii="宋体" w:hAnsi="宋体" w:cs="宋体"/>
          <w:color w:val="000000" w:themeColor="text1"/>
          <w:sz w:val="24"/>
          <w:szCs w:val="24"/>
          <w:lang w:val="zh-CN"/>
        </w:rPr>
        <w:t xml:space="preserve">3.1</w:t>
      </w:r>
      <w:r>
        <w:rPr>
          <w:rFonts w:hint="eastAsia" w:ascii="宋体" w:hAnsi="宋体" w:cs="宋体"/>
          <w:color w:val="000000" w:themeColor="text1"/>
          <w:sz w:val="24"/>
          <w:szCs w:val="24"/>
          <w:lang w:val="zh-CN"/>
        </w:rPr>
        <w:t xml:space="preserve">政府采购促进中小企业发展，小企业（含小型、微型企业）提供的产品和服务在</w:t>
      </w:r>
      <w:r>
        <w:rPr>
          <w:rFonts w:hint="eastAsia" w:ascii="宋体" w:hAnsi="宋体" w:cs="宋体"/>
          <w:color w:val="000000" w:themeColor="text1"/>
          <w:sz w:val="24"/>
          <w:szCs w:val="24"/>
        </w:rPr>
        <w:t xml:space="preserve">评审</w:t>
      </w:r>
      <w:r>
        <w:rPr>
          <w:rFonts w:hint="eastAsia" w:ascii="宋体" w:hAnsi="宋体" w:cs="宋体"/>
          <w:color w:val="000000" w:themeColor="text1"/>
          <w:sz w:val="24"/>
          <w:szCs w:val="24"/>
          <w:lang w:val="zh-CN"/>
        </w:rPr>
        <w:t xml:space="preserve">时将获得优势，参加应答的小型、微型企业，应提供《中小企业声明函》（“中小企业划型标准”详见《关于印发中小企业划型标准规定的通知》工信部联企业〔</w:t>
      </w:r>
      <w:r>
        <w:rPr>
          <w:rFonts w:ascii="宋体" w:hAnsi="宋体" w:cs="宋体"/>
          <w:color w:val="000000" w:themeColor="text1"/>
          <w:sz w:val="24"/>
          <w:szCs w:val="24"/>
          <w:lang w:val="zh-CN"/>
        </w:rPr>
        <w:t xml:space="preserve">2011</w:t>
      </w:r>
      <w:r>
        <w:rPr>
          <w:rFonts w:hint="eastAsia" w:ascii="宋体" w:hAnsi="宋体" w:cs="宋体"/>
          <w:color w:val="000000" w:themeColor="text1"/>
          <w:sz w:val="24"/>
          <w:szCs w:val="24"/>
          <w:lang w:val="zh-CN"/>
        </w:rPr>
        <w:t xml:space="preserve">〕</w:t>
      </w:r>
      <w:r>
        <w:rPr>
          <w:rFonts w:ascii="宋体" w:hAnsi="宋体" w:cs="宋体"/>
          <w:color w:val="000000" w:themeColor="text1"/>
          <w:sz w:val="24"/>
          <w:szCs w:val="24"/>
          <w:lang w:val="zh-CN"/>
        </w:rPr>
        <w:t xml:space="preserve">300</w:t>
      </w:r>
      <w:r>
        <w:rPr>
          <w:rFonts w:hint="eastAsia" w:ascii="宋体" w:hAnsi="宋体" w:cs="宋体"/>
          <w:color w:val="000000" w:themeColor="text1"/>
          <w:sz w:val="24"/>
          <w:szCs w:val="24"/>
          <w:lang w:val="zh-CN"/>
        </w:rPr>
        <w:t xml:space="preserve">号及</w:t>
      </w:r>
      <w:r>
        <w:rPr>
          <w:rFonts w:hint="eastAsia"/>
          <w:color w:val="000000" w:themeColor="text1"/>
          <w:sz w:val="24"/>
          <w:szCs w:val="24"/>
        </w:rPr>
        <w:t xml:space="preserve">《国家统计局关于印发</w:t>
      </w:r>
      <w:r>
        <w:rPr>
          <w:rFonts w:hint="eastAsia"/>
          <w:color w:val="000000" w:themeColor="text1"/>
          <w:sz w:val="24"/>
          <w:szCs w:val="24"/>
          <w:lang w:eastAsia="zh-CN"/>
        </w:rPr>
        <w:t xml:space="preserve">〈</w:t>
      </w:r>
      <w:r>
        <w:rPr>
          <w:rFonts w:hint="eastAsia"/>
          <w:color w:val="000000" w:themeColor="text1"/>
          <w:sz w:val="24"/>
          <w:szCs w:val="24"/>
        </w:rPr>
        <w:t xml:space="preserve">统计上大中小微型企业划分办法（2017）</w:t>
      </w:r>
      <w:r>
        <w:rPr>
          <w:rFonts w:hint="eastAsia"/>
          <w:color w:val="000000" w:themeColor="text1"/>
          <w:sz w:val="24"/>
          <w:szCs w:val="24"/>
          <w:lang w:eastAsia="zh-CN"/>
        </w:rPr>
        <w:t xml:space="preserve">〉的通知》</w:t>
      </w:r>
      <w:r>
        <w:rPr>
          <w:rFonts w:hint="eastAsia"/>
          <w:color w:val="000000" w:themeColor="text1"/>
          <w:sz w:val="24"/>
          <w:szCs w:val="24"/>
        </w:rPr>
        <w:t xml:space="preserve">国统字〔2017〕213号</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w:t>
      </w:r>
      <w:r>
        <w:rPr>
          <w:color w:val="000000" w:themeColor="text1"/>
        </w:rPr>
      </w:r>
    </w:p>
    <w:p>
      <w:pPr>
        <w:pStyle w:val="1128"/>
        <w:ind w:firstLine="480"/>
        <w:spacing w:line="360" w:lineRule="auto"/>
        <w:tabs>
          <w:tab w:val="left" w:pos="9356" w:leader="none"/>
        </w:tabs>
        <w:rPr>
          <w:bCs/>
          <w:color w:val="000000" w:themeColor="text1"/>
          <w:sz w:val="24"/>
          <w:szCs w:val="24"/>
        </w:rPr>
      </w:pPr>
      <w:r>
        <w:rPr>
          <w:bCs/>
          <w:color w:val="000000" w:themeColor="text1"/>
          <w:sz w:val="24"/>
          <w:szCs w:val="24"/>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themeColor="text1"/>
        </w:rPr>
      </w:r>
    </w:p>
    <w:p>
      <w:pPr>
        <w:pStyle w:val="1128"/>
        <w:ind w:firstLine="480"/>
        <w:spacing w:line="360" w:lineRule="auto"/>
        <w:tabs>
          <w:tab w:val="left" w:pos="9356" w:leader="none"/>
        </w:tabs>
        <w:rPr>
          <w:bCs/>
          <w:color w:val="000000" w:themeColor="text1"/>
          <w:sz w:val="24"/>
          <w:szCs w:val="24"/>
        </w:rPr>
      </w:pPr>
      <w:r>
        <w:rPr>
          <w:bCs/>
          <w:color w:val="000000" w:themeColor="text1"/>
          <w:sz w:val="24"/>
          <w:szCs w:val="24"/>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themeColor="text1"/>
          <w:sz w:val="24"/>
          <w:szCs w:val="24"/>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color w:val="000000" w:themeColor="text1"/>
        </w:rP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3.2政府采购支持监狱和戒毒企业发展政策，监狱和戒毒企业提供的产品和服务在</w:t>
      </w:r>
      <w:r>
        <w:rPr>
          <w:rFonts w:hint="eastAsia" w:ascii="宋体" w:hAnsi="宋体" w:cs="宋体"/>
          <w:color w:val="000000" w:themeColor="text1"/>
          <w:sz w:val="24"/>
          <w:szCs w:val="24"/>
        </w:rPr>
        <w:t xml:space="preserve">评审</w:t>
      </w:r>
      <w:r>
        <w:rPr>
          <w:rFonts w:hint="eastAsia" w:ascii="宋体" w:hAnsi="宋体" w:cs="宋体"/>
          <w:color w:val="000000" w:themeColor="text1"/>
          <w:sz w:val="24"/>
          <w:szCs w:val="24"/>
          <w:lang w:val="zh-CN"/>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rP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3.3政府采购促进残疾人就业政策，残疾人福利性单位提供的产品和服务在评审时将获得优势，参加磋商的残疾人福利性单位，应当提供《残疾人福利性单位声明函》，残疾人福利性单位享受政府采购支持政策的要求详见财库〔2017〕141号。</w:t>
      </w:r>
      <w:r>
        <w:rPr>
          <w:color w:val="000000" w:themeColor="text1"/>
        </w:rP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3.4</w:t>
      </w:r>
      <w:r>
        <w:rPr>
          <w:rFonts w:hint="eastAsia" w:ascii="宋体" w:hAnsi="宋体" w:cs="宋体"/>
          <w:color w:val="000000" w:themeColor="text1"/>
          <w:sz w:val="24"/>
          <w:szCs w:val="24"/>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w:t>
      </w:r>
      <w:r>
        <w:rPr>
          <w:rFonts w:hint="eastAsia" w:ascii="宋体" w:hAnsi="宋体" w:cs="宋体"/>
          <w:color w:val="000000" w:themeColor="text1"/>
          <w:sz w:val="24"/>
          <w:szCs w:val="24"/>
          <w:lang w:eastAsia="zh-CN"/>
        </w:rPr>
        <w:t xml:space="preserve">国家生态环境部</w:t>
      </w:r>
      <w:r>
        <w:rPr>
          <w:rFonts w:hint="eastAsia" w:ascii="宋体" w:hAnsi="宋体" w:cs="宋体"/>
          <w:color w:val="000000" w:themeColor="text1"/>
          <w:sz w:val="24"/>
          <w:szCs w:val="24"/>
        </w:rPr>
        <w:t xml:space="preserve">制定的环境标志产品品目政府采购清单，且经过认证的环境标志产品。</w:t>
      </w:r>
      <w:r>
        <w:rPr>
          <w:color w:val="000000" w:themeColor="text1"/>
        </w:rP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3.5</w:t>
      </w:r>
      <w:r>
        <w:rPr>
          <w:rFonts w:hint="eastAsia" w:ascii="宋体" w:hAnsi="宋体" w:cs="宋体"/>
          <w:color w:val="000000" w:themeColor="text1"/>
          <w:sz w:val="24"/>
          <w:szCs w:val="24"/>
          <w:lang w:val="zh-CN"/>
        </w:rPr>
        <w:t xml:space="preserve">提供的产品属于信息安全产品的，供应商应当选择经国家认证的信息安全产品磋商，并提供由中国信息安全认证中心按国家标准认证颁发的有效认证证书复印件。</w:t>
      </w:r>
      <w:r>
        <w:rPr>
          <w:color w:val="000000" w:themeColor="text1"/>
        </w:rP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3.6</w:t>
      </w:r>
      <w:r>
        <w:rPr>
          <w:rFonts w:hint="eastAsia" w:ascii="宋体" w:hAnsi="宋体" w:cs="宋体"/>
          <w:color w:val="000000" w:themeColor="text1"/>
          <w:sz w:val="24"/>
          <w:szCs w:val="24"/>
          <w:lang w:val="zh-CN"/>
        </w:rPr>
        <w:t xml:space="preserve">提供的产品属于政府强制采购节能产品的，供应商应当选择经过认证的节能产品磋商，并提供有效的节能产品认证证书复印件。</w:t>
      </w:r>
      <w:r>
        <w:rPr>
          <w:color w:val="000000" w:themeColor="text1"/>
        </w:rPr>
      </w:r>
    </w:p>
    <w:p>
      <w:pPr>
        <w:pStyle w:val="1128"/>
        <w:ind w:firstLine="480"/>
        <w:spacing w:line="360" w:lineRule="auto"/>
        <w:tabs>
          <w:tab w:val="left" w:pos="9356"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3.7</w:t>
      </w:r>
      <w:r>
        <w:rPr>
          <w:rFonts w:hint="eastAsia" w:ascii="宋体" w:hAnsi="宋体" w:cs="宋体"/>
          <w:color w:val="000000" w:themeColor="text1"/>
          <w:sz w:val="24"/>
          <w:szCs w:val="24"/>
          <w:lang w:val="zh-CN"/>
        </w:rPr>
        <w:t xml:space="preserve">提供的产品属于环境标志产品的，供应商应当选择依据相关标准的最新版本认证的环境标志产品磋商，并提供有效的环境标志产品认证证书复印件</w:t>
      </w:r>
      <w:r>
        <w:rPr>
          <w:rFonts w:hint="eastAsia" w:ascii="宋体" w:hAnsi="宋体" w:cs="宋体"/>
          <w:color w:val="000000" w:themeColor="text1"/>
          <w:sz w:val="24"/>
          <w:szCs w:val="24"/>
        </w:rPr>
        <w:t xml:space="preserve">。</w:t>
      </w:r>
      <w:r>
        <w:rPr>
          <w:color w:val="000000" w:themeColor="text1"/>
        </w:rP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3.8</w:t>
      </w:r>
      <w:r>
        <w:rPr>
          <w:rFonts w:hint="eastAsia" w:ascii="宋体" w:hAnsi="宋体" w:eastAsia="宋体" w:cs="宋体"/>
          <w:color w:val="000000" w:themeColor="text1"/>
          <w:sz w:val="24"/>
          <w:szCs w:val="24"/>
        </w:rPr>
        <w:t xml:space="preserve">实施本国产品标准及相关政策</w:t>
      </w:r>
      <w:r>
        <w:rPr>
          <w:color w:val="000000" w:themeColor="text1"/>
        </w:rP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符合政策要求的，应当按照《国务院办公厅关于在政府采购中实施本国产品标准及相关政策的通知》的规定提供《关于符合本国产品标准的声明函》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r>
        <w:rPr>
          <w:color w:val="000000" w:themeColor="text1"/>
        </w:rPr>
      </w:r>
    </w:p>
    <w:p>
      <w:pPr>
        <w:pStyle w:val="1128"/>
        <w:ind w:firstLine="480"/>
        <w:spacing w:line="360" w:lineRule="auto"/>
        <w:tabs>
          <w:tab w:val="left" w:pos="9356"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详见《国务院办公厅关于在政府采购中实施本国产品标准及相关政策的通知》。</w:t>
      </w:r>
      <w:r>
        <w:rPr>
          <w:color w:val="000000" w:themeColor="text1"/>
        </w:rPr>
      </w:r>
    </w:p>
    <w:p>
      <w:pPr>
        <w:pStyle w:val="1128"/>
        <w:ind w:firstLine="482"/>
        <w:spacing w:line="360" w:lineRule="auto"/>
        <w:tabs>
          <w:tab w:val="left" w:pos="9356"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二、采购文件构成</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4.</w:t>
      </w:r>
      <w:r>
        <w:rPr>
          <w:rFonts w:hint="eastAsia"/>
          <w:b/>
          <w:bCs/>
          <w:color w:val="000000" w:themeColor="text1"/>
          <w:sz w:val="24"/>
          <w:szCs w:val="24"/>
        </w:rPr>
        <w:t xml:space="preserve">采购文件组成</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4</w:t>
      </w:r>
      <w:r>
        <w:rPr>
          <w:rFonts w:hint="eastAsia"/>
          <w:color w:val="000000" w:themeColor="text1"/>
          <w:sz w:val="24"/>
          <w:szCs w:val="24"/>
        </w:rPr>
        <w:t xml:space="preserve">.1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4</w:t>
      </w:r>
      <w:r>
        <w:rPr>
          <w:rFonts w:hint="eastAsia"/>
          <w:color w:val="000000" w:themeColor="text1"/>
          <w:sz w:val="24"/>
          <w:szCs w:val="24"/>
        </w:rPr>
        <w:t xml:space="preserve">.2采购的最小单位是包。采购货物数量及技术要求中未分包的，供应商对要求提供的货物和服务不得部分响应；采购货物数量及技术要求中已经分包的，可以以包为单位响应。</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4</w:t>
      </w:r>
      <w:r>
        <w:rPr>
          <w:rFonts w:hint="eastAsia"/>
          <w:color w:val="000000" w:themeColor="text1"/>
          <w:sz w:val="24"/>
          <w:szCs w:val="24"/>
        </w:rPr>
        <w:t xml:space="preserve">.3 代理机构如果要求供应商按照采购文件规定提交备选响应方案的，供应商可以提交备选方案；否则，备选方案将被拒绝。</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5.</w:t>
      </w:r>
      <w:r>
        <w:rPr>
          <w:rFonts w:hint="eastAsia"/>
          <w:b/>
          <w:bCs/>
          <w:color w:val="000000" w:themeColor="text1"/>
          <w:sz w:val="24"/>
          <w:szCs w:val="24"/>
        </w:rPr>
        <w:t xml:space="preserve">采购文件的澄清、补充或修改</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采购人或者采购代理机构可以对已发出的磋商文件进行必要的澄清或者修改。澄清或者修改将在原公告发布媒体上发布澄清公告。澄清或者修改的内容为磋商文件的组成部分。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供应商首次提交响应文件截止之日前，采购代理机构可以对已发出的磋商文件进行必要的澄清或者修改，澄清或者修改的内容作为磋商文件的组成部分。</w:t>
      </w:r>
      <w:r>
        <w:rPr>
          <w:color w:val="000000" w:themeColor="text1"/>
        </w:rPr>
      </w:r>
    </w:p>
    <w:p>
      <w:pPr>
        <w:pStyle w:val="1128"/>
        <w:numPr>
          <w:ilvl w:val="0"/>
          <w:numId w:val="3"/>
        </w:numPr>
        <w:ind w:firstLine="482"/>
        <w:spacing w:line="360" w:lineRule="auto"/>
        <w:tabs>
          <w:tab w:val="left" w:pos="9356"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响应文件的编制</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6.</w:t>
      </w:r>
      <w:r>
        <w:rPr>
          <w:rFonts w:hint="eastAsia"/>
          <w:b/>
          <w:bCs/>
          <w:color w:val="000000" w:themeColor="text1"/>
          <w:sz w:val="24"/>
          <w:szCs w:val="24"/>
        </w:rPr>
        <w:t xml:space="preserve">响应文件的语言、计量单位、货币和编制</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1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.2供应商所使用的计量单位应为国家法定计量单位。</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.3供应商应用人民币报价。</w:t>
      </w:r>
      <w:r>
        <w:rPr>
          <w:color w:val="000000" w:themeColor="text1"/>
        </w:rPr>
      </w:r>
    </w:p>
    <w:p>
      <w:pPr>
        <w:ind w:firstLine="420"/>
        <w:spacing w:line="360" w:lineRule="auto"/>
        <w:widowControl/>
        <w:rPr>
          <w:strike/>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.4响应文件应字迹清楚、内容齐全</w:t>
      </w:r>
      <w:r>
        <w:rPr>
          <w:rFonts w:hint="eastAsia"/>
          <w:color w:val="000000" w:themeColor="text1"/>
          <w:sz w:val="24"/>
          <w:szCs w:val="24"/>
          <w:lang w:eastAsia="zh-CN"/>
        </w:rPr>
        <w:t xml:space="preserve">，</w:t>
      </w:r>
      <w:r>
        <w:rPr>
          <w:rFonts w:hint="eastAsia"/>
          <w:color w:val="000000" w:themeColor="text1"/>
          <w:sz w:val="24"/>
          <w:szCs w:val="24"/>
        </w:rPr>
        <w:t xml:space="preserve">不得涂改。如有修改，修改处须有供应商公章和法定代表人或其授权的供应商代表签字。</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6</w:t>
      </w:r>
      <w:r>
        <w:rPr>
          <w:rFonts w:hint="eastAsia"/>
          <w:color w:val="000000" w:themeColor="text1"/>
          <w:sz w:val="24"/>
          <w:szCs w:val="24"/>
        </w:rPr>
        <w:t xml:space="preserve">.5供应商应在响应文件中写清相应的项目编号、项目名称、供应商全称、地址、电话、传真等。</w:t>
      </w:r>
      <w:r>
        <w:rPr>
          <w:color w:val="000000" w:themeColor="text1"/>
        </w:rPr>
      </w:r>
    </w:p>
    <w:p>
      <w:pPr>
        <w:ind w:firstLine="412"/>
        <w:spacing w:line="360" w:lineRule="auto"/>
        <w:widowControl/>
        <w:rPr>
          <w:rFonts w:hint="default"/>
          <w:color w:val="000000" w:themeColor="text1"/>
          <w:sz w:val="24"/>
          <w:szCs w:val="24"/>
        </w:rPr>
      </w:pPr>
      <w:r>
        <w:rPr>
          <w:rFonts w:hint="eastAsia"/>
          <w:bCs/>
          <w:color w:val="000000" w:themeColor="text1"/>
          <w:sz w:val="24"/>
          <w:szCs w:val="24"/>
          <w:lang w:val="en-US" w:eastAsia="zh-CN"/>
        </w:rPr>
        <w:t xml:space="preserve">6</w:t>
      </w:r>
      <w:r>
        <w:rPr>
          <w:rFonts w:hint="eastAsia"/>
          <w:bCs/>
          <w:color w:val="000000" w:themeColor="text1"/>
          <w:sz w:val="24"/>
          <w:szCs w:val="24"/>
        </w:rPr>
        <w:t xml:space="preserve">.6</w:t>
      </w:r>
      <w:r>
        <w:rPr>
          <w:rFonts w:hint="eastAsia"/>
          <w:color w:val="000000" w:themeColor="text1"/>
          <w:sz w:val="24"/>
          <w:szCs w:val="24"/>
        </w:rPr>
        <w:t xml:space="preserve">供应商根据采购文件载明的标的采购项目实际情况，拟在中标后将中标项目的非主体、非关键性工作交由他人完成的，应当在响应文件中载明。</w:t>
      </w:r>
      <w:bookmarkEnd w:id="32"/>
      <w:r>
        <w:rPr>
          <w:color w:val="000000" w:themeColor="text1"/>
        </w:rPr>
      </w:r>
      <w:r>
        <w:rPr>
          <w:color w:val="000000" w:themeColor="text1"/>
        </w:rPr>
      </w:r>
    </w:p>
    <w:p>
      <w:pPr>
        <w:ind w:firstLine="420"/>
        <w:spacing w:line="360" w:lineRule="auto"/>
        <w:widowControl/>
        <w:rPr>
          <w:color w:val="000000" w:themeColor="text1"/>
          <w:sz w:val="24"/>
          <w:szCs w:val="24"/>
        </w:rPr>
      </w:pPr>
      <w:r>
        <w:rPr>
          <w:color w:val="000000" w:themeColor="text1"/>
        </w:rPr>
      </w:r>
      <w:bookmarkStart w:id="33" w:name="_Toc532073659"/>
      <w:r>
        <w:rPr>
          <w:rFonts w:hint="eastAsia"/>
          <w:b/>
          <w:bCs/>
          <w:color w:val="000000" w:themeColor="text1"/>
          <w:sz w:val="24"/>
          <w:szCs w:val="24"/>
          <w:lang w:val="en-US" w:eastAsia="zh-CN"/>
        </w:rPr>
        <w:t xml:space="preserve">7.</w:t>
      </w:r>
      <w:r>
        <w:rPr>
          <w:rFonts w:hint="eastAsia"/>
          <w:b/>
          <w:bCs/>
          <w:color w:val="000000" w:themeColor="text1"/>
          <w:sz w:val="24"/>
          <w:szCs w:val="24"/>
        </w:rPr>
        <w:t xml:space="preserve">响应文件的组成</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lang w:val="en-US" w:eastAsia="zh-CN"/>
        </w:rPr>
        <w:t xml:space="preserve">7</w:t>
      </w:r>
      <w:r>
        <w:rPr>
          <w:rFonts w:hint="eastAsia"/>
          <w:color w:val="000000" w:themeColor="text1"/>
          <w:sz w:val="24"/>
          <w:szCs w:val="24"/>
        </w:rPr>
        <w:t xml:space="preserve">.1供应商应当根据采购文件要求编制响应文件，响应文件应对采购文件提出的要求和条件作出实质性响应，并在《商务要求响应/偏离表》和《技术要求响应/偏离表》等处逐条标明满足与否。</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7</w:t>
      </w:r>
      <w:r>
        <w:rPr>
          <w:rFonts w:hint="eastAsia"/>
          <w:color w:val="000000" w:themeColor="text1"/>
          <w:sz w:val="24"/>
          <w:szCs w:val="24"/>
        </w:rPr>
        <w:t xml:space="preserve">.2 响应文件由商务部分、技术部分、价格部分以及其他部分组成。</w:t>
      </w:r>
      <w:r>
        <w:rPr>
          <w:color w:val="000000" w:themeColor="text1"/>
        </w:rPr>
      </w:r>
    </w:p>
    <w:p>
      <w:pPr>
        <w:ind w:left="420"/>
        <w:jc w:val="left"/>
        <w:spacing w:line="360" w:lineRule="auto"/>
        <w:widowControl/>
        <w:rPr>
          <w:b/>
          <w:bCs/>
          <w:color w:val="000000" w:themeColor="text1"/>
          <w:sz w:val="24"/>
          <w:szCs w:val="24"/>
        </w:rPr>
      </w:pPr>
      <w:r>
        <w:rPr>
          <w:rFonts w:hint="eastAsia"/>
          <w:b/>
          <w:bCs/>
          <w:color w:val="000000" w:themeColor="text1"/>
          <w:sz w:val="24"/>
          <w:szCs w:val="24"/>
          <w:lang w:val="en-US" w:eastAsia="zh-CN"/>
        </w:rPr>
        <w:t xml:space="preserve">7</w:t>
      </w:r>
      <w:r>
        <w:rPr>
          <w:rFonts w:hint="eastAsia"/>
          <w:b/>
          <w:bCs/>
          <w:color w:val="000000" w:themeColor="text1"/>
          <w:sz w:val="24"/>
          <w:szCs w:val="24"/>
        </w:rPr>
        <w:t xml:space="preserve">.</w:t>
      </w:r>
      <w:r>
        <w:rPr>
          <w:rFonts w:hint="eastAsia"/>
          <w:b/>
          <w:bCs/>
          <w:color w:val="000000" w:themeColor="text1"/>
          <w:sz w:val="24"/>
          <w:szCs w:val="24"/>
          <w:lang w:val="en-US" w:eastAsia="zh-CN"/>
        </w:rPr>
        <w:t xml:space="preserve">3 </w:t>
      </w:r>
      <w:r>
        <w:rPr>
          <w:rFonts w:hint="eastAsia"/>
          <w:b/>
          <w:bCs/>
          <w:color w:val="000000" w:themeColor="text1"/>
          <w:sz w:val="24"/>
          <w:szCs w:val="24"/>
        </w:rPr>
        <w:t xml:space="preserve">如标书制作工具中格式和内容与“江苏政府采购网”发布的采购文件不一致，以“江苏政府采购网”发布的采购文件为准。</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8.</w:t>
      </w:r>
      <w:r>
        <w:rPr>
          <w:rFonts w:hint="eastAsia"/>
          <w:b/>
          <w:bCs/>
          <w:color w:val="000000" w:themeColor="text1"/>
          <w:sz w:val="24"/>
          <w:szCs w:val="24"/>
        </w:rPr>
        <w:t xml:space="preserve">响应文件的商务部分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8</w:t>
      </w:r>
      <w:r>
        <w:rPr>
          <w:rFonts w:hint="eastAsia"/>
          <w:color w:val="000000" w:themeColor="text1"/>
          <w:sz w:val="24"/>
          <w:szCs w:val="24"/>
        </w:rPr>
        <w:t xml:space="preserve">.1商务部分是证明供应商有资格参加响应和中标后有能力履行合同的文件，这些文件应满足采购的要求，包括但不限于下列文件：</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（1）响应函（响应申请及声明）；</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（2）法定代表人授权委托书及委托代理人的身份证明文件的复印件；</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（3）第一部分竞争性磋商邀请中《中华人民共和国政府采购法》规定的资格条件证明文件；</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（4）第一部分竞争性磋商邀请中采购人根据采购项目的特殊要求规定的特定条件证明文件；</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（5）《报价表》；</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（6）《商务要求响应/偏离表》；</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（7）合同条款；</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（8）供应商认为需要提供的其他资格证明文件和商务资料。</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val="en-US" w:eastAsia="zh-CN"/>
        </w:rPr>
        <w:t xml:space="preserve">9.</w:t>
      </w:r>
      <w:r>
        <w:rPr>
          <w:rFonts w:hint="eastAsia"/>
          <w:b/>
          <w:bCs/>
          <w:color w:val="000000" w:themeColor="text1"/>
          <w:sz w:val="24"/>
          <w:szCs w:val="24"/>
        </w:rPr>
        <w:t xml:space="preserve">响应文件的技术部分</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lang w:val="zh-CN"/>
        </w:rPr>
        <w:t xml:space="preserve">技术部分是证明</w:t>
      </w:r>
      <w:r>
        <w:rPr>
          <w:rFonts w:hint="eastAsia"/>
          <w:color w:val="000000" w:themeColor="text1"/>
          <w:sz w:val="24"/>
          <w:szCs w:val="24"/>
        </w:rPr>
        <w:t xml:space="preserve">供应商提供的货物或服务是合格的、并符合采购文件要求的证明文件，以及</w:t>
      </w:r>
      <w:r>
        <w:rPr>
          <w:rFonts w:hint="eastAsia"/>
          <w:color w:val="000000" w:themeColor="text1"/>
          <w:sz w:val="24"/>
          <w:szCs w:val="24"/>
          <w:lang w:val="zh-CN"/>
        </w:rPr>
        <w:t xml:space="preserve">对服务的详细说明，这些文件可以是文字资料、图纸和数据等。提供的货物和服务如与采购文件要求有不符之处，应说明其差别之所在。包括但不限于下列文件：</w:t>
      </w:r>
      <w:r>
        <w:rPr>
          <w:color w:val="000000" w:themeColor="text1"/>
        </w:rPr>
      </w:r>
    </w:p>
    <w:p>
      <w:pPr>
        <w:ind w:firstLine="420"/>
        <w:spacing w:line="360" w:lineRule="auto"/>
        <w:widowControl/>
        <w:rPr>
          <w:rFonts w:cs="宋体"/>
          <w:color w:val="000000" w:themeColor="text1"/>
          <w:sz w:val="24"/>
          <w:szCs w:val="24"/>
        </w:rPr>
      </w:pPr>
      <w:r>
        <w:rPr>
          <w:rFonts w:hint="eastAsia"/>
          <w:color w:val="000000" w:themeColor="text1"/>
          <w:sz w:val="24"/>
          <w:szCs w:val="24"/>
        </w:rPr>
        <w:t xml:space="preserve"> </w:t>
      </w:r>
      <w:r>
        <w:rPr>
          <w:rFonts w:hint="eastAsia" w:cs="宋体"/>
          <w:color w:val="000000" w:themeColor="text1"/>
          <w:sz w:val="24"/>
          <w:szCs w:val="24"/>
          <w:lang w:val="zh-CN"/>
        </w:rPr>
        <w:t xml:space="preserve">（1）</w:t>
      </w:r>
      <w:r>
        <w:rPr>
          <w:rFonts w:hint="eastAsia"/>
          <w:color w:val="000000" w:themeColor="text1"/>
          <w:sz w:val="24"/>
          <w:szCs w:val="24"/>
          <w:lang w:val="zh-CN"/>
        </w:rPr>
        <w:t xml:space="preserve">技术说明和服务方案；</w:t>
      </w:r>
      <w:r>
        <w:rPr>
          <w:color w:val="000000" w:themeColor="text1"/>
        </w:rPr>
      </w:r>
    </w:p>
    <w:p>
      <w:pPr>
        <w:ind w:firstLine="420"/>
        <w:spacing w:line="360" w:lineRule="auto"/>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lang w:val="zh-CN"/>
        </w:rPr>
        <w:t xml:space="preserve">（2）《技术</w:t>
      </w:r>
      <w:r>
        <w:rPr>
          <w:rFonts w:hint="eastAsia"/>
          <w:color w:val="000000" w:themeColor="text1"/>
          <w:sz w:val="24"/>
          <w:szCs w:val="24"/>
        </w:rPr>
        <w:t xml:space="preserve">要求响应/</w:t>
      </w:r>
      <w:r>
        <w:rPr>
          <w:rFonts w:hint="eastAsia"/>
          <w:color w:val="000000" w:themeColor="text1"/>
          <w:sz w:val="24"/>
          <w:szCs w:val="24"/>
          <w:lang w:val="zh-CN"/>
        </w:rPr>
        <w:t xml:space="preserve">偏离表》；</w:t>
      </w:r>
      <w:r>
        <w:rPr>
          <w:color w:val="000000" w:themeColor="text1"/>
        </w:rPr>
      </w:r>
    </w:p>
    <w:p>
      <w:pPr>
        <w:ind w:firstLine="420"/>
        <w:spacing w:line="360" w:lineRule="auto"/>
        <w:rPr>
          <w:color w:val="000000" w:themeColor="text1"/>
          <w:sz w:val="24"/>
          <w:szCs w:val="24"/>
        </w:rPr>
      </w:pPr>
      <w:r>
        <w:rPr>
          <w:rFonts w:hint="eastAsia"/>
          <w:color w:val="000000" w:themeColor="text1"/>
          <w:sz w:val="24"/>
          <w:szCs w:val="24"/>
        </w:rPr>
        <w:t xml:space="preserve"> （3）服务承诺；</w:t>
      </w:r>
      <w:r>
        <w:rPr>
          <w:color w:val="000000" w:themeColor="text1"/>
        </w:rPr>
      </w:r>
    </w:p>
    <w:p>
      <w:pPr>
        <w:ind w:firstLine="567"/>
        <w:spacing w:line="360" w:lineRule="auto"/>
        <w:rPr>
          <w:color w:val="000000" w:themeColor="text1"/>
          <w:sz w:val="24"/>
          <w:szCs w:val="24"/>
        </w:rPr>
      </w:pPr>
      <w:r>
        <w:rPr>
          <w:rFonts w:hint="eastAsia"/>
          <w:color w:val="000000" w:themeColor="text1"/>
          <w:sz w:val="24"/>
          <w:szCs w:val="24"/>
        </w:rPr>
        <w:t xml:space="preserve">（4）供应商拟投入本项目的设备、人员情况一览表；</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 （5</w:t>
      </w:r>
      <w:r>
        <w:rPr>
          <w:color w:val="000000" w:themeColor="text1"/>
          <w:sz w:val="24"/>
          <w:szCs w:val="24"/>
        </w:rPr>
        <w:t xml:space="preserve">）</w:t>
      </w:r>
      <w:r>
        <w:rPr>
          <w:rFonts w:hint="eastAsia"/>
          <w:color w:val="000000" w:themeColor="text1"/>
          <w:sz w:val="24"/>
          <w:szCs w:val="24"/>
        </w:rPr>
        <w:t xml:space="preserve">供应商认为需要</w:t>
      </w:r>
      <w:r>
        <w:rPr>
          <w:rFonts w:hint="eastAsia"/>
          <w:color w:val="000000" w:themeColor="text1"/>
          <w:sz w:val="24"/>
          <w:szCs w:val="24"/>
          <w:lang w:val="zh-CN"/>
        </w:rPr>
        <w:t xml:space="preserve">提供的其他技术资料。</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10.</w:t>
      </w:r>
      <w:r>
        <w:rPr>
          <w:rFonts w:hint="eastAsia"/>
          <w:b/>
          <w:bCs/>
          <w:color w:val="000000" w:themeColor="text1"/>
          <w:sz w:val="24"/>
          <w:szCs w:val="24"/>
        </w:rPr>
        <w:t xml:space="preserve">响应文件的价格部分</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.1价格部分是对货物和服务价格构成的说明，采购文件如没有特别说明的话，对每一项货物和服务仅接受一个价格。</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.2报价应包含本次采购项目有关的所有费用</w:t>
      </w:r>
      <w:r>
        <w:rPr>
          <w:rFonts w:hint="eastAsia" w:cs="宋体"/>
          <w:color w:val="000000" w:themeColor="text1"/>
          <w:sz w:val="24"/>
          <w:szCs w:val="24"/>
          <w:lang w:val="zh-CN"/>
        </w:rPr>
        <w:t xml:space="preserve">，以及技术资料、支付给员工的工资和国家强制缴纳的各种社会保障资金</w:t>
      </w:r>
      <w:r>
        <w:rPr>
          <w:rFonts w:hint="eastAsia"/>
          <w:bCs/>
          <w:color w:val="000000" w:themeColor="text1"/>
          <w:sz w:val="24"/>
          <w:szCs w:val="24"/>
        </w:rPr>
        <w:t xml:space="preserve">，以</w:t>
      </w:r>
      <w:r>
        <w:rPr>
          <w:rFonts w:hint="eastAsia"/>
          <w:color w:val="000000" w:themeColor="text1"/>
          <w:sz w:val="24"/>
          <w:szCs w:val="24"/>
        </w:rPr>
        <w:t xml:space="preserve">及供应商认为需要的其他费用等。</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.3供应商的任何错漏、优惠、竞争性报价不得作为减轻责任、减少货物和服务、增加收费、降低质量的理由。</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.4 供应商应在《</w:t>
      </w:r>
      <w:r>
        <w:rPr>
          <w:rFonts w:hint="eastAsia"/>
          <w:color w:val="000000" w:themeColor="text1"/>
          <w:sz w:val="24"/>
          <w:szCs w:val="24"/>
          <w:lang w:val="en-US" w:eastAsia="zh-CN"/>
        </w:rPr>
        <w:t xml:space="preserve">首轮</w:t>
      </w:r>
      <w:r>
        <w:rPr>
          <w:rFonts w:hint="eastAsia"/>
          <w:color w:val="000000" w:themeColor="text1"/>
          <w:sz w:val="24"/>
          <w:szCs w:val="24"/>
        </w:rPr>
        <w:t xml:space="preserve">报价表》《分项（明细）报价表》等</w:t>
      </w:r>
      <w:r>
        <w:rPr>
          <w:rFonts w:hint="eastAsia"/>
          <w:color w:val="000000" w:themeColor="text1"/>
          <w:sz w:val="24"/>
          <w:szCs w:val="24"/>
          <w:lang w:eastAsia="zh-CN"/>
        </w:rPr>
        <w:t xml:space="preserve">中标明</w:t>
      </w:r>
      <w:r>
        <w:rPr>
          <w:rFonts w:hint="eastAsia"/>
          <w:color w:val="000000" w:themeColor="text1"/>
          <w:sz w:val="24"/>
          <w:szCs w:val="24"/>
        </w:rPr>
        <w:t xml:space="preserve">响应货物或服务的单价、总价以及分项报价。供应商系</w:t>
      </w:r>
      <w:r>
        <w:rPr>
          <w:rFonts w:hint="eastAsia"/>
          <w:b/>
          <w:bCs/>
          <w:color w:val="000000" w:themeColor="text1"/>
          <w:sz w:val="24"/>
          <w:szCs w:val="24"/>
        </w:rPr>
        <w:t xml:space="preserve">小微企业（含小型、微型企业），并提供本企业制造的货物、承担的工程或者服务，</w:t>
      </w:r>
      <w:r>
        <w:rPr>
          <w:rFonts w:hint="eastAsia"/>
          <w:color w:val="000000" w:themeColor="text1"/>
          <w:sz w:val="24"/>
          <w:szCs w:val="24"/>
        </w:rPr>
        <w:t xml:space="preserve">或者提供其他小微企业制造的货物，需在报价表中注明，并提供中小企业声明函。</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1</w:t>
      </w:r>
      <w:r>
        <w:rPr>
          <w:rFonts w:hint="eastAsia"/>
          <w:b/>
          <w:bCs/>
          <w:color w:val="000000" w:themeColor="text1"/>
          <w:sz w:val="24"/>
          <w:szCs w:val="24"/>
          <w:lang w:val="en-US" w:eastAsia="zh-CN"/>
        </w:rPr>
        <w:t xml:space="preserve">0</w:t>
      </w:r>
      <w:r>
        <w:rPr>
          <w:rFonts w:hint="eastAsia"/>
          <w:b/>
          <w:bCs/>
          <w:color w:val="000000" w:themeColor="text1"/>
          <w:sz w:val="24"/>
          <w:szCs w:val="24"/>
        </w:rPr>
        <w:t xml:space="preserve">.5评审中出现下列情形之一的，磋商小组应当启动异常低价响应审查程序：</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（1）响应报价低于全部通过符合性审查供应商响应报价平均值50%的，即响应报价&lt;全部通过符合性审查供应商响应报价平均值×50%；</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（2）响应报价低于通过符合性审查的次低报价供应商响应报价50%的，即响应报价&lt;通过符合性审查的次低报价供应商响应报价×50%；</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（3）响应报价低于采购项目最高限价45%的，即响应报价&lt;采购项目最高限价×45%；</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（4）评审委员会基于专业判断，认为供应商报价过低，有可能影响产品质量或者不能诚信履约的其他情形。</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.6磋商小组启动异常低价响应审查后，属于前述第（1）项至第（4）项情形的，应当要求相关供应商在评审现场合理的时间内对响应价格作出解释</w:t>
      </w:r>
      <w:r>
        <w:rPr>
          <w:rFonts w:hint="eastAsia"/>
          <w:color w:val="000000" w:themeColor="text1"/>
          <w:sz w:val="24"/>
          <w:szCs w:val="24"/>
          <w:lang w:eastAsia="zh-CN"/>
        </w:rPr>
        <w:t xml:space="preserve">，并</w:t>
      </w:r>
      <w:r>
        <w:rPr>
          <w:rFonts w:hint="eastAsia"/>
          <w:color w:val="000000" w:themeColor="text1"/>
          <w:sz w:val="24"/>
          <w:szCs w:val="24"/>
        </w:rPr>
        <w:t xml:space="preserve">提供项目具体成本测算等与报价合理性相关的书面说明及必要的证明材料，包括但不限于原材料成本、人工成本、制造费用等，给予相关供应商的合理时间一般不少于30分钟。</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磋商小组通过“苏采云”系统要求供应商作出必要的说明，并规定回复时间。供应商说明应当采用通过“苏采云”系统（使用“CA数字证书”</w:t>
      </w:r>
      <w:r>
        <w:rPr>
          <w:rFonts w:hint="eastAsia"/>
          <w:color w:val="000000" w:themeColor="text1"/>
          <w:sz w:val="24"/>
          <w:szCs w:val="24"/>
          <w:lang w:eastAsia="zh-CN"/>
        </w:rPr>
        <w:t xml:space="preserve">，</w:t>
      </w:r>
      <w:r>
        <w:rPr>
          <w:rFonts w:hint="eastAsia"/>
          <w:color w:val="000000" w:themeColor="text1"/>
          <w:sz w:val="24"/>
          <w:szCs w:val="24"/>
        </w:rPr>
        <w:t xml:space="preserve">加盖电子签章）形式。</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.7供应商在项目评审全过程中应</w:t>
      </w:r>
      <w:r>
        <w:rPr>
          <w:rFonts w:hint="eastAsia"/>
          <w:color w:val="000000" w:themeColor="text1"/>
          <w:sz w:val="24"/>
          <w:szCs w:val="24"/>
          <w:lang w:eastAsia="zh-CN"/>
        </w:rPr>
        <w:t xml:space="preserve">保持通信畅通</w:t>
      </w:r>
      <w:r>
        <w:rPr>
          <w:rFonts w:hint="eastAsia"/>
          <w:color w:val="000000" w:themeColor="text1"/>
          <w:sz w:val="24"/>
          <w:szCs w:val="24"/>
        </w:rPr>
        <w:t xml:space="preserve">，及时登录苏采云系统查阅、答复相关信息，并安排专人与采购代理机构及磋商小组联系。</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0</w:t>
      </w:r>
      <w:r>
        <w:rPr>
          <w:rFonts w:hint="eastAsia"/>
          <w:color w:val="000000" w:themeColor="text1"/>
          <w:sz w:val="24"/>
          <w:szCs w:val="24"/>
        </w:rPr>
        <w:t xml:space="preserve">.8经磋商后，如果成交价高于或低于供应商在响应文件</w:t>
      </w:r>
      <w:r>
        <w:rPr>
          <w:rFonts w:hint="eastAsia"/>
          <w:color w:val="000000" w:themeColor="text1"/>
          <w:sz w:val="24"/>
          <w:szCs w:val="24"/>
          <w:lang w:val="en-US" w:eastAsia="zh-CN"/>
        </w:rPr>
        <w:t xml:space="preserve">首轮报价</w:t>
      </w:r>
      <w:r>
        <w:rPr>
          <w:rFonts w:hint="eastAsia"/>
          <w:color w:val="000000" w:themeColor="text1"/>
          <w:sz w:val="24"/>
          <w:szCs w:val="24"/>
        </w:rPr>
        <w:t xml:space="preserve">，分项报价同比例调整。</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11.</w:t>
      </w:r>
      <w:r>
        <w:rPr>
          <w:rFonts w:hint="eastAsia"/>
          <w:b/>
          <w:bCs/>
          <w:color w:val="000000" w:themeColor="text1"/>
          <w:sz w:val="24"/>
          <w:szCs w:val="24"/>
        </w:rPr>
        <w:t xml:space="preserve">响应文件的其他部分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1</w:t>
      </w:r>
      <w:r>
        <w:rPr>
          <w:rFonts w:hint="eastAsia"/>
          <w:color w:val="000000" w:themeColor="text1"/>
          <w:sz w:val="24"/>
          <w:szCs w:val="24"/>
        </w:rPr>
        <w:t xml:space="preserve">.1 其他部分由供应商根据编制响应文件需要</w:t>
      </w:r>
      <w:r>
        <w:rPr>
          <w:rFonts w:hint="eastAsia"/>
          <w:color w:val="000000" w:themeColor="text1"/>
          <w:sz w:val="24"/>
          <w:szCs w:val="24"/>
          <w:lang w:eastAsia="zh-CN"/>
        </w:rPr>
        <w:t xml:space="preserve">提供</w:t>
      </w:r>
      <w:r>
        <w:rPr>
          <w:rFonts w:hint="eastAsia"/>
          <w:color w:val="000000" w:themeColor="text1"/>
          <w:sz w:val="24"/>
          <w:szCs w:val="24"/>
        </w:rPr>
        <w:t xml:space="preserve">其他相关文件。</w:t>
      </w:r>
      <w:r>
        <w:rPr>
          <w:color w:val="000000" w:themeColor="text1"/>
        </w:rPr>
      </w:r>
    </w:p>
    <w:p>
      <w:pPr>
        <w:ind w:firstLine="420"/>
        <w:spacing w:line="360" w:lineRule="auto"/>
        <w:widowControl/>
        <w:rPr>
          <w:rFonts w:hint="eastAsia" w:ascii="Times New Roman" w:hAnsi="Times New Roman" w:eastAsia="宋体" w:cs="Times New Roman"/>
          <w:b/>
          <w:bCs/>
          <w:color w:val="000000" w:themeColor="text1"/>
          <w:sz w:val="24"/>
          <w:szCs w:val="24"/>
        </w:rPr>
      </w:pPr>
      <w:r>
        <w:rPr>
          <w:rFonts w:hint="eastAsia" w:cs="Times New Roman"/>
          <w:b/>
          <w:bCs/>
          <w:color w:val="000000" w:themeColor="text1"/>
          <w:sz w:val="24"/>
          <w:szCs w:val="24"/>
          <w:lang w:eastAsia="zh-CN"/>
        </w:rPr>
        <w:t xml:space="preserve">12.</w:t>
      </w:r>
      <w:r>
        <w:rPr>
          <w:rFonts w:hint="eastAsia" w:ascii="Times New Roman" w:hAnsi="Times New Roman" w:eastAsia="宋体" w:cs="Times New Roman"/>
          <w:b/>
          <w:bCs/>
          <w:color w:val="000000" w:themeColor="text1"/>
          <w:sz w:val="24"/>
          <w:szCs w:val="24"/>
        </w:rPr>
        <w:t xml:space="preserve">磋商响应保证金（不作要求）</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13.</w:t>
      </w:r>
      <w:r>
        <w:rPr>
          <w:rFonts w:hint="eastAsia"/>
          <w:b/>
          <w:bCs/>
          <w:color w:val="000000" w:themeColor="text1"/>
          <w:sz w:val="24"/>
          <w:szCs w:val="24"/>
        </w:rPr>
        <w:t xml:space="preserve">响应有效期</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3</w:t>
      </w:r>
      <w:r>
        <w:rPr>
          <w:rFonts w:hint="eastAsia"/>
          <w:color w:val="000000" w:themeColor="text1"/>
          <w:sz w:val="24"/>
          <w:szCs w:val="24"/>
        </w:rPr>
        <w:t xml:space="preserve">.1 自开标之日起</w:t>
      </w:r>
      <w:r>
        <w:rPr>
          <w:rFonts w:hint="eastAsia"/>
          <w:b/>
          <w:color w:val="000000" w:themeColor="text1"/>
          <w:sz w:val="24"/>
          <w:szCs w:val="24"/>
        </w:rPr>
        <w:t xml:space="preserve">90</w:t>
      </w:r>
      <w:r>
        <w:rPr>
          <w:rFonts w:hint="eastAsia"/>
          <w:color w:val="000000" w:themeColor="text1"/>
          <w:sz w:val="24"/>
          <w:szCs w:val="24"/>
        </w:rPr>
        <w:t xml:space="preserve">天内响应有效。</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3</w:t>
      </w:r>
      <w:r>
        <w:rPr>
          <w:rFonts w:hint="eastAsia"/>
          <w:color w:val="000000" w:themeColor="text1"/>
          <w:sz w:val="24"/>
          <w:szCs w:val="24"/>
        </w:rPr>
        <w:t xml:space="preserve">.2 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14.</w:t>
      </w:r>
      <w:r>
        <w:rPr>
          <w:rFonts w:hint="eastAsia"/>
          <w:b/>
          <w:bCs/>
          <w:color w:val="000000" w:themeColor="text1"/>
          <w:sz w:val="24"/>
          <w:szCs w:val="24"/>
        </w:rPr>
        <w:t xml:space="preserve">响应文件签署</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4</w:t>
      </w:r>
      <w:r>
        <w:rPr>
          <w:rFonts w:hint="eastAsia"/>
          <w:color w:val="000000" w:themeColor="text1"/>
          <w:sz w:val="24"/>
          <w:szCs w:val="24"/>
        </w:rPr>
        <w:t xml:space="preserve">.1 除供应商对错处做必要修改外，响应文件不得行间插字、涂改或增删。如有修改错漏处，必须由法定代表人或其授权代表签字或盖章。</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15.</w:t>
      </w:r>
      <w:r>
        <w:rPr>
          <w:rFonts w:hint="eastAsia"/>
          <w:b/>
          <w:bCs/>
          <w:color w:val="000000" w:themeColor="text1"/>
          <w:sz w:val="24"/>
          <w:szCs w:val="24"/>
        </w:rPr>
        <w:t xml:space="preserve">响应费用</w:t>
      </w:r>
      <w:r>
        <w:rPr>
          <w:color w:val="000000" w:themeColor="text1"/>
        </w:rPr>
      </w:r>
    </w:p>
    <w:p>
      <w:pPr>
        <w:ind w:firstLine="420"/>
        <w:spacing w:line="360" w:lineRule="auto"/>
        <w:widowControl/>
        <w:rPr>
          <w:color w:val="000000" w:themeColor="text1"/>
          <w:sz w:val="24"/>
          <w:szCs w:val="24"/>
        </w:rPr>
      </w:pPr>
      <w:r>
        <w:rPr>
          <w:rFonts w:hint="eastAsia" w:cs="宋体"/>
          <w:color w:val="000000" w:themeColor="text1"/>
          <w:sz w:val="24"/>
          <w:szCs w:val="24"/>
          <w:lang w:bidi="ar"/>
        </w:rPr>
        <w:t xml:space="preserve">1</w:t>
      </w:r>
      <w:r>
        <w:rPr>
          <w:rFonts w:hint="eastAsia" w:cs="宋体"/>
          <w:color w:val="000000" w:themeColor="text1"/>
          <w:sz w:val="24"/>
          <w:szCs w:val="24"/>
          <w:lang w:val="en-US" w:eastAsia="zh-CN" w:bidi="ar"/>
        </w:rPr>
        <w:t xml:space="preserve">5</w:t>
      </w:r>
      <w:r>
        <w:rPr>
          <w:rFonts w:hint="eastAsia" w:cs="宋体"/>
          <w:color w:val="000000" w:themeColor="text1"/>
          <w:sz w:val="24"/>
          <w:szCs w:val="24"/>
          <w:lang w:bidi="ar"/>
        </w:rPr>
        <w:t xml:space="preserve">.1</w:t>
      </w:r>
      <w:r>
        <w:rPr>
          <w:rFonts w:hint="eastAsia"/>
          <w:color w:val="000000" w:themeColor="text1"/>
          <w:sz w:val="24"/>
          <w:szCs w:val="24"/>
        </w:rPr>
        <w:t xml:space="preserve">供应商应承担所有与准备和参加响应有关的费用，无论采购结果如何，代理机构和采购人在任何情况下均无义务和责任承担这些费用。</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rPr>
        <w:t xml:space="preserve">四、响应文件的递交</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16.</w:t>
      </w:r>
      <w:r>
        <w:rPr>
          <w:rFonts w:hint="eastAsia"/>
          <w:b/>
          <w:bCs/>
          <w:color w:val="000000" w:themeColor="text1"/>
          <w:sz w:val="24"/>
          <w:szCs w:val="24"/>
        </w:rPr>
        <w:t xml:space="preserve">响应文件的密封和递交</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6</w:t>
      </w:r>
      <w:r>
        <w:rPr>
          <w:rFonts w:hint="eastAsia"/>
          <w:color w:val="000000" w:themeColor="text1"/>
          <w:sz w:val="24"/>
          <w:szCs w:val="24"/>
        </w:rPr>
        <w:t xml:space="preserve">.1 供应商应当按照《操作手册》规定，在采购公告规定的响应截止时间前制作并上传电子响应文件。 </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6</w:t>
      </w:r>
      <w:r>
        <w:rPr>
          <w:rFonts w:hint="eastAsia"/>
          <w:color w:val="000000" w:themeColor="text1"/>
          <w:sz w:val="24"/>
          <w:szCs w:val="24"/>
        </w:rPr>
        <w:t xml:space="preserve">.2 </w:t>
      </w:r>
      <w:r>
        <w:rPr>
          <w:rFonts w:hint="eastAsia"/>
          <w:b/>
          <w:bCs/>
          <w:color w:val="000000" w:themeColor="text1"/>
          <w:sz w:val="24"/>
          <w:szCs w:val="24"/>
        </w:rPr>
        <w:t xml:space="preserve">供应商应充分考虑网络环境、网络带宽等因素可能对响应产生的影响，如因供应商自身原因造成的电子响应文件上传不成功的，按照无效响应处理。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6</w:t>
      </w:r>
      <w:r>
        <w:rPr>
          <w:rFonts w:hint="eastAsia"/>
          <w:color w:val="000000" w:themeColor="text1"/>
          <w:sz w:val="24"/>
          <w:szCs w:val="24"/>
        </w:rPr>
        <w:t xml:space="preserve">.3 代理机构可以按照规定，通过修改采购文件酌情延长响应截止时间，在此情况下，供应商的所有权利和义务均以延长后新的截止时间为准。</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17.</w:t>
      </w:r>
      <w:r>
        <w:rPr>
          <w:rFonts w:hint="eastAsia"/>
          <w:b/>
          <w:bCs/>
          <w:color w:val="000000" w:themeColor="text1"/>
          <w:sz w:val="24"/>
          <w:szCs w:val="24"/>
        </w:rPr>
        <w:t xml:space="preserve">有下列情形的响应文件将拒收：</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7</w:t>
      </w:r>
      <w:r>
        <w:rPr>
          <w:rFonts w:hint="eastAsia"/>
          <w:color w:val="000000" w:themeColor="text1"/>
          <w:sz w:val="24"/>
          <w:szCs w:val="24"/>
        </w:rPr>
        <w:t xml:space="preserve">.1代理机构拒绝接收响应截止时间后上传的任何响应文件。</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lang w:eastAsia="zh-CN"/>
        </w:rPr>
        <w:t xml:space="preserve">18.</w:t>
      </w:r>
      <w:r>
        <w:rPr>
          <w:rFonts w:hint="eastAsia"/>
          <w:b/>
          <w:bCs/>
          <w:color w:val="000000" w:themeColor="text1"/>
          <w:sz w:val="24"/>
          <w:szCs w:val="24"/>
        </w:rPr>
        <w:t xml:space="preserve">响应文件的修改和撤回</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.1 供应商可在响应截止时间前撤回其电子响应文件，具体操作方法见《操作手册》。</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.2 供应商撤回电子响应文件，则认为其不再参与本项目响应活动。</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.3供应商可在响应截止时间前对其电子响应文件进行修改，具体操作方法见《操作手册》。</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.4 响应截止时间之后，供应商不得对其电子响应文件作任何修改。</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eastAsia="zh-CN"/>
        </w:rPr>
        <w:t xml:space="preserve">8</w:t>
      </w:r>
      <w:r>
        <w:rPr>
          <w:rFonts w:hint="eastAsia"/>
          <w:color w:val="000000" w:themeColor="text1"/>
          <w:sz w:val="24"/>
          <w:szCs w:val="24"/>
        </w:rPr>
        <w:t xml:space="preserve">.5 在响应截止时间至采购文件中规定的响应有效期满之间的这段时间内，供应商不得撤回其响应。</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lang w:val="en-US" w:eastAsia="zh-CN"/>
        </w:rPr>
        <w:t xml:space="preserve">19.</w:t>
      </w:r>
      <w:r>
        <w:rPr>
          <w:rFonts w:hint="eastAsia"/>
          <w:b/>
          <w:bCs/>
          <w:color w:val="000000" w:themeColor="text1"/>
          <w:sz w:val="24"/>
          <w:szCs w:val="24"/>
        </w:rPr>
        <w:t xml:space="preserve">响应文件解密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19</w:t>
      </w:r>
      <w:r>
        <w:rPr>
          <w:rFonts w:hint="eastAsia"/>
          <w:color w:val="000000" w:themeColor="text1"/>
          <w:sz w:val="24"/>
          <w:szCs w:val="24"/>
        </w:rPr>
        <w:t xml:space="preserve">.1 供应商应当按照《操作手册》规定，在苏采云系统规定的时间内对响应文件进行解密。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19</w:t>
      </w:r>
      <w:r>
        <w:rPr>
          <w:rFonts w:hint="eastAsia"/>
          <w:color w:val="000000" w:themeColor="text1"/>
          <w:sz w:val="24"/>
          <w:szCs w:val="24"/>
        </w:rPr>
        <w:t xml:space="preserve">.2 所有供应商使用 CA 证书在递交响应文件截止后，解密各自响应文件，供应商不足3家的，不得评审。</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val="en-US" w:eastAsia="zh-CN"/>
        </w:rPr>
        <w:t xml:space="preserve">19</w:t>
      </w:r>
      <w:r>
        <w:rPr>
          <w:rFonts w:hint="eastAsia"/>
          <w:color w:val="000000" w:themeColor="text1"/>
          <w:sz w:val="24"/>
          <w:szCs w:val="24"/>
        </w:rPr>
        <w:t xml:space="preserve">.3 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rPr>
        <w:t xml:space="preserve">五、磋商组织及程序</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lang w:eastAsia="zh-CN"/>
        </w:rPr>
        <w:t xml:space="preserve">20.</w:t>
      </w:r>
      <w:r>
        <w:rPr>
          <w:rFonts w:hint="eastAsia"/>
          <w:b/>
          <w:bCs/>
          <w:color w:val="000000" w:themeColor="text1"/>
          <w:sz w:val="24"/>
          <w:szCs w:val="24"/>
        </w:rPr>
        <w:t xml:space="preserve">磋商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.1在提交响应文件时间截止后，在规定的时间和地点组织磋商小组分别与供应商进行磋商。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.2磋商工作由代理机构负责组织，具体磋商事务由依法组建的磋商小组负责。</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3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4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响应文件报价出现前后不一致的，除磋商文件另有规定外，按照下列规定修正：</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.1 响应文件中开标一览表（报价表）内容与响应文件中相应内容不一致的，以开标一览表（报价表）为准；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.2 大写金额和小写金额不一致的，以大写金额为准；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.3单价金额小数点或者百分比有明显错位的，以开标一览表的总价为准，并修改单价；</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5</w:t>
      </w:r>
      <w:r>
        <w:rPr>
          <w:rFonts w:hint="eastAsia"/>
          <w:color w:val="000000" w:themeColor="text1"/>
          <w:sz w:val="24"/>
          <w:szCs w:val="24"/>
        </w:rPr>
        <w:t xml:space="preserve">.4 总价金额与按单价汇总金额不一致的，以单价金额计算结果为准。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同时出现两种以上不一致的，按照前款规定的顺序修正。</w:t>
      </w:r>
      <w:r>
        <w:rPr>
          <w:color w:val="000000" w:themeColor="text1"/>
        </w:rPr>
      </w:r>
    </w:p>
    <w:p>
      <w:pPr>
        <w:ind w:firstLine="420"/>
        <w:spacing w:line="360" w:lineRule="auto"/>
        <w:widowControl/>
        <w:rPr>
          <w:rFonts w:hint="eastAsia"/>
          <w:color w:val="000000" w:themeColor="text1"/>
          <w:sz w:val="24"/>
          <w:szCs w:val="24"/>
        </w:rPr>
      </w:pPr>
      <w:r>
        <w:rPr>
          <w:rFonts w:hint="eastAsia"/>
          <w:color w:val="000000" w:themeColor="text1"/>
          <w:sz w:val="24"/>
          <w:szCs w:val="24"/>
        </w:rPr>
        <w:t xml:space="preserve">磋商小组将按上述修正错误的方法调整响应文件中的磋商报价，并通过苏采云系统告知供应商，调整后的价格对供应商具有约束力。如果供应商不接受修正后的价格，将作无效响应处理。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0</w:t>
      </w:r>
      <w:r>
        <w:rPr>
          <w:rFonts w:hint="eastAsia"/>
          <w:color w:val="000000" w:themeColor="text1"/>
          <w:sz w:val="24"/>
          <w:szCs w:val="24"/>
        </w:rPr>
        <w:t xml:space="preserve">.</w:t>
      </w:r>
      <w:r>
        <w:rPr>
          <w:rFonts w:hint="eastAsia"/>
          <w:color w:val="000000" w:themeColor="text1"/>
          <w:sz w:val="24"/>
          <w:szCs w:val="24"/>
          <w:lang w:val="en-US" w:eastAsia="zh-CN"/>
        </w:rPr>
        <w:t xml:space="preserve">6 供应商</w:t>
      </w:r>
      <w:r>
        <w:rPr>
          <w:rFonts w:hint="eastAsia"/>
          <w:color w:val="000000" w:themeColor="text1"/>
          <w:sz w:val="24"/>
          <w:szCs w:val="24"/>
        </w:rPr>
        <w:t xml:space="preserve">未在磋商小组规定的时间内在苏采云系统中提交最后报价的</w:t>
      </w:r>
      <w:r>
        <w:rPr>
          <w:rFonts w:hint="eastAsia"/>
          <w:color w:val="000000" w:themeColor="text1"/>
          <w:sz w:val="24"/>
          <w:szCs w:val="24"/>
          <w:lang w:eastAsia="zh-CN"/>
        </w:rPr>
        <w:t xml:space="preserve">，视为</w:t>
      </w:r>
      <w:r>
        <w:rPr>
          <w:rFonts w:hint="eastAsia"/>
          <w:color w:val="000000" w:themeColor="text1"/>
          <w:sz w:val="24"/>
          <w:szCs w:val="24"/>
        </w:rPr>
        <w:t xml:space="preserve">放弃磋商，</w:t>
      </w:r>
      <w:r>
        <w:rPr>
          <w:rFonts w:hint="eastAsia"/>
          <w:b/>
          <w:bCs/>
          <w:color w:val="000000" w:themeColor="text1"/>
          <w:sz w:val="24"/>
          <w:szCs w:val="24"/>
        </w:rPr>
        <w:t xml:space="preserve">其响应文件按无效响应处理</w:t>
      </w:r>
      <w:r>
        <w:rPr>
          <w:rFonts w:hint="eastAsia"/>
          <w:b/>
          <w:bCs/>
          <w:color w:val="000000" w:themeColor="text1"/>
          <w:sz w:val="24"/>
          <w:szCs w:val="24"/>
          <w:lang w:eastAsia="zh-CN"/>
        </w:rPr>
        <w:t xml:space="preserve">。</w:t>
      </w:r>
      <w:r>
        <w:rPr>
          <w:rFonts w:hint="eastAsia"/>
          <w:color w:val="000000" w:themeColor="text1"/>
          <w:sz w:val="24"/>
          <w:szCs w:val="24"/>
        </w:rPr>
        <w:t xml:space="preserve">最后报价格式表须加盖电子公章，否则视为未提交最后报价。已提交响应文件的供应商，在提交最后报价之前，可以根据磋商情况退出磋商，并在苏采云系统中提交加盖电子公章的《退出磋商函》，以系统</w:t>
      </w:r>
      <w:r>
        <w:rPr>
          <w:rFonts w:hint="eastAsia"/>
          <w:color w:val="000000" w:themeColor="text1"/>
          <w:sz w:val="24"/>
          <w:szCs w:val="24"/>
          <w:lang w:eastAsia="zh-CN"/>
        </w:rPr>
        <w:t xml:space="preserve">记录为准</w:t>
      </w:r>
      <w:r>
        <w:rPr>
          <w:rFonts w:hint="eastAsia"/>
          <w:color w:val="000000" w:themeColor="text1"/>
          <w:sz w:val="24"/>
          <w:szCs w:val="24"/>
        </w:rPr>
        <w:t xml:space="preserve">。</w:t>
      </w:r>
      <w:r>
        <w:rPr>
          <w:color w:val="000000" w:themeColor="text1"/>
        </w:rPr>
      </w:r>
    </w:p>
    <w:p>
      <w:pPr>
        <w:ind w:firstLine="420"/>
        <w:spacing w:line="360" w:lineRule="auto"/>
        <w:widowControl/>
        <w:rPr>
          <w:rFonts w:hint="eastAsia"/>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20.7</w:t>
      </w:r>
      <w:r>
        <w:rPr>
          <w:rFonts w:hint="eastAsia" w:ascii="Times New Roman" w:hAnsi="Times New Roman" w:eastAsia="宋体" w:cs="Times New Roman"/>
          <w:color w:val="000000" w:themeColor="text1"/>
          <w:sz w:val="24"/>
          <w:szCs w:val="24"/>
        </w:rPr>
        <w:t xml:space="preserve"> 磋商结束后，磋商小组将要求所有实质性响应的供应商在规定时间内提交最后报价，提交最后报价的供应商不得少于3家。最后报价是供应商响应文件的有效组成部分，</w:t>
      </w:r>
      <w:r>
        <w:rPr>
          <w:rFonts w:hint="eastAsia" w:ascii="Times New Roman" w:hAnsi="Times New Roman" w:eastAsia="宋体" w:cs="Times New Roman"/>
          <w:b/>
          <w:bCs/>
          <w:color w:val="000000" w:themeColor="text1"/>
          <w:sz w:val="24"/>
          <w:szCs w:val="24"/>
        </w:rPr>
        <w:t xml:space="preserve">除</w:t>
      </w:r>
      <w:r>
        <w:rPr>
          <w:rFonts w:hint="eastAsia" w:ascii="Times New Roman" w:hAnsi="Times New Roman" w:eastAsia="宋体" w:cs="Times New Roman"/>
          <w:b/>
          <w:bCs/>
          <w:color w:val="000000" w:themeColor="text1"/>
          <w:sz w:val="24"/>
          <w:szCs w:val="24"/>
          <w:lang w:val="en-US" w:eastAsia="zh-CN"/>
        </w:rPr>
        <w:t xml:space="preserve">采购人需求调整</w:t>
      </w:r>
      <w:r>
        <w:rPr>
          <w:rFonts w:hint="eastAsia" w:ascii="Times New Roman" w:hAnsi="Times New Roman" w:eastAsia="宋体" w:cs="Times New Roman"/>
          <w:b/>
          <w:bCs/>
          <w:color w:val="000000" w:themeColor="text1"/>
          <w:sz w:val="24"/>
          <w:szCs w:val="24"/>
        </w:rPr>
        <w:t xml:space="preserve">、提高了技术要求外，原则上</w:t>
      </w:r>
      <w:r>
        <w:rPr>
          <w:rFonts w:hint="eastAsia" w:ascii="Times New Roman" w:hAnsi="Times New Roman" w:eastAsia="宋体" w:cs="Times New Roman"/>
          <w:b/>
          <w:bCs/>
          <w:color w:val="000000" w:themeColor="text1"/>
          <w:sz w:val="24"/>
          <w:szCs w:val="24"/>
          <w:lang w:val="en-US" w:eastAsia="zh-CN"/>
        </w:rPr>
        <w:t xml:space="preserve">后一轮报价</w:t>
      </w:r>
      <w:r>
        <w:rPr>
          <w:rFonts w:hint="eastAsia" w:ascii="Times New Roman" w:hAnsi="Times New Roman" w:eastAsia="宋体" w:cs="Times New Roman"/>
          <w:b/>
          <w:bCs/>
          <w:color w:val="000000" w:themeColor="text1"/>
          <w:sz w:val="24"/>
          <w:szCs w:val="24"/>
        </w:rPr>
        <w:t xml:space="preserve">不得高于上一轮报价</w:t>
      </w:r>
      <w:r>
        <w:rPr>
          <w:rFonts w:hint="eastAsia" w:ascii="Times New Roman" w:hAnsi="Times New Roman" w:eastAsia="宋体" w:cs="Times New Roman"/>
          <w:color w:val="000000" w:themeColor="text1"/>
          <w:sz w:val="24"/>
          <w:szCs w:val="24"/>
        </w:rPr>
        <w:t xml:space="preserve">。符合《政府采购竞争性磋商采购方</w:t>
      </w:r>
      <w:r>
        <w:rPr>
          <w:rFonts w:hint="eastAsia" w:cs="Times New Roman"/>
          <w:color w:val="000000" w:themeColor="text1"/>
          <w:sz w:val="24"/>
          <w:szCs w:val="24"/>
          <w:lang w:eastAsia="zh-CN"/>
        </w:rPr>
        <w:t xml:space="preserve">式管管理</w:t>
      </w:r>
      <w:r>
        <w:rPr>
          <w:rFonts w:hint="eastAsia" w:ascii="Times New Roman" w:hAnsi="Times New Roman" w:eastAsia="宋体" w:cs="Times New Roman"/>
          <w:color w:val="000000" w:themeColor="text1"/>
          <w:sz w:val="24"/>
          <w:szCs w:val="24"/>
        </w:rPr>
        <w:t xml:space="preserve">暂行办法》第三条第四项及《财政部关于竞争性磋商采购方式管理暂行办法有关问题的补充通知》（财库〔2015〕124号）规定情形的，提交最后报价的供应商可以为2家。</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.1</w:t>
      </w:r>
      <w:r>
        <w:rPr>
          <w:rFonts w:hint="eastAsia"/>
          <w:b/>
          <w:bCs/>
          <w:color w:val="000000" w:themeColor="text1"/>
          <w:sz w:val="24"/>
          <w:szCs w:val="24"/>
          <w:lang w:eastAsia="zh-CN"/>
        </w:rPr>
        <w:t xml:space="preserve"> </w:t>
      </w:r>
      <w:r>
        <w:rPr>
          <w:rFonts w:hint="eastAsia"/>
          <w:b/>
          <w:bCs/>
          <w:color w:val="000000" w:themeColor="text1"/>
          <w:sz w:val="24"/>
          <w:szCs w:val="24"/>
        </w:rPr>
        <w:t xml:space="preserve">磋商组织</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.1.1磋商小组负责具体评审事务，并独立履行下列职责：</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（一）审查、评价响应文件是否符合磋商文件的商务、技术等实质性要求；</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（二）要求供应商对响应文件有关事项作出澄清或者说明；</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（三）对响应文件进行比较和评价；</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（四）确定成交供应商候选人名单，以及根据采购人委托直接确定成交供应商；</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（五）向采购人、采购代理机构或者有关部门报告评审中发现的违法行为。</w:t>
      </w:r>
      <w:r>
        <w:rPr>
          <w:color w:val="000000" w:themeColor="text1"/>
        </w:rPr>
      </w:r>
    </w:p>
    <w:p>
      <w:pPr>
        <w:ind w:firstLine="420"/>
        <w:jc w:val="left"/>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.1.2 磋商小组由采购人代表和评审专家组成，独立开展评审工作。</w:t>
      </w:r>
      <w:r>
        <w:rPr>
          <w:color w:val="000000" w:themeColor="text1"/>
        </w:rPr>
      </w:r>
    </w:p>
    <w:p>
      <w:pPr>
        <w:ind w:firstLine="420"/>
        <w:jc w:val="left"/>
        <w:spacing w:line="360" w:lineRule="auto"/>
        <w:widowControl/>
        <w:rPr>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  评审程序</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.2.1 </w:t>
      </w:r>
      <w:r>
        <w:rPr>
          <w:rFonts w:hint="eastAsia"/>
          <w:b/>
          <w:bCs/>
          <w:color w:val="000000" w:themeColor="text1"/>
          <w:sz w:val="24"/>
          <w:szCs w:val="24"/>
        </w:rPr>
        <w:t xml:space="preserve">响应文件的资格性检查。</w:t>
      </w:r>
      <w:r>
        <w:rPr>
          <w:rFonts w:hint="eastAsia"/>
          <w:color w:val="000000" w:themeColor="text1"/>
          <w:sz w:val="24"/>
          <w:szCs w:val="24"/>
        </w:rPr>
        <w:t xml:space="preserve">依据法律法规和采购文件的规定，对响应文件中的资格证明文件进行审查。</w:t>
      </w:r>
      <w:r>
        <w:rPr>
          <w:color w:val="000000" w:themeColor="text1"/>
        </w:rPr>
      </w:r>
    </w:p>
    <w:p>
      <w:pPr>
        <w:ind w:firstLine="420"/>
        <w:spacing w:line="360" w:lineRule="auto"/>
        <w:widowControl/>
        <w:rPr>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.2.2</w:t>
      </w:r>
      <w:r>
        <w:rPr>
          <w:rFonts w:hint="eastAsia"/>
          <w:color w:val="000000" w:themeColor="text1"/>
          <w:sz w:val="24"/>
          <w:szCs w:val="24"/>
        </w:rPr>
        <w:t xml:space="preserve"> </w:t>
      </w:r>
      <w:r>
        <w:rPr>
          <w:rFonts w:hint="eastAsia"/>
          <w:b/>
          <w:bCs/>
          <w:color w:val="000000" w:themeColor="text1"/>
          <w:sz w:val="24"/>
          <w:szCs w:val="24"/>
        </w:rPr>
        <w:t xml:space="preserve">响应文件的符合性检查</w:t>
      </w:r>
      <w:r>
        <w:rPr>
          <w:rFonts w:hint="eastAsia"/>
          <w:color w:val="000000" w:themeColor="text1"/>
          <w:sz w:val="24"/>
          <w:szCs w:val="24"/>
        </w:rPr>
        <w:t xml:space="preserve">。依据采购文件的规定，由评委会</w:t>
      </w:r>
      <w:r>
        <w:rPr>
          <w:rFonts w:hint="eastAsia"/>
          <w:color w:val="000000" w:themeColor="text1"/>
          <w:sz w:val="24"/>
          <w:szCs w:val="24"/>
          <w:lang w:eastAsia="zh-CN"/>
        </w:rPr>
        <w:t xml:space="preserve">对</w:t>
      </w:r>
      <w:r>
        <w:rPr>
          <w:rFonts w:hint="eastAsia"/>
          <w:color w:val="000000" w:themeColor="text1"/>
          <w:sz w:val="24"/>
          <w:szCs w:val="24"/>
        </w:rPr>
        <w:t xml:space="preserve">响应文件的有效性、完整性和对采购文件的响应程度进行审查，以确定是否对采购文件的实质性要求作出响应。</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.2.3在详细评审之前，评委会将首先审查每份响应文件是否实质性响应了采购文件的要求。</w:t>
      </w:r>
      <w:r>
        <w:rPr>
          <w:rFonts w:hint="eastAsia"/>
          <w:color w:val="000000" w:themeColor="text1"/>
          <w:sz w:val="24"/>
          <w:szCs w:val="24"/>
          <w:lang w:eastAsia="zh-CN"/>
        </w:rPr>
        <w:t xml:space="preserve">实质性</w:t>
      </w:r>
      <w:r>
        <w:rPr>
          <w:rFonts w:hint="eastAsia"/>
          <w:color w:val="000000" w:themeColor="text1"/>
          <w:sz w:val="24"/>
          <w:szCs w:val="24"/>
        </w:rPr>
        <w:t xml:space="preserve">响应应该是与采购文件要求的全部实质性条款、条件和规格相符，没有重大偏离或</w:t>
      </w:r>
      <w:r>
        <w:rPr>
          <w:rFonts w:hint="eastAsia"/>
          <w:color w:val="000000" w:themeColor="text1"/>
          <w:sz w:val="24"/>
          <w:szCs w:val="24"/>
          <w:lang w:eastAsia="zh-CN"/>
        </w:rPr>
        <w:t xml:space="preserve">保留</w:t>
      </w:r>
      <w:r>
        <w:rPr>
          <w:rFonts w:hint="eastAsia"/>
          <w:color w:val="000000" w:themeColor="text1"/>
          <w:sz w:val="24"/>
          <w:szCs w:val="24"/>
        </w:rPr>
        <w:t xml:space="preserve">。</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★如果响应文件实质上没有响应采购文件的要求，</w:t>
      </w:r>
      <w:r>
        <w:rPr>
          <w:rFonts w:hint="eastAsia"/>
          <w:b/>
          <w:bCs/>
          <w:color w:val="000000" w:themeColor="text1"/>
          <w:sz w:val="24"/>
          <w:szCs w:val="24"/>
          <w:lang w:val="en-US" w:eastAsia="zh-CN"/>
        </w:rPr>
        <w:t xml:space="preserve">磋商小组</w:t>
      </w:r>
      <w:r>
        <w:rPr>
          <w:rFonts w:hint="eastAsia"/>
          <w:b/>
          <w:bCs/>
          <w:color w:val="000000" w:themeColor="text1"/>
          <w:sz w:val="24"/>
          <w:szCs w:val="24"/>
        </w:rPr>
        <w:t xml:space="preserve">将予以拒绝，供应商不得通过修改或撤销</w:t>
      </w:r>
      <w:r>
        <w:rPr>
          <w:rFonts w:hint="eastAsia"/>
          <w:b/>
          <w:bCs/>
          <w:color w:val="000000" w:themeColor="text1"/>
          <w:sz w:val="24"/>
          <w:szCs w:val="24"/>
          <w:lang w:eastAsia="zh-CN"/>
        </w:rPr>
        <w:t xml:space="preserve">不符</w:t>
      </w:r>
      <w:r>
        <w:rPr>
          <w:rFonts w:hint="eastAsia"/>
          <w:b/>
          <w:bCs/>
          <w:color w:val="000000" w:themeColor="text1"/>
          <w:sz w:val="24"/>
          <w:szCs w:val="24"/>
        </w:rPr>
        <w:t xml:space="preserve">合要求的偏离或保留而使其响应成为实质性响应的响应。</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.2.4澄清有关问题。</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.2.4.1对于响应文件中含义不明确、同类问题表述不一致或者有明显文字和计算错误的内容，磋商小组应当以书面形式要求供应商作出必要的澄清、说明或者补正。</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供应商的澄清、说明或者补正不得超出响应文件的范围或者改变响应文件的实质性内容。</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.2.4.3接到磋商小组澄清、说明和补正要求的供应商如未按规定</w:t>
      </w:r>
      <w:r>
        <w:rPr>
          <w:rFonts w:hint="eastAsia"/>
          <w:color w:val="000000" w:themeColor="text1"/>
          <w:sz w:val="24"/>
          <w:szCs w:val="24"/>
          <w:lang w:eastAsia="zh-CN"/>
        </w:rPr>
        <w:t xml:space="preserve">作出</w:t>
      </w:r>
      <w:r>
        <w:rPr>
          <w:rFonts w:hint="eastAsia"/>
          <w:color w:val="000000" w:themeColor="text1"/>
          <w:sz w:val="24"/>
          <w:szCs w:val="24"/>
        </w:rPr>
        <w:t xml:space="preserve">澄清、说明和补正，其风险由供应商自行承担。供应商拒不按照要求对响应</w:t>
      </w:r>
      <w:r>
        <w:rPr>
          <w:rFonts w:hint="eastAsia"/>
          <w:color w:val="000000" w:themeColor="text1"/>
          <w:sz w:val="24"/>
          <w:szCs w:val="24"/>
          <w:lang w:eastAsia="zh-CN"/>
        </w:rPr>
        <w:t xml:space="preserve">文件</w:t>
      </w:r>
      <w:r>
        <w:rPr>
          <w:rFonts w:hint="eastAsia"/>
          <w:color w:val="000000" w:themeColor="text1"/>
          <w:sz w:val="24"/>
          <w:szCs w:val="24"/>
        </w:rPr>
        <w:t xml:space="preserve">进行澄清、说明或者补正的，视其放弃该项权利。</w:t>
      </w:r>
      <w:r>
        <w:rPr>
          <w:color w:val="000000" w:themeColor="text1"/>
        </w:rPr>
      </w:r>
    </w:p>
    <w:p>
      <w:pPr>
        <w:ind w:firstLine="420"/>
        <w:spacing w:line="360" w:lineRule="auto"/>
        <w:widowControl/>
        <w:rPr>
          <w:b/>
          <w:bCs/>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.2.4</w:t>
      </w:r>
      <w:r>
        <w:rPr>
          <w:rFonts w:hint="eastAsia"/>
          <w:color w:val="000000" w:themeColor="text1"/>
          <w:sz w:val="24"/>
          <w:szCs w:val="24"/>
          <w:lang w:eastAsia="zh-CN"/>
        </w:rPr>
        <w:t xml:space="preserve"> 比较</w:t>
      </w:r>
      <w:r>
        <w:rPr>
          <w:rFonts w:hint="eastAsia"/>
          <w:color w:val="000000" w:themeColor="text1"/>
          <w:sz w:val="24"/>
          <w:szCs w:val="24"/>
        </w:rPr>
        <w:t xml:space="preserve">与评价。磋商小组应当按照磋商文件中规定的评审方法和标准，对符合性审查合格的响应文件进行商务和技术评估，综合比较与评价。</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.2.5供应商在评审全过程中应</w:t>
      </w:r>
      <w:r>
        <w:rPr>
          <w:rFonts w:hint="eastAsia"/>
          <w:b/>
          <w:bCs/>
          <w:color w:val="000000" w:themeColor="text1"/>
          <w:sz w:val="24"/>
          <w:szCs w:val="24"/>
          <w:lang w:eastAsia="zh-CN"/>
        </w:rPr>
        <w:t xml:space="preserve">保持通信畅通</w:t>
      </w:r>
      <w:r>
        <w:rPr>
          <w:rFonts w:hint="eastAsia"/>
          <w:b/>
          <w:bCs/>
          <w:color w:val="000000" w:themeColor="text1"/>
          <w:sz w:val="24"/>
          <w:szCs w:val="24"/>
        </w:rPr>
        <w:t xml:space="preserve">，及时登录苏采云系统查阅、答复相关信息，并安排专人与代理机构及评委会联系。</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1</w:t>
      </w:r>
      <w:r>
        <w:rPr>
          <w:rFonts w:hint="eastAsia"/>
          <w:color w:val="000000" w:themeColor="text1"/>
          <w:sz w:val="24"/>
          <w:szCs w:val="24"/>
        </w:rPr>
        <w:t xml:space="preserve">.3 评审方法和标准</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1</w:t>
      </w:r>
      <w:r>
        <w:rPr>
          <w:rFonts w:hint="eastAsia" w:ascii="Times New Roman" w:hAnsi="Times New Roman" w:eastAsia="宋体" w:cs="Times New Roman"/>
          <w:color w:val="000000" w:themeColor="text1"/>
          <w:sz w:val="24"/>
          <w:szCs w:val="24"/>
        </w:rPr>
        <w:t xml:space="preserve">.3.1采用综合评分法。即在最大限度地满足磋商文件实质性要求前提下，按照磋商文件中规定的各项因素进行综合评审后，以评审总得分最高的供应商作为成交候选供应商或者成交供应商的评分方法。评审时，磋商小组各成员应当独立对每个供应商的响应文件进行评价，并汇总每个供应商的得分。</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.4 供应商存在下列情况之一的，按照无效响应处理：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如果响应文件实质上没有响应竞争性磋商文件的要求，磋商小组将予以拒绝，供应商不得通过修改或撤销</w:t>
      </w:r>
      <w:r>
        <w:rPr>
          <w:rFonts w:hint="eastAsia"/>
          <w:color w:val="000000" w:themeColor="text1"/>
          <w:sz w:val="24"/>
          <w:szCs w:val="24"/>
          <w:lang w:eastAsia="zh-CN"/>
        </w:rPr>
        <w:t xml:space="preserve">不符</w:t>
      </w:r>
      <w:r>
        <w:rPr>
          <w:rFonts w:hint="eastAsia"/>
          <w:color w:val="000000" w:themeColor="text1"/>
          <w:sz w:val="24"/>
          <w:szCs w:val="24"/>
        </w:rPr>
        <w:t xml:space="preserve">合要求的偏离或保留而使其响应成为实质性响应。</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（1）供应商在苏采云系统规定的时间内未成功解密电子响应文件的。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（2）供应商未按照采购文件要求上传电子响应文件的。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（3）供应商不具备采购文件中规定资格要求的；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（4）供应商在报价时采用选择性报价；</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（5）报价超过采购文件中规定的预算金额或者最高限价的；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（6）响应文件含有采购人不能接受的附加条件的；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（7）不同供应商的响应文件由同一单位或者个人编制；</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（8）不同供应商委托同一单位或者个人办理磋商事宜；</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（9）不同供应商的响应文件载明的项目管理成员或联系人员为同一人；</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（10）不同供应商的响应文件异常一致或者报价呈规律性差异；</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（11）不同供应商的响应文件相互混装；</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（12）不同供应商的负责人为同一人或者存在控股、管理关系的；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（13）未通过符合性检查的；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（15）未按文件要求签署、盖章的；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（16）不符合采购文件中规定的</w:t>
      </w:r>
      <w:r>
        <w:rPr>
          <w:rFonts w:hint="eastAsia"/>
          <w:color w:val="000000" w:themeColor="text1"/>
          <w:sz w:val="24"/>
          <w:szCs w:val="24"/>
          <w:lang w:eastAsia="zh-CN"/>
        </w:rPr>
        <w:t xml:space="preserve">其他</w:t>
      </w:r>
      <w:r>
        <w:rPr>
          <w:rFonts w:hint="eastAsia"/>
          <w:color w:val="000000" w:themeColor="text1"/>
          <w:sz w:val="24"/>
          <w:szCs w:val="24"/>
        </w:rPr>
        <w:t xml:space="preserve">实质性要求的</w:t>
      </w:r>
      <w:r>
        <w:rPr>
          <w:rFonts w:hint="eastAsia"/>
          <w:color w:val="000000" w:themeColor="text1"/>
          <w:sz w:val="24"/>
          <w:szCs w:val="24"/>
          <w:lang w:eastAsia="zh-CN"/>
        </w:rPr>
        <w:t xml:space="preserve">。</w:t>
      </w:r>
      <w:r>
        <w:rPr>
          <w:rFonts w:hint="eastAsia" w:ascii="Times New Roman" w:hAnsi="Times New Roman" w:eastAsia="宋体" w:cs="Times New Roman"/>
          <w:b/>
          <w:bCs/>
          <w:color w:val="000000" w:themeColor="text1"/>
          <w:sz w:val="24"/>
          <w:szCs w:val="24"/>
        </w:rPr>
        <w:t xml:space="preserve">（实质性要求是指本磋商文件中用带星号“</w:t>
      </w:r>
      <w:r>
        <w:rPr>
          <w:rFonts w:hint="eastAsia" w:ascii="宋体" w:hAnsi="宋体" w:eastAsia="宋体" w:cs="宋体"/>
          <w:b/>
          <w:bCs/>
          <w:color w:val="000000" w:themeColor="text1"/>
          <w:sz w:val="24"/>
          <w:szCs w:val="24"/>
        </w:rPr>
        <w:t xml:space="preserve">★</w:t>
      </w:r>
      <w:r>
        <w:rPr>
          <w:rFonts w:hint="eastAsia" w:ascii="Times New Roman" w:hAnsi="Times New Roman" w:eastAsia="宋体" w:cs="Times New Roman"/>
          <w:b/>
          <w:bCs/>
          <w:color w:val="000000" w:themeColor="text1"/>
          <w:sz w:val="24"/>
          <w:szCs w:val="24"/>
        </w:rPr>
        <w:t xml:space="preserve">”</w:t>
      </w:r>
      <w:r>
        <w:rPr>
          <w:rFonts w:hint="eastAsia" w:ascii="Times New Roman" w:hAnsi="Times New Roman" w:eastAsia="宋体" w:cs="Times New Roman"/>
          <w:b/>
          <w:bCs/>
          <w:color w:val="000000" w:themeColor="text1"/>
          <w:sz w:val="24"/>
          <w:szCs w:val="24"/>
          <w:lang w:val="en-US" w:eastAsia="zh-CN"/>
        </w:rPr>
        <w:t xml:space="preserve">描述</w:t>
      </w:r>
      <w:r>
        <w:rPr>
          <w:rFonts w:hint="eastAsia" w:ascii="Times New Roman" w:hAnsi="Times New Roman" w:eastAsia="宋体" w:cs="Times New Roman"/>
          <w:b/>
          <w:bCs/>
          <w:color w:val="000000" w:themeColor="text1"/>
          <w:sz w:val="24"/>
          <w:szCs w:val="24"/>
        </w:rPr>
        <w:t xml:space="preserve">。）</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（17）供应商被“信用中国”网站（www.creditchina.gov.cn）、“中国政府采购网</w:t>
      </w:r>
      <w:r>
        <w:rPr>
          <w:rFonts w:hint="eastAsia"/>
          <w:color w:val="000000" w:themeColor="text1"/>
          <w:sz w:val="24"/>
          <w:szCs w:val="24"/>
          <w:lang w:eastAsia="zh-CN"/>
        </w:rPr>
        <w:t xml:space="preserve">”</w:t>
      </w:r>
      <w:r>
        <w:rPr>
          <w:rFonts w:hint="eastAsia"/>
          <w:color w:val="000000" w:themeColor="text1"/>
          <w:sz w:val="24"/>
          <w:szCs w:val="24"/>
        </w:rPr>
        <w:t xml:space="preserve">(www.ccgp.gov.cn</w:t>
      </w:r>
      <w:r>
        <w:rPr>
          <w:rFonts w:hint="eastAsia"/>
          <w:color w:val="000000" w:themeColor="text1"/>
          <w:sz w:val="24"/>
          <w:szCs w:val="24"/>
          <w:lang w:eastAsia="zh-CN"/>
        </w:rPr>
        <w:t xml:space="preserve">）</w:t>
      </w:r>
      <w:r>
        <w:rPr>
          <w:rFonts w:hint="eastAsia"/>
          <w:color w:val="000000" w:themeColor="text1"/>
          <w:sz w:val="24"/>
          <w:szCs w:val="24"/>
        </w:rPr>
        <w:t xml:space="preserve">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（18）不符合</w:t>
      </w:r>
      <w:r>
        <w:rPr>
          <w:rFonts w:hint="eastAsia"/>
          <w:color w:val="000000" w:themeColor="text1"/>
          <w:sz w:val="24"/>
          <w:szCs w:val="24"/>
          <w:lang w:eastAsia="zh-CN"/>
        </w:rPr>
        <w:t xml:space="preserve">法律法规</w:t>
      </w:r>
      <w:r>
        <w:rPr>
          <w:rFonts w:hint="eastAsia"/>
          <w:color w:val="000000" w:themeColor="text1"/>
          <w:sz w:val="24"/>
          <w:szCs w:val="24"/>
        </w:rPr>
        <w:t xml:space="preserve">和磋商文件规定的其他实质性要求的。</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2</w:t>
      </w:r>
      <w:r>
        <w:rPr>
          <w:rFonts w:hint="eastAsia"/>
          <w:b/>
          <w:bCs/>
          <w:color w:val="000000" w:themeColor="text1"/>
          <w:sz w:val="24"/>
          <w:szCs w:val="24"/>
          <w:lang w:val="en-US" w:eastAsia="zh-CN"/>
        </w:rPr>
        <w:t xml:space="preserve">1</w:t>
      </w:r>
      <w:r>
        <w:rPr>
          <w:rFonts w:hint="eastAsia"/>
          <w:b/>
          <w:bCs/>
          <w:color w:val="000000" w:themeColor="text1"/>
          <w:sz w:val="24"/>
          <w:szCs w:val="24"/>
        </w:rPr>
        <w:t xml:space="preserve">.5 出现下列情形之一的，磋商终止：</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（1）因情况变化，不再符合规定的竞争性磋商采购方式适用情形的；</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（2）出现影响采购公正的违法、违规行为的；</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（3）除《政府采购竞争性磋商采购方</w:t>
      </w:r>
      <w:r>
        <w:rPr>
          <w:rFonts w:hint="eastAsia" w:cs="Times New Roman"/>
          <w:color w:val="000000" w:themeColor="text1"/>
          <w:sz w:val="24"/>
          <w:szCs w:val="24"/>
          <w:lang w:eastAsia="zh-CN"/>
        </w:rPr>
        <w:t xml:space="preserve">式管管理</w:t>
      </w:r>
      <w:r>
        <w:rPr>
          <w:rFonts w:hint="eastAsia" w:ascii="Times New Roman" w:hAnsi="Times New Roman" w:eastAsia="宋体" w:cs="Times New Roman"/>
          <w:color w:val="000000" w:themeColor="text1"/>
          <w:sz w:val="24"/>
          <w:szCs w:val="24"/>
        </w:rPr>
        <w:t xml:space="preserve">暂行办法》第三条第四项及《财政部关于竞争性磋商采购方式管理暂行办法有关问题的补充通知》（财库〔2015〕124号）规定情形外，在采购过程中符合要求的供应商或者报价未超过采购预算的供应商不足3家的。</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lang w:eastAsia="zh-CN"/>
        </w:rPr>
        <w:t xml:space="preserve">22.</w:t>
      </w:r>
      <w:r>
        <w:rPr>
          <w:rFonts w:hint="eastAsia"/>
          <w:b/>
          <w:bCs/>
          <w:color w:val="000000" w:themeColor="text1"/>
          <w:sz w:val="24"/>
          <w:szCs w:val="24"/>
        </w:rPr>
        <w:t xml:space="preserve">确定成交供应商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.1 在综合比较与评价后按照得分由高到低顺序对供应商进行排序。</w:t>
      </w:r>
      <w:r>
        <w:rPr>
          <w:rFonts w:hint="eastAsia"/>
          <w:color w:val="000000" w:themeColor="text1"/>
          <w:sz w:val="24"/>
          <w:szCs w:val="24"/>
          <w:lang w:eastAsia="zh-CN"/>
        </w:rPr>
        <w:t xml:space="preserve">磋商小组</w:t>
      </w:r>
      <w:r>
        <w:rPr>
          <w:rFonts w:hint="eastAsia"/>
          <w:color w:val="000000" w:themeColor="text1"/>
          <w:sz w:val="24"/>
          <w:szCs w:val="24"/>
        </w:rPr>
        <w:t xml:space="preserve">按综合得分排名推荐3名成交候选人。得分相同的，按响应报价由低到高顺序排列。得分且报价相同的，按技术指标（服务方案）优劣顺序排列。</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.2 按以下第（2）种方式确定成交</w:t>
      </w:r>
      <w:r>
        <w:rPr>
          <w:rFonts w:hint="eastAsia"/>
          <w:color w:val="000000" w:themeColor="text1"/>
          <w:sz w:val="24"/>
          <w:szCs w:val="24"/>
          <w:lang w:eastAsia="zh-CN"/>
        </w:rPr>
        <w:t xml:space="preserve">供应商：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（1）磋商小组直接确定排名第一的成交候选人为成交供应商；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（2）采购人在磋商小组推荐的成交候选人中按顺序确定成交供应商。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.3 成交供应商确定之日起两个工作日内，将在财政部门指定的政府采购信息发布媒体上公告。</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.4 《中标（成交）通知书》对采购人和成交供应商具有同等法律效力。</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.5 《中标（成交）通知书》发出后，成交供应商无正当理由不与采购人签订合同的，应当依法承担法律责任。</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2</w:t>
      </w:r>
      <w:r>
        <w:rPr>
          <w:rFonts w:hint="eastAsia"/>
          <w:color w:val="000000" w:themeColor="text1"/>
          <w:sz w:val="24"/>
          <w:szCs w:val="24"/>
        </w:rPr>
        <w:t xml:space="preserve">.6</w:t>
      </w:r>
      <w:r>
        <w:rPr>
          <w:rFonts w:hint="eastAsia"/>
          <w:color w:val="000000" w:themeColor="text1"/>
          <w:sz w:val="24"/>
          <w:szCs w:val="24"/>
          <w:lang w:eastAsia="zh-CN"/>
        </w:rPr>
        <w:t xml:space="preserve"> 代理</w:t>
      </w:r>
      <w:r>
        <w:rPr>
          <w:rFonts w:hint="eastAsia"/>
          <w:color w:val="000000" w:themeColor="text1"/>
          <w:sz w:val="24"/>
          <w:szCs w:val="24"/>
        </w:rPr>
        <w:t xml:space="preserve">机构和磋商小组对未中标（成交）的供应商不作未中标（成交）原因的解释。</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六、编写评审报告</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3</w:t>
      </w:r>
      <w:r>
        <w:rPr>
          <w:rFonts w:hint="eastAsia"/>
          <w:color w:val="000000" w:themeColor="text1"/>
          <w:sz w:val="24"/>
          <w:szCs w:val="24"/>
        </w:rPr>
        <w:t xml:space="preserve">.1磋商小组根据全体成员签字的原始评审记录和评审结果编写评审报告。</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eastAsia="zh-CN"/>
        </w:rPr>
        <w:t xml:space="preserve">24.</w:t>
      </w:r>
      <w:r>
        <w:rPr>
          <w:rFonts w:hint="eastAsia"/>
          <w:color w:val="000000" w:themeColor="text1"/>
          <w:sz w:val="24"/>
          <w:szCs w:val="24"/>
        </w:rPr>
        <w:t xml:space="preserve">评审过程的保密性</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4</w:t>
      </w:r>
      <w:r>
        <w:rPr>
          <w:rFonts w:hint="eastAsia"/>
          <w:color w:val="000000" w:themeColor="text1"/>
          <w:sz w:val="24"/>
          <w:szCs w:val="24"/>
        </w:rPr>
        <w:t xml:space="preserve">.1 采购人和采购代理机构将采取必要措施，保证评审在严格保密的情况下进行。</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4</w:t>
      </w:r>
      <w:r>
        <w:rPr>
          <w:rFonts w:hint="eastAsia"/>
          <w:color w:val="000000" w:themeColor="text1"/>
          <w:sz w:val="24"/>
          <w:szCs w:val="24"/>
        </w:rPr>
        <w:t xml:space="preserve">.2 任何单位和个人不得非法干预、影响评审办法的确定，以及评审过程和结果。</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4</w:t>
      </w:r>
      <w:r>
        <w:rPr>
          <w:rFonts w:hint="eastAsia"/>
          <w:color w:val="000000" w:themeColor="text1"/>
          <w:sz w:val="24"/>
          <w:szCs w:val="24"/>
        </w:rPr>
        <w:t xml:space="preserve">.3 凡是与审查、澄清、评价和比较响应的有关资料等，均不向供应商及与评审无关的其他人员透露。</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rPr>
        <w:t xml:space="preserve">七、签订合同</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eastAsia="zh-CN"/>
        </w:rPr>
        <w:t xml:space="preserve">25.</w:t>
      </w:r>
      <w:r>
        <w:rPr>
          <w:rFonts w:hint="eastAsia"/>
          <w:color w:val="000000" w:themeColor="text1"/>
          <w:sz w:val="24"/>
          <w:szCs w:val="24"/>
        </w:rPr>
        <w:t xml:space="preserve">签订合同</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.1 成交供应商应当自成交通知书发出之日起三十日内，与采购人签订采购合同，所签订的合同不得对磋商文件和响应文件作实质性修改。</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.2 采购人不得向成交供应商提出任何不合理的要求作为签订合同的条件，不得与成交供应商私下订立背离合同实质性内容的协议。</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.3 除不可抗力等因素外，成交通知书发出后，采购人改变成交结果，或者成交供应商拒绝签订政府采购合同的，应当承担相应的法律责任。</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.4 成交供应商除发生法律规定的不能预见、不能避免并不能克服的客观情况外</w:t>
      </w:r>
      <w:r>
        <w:rPr>
          <w:rFonts w:hint="eastAsia"/>
          <w:color w:val="000000" w:themeColor="text1"/>
          <w:sz w:val="24"/>
          <w:szCs w:val="24"/>
          <w:lang w:eastAsia="zh-CN"/>
        </w:rPr>
        <w:t xml:space="preserve">，不得</w:t>
      </w:r>
      <w:r>
        <w:rPr>
          <w:rFonts w:hint="eastAsia"/>
          <w:color w:val="000000" w:themeColor="text1"/>
          <w:sz w:val="24"/>
          <w:szCs w:val="24"/>
        </w:rPr>
        <w:t xml:space="preserve">放弃或拒绝</w:t>
      </w:r>
      <w:r>
        <w:rPr>
          <w:rFonts w:hint="eastAsia"/>
          <w:color w:val="000000" w:themeColor="text1"/>
          <w:sz w:val="24"/>
          <w:szCs w:val="24"/>
          <w:lang w:eastAsia="zh-CN"/>
        </w:rPr>
        <w:t xml:space="preserve">签订合同</w:t>
      </w:r>
      <w:r>
        <w:rPr>
          <w:rFonts w:hint="eastAsia"/>
          <w:color w:val="000000" w:themeColor="text1"/>
          <w:sz w:val="24"/>
          <w:szCs w:val="24"/>
        </w:rPr>
        <w:t xml:space="preserve">。放弃或拒绝签订合同的，财政部门视情将其列入不良行为名单，在一至三年内不得参加采购人的政府采购活动。</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.5</w:t>
      </w:r>
      <w:r>
        <w:rPr>
          <w:rFonts w:hint="eastAsia"/>
          <w:color w:val="000000" w:themeColor="text1"/>
          <w:sz w:val="24"/>
          <w:szCs w:val="24"/>
          <w:lang w:eastAsia="zh-CN"/>
        </w:rPr>
        <w:t xml:space="preserve"> 成交</w:t>
      </w:r>
      <w:r>
        <w:rPr>
          <w:rFonts w:hint="eastAsia"/>
          <w:color w:val="000000" w:themeColor="text1"/>
          <w:sz w:val="24"/>
          <w:szCs w:val="24"/>
        </w:rPr>
        <w:t xml:space="preserve">供应商拒绝签订采购合同的，或因不可抗力或者自身原因不能履行采购合同的，采购人可以视情与排位在成交供应商之后第一位的成交候选供应商签订采购合同，也可以重新开展采购活动。</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5</w:t>
      </w:r>
      <w:r>
        <w:rPr>
          <w:rFonts w:hint="eastAsia"/>
          <w:color w:val="000000" w:themeColor="text1"/>
          <w:sz w:val="24"/>
          <w:szCs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lang w:val="en-US" w:eastAsia="zh-CN"/>
        </w:rPr>
        <w:t xml:space="preserve">八</w:t>
      </w:r>
      <w:r>
        <w:rPr>
          <w:rFonts w:hint="eastAsia"/>
          <w:b/>
          <w:bCs/>
          <w:color w:val="000000" w:themeColor="text1"/>
          <w:sz w:val="24"/>
          <w:szCs w:val="24"/>
        </w:rPr>
        <w:t xml:space="preserve">、质疑和投诉</w:t>
      </w:r>
      <w:r>
        <w:rPr>
          <w:color w:val="000000" w:themeColor="text1"/>
        </w:rPr>
      </w:r>
    </w:p>
    <w:p>
      <w:pPr>
        <w:ind w:firstLine="420"/>
        <w:spacing w:line="360" w:lineRule="auto"/>
        <w:widowControl/>
        <w:rPr>
          <w:b/>
          <w:bCs/>
          <w:color w:val="000000" w:themeColor="text1"/>
          <w:sz w:val="24"/>
          <w:szCs w:val="24"/>
        </w:rPr>
      </w:pPr>
      <w:r>
        <w:rPr>
          <w:rFonts w:hint="eastAsia"/>
          <w:b/>
          <w:bCs/>
          <w:color w:val="000000" w:themeColor="text1"/>
          <w:sz w:val="24"/>
          <w:szCs w:val="24"/>
          <w:lang w:eastAsia="zh-CN"/>
        </w:rPr>
        <w:t xml:space="preserve">26.</w:t>
      </w:r>
      <w:r>
        <w:rPr>
          <w:rFonts w:hint="eastAsia"/>
          <w:b/>
          <w:bCs/>
          <w:color w:val="000000" w:themeColor="text1"/>
          <w:sz w:val="24"/>
          <w:szCs w:val="24"/>
        </w:rPr>
        <w:t xml:space="preserve">质疑</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.1</w:t>
      </w:r>
      <w:r>
        <w:rPr>
          <w:rFonts w:hint="eastAsia"/>
          <w:color w:val="000000" w:themeColor="text1"/>
          <w:sz w:val="24"/>
          <w:szCs w:val="24"/>
          <w:lang w:eastAsia="zh-CN"/>
        </w:rPr>
        <w:t xml:space="preserve"> 供应商</w:t>
      </w:r>
      <w:r>
        <w:rPr>
          <w:rFonts w:hint="eastAsia"/>
          <w:color w:val="000000" w:themeColor="text1"/>
          <w:sz w:val="24"/>
          <w:szCs w:val="24"/>
        </w:rPr>
        <w:t xml:space="preserve">认为采购文件、采购过程和中标（成交）结果使自己的合法权益受到损害的，可以在知道或者应当知道其权益受到损害之日起七个工作日内一次性提出针对同一采购程序环节的质疑，质疑文件原件以书面形式送达采购代理。</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.2供应商认为磋商文件、采购过程和成交结果使自己的合法权益受到损害的，可以在知道或者应知其权益受到损害之日起七个工作日内，将质疑文件原件送达采购人或采购代理机构。</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供应商应知其权益受到损害之日，是指：</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（一）对可以质疑的磋商文件提出质疑的，为收到磋商文件之日或者磋商文件公告期限届满之日；</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（二）对采购过程提出质疑的，为各采购程序环节结束之日；</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（三）对成交或者成交结果提出质疑的，为成交或者成交结果公告期限届满之日。</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.4 质疑文件应包括以下主要内容，并按照“谁主张、谁举证”的原则，附上相关证明材料：</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（1）质疑项目名称、项目编号、包号、磋商公告发布时间、开标时间；</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（2）具体的质疑事项及法律依据（具体条款）；</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（3）质疑相关证明文件或证明材料，如果</w:t>
      </w:r>
      <w:r>
        <w:rPr>
          <w:rFonts w:hint="eastAsia"/>
          <w:color w:val="000000" w:themeColor="text1"/>
          <w:sz w:val="24"/>
          <w:szCs w:val="24"/>
          <w:lang w:eastAsia="zh-CN"/>
        </w:rPr>
        <w:t xml:space="preserve">涉及</w:t>
      </w:r>
      <w:r>
        <w:rPr>
          <w:rFonts w:hint="eastAsia"/>
          <w:color w:val="000000" w:themeColor="text1"/>
          <w:sz w:val="24"/>
          <w:szCs w:val="24"/>
        </w:rPr>
        <w:t xml:space="preserve">产品功能或技术指标的，应出具相关制造商的证明文件（友情提示：供应商全部产品线中没有满足技术需求要求的产品才可以对磋商产品</w:t>
      </w:r>
      <w:r>
        <w:rPr>
          <w:rFonts w:hint="eastAsia"/>
          <w:color w:val="000000" w:themeColor="text1"/>
          <w:sz w:val="24"/>
          <w:szCs w:val="24"/>
          <w:lang w:eastAsia="zh-CN"/>
        </w:rPr>
        <w:t xml:space="preserve">质疑</w:t>
      </w:r>
      <w:r>
        <w:rPr>
          <w:rFonts w:hint="eastAsia"/>
          <w:color w:val="000000" w:themeColor="text1"/>
          <w:sz w:val="24"/>
          <w:szCs w:val="24"/>
        </w:rPr>
        <w:t xml:space="preserve">，并提出修改理由和修改建议）；</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（4）质疑供应商名称、地址、联系方式（包括手机、传真号码）；</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eastAsia="zh-CN"/>
        </w:rPr>
        <w:t xml:space="preserve">6</w:t>
      </w:r>
      <w:r>
        <w:rPr>
          <w:rFonts w:hint="eastAsia"/>
          <w:color w:val="000000" w:themeColor="text1"/>
          <w:sz w:val="24"/>
          <w:szCs w:val="24"/>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rPr>
          <w:color w:val="000000" w:themeColor="text1"/>
        </w:rPr>
      </w:r>
    </w:p>
    <w:p>
      <w:pPr>
        <w:ind w:firstLine="420"/>
        <w:spacing w:line="360" w:lineRule="auto"/>
        <w:widowControl/>
        <w:rPr>
          <w:color w:val="000000" w:themeColor="text1"/>
          <w:sz w:val="24"/>
          <w:szCs w:val="24"/>
        </w:rPr>
      </w:pPr>
      <w:r>
        <w:rPr>
          <w:rFonts w:hint="eastAsia"/>
          <w:color w:val="000000" w:themeColor="text1"/>
          <w:sz w:val="24"/>
          <w:szCs w:val="24"/>
          <w:lang w:eastAsia="zh-CN"/>
        </w:rPr>
        <w:t xml:space="preserve">27.</w:t>
      </w:r>
      <w:r>
        <w:rPr>
          <w:rFonts w:hint="eastAsia"/>
          <w:color w:val="000000" w:themeColor="text1"/>
          <w:sz w:val="24"/>
          <w:szCs w:val="24"/>
        </w:rPr>
        <w:t xml:space="preserve">投诉</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7</w:t>
      </w:r>
      <w:r>
        <w:rPr>
          <w:rFonts w:hint="eastAsia" w:ascii="Times New Roman" w:hAnsi="Times New Roman" w:eastAsia="宋体" w:cs="Times New Roman"/>
          <w:color w:val="000000" w:themeColor="text1"/>
          <w:sz w:val="24"/>
          <w:szCs w:val="24"/>
        </w:rPr>
        <w:t xml:space="preserve">.1 质疑供应商对代理机构的答复不满意，或代理机构未在规定的时间内作出答复的，可以在答复期满后十五个工作日内向采购人同级财政部门投诉。</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.2 供应商投诉应当有明确的请求和必要的证明材料。供应商投诉的事项不得超出已质疑事项的范围。</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.3 投诉人对政府采购监督管理部门的投诉处理决定不服或者政府采购监督管理部门逾期未作处理的，可以依法申请行政复议或者向人民法院提起行政诉讼。</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.4 投诉人在全国范围</w:t>
      </w:r>
      <w:r>
        <w:rPr>
          <w:rFonts w:hint="eastAsia" w:cs="Times New Roman"/>
          <w:color w:val="000000" w:themeColor="text1"/>
          <w:sz w:val="24"/>
          <w:szCs w:val="24"/>
          <w:lang w:eastAsia="zh-CN"/>
        </w:rPr>
        <w:t xml:space="preserve">内12</w:t>
      </w:r>
      <w:r>
        <w:rPr>
          <w:rFonts w:hint="eastAsia" w:ascii="Times New Roman" w:hAnsi="Times New Roman" w:eastAsia="宋体" w:cs="Times New Roman"/>
          <w:color w:val="000000" w:themeColor="text1"/>
          <w:sz w:val="24"/>
          <w:szCs w:val="24"/>
        </w:rPr>
        <w:t xml:space="preserve">个月内三次以上投诉查无实据的，由财政部门列入不良行为记录名单。</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27</w:t>
      </w:r>
      <w:r>
        <w:rPr>
          <w:rFonts w:hint="eastAsia" w:ascii="Times New Roman" w:hAnsi="Times New Roman" w:eastAsia="宋体" w:cs="Times New Roman"/>
          <w:color w:val="000000" w:themeColor="text1"/>
          <w:sz w:val="24"/>
          <w:szCs w:val="24"/>
        </w:rPr>
        <w:t xml:space="preserve">.5 投诉人有下列行为之一的，属于虚假、恶意投诉，由财政部门列入不良行为记录名单，禁止其1至3年内参加政府采购活动：</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（1）捏造事实；</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（2）提供虚假材料；</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（3）以非法手段取得证明材料。证据来源的合法性存在明显疑问，投诉人无法证明其取得方式合法的，视为以非法手段取得证明材料。</w:t>
      </w:r>
      <w:r>
        <w:rPr>
          <w:color w:val="000000" w:themeColor="text1"/>
        </w:rPr>
      </w:r>
    </w:p>
    <w:p>
      <w:pPr>
        <w:ind w:firstLine="482"/>
        <w:spacing w:line="360" w:lineRule="auto"/>
        <w:widowControl/>
        <w:rPr>
          <w:b/>
          <w:bCs/>
          <w:color w:val="000000" w:themeColor="text1"/>
          <w:sz w:val="24"/>
          <w:szCs w:val="24"/>
        </w:rPr>
      </w:pPr>
      <w:r>
        <w:rPr>
          <w:rFonts w:hint="eastAsia"/>
          <w:b/>
          <w:bCs/>
          <w:color w:val="000000" w:themeColor="text1"/>
          <w:sz w:val="24"/>
          <w:szCs w:val="24"/>
          <w:lang w:val="en-US" w:eastAsia="zh-CN"/>
        </w:rPr>
        <w:t xml:space="preserve">九</w:t>
      </w:r>
      <w:r>
        <w:rPr>
          <w:rFonts w:hint="eastAsia"/>
          <w:b/>
          <w:bCs/>
          <w:color w:val="000000" w:themeColor="text1"/>
          <w:sz w:val="24"/>
          <w:szCs w:val="24"/>
        </w:rPr>
        <w:t xml:space="preserve">、诚实信用</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8</w:t>
      </w:r>
      <w:r>
        <w:rPr>
          <w:rFonts w:hint="eastAsia" w:ascii="Times New Roman" w:hAnsi="Times New Roman" w:eastAsia="宋体" w:cs="Times New Roman"/>
          <w:color w:val="000000" w:themeColor="text1"/>
          <w:sz w:val="24"/>
          <w:szCs w:val="24"/>
        </w:rPr>
        <w:t xml:space="preserve">.1供应商应当遵循公平竞争的原则，不得恶意串通，不得妨碍其他供应商的竞争行为，不得损害采购人或者其他供应商的合法权益。</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2</w:t>
      </w:r>
      <w:r>
        <w:rPr>
          <w:rFonts w:hint="eastAsia" w:ascii="Times New Roman" w:hAnsi="Times New Roman" w:eastAsia="宋体" w:cs="Times New Roman"/>
          <w:color w:val="000000" w:themeColor="text1"/>
          <w:sz w:val="24"/>
          <w:szCs w:val="24"/>
        </w:rPr>
        <w:t xml:space="preserve"> 供应商之间不得相互串通报价，不得妨碍其他供应商的公平竞争，不得损害采购人和其他供应商的合法权益。</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3</w:t>
      </w:r>
      <w:r>
        <w:rPr>
          <w:rFonts w:hint="eastAsia" w:ascii="Times New Roman" w:hAnsi="Times New Roman" w:eastAsia="宋体" w:cs="Times New Roman"/>
          <w:color w:val="000000" w:themeColor="text1"/>
          <w:sz w:val="24"/>
          <w:szCs w:val="24"/>
        </w:rPr>
        <w:t xml:space="preserve"> 供应商不得以向采购代理机构工作人员、磋商小组成员行贿或者采取其他不正当手段谋取成交。经查实供应商有此行为的，将在本项目发布媒体上进行公告，政府采购管理部门将供应商列入不良行为记录名单，按照</w:t>
      </w:r>
      <w:r>
        <w:rPr>
          <w:rFonts w:hint="eastAsia" w:cs="Times New Roman"/>
          <w:color w:val="000000" w:themeColor="text1"/>
          <w:sz w:val="24"/>
          <w:szCs w:val="24"/>
          <w:lang w:eastAsia="zh-CN"/>
        </w:rPr>
        <w:t xml:space="preserve">《中华人民共和国政府采购法》</w:t>
      </w:r>
      <w:r>
        <w:rPr>
          <w:rFonts w:hint="eastAsia" w:ascii="Times New Roman" w:hAnsi="Times New Roman" w:eastAsia="宋体" w:cs="Times New Roman"/>
          <w:color w:val="000000" w:themeColor="text1"/>
          <w:sz w:val="24"/>
          <w:szCs w:val="24"/>
        </w:rPr>
        <w:t xml:space="preserve">有关规定处理。</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4</w:t>
      </w:r>
      <w:r>
        <w:rPr>
          <w:rFonts w:hint="eastAsia" w:ascii="Times New Roman" w:hAnsi="Times New Roman" w:eastAsia="宋体" w:cs="Times New Roman"/>
          <w:color w:val="000000" w:themeColor="text1"/>
          <w:sz w:val="24"/>
          <w:szCs w:val="24"/>
        </w:rPr>
        <w:t xml:space="preserve">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color w:val="000000" w:themeColor="text1"/>
        </w:rPr>
      </w:r>
    </w:p>
    <w:p>
      <w:pPr>
        <w:ind w:firstLine="420"/>
        <w:spacing w:line="360" w:lineRule="auto"/>
        <w:widowControl/>
        <w:rPr>
          <w:rFonts w:hint="eastAsia" w:ascii="宋体" w:hAnsi="宋体" w:cs="Arial"/>
          <w:color w:val="000000" w:themeColor="text1"/>
          <w:szCs w:val="21"/>
        </w:rPr>
      </w:pPr>
      <w:r>
        <w:rPr>
          <w:rFonts w:hint="eastAsia" w:ascii="Times New Roman" w:hAnsi="Times New Roman" w:eastAsia="宋体" w:cs="Times New Roman"/>
          <w:color w:val="000000" w:themeColor="text1"/>
          <w:sz w:val="24"/>
          <w:szCs w:val="24"/>
          <w:lang w:val="en-US" w:eastAsia="zh-CN"/>
        </w:rPr>
        <w:t xml:space="preserve">28</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lang w:val="en-US" w:eastAsia="zh-CN"/>
        </w:rPr>
        <w:t xml:space="preserve">5</w:t>
      </w:r>
      <w:r>
        <w:rPr>
          <w:rFonts w:hint="eastAsia" w:ascii="Times New Roman" w:hAnsi="Times New Roman" w:eastAsia="宋体" w:cs="Times New Roman"/>
          <w:color w:val="000000" w:themeColor="text1"/>
          <w:sz w:val="24"/>
          <w:szCs w:val="24"/>
        </w:rPr>
        <w:t xml:space="preserve"> 供应商不得虚假承诺，否则，按照提供虚假材料谋取成交处理。</w:t>
      </w:r>
      <w:r>
        <w:rPr>
          <w:color w:val="000000" w:themeColor="text1"/>
        </w:rPr>
      </w:r>
    </w:p>
    <w:p>
      <w:pPr>
        <w:ind w:firstLine="482"/>
        <w:spacing w:line="360" w:lineRule="auto"/>
        <w:widowControl/>
        <w:rPr>
          <w:rFonts w:hint="eastAsia" w:ascii="Times New Roman" w:hAnsi="Times New Roman" w:eastAsia="宋体" w:cs="Times New Roman"/>
          <w:b/>
          <w:bCs/>
          <w:color w:val="000000" w:themeColor="text1"/>
          <w:sz w:val="24"/>
          <w:szCs w:val="24"/>
        </w:rPr>
      </w:pPr>
      <w:r>
        <w:rPr>
          <w:rFonts w:hint="eastAsia" w:ascii="Times New Roman" w:hAnsi="Times New Roman" w:eastAsia="宋体" w:cs="Times New Roman"/>
          <w:b/>
          <w:bCs/>
          <w:color w:val="000000" w:themeColor="text1"/>
          <w:sz w:val="24"/>
          <w:szCs w:val="24"/>
          <w:lang w:val="en-US" w:eastAsia="zh-CN"/>
        </w:rPr>
        <w:t xml:space="preserve">十、磋商费用</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9</w:t>
      </w:r>
      <w:r>
        <w:rPr>
          <w:rFonts w:hint="eastAsia" w:ascii="Times New Roman" w:hAnsi="Times New Roman" w:eastAsia="宋体" w:cs="Times New Roman"/>
          <w:color w:val="000000" w:themeColor="text1"/>
          <w:sz w:val="24"/>
          <w:szCs w:val="24"/>
        </w:rPr>
        <w:t xml:space="preserve">.1供应商应承担所有与准备和参加磋商有关的费用，无论采购结果如何，采购代理机构和采购人在任何情况下均无义务和责任承担这些费用。</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lang w:val="en-US" w:eastAsia="zh-CN"/>
        </w:rPr>
        <w:t xml:space="preserve">9</w:t>
      </w:r>
      <w:r>
        <w:rPr>
          <w:rFonts w:hint="eastAsia" w:ascii="Times New Roman" w:hAnsi="Times New Roman" w:eastAsia="宋体" w:cs="Times New Roman"/>
          <w:color w:val="000000" w:themeColor="text1"/>
          <w:sz w:val="24"/>
          <w:szCs w:val="24"/>
        </w:rPr>
        <w:t xml:space="preserve">.2采购代理服务费</w:t>
      </w:r>
      <w:r>
        <w:rPr>
          <w:color w:val="000000" w:themeColor="text1"/>
        </w:rPr>
      </w:r>
    </w:p>
    <w:p>
      <w:pPr>
        <w:ind w:firstLine="420"/>
        <w:spacing w:line="360" w:lineRule="auto"/>
        <w:widowControl/>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本项目预算已包含本次采购代理服务费，</w:t>
      </w:r>
      <w:r>
        <w:rPr>
          <w:rFonts w:hint="eastAsia" w:ascii="Times New Roman" w:hAnsi="Times New Roman" w:eastAsia="宋体" w:cs="Times New Roman"/>
          <w:color w:val="000000" w:themeColor="text1"/>
          <w:sz w:val="24"/>
          <w:szCs w:val="24"/>
          <w:lang w:val="en-US" w:eastAsia="en-US"/>
        </w:rPr>
        <w:t xml:space="preserve">根据国家现行取费政策，参照《江苏省政府采购代理服务收费指导意见》（苏政采协〔2024〕20号）规定收费标准</w:t>
      </w:r>
      <w:r>
        <w:rPr>
          <w:rFonts w:hint="eastAsia" w:ascii="Times New Roman" w:hAnsi="Times New Roman" w:eastAsia="宋体" w:cs="Times New Roman"/>
          <w:color w:val="000000" w:themeColor="text1"/>
          <w:sz w:val="24"/>
          <w:szCs w:val="24"/>
          <w:lang w:val="en-US" w:eastAsia="zh-CN"/>
        </w:rPr>
        <w:t xml:space="preserve">80%，由成交供应商支付</w:t>
      </w:r>
      <w:r>
        <w:rPr>
          <w:rFonts w:hint="eastAsia" w:ascii="Times New Roman" w:hAnsi="Times New Roman" w:eastAsia="宋体" w:cs="Times New Roman"/>
          <w:color w:val="000000" w:themeColor="text1"/>
          <w:sz w:val="24"/>
          <w:szCs w:val="24"/>
        </w:rPr>
        <w:t xml:space="preserve">。</w:t>
      </w:r>
      <w:r>
        <w:rPr>
          <w:color w:val="000000" w:themeColor="text1"/>
        </w:rPr>
      </w:r>
    </w:p>
    <w:p>
      <w:pPr>
        <w:ind w:firstLine="420"/>
        <w:jc w:val="center"/>
        <w:spacing w:line="360" w:lineRule="auto"/>
        <w:widowControl/>
        <w:rPr>
          <w:rFonts w:hint="eastAsia" w:ascii="Times New Roman" w:hAnsi="Times New Roman" w:eastAsia="宋体" w:cs="Times New Roman"/>
          <w:color w:val="000000" w:themeColor="text1"/>
          <w:sz w:val="24"/>
          <w:szCs w:val="24"/>
        </w:rPr>
      </w:pPr>
      <w:r>
        <w:rPr>
          <w:color w:val="000000" w:themeColor="text1"/>
        </w:rPr>
        <mc:AlternateContent>
          <mc:Choice Requires="wpg">
            <w:drawing>
              <wp:inline xmlns:wp="http://schemas.openxmlformats.org/drawingml/2006/wordprocessingDrawing" distT="0" distB="0" distL="0" distR="0">
                <wp:extent cx="5346700" cy="4331970"/>
                <wp:effectExtent l="0" t="0" r="0" b="50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5346700" cy="433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1.0pt;height:341.1pt;mso-wrap-distance-left:0.0pt;mso-wrap-distance-top:0.0pt;mso-wrap-distance-right:0.0pt;mso-wrap-distance-bottom:0.0pt;" stroked="f">
                <v:path textboxrect="0,0,0,0"/>
                <v:imagedata r:id="rId18" o:title=""/>
              </v:shape>
            </w:pict>
          </mc:Fallback>
        </mc:AlternateContent>
      </w:r>
      <w:r>
        <w:rPr>
          <w:color w:val="000000" w:themeColor="text1"/>
        </w:rPr>
      </w:r>
    </w:p>
    <w:p>
      <w:pPr>
        <w:pStyle w:val="964"/>
        <w:rPr>
          <w:color w:val="000000" w:themeColor="text1"/>
        </w:rPr>
      </w:pPr>
      <w:r>
        <w:rPr>
          <w:color w:val="000000" w:themeColor="text1"/>
        </w:rPr>
      </w:r>
      <w:r>
        <w:rPr>
          <w:color w:val="000000" w:themeColor="text1"/>
        </w:rPr>
      </w:r>
    </w:p>
    <w:p>
      <w:pPr>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br w:type="page" w:clear="all"/>
      </w:r>
      <w:r>
        <w:rPr>
          <w:color w:val="000000" w:themeColor="text1"/>
        </w:rP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评审标准</w:t>
      </w:r>
      <w:bookmarkEnd w:id="33"/>
      <w:r>
        <w:rPr>
          <w:color w:val="000000" w:themeColor="text1"/>
        </w:rPr>
      </w:r>
      <w:r>
        <w:rPr>
          <w:color w:val="000000" w:themeColor="text1"/>
        </w:rPr>
      </w:r>
    </w:p>
    <w:p>
      <w:pPr>
        <w:ind w:firstLine="420"/>
        <w:spacing w:line="360" w:lineRule="auto"/>
        <w:rPr>
          <w:rFonts w:ascii="宋体"/>
          <w:b/>
          <w:bCs/>
          <w:color w:val="000000" w:themeColor="text1"/>
          <w:sz w:val="28"/>
          <w:szCs w:val="28"/>
        </w:rPr>
      </w:pPr>
      <w:r>
        <w:rPr>
          <w:rFonts w:hint="eastAsia" w:ascii="宋体" w:hAnsi="宋体" w:cs="宋体"/>
          <w:b/>
          <w:bCs/>
          <w:color w:val="000000" w:themeColor="text1"/>
          <w:sz w:val="28"/>
          <w:szCs w:val="28"/>
          <w:lang w:val="zh-CN"/>
        </w:rPr>
        <w:t xml:space="preserve">一、评审方法与定标原则</w:t>
      </w:r>
      <w:r>
        <w:rPr>
          <w:color w:val="000000" w:themeColor="text1"/>
        </w:rPr>
      </w:r>
    </w:p>
    <w:p>
      <w:pPr>
        <w:ind w:firstLine="210"/>
        <w:spacing w:line="360" w:lineRule="auto"/>
        <w:rPr>
          <w:b/>
          <w:bCs/>
          <w:color w:val="000000" w:themeColor="text1"/>
          <w:highlight w:val="none"/>
        </w:rPr>
      </w:pPr>
      <w:r>
        <w:rPr>
          <w:b/>
          <w:bCs/>
          <w:color w:val="000000" w:themeColor="text1"/>
          <w:highlight w:val="none"/>
        </w:rPr>
        <w:t xml:space="preserve">（一）国家政策导向</w:t>
      </w:r>
      <w:r>
        <w:rPr>
          <w:color w:val="000000" w:themeColor="text1"/>
        </w:rPr>
      </w:r>
    </w:p>
    <w:p>
      <w:pPr>
        <w:ind w:firstLine="422"/>
        <w:spacing w:line="360" w:lineRule="auto"/>
        <w:rPr>
          <w:color w:val="000000" w:themeColor="text1"/>
          <w:highlight w:val="none"/>
        </w:rPr>
      </w:pPr>
      <w:r>
        <w:rPr>
          <w:b/>
          <w:bCs/>
          <w:color w:val="000000" w:themeColor="text1"/>
          <w:highlight w:val="none"/>
        </w:rPr>
        <w:t xml:space="preserve">①促进小微企业发展政策</w:t>
      </w:r>
      <w:r>
        <w:rPr>
          <w:color w:val="000000" w:themeColor="text1"/>
          <w:highlight w:val="none"/>
        </w:rPr>
        <w:t xml:space="preserve">：根据《政府采购促进中小企业发展管理办法》规定，对小、微型企业产品的价格给予</w:t>
      </w:r>
      <w:r>
        <w:rPr>
          <w:rFonts w:hint="eastAsia"/>
          <w:color w:val="000000" w:themeColor="text1"/>
          <w:highlight w:val="none"/>
          <w:lang w:val="en-US" w:eastAsia="zh-CN"/>
        </w:rPr>
        <w:t xml:space="preserve">10</w:t>
      </w:r>
      <w:r>
        <w:rPr>
          <w:color w:val="000000" w:themeColor="text1"/>
          <w:highlight w:val="none"/>
        </w:rPr>
        <w:t xml:space="preserve">%的扣除，用扣除后的价格参与评审。参加</w:t>
      </w:r>
      <w:r>
        <w:rPr>
          <w:rFonts w:hint="eastAsia"/>
          <w:color w:val="000000" w:themeColor="text1"/>
          <w:highlight w:val="none"/>
        </w:rPr>
        <w:t xml:space="preserve">磋商</w:t>
      </w:r>
      <w:r>
        <w:rPr>
          <w:color w:val="000000" w:themeColor="text1"/>
          <w:highlight w:val="none"/>
        </w:rPr>
        <w:t xml:space="preserve">的中小企业，应当按照《政府采购促进中小企业发展管理办法》的规定提供《中小企业声明函》（中小企业划型标准详见《关于印发中小企业划型标准规定的通知》工信部联企业〔2011〕300号）。</w:t>
      </w:r>
      <w:r>
        <w:rPr>
          <w:color w:val="000000" w:themeColor="text1"/>
        </w:rPr>
      </w:r>
    </w:p>
    <w:p>
      <w:pPr>
        <w:ind w:firstLine="420"/>
        <w:spacing w:line="360" w:lineRule="auto"/>
        <w:rPr>
          <w:color w:val="000000" w:themeColor="text1"/>
          <w:highlight w:val="none"/>
        </w:rPr>
      </w:pPr>
      <w:r>
        <w:rPr>
          <w:color w:val="000000" w:themeColor="text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themeColor="text1"/>
        </w:rPr>
      </w:r>
    </w:p>
    <w:p>
      <w:pPr>
        <w:ind w:firstLine="422"/>
        <w:spacing w:line="360" w:lineRule="auto"/>
        <w:rPr>
          <w:color w:val="000000" w:themeColor="text1"/>
          <w:szCs w:val="22"/>
          <w:highlight w:val="none"/>
        </w:rPr>
      </w:pPr>
      <w:r>
        <w:rPr>
          <w:b/>
          <w:bCs/>
          <w:color w:val="000000" w:themeColor="text1"/>
          <w:szCs w:val="22"/>
          <w:highlight w:val="none"/>
        </w:rPr>
        <w:t xml:space="preserve">②监狱企业扶持政策：</w:t>
      </w:r>
      <w:r>
        <w:rPr>
          <w:color w:val="000000" w:themeColor="text1"/>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themeColor="text1"/>
        </w:rPr>
      </w:r>
    </w:p>
    <w:p>
      <w:pPr>
        <w:ind w:firstLine="422"/>
        <w:spacing w:line="360" w:lineRule="auto"/>
        <w:rPr>
          <w:color w:val="000000" w:themeColor="text1"/>
          <w:szCs w:val="22"/>
          <w:highlight w:val="none"/>
        </w:rPr>
      </w:pPr>
      <w:r>
        <w:rPr>
          <w:b/>
          <w:bCs/>
          <w:color w:val="000000" w:themeColor="text1"/>
          <w:szCs w:val="22"/>
          <w:highlight w:val="none"/>
        </w:rPr>
        <w:t xml:space="preserve">③残疾人福利性单位扶持政策：</w:t>
      </w:r>
      <w:r>
        <w:rPr>
          <w:color w:val="000000" w:themeColor="text1"/>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themeColor="text1"/>
        </w:rPr>
      </w:r>
    </w:p>
    <w:p>
      <w:pPr>
        <w:ind w:left="632" w:hanging="632"/>
        <w:spacing w:line="360" w:lineRule="auto"/>
        <w:widowControl/>
        <w:rPr>
          <w:b/>
          <w:bCs/>
          <w:color w:val="000000" w:themeColor="text1"/>
          <w:highlight w:val="none"/>
        </w:rPr>
      </w:pPr>
      <w:r>
        <w:rPr>
          <w:b/>
          <w:bCs/>
          <w:color w:val="000000" w:themeColor="text1"/>
          <w:highlight w:val="none"/>
        </w:rPr>
        <w:t xml:space="preserve">（</w:t>
      </w:r>
      <w:r>
        <w:rPr>
          <w:rFonts w:hint="eastAsia"/>
          <w:b/>
          <w:bCs/>
          <w:color w:val="000000" w:themeColor="text1"/>
          <w:highlight w:val="none"/>
        </w:rPr>
        <w:t xml:space="preserve">二</w:t>
      </w:r>
      <w:r>
        <w:rPr>
          <w:b/>
          <w:bCs/>
          <w:color w:val="000000" w:themeColor="text1"/>
          <w:highlight w:val="none"/>
        </w:rPr>
        <w:t xml:space="preserve">）评</w:t>
      </w:r>
      <w:r>
        <w:rPr>
          <w:rFonts w:hint="eastAsia"/>
          <w:b/>
          <w:bCs/>
          <w:color w:val="000000" w:themeColor="text1"/>
          <w:highlight w:val="none"/>
        </w:rPr>
        <w:t xml:space="preserve">审</w:t>
      </w:r>
      <w:r>
        <w:rPr>
          <w:b/>
          <w:bCs/>
          <w:color w:val="000000" w:themeColor="text1"/>
          <w:highlight w:val="none"/>
        </w:rPr>
        <w:t xml:space="preserve">方法</w:t>
      </w:r>
      <w:r>
        <w:rPr>
          <w:color w:val="000000" w:themeColor="text1"/>
        </w:rPr>
      </w:r>
    </w:p>
    <w:p>
      <w:pPr>
        <w:ind w:firstLine="422"/>
        <w:spacing w:line="360" w:lineRule="auto"/>
        <w:rPr>
          <w:b/>
          <w:bCs/>
          <w:color w:val="000000" w:themeColor="text1"/>
          <w:highlight w:val="none"/>
        </w:rPr>
      </w:pPr>
      <w:r>
        <w:rPr>
          <w:rFonts w:hint="eastAsia"/>
          <w:b/>
          <w:bCs/>
          <w:color w:val="000000" w:themeColor="text1"/>
          <w:highlight w:val="none"/>
        </w:rPr>
        <w:t xml:space="preserve">评审采用综合评分法</w:t>
      </w: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即</w:t>
      </w:r>
      <w:r>
        <w:rPr>
          <w:rFonts w:hint="eastAsia"/>
          <w:b/>
          <w:bCs/>
          <w:color w:val="000000" w:themeColor="text1"/>
          <w:highlight w:val="none"/>
        </w:rPr>
        <w:t xml:space="preserve">磋商小组将对确定为实质性响应磋商文件要求的响应文件进行评价和比较，按评审后得分由高到低顺序排列。得分相同的，按磋商报价由低到高顺序排列。得分且磋商报价相同的，按技术指标优劣顺序排列</w:t>
      </w:r>
      <w:r>
        <w:rPr>
          <w:b/>
          <w:bCs/>
          <w:color w:val="000000" w:themeColor="text1"/>
          <w:highlight w:val="none"/>
        </w:rPr>
        <w:t xml:space="preserve">。</w:t>
      </w:r>
      <w:r>
        <w:rPr>
          <w:color w:val="000000" w:themeColor="text1"/>
        </w:rPr>
      </w:r>
    </w:p>
    <w:p>
      <w:pPr>
        <w:spacing w:line="360" w:lineRule="auto"/>
        <w:rPr>
          <w:b/>
          <w:bCs/>
          <w:color w:val="000000" w:themeColor="text1"/>
          <w:highlight w:val="none"/>
        </w:rPr>
      </w:pPr>
      <w:r>
        <w:rPr>
          <w:b/>
          <w:bCs/>
          <w:color w:val="000000" w:themeColor="text1"/>
          <w:highlight w:val="none"/>
        </w:rPr>
        <w:t xml:space="preserve">（三）评分细则</w:t>
      </w:r>
      <w:r>
        <w:rPr>
          <w:color w:val="000000" w:themeColor="text1"/>
        </w:rPr>
      </w:r>
    </w:p>
    <w:tbl>
      <w:tblPr>
        <w:tblStyle w:val="951"/>
        <w:tblW w:w="49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085"/>
        <w:gridCol w:w="1599"/>
        <w:gridCol w:w="5258"/>
        <w:gridCol w:w="733"/>
      </w:tblGrid>
      <w:tr>
        <w:trPr>
          <w:trHeight w:val="479"/>
        </w:trPr>
        <w:tc>
          <w:tcPr>
            <w:tcW w:w="45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序号</w:t>
            </w:r>
            <w:r>
              <w:rPr>
                <w:color w:val="000000" w:themeColor="text1"/>
              </w:rPr>
            </w:r>
          </w:p>
        </w:tc>
        <w:tc>
          <w:tcPr>
            <w:gridSpan w:val="2"/>
            <w:tcW w:w="1405"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评审因素</w:t>
            </w:r>
            <w:r>
              <w:rPr>
                <w:color w:val="000000" w:themeColor="text1"/>
              </w:rPr>
            </w:r>
          </w:p>
        </w:tc>
        <w:tc>
          <w:tcPr>
            <w:tcW w:w="2752"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评审细则</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分值</w:t>
            </w:r>
            <w:r>
              <w:rPr>
                <w:color w:val="000000" w:themeColor="text1"/>
              </w:rPr>
            </w:r>
          </w:p>
        </w:tc>
      </w:tr>
      <w:tr>
        <w:trPr>
          <w:trHeight w:val="334"/>
        </w:trPr>
        <w:tc>
          <w:tcPr>
            <w:tcW w:w="45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1</w:t>
            </w:r>
            <w:r>
              <w:rPr>
                <w:color w:val="000000" w:themeColor="text1"/>
              </w:rPr>
            </w:r>
          </w:p>
        </w:tc>
        <w:tc>
          <w:tcPr>
            <w:gridSpan w:val="2"/>
            <w:tcW w:w="1405"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价格</w:t>
            </w:r>
            <w:r>
              <w:rPr>
                <w:color w:val="000000" w:themeColor="text1"/>
              </w:rPr>
            </w:r>
          </w:p>
          <w:p>
            <w:pPr>
              <w:jc w:val="center"/>
              <w:spacing w:line="360" w:lineRule="auto"/>
              <w:widowControl/>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20</w:t>
            </w:r>
            <w:r>
              <w:rPr>
                <w:rFonts w:hint="eastAsia" w:ascii="宋体" w:hAnsi="宋体" w:cs="宋体"/>
                <w:b/>
                <w:bCs/>
                <w:color w:val="000000" w:themeColor="text1"/>
                <w:sz w:val="21"/>
                <w:szCs w:val="21"/>
              </w:rPr>
              <w:t xml:space="preserve">分）</w:t>
            </w:r>
            <w:r>
              <w:rPr>
                <w:color w:val="000000" w:themeColor="text1"/>
              </w:rPr>
            </w:r>
          </w:p>
        </w:tc>
        <w:tc>
          <w:tcPr>
            <w:tcW w:w="2752" w:type="pct"/>
            <w:vAlign w:val="center"/>
            <w:textDirection w:val="lrTb"/>
            <w:noWrap w:val="false"/>
          </w:tcPr>
          <w:p>
            <w:pPr>
              <w:pStyle w:val="964"/>
              <w:ind w:left="0"/>
              <w:jc w:val="left"/>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采用低价优先法计算，即满足磋商文件要求且响应报价最低的响应报价为评审基准价，其价格分为满分。其他供应商的价格分统一按照下列公式计算：</w:t>
            </w:r>
            <w:r>
              <w:rPr>
                <w:color w:val="000000" w:themeColor="text1"/>
              </w:rPr>
            </w:r>
          </w:p>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宋体" w:hAnsi="宋体" w:cs="宋体"/>
                <w:color w:val="000000" w:themeColor="text1"/>
                <w:highlight w:val="none"/>
              </w:rPr>
              <w:t xml:space="preserve">响应报价得分=</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评审基准价/响应报价</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w:t>
            </w:r>
            <w:r>
              <w:rPr>
                <w:rFonts w:hint="eastAsia" w:ascii="宋体" w:hAnsi="宋体" w:cs="宋体"/>
                <w:color w:val="000000" w:themeColor="text1"/>
                <w:highlight w:val="none"/>
                <w:lang w:val="en-US" w:eastAsia="zh-CN"/>
              </w:rPr>
              <w:t xml:space="preserve">20</w:t>
            </w:r>
            <w:r>
              <w:rPr>
                <w:rFonts w:hint="eastAsia" w:ascii="宋体" w:hAnsi="宋体" w:cs="宋体"/>
                <w:color w:val="000000" w:themeColor="text1"/>
                <w:highlight w:val="none"/>
              </w:rPr>
              <w:t xml:space="preserve">，满分</w:t>
            </w:r>
            <w:r>
              <w:rPr>
                <w:rFonts w:hint="eastAsia" w:ascii="宋体" w:hAnsi="宋体" w:cs="宋体"/>
                <w:color w:val="000000" w:themeColor="text1"/>
                <w:highlight w:val="none"/>
                <w:lang w:val="en-US" w:eastAsia="zh-CN"/>
              </w:rPr>
              <w:t xml:space="preserve">20</w:t>
            </w:r>
            <w:r>
              <w:rPr>
                <w:rFonts w:hint="eastAsia" w:ascii="宋体" w:hAnsi="宋体" w:cs="宋体"/>
                <w:color w:val="000000" w:themeColor="text1"/>
                <w:highlight w:val="none"/>
              </w:rPr>
              <w:t xml:space="preserve">分（分值保留小数点后2位）</w:t>
            </w:r>
            <w:r>
              <w:rPr>
                <w:color w:val="000000" w:themeColor="text1"/>
              </w:rPr>
            </w:r>
          </w:p>
        </w:tc>
        <w:tc>
          <w:tcPr>
            <w:tcW w:w="384"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rPr>
            </w:pPr>
            <w:r>
              <w:rPr>
                <w:rFonts w:hint="eastAsia" w:ascii="宋体" w:hAnsi="宋体" w:cs="宋体"/>
                <w:b/>
                <w:bCs/>
                <w:color w:val="000000" w:themeColor="text1"/>
                <w:sz w:val="21"/>
                <w:szCs w:val="21"/>
                <w:lang w:val="en-US" w:eastAsia="zh-CN"/>
              </w:rPr>
              <w:t xml:space="preserve">20</w:t>
            </w:r>
            <w:r>
              <w:rPr>
                <w:color w:val="000000" w:themeColor="text1"/>
              </w:rPr>
            </w:r>
          </w:p>
        </w:tc>
      </w:tr>
      <w:tr>
        <w:trPr>
          <w:trHeight w:val="2088"/>
        </w:trPr>
        <w:tc>
          <w:tcPr>
            <w:tcW w:w="457" w:type="pct"/>
            <w:vAlign w:val="center"/>
            <w:vMerge w:val="restart"/>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w:t>
            </w:r>
            <w:r>
              <w:rPr>
                <w:color w:val="000000" w:themeColor="text1"/>
              </w:rPr>
            </w:r>
          </w:p>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r>
            <w:r>
              <w:rPr>
                <w:color w:val="000000" w:themeColor="text1"/>
              </w:rPr>
            </w:r>
          </w:p>
        </w:tc>
        <w:tc>
          <w:tcPr>
            <w:tcW w:w="568" w:type="pct"/>
            <w:vAlign w:val="center"/>
            <w:vMerge w:val="restart"/>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技术</w:t>
            </w:r>
            <w:r>
              <w:rPr>
                <w:color w:val="000000" w:themeColor="text1"/>
              </w:rPr>
            </w:r>
          </w:p>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50</w:t>
            </w:r>
            <w:r>
              <w:rPr>
                <w:rFonts w:hint="eastAsia" w:ascii="宋体" w:hAnsi="宋体" w:cs="宋体"/>
                <w:b/>
                <w:bCs/>
                <w:color w:val="000000" w:themeColor="text1"/>
                <w:sz w:val="21"/>
                <w:szCs w:val="21"/>
              </w:rPr>
              <w:t xml:space="preserve">分）</w:t>
            </w:r>
            <w:r>
              <w:rPr>
                <w:color w:val="000000" w:themeColor="text1"/>
              </w:rPr>
            </w:r>
          </w:p>
        </w:tc>
        <w:tc>
          <w:tcPr>
            <w:tcW w:w="83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整体赛事策划方案（</w:t>
            </w:r>
            <w:r>
              <w:rPr>
                <w:rFonts w:hint="eastAsia" w:ascii="宋体" w:hAnsi="宋体" w:eastAsia="宋体" w:cs="宋体"/>
                <w:b/>
                <w:bCs/>
                <w:color w:val="000000" w:themeColor="text1"/>
                <w:sz w:val="21"/>
                <w:szCs w:val="21"/>
                <w:lang w:val="en-US" w:eastAsia="zh-CN"/>
              </w:rPr>
              <w:t xml:space="preserve">10</w:t>
            </w:r>
            <w:r>
              <w:rPr>
                <w:rFonts w:hint="eastAsia" w:ascii="宋体" w:hAnsi="宋体" w:eastAsia="宋体" w:cs="宋体"/>
                <w:b/>
                <w:bCs/>
                <w:color w:val="000000" w:themeColor="text1"/>
                <w:sz w:val="21"/>
                <w:szCs w:val="21"/>
              </w:rPr>
              <w:t xml:space="preserve">分）</w:t>
            </w:r>
            <w:r>
              <w:rPr>
                <w:color w:val="000000" w:themeColor="text1"/>
              </w:rP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方案贴合江苏</w:t>
            </w:r>
            <w:r>
              <w:rPr>
                <w:rFonts w:hint="eastAsia" w:asciiTheme="minorEastAsia" w:hAnsiTheme="minorEastAsia" w:eastAsiaTheme="minorEastAsia" w:cstheme="minorEastAsia"/>
                <w:color w:val="000000" w:themeColor="text1"/>
                <w:sz w:val="21"/>
                <w:szCs w:val="21"/>
                <w:lang w:val="en-US" w:eastAsia="zh-CN"/>
              </w:rPr>
              <w:t xml:space="preserve">省足球联赛</w:t>
            </w:r>
            <w:r>
              <w:rPr>
                <w:rFonts w:hint="eastAsia" w:asciiTheme="minorEastAsia" w:hAnsiTheme="minorEastAsia" w:eastAsiaTheme="minorEastAsia" w:cstheme="minorEastAsia"/>
                <w:color w:val="000000" w:themeColor="text1"/>
                <w:sz w:val="21"/>
                <w:szCs w:val="21"/>
              </w:rPr>
              <w:t xml:space="preserve">与AIGC文创赛事定位，主题鲜明、赛道设置合理、赛程清晰、规则完善、创新性强，完全契合项目需求得1</w:t>
            </w:r>
            <w:r>
              <w:rPr>
                <w:rFonts w:hint="eastAsia" w:asciiTheme="minorEastAsia" w:hAnsiTheme="minorEastAsia" w:eastAsiaTheme="minorEastAsia" w:cstheme="minorEastAsia"/>
                <w:color w:val="000000" w:themeColor="text1"/>
                <w:sz w:val="21"/>
                <w:szCs w:val="21"/>
                <w:lang w:val="en-US" w:eastAsia="zh-CN"/>
              </w:rPr>
              <w:t xml:space="preserve">0</w:t>
            </w:r>
            <w:r>
              <w:rPr>
                <w:rFonts w:hint="eastAsia" w:asciiTheme="minorEastAsia" w:hAnsiTheme="minorEastAsia" w:eastAsiaTheme="minorEastAsia" w:cstheme="minorEastAsia"/>
                <w:color w:val="000000" w:themeColor="text1"/>
                <w:sz w:val="21"/>
                <w:szCs w:val="21"/>
              </w:rPr>
              <w:t xml:space="preserve">分；方案完整、贴合需求得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w:t>
            </w:r>
            <w:r>
              <w:rPr>
                <w:rFonts w:hint="eastAsia" w:asciiTheme="minorEastAsia" w:hAnsiTheme="minorEastAsia" w:eastAsiaTheme="minorEastAsia" w:cstheme="minorEastAsia"/>
                <w:color w:val="000000" w:themeColor="text1"/>
                <w:sz w:val="21"/>
                <w:szCs w:val="21"/>
                <w:lang w:val="en-US" w:eastAsia="zh-CN"/>
              </w:rPr>
              <w:t xml:space="preserve">较</w:t>
            </w:r>
            <w:r>
              <w:rPr>
                <w:rFonts w:hint="eastAsia" w:asciiTheme="minorEastAsia" w:hAnsiTheme="minorEastAsia" w:eastAsiaTheme="minorEastAsia" w:cstheme="minorEastAsia"/>
                <w:color w:val="000000" w:themeColor="text1"/>
                <w:sz w:val="21"/>
                <w:szCs w:val="21"/>
              </w:rPr>
              <w:t xml:space="preserve">完整、</w:t>
            </w:r>
            <w:r>
              <w:rPr>
                <w:rFonts w:hint="eastAsia" w:asciiTheme="minorEastAsia" w:hAnsiTheme="minorEastAsia" w:eastAsiaTheme="minorEastAsia" w:cstheme="minorEastAsia"/>
                <w:color w:val="000000" w:themeColor="text1"/>
                <w:sz w:val="21"/>
                <w:szCs w:val="21"/>
                <w:lang w:val="en-US" w:eastAsia="zh-CN"/>
              </w:rPr>
              <w:t xml:space="preserve">基本</w:t>
            </w:r>
            <w:r>
              <w:rPr>
                <w:rFonts w:hint="eastAsia" w:asciiTheme="minorEastAsia" w:hAnsiTheme="minorEastAsia" w:eastAsiaTheme="minorEastAsia" w:cstheme="minorEastAsia"/>
                <w:color w:val="000000" w:themeColor="text1"/>
                <w:sz w:val="21"/>
                <w:szCs w:val="21"/>
              </w:rPr>
              <w:t xml:space="preserve">贴合需求，无明显短板得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分；方案基本完整，部分内容需优化得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分；方案残缺、针对性差得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lang w:val="en-US" w:eastAsia="zh-CN"/>
              </w:rPr>
              <w:t xml:space="preserve">方案缺陷严重或未提供的，</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0</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lang w:val="en-US" w:eastAsia="zh-CN"/>
              </w:rPr>
              <w:t xml:space="preserve">0</w:t>
            </w:r>
            <w:r>
              <w:rPr>
                <w:color w:val="000000" w:themeColor="text1"/>
              </w:rPr>
            </w:r>
          </w:p>
        </w:tc>
      </w:tr>
      <w:tr>
        <w:trPr>
          <w:trHeight w:val="901"/>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b/>
                <w:bCs/>
                <w:color w:val="000000" w:themeColor="text1"/>
                <w:sz w:val="21"/>
                <w:szCs w:val="21"/>
              </w:rPr>
            </w:pPr>
            <w:r>
              <w:rPr>
                <w:rFonts w:hint="eastAsia" w:ascii="宋体" w:hAnsi="宋体" w:eastAsia="宋体" w:cs="宋体"/>
                <w:b/>
                <w:bCs/>
                <w:color w:val="000000" w:themeColor="text1"/>
                <w:sz w:val="21"/>
                <w:szCs w:val="21"/>
              </w:rPr>
              <w:t xml:space="preserve">招募与用户运营方案（</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招募渠道全面、覆盖全国创作群体，运营体系完善、可有效挖掘优质人才资源，可行性极强得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分；渠道较全面、运营方案合理得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分；渠道单一、方案基本可行得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w:t>
            </w:r>
            <w:r>
              <w:rPr>
                <w:rFonts w:hint="eastAsia" w:asciiTheme="minorEastAsia" w:hAnsiTheme="minorEastAsia" w:eastAsiaTheme="minorEastAsia" w:cstheme="minorEastAsia"/>
                <w:color w:val="000000" w:themeColor="text1"/>
                <w:sz w:val="21"/>
                <w:szCs w:val="21"/>
                <w:lang w:val="en-US" w:eastAsia="zh-CN"/>
              </w:rPr>
              <w:t xml:space="preserve">有一定缺陷</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方案不合理、无落地性得</w:t>
            </w:r>
            <w:r>
              <w:rPr>
                <w:rFonts w:hint="eastAsia" w:asciiTheme="minorEastAsia" w:hAnsiTheme="minorEastAsia" w:eastAsiaTheme="minorEastAsia" w:cstheme="minorEastAsia"/>
                <w:color w:val="000000" w:themeColor="text1"/>
                <w:sz w:val="21"/>
                <w:szCs w:val="21"/>
                <w:lang w:val="en-US" w:eastAsia="zh-CN"/>
              </w:rPr>
              <w:t xml:space="preserve">0</w:t>
            </w:r>
            <w:r>
              <w:rPr>
                <w:rFonts w:hint="eastAsia" w:asciiTheme="minorEastAsia" w:hAnsiTheme="minorEastAsia" w:eastAsiaTheme="minorEastAsia" w:cstheme="minorEastAsia"/>
                <w:color w:val="000000" w:themeColor="text1"/>
                <w:sz w:val="21"/>
                <w:szCs w:val="21"/>
              </w:rPr>
              <w:t xml:space="preserve">分。</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8</w:t>
            </w:r>
            <w:r>
              <w:rPr>
                <w:color w:val="000000" w:themeColor="text1"/>
              </w:rPr>
            </w:r>
          </w:p>
        </w:tc>
      </w:tr>
      <w:tr>
        <w:trPr>
          <w:trHeight w:val="1618"/>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作品审核与评审体系方案</w:t>
            </w:r>
            <w:r>
              <w:rPr>
                <w:color w:val="000000" w:themeColor="text1"/>
              </w:rPr>
            </w:r>
          </w:p>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作品审核标准严谨、版权管控完善，评审团队搭建专业、评审流程规范透明、可追溯性强，完全满足赛事需求得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分；体系完整、流程规范得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分；体系基本完整、</w:t>
            </w:r>
            <w:r>
              <w:rPr>
                <w:rFonts w:hint="eastAsia" w:asciiTheme="minorEastAsia" w:hAnsiTheme="minorEastAsia" w:eastAsiaTheme="minorEastAsia" w:cstheme="minorEastAsia"/>
                <w:color w:val="000000" w:themeColor="text1"/>
                <w:sz w:val="21"/>
                <w:szCs w:val="21"/>
                <w:lang w:val="en-US" w:eastAsia="zh-CN"/>
              </w:rPr>
              <w:t xml:space="preserve">可实施的</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w:t>
            </w:r>
            <w:r>
              <w:rPr>
                <w:rFonts w:hint="eastAsia" w:asciiTheme="minorEastAsia" w:hAnsiTheme="minorEastAsia" w:eastAsiaTheme="minorEastAsia" w:cstheme="minorEastAsia"/>
                <w:color w:val="000000" w:themeColor="text1"/>
                <w:sz w:val="21"/>
                <w:szCs w:val="21"/>
                <w:lang w:val="en-US" w:eastAsia="zh-CN"/>
              </w:rPr>
              <w:t xml:space="preserve">有一定缺陷</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方案简陋、无规范体系得0分。</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8</w:t>
            </w:r>
            <w:r>
              <w:rPr>
                <w:color w:val="000000" w:themeColor="text1"/>
              </w:rPr>
            </w:r>
          </w:p>
        </w:tc>
      </w:tr>
      <w:tr>
        <w:trPr>
          <w:trHeight w:val="542"/>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线下落地与成果展示方案</w:t>
            </w:r>
            <w:r>
              <w:rPr>
                <w:color w:val="000000" w:themeColor="text1"/>
              </w:rPr>
            </w:r>
          </w:p>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p>
        </w:tc>
        <w:tc>
          <w:tcPr>
            <w:shd w:val="clear" w:color="auto" w:fill="auto"/>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巡展、颁奖仪式策划完整，落地流程清晰、场景丰富、贴合文体融合定位，传播效果突出得</w:t>
            </w:r>
            <w:r>
              <w:rPr>
                <w:rFonts w:hint="eastAsia" w:asciiTheme="minorEastAsia" w:hAnsiTheme="minorEastAsia" w:eastAsiaTheme="minorEastAsia" w:cstheme="minorEastAsia"/>
                <w:color w:val="000000" w:themeColor="text1"/>
                <w:sz w:val="21"/>
                <w:szCs w:val="21"/>
                <w:lang w:val="en-US" w:eastAsia="zh-CN"/>
              </w:rPr>
              <w:t xml:space="preserve">8</w:t>
            </w:r>
            <w:r>
              <w:rPr>
                <w:rFonts w:hint="eastAsia" w:asciiTheme="minorEastAsia" w:hAnsiTheme="minorEastAsia" w:eastAsiaTheme="minorEastAsia" w:cstheme="minorEastAsia"/>
                <w:color w:val="000000" w:themeColor="text1"/>
                <w:sz w:val="21"/>
                <w:szCs w:val="21"/>
              </w:rPr>
              <w:t xml:space="preserve">分；方案完整、可顺利落地得</w:t>
            </w:r>
            <w:r>
              <w:rPr>
                <w:rFonts w:hint="eastAsia" w:asciiTheme="minorEastAsia" w:hAnsiTheme="minorEastAsia" w:eastAsiaTheme="minorEastAsia" w:cstheme="minorEastAsia"/>
                <w:color w:val="000000" w:themeColor="text1"/>
                <w:sz w:val="21"/>
                <w:szCs w:val="21"/>
                <w:lang w:val="en-US" w:eastAsia="zh-CN"/>
              </w:rPr>
              <w:t xml:space="preserve">6</w:t>
            </w:r>
            <w:r>
              <w:rPr>
                <w:rFonts w:hint="eastAsia" w:asciiTheme="minorEastAsia" w:hAnsiTheme="minorEastAsia" w:eastAsiaTheme="minorEastAsia" w:cstheme="minorEastAsia"/>
                <w:color w:val="000000" w:themeColor="text1"/>
                <w:sz w:val="21"/>
                <w:szCs w:val="21"/>
              </w:rPr>
              <w:t xml:space="preserve">分；方案基本可行、内容简单得</w:t>
            </w:r>
            <w:r>
              <w:rPr>
                <w:rFonts w:hint="eastAsia" w:asciiTheme="minorEastAsia" w:hAnsiTheme="minorEastAsia" w:eastAsiaTheme="minorEastAsia" w:cstheme="minorEastAsia"/>
                <w:color w:val="000000" w:themeColor="text1"/>
                <w:sz w:val="21"/>
                <w:szCs w:val="21"/>
                <w:lang w:val="en-US" w:eastAsia="zh-CN"/>
              </w:rPr>
              <w:t xml:space="preserve">4</w:t>
            </w:r>
            <w:r>
              <w:rPr>
                <w:rFonts w:hint="eastAsia" w:asciiTheme="minorEastAsia" w:hAnsiTheme="minorEastAsia" w:eastAsiaTheme="minorEastAsia" w:cstheme="minorEastAsia"/>
                <w:color w:val="000000" w:themeColor="text1"/>
                <w:sz w:val="21"/>
                <w:szCs w:val="21"/>
              </w:rPr>
              <w:t xml:space="preserve">分；方案</w:t>
            </w:r>
            <w:r>
              <w:rPr>
                <w:rFonts w:hint="eastAsia" w:asciiTheme="minorEastAsia" w:hAnsiTheme="minorEastAsia" w:eastAsiaTheme="minorEastAsia" w:cstheme="minorEastAsia"/>
                <w:color w:val="000000" w:themeColor="text1"/>
                <w:sz w:val="21"/>
                <w:szCs w:val="21"/>
                <w:lang w:val="en-US" w:eastAsia="zh-CN"/>
              </w:rPr>
              <w:t xml:space="preserve">有一定缺陷</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2</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方案</w:t>
            </w:r>
            <w:r>
              <w:rPr>
                <w:rFonts w:hint="eastAsia" w:asciiTheme="minorEastAsia" w:hAnsiTheme="minorEastAsia" w:eastAsiaTheme="minorEastAsia" w:cstheme="minorEastAsia"/>
                <w:color w:val="000000" w:themeColor="text1"/>
                <w:sz w:val="21"/>
                <w:szCs w:val="21"/>
                <w:lang w:eastAsia="zh-CN"/>
              </w:rPr>
              <w:t xml:space="preserve">存在明显</w:t>
            </w:r>
            <w:r>
              <w:rPr>
                <w:rFonts w:hint="eastAsia" w:asciiTheme="minorEastAsia" w:hAnsiTheme="minorEastAsia" w:eastAsiaTheme="minorEastAsia" w:cstheme="minorEastAsia"/>
                <w:color w:val="000000" w:themeColor="text1"/>
                <w:sz w:val="21"/>
                <w:szCs w:val="21"/>
                <w:lang w:val="en-US" w:eastAsia="zh-CN"/>
              </w:rPr>
              <w:t xml:space="preserve">问题</w:t>
            </w:r>
            <w:r>
              <w:rPr>
                <w:rFonts w:hint="eastAsia" w:asciiTheme="minorEastAsia" w:hAnsiTheme="minorEastAsia" w:eastAsiaTheme="minorEastAsia" w:cstheme="minorEastAsia"/>
                <w:color w:val="000000" w:themeColor="text1"/>
                <w:sz w:val="21"/>
                <w:szCs w:val="21"/>
              </w:rPr>
              <w:t xml:space="preserve">、落地性差得0分。</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8</w:t>
            </w:r>
            <w:r>
              <w:rPr>
                <w:color w:val="000000" w:themeColor="text1"/>
              </w:rPr>
            </w:r>
          </w:p>
        </w:tc>
      </w:tr>
      <w:tr>
        <w:trPr>
          <w:trHeight w:val="331"/>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eastAsia="宋体" w:cs="宋体"/>
                <w:b/>
                <w:bCs/>
                <w:color w:val="000000" w:themeColor="text1"/>
                <w:sz w:val="21"/>
                <w:szCs w:val="21"/>
              </w:rPr>
              <w:t xml:space="preserve">全媒体宣传推广方案（</w:t>
            </w:r>
            <w:r>
              <w:rPr>
                <w:rFonts w:hint="eastAsia" w:ascii="宋体" w:hAnsi="宋体" w:cs="宋体"/>
                <w:b/>
                <w:bCs/>
                <w:color w:val="000000" w:themeColor="text1"/>
                <w:sz w:val="21"/>
                <w:szCs w:val="21"/>
                <w:lang w:val="en-US" w:eastAsia="zh-CN"/>
              </w:rPr>
              <w:t xml:space="preserve">8</w:t>
            </w:r>
            <w:r>
              <w:rPr>
                <w:rFonts w:hint="eastAsia" w:ascii="宋体" w:hAnsi="宋体" w:eastAsia="宋体" w:cs="宋体"/>
                <w:b/>
                <w:bCs/>
                <w:color w:val="000000" w:themeColor="text1"/>
                <w:sz w:val="21"/>
                <w:szCs w:val="21"/>
              </w:rPr>
              <w:t xml:space="preserve">分）</w:t>
            </w:r>
            <w:r>
              <w:rPr>
                <w:color w:val="000000" w:themeColor="text1"/>
              </w:rPr>
            </w:r>
          </w:p>
        </w:tc>
        <w:tc>
          <w:tcPr>
            <w:tcW w:w="2752" w:type="pct"/>
            <w:vAlign w:val="center"/>
            <w:textDirection w:val="lrTb"/>
            <w:noWrap w:val="false"/>
          </w:tcPr>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宣传矩阵完善、传播渠道广泛、内容策划优质，完整响应全部量化宣传指标，落地路径清晰、可核验、创新性与实效性极强，可有效提升赛事全国影响力、拓宽江苏足球文化传播边界，得8分</w:t>
            </w:r>
            <w:r>
              <w:rPr>
                <w:rFonts w:hint="eastAsia" w:ascii="宋体" w:hAnsi="宋体" w:cs="宋体"/>
                <w:color w:val="000000" w:themeColor="text1"/>
                <w:sz w:val="21"/>
                <w:szCs w:val="21"/>
                <w:lang w:eastAsia="zh-CN"/>
              </w:rPr>
              <w:t xml:space="preserve">；</w:t>
            </w:r>
            <w:r>
              <w:rPr>
                <w:color w:val="000000" w:themeColor="text1"/>
              </w:rPr>
            </w:r>
          </w:p>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宣传方案合理、渠道充足，全部覆盖宣传量化指标，落地计划可行、无缺失，整体传播规划完善，得</w:t>
            </w:r>
            <w:r>
              <w:rPr>
                <w:rFonts w:hint="eastAsia" w:ascii="宋体" w:hAnsi="宋体" w:cs="宋体"/>
                <w:color w:val="000000" w:themeColor="text1"/>
                <w:sz w:val="21"/>
                <w:szCs w:val="21"/>
                <w:lang w:val="en-US" w:eastAsia="zh-CN"/>
              </w:rPr>
              <w:t xml:space="preserve">6</w:t>
            </w:r>
            <w:r>
              <w:rPr>
                <w:rFonts w:hint="eastAsia" w:ascii="宋体" w:hAnsi="宋体" w:cs="宋体"/>
                <w:color w:val="000000" w:themeColor="text1"/>
                <w:sz w:val="21"/>
                <w:szCs w:val="21"/>
              </w:rPr>
              <w:t xml:space="preserve">分</w:t>
            </w:r>
            <w:r>
              <w:rPr>
                <w:rFonts w:hint="eastAsia" w:ascii="宋体" w:hAnsi="宋体" w:cs="宋体"/>
                <w:color w:val="000000" w:themeColor="text1"/>
                <w:sz w:val="21"/>
                <w:szCs w:val="21"/>
                <w:lang w:eastAsia="zh-CN"/>
              </w:rPr>
              <w:t xml:space="preserve">；</w:t>
            </w:r>
            <w:r>
              <w:rPr>
                <w:color w:val="000000" w:themeColor="text1"/>
              </w:rPr>
            </w:r>
          </w:p>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宣传方案基本完整，覆盖大部分量化宣传指标，少量细节不完善，传播效果一般，得</w:t>
            </w:r>
            <w:r>
              <w:rPr>
                <w:rFonts w:hint="eastAsia" w:ascii="宋体" w:hAnsi="宋体" w:cs="宋体"/>
                <w:color w:val="000000" w:themeColor="text1"/>
                <w:sz w:val="21"/>
                <w:szCs w:val="21"/>
                <w:lang w:val="en-US" w:eastAsia="zh-CN"/>
              </w:rPr>
              <w:t xml:space="preserve">4</w:t>
            </w:r>
            <w:r>
              <w:rPr>
                <w:rFonts w:hint="eastAsia" w:ascii="宋体" w:hAnsi="宋体" w:cs="宋体"/>
                <w:color w:val="000000" w:themeColor="text1"/>
                <w:sz w:val="21"/>
                <w:szCs w:val="21"/>
              </w:rPr>
              <w:t xml:space="preserve">分</w:t>
            </w:r>
            <w:r>
              <w:rPr>
                <w:rFonts w:hint="eastAsia" w:ascii="宋体" w:hAnsi="宋体" w:cs="宋体"/>
                <w:color w:val="000000" w:themeColor="text1"/>
                <w:sz w:val="21"/>
                <w:szCs w:val="21"/>
                <w:lang w:eastAsia="zh-CN"/>
              </w:rPr>
              <w:t xml:space="preserve">；</w:t>
            </w:r>
            <w:r>
              <w:rPr>
                <w:color w:val="000000" w:themeColor="text1"/>
              </w:rPr>
            </w:r>
          </w:p>
          <w:p>
            <w:pP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rPr>
              <w:t xml:space="preserve">宣传方案</w:t>
            </w:r>
            <w:r>
              <w:rPr>
                <w:rFonts w:hint="eastAsia" w:ascii="宋体" w:hAnsi="宋体" w:cs="宋体"/>
                <w:color w:val="000000" w:themeColor="text1"/>
                <w:sz w:val="21"/>
                <w:szCs w:val="21"/>
                <w:lang w:val="en-US" w:eastAsia="zh-CN"/>
              </w:rPr>
              <w:t xml:space="preserve">不太完整</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lang w:val="en-US" w:eastAsia="zh-CN"/>
              </w:rPr>
              <w:t xml:space="preserve">缺陷明显</w:t>
            </w:r>
            <w:r>
              <w:rPr>
                <w:rFonts w:hint="eastAsia" w:ascii="宋体" w:hAnsi="宋体" w:cs="宋体"/>
                <w:color w:val="000000" w:themeColor="text1"/>
                <w:sz w:val="21"/>
                <w:szCs w:val="21"/>
              </w:rPr>
              <w:t xml:space="preserve">，得</w:t>
            </w:r>
            <w:r>
              <w:rPr>
                <w:rFonts w:hint="eastAsia" w:ascii="宋体" w:hAnsi="宋体" w:cs="宋体"/>
                <w:color w:val="000000" w:themeColor="text1"/>
                <w:sz w:val="21"/>
                <w:szCs w:val="21"/>
                <w:lang w:val="en-US" w:eastAsia="zh-CN"/>
              </w:rPr>
              <w:t xml:space="preserve">2</w:t>
            </w:r>
            <w:r>
              <w:rPr>
                <w:rFonts w:hint="eastAsia" w:ascii="宋体" w:hAnsi="宋体" w:cs="宋体"/>
                <w:color w:val="000000" w:themeColor="text1"/>
                <w:sz w:val="21"/>
                <w:szCs w:val="21"/>
              </w:rPr>
              <w:t xml:space="preserve">分</w:t>
            </w:r>
            <w:r>
              <w:rPr>
                <w:rFonts w:hint="eastAsia" w:ascii="宋体" w:hAnsi="宋体" w:cs="宋体"/>
                <w:color w:val="000000" w:themeColor="text1"/>
                <w:sz w:val="21"/>
                <w:szCs w:val="21"/>
                <w:lang w:eastAsia="zh-CN"/>
              </w:rPr>
              <w:t xml:space="preserve">；</w:t>
            </w:r>
            <w:r>
              <w:rPr>
                <w:color w:val="000000" w:themeColor="text1"/>
              </w:rPr>
            </w:r>
          </w:p>
          <w:p>
            <w:pPr>
              <w:spacing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方案简陋、无完整传播规划，多项核心量化宣传指标缺失，落地性差，得0分。</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r>
            <w:r>
              <w:rPr>
                <w:color w:val="000000" w:themeColor="text1"/>
              </w:rPr>
            </w:r>
          </w:p>
          <w:p>
            <w:pPr>
              <w:jc w:val="center"/>
              <w:spacing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r>
            <w:r>
              <w:rPr>
                <w:color w:val="000000" w:themeColor="text1"/>
              </w:rPr>
            </w:r>
          </w:p>
        </w:tc>
      </w:tr>
      <w:tr>
        <w:trPr>
          <w:trHeight w:val="386"/>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vMerge w:val="restart"/>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rPr>
              <w:t xml:space="preserve">应急保障与服务承诺（</w:t>
            </w:r>
            <w:r>
              <w:rPr>
                <w:rFonts w:hint="eastAsia" w:ascii="宋体" w:hAnsi="宋体" w:cs="宋体"/>
                <w:b/>
                <w:bCs/>
                <w:color w:val="000000" w:themeColor="text1"/>
                <w:sz w:val="21"/>
                <w:szCs w:val="21"/>
                <w:lang w:val="en-US" w:eastAsia="zh-CN"/>
              </w:rPr>
              <w:t xml:space="preserve">8</w:t>
            </w:r>
            <w:r>
              <w:rPr>
                <w:rFonts w:hint="eastAsia" w:ascii="宋体" w:hAnsi="宋体" w:cs="宋体"/>
                <w:b/>
                <w:bCs/>
                <w:color w:val="000000" w:themeColor="text1"/>
                <w:sz w:val="21"/>
                <w:szCs w:val="21"/>
              </w:rPr>
              <w:t xml:space="preserve">分）</w:t>
            </w:r>
            <w:r>
              <w:rPr>
                <w:color w:val="000000" w:themeColor="text1"/>
              </w:rPr>
            </w:r>
          </w:p>
        </w:tc>
        <w:tc>
          <w:tcPr>
            <w:tcW w:w="2752" w:type="pct"/>
            <w:vAlign w:val="center"/>
            <w:textDirection w:val="lrTb"/>
            <w:noWrap w:val="false"/>
          </w:tcPr>
          <w:p>
            <w:pPr>
              <w:pStyle w:val="964"/>
              <w:ind w:left="0"/>
              <w:jc w:val="left"/>
              <w:spacing w:line="360" w:lineRule="auto"/>
              <w:rPr>
                <w:rFonts w:hint="eastAsia" w:ascii="宋体" w:hAnsi="宋体" w:cs="宋体"/>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具备完善的赛事风险应急预案，涵盖舆情、安全、系统故障、活动突发情况等场景，预案周密、可操作性强，得</w:t>
            </w:r>
            <w:r>
              <w:rPr>
                <w:rFonts w:hint="eastAsia" w:asciiTheme="minorEastAsia" w:hAnsiTheme="minorEastAsia" w:eastAsiaTheme="minorEastAsia" w:cstheme="minorEastAsia"/>
                <w:color w:val="000000" w:themeColor="text1"/>
                <w:sz w:val="21"/>
                <w:szCs w:val="21"/>
                <w:lang w:val="en-US" w:eastAsia="zh-CN"/>
              </w:rPr>
              <w:t xml:space="preserve">5</w:t>
            </w:r>
            <w:r>
              <w:rPr>
                <w:rFonts w:hint="eastAsia" w:asciiTheme="minorEastAsia" w:hAnsiTheme="minorEastAsia" w:eastAsiaTheme="minorEastAsia" w:cstheme="minorEastAsia"/>
                <w:color w:val="000000" w:themeColor="text1"/>
                <w:sz w:val="21"/>
                <w:szCs w:val="21"/>
              </w:rPr>
              <w:t xml:space="preserve">分；预案基本完整得</w:t>
            </w:r>
            <w:r>
              <w:rPr>
                <w:rFonts w:hint="eastAsia" w:asciiTheme="minorEastAsia" w:hAnsiTheme="minorEastAsia" w:eastAsiaTheme="minorEastAsia" w:cstheme="minorEastAsia"/>
                <w:color w:val="000000" w:themeColor="text1"/>
                <w:sz w:val="21"/>
                <w:szCs w:val="21"/>
                <w:lang w:val="en-US" w:eastAsia="zh-CN"/>
              </w:rPr>
              <w:t xml:space="preserve">3</w:t>
            </w:r>
            <w:r>
              <w:rPr>
                <w:rFonts w:hint="eastAsia" w:asciiTheme="minorEastAsia" w:hAnsiTheme="minorEastAsia" w:eastAsiaTheme="minorEastAsia" w:cstheme="minorEastAsia"/>
                <w:color w:val="000000" w:themeColor="text1"/>
                <w:sz w:val="21"/>
                <w:szCs w:val="21"/>
              </w:rPr>
              <w:t xml:space="preserve">分；预案</w:t>
            </w:r>
            <w:r>
              <w:rPr>
                <w:rFonts w:hint="eastAsia" w:asciiTheme="minorEastAsia" w:hAnsiTheme="minorEastAsia" w:eastAsiaTheme="minorEastAsia" w:cstheme="minorEastAsia"/>
                <w:color w:val="000000" w:themeColor="text1"/>
                <w:sz w:val="21"/>
                <w:szCs w:val="21"/>
                <w:lang w:val="en-US" w:eastAsia="zh-CN"/>
              </w:rPr>
              <w:t xml:space="preserve">有明显缺陷或未提供的</w:t>
            </w:r>
            <w:r>
              <w:rPr>
                <w:rFonts w:hint="eastAsia" w:asciiTheme="minorEastAsia" w:hAnsiTheme="minorEastAsia" w:eastAsiaTheme="minorEastAsia" w:cstheme="minorEastAsia"/>
                <w:color w:val="000000" w:themeColor="text1"/>
                <w:sz w:val="21"/>
                <w:szCs w:val="21"/>
              </w:rPr>
              <w:t xml:space="preserve">不得分。</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5</w:t>
            </w:r>
            <w:r>
              <w:rPr>
                <w:color w:val="000000" w:themeColor="text1"/>
              </w:rPr>
            </w:r>
          </w:p>
        </w:tc>
      </w:tr>
      <w:tr>
        <w:trPr>
          <w:trHeight w:val="1184"/>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83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提供明确的全程服务保障、售后兜底、成果质保、整改响应承诺，服务体系完善得</w:t>
            </w:r>
            <w:r>
              <w:rPr>
                <w:rFonts w:hint="eastAsia" w:asciiTheme="minorEastAsia" w:hAnsiTheme="minorEastAsia" w:eastAsiaTheme="minorEastAsia" w:cstheme="minorEastAsia"/>
                <w:color w:val="000000" w:themeColor="text1"/>
                <w:sz w:val="21"/>
                <w:szCs w:val="21"/>
                <w:lang w:val="en-US" w:eastAsia="zh-CN"/>
              </w:rPr>
              <w:t xml:space="preserve">3</w:t>
            </w:r>
            <w:r>
              <w:rPr>
                <w:rFonts w:hint="eastAsia" w:asciiTheme="minorEastAsia" w:hAnsiTheme="minorEastAsia" w:eastAsiaTheme="minorEastAsia" w:cstheme="minorEastAsia"/>
                <w:color w:val="000000" w:themeColor="text1"/>
                <w:sz w:val="21"/>
                <w:szCs w:val="21"/>
              </w:rPr>
              <w:t xml:space="preserve">分；承诺基本齐全得1分；无有效承诺不得分。</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3</w:t>
            </w:r>
            <w:r>
              <w:rPr>
                <w:color w:val="000000" w:themeColor="text1"/>
              </w:rPr>
            </w:r>
          </w:p>
        </w:tc>
      </w:tr>
      <w:tr>
        <w:trPr>
          <w:trHeight w:val="1366"/>
        </w:trPr>
        <w:tc>
          <w:tcPr>
            <w:tcW w:w="457" w:type="pct"/>
            <w:vAlign w:val="center"/>
            <w:vMerge w:val="restart"/>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lang w:val="en-US" w:eastAsia="zh-CN"/>
              </w:rPr>
              <w:t xml:space="preserve">3</w:t>
            </w:r>
            <w:r>
              <w:rPr>
                <w:color w:val="000000" w:themeColor="text1"/>
              </w:rPr>
            </w:r>
          </w:p>
        </w:tc>
        <w:tc>
          <w:tcPr>
            <w:tcW w:w="568" w:type="pct"/>
            <w:vAlign w:val="center"/>
            <w:vMerge w:val="restart"/>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lang w:val="en-US" w:eastAsia="zh-CN"/>
              </w:rPr>
              <w:t xml:space="preserve">商务</w:t>
            </w:r>
            <w:r>
              <w:rPr>
                <w:color w:val="000000" w:themeColor="text1"/>
              </w:rPr>
            </w:r>
          </w:p>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lang w:val="en-US" w:eastAsia="zh-CN"/>
              </w:rPr>
              <w:t xml:space="preserve">（30分）</w:t>
            </w:r>
            <w:r>
              <w:rPr>
                <w:color w:val="000000" w:themeColor="text1"/>
              </w:rPr>
            </w:r>
          </w:p>
          <w:p>
            <w:pPr>
              <w:jc w:val="both"/>
              <w:spacing w:line="360" w:lineRule="auto"/>
              <w:widowControl/>
              <w:rPr>
                <w:rFonts w:hint="default" w:ascii="宋体" w:hAnsi="宋体" w:cs="宋体"/>
                <w:b/>
                <w:bCs/>
                <w:color w:val="000000" w:themeColor="text1"/>
                <w:sz w:val="21"/>
                <w:szCs w:val="21"/>
              </w:rPr>
            </w:pPr>
            <w:r>
              <w:rPr>
                <w:rFonts w:hint="default" w:ascii="宋体" w:hAnsi="宋体" w:cs="宋体"/>
                <w:b/>
                <w:bCs/>
                <w:color w:val="000000" w:themeColor="text1"/>
                <w:sz w:val="21"/>
                <w:szCs w:val="21"/>
                <w:lang w:val="en-US" w:eastAsia="zh-CN"/>
              </w:rPr>
            </w:r>
            <w:r>
              <w:rPr>
                <w:color w:val="000000" w:themeColor="text1"/>
              </w:rPr>
            </w:r>
          </w:p>
        </w:tc>
        <w:tc>
          <w:tcPr>
            <w:shd w:val="clear" w:color="auto" w:fill="auto"/>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rPr>
              <w:t xml:space="preserve">企业业绩实力</w:t>
            </w:r>
            <w:r>
              <w:rPr>
                <w:rFonts w:hint="eastAsia" w:ascii="宋体" w:hAnsi="宋体" w:cs="宋体"/>
                <w:b/>
                <w:bCs/>
                <w:color w:val="000000" w:themeColor="text1"/>
                <w:sz w:val="21"/>
                <w:szCs w:val="21"/>
              </w:rPr>
              <w:br/>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lang w:val="en-US" w:eastAsia="zh-CN"/>
              </w:rPr>
              <w:t xml:space="preserve">15</w:t>
            </w:r>
            <w:r>
              <w:rPr>
                <w:rFonts w:hint="eastAsia" w:ascii="宋体" w:hAnsi="宋体" w:cs="宋体"/>
                <w:b/>
                <w:bCs/>
                <w:color w:val="000000" w:themeColor="text1"/>
                <w:sz w:val="21"/>
                <w:szCs w:val="21"/>
              </w:rPr>
              <w:t xml:space="preserve">分）</w:t>
            </w:r>
            <w:r>
              <w:rPr>
                <w:color w:val="000000" w:themeColor="text1"/>
              </w:rPr>
            </w:r>
          </w:p>
        </w:tc>
        <w:tc>
          <w:tcPr>
            <w:shd w:val="clear" w:color="auto" w:fill="auto"/>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宋体" w:hAnsi="宋体" w:cs="宋体"/>
                <w:color w:val="000000" w:themeColor="text1"/>
                <w:highlight w:val="none"/>
              </w:rPr>
              <w:t xml:space="preserve">供应商自2021年7月1日以来，</w:t>
            </w:r>
            <w:r>
              <w:rPr>
                <w:rFonts w:hint="eastAsia" w:asciiTheme="minorEastAsia" w:hAnsiTheme="minorEastAsia" w:eastAsiaTheme="minorEastAsia" w:cstheme="minorEastAsia"/>
                <w:color w:val="000000" w:themeColor="text1"/>
                <w:sz w:val="21"/>
                <w:szCs w:val="21"/>
              </w:rPr>
              <w:t xml:space="preserve">承接过</w:t>
            </w:r>
            <w:r>
              <w:rPr>
                <w:rFonts w:hint="eastAsia" w:asciiTheme="minorEastAsia" w:hAnsiTheme="minorEastAsia" w:eastAsiaTheme="minorEastAsia" w:cstheme="minorEastAsia"/>
                <w:color w:val="000000" w:themeColor="text1"/>
                <w:sz w:val="21"/>
                <w:szCs w:val="21"/>
                <w:lang w:val="en-US" w:eastAsia="zh-CN"/>
              </w:rPr>
              <w:t xml:space="preserve">的</w:t>
            </w:r>
            <w:r>
              <w:rPr>
                <w:rFonts w:hint="eastAsia" w:asciiTheme="minorEastAsia" w:hAnsiTheme="minorEastAsia" w:eastAsiaTheme="minorEastAsia" w:cstheme="minorEastAsia"/>
                <w:color w:val="000000" w:themeColor="text1"/>
                <w:sz w:val="21"/>
                <w:szCs w:val="21"/>
              </w:rPr>
              <w:t xml:space="preserve">体育</w:t>
            </w:r>
            <w:r>
              <w:rPr>
                <w:rFonts w:hint="eastAsia" w:asciiTheme="minorEastAsia" w:hAnsiTheme="minorEastAsia" w:eastAsiaTheme="minorEastAsia" w:cstheme="minorEastAsia"/>
                <w:color w:val="000000" w:themeColor="text1"/>
                <w:sz w:val="21"/>
                <w:szCs w:val="21"/>
                <w:lang w:val="en-US" w:eastAsia="zh-CN"/>
              </w:rPr>
              <w:t xml:space="preserve">赛事运营或</w:t>
            </w:r>
            <w:r>
              <w:rPr>
                <w:rFonts w:hint="eastAsia" w:asciiTheme="minorEastAsia" w:hAnsiTheme="minorEastAsia" w:eastAsiaTheme="minorEastAsia" w:cstheme="minorEastAsia"/>
                <w:color w:val="000000" w:themeColor="text1"/>
                <w:sz w:val="21"/>
                <w:szCs w:val="21"/>
              </w:rPr>
              <w:t xml:space="preserve">数字文创赛事运营项目，每提供1</w:t>
            </w:r>
            <w:r>
              <w:rPr>
                <w:rFonts w:hint="eastAsia" w:asciiTheme="minorEastAsia" w:hAnsiTheme="minorEastAsia" w:eastAsiaTheme="minorEastAsia" w:cstheme="minorEastAsia"/>
                <w:color w:val="000000" w:themeColor="text1"/>
                <w:sz w:val="21"/>
                <w:szCs w:val="21"/>
                <w:lang w:val="en-US" w:eastAsia="zh-CN"/>
              </w:rPr>
              <w:t xml:space="preserve">份业绩证明材料</w:t>
            </w:r>
            <w:r>
              <w:rPr>
                <w:rFonts w:hint="eastAsia" w:asciiTheme="minorEastAsia" w:hAnsiTheme="minorEastAsia" w:eastAsiaTheme="minorEastAsia" w:cstheme="minorEastAsia"/>
                <w:color w:val="000000" w:themeColor="text1"/>
                <w:sz w:val="21"/>
                <w:szCs w:val="21"/>
              </w:rPr>
              <w:t xml:space="preserve">得</w:t>
            </w:r>
            <w:r>
              <w:rPr>
                <w:rFonts w:hint="eastAsia" w:asciiTheme="minorEastAsia" w:hAnsiTheme="minorEastAsia" w:eastAsiaTheme="minorEastAsia" w:cstheme="minorEastAsia"/>
                <w:color w:val="000000" w:themeColor="text1"/>
                <w:sz w:val="21"/>
                <w:szCs w:val="21"/>
                <w:lang w:val="en-US" w:eastAsia="zh-CN"/>
              </w:rPr>
              <w:t xml:space="preserve">5</w:t>
            </w:r>
            <w:r>
              <w:rPr>
                <w:rFonts w:hint="eastAsia" w:asciiTheme="minorEastAsia" w:hAnsiTheme="minorEastAsia" w:eastAsiaTheme="minorEastAsia" w:cstheme="minorEastAsia"/>
                <w:color w:val="000000" w:themeColor="text1"/>
                <w:sz w:val="21"/>
                <w:szCs w:val="21"/>
              </w:rPr>
              <w:t xml:space="preserve">分，最高</w:t>
            </w:r>
            <w:r>
              <w:rPr>
                <w:rFonts w:hint="eastAsia" w:asciiTheme="minorEastAsia" w:hAnsiTheme="minorEastAsia" w:eastAsiaTheme="minorEastAsia" w:cstheme="minorEastAsia"/>
                <w:color w:val="000000" w:themeColor="text1"/>
                <w:sz w:val="21"/>
                <w:szCs w:val="21"/>
                <w:lang w:val="en-US" w:eastAsia="zh-CN"/>
              </w:rPr>
              <w:t xml:space="preserve">15</w:t>
            </w:r>
            <w:r>
              <w:rPr>
                <w:rFonts w:hint="eastAsia" w:asciiTheme="minorEastAsia" w:hAnsiTheme="minorEastAsia" w:eastAsiaTheme="minorEastAsia" w:cstheme="minorEastAsia"/>
                <w:color w:val="000000" w:themeColor="text1"/>
                <w:sz w:val="21"/>
                <w:szCs w:val="21"/>
              </w:rPr>
              <w:t xml:space="preserve">分。</w:t>
            </w:r>
            <w:r>
              <w:rPr>
                <w:rFonts w:hint="eastAsia" w:asciiTheme="minorEastAsia" w:hAnsiTheme="minorEastAsia" w:eastAsiaTheme="minorEastAsia" w:cstheme="minorEastAsia"/>
                <w:color w:val="000000" w:themeColor="text1"/>
                <w:sz w:val="21"/>
                <w:szCs w:val="21"/>
                <w:lang w:eastAsia="zh-CN"/>
              </w:rPr>
              <w:t xml:space="preserve">【</w:t>
            </w:r>
            <w:r>
              <w:rPr>
                <w:rFonts w:hint="eastAsia" w:ascii="宋体" w:hAnsi="宋体" w:cs="宋体"/>
                <w:b/>
                <w:bCs/>
                <w:color w:val="000000" w:themeColor="text1"/>
                <w:highlight w:val="none"/>
              </w:rPr>
              <w:t xml:space="preserve">提供合同、成果证明等佐证材料，未按要求提供</w:t>
            </w:r>
            <w:r>
              <w:rPr>
                <w:rFonts w:hint="eastAsia" w:ascii="宋体" w:hAnsi="宋体" w:cs="宋体"/>
                <w:b/>
                <w:bCs/>
                <w:color w:val="000000" w:themeColor="text1"/>
                <w:highlight w:val="none"/>
                <w:lang w:eastAsia="zh-CN"/>
              </w:rPr>
              <w:t xml:space="preserve">的，</w:t>
            </w:r>
            <w:r>
              <w:rPr>
                <w:rFonts w:hint="eastAsia" w:ascii="宋体" w:hAnsi="宋体" w:cs="宋体"/>
                <w:b/>
                <w:bCs/>
                <w:color w:val="000000" w:themeColor="text1"/>
                <w:highlight w:val="none"/>
              </w:rPr>
              <w:t xml:space="preserve">不得分</w:t>
            </w:r>
            <w:r>
              <w:rPr>
                <w:rFonts w:hint="eastAsia" w:asciiTheme="minorEastAsia" w:hAnsiTheme="minorEastAsia" w:eastAsiaTheme="minorEastAsia" w:cstheme="minorEastAsia"/>
                <w:color w:val="000000" w:themeColor="text1"/>
                <w:sz w:val="21"/>
                <w:szCs w:val="21"/>
                <w:lang w:eastAsia="zh-CN"/>
              </w:rPr>
              <w:t xml:space="preserve">】</w:t>
            </w:r>
            <w:r>
              <w:rPr>
                <w:color w:val="000000" w:themeColor="text1"/>
              </w:rPr>
            </w:r>
          </w:p>
        </w:tc>
        <w:tc>
          <w:tcPr>
            <w:tcW w:w="384"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15</w:t>
            </w:r>
            <w:r>
              <w:rPr>
                <w:color w:val="000000" w:themeColor="text1"/>
              </w:rPr>
            </w:r>
          </w:p>
        </w:tc>
      </w:tr>
      <w:tr>
        <w:trPr>
          <w:trHeight w:val="3540"/>
        </w:trPr>
        <w:tc>
          <w:tcPr>
            <w:tcW w:w="457"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W w:w="568" w:type="pct"/>
            <w:vAlign w:val="center"/>
            <w:vMerge w:val="continue"/>
            <w:textDirection w:val="lrTb"/>
            <w:noWrap w:val="false"/>
          </w:tcPr>
          <w:p>
            <w:pPr>
              <w:jc w:val="center"/>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shd w:val="clear" w:color="auto" w:fill="auto"/>
            <w:tcW w:w="837" w:type="pct"/>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rPr>
            </w:pPr>
            <w:r>
              <w:rPr>
                <w:rFonts w:hint="eastAsia" w:ascii="宋体" w:hAnsi="宋体" w:cs="宋体"/>
                <w:b/>
                <w:bCs/>
                <w:color w:val="000000" w:themeColor="text1"/>
                <w:sz w:val="21"/>
                <w:szCs w:val="21"/>
              </w:rPr>
              <w:t xml:space="preserve">项目团队配置（</w:t>
            </w:r>
            <w:r>
              <w:rPr>
                <w:rFonts w:hint="eastAsia" w:ascii="宋体" w:hAnsi="宋体" w:cs="宋体"/>
                <w:b/>
                <w:bCs/>
                <w:color w:val="000000" w:themeColor="text1"/>
                <w:sz w:val="21"/>
                <w:szCs w:val="21"/>
                <w:lang w:val="en-US" w:eastAsia="zh-CN"/>
              </w:rPr>
              <w:t xml:space="preserve">15</w:t>
            </w:r>
            <w:r>
              <w:rPr>
                <w:rFonts w:hint="eastAsia" w:ascii="宋体" w:hAnsi="宋体" w:cs="宋体"/>
                <w:b/>
                <w:bCs/>
                <w:color w:val="000000" w:themeColor="text1"/>
                <w:sz w:val="21"/>
                <w:szCs w:val="21"/>
              </w:rPr>
              <w:t xml:space="preserve">分）</w:t>
            </w:r>
            <w:r>
              <w:rPr>
                <w:color w:val="000000" w:themeColor="text1"/>
              </w:rPr>
            </w:r>
          </w:p>
        </w:tc>
        <w:tc>
          <w:tcPr>
            <w:shd w:val="clear" w:color="auto" w:fill="auto"/>
            <w:tcW w:w="2752" w:type="pct"/>
            <w:vAlign w:val="center"/>
            <w:textDirection w:val="lrTb"/>
            <w:noWrap w:val="false"/>
          </w:tcPr>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1. 项目负责人</w:t>
            </w:r>
            <w:r>
              <w:rPr>
                <w:rFonts w:hint="eastAsia" w:asciiTheme="minorEastAsia" w:hAnsiTheme="minorEastAsia" w:eastAsiaTheme="minorEastAsia" w:cstheme="minorEastAsia"/>
                <w:b/>
                <w:bCs/>
                <w:color w:val="000000" w:themeColor="text1"/>
                <w:sz w:val="21"/>
                <w:szCs w:val="21"/>
                <w:lang w:eastAsia="zh-CN"/>
              </w:rPr>
              <w:t xml:space="preserve">：</w:t>
            </w:r>
            <w:r>
              <w:rPr>
                <w:rFonts w:hint="eastAsia" w:asciiTheme="minorEastAsia" w:hAnsiTheme="minorEastAsia" w:eastAsiaTheme="minorEastAsia" w:cstheme="minorEastAsia"/>
                <w:color w:val="000000" w:themeColor="text1"/>
                <w:sz w:val="21"/>
                <w:szCs w:val="21"/>
              </w:rPr>
              <w:t xml:space="preserve">具备3年以上大型文体赛事</w:t>
            </w:r>
            <w:r>
              <w:rPr>
                <w:rFonts w:hint="eastAsia" w:asciiTheme="minorEastAsia" w:hAnsiTheme="minorEastAsia" w:eastAsiaTheme="minorEastAsia" w:cstheme="minorEastAsia"/>
                <w:color w:val="000000" w:themeColor="text1"/>
                <w:sz w:val="21"/>
                <w:szCs w:val="21"/>
                <w:lang w:val="en-US" w:eastAsia="zh-CN"/>
              </w:rPr>
              <w:t xml:space="preserve">或</w:t>
            </w:r>
            <w:r>
              <w:rPr>
                <w:rFonts w:hint="eastAsia" w:asciiTheme="minorEastAsia" w:hAnsiTheme="minorEastAsia" w:eastAsiaTheme="minorEastAsia" w:cstheme="minorEastAsia"/>
                <w:color w:val="000000" w:themeColor="text1"/>
                <w:sz w:val="21"/>
                <w:szCs w:val="21"/>
              </w:rPr>
              <w:t xml:space="preserve">数字文创赛事运营经验，得5分；</w:t>
            </w:r>
            <w:r>
              <w:rPr>
                <w:color w:val="000000" w:themeColor="text1"/>
              </w:rPr>
            </w:r>
          </w:p>
          <w:p>
            <w:pPr>
              <w:pStyle w:val="964"/>
              <w:ind w:left="0"/>
              <w:jc w:val="left"/>
              <w:spacing w:line="360" w:lineRule="auto"/>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2. </w:t>
            </w:r>
            <w:r>
              <w:rPr>
                <w:rFonts w:hint="eastAsia" w:asciiTheme="minorEastAsia" w:hAnsiTheme="minorEastAsia" w:eastAsiaTheme="minorEastAsia" w:cstheme="minorEastAsia"/>
                <w:b/>
                <w:bCs/>
                <w:color w:val="000000" w:themeColor="text1"/>
                <w:sz w:val="21"/>
                <w:szCs w:val="21"/>
                <w:lang w:val="en-US" w:eastAsia="zh-CN"/>
              </w:rPr>
              <w:t xml:space="preserve">其他核心团队成员：</w:t>
            </w:r>
            <w:r>
              <w:rPr>
                <w:rFonts w:hint="eastAsia" w:asciiTheme="minorEastAsia" w:hAnsiTheme="minorEastAsia" w:eastAsiaTheme="minorEastAsia" w:cstheme="minorEastAsia"/>
                <w:color w:val="000000" w:themeColor="text1"/>
                <w:sz w:val="21"/>
                <w:szCs w:val="21"/>
                <w:lang w:val="en-US" w:eastAsia="zh-CN"/>
              </w:rPr>
              <w:t xml:space="preserve">包括</w:t>
            </w:r>
            <w:r>
              <w:rPr>
                <w:rFonts w:hint="eastAsia" w:asciiTheme="minorEastAsia" w:hAnsiTheme="minorEastAsia" w:eastAsiaTheme="minorEastAsia" w:cstheme="minorEastAsia"/>
                <w:color w:val="000000" w:themeColor="text1"/>
                <w:sz w:val="21"/>
                <w:szCs w:val="21"/>
              </w:rPr>
              <w:t xml:space="preserve">策划、运营、宣传、设计、执行等</w:t>
            </w:r>
            <w:r>
              <w:rPr>
                <w:rFonts w:hint="eastAsia" w:asciiTheme="minorEastAsia" w:hAnsiTheme="minorEastAsia" w:eastAsiaTheme="minorEastAsia" w:cstheme="minorEastAsia"/>
                <w:color w:val="000000" w:themeColor="text1"/>
                <w:sz w:val="21"/>
                <w:szCs w:val="21"/>
                <w:lang w:val="en-US" w:eastAsia="zh-CN"/>
              </w:rPr>
              <w:t xml:space="preserve">团队核心</w:t>
            </w:r>
            <w:r>
              <w:rPr>
                <w:rFonts w:hint="eastAsia" w:asciiTheme="minorEastAsia" w:hAnsiTheme="minorEastAsia" w:eastAsiaTheme="minorEastAsia" w:cstheme="minorEastAsia"/>
                <w:color w:val="000000" w:themeColor="text1"/>
                <w:sz w:val="21"/>
                <w:szCs w:val="21"/>
              </w:rPr>
              <w:t xml:space="preserve">专职人员</w:t>
            </w:r>
            <w:r>
              <w:rPr>
                <w:rFonts w:hint="eastAsia" w:asciiTheme="minorEastAsia" w:hAnsiTheme="minorEastAsia" w:eastAsiaTheme="minorEastAsia" w:cstheme="minorEastAsia"/>
                <w:color w:val="000000" w:themeColor="text1"/>
                <w:sz w:val="21"/>
                <w:szCs w:val="21"/>
                <w:lang w:val="en-US" w:eastAsia="zh-CN"/>
              </w:rPr>
              <w:t xml:space="preserve">不少于5人的得5分；</w:t>
            </w:r>
            <w:r>
              <w:rPr>
                <w:rFonts w:hint="eastAsia" w:asciiTheme="minorEastAsia" w:hAnsiTheme="minorEastAsia" w:eastAsiaTheme="minorEastAsia" w:cstheme="minorEastAsia"/>
                <w:color w:val="000000" w:themeColor="text1"/>
                <w:sz w:val="21"/>
                <w:szCs w:val="21"/>
              </w:rPr>
              <w:t xml:space="preserve">团队核心成员</w:t>
            </w:r>
            <w:r>
              <w:rPr>
                <w:rFonts w:hint="eastAsia" w:asciiTheme="minorEastAsia" w:hAnsiTheme="minorEastAsia" w:eastAsiaTheme="minorEastAsia" w:cstheme="minorEastAsia"/>
                <w:color w:val="000000" w:themeColor="text1"/>
                <w:sz w:val="21"/>
                <w:szCs w:val="21"/>
                <w:lang w:val="en-US" w:eastAsia="zh-CN"/>
              </w:rPr>
              <w:t xml:space="preserve">同时</w:t>
            </w:r>
            <w:r>
              <w:rPr>
                <w:rFonts w:hint="eastAsia" w:asciiTheme="minorEastAsia" w:hAnsiTheme="minorEastAsia" w:eastAsiaTheme="minorEastAsia" w:cstheme="minorEastAsia"/>
                <w:color w:val="000000" w:themeColor="text1"/>
                <w:sz w:val="21"/>
                <w:szCs w:val="21"/>
              </w:rPr>
              <w:t xml:space="preserve">具备大型文体赛事</w:t>
            </w:r>
            <w:r>
              <w:rPr>
                <w:rFonts w:hint="eastAsia" w:asciiTheme="minorEastAsia" w:hAnsiTheme="minorEastAsia" w:eastAsiaTheme="minorEastAsia" w:cstheme="minorEastAsia"/>
                <w:color w:val="000000" w:themeColor="text1"/>
                <w:sz w:val="21"/>
                <w:szCs w:val="21"/>
                <w:lang w:val="en-US" w:eastAsia="zh-CN"/>
              </w:rPr>
              <w:t xml:space="preserve">或</w:t>
            </w:r>
            <w:r>
              <w:rPr>
                <w:rFonts w:hint="eastAsia" w:asciiTheme="minorEastAsia" w:hAnsiTheme="minorEastAsia" w:eastAsiaTheme="minorEastAsia" w:cstheme="minorEastAsia"/>
                <w:color w:val="000000" w:themeColor="text1"/>
                <w:sz w:val="21"/>
                <w:szCs w:val="21"/>
              </w:rPr>
              <w:t xml:space="preserve">数字文创赛事运营相关从业经验，</w:t>
            </w:r>
            <w:r>
              <w:rPr>
                <w:rFonts w:hint="eastAsia" w:asciiTheme="minorEastAsia" w:hAnsiTheme="minorEastAsia" w:eastAsiaTheme="minorEastAsia" w:cstheme="minorEastAsia"/>
                <w:color w:val="000000" w:themeColor="text1"/>
                <w:sz w:val="21"/>
                <w:szCs w:val="21"/>
                <w:lang w:val="en-US" w:eastAsia="zh-CN"/>
              </w:rPr>
              <w:t xml:space="preserve">每人加1分</w:t>
            </w:r>
            <w:r>
              <w:rPr>
                <w:rFonts w:hint="eastAsia" w:asciiTheme="minorEastAsia" w:hAnsiTheme="minorEastAsia" w:eastAsiaTheme="minorEastAsia" w:cstheme="minorEastAsia"/>
                <w:color w:val="000000" w:themeColor="text1"/>
                <w:sz w:val="21"/>
                <w:szCs w:val="21"/>
              </w:rPr>
              <w:t xml:space="preserve">，最高得5分。</w:t>
            </w:r>
            <w:r>
              <w:rPr>
                <w:color w:val="000000" w:themeColor="text1"/>
              </w:rPr>
            </w:r>
          </w:p>
          <w:p>
            <w:pPr>
              <w:rPr>
                <w:rFonts w:hint="default" w:eastAsiaTheme="minorEastAsia"/>
                <w:color w:val="000000" w:themeColor="text1"/>
              </w:rPr>
            </w:pPr>
            <w:r>
              <w:rPr>
                <w:rFonts w:hint="eastAsia" w:asciiTheme="minorEastAsia" w:hAnsiTheme="minorEastAsia" w:eastAsiaTheme="minorEastAsia" w:cstheme="minorEastAsia"/>
                <w:b/>
                <w:bCs/>
                <w:color w:val="000000" w:themeColor="text1"/>
                <w:sz w:val="21"/>
                <w:szCs w:val="21"/>
                <w:lang w:val="en-US" w:eastAsia="zh-CN"/>
              </w:rPr>
              <w:t xml:space="preserve">【提供供应商与团队成员签订的劳动合同（社保证明）、相关第三方佐证材料等材料，项目组成员岗位不可兼得，每个人可按照最高得分计算】</w:t>
            </w:r>
            <w:r>
              <w:rPr>
                <w:color w:val="000000" w:themeColor="text1"/>
              </w:rPr>
            </w:r>
          </w:p>
        </w:tc>
        <w:tc>
          <w:tcPr>
            <w:tcW w:w="384"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15</w:t>
            </w:r>
            <w:r>
              <w:rPr>
                <w:color w:val="000000" w:themeColor="text1"/>
              </w:rPr>
            </w:r>
          </w:p>
        </w:tc>
      </w:tr>
      <w:tr>
        <w:trPr>
          <w:trHeight w:val="214"/>
        </w:trPr>
        <w:tc>
          <w:tcPr>
            <w:gridSpan w:val="4"/>
            <w:tcW w:w="4615" w:type="pct"/>
            <w:vAlign w:val="center"/>
            <w:textDirection w:val="lrTb"/>
            <w:noWrap w:val="false"/>
          </w:tcPr>
          <w:p>
            <w:pPr>
              <w:pStyle w:val="1010"/>
              <w:ind w:firstLine="0"/>
              <w:jc w:val="center"/>
              <w:spacing w:line="360" w:lineRule="auto"/>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合计</w:t>
            </w:r>
            <w:r>
              <w:rPr>
                <w:color w:val="000000" w:themeColor="text1"/>
              </w:rPr>
            </w:r>
          </w:p>
        </w:tc>
        <w:tc>
          <w:tcPr>
            <w:tcW w:w="384" w:type="pct"/>
            <w:vAlign w:val="center"/>
            <w:textDirection w:val="lrTb"/>
            <w:noWrap w:val="false"/>
          </w:tcPr>
          <w:p>
            <w:pPr>
              <w:jc w:val="center"/>
              <w:spacing w:line="360" w:lineRule="auto"/>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100</w:t>
            </w:r>
            <w:r>
              <w:rPr>
                <w:color w:val="000000" w:themeColor="text1"/>
              </w:rPr>
            </w:r>
          </w:p>
        </w:tc>
      </w:tr>
    </w:tbl>
    <w:p>
      <w:pPr>
        <w:jc w:val="left"/>
        <w:spacing w:line="360" w:lineRule="auto"/>
        <w:widowControl/>
        <w:rPr>
          <w:rFonts w:hint="eastAsia" w:ascii="宋体" w:hAnsi="宋体" w:eastAsia="宋体" w:cs="宋体"/>
          <w:b/>
          <w:bCs/>
          <w:color w:val="000000" w:themeColor="text1"/>
        </w:rPr>
      </w:pPr>
      <w:r>
        <w:rPr>
          <w:rFonts w:hint="eastAsia" w:ascii="宋体" w:hAnsi="宋体" w:cs="宋体"/>
          <w:b/>
          <w:bCs/>
          <w:color w:val="000000" w:themeColor="text1"/>
          <w:sz w:val="22"/>
          <w:szCs w:val="22"/>
        </w:rPr>
        <w:t xml:space="preserve">说明：</w:t>
      </w:r>
      <w:r>
        <w:rPr>
          <w:rFonts w:hint="eastAsia" w:ascii="宋体" w:hAnsi="宋体" w:eastAsia="宋体" w:cs="宋体"/>
          <w:b/>
          <w:bCs/>
          <w:color w:val="000000" w:themeColor="text1"/>
          <w:lang w:val="zh-CN"/>
        </w:rPr>
        <w:t xml:space="preserve">评审评分标准</w:t>
      </w:r>
      <w:r>
        <w:rPr>
          <w:rFonts w:hint="eastAsia" w:ascii="宋体" w:hAnsi="宋体" w:cs="宋体"/>
          <w:b/>
          <w:bCs/>
          <w:color w:val="000000" w:themeColor="text1"/>
          <w:lang w:val="zh-CN"/>
        </w:rPr>
        <w:t xml:space="preserve">涉及</w:t>
      </w:r>
      <w:r>
        <w:rPr>
          <w:rFonts w:hint="eastAsia" w:ascii="宋体" w:hAnsi="宋体" w:eastAsia="宋体" w:cs="宋体"/>
          <w:b/>
          <w:bCs/>
          <w:color w:val="000000" w:themeColor="text1"/>
          <w:lang w:val="zh-CN"/>
        </w:rPr>
        <w:t xml:space="preserve">的所有证书、认证、证明和业绩等材料均以上传原件扫描件加盖公章为依据，需按要求提供相应的证明材料在磋商响应文件中。中标后，</w:t>
      </w:r>
      <w:r>
        <w:rPr>
          <w:rFonts w:hint="eastAsia" w:ascii="宋体" w:hAnsi="宋体" w:eastAsia="宋体" w:cs="宋体"/>
          <w:b/>
          <w:bCs/>
          <w:color w:val="000000" w:themeColor="text1"/>
          <w:lang w:val="en-US" w:eastAsia="zh-CN"/>
        </w:rPr>
        <w:t xml:space="preserve">采购人有权向</w:t>
      </w:r>
      <w:r>
        <w:rPr>
          <w:rFonts w:hint="eastAsia" w:ascii="宋体" w:hAnsi="宋体" w:eastAsia="宋体" w:cs="宋体"/>
          <w:b/>
          <w:bCs/>
          <w:color w:val="000000" w:themeColor="text1"/>
          <w:lang w:val="zh-CN"/>
        </w:rPr>
        <w:t xml:space="preserve">成交供应商</w:t>
      </w:r>
      <w:r>
        <w:rPr>
          <w:rFonts w:hint="eastAsia" w:ascii="宋体" w:hAnsi="宋体" w:eastAsia="宋体" w:cs="宋体"/>
          <w:b/>
          <w:bCs/>
          <w:color w:val="000000" w:themeColor="text1"/>
          <w:lang w:val="en-US" w:eastAsia="zh-CN"/>
        </w:rPr>
        <w:t xml:space="preserve">要求</w:t>
      </w:r>
      <w:r>
        <w:rPr>
          <w:rFonts w:hint="eastAsia" w:ascii="宋体" w:hAnsi="宋体" w:eastAsia="宋体" w:cs="宋体"/>
          <w:b/>
          <w:bCs/>
          <w:color w:val="000000" w:themeColor="text1"/>
          <w:lang w:val="zh-CN"/>
        </w:rPr>
        <w:t xml:space="preserve">提供所有材料的原件由代理公司进行核查，如发现弄虚作假者，取消其中标人资格，并将向政府采购管理部门汇报，将供应商列入不良行为记录名单、并依法予以处罚。</w:t>
      </w:r>
      <w:r>
        <w:rPr>
          <w:color w:val="000000" w:themeColor="text1"/>
        </w:rPr>
      </w:r>
    </w:p>
    <w:p>
      <w:pPr>
        <w:spacing w:line="360" w:lineRule="auto"/>
        <w:rPr>
          <w:rFonts w:hint="eastAsia" w:ascii="宋体" w:hAnsi="宋体" w:eastAsia="黑体" w:cs="宋体"/>
          <w:color w:val="000000" w:themeColor="text1"/>
        </w:rPr>
      </w:pPr>
      <w:r>
        <w:rPr>
          <w:rFonts w:hint="eastAsia" w:ascii="宋体" w:hAnsi="宋体" w:eastAsia="黑体" w:cs="宋体"/>
          <w:color w:val="000000" w:themeColor="text1"/>
          <w:lang w:val="zh-CN"/>
        </w:rPr>
      </w:r>
      <w:r>
        <w:rPr>
          <w:color w:val="000000" w:themeColor="text1"/>
        </w:rPr>
      </w:r>
    </w:p>
    <w:p>
      <w:pPr>
        <w:rPr>
          <w:rFonts w:hint="eastAsia" w:ascii="宋体" w:hAnsi="宋体" w:cs="宋体"/>
          <w:b/>
          <w:bCs/>
          <w:color w:val="000000" w:themeColor="text1"/>
          <w:sz w:val="36"/>
          <w:szCs w:val="36"/>
        </w:rPr>
      </w:pPr>
      <w:r>
        <w:rPr>
          <w:rFonts w:hint="eastAsia" w:ascii="宋体" w:hAnsi="宋体" w:cs="宋体"/>
          <w:b/>
          <w:bCs/>
          <w:color w:val="000000" w:themeColor="text1"/>
          <w:sz w:val="36"/>
          <w:szCs w:val="36"/>
          <w:lang w:val="zh-CN"/>
        </w:rPr>
        <w:br w:type="page" w:clear="all"/>
      </w:r>
      <w:bookmarkEnd w:id="28"/>
      <w:r>
        <w:rPr>
          <w:color w:val="000000" w:themeColor="text1"/>
        </w:rPr>
      </w:r>
      <w:r>
        <w:rPr>
          <w:color w:val="000000" w:themeColor="text1"/>
        </w:rP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t xml:space="preserve">采购需求</w:t>
      </w:r>
      <w:bookmarkStart w:id="34" w:name="OLE_LINK59"/>
      <w:r>
        <w:rPr>
          <w:color w:val="000000" w:themeColor="text1"/>
        </w:rPr>
      </w:r>
      <w:bookmarkEnd w:id="34"/>
      <w:r>
        <w:rPr>
          <w:color w:val="000000" w:themeColor="text1"/>
        </w:rPr>
      </w:r>
      <w:r>
        <w:rPr>
          <w:color w:val="000000" w:themeColor="text1"/>
        </w:rPr>
      </w:r>
    </w:p>
    <w:p>
      <w:pPr>
        <w:pStyle w:val="942"/>
        <w:jc w:val="left"/>
        <w:keepLines w:val="0"/>
        <w:keepNext w:val="0"/>
        <w:pageBreakBefore w:val="0"/>
        <w:spacing w:line="360" w:lineRule="auto"/>
        <w:widowControl/>
        <w:rPr>
          <w:rFonts w:hint="eastAsia" w:eastAsia="宋体"/>
          <w:color w:val="000000" w:themeColor="text1"/>
          <w:sz w:val="28"/>
          <w:szCs w:val="28"/>
        </w:rPr>
        <w:suppressLineNumbers w:val="0"/>
      </w:pPr>
      <w:r>
        <w:rPr>
          <w:color w:val="000000" w:themeColor="text1"/>
        </w:rPr>
      </w:r>
      <w:bookmarkStart w:id="35" w:name="_Toc532073661"/>
      <w:r>
        <w:rPr>
          <w:rFonts w:hint="eastAsia" w:eastAsia="宋体"/>
          <w:color w:val="000000" w:themeColor="text1"/>
          <w:sz w:val="28"/>
          <w:szCs w:val="28"/>
          <w:lang w:val="en-US" w:eastAsia="zh-CN"/>
        </w:rPr>
        <w:t xml:space="preserve">一、项目概况</w:t>
      </w:r>
      <w:r>
        <w:rPr>
          <w:color w:val="000000" w:themeColor="text1"/>
        </w:rPr>
      </w:r>
    </w:p>
    <w:p>
      <w:pPr>
        <w:ind w:firstLine="420"/>
        <w:jc w:val="left"/>
        <w:keepLines w:val="0"/>
        <w:keepNext w:val="0"/>
        <w:pageBreakBefore w:val="0"/>
        <w:spacing w:line="360" w:lineRule="auto"/>
        <w:widowControl/>
        <w:rPr>
          <w:rFonts w:hint="default" w:ascii="宋体" w:hAnsi="宋体" w:cs="宋体"/>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1.项目名称：</w:t>
      </w:r>
      <w:r>
        <w:rPr>
          <w:rFonts w:hint="eastAsia" w:ascii="宋体" w:hAnsi="宋体" w:eastAsia="宋体" w:cs="宋体"/>
          <w:color w:val="000000" w:themeColor="text1"/>
          <w:sz w:val="21"/>
          <w:szCs w:val="21"/>
          <w:lang w:val="en-US" w:eastAsia="zh-CN" w:bidi="ar"/>
        </w:rPr>
        <w:t xml:space="preserve">江苏省城市足球联赛AIGC创作大赛运营服务项目</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2.基本需求：</w:t>
      </w:r>
      <w:r>
        <w:rPr>
          <w:rFonts w:ascii="宋体" w:hAnsi="宋体" w:eastAsia="宋体" w:cs="宋体"/>
          <w:color w:val="000000" w:themeColor="text1"/>
          <w:sz w:val="21"/>
          <w:szCs w:val="21"/>
          <w:lang w:val="en-US" w:eastAsia="zh-CN" w:bidi="ar"/>
        </w:rPr>
        <w:t xml:space="preserve">本次大赛依托江苏省城市足球联赛本土足球文化资源，深度融合人工智能数字技术与传统体育文化，打造全国性数字化体育文创创作赛事平台。赛事立足江苏城市足球发展底蕴，面向全国文创爱好者、在校大学生、独立创作者及文创企业征集AIGC原创作品，以多元创作赛道挖掘优质创作人才与长期合作资源，为青年AI创作者提供实践展示载体，同时赋能体育文创产业数字化升级，充实行业人才储备与创新动能。</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赛事通过优质原创数字作品传递团结联动、奋勇拼搏的体育精神，结合专业评审、成果巡展等多元化形式，搭建全国文体交流桥梁，拓宽江苏省城市足球联赛文化传播边界，创新文体业态发展模式，打造体育数字文化传播新范式。</w:t>
      </w:r>
      <w:r>
        <w:rPr>
          <w:color w:val="000000" w:themeColor="text1"/>
        </w:rPr>
      </w:r>
    </w:p>
    <w:p>
      <w:pPr>
        <w:ind w:firstLine="420"/>
        <w:jc w:val="left"/>
        <w:keepLines w:val="0"/>
        <w:keepNext w:val="0"/>
        <w:pageBreakBefore w:val="0"/>
        <w:spacing w:line="360" w:lineRule="auto"/>
        <w:widowControl/>
        <w:rPr>
          <w:rFonts w:hint="default" w:ascii="宋体" w:hAnsi="宋体" w:eastAsia="宋体" w:cs="宋体"/>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3.</w:t>
      </w:r>
      <w:r>
        <w:rPr>
          <w:rFonts w:hint="eastAsia" w:ascii="宋体" w:hAnsi="宋体" w:eastAsia="宋体" w:cs="宋体"/>
          <w:color w:val="000000" w:themeColor="text1"/>
          <w:sz w:val="21"/>
          <w:szCs w:val="21"/>
          <w:lang w:val="en-US" w:eastAsia="zh-CN" w:bidi="ar"/>
        </w:rPr>
        <w:t xml:space="preserve">本项目预算为300万元人民币；</w:t>
      </w:r>
      <w:r>
        <w:rPr>
          <w:color w:val="000000" w:themeColor="text1"/>
        </w:rPr>
      </w:r>
    </w:p>
    <w:p>
      <w:pPr>
        <w:pStyle w:val="942"/>
        <w:jc w:val="left"/>
        <w:keepLines w:val="0"/>
        <w:keepNext w:val="0"/>
        <w:pageBreakBefore w:val="0"/>
        <w:spacing w:line="360" w:lineRule="auto"/>
        <w:widowControl/>
        <w:rPr>
          <w:rFonts w:hint="eastAsia" w:eastAsia="宋体"/>
          <w:color w:val="000000" w:themeColor="text1"/>
          <w:sz w:val="28"/>
          <w:szCs w:val="28"/>
        </w:rPr>
        <w:suppressLineNumbers w:val="0"/>
      </w:pPr>
      <w:r>
        <w:rPr>
          <w:rFonts w:hint="eastAsia" w:eastAsia="宋体"/>
          <w:color w:val="000000" w:themeColor="text1"/>
          <w:sz w:val="28"/>
          <w:szCs w:val="28"/>
          <w:lang w:val="en-US" w:eastAsia="zh-CN"/>
        </w:rPr>
        <w:t xml:space="preserve">二、技术服务需求</w:t>
      </w:r>
      <w:r>
        <w:rPr>
          <w:color w:val="000000" w:themeColor="text1"/>
        </w:rPr>
      </w:r>
    </w:p>
    <w:p>
      <w:pPr>
        <w:ind w:firstLine="562"/>
        <w:jc w:val="left"/>
        <w:keepLines w:val="0"/>
        <w:keepNext w:val="0"/>
        <w:pageBreakBefore w:val="0"/>
        <w:spacing w:line="360" w:lineRule="auto"/>
        <w:widowControl/>
        <w:rPr>
          <w:rFonts w:hint="default" w:ascii="宋体" w:hAnsi="宋体" w:cs="宋体"/>
          <w:b/>
          <w:bCs/>
          <w:color w:val="000000" w:themeColor="text1"/>
          <w:sz w:val="28"/>
          <w:szCs w:val="28"/>
        </w:rPr>
        <w:suppressLineNumbers w:val="0"/>
      </w:pPr>
      <w:r>
        <w:rPr>
          <w:rFonts w:hint="eastAsia" w:ascii="宋体" w:hAnsi="宋体" w:cs="宋体"/>
          <w:b/>
          <w:bCs/>
          <w:color w:val="000000" w:themeColor="text1"/>
          <w:sz w:val="28"/>
          <w:szCs w:val="28"/>
          <w:lang w:val="en-US" w:eastAsia="zh-CN" w:bidi="ar"/>
        </w:rPr>
        <w:t xml:space="preserve">（一）赛事运营部分</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本项目供应商</w:t>
      </w:r>
      <w:r>
        <w:rPr>
          <w:rFonts w:ascii="宋体" w:hAnsi="宋体" w:eastAsia="宋体" w:cs="宋体"/>
          <w:color w:val="000000" w:themeColor="text1"/>
          <w:sz w:val="21"/>
          <w:szCs w:val="21"/>
          <w:lang w:val="en-US" w:eastAsia="zh-CN" w:bidi="ar"/>
        </w:rPr>
        <w:t xml:space="preserve">需全权负责本次江苏省城市足球联赛AIGC创作大赛全流程策划、运营、执行、宣传、评审、落地展示、成果转化等全部工作，具体需求分为六大板块。</w:t>
      </w:r>
      <w:r>
        <w:rPr>
          <w:color w:val="000000" w:themeColor="text1"/>
        </w:rPr>
      </w:r>
    </w:p>
    <w:p>
      <w:pPr>
        <w:pStyle w:val="942"/>
        <w:ind w:firstLine="422"/>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1.</w:t>
      </w:r>
      <w:r>
        <w:rPr>
          <w:rFonts w:eastAsia="宋体"/>
          <w:color w:val="000000" w:themeColor="text1"/>
          <w:sz w:val="21"/>
          <w:szCs w:val="21"/>
        </w:rPr>
        <w:t xml:space="preserve">赛事整体策划与体系搭建服务</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1.1</w:t>
      </w:r>
      <w:r>
        <w:rPr>
          <w:rStyle w:val="995"/>
          <w:rFonts w:ascii="宋体" w:hAnsi="宋体" w:eastAsia="宋体" w:cs="宋体"/>
          <w:color w:val="000000" w:themeColor="text1"/>
          <w:sz w:val="21"/>
          <w:szCs w:val="21"/>
          <w:lang w:val="en-US" w:eastAsia="zh-CN" w:bidi="ar"/>
        </w:rPr>
        <w:t xml:space="preserve">赛事体系规划</w:t>
      </w:r>
      <w:r>
        <w:rPr>
          <w:rFonts w:ascii="宋体" w:hAnsi="宋体" w:eastAsia="宋体" w:cs="宋体"/>
          <w:color w:val="000000" w:themeColor="text1"/>
          <w:sz w:val="21"/>
          <w:szCs w:val="21"/>
          <w:lang w:val="en-US" w:eastAsia="zh-CN" w:bidi="ar"/>
        </w:rPr>
        <w:t xml:space="preserve">：结合江苏足球文化特色与AIGC文创行业特点，制定完整的赛事整体实施方案，明确赛事主题、创作赛道、参赛规则、报名流程、作品规范、奖项设置、赛程安排等核心内容，赛道设置需贴合体育+AI文创融合定位，覆盖多元创作形式，适配不同创作群体需求。</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1.2</w:t>
      </w:r>
      <w:r>
        <w:rPr>
          <w:rStyle w:val="995"/>
          <w:rFonts w:ascii="宋体" w:hAnsi="宋体" w:eastAsia="宋体" w:cs="宋体"/>
          <w:color w:val="000000" w:themeColor="text1"/>
          <w:sz w:val="21"/>
          <w:szCs w:val="21"/>
          <w:lang w:val="en-US" w:eastAsia="zh-CN" w:bidi="ar"/>
        </w:rPr>
        <w:t xml:space="preserve">品牌体系打造</w:t>
      </w:r>
      <w:r>
        <w:rPr>
          <w:rFonts w:ascii="宋体" w:hAnsi="宋体" w:eastAsia="宋体" w:cs="宋体"/>
          <w:color w:val="000000" w:themeColor="text1"/>
          <w:sz w:val="21"/>
          <w:szCs w:val="21"/>
          <w:lang w:val="en-US" w:eastAsia="zh-CN" w:bidi="ar"/>
        </w:rPr>
        <w:t xml:space="preserve">：设计专属赛事视觉VI体系，包含赛事LOGO、主视觉、海报模板、宣传物料规范、作品展示版式等，统一赛事整体品牌形象，凸显江苏足球文化与数字文创特色。</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1.3</w:t>
      </w:r>
      <w:r>
        <w:rPr>
          <w:rStyle w:val="995"/>
          <w:rFonts w:ascii="宋体" w:hAnsi="宋体" w:eastAsia="宋体" w:cs="宋体"/>
          <w:color w:val="000000" w:themeColor="text1"/>
          <w:sz w:val="21"/>
          <w:szCs w:val="21"/>
          <w:lang w:val="en-US" w:eastAsia="zh-CN" w:bidi="ar"/>
        </w:rPr>
        <w:t xml:space="preserve">规则体系标准化</w:t>
      </w:r>
      <w:r>
        <w:rPr>
          <w:rFonts w:ascii="宋体" w:hAnsi="宋体" w:eastAsia="宋体" w:cs="宋体"/>
          <w:color w:val="000000" w:themeColor="text1"/>
          <w:sz w:val="21"/>
          <w:szCs w:val="21"/>
          <w:lang w:val="en-US" w:eastAsia="zh-CN" w:bidi="ar"/>
        </w:rPr>
        <w:t xml:space="preserve">：制定公平、公正、公开的参赛细则、作品审核标准、评审规则、版权规范、奖项评定标准，明确参赛作品版权归属、原创要求、违规处理机制，规避抄袭、AI恶意生成等问题，保障赛事合规有序。</w:t>
      </w:r>
      <w:r>
        <w:rPr>
          <w:color w:val="000000" w:themeColor="text1"/>
        </w:rPr>
      </w:r>
    </w:p>
    <w:p>
      <w:pPr>
        <w:pStyle w:val="942"/>
        <w:ind w:firstLine="422"/>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2.</w:t>
      </w:r>
      <w:r>
        <w:rPr>
          <w:rFonts w:eastAsia="宋体"/>
          <w:color w:val="000000" w:themeColor="text1"/>
          <w:sz w:val="21"/>
          <w:szCs w:val="21"/>
        </w:rPr>
        <w:t xml:space="preserve">参赛招募与用户运营服务</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2.1</w:t>
      </w:r>
      <w:r>
        <w:rPr>
          <w:rStyle w:val="995"/>
          <w:rFonts w:ascii="宋体" w:hAnsi="宋体" w:eastAsia="宋体" w:cs="宋体"/>
          <w:color w:val="000000" w:themeColor="text1"/>
          <w:sz w:val="21"/>
          <w:szCs w:val="21"/>
          <w:lang w:val="en-US" w:eastAsia="zh-CN" w:bidi="ar"/>
        </w:rPr>
        <w:t xml:space="preserve">全域招募推广</w:t>
      </w:r>
      <w:r>
        <w:rPr>
          <w:rFonts w:ascii="宋体" w:hAnsi="宋体" w:eastAsia="宋体" w:cs="宋体"/>
          <w:color w:val="000000" w:themeColor="text1"/>
          <w:sz w:val="21"/>
          <w:szCs w:val="21"/>
          <w:lang w:val="en-US" w:eastAsia="zh-CN" w:bidi="ar"/>
        </w:rPr>
        <w:t xml:space="preserve">：面向</w:t>
      </w:r>
      <w:r>
        <w:rPr>
          <w:rFonts w:hint="eastAsia" w:ascii="宋体" w:hAnsi="宋体" w:cs="宋体"/>
          <w:color w:val="000000" w:themeColor="text1"/>
          <w:sz w:val="21"/>
          <w:szCs w:val="21"/>
          <w:lang w:val="en-US" w:eastAsia="zh-CN" w:bidi="ar"/>
        </w:rPr>
        <w:t xml:space="preserve">全国</w:t>
      </w:r>
      <w:r>
        <w:rPr>
          <w:rFonts w:ascii="宋体" w:hAnsi="宋体" w:eastAsia="宋体" w:cs="宋体"/>
          <w:color w:val="000000" w:themeColor="text1"/>
          <w:sz w:val="21"/>
          <w:szCs w:val="21"/>
          <w:lang w:val="en-US" w:eastAsia="zh-CN" w:bidi="ar"/>
        </w:rPr>
        <w:t xml:space="preserve">开展赛事招募工作，覆盖高校文创、设计、人工智能相关专业学生、独立AI创作者、文创工作室、文创企业等群体，搭建全国性报名渠道，保障参赛人数与作品质量，实现优质创作力量吸纳目标</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赛事征集周期内，需广泛吸纳全国个人、团队及小微企业参赛，参赛需要覆盖多省份、多圈层人群，需要有一定比例的高校创作者、文创从业者；OPC小微企业赛道中需要有一定比例的省内文创企业。</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2.</w:t>
      </w:r>
      <w:r>
        <w:rPr>
          <w:rStyle w:val="995"/>
          <w:rFonts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报名系统运维</w:t>
      </w:r>
      <w:r>
        <w:rPr>
          <w:rFonts w:ascii="宋体" w:hAnsi="宋体" w:eastAsia="宋体" w:cs="宋体"/>
          <w:color w:val="000000" w:themeColor="text1"/>
          <w:sz w:val="21"/>
          <w:szCs w:val="21"/>
          <w:lang w:val="en-US" w:eastAsia="zh-CN" w:bidi="ar"/>
        </w:rPr>
        <w:t xml:space="preserve">：搭建或对接专属线上报名、作品上传、资料审核系统，完成参赛人员信息统计、作品归集、分类归档、数据实时更新，保障报名通道稳定流畅。</w:t>
      </w:r>
      <w:r>
        <w:rPr>
          <w:color w:val="000000" w:themeColor="text1"/>
        </w:rPr>
      </w:r>
    </w:p>
    <w:p>
      <w:pPr>
        <w:ind w:firstLine="422"/>
        <w:keepLines w:val="0"/>
        <w:keepNext w:val="0"/>
        <w:pageBreakBefore w:val="0"/>
        <w:spacing w:line="360" w:lineRule="auto"/>
        <w:widowControl w:val="off"/>
        <w:rPr>
          <w:color w:val="000000" w:themeColor="text1"/>
          <w:sz w:val="21"/>
          <w:szCs w:val="21"/>
          <w:highlight w:val="none"/>
        </w:rPr>
      </w:pPr>
      <w:r>
        <w:rPr>
          <w:rStyle w:val="995"/>
          <w:rFonts w:hint="eastAsia" w:ascii="宋体" w:hAnsi="宋体" w:cs="宋体"/>
          <w:color w:val="000000" w:themeColor="text1"/>
          <w:sz w:val="21"/>
          <w:szCs w:val="21"/>
          <w:lang w:val="en-US" w:eastAsia="zh-CN" w:bidi="ar"/>
        </w:rPr>
        <w:t xml:space="preserve">2.</w:t>
      </w:r>
      <w:r>
        <w:rPr>
          <w:rStyle w:val="995"/>
          <w:rFonts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参赛主体运营</w:t>
      </w:r>
      <w:r>
        <w:rPr>
          <w:rFonts w:ascii="宋体" w:hAnsi="宋体" w:eastAsia="宋体" w:cs="宋体"/>
          <w:color w:val="000000" w:themeColor="text1"/>
          <w:sz w:val="21"/>
          <w:szCs w:val="21"/>
          <w:lang w:val="en-US" w:eastAsia="zh-CN" w:bidi="ar"/>
        </w:rPr>
        <w:t xml:space="preserve">：搭建赛事交流社群，为参赛创作者提供赛事答疑、创作指导、进度通知等服务，针对青年创作者提供AI创作实践指导，提升参赛作品整体质量，挖掘优质潜在合作资源</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参赛群体应覆盖全国各大高校、自由创作者、自媒体、文创工作室及数字传媒企业；OPC 赛道兼顾省内与省外小微企业，拓宽赛事参与覆盖面。</w:t>
      </w:r>
      <w:r>
        <w:rPr>
          <w:color w:val="000000" w:themeColor="text1"/>
        </w:rPr>
      </w:r>
    </w:p>
    <w:p>
      <w:pPr>
        <w:pStyle w:val="942"/>
        <w:ind w:firstLine="422"/>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3.</w:t>
      </w:r>
      <w:r>
        <w:rPr>
          <w:rFonts w:eastAsia="宋体"/>
          <w:color w:val="000000" w:themeColor="text1"/>
          <w:sz w:val="21"/>
          <w:szCs w:val="21"/>
        </w:rPr>
        <w:t xml:space="preserve">AIGC作品征集、审核与管理服务</w:t>
      </w:r>
      <w:r>
        <w:rPr>
          <w:color w:val="000000" w:themeColor="text1"/>
        </w:rPr>
      </w:r>
    </w:p>
    <w:p>
      <w:pPr>
        <w:ind w:firstLine="63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3.</w:t>
      </w:r>
      <w:r>
        <w:rPr>
          <w:rStyle w:val="995"/>
          <w:rFonts w:ascii="宋体" w:hAnsi="宋体" w:eastAsia="宋体" w:cs="宋体"/>
          <w:color w:val="000000" w:themeColor="text1"/>
          <w:sz w:val="21"/>
          <w:szCs w:val="21"/>
          <w:lang w:val="en-US" w:eastAsia="zh-CN" w:bidi="ar"/>
        </w:rPr>
        <w:t xml:space="preserve">1</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作品征集</w:t>
      </w:r>
      <w:r>
        <w:rPr>
          <w:rFonts w:ascii="宋体" w:hAnsi="宋体" w:eastAsia="宋体" w:cs="宋体"/>
          <w:color w:val="000000" w:themeColor="text1"/>
          <w:sz w:val="21"/>
          <w:szCs w:val="21"/>
          <w:lang w:val="en-US" w:eastAsia="zh-CN" w:bidi="ar"/>
        </w:rPr>
        <w:t xml:space="preserve">：按照既定赛道开展全周期作品征集，全程跟进征集进度，及时梳理汇总参赛作品，确保作品贴合赛事主题，紧扣江苏足球文化、体育拼搏精神核心。</w:t>
      </w:r>
      <w:r>
        <w:rPr>
          <w:color w:val="000000" w:themeColor="text1"/>
        </w:rPr>
      </w:r>
    </w:p>
    <w:p>
      <w:pPr>
        <w:ind w:firstLine="632"/>
        <w:keepLines w:val="0"/>
        <w:keepNext w:val="0"/>
        <w:pageBreakBefore w:val="0"/>
        <w:spacing w:line="360" w:lineRule="auto"/>
        <w:widowControl w:val="off"/>
        <w:rPr>
          <w:color w:val="000000" w:themeColor="text1"/>
          <w:sz w:val="21"/>
          <w:szCs w:val="21"/>
          <w:highlight w:val="none"/>
        </w:rPr>
      </w:pPr>
      <w:r>
        <w:rPr>
          <w:rStyle w:val="995"/>
          <w:rFonts w:hint="eastAsia" w:ascii="宋体" w:hAnsi="宋体" w:cs="宋体"/>
          <w:color w:val="000000" w:themeColor="text1"/>
          <w:sz w:val="21"/>
          <w:szCs w:val="21"/>
          <w:lang w:val="en-US" w:eastAsia="zh-CN" w:bidi="ar"/>
        </w:rPr>
        <w:t xml:space="preserve">3.</w:t>
      </w:r>
      <w:r>
        <w:rPr>
          <w:rStyle w:val="995"/>
          <w:rFonts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初审筛选</w:t>
      </w:r>
      <w:r>
        <w:rPr>
          <w:rFonts w:ascii="宋体" w:hAnsi="宋体" w:eastAsia="宋体" w:cs="宋体"/>
          <w:color w:val="000000" w:themeColor="text1"/>
          <w:sz w:val="21"/>
          <w:szCs w:val="21"/>
          <w:lang w:val="en-US" w:eastAsia="zh-CN" w:bidi="ar"/>
        </w:rPr>
        <w:t xml:space="preserve">：组建初审团队，对所有参赛作品进行合规性、原创性、主题契合度、格式规范性审核，剔除违规、抄袭、低质、不符合赛事要求的作品，筛选优质作品进入终审环节</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所有投稿作品均通过 IP 素材规范校验，无恶意篡改、丑化赛事 IP、侵权违规稿件进入初审环节。</w:t>
      </w:r>
      <w:r>
        <w:rPr>
          <w:color w:val="000000" w:themeColor="text1"/>
        </w:rPr>
      </w:r>
    </w:p>
    <w:p>
      <w:pPr>
        <w:ind w:firstLine="632"/>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3.</w:t>
      </w:r>
      <w:r>
        <w:rPr>
          <w:rStyle w:val="995"/>
          <w:rFonts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作品数字化管理</w:t>
      </w:r>
      <w:r>
        <w:rPr>
          <w:rFonts w:ascii="宋体" w:hAnsi="宋体" w:eastAsia="宋体" w:cs="宋体"/>
          <w:color w:val="000000" w:themeColor="text1"/>
          <w:sz w:val="21"/>
          <w:szCs w:val="21"/>
          <w:lang w:val="en-US" w:eastAsia="zh-CN" w:bidi="ar"/>
        </w:rPr>
        <w:t xml:space="preserve">：建立完整的作品数字档案库，对所有参赛作品进行分类、编号、归档、留存，做好作品版权登记辅助工作，保障作品数字资产规范化管理，为后续成果转化、巡展传播提供支撑。</w:t>
      </w:r>
      <w:r>
        <w:rPr>
          <w:color w:val="000000" w:themeColor="text1"/>
        </w:rPr>
      </w:r>
    </w:p>
    <w:p>
      <w:pPr>
        <w:ind w:firstLine="632"/>
        <w:jc w:val="left"/>
        <w:keepLines w:val="0"/>
        <w:keepNext w:val="0"/>
        <w:pageBreakBefore w:val="0"/>
        <w:spacing w:line="360" w:lineRule="auto"/>
        <w:widowControl/>
        <w:rPr>
          <w:rStyle w:val="995"/>
          <w:rFonts w:hint="eastAsia" w:ascii="宋体" w:hAnsi="宋体" w:eastAsia="宋体" w:cs="宋体"/>
          <w:color w:val="000000" w:themeColor="text1"/>
          <w:sz w:val="21"/>
          <w:szCs w:val="21"/>
          <w:highlight w:val="none"/>
        </w:rPr>
        <w:suppressLineNumbers w:val="0"/>
      </w:pPr>
      <w:r>
        <w:rPr>
          <w:rStyle w:val="995"/>
          <w:rFonts w:hint="eastAsia" w:ascii="宋体" w:hAnsi="宋体" w:cs="宋体"/>
          <w:color w:val="000000" w:themeColor="text1"/>
          <w:sz w:val="21"/>
          <w:szCs w:val="21"/>
          <w:highlight w:val="none"/>
          <w:lang w:val="en-US" w:eastAsia="zh-CN" w:bidi="ar"/>
        </w:rPr>
        <w:t xml:space="preserve">3.</w:t>
      </w:r>
      <w:r>
        <w:rPr>
          <w:rStyle w:val="995"/>
          <w:rFonts w:hint="eastAsia" w:ascii="宋体" w:hAnsi="宋体" w:eastAsia="宋体" w:cs="宋体"/>
          <w:color w:val="000000" w:themeColor="text1"/>
          <w:sz w:val="21"/>
          <w:szCs w:val="21"/>
          <w:highlight w:val="none"/>
          <w:lang w:val="en-US" w:eastAsia="zh-CN" w:bidi="ar"/>
        </w:rPr>
        <w:t xml:space="preserve">4</w:t>
      </w:r>
      <w:r>
        <w:rPr>
          <w:rStyle w:val="995"/>
          <w:rFonts w:hint="eastAsia" w:ascii="宋体" w:hAnsi="宋体" w:cs="宋体"/>
          <w:color w:val="000000" w:themeColor="text1"/>
          <w:sz w:val="21"/>
          <w:szCs w:val="21"/>
          <w:highlight w:val="none"/>
          <w:lang w:val="en-US" w:eastAsia="zh-CN" w:bidi="ar"/>
        </w:rPr>
        <w:t xml:space="preserve"> 官方</w:t>
      </w:r>
      <w:r>
        <w:rPr>
          <w:rStyle w:val="995"/>
          <w:rFonts w:hint="eastAsia" w:ascii="宋体" w:hAnsi="宋体" w:eastAsia="宋体" w:cs="宋体"/>
          <w:color w:val="000000" w:themeColor="text1"/>
          <w:sz w:val="21"/>
          <w:szCs w:val="21"/>
          <w:highlight w:val="none"/>
          <w:lang w:val="en-US" w:eastAsia="zh-CN" w:bidi="ar"/>
        </w:rPr>
        <w:t xml:space="preserve">素材使用要求</w:t>
      </w:r>
      <w:r>
        <w:rPr>
          <w:color w:val="000000" w:themeColor="text1"/>
        </w:rPr>
      </w:r>
    </w:p>
    <w:p>
      <w:pPr>
        <w:ind w:firstLine="420"/>
        <w:jc w:val="left"/>
        <w:keepLines w:val="0"/>
        <w:keepNext w:val="0"/>
        <w:pageBreakBefore w:val="0"/>
        <w:spacing w:line="360" w:lineRule="auto"/>
        <w:widowControl/>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参赛选手需使用赛事官方IP素材，除主题曲赛道外，其余视觉、视频、漫剧、OPC 赛道作品均按要求融合官方 IP 元素，初审 IP 合规问题零重大违规。</w:t>
      </w:r>
      <w:r>
        <w:rPr>
          <w:color w:val="000000" w:themeColor="text1"/>
        </w:rP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4.</w:t>
      </w:r>
      <w:r>
        <w:rPr>
          <w:rFonts w:eastAsia="宋体"/>
          <w:color w:val="000000" w:themeColor="text1"/>
          <w:sz w:val="21"/>
          <w:szCs w:val="21"/>
        </w:rPr>
        <w:t xml:space="preserve">专业评审与奖项落地服务</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w:t>
      </w:r>
      <w:r>
        <w:rPr>
          <w:rStyle w:val="995"/>
          <w:rFonts w:ascii="宋体" w:hAnsi="宋体" w:eastAsia="宋体" w:cs="宋体"/>
          <w:color w:val="000000" w:themeColor="text1"/>
          <w:sz w:val="21"/>
          <w:szCs w:val="21"/>
          <w:lang w:val="en-US" w:eastAsia="zh-CN" w:bidi="ar"/>
        </w:rPr>
        <w:t xml:space="preserve">1.评审团队搭建</w:t>
      </w:r>
      <w:r>
        <w:rPr>
          <w:rFonts w:ascii="宋体" w:hAnsi="宋体" w:eastAsia="宋体" w:cs="宋体"/>
          <w:color w:val="000000" w:themeColor="text1"/>
          <w:sz w:val="21"/>
          <w:szCs w:val="21"/>
          <w:lang w:val="en-US" w:eastAsia="zh-CN" w:bidi="ar"/>
        </w:rPr>
        <w:t xml:space="preserve">：对接体育行业专家、文创行业大咖、AI技术专家、高校专业导师、赛事主办方代表，组建专业、权威的终审评审团，保障评审专业性与公正性。</w:t>
      </w:r>
      <w:r>
        <w:rPr>
          <w:color w:val="000000" w:themeColor="text1"/>
        </w:rPr>
      </w:r>
    </w:p>
    <w:p>
      <w:pPr>
        <w:ind w:firstLine="422"/>
        <w:jc w:val="left"/>
        <w:keepLines w:val="0"/>
        <w:keepNext w:val="0"/>
        <w:pageBreakBefore w:val="0"/>
        <w:spacing w:line="360" w:lineRule="auto"/>
        <w:widowControl/>
        <w:rPr>
          <w:rStyle w:val="995"/>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w:t>
      </w:r>
      <w:r>
        <w:rPr>
          <w:rStyle w:val="995"/>
          <w:rFonts w:ascii="宋体" w:hAnsi="宋体" w:eastAsia="宋体" w:cs="宋体"/>
          <w:color w:val="000000" w:themeColor="text1"/>
          <w:sz w:val="21"/>
          <w:szCs w:val="21"/>
          <w:lang w:val="en-US" w:eastAsia="zh-CN" w:bidi="ar"/>
        </w:rPr>
        <w:t xml:space="preserve">2.全流程评审执行</w:t>
      </w:r>
      <w:r>
        <w:rPr>
          <w:color w:val="000000" w:themeColor="text1"/>
        </w:rPr>
      </w:r>
    </w:p>
    <w:p>
      <w:pPr>
        <w:ind w:firstLine="420"/>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严格按照评审标准开展分级评审工作，全程记录评审过程、留存评审数据，出具正式评审报告，确保评审流程透明、结果公正可追溯。</w:t>
      </w:r>
      <w:r>
        <w:rPr>
          <w:color w:val="000000" w:themeColor="text1"/>
        </w:rPr>
      </w:r>
    </w:p>
    <w:p>
      <w:pPr>
        <w:ind w:firstLine="422"/>
        <w:jc w:val="left"/>
        <w:keepLines w:val="0"/>
        <w:keepNext w:val="0"/>
        <w:pageBreakBefore w:val="0"/>
        <w:spacing w:line="360" w:lineRule="auto"/>
        <w:widowControl/>
        <w:rPr>
          <w:rStyle w:val="995"/>
          <w:rFonts w:hint="eastAsia"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w:t>
      </w:r>
      <w:r>
        <w:rPr>
          <w:rStyle w:val="995"/>
          <w:rFonts w:hint="eastAsia" w:ascii="宋体" w:hAnsi="宋体" w:eastAsia="宋体" w:cs="宋体"/>
          <w:color w:val="000000" w:themeColor="text1"/>
          <w:sz w:val="21"/>
          <w:szCs w:val="21"/>
          <w:lang w:val="en-US" w:eastAsia="zh-CN" w:bidi="ar"/>
        </w:rPr>
        <w:t xml:space="preserve">2.1</w:t>
      </w:r>
      <w:r>
        <w:rPr>
          <w:rStyle w:val="995"/>
          <w:rFonts w:hint="eastAsia" w:ascii="宋体" w:hAnsi="宋体" w:cs="宋体"/>
          <w:color w:val="000000" w:themeColor="text1"/>
          <w:sz w:val="21"/>
          <w:szCs w:val="21"/>
          <w:lang w:val="en-US" w:eastAsia="zh-CN" w:bidi="ar"/>
        </w:rPr>
        <w:t xml:space="preserve"> 赛程</w:t>
      </w:r>
      <w:r>
        <w:rPr>
          <w:rStyle w:val="995"/>
          <w:rFonts w:hint="eastAsia" w:ascii="宋体" w:hAnsi="宋体" w:eastAsia="宋体" w:cs="宋体"/>
          <w:color w:val="000000" w:themeColor="text1"/>
          <w:sz w:val="21"/>
          <w:szCs w:val="21"/>
          <w:lang w:val="en-US" w:eastAsia="zh-CN" w:bidi="ar"/>
        </w:rPr>
        <w:t xml:space="preserve">节点履约</w:t>
      </w:r>
      <w:r>
        <w:rPr>
          <w:color w:val="000000" w:themeColor="text1"/>
        </w:rP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按照既定赛程推进报名、初审公示、大众投票、晋级发布、线下创作、颁奖盛典等全部环节，各阶段按时落地，完整公示评审、淘汰相关材料，无延期、遗漏情况。</w:t>
      </w:r>
      <w:r>
        <w:rPr>
          <w:color w:val="000000" w:themeColor="text1"/>
        </w:rP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4.</w:t>
      </w:r>
      <w:r>
        <w:rPr>
          <w:rStyle w:val="995"/>
          <w:rFonts w:hint="eastAsia" w:ascii="宋体" w:hAnsi="宋体" w:eastAsia="宋体" w:cs="宋体"/>
          <w:color w:val="000000" w:themeColor="text1"/>
          <w:sz w:val="21"/>
          <w:szCs w:val="21"/>
          <w:lang w:val="en-US" w:eastAsia="zh-CN" w:bidi="ar"/>
        </w:rPr>
        <w:t xml:space="preserve">2.2</w:t>
      </w:r>
      <w:r>
        <w:rPr>
          <w:rStyle w:val="995"/>
          <w:rFonts w:hint="eastAsia" w:ascii="宋体" w:hAnsi="宋体" w:cs="宋体"/>
          <w:color w:val="000000" w:themeColor="text1"/>
          <w:sz w:val="21"/>
          <w:szCs w:val="21"/>
          <w:lang w:val="en-US" w:eastAsia="zh-CN" w:bidi="ar"/>
        </w:rPr>
        <w:t xml:space="preserve"> 标准化</w:t>
      </w:r>
      <w:r>
        <w:rPr>
          <w:rStyle w:val="995"/>
          <w:rFonts w:hint="eastAsia" w:ascii="宋体" w:hAnsi="宋体" w:eastAsia="宋体" w:cs="宋体"/>
          <w:color w:val="000000" w:themeColor="text1"/>
          <w:sz w:val="21"/>
          <w:szCs w:val="21"/>
          <w:lang w:val="en-US" w:eastAsia="zh-CN" w:bidi="ar"/>
        </w:rPr>
        <w:t xml:space="preserve">评审体系</w:t>
      </w:r>
      <w:r>
        <w:rPr>
          <w:color w:val="000000" w:themeColor="text1"/>
        </w:rPr>
      </w:r>
    </w:p>
    <w:p>
      <w:pPr>
        <w:ind w:firstLine="420"/>
        <w:keepLines w:val="0"/>
        <w:keepNext w:val="0"/>
        <w:pageBreakBefore w:val="0"/>
        <w:spacing w:line="360" w:lineRule="auto"/>
        <w:widowControl w:val="off"/>
        <w:rPr>
          <w:rFonts w:hint="eastAsia"/>
          <w:color w:val="000000" w:themeColor="text1"/>
          <w:sz w:val="21"/>
          <w:szCs w:val="21"/>
        </w:rPr>
      </w:pPr>
      <w:r>
        <w:rPr>
          <w:rFonts w:hint="eastAsia"/>
          <w:color w:val="000000" w:themeColor="text1"/>
          <w:sz w:val="21"/>
          <w:szCs w:val="21"/>
        </w:rPr>
        <w:t xml:space="preserve">组建多领域专业评审团队，覆盖体育、设计、音乐、视频、AIGC 技术、产业运营等方向；留存打分记录，投票防刷机制正常运行，妥善处理评审相关疑问，无大规模投诉争议。</w:t>
      </w:r>
      <w:r>
        <w:rPr>
          <w:color w:val="000000" w:themeColor="text1"/>
        </w:rPr>
      </w:r>
    </w:p>
    <w:p>
      <w:pPr>
        <w:numPr>
          <w:ilvl w:val="0"/>
          <w:numId w:val="0"/>
        </w:numPr>
        <w:ind w:firstLine="422"/>
        <w:jc w:val="left"/>
        <w:keepLines w:val="0"/>
        <w:keepNext w:val="0"/>
        <w:pageBreakBefore w:val="0"/>
        <w:spacing w:line="360" w:lineRule="auto"/>
        <w:widowControl/>
        <w:rPr>
          <w:rStyle w:val="995"/>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4.3</w:t>
      </w:r>
      <w:r>
        <w:rPr>
          <w:rStyle w:val="995"/>
          <w:rFonts w:ascii="宋体" w:hAnsi="宋体" w:eastAsia="宋体" w:cs="宋体"/>
          <w:color w:val="000000" w:themeColor="text1"/>
          <w:sz w:val="21"/>
          <w:szCs w:val="21"/>
          <w:lang w:val="en-US" w:eastAsia="zh-CN" w:bidi="ar"/>
        </w:rPr>
        <w:t xml:space="preserve">奖项设置与落地</w:t>
      </w:r>
      <w:r>
        <w:rPr>
          <w:color w:val="000000" w:themeColor="text1"/>
        </w:rPr>
      </w:r>
    </w:p>
    <w:p>
      <w:pPr>
        <w:numPr>
          <w:ilvl w:val="0"/>
          <w:numId w:val="0"/>
        </w:numPr>
        <w:ind w:firstLine="420"/>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Fonts w:ascii="宋体" w:hAnsi="宋体" w:eastAsia="宋体" w:cs="宋体"/>
          <w:color w:val="000000" w:themeColor="text1"/>
          <w:sz w:val="21"/>
          <w:szCs w:val="21"/>
          <w:highlight w:val="none"/>
          <w:lang w:val="en-US" w:eastAsia="zh-CN" w:bidi="ar"/>
        </w:rPr>
        <w:t xml:space="preserve">根据赛事定位设置一、二、三等奖项，完</w:t>
      </w:r>
      <w:r>
        <w:rPr>
          <w:rFonts w:ascii="宋体" w:hAnsi="宋体" w:eastAsia="宋体" w:cs="宋体"/>
          <w:color w:val="000000" w:themeColor="text1"/>
          <w:sz w:val="21"/>
          <w:szCs w:val="21"/>
          <w:lang w:val="en-US" w:eastAsia="zh-CN" w:bidi="ar"/>
        </w:rPr>
        <w:t xml:space="preserve">成奖杯、证书、奖品的设计制作与发放工作，落实获奖名单公示、官宣发布等工作。</w:t>
      </w:r>
      <w:r>
        <w:rPr>
          <w:color w:val="000000" w:themeColor="text1"/>
        </w:rP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5.</w:t>
      </w:r>
      <w:r>
        <w:rPr>
          <w:rFonts w:eastAsia="宋体"/>
          <w:color w:val="000000" w:themeColor="text1"/>
          <w:sz w:val="21"/>
          <w:szCs w:val="21"/>
        </w:rPr>
        <w:t xml:space="preserve">线下落地</w:t>
      </w:r>
      <w:r>
        <w:rPr>
          <w:color w:val="000000" w:themeColor="text1"/>
        </w:rP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5.</w:t>
      </w:r>
      <w:r>
        <w:rPr>
          <w:rStyle w:val="995"/>
          <w:rFonts w:hint="eastAsia" w:ascii="宋体" w:hAnsi="宋体" w:eastAsia="宋体" w:cs="宋体"/>
          <w:color w:val="000000" w:themeColor="text1"/>
          <w:sz w:val="21"/>
          <w:szCs w:val="21"/>
          <w:lang w:val="en-US" w:eastAsia="zh-CN" w:bidi="ar"/>
        </w:rPr>
        <w:t xml:space="preserve">1</w:t>
      </w:r>
      <w:r>
        <w:rPr>
          <w:rStyle w:val="995"/>
          <w:rFonts w:hint="eastAsia" w:ascii="宋体" w:hAnsi="宋体" w:cs="宋体"/>
          <w:color w:val="000000" w:themeColor="text1"/>
          <w:sz w:val="21"/>
          <w:szCs w:val="21"/>
          <w:lang w:val="en-US" w:eastAsia="zh-CN" w:bidi="ar"/>
        </w:rPr>
        <w:t xml:space="preserve"> </w:t>
      </w:r>
      <w:r>
        <w:rPr>
          <w:rStyle w:val="995"/>
          <w:rFonts w:hint="eastAsia" w:ascii="宋体" w:hAnsi="宋体" w:eastAsia="宋体" w:cs="宋体"/>
          <w:color w:val="000000" w:themeColor="text1"/>
          <w:sz w:val="21"/>
          <w:szCs w:val="21"/>
          <w:lang w:val="en-US" w:eastAsia="zh-CN" w:bidi="ar"/>
        </w:rPr>
        <w:t xml:space="preserve">线下封闭创作落地保障</w:t>
      </w:r>
      <w:r>
        <w:rPr>
          <w:color w:val="000000" w:themeColor="text1"/>
        </w:rPr>
      </w:r>
    </w:p>
    <w:p>
      <w:pPr>
        <w:ind w:firstLine="420"/>
        <w:keepLines w:val="0"/>
        <w:keepNext w:val="0"/>
        <w:pageBreakBefore w:val="0"/>
        <w:spacing w:line="360" w:lineRule="auto"/>
        <w:widowControl w:val="off"/>
        <w:rPr>
          <w:rFonts w:hint="eastAsia"/>
          <w:color w:val="000000" w:themeColor="text1"/>
          <w:sz w:val="21"/>
          <w:szCs w:val="21"/>
        </w:rPr>
      </w:pPr>
      <w:r>
        <w:rPr>
          <w:rFonts w:hint="eastAsia"/>
          <w:color w:val="000000" w:themeColor="text1"/>
          <w:sz w:val="21"/>
          <w:szCs w:val="21"/>
        </w:rPr>
        <w:t xml:space="preserve">线下限时创作赛道完整落地封闭式集中创作，配套官方算力、全套 IP 素材、城市文旅采风活动；留存创作录屏、操作日志，杜绝外援代做、场外素材混用等违规行为。</w:t>
      </w:r>
      <w:r>
        <w:rPr>
          <w:color w:val="000000" w:themeColor="text1"/>
        </w:rP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5.</w:t>
      </w:r>
      <w:r>
        <w:rPr>
          <w:rStyle w:val="995"/>
          <w:rFonts w:hint="eastAsia"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hint="eastAsia" w:ascii="宋体" w:hAnsi="宋体" w:eastAsia="宋体" w:cs="宋体"/>
          <w:color w:val="000000" w:themeColor="text1"/>
          <w:sz w:val="21"/>
          <w:szCs w:val="21"/>
          <w:lang w:val="en-US" w:eastAsia="zh-CN" w:bidi="ar"/>
        </w:rPr>
        <w:t xml:space="preserve">总决赛暨线下成果展执行</w:t>
      </w:r>
      <w:r>
        <w:rPr>
          <w:color w:val="000000" w:themeColor="text1"/>
        </w:rPr>
      </w:r>
    </w:p>
    <w:p>
      <w:pPr>
        <w:ind w:firstLine="420"/>
        <w:keepLines w:val="0"/>
        <w:keepNext w:val="0"/>
        <w:pageBreakBefore w:val="0"/>
        <w:spacing w:line="360" w:lineRule="auto"/>
        <w:widowControl w:val="off"/>
        <w:rPr>
          <w:rFonts w:hint="eastAsia"/>
          <w:color w:val="000000" w:themeColor="text1"/>
          <w:sz w:val="21"/>
          <w:szCs w:val="21"/>
        </w:rPr>
      </w:pPr>
      <w:r>
        <w:rPr>
          <w:rFonts w:hint="eastAsia"/>
          <w:color w:val="000000" w:themeColor="text1"/>
          <w:sz w:val="21"/>
          <w:szCs w:val="21"/>
        </w:rPr>
        <w:t xml:space="preserve">举办线下总决赛、颁奖仪式、优秀作品展出、创作者交流、服务商对接洽谈活动。</w:t>
      </w:r>
      <w:r>
        <w:rPr>
          <w:color w:val="000000" w:themeColor="text1"/>
        </w:rPr>
      </w:r>
    </w:p>
    <w:p>
      <w:pPr>
        <w:ind w:firstLine="422"/>
        <w:keepLines w:val="0"/>
        <w:keepNext w:val="0"/>
        <w:pageBreakBefore w:val="0"/>
        <w:spacing w:line="360" w:lineRule="auto"/>
        <w:widowControl w:val="off"/>
        <w:rPr>
          <w:rStyle w:val="995"/>
          <w:rFonts w:hint="eastAsia" w:ascii="宋体" w:hAnsi="宋体" w:eastAsia="宋体" w:cs="宋体"/>
          <w:color w:val="000000" w:themeColor="text1"/>
          <w:sz w:val="21"/>
          <w:szCs w:val="21"/>
        </w:rPr>
      </w:pPr>
      <w:r>
        <w:rPr>
          <w:rStyle w:val="995"/>
          <w:rFonts w:hint="eastAsia" w:ascii="宋体" w:hAnsi="宋体" w:cs="宋体"/>
          <w:color w:val="000000" w:themeColor="text1"/>
          <w:sz w:val="21"/>
          <w:szCs w:val="21"/>
          <w:lang w:val="en-US" w:eastAsia="zh-CN" w:bidi="ar"/>
        </w:rPr>
        <w:t xml:space="preserve">5.</w:t>
      </w:r>
      <w:r>
        <w:rPr>
          <w:rStyle w:val="995"/>
          <w:rFonts w:hint="eastAsia"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hint="eastAsia" w:ascii="宋体" w:hAnsi="宋体" w:eastAsia="宋体" w:cs="宋体"/>
          <w:color w:val="000000" w:themeColor="text1"/>
          <w:sz w:val="21"/>
          <w:szCs w:val="21"/>
          <w:lang w:val="en-US" w:eastAsia="zh-CN" w:bidi="ar"/>
        </w:rPr>
        <w:t xml:space="preserve">合规风控管理</w:t>
      </w:r>
      <w:r>
        <w:rPr>
          <w:color w:val="000000" w:themeColor="text1"/>
        </w:rPr>
      </w:r>
    </w:p>
    <w:p>
      <w:pPr>
        <w:ind w:firstLine="420"/>
        <w:keepLines w:val="0"/>
        <w:keepNext w:val="0"/>
        <w:pageBreakBefore w:val="0"/>
        <w:spacing w:line="360" w:lineRule="auto"/>
        <w:widowControl w:val="off"/>
        <w:rPr>
          <w:rFonts w:ascii="宋体" w:hAnsi="宋体" w:eastAsia="宋体" w:cs="宋体"/>
          <w:color w:val="000000" w:themeColor="text1"/>
          <w:sz w:val="21"/>
          <w:szCs w:val="21"/>
        </w:rPr>
      </w:pPr>
      <w:r>
        <w:rPr>
          <w:rFonts w:hint="eastAsia"/>
          <w:color w:val="000000" w:themeColor="text1"/>
          <w:sz w:val="21"/>
          <w:szCs w:val="21"/>
        </w:rPr>
        <w:t xml:space="preserve">参赛作品完成AI安全筛查+人工二次复审，赛事全程无版权纠纷、低俗违规内容流出；OPC小微企业资质材料、单人创作佐证资料完整归档核验。</w:t>
      </w:r>
      <w:r>
        <w:rPr>
          <w:color w:val="000000" w:themeColor="text1"/>
        </w:rP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6.</w:t>
      </w:r>
      <w:r>
        <w:rPr>
          <w:rFonts w:eastAsia="宋体"/>
          <w:color w:val="000000" w:themeColor="text1"/>
          <w:sz w:val="21"/>
          <w:szCs w:val="21"/>
        </w:rPr>
        <w:t xml:space="preserve">全域宣传与品牌赋能服务</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1.线上全媒体矩阵常规宣传</w:t>
      </w:r>
      <w:r>
        <w:rPr>
          <w:rFonts w:ascii="宋体" w:hAnsi="宋体" w:eastAsia="宋体" w:cs="宋体"/>
          <w:color w:val="000000" w:themeColor="text1"/>
          <w:sz w:val="21"/>
          <w:szCs w:val="21"/>
          <w:lang w:val="en-US" w:eastAsia="zh-CN" w:bidi="ar"/>
        </w:rPr>
        <w:t xml:space="preserve">：搭建抖音、小红书、微博、视频号、公众号等全媒体宣传矩阵，持续输出赛事动态、创作干货、优秀作品展示、选手故事等内容，面向全国传播赛事品牌，拓宽江苏足球文化传播边界。</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2</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行业资源联动宣传</w:t>
      </w:r>
      <w:r>
        <w:rPr>
          <w:rFonts w:ascii="宋体" w:hAnsi="宋体" w:eastAsia="宋体" w:cs="宋体"/>
          <w:color w:val="000000" w:themeColor="text1"/>
          <w:sz w:val="21"/>
          <w:szCs w:val="21"/>
          <w:lang w:val="en-US" w:eastAsia="zh-CN" w:bidi="ar"/>
        </w:rPr>
        <w:t xml:space="preserve">：对接文创行业平台、AI创作社群、高校宣传渠道、体育媒体资源，开展联动宣传，汇聚全国优质文创内容，搭建文体交流桥梁。</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3</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产业赋能推广</w:t>
      </w:r>
      <w:r>
        <w:rPr>
          <w:rFonts w:ascii="宋体" w:hAnsi="宋体" w:eastAsia="宋体" w:cs="宋体"/>
          <w:color w:val="000000" w:themeColor="text1"/>
          <w:sz w:val="21"/>
          <w:szCs w:val="21"/>
          <w:lang w:val="en-US" w:eastAsia="zh-CN" w:bidi="ar"/>
        </w:rPr>
        <w:t xml:space="preserve">：依托赛事成果，挖掘优质创作力量与文创企业资源，协助主办方完成人才储备、产业资源归集，助力体育文创产业数字化创新升级。</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4</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短视频平台精准投放与开屏曝光服务</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6.</w:t>
      </w:r>
      <w:r>
        <w:rPr>
          <w:rFonts w:ascii="宋体" w:hAnsi="宋体" w:eastAsia="宋体" w:cs="宋体"/>
          <w:color w:val="000000" w:themeColor="text1"/>
          <w:sz w:val="21"/>
          <w:szCs w:val="21"/>
          <w:lang w:val="en-US" w:eastAsia="zh-CN" w:bidi="ar"/>
        </w:rPr>
        <w:t xml:space="preserve">4.1 区域开屏广告投放：负责短视频</w:t>
      </w:r>
      <w:r>
        <w:rPr>
          <w:rFonts w:ascii="宋体" w:hAnsi="宋体" w:eastAsia="宋体" w:cs="宋体"/>
          <w:color w:val="000000" w:themeColor="text1"/>
          <w:sz w:val="21"/>
          <w:szCs w:val="21"/>
          <w:highlight w:val="none"/>
          <w:lang w:val="en-US" w:eastAsia="zh-CN" w:bidi="ar"/>
        </w:rPr>
        <w:t xml:space="preserve">APP江苏重点区域开屏广告投放，实现有效曝光量不少于100万次，精准覆盖江苏核心城市用户，强化赛事</w:t>
      </w:r>
      <w:r>
        <w:rPr>
          <w:rFonts w:ascii="宋体" w:hAnsi="宋体" w:eastAsia="宋体" w:cs="宋体"/>
          <w:color w:val="000000" w:themeColor="text1"/>
          <w:sz w:val="21"/>
          <w:szCs w:val="21"/>
          <w:lang w:val="en-US" w:eastAsia="zh-CN" w:bidi="ar"/>
        </w:rPr>
        <w:t xml:space="preserve">本地知名度与影响力。</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hint="eastAsia" w:ascii="宋体" w:hAnsi="宋体" w:cs="宋体"/>
          <w:color w:val="000000" w:themeColor="text1"/>
          <w:sz w:val="21"/>
          <w:szCs w:val="21"/>
          <w:lang w:val="en-US" w:eastAsia="zh-CN" w:bidi="ar"/>
        </w:rPr>
        <w:t xml:space="preserve">6.</w:t>
      </w:r>
      <w:r>
        <w:rPr>
          <w:rFonts w:ascii="宋体" w:hAnsi="宋体" w:eastAsia="宋体" w:cs="宋体"/>
          <w:color w:val="000000" w:themeColor="text1"/>
          <w:sz w:val="21"/>
          <w:szCs w:val="21"/>
          <w:lang w:val="en-US" w:eastAsia="zh-CN" w:bidi="ar"/>
        </w:rPr>
        <w:t xml:space="preserve">4.2 大数据精准推送投放：依托短视频APP大数据用户标签体系，针对文创创作者、高校学生、体育爱好者等核心参赛及受众群体，实施圈层渗透、精准种草、高效流量转化；投放内容以赛事科普短视频、参赛指南、</w:t>
      </w:r>
      <w:r>
        <w:rPr>
          <w:rFonts w:ascii="宋体" w:hAnsi="宋体" w:eastAsia="宋体" w:cs="宋体"/>
          <w:color w:val="000000" w:themeColor="text1"/>
          <w:sz w:val="21"/>
          <w:szCs w:val="21"/>
          <w:highlight w:val="none"/>
          <w:lang w:val="en-US" w:eastAsia="zh-CN" w:bidi="ar"/>
        </w:rPr>
        <w:t xml:space="preserve">达人宣发内容、初期优质AIGC参赛作品为主，内容轻量化、适配平台用户浏览习惯；项目周期内平台精准推送总量不少于500万次。</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6.5 </w:t>
      </w:r>
      <w:r>
        <w:rPr>
          <w:rStyle w:val="995"/>
          <w:rFonts w:ascii="宋体" w:hAnsi="宋体" w:eastAsia="宋体" w:cs="宋体"/>
          <w:color w:val="000000" w:themeColor="text1"/>
          <w:sz w:val="21"/>
          <w:szCs w:val="21"/>
          <w:lang w:val="en-US" w:eastAsia="zh-CN" w:bidi="ar"/>
        </w:rPr>
        <w:t xml:space="preserve">赛事专属话题长效运营</w:t>
      </w:r>
      <w:r>
        <w:rPr>
          <w:color w:val="000000" w:themeColor="text1"/>
        </w:rPr>
      </w:r>
    </w:p>
    <w:p>
      <w:pPr>
        <w:ind w:firstLine="420"/>
        <w:jc w:val="left"/>
        <w:keepLines w:val="0"/>
        <w:keepNext w:val="0"/>
        <w:pageBreakBefore w:val="0"/>
        <w:spacing w:line="360" w:lineRule="auto"/>
        <w:widowControl/>
        <w:rPr>
          <w:color w:val="000000" w:themeColor="text1"/>
          <w:sz w:val="21"/>
          <w:szCs w:val="21"/>
          <w:highlight w:val="none"/>
        </w:rPr>
        <w:suppressLineNumbers w:val="0"/>
      </w:pPr>
      <w:r>
        <w:rPr>
          <w:rFonts w:ascii="宋体" w:hAnsi="宋体" w:eastAsia="宋体" w:cs="宋体"/>
          <w:color w:val="000000" w:themeColor="text1"/>
          <w:sz w:val="21"/>
          <w:szCs w:val="21"/>
          <w:lang w:val="en-US" w:eastAsia="zh-CN" w:bidi="ar"/>
        </w:rPr>
        <w:t xml:space="preserve">负责搭建赛事官方专属话题，开展长效话题运营维</w:t>
      </w:r>
      <w:r>
        <w:rPr>
          <w:rFonts w:ascii="宋体" w:hAnsi="宋体" w:eastAsia="宋体" w:cs="宋体"/>
          <w:color w:val="000000" w:themeColor="text1"/>
          <w:sz w:val="21"/>
          <w:szCs w:val="21"/>
          <w:highlight w:val="none"/>
          <w:lang w:val="en-US" w:eastAsia="zh-CN" w:bidi="ar"/>
        </w:rPr>
        <w:t xml:space="preserve">护，话题在线存续时长不少于6个月；需保障话题整体播放量不少于3000万次，话题总互动量（点赞、评论、转发）累计不少于20万次，持续沉淀赛事内容热度与传播声量。</w:t>
      </w:r>
      <w:r>
        <w:rPr>
          <w:color w:val="000000" w:themeColor="text1"/>
        </w:rPr>
      </w:r>
    </w:p>
    <w:p>
      <w:pPr>
        <w:ind w:firstLine="422"/>
        <w:jc w:val="left"/>
        <w:keepLines w:val="0"/>
        <w:keepNext w:val="0"/>
        <w:pageBreakBefore w:val="0"/>
        <w:spacing w:line="360" w:lineRule="auto"/>
        <w:widowControl/>
        <w:rPr>
          <w:color w:val="000000" w:themeColor="text1"/>
          <w:sz w:val="21"/>
          <w:szCs w:val="21"/>
          <w:highlight w:val="none"/>
        </w:rPr>
        <w:suppressLineNumbers w:val="0"/>
      </w:pPr>
      <w:r>
        <w:rPr>
          <w:rStyle w:val="995"/>
          <w:rFonts w:hint="eastAsia" w:ascii="宋体" w:hAnsi="宋体" w:cs="宋体"/>
          <w:color w:val="000000" w:themeColor="text1"/>
          <w:sz w:val="21"/>
          <w:szCs w:val="21"/>
          <w:highlight w:val="none"/>
          <w:lang w:val="en-US" w:eastAsia="zh-CN" w:bidi="ar"/>
        </w:rPr>
        <w:t xml:space="preserve">6.</w:t>
      </w:r>
      <w:r>
        <w:rPr>
          <w:rStyle w:val="995"/>
          <w:rFonts w:ascii="宋体" w:hAnsi="宋体" w:eastAsia="宋体" w:cs="宋体"/>
          <w:color w:val="000000" w:themeColor="text1"/>
          <w:sz w:val="21"/>
          <w:szCs w:val="21"/>
          <w:highlight w:val="none"/>
          <w:lang w:val="en-US" w:eastAsia="zh-CN" w:bidi="ar"/>
        </w:rPr>
        <w:t xml:space="preserve">6</w:t>
      </w:r>
      <w:r>
        <w:rPr>
          <w:rStyle w:val="995"/>
          <w:rFonts w:hint="eastAsia" w:ascii="宋体" w:hAnsi="宋体" w:cs="宋体"/>
          <w:color w:val="000000" w:themeColor="text1"/>
          <w:sz w:val="21"/>
          <w:szCs w:val="21"/>
          <w:highlight w:val="none"/>
          <w:lang w:val="en-US" w:eastAsia="zh-CN" w:bidi="ar"/>
        </w:rPr>
        <w:t xml:space="preserve"> </w:t>
      </w:r>
      <w:r>
        <w:rPr>
          <w:rStyle w:val="995"/>
          <w:rFonts w:ascii="宋体" w:hAnsi="宋体" w:eastAsia="宋体" w:cs="宋体"/>
          <w:color w:val="000000" w:themeColor="text1"/>
          <w:sz w:val="21"/>
          <w:szCs w:val="21"/>
          <w:highlight w:val="none"/>
          <w:lang w:val="en-US" w:eastAsia="zh-CN" w:bidi="ar"/>
        </w:rPr>
        <w:t xml:space="preserve">平台营销账号资源配套</w:t>
      </w:r>
      <w:r>
        <w:rPr>
          <w:color w:val="000000" w:themeColor="text1"/>
        </w:rPr>
      </w:r>
    </w:p>
    <w:p>
      <w:pPr>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highlight w:val="none"/>
          <w:lang w:val="en-US" w:eastAsia="zh-CN" w:bidi="ar"/>
        </w:rPr>
        <w:t xml:space="preserve">项目服务周期内，配套提供不少于20个平台营销账号用于赛事宣发</w:t>
      </w:r>
      <w:r>
        <w:rPr>
          <w:rFonts w:ascii="宋体" w:hAnsi="宋体" w:eastAsia="宋体" w:cs="宋体"/>
          <w:color w:val="000000" w:themeColor="text1"/>
          <w:sz w:val="21"/>
          <w:szCs w:val="21"/>
          <w:lang w:val="en-US" w:eastAsia="zh-CN" w:bidi="ar"/>
        </w:rPr>
        <w:t xml:space="preserve">、内容转发、热度拉升、话题互动等运营工作，全方位助力赛事流量扩容与圈层传播。</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7</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AIGC头部博主种草宣发</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定向邀约平台不少于5位优质AIGC领域博主参与赛事种草宣传，每位博主需独立产出不少于1条时长30秒及以上的赛事示范创作短视频、赛事宣发短视频；全部博主宣发作品累计总播放量不低于100万次，依托专业创作者影响力带动大众参赛热情。</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6.</w:t>
      </w:r>
      <w:r>
        <w:rPr>
          <w:rStyle w:val="995"/>
          <w:rFonts w:ascii="宋体" w:hAnsi="宋体" w:eastAsia="宋体" w:cs="宋体"/>
          <w:color w:val="000000" w:themeColor="text1"/>
          <w:sz w:val="21"/>
          <w:szCs w:val="21"/>
          <w:lang w:val="en-US" w:eastAsia="zh-CN" w:bidi="ar"/>
        </w:rPr>
        <w:t xml:space="preserve">8. 省级官方媒体矩阵传播</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对接江苏省主流官方媒体矩阵，包含但不限于扬子晚报、荔枝新闻、交汇点、头条江苏等平台，完成赛事新闻报道、进展官宣、成果宣传等发稿，累计权威发稿数量不少于10篇，提升赛事官方公信力与区域品牌影响力。</w:t>
      </w:r>
      <w:r>
        <w:rPr>
          <w:color w:val="000000" w:themeColor="text1"/>
        </w:rPr>
      </w:r>
    </w:p>
    <w:p>
      <w:pPr>
        <w:pStyle w:val="942"/>
        <w:ind w:firstLine="211"/>
        <w:jc w:val="left"/>
        <w:keepLines w:val="0"/>
        <w:keepNext w:val="0"/>
        <w:pageBreakBefore w:val="0"/>
        <w:spacing w:line="360" w:lineRule="auto"/>
        <w:widowControl/>
        <w:rPr>
          <w:rFonts w:eastAsia="宋体"/>
          <w:color w:val="000000" w:themeColor="text1"/>
          <w:sz w:val="21"/>
          <w:szCs w:val="21"/>
        </w:rPr>
        <w:suppressLineNumbers w:val="0"/>
      </w:pPr>
      <w:r>
        <w:rPr>
          <w:rFonts w:hint="eastAsia"/>
          <w:color w:val="000000" w:themeColor="text1"/>
          <w:sz w:val="21"/>
          <w:szCs w:val="21"/>
          <w:lang w:val="en-US" w:eastAsia="zh-CN"/>
        </w:rPr>
        <w:t xml:space="preserve">7.</w:t>
      </w:r>
      <w:r>
        <w:rPr>
          <w:rFonts w:eastAsia="宋体"/>
          <w:color w:val="000000" w:themeColor="text1"/>
          <w:sz w:val="21"/>
          <w:szCs w:val="21"/>
        </w:rPr>
        <w:t xml:space="preserve">安全保障与合规服务</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7.</w:t>
      </w:r>
      <w:r>
        <w:rPr>
          <w:rStyle w:val="995"/>
          <w:rFonts w:ascii="宋体" w:hAnsi="宋体" w:eastAsia="宋体" w:cs="宋体"/>
          <w:color w:val="000000" w:themeColor="text1"/>
          <w:sz w:val="21"/>
          <w:szCs w:val="21"/>
          <w:lang w:val="en-US" w:eastAsia="zh-CN" w:bidi="ar"/>
        </w:rPr>
        <w:t xml:space="preserve">1</w:t>
      </w:r>
      <w:r>
        <w:rPr>
          <w:rStyle w:val="995"/>
          <w:rFonts w:hint="eastAsia" w:ascii="宋体" w:hAnsi="宋体" w:cs="宋体"/>
          <w:color w:val="000000" w:themeColor="text1"/>
          <w:sz w:val="21"/>
          <w:szCs w:val="21"/>
          <w:lang w:val="en-US" w:eastAsia="zh-CN" w:bidi="ar"/>
        </w:rPr>
        <w:t xml:space="preserve"> </w:t>
      </w:r>
      <w:r>
        <w:rPr>
          <w:rStyle w:val="995"/>
          <w:rFonts w:ascii="宋体" w:hAnsi="宋体" w:eastAsia="宋体" w:cs="宋体"/>
          <w:color w:val="000000" w:themeColor="text1"/>
          <w:sz w:val="21"/>
          <w:szCs w:val="21"/>
          <w:lang w:val="en-US" w:eastAsia="zh-CN" w:bidi="ar"/>
        </w:rPr>
        <w:t xml:space="preserve">全流程风险预案管控</w:t>
      </w:r>
      <w:r>
        <w:rPr>
          <w:rFonts w:ascii="宋体" w:hAnsi="宋体" w:eastAsia="宋体" w:cs="宋体"/>
          <w:color w:val="000000" w:themeColor="text1"/>
          <w:sz w:val="21"/>
          <w:szCs w:val="21"/>
          <w:lang w:val="en-US" w:eastAsia="zh-CN" w:bidi="ar"/>
        </w:rPr>
        <w:t xml:space="preserve">：制定赛事全流程应急预案，涵盖线上系统故障、作品版权纠纷、线下活动安全、舆情风险、人员突发情况等各类风险场景，落实全程风险管控。</w:t>
      </w:r>
      <w:r>
        <w:rPr>
          <w:color w:val="000000" w:themeColor="text1"/>
        </w:rPr>
      </w:r>
    </w:p>
    <w:p>
      <w:pPr>
        <w:ind w:firstLine="422"/>
        <w:jc w:val="left"/>
        <w:keepLines w:val="0"/>
        <w:keepNext w:val="0"/>
        <w:pageBreakBefore w:val="0"/>
        <w:spacing w:line="360" w:lineRule="auto"/>
        <w:widowControl/>
        <w:rPr>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7.</w:t>
      </w:r>
      <w:r>
        <w:rPr>
          <w:rStyle w:val="995"/>
          <w:rFonts w:ascii="宋体" w:hAnsi="宋体" w:eastAsia="宋体" w:cs="宋体"/>
          <w:color w:val="000000" w:themeColor="text1"/>
          <w:sz w:val="21"/>
          <w:szCs w:val="21"/>
          <w:lang w:val="en-US" w:eastAsia="zh-CN" w:bidi="ar"/>
        </w:rPr>
        <w:t xml:space="preserve">2. 赛事合规管理</w:t>
      </w:r>
      <w:r>
        <w:rPr>
          <w:rFonts w:ascii="宋体" w:hAnsi="宋体" w:eastAsia="宋体" w:cs="宋体"/>
          <w:color w:val="000000" w:themeColor="text1"/>
          <w:sz w:val="21"/>
          <w:szCs w:val="21"/>
          <w:lang w:val="en-US" w:eastAsia="zh-CN" w:bidi="ar"/>
        </w:rPr>
        <w:t xml:space="preserve">：严格遵守版权法、网络安全、赛事运营相关法律法规，规范作品审核、传播、使用全流程，杜绝侵权、违规内容传播，保障赛事全程合规合法。</w:t>
      </w:r>
      <w:r>
        <w:rPr>
          <w:color w:val="000000" w:themeColor="text1"/>
        </w:rPr>
      </w:r>
    </w:p>
    <w:p>
      <w:pPr>
        <w:ind w:firstLine="422"/>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Style w:val="995"/>
          <w:rFonts w:hint="eastAsia" w:ascii="宋体" w:hAnsi="宋体" w:cs="宋体"/>
          <w:color w:val="000000" w:themeColor="text1"/>
          <w:sz w:val="21"/>
          <w:szCs w:val="21"/>
          <w:lang w:val="en-US" w:eastAsia="zh-CN" w:bidi="ar"/>
        </w:rPr>
        <w:t xml:space="preserve">7.</w:t>
      </w:r>
      <w:r>
        <w:rPr>
          <w:rStyle w:val="995"/>
          <w:rFonts w:ascii="宋体" w:hAnsi="宋体" w:eastAsia="宋体" w:cs="宋体"/>
          <w:color w:val="000000" w:themeColor="text1"/>
          <w:sz w:val="21"/>
          <w:szCs w:val="21"/>
          <w:lang w:val="en-US" w:eastAsia="zh-CN" w:bidi="ar"/>
        </w:rPr>
        <w:t xml:space="preserve">3. 数据安全保障</w:t>
      </w:r>
      <w:r>
        <w:rPr>
          <w:rFonts w:ascii="宋体" w:hAnsi="宋体" w:eastAsia="宋体" w:cs="宋体"/>
          <w:color w:val="000000" w:themeColor="text1"/>
          <w:sz w:val="21"/>
          <w:szCs w:val="21"/>
          <w:lang w:val="en-US" w:eastAsia="zh-CN" w:bidi="ar"/>
        </w:rPr>
        <w:t xml:space="preserve">：做好赛事数据安全管理，保护参赛人员个人信息、作品数字资产安全，严防数据泄露、滥用。</w:t>
      </w:r>
      <w:r>
        <w:rPr>
          <w:color w:val="000000" w:themeColor="text1"/>
        </w:rPr>
      </w:r>
    </w:p>
    <w:p>
      <w:pPr>
        <w:ind w:firstLine="420"/>
        <w:jc w:val="left"/>
        <w:keepLines w:val="0"/>
        <w:keepNext w:val="0"/>
        <w:pageBreakBefore w:val="0"/>
        <w:spacing w:line="360" w:lineRule="auto"/>
        <w:widowControl/>
        <w:rPr>
          <w:rFonts w:ascii="宋体" w:hAnsi="宋体" w:eastAsia="宋体" w:cs="宋体"/>
          <w:color w:val="000000" w:themeColor="text1"/>
          <w:sz w:val="21"/>
          <w:szCs w:val="21"/>
        </w:rPr>
        <w:suppressLineNumbers w:val="0"/>
      </w:pPr>
      <w:r>
        <w:rPr>
          <w:rFonts w:ascii="宋体" w:hAnsi="宋体" w:eastAsia="宋体" w:cs="宋体"/>
          <w:color w:val="000000" w:themeColor="text1"/>
          <w:sz w:val="21"/>
          <w:szCs w:val="21"/>
          <w:lang w:val="en-US" w:eastAsia="zh-CN" w:bidi="ar"/>
        </w:rPr>
      </w:r>
      <w:r>
        <w:rPr>
          <w:color w:val="000000" w:themeColor="text1"/>
        </w:rPr>
      </w:r>
    </w:p>
    <w:p>
      <w:pPr>
        <w:ind w:firstLine="562"/>
        <w:jc w:val="left"/>
        <w:keepLines w:val="0"/>
        <w:keepNext w:val="0"/>
        <w:pageBreakBefore w:val="0"/>
        <w:spacing w:line="360" w:lineRule="auto"/>
        <w:widowControl/>
        <w:rPr>
          <w:rFonts w:hint="eastAsia" w:ascii="宋体" w:hAnsi="宋体" w:cs="宋体"/>
          <w:b/>
          <w:bCs/>
          <w:color w:val="000000" w:themeColor="text1"/>
          <w:sz w:val="28"/>
          <w:szCs w:val="28"/>
        </w:rPr>
        <w:suppressLineNumbers w:val="0"/>
      </w:pPr>
      <w:r>
        <w:rPr>
          <w:rFonts w:hint="eastAsia" w:ascii="宋体" w:hAnsi="宋体" w:cs="宋体"/>
          <w:b/>
          <w:bCs/>
          <w:color w:val="000000" w:themeColor="text1"/>
          <w:sz w:val="28"/>
          <w:szCs w:val="28"/>
          <w:lang w:val="en-US" w:eastAsia="zh-CN" w:bidi="ar"/>
        </w:rPr>
        <w:t xml:space="preserve">（二）AI技术大模型参数</w:t>
      </w:r>
      <w:r>
        <w:rPr>
          <w:color w:val="000000" w:themeColor="text1"/>
        </w:rP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36" w:name="heading_0"/>
      <w:r>
        <w:rPr>
          <w:rStyle w:val="995"/>
          <w:rFonts w:hint="eastAsia" w:ascii="宋体" w:hAnsi="宋体" w:cs="宋体"/>
          <w:b/>
          <w:bCs/>
          <w:color w:val="000000" w:themeColor="text1"/>
          <w:sz w:val="21"/>
          <w:szCs w:val="21"/>
          <w:lang w:val="en-US" w:eastAsia="zh-CN" w:bidi="ar"/>
        </w:rPr>
        <w:t xml:space="preserve">1. 视频生成大模型</w:t>
      </w:r>
      <w:bookmarkEnd w:id="36"/>
      <w:r>
        <w:rPr>
          <w:color w:val="000000" w:themeColor="text1"/>
        </w:rPr>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37" w:name="heading_1"/>
      <w:r>
        <w:rPr>
          <w:rStyle w:val="995"/>
          <w:rFonts w:hint="eastAsia" w:ascii="宋体" w:hAnsi="宋体" w:cs="宋体"/>
          <w:b w:val="0"/>
          <w:bCs w:val="0"/>
          <w:color w:val="000000" w:themeColor="text1"/>
          <w:sz w:val="21"/>
          <w:szCs w:val="21"/>
          <w:lang w:val="en-US" w:eastAsia="zh-CN" w:bidi="ar"/>
        </w:rPr>
        <w:t xml:space="preserve">1.1 整体要求：</w:t>
      </w:r>
      <w:bookmarkEnd w:id="37"/>
      <w:r>
        <w:rPr>
          <w:color w:val="000000" w:themeColor="text1"/>
        </w:rPr>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作为 AI 视频创作大赛的核心生成引擎，支撑参赛者从创意到成片的完整链路：支持文生视频、首帧 / 首尾帧图生视频，以及多模态参考生视频（图片、音频、视频自由组合参考），覆盖主体、背景、风格、运镜、运动等多维度控制；同时具备视频编辑、视频延长、联网搜索增强等进阶能力；输出必须为有声视频且音画同步，支持 480p 至 4K 多档分辨率及 16:9、9:16 等主流宽高比，并支持智能画幅匹配与尾帧返回能力，以及支持多段连续视频的快速串联创作。</w:t>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38" w:name="heading_2"/>
      <w:r>
        <w:rPr>
          <w:rStyle w:val="995"/>
          <w:rFonts w:hint="eastAsia" w:ascii="宋体" w:hAnsi="宋体" w:cs="宋体"/>
          <w:b w:val="0"/>
          <w:bCs w:val="0"/>
          <w:color w:val="000000" w:themeColor="text1"/>
          <w:sz w:val="21"/>
          <w:szCs w:val="21"/>
          <w:lang w:val="en-US" w:eastAsia="zh-CN" w:bidi="ar"/>
        </w:rPr>
        <w:t xml:space="preserve">1.2 详细技术要求：</w:t>
      </w:r>
      <w:bookmarkEnd w:id="38"/>
      <w:r>
        <w:rPr>
          <w:color w:val="000000" w:themeColor="text1"/>
        </w:rPr>
      </w:r>
      <w:r>
        <w:rPr>
          <w:color w:val="000000" w:themeColor="text1"/>
        </w:rPr>
      </w:r>
    </w:p>
    <w:tbl>
      <w:tblPr>
        <w:tblStyle w:val="951"/>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94"/>
        <w:gridCol w:w="1764"/>
        <w:gridCol w:w="6564"/>
      </w:tblGrid>
      <w:tr>
        <w:trPr>
          <w:jc w:val="center"/>
          <w:trHeight w:val="0"/>
          <w:tblHeader/>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能力分类</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能力细分</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技术参数要求</w:t>
            </w:r>
            <w:r>
              <w:rPr>
                <w:color w:val="000000" w:themeColor="text1"/>
              </w:rPr>
            </w:r>
          </w:p>
        </w:tc>
      </w:tr>
      <w:tr>
        <w:trPr>
          <w:jc w:val="center"/>
          <w:trHeight w:val="0"/>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文生视频</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文生视频</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支持基于文本提示词，通过AI大模型生成视频；</w:t>
            </w:r>
            <w:r>
              <w:rPr>
                <w:color w:val="000000" w:themeColor="text1"/>
              </w:rP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图生视频</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图生视频</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支持基于文本提示词与首帧图片相结合的方式生成视频，图片格式支持jpeg、png、webp、bmp、tiff、gif等；</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首尾帧生视频</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支持基于文本提示词与首帧图片、尾帧图片相结合的方式生成视频；</w:t>
            </w:r>
            <w:r>
              <w:rPr>
                <w:color w:val="000000" w:themeColor="text1"/>
              </w:rP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参考生视频</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多模态参考生视频</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支持传入图片、音频、视频素材，并通过 Prompt 灵活指定参考哪些素材来生成视频、编辑视频、延长视频；可参考的维度包括主体（角色/道具/服饰）、背景、构图、风格、运镜、运动、台词、音乐、音效等；</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R2V-多图参考</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支持上传多张图片作为参考素材生成视频；</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R2V-视频参考</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支持上传参考视频，让模型参考其中的人物动作、镜头语言、运动方式等生成视频；</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R2V-图片+音频参考</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支持同时上传图片和音频作为参考素材；</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R2V-图片+视频参考</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支持同时上传图片和视频作为参考素材；</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R2V-视频+音频参考</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支持同时上传视频和音频作为参考素材；</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R2V-图片+音频+视频参考</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支持图片、音频、视频三类素材同时输入；</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R2V-视频编辑</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支持对视频替换主体、增删改元素、局部重绘；</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R2V-视频延长</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支持平滑延长、无缝接片，可进行前序生成和向后续写；</w:t>
            </w:r>
            <w:r>
              <w:rPr>
                <w:color w:val="000000" w:themeColor="text1"/>
              </w:rPr>
            </w:r>
          </w:p>
        </w:tc>
      </w:tr>
      <w:tr>
        <w:trPr>
          <w:jc w:val="center"/>
          <w:trHeight w:val="0"/>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联网搜索</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联网搜索增强 </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支持在部分场景下自主判断是否搜索互联网内容，为模型补充实时知识，并参考互联网内容生成视频；</w:t>
            </w:r>
            <w:r>
              <w:rPr>
                <w:color w:val="000000" w:themeColor="text1"/>
              </w:rPr>
            </w:r>
          </w:p>
        </w:tc>
      </w:tr>
      <w:tr>
        <w:trPr>
          <w:jc w:val="center"/>
          <w:trHeight w:val="0"/>
        </w:trPr>
        <w:tc>
          <w:tcPr>
            <w:tcMar>
              <w:left w:w="120" w:type="dxa"/>
              <w:top w:w="60" w:type="dxa"/>
              <w:right w:w="120" w:type="dxa"/>
              <w:bottom w:w="30" w:type="dxa"/>
            </w:tcMar>
            <w:tcW w:w="1294" w:type="dxa"/>
            <w:vAlign w:val="center"/>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输出要求</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生成有声视频</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支持生成有声视频，并且声音与画面同步生成；</w:t>
            </w:r>
            <w:r>
              <w:rPr>
                <w:color w:val="000000" w:themeColor="text1"/>
              </w:rP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输出要求</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视频输出时长</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支持4</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15s智能视频输出时长；</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视频输出分辨率</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支持480p、720p、1080p、4K；</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视频输出宽高比</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支持指定宽高比：16:9 、9:16、4:3、3:4、1:1 、21:9；</w:t>
            </w:r>
            <w:r>
              <w:rPr>
                <w:color w:val="000000" w:themeColor="text1"/>
              </w:rPr>
            </w:r>
          </w:p>
        </w:tc>
      </w:tr>
      <w:tr>
        <w:trPr>
          <w:jc w:val="center"/>
          <w:trHeight w:val="0"/>
        </w:trPr>
        <w:tc>
          <w:tcPr>
            <w:tcMar>
              <w:left w:w="120" w:type="dxa"/>
              <w:top w:w="60" w:type="dxa"/>
              <w:right w:w="120" w:type="dxa"/>
              <w:bottom w:w="30" w:type="dxa"/>
            </w:tcMar>
            <w:tcW w:w="129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其他能力</w:t>
            </w:r>
            <w:r>
              <w:rPr>
                <w:color w:val="000000" w:themeColor="text1"/>
              </w:rP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adaptive模式，智能宽高比</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平台需搭载自适应智能画幅匹配能力，分三类业务场景，判定视频输出宽高比：</w:t>
            </w:r>
            <w:r>
              <w:rPr>
                <w:color w:val="000000" w:themeColor="text1"/>
              </w:rP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1.</w:t>
            </w:r>
            <w:r>
              <w:rPr>
                <w:rFonts w:hint="eastAsia" w:ascii="宋体" w:hAnsi="宋体" w:eastAsia="宋体" w:cs="宋体"/>
                <w:color w:val="000000" w:themeColor="text1"/>
                <w:sz w:val="21"/>
                <w:szCs w:val="21"/>
              </w:rPr>
              <w:t xml:space="preserve">文生视频场景：根据用户提示词，智能选择最合适的宽高比；</w:t>
            </w:r>
            <w:r>
              <w:rPr>
                <w:color w:val="000000" w:themeColor="text1"/>
              </w:rP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2.</w:t>
            </w:r>
            <w:r>
              <w:rPr>
                <w:rFonts w:hint="eastAsia" w:ascii="宋体" w:hAnsi="宋体" w:eastAsia="宋体" w:cs="宋体"/>
                <w:color w:val="000000" w:themeColor="text1"/>
                <w:sz w:val="21"/>
                <w:szCs w:val="21"/>
              </w:rPr>
              <w:t xml:space="preserve">首帧/首尾帧图生视频：根据用户传入的首帧图选择接近的</w:t>
            </w:r>
            <w:r>
              <w:rPr>
                <w:rFonts w:hint="eastAsia" w:ascii="宋体" w:hAnsi="宋体" w:cs="宋体"/>
                <w:color w:val="000000" w:themeColor="text1"/>
                <w:sz w:val="21"/>
                <w:szCs w:val="21"/>
                <w:lang w:eastAsia="zh-CN"/>
              </w:rPr>
              <w:t xml:space="preserve">宽高比</w:t>
            </w:r>
            <w:r>
              <w:rPr>
                <w:rFonts w:hint="eastAsia" w:ascii="宋体" w:hAnsi="宋体" w:eastAsia="宋体" w:cs="宋体"/>
                <w:color w:val="000000" w:themeColor="text1"/>
                <w:sz w:val="21"/>
                <w:szCs w:val="21"/>
              </w:rPr>
              <w:t xml:space="preserve">；</w:t>
            </w:r>
            <w:r>
              <w:rPr>
                <w:color w:val="000000" w:themeColor="text1"/>
              </w:rP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3.</w:t>
            </w:r>
            <w:r>
              <w:rPr>
                <w:rFonts w:hint="eastAsia" w:ascii="宋体" w:hAnsi="宋体" w:eastAsia="宋体" w:cs="宋体"/>
                <w:color w:val="000000" w:themeColor="text1"/>
                <w:sz w:val="21"/>
                <w:szCs w:val="21"/>
              </w:rPr>
              <w:t xml:space="preserve">多模态参考生视频：当用户prompt被识别为首帧图生视频/视频延长时，以这个被识别的素材为准选择最接近的宽高；</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生成有声视频</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支持生成有声视频，并且声音与画面同步生成；</w:t>
            </w:r>
            <w:r>
              <w:rPr>
                <w:color w:val="000000" w:themeColor="text1"/>
              </w:rPr>
            </w:r>
          </w:p>
        </w:tc>
      </w:tr>
      <w:tr>
        <w:trPr>
          <w:jc w:val="center"/>
          <w:trHeight w:val="0"/>
        </w:trPr>
        <w:tc>
          <w:tcPr>
            <w:tcMar>
              <w:left w:w="120" w:type="dxa"/>
              <w:top w:w="60" w:type="dxa"/>
              <w:right w:w="120" w:type="dxa"/>
              <w:bottom w:w="30" w:type="dxa"/>
            </w:tcMar>
            <w:tcW w:w="129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17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返回尾帧</w:t>
            </w:r>
            <w:r>
              <w:rPr>
                <w:color w:val="000000" w:themeColor="text1"/>
              </w:rPr>
            </w:r>
          </w:p>
        </w:tc>
        <w:tc>
          <w:tcPr>
            <w:tcMar>
              <w:left w:w="120" w:type="dxa"/>
              <w:top w:w="60" w:type="dxa"/>
              <w:right w:w="120" w:type="dxa"/>
              <w:bottom w:w="30" w:type="dxa"/>
            </w:tcMar>
            <w:tcW w:w="6564"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1.</w:t>
            </w:r>
            <w:r>
              <w:rPr>
                <w:rFonts w:hint="eastAsia" w:ascii="宋体" w:hAnsi="宋体" w:eastAsia="宋体" w:cs="宋体"/>
                <w:color w:val="000000" w:themeColor="text1"/>
                <w:sz w:val="21"/>
                <w:szCs w:val="21"/>
              </w:rPr>
              <w:t xml:space="preserve">支持通过查询视频生成任务接口，获取视频的尾帧图像；</w:t>
            </w:r>
            <w:r>
              <w:rPr>
                <w:color w:val="000000" w:themeColor="text1"/>
              </w:rP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2.</w:t>
            </w:r>
            <w:r>
              <w:rPr>
                <w:rFonts w:hint="eastAsia" w:ascii="宋体" w:hAnsi="宋体" w:eastAsia="宋体" w:cs="宋体"/>
                <w:color w:val="000000" w:themeColor="text1"/>
                <w:sz w:val="21"/>
                <w:szCs w:val="21"/>
              </w:rPr>
              <w:t xml:space="preserve">支持尾帧图像的格式为 png，宽高像素值与生成的视频保持一致，并且无水印；</w:t>
            </w:r>
            <w:r>
              <w:rPr>
                <w:color w:val="000000" w:themeColor="text1"/>
              </w:rPr>
            </w:r>
          </w:p>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 xml:space="preserve">3.</w:t>
            </w:r>
            <w:r>
              <w:rPr>
                <w:rFonts w:hint="eastAsia" w:ascii="宋体" w:hAnsi="宋体" w:eastAsia="宋体" w:cs="宋体"/>
                <w:color w:val="000000" w:themeColor="text1"/>
                <w:sz w:val="21"/>
                <w:szCs w:val="21"/>
              </w:rPr>
              <w:t xml:space="preserve">支持生成多个连续视频：以上一个生成视频的尾帧作为下一个视频任务的首帧，快速生成多个连续视频。</w:t>
            </w:r>
            <w:r>
              <w:rPr>
                <w:color w:val="000000" w:themeColor="text1"/>
              </w:rPr>
            </w:r>
          </w:p>
        </w:tc>
      </w:tr>
    </w:tbl>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39" w:name="heading_3"/>
      <w:r>
        <w:rPr>
          <w:color w:val="000000" w:themeColor="text1"/>
        </w:rPr>
      </w:r>
      <w:r>
        <w:rPr>
          <w:color w:val="000000" w:themeColor="text1"/>
        </w:rP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rStyle w:val="995"/>
          <w:rFonts w:hint="eastAsia" w:ascii="宋体" w:hAnsi="宋体" w:cs="宋体"/>
          <w:b/>
          <w:bCs/>
          <w:color w:val="000000" w:themeColor="text1"/>
          <w:sz w:val="21"/>
          <w:szCs w:val="21"/>
          <w:lang w:val="en-US" w:eastAsia="zh-CN" w:bidi="ar"/>
        </w:rPr>
        <w:t xml:space="preserve">2. 图片生成大模型</w:t>
      </w:r>
      <w:bookmarkEnd w:id="39"/>
      <w:r>
        <w:rPr>
          <w:color w:val="000000" w:themeColor="text1"/>
        </w:rPr>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0" w:name="heading_4"/>
      <w:r>
        <w:rPr>
          <w:rStyle w:val="995"/>
          <w:rFonts w:hint="eastAsia" w:ascii="宋体" w:hAnsi="宋体" w:cs="宋体"/>
          <w:b w:val="0"/>
          <w:bCs w:val="0"/>
          <w:color w:val="000000" w:themeColor="text1"/>
          <w:sz w:val="21"/>
          <w:szCs w:val="21"/>
          <w:lang w:val="en-US" w:eastAsia="zh-CN" w:bidi="ar"/>
        </w:rPr>
        <w:t xml:space="preserve">2.1 整体要求：</w:t>
      </w:r>
      <w:bookmarkEnd w:id="40"/>
      <w:r>
        <w:rPr>
          <w:color w:val="000000" w:themeColor="text1"/>
        </w:rPr>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为大赛参赛者提供高质量视觉素材生产能力，支撑从创意构思到视频制作的全流程：文生图方面须具备高提示词遵循度、文本渲染、多风格控制及 2K/3K 输出分辨率，支持批量生成快速迭代；图生图方面须支持多图参考融合、角色融合、风格迁移与批量变体；图像编辑方面支持自然语言指令驱动的多轮对话式精修、局部编辑及面部身份保真。此外须具备多镜头角色一致性、版式排版与 UI 原型生成等能力，为视频创作提供统一风格的角色设定、场景概念图与海报素材。</w:t>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1" w:name="heading_5"/>
      <w:r>
        <w:rPr>
          <w:rStyle w:val="995"/>
          <w:rFonts w:hint="eastAsia" w:ascii="宋体" w:hAnsi="宋体" w:cs="宋体"/>
          <w:b w:val="0"/>
          <w:bCs w:val="0"/>
          <w:color w:val="000000" w:themeColor="text1"/>
          <w:sz w:val="21"/>
          <w:szCs w:val="21"/>
          <w:lang w:val="en-US" w:eastAsia="zh-CN" w:bidi="ar"/>
        </w:rPr>
        <w:t xml:space="preserve">2.2 详细技术要求：</w:t>
      </w:r>
      <w:bookmarkEnd w:id="41"/>
      <w:r>
        <w:rPr>
          <w:color w:val="000000" w:themeColor="text1"/>
        </w:rPr>
      </w:r>
      <w:r>
        <w:rPr>
          <w:color w:val="000000" w:themeColor="text1"/>
        </w:rPr>
      </w:r>
    </w:p>
    <w:tbl>
      <w:tblPr>
        <w:tblStyle w:val="951"/>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84"/>
        <w:gridCol w:w="2137"/>
        <w:gridCol w:w="6237"/>
      </w:tblGrid>
      <w:tr>
        <w:trPr>
          <w:jc w:val="center"/>
          <w:trHeight w:val="402"/>
          <w:tblHeader/>
        </w:trPr>
        <w:tc>
          <w:tcPr>
            <w:tcMar>
              <w:left w:w="120" w:type="dxa"/>
              <w:top w:w="60" w:type="dxa"/>
              <w:right w:w="120" w:type="dxa"/>
              <w:bottom w:w="30" w:type="dxa"/>
            </w:tcMar>
            <w:tcW w:w="1084"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能力分类</w:t>
            </w:r>
            <w:r>
              <w:rPr>
                <w:color w:val="000000" w:themeColor="text1"/>
              </w:rPr>
            </w:r>
          </w:p>
        </w:tc>
        <w:tc>
          <w:tcPr>
            <w:tcMar>
              <w:left w:w="120" w:type="dxa"/>
              <w:top w:w="60" w:type="dxa"/>
              <w:right w:w="120" w:type="dxa"/>
              <w:bottom w:w="30" w:type="dxa"/>
            </w:tcMar>
            <w:tcW w:w="2137"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能力细分</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center"/>
              <w:keepNext/>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技术参数要求</w:t>
            </w:r>
            <w:r>
              <w:rPr>
                <w:color w:val="000000" w:themeColor="text1"/>
              </w:rP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文生图</w:t>
            </w:r>
            <w:r>
              <w:rPr>
                <w:color w:val="000000" w:themeColor="text1"/>
              </w:rP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高提示词遵循</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支持多步骤复杂指令，如主体+动作+环境+风格+光照+构图；</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文本渲染</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支持图像内文字清晰可读，适用于海报、Logo、PPT；</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输出分辨率</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支持2K（标准）/   3K（高清）图片输出分辨率；</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画幅比例</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支持16:9（宽屏）/ 1:1（方形）/ 9:16（竖版）等比例；</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批量生成</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支持图片批量生成，每次最多15张变体；</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生成速度</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支持图片生成速度约 2-3 秒/张；</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提示词优化模式</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支持standard（高保真）/ fast（快速迭代）模式；</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多风格控制</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支持插画、编辑写真、电影感、写实等多种风格；</w:t>
            </w:r>
            <w:r>
              <w:rPr>
                <w:color w:val="000000" w:themeColor="text1"/>
              </w:rP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图生图</w:t>
            </w:r>
            <w:r>
              <w:rPr>
                <w:color w:val="000000" w:themeColor="text1"/>
              </w:rP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参考图输入</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支持URL或   base64，最多10张参考图；</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多图参考融合</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支持组合多张图的不同元素</w:t>
            </w:r>
            <w:r>
              <w:rPr>
                <w:rFonts w:hint="eastAsia" w:ascii="宋体" w:hAnsi="宋体" w:cs="宋体"/>
                <w:color w:val="000000" w:themeColor="text1"/>
                <w:sz w:val="21"/>
                <w:szCs w:val="21"/>
                <w:lang w:eastAsia="zh-CN"/>
              </w:rPr>
              <w:t xml:space="preserve">进行</w:t>
            </w:r>
            <w:r>
              <w:rPr>
                <w:rFonts w:hint="eastAsia" w:ascii="宋体" w:hAnsi="宋体" w:eastAsia="宋体" w:cs="宋体"/>
                <w:color w:val="000000" w:themeColor="text1"/>
                <w:sz w:val="21"/>
                <w:szCs w:val="21"/>
              </w:rPr>
              <w:t xml:space="preserve">参考融合；</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角色融合</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支持将多角色特征融合到单张图中；</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风格迁移</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保持主体结构，支持改换风格/光照/背景；</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批量变体</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支持图片批量生成，每次最多15张变体；</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输出分辨率</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支持2K（标准）/   3K（高清）图片输出分辨率；</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画幅比例</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支持16:9（宽屏）/ 1:1（方形）/ 9:16（竖版）等比例；</w:t>
            </w:r>
            <w:r>
              <w:rPr>
                <w:color w:val="000000" w:themeColor="text1"/>
              </w:rP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图像编辑</w:t>
            </w:r>
            <w:r>
              <w:rPr>
                <w:color w:val="000000" w:themeColor="text1"/>
              </w:rP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多轮对话式编辑编辑</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 14 张参考图上下文持续迭代精修；</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自然语言指令</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换背景</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 / </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虚化背景</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 / </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改光照</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 等自然语言口语指令；</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局部编辑</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支持精准选中区域修改，未选中区域稳定；</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面部/身份保真</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支持风格后眼睛、脸型、肤色等保持一致；</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小脸渲染优化</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支持小人脸和皮肤纹理的渲染优化；</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输出分辨率</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支持2K（标准）/   3K（高清）图片输出分辨率；</w:t>
            </w:r>
            <w:r>
              <w:rPr>
                <w:color w:val="000000" w:themeColor="text1"/>
              </w:rPr>
            </w:r>
          </w:p>
        </w:tc>
      </w:tr>
      <w:tr>
        <w:trPr>
          <w:jc w:val="center"/>
          <w:trHeight w:val="402"/>
        </w:trPr>
        <w:tc>
          <w:tcPr>
            <w:tcMar>
              <w:left w:w="120" w:type="dxa"/>
              <w:top w:w="60" w:type="dxa"/>
              <w:right w:w="120" w:type="dxa"/>
              <w:bottom w:w="30" w:type="dxa"/>
            </w:tcMar>
            <w:tcW w:w="1084" w:type="dxa"/>
            <w:vAlign w:val="center"/>
            <w:vMerge w:val="restart"/>
            <w:textDirection w:val="lrTb"/>
            <w:noWrap w:val="false"/>
          </w:tcPr>
          <w:p>
            <w:pPr>
              <w:ind w:left="0" w:right="0" w:firstLine="0"/>
              <w:jc w:val="center"/>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其他能力</w:t>
            </w:r>
            <w:r>
              <w:rPr>
                <w:color w:val="000000" w:themeColor="text1"/>
              </w:rP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角色一致性</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支持多镜头保持角色身份和风格一致；</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版式排版</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支持PPT页、UI原型、学术海报、思维导图等精确排版；</w:t>
            </w:r>
            <w:r>
              <w:rPr>
                <w:color w:val="000000" w:themeColor="text1"/>
              </w:rPr>
            </w:r>
          </w:p>
        </w:tc>
      </w:tr>
      <w:tr>
        <w:trPr>
          <w:jc w:val="center"/>
          <w:trHeight w:val="402"/>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UI 原型生成</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支持理解UI模式、间距、层级，生成高保真界面；</w:t>
            </w:r>
            <w:r>
              <w:rPr>
                <w:color w:val="000000" w:themeColor="text1"/>
              </w:rPr>
            </w:r>
          </w:p>
        </w:tc>
      </w:tr>
      <w:tr>
        <w:trPr>
          <w:jc w:val="center"/>
          <w:trHeight w:val="409"/>
        </w:trPr>
        <w:tc>
          <w:tcPr>
            <w:tcMar>
              <w:left w:w="120" w:type="dxa"/>
              <w:top w:w="60" w:type="dxa"/>
              <w:right w:w="120" w:type="dxa"/>
              <w:bottom w:w="30" w:type="dxa"/>
            </w:tcMar>
            <w:tcW w:w="1084" w:type="dxa"/>
            <w:vAlign w:val="center"/>
            <w:vMerge w:val="continue"/>
            <w:textDirection w:val="lrTb"/>
            <w:noWrap w:val="false"/>
          </w:tcPr>
          <w:p>
            <w:pPr>
              <w:ind w:left="0" w:right="0" w:firstLine="0"/>
              <w:jc w:val="center"/>
              <w:keepNex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1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视觉质量增强</w:t>
            </w:r>
            <w:r>
              <w:rPr>
                <w:color w:val="000000" w:themeColor="text1"/>
              </w:rPr>
            </w:r>
          </w:p>
        </w:tc>
        <w:tc>
          <w:tcPr>
            <w:tcMar>
              <w:left w:w="120" w:type="dxa"/>
              <w:top w:w="60" w:type="dxa"/>
              <w:right w:w="120" w:type="dxa"/>
              <w:bottom w:w="30" w:type="dxa"/>
            </w:tcMar>
            <w:tcW w:w="6237" w:type="dxa"/>
            <w:vAlign w:val="center"/>
            <w:textDirection w:val="lrTb"/>
            <w:noWrap w:val="false"/>
          </w:tcPr>
          <w:p>
            <w:pPr>
              <w:ind w:left="0" w:right="0" w:firstLine="0"/>
              <w:jc w:val="left"/>
              <w:keepNex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支持将低质量素材提升</w:t>
            </w:r>
            <w:r>
              <w:rPr>
                <w:rFonts w:hint="eastAsia" w:ascii="宋体" w:hAnsi="宋体" w:cs="宋体"/>
                <w:color w:val="000000" w:themeColor="text1"/>
                <w:sz w:val="21"/>
                <w:szCs w:val="21"/>
                <w:lang w:eastAsia="zh-CN"/>
              </w:rPr>
              <w:t xml:space="preserve">至</w:t>
            </w:r>
            <w:r>
              <w:rPr>
                <w:rFonts w:hint="eastAsia" w:ascii="宋体" w:hAnsi="宋体" w:eastAsia="宋体" w:cs="宋体"/>
                <w:color w:val="000000" w:themeColor="text1"/>
                <w:sz w:val="21"/>
                <w:szCs w:val="21"/>
              </w:rPr>
              <w:t xml:space="preserve">4K图片生产级输出。</w:t>
            </w:r>
            <w:r>
              <w:rPr>
                <w:color w:val="000000" w:themeColor="text1"/>
              </w:rPr>
            </w:r>
          </w:p>
        </w:tc>
      </w:tr>
    </w:tbl>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42" w:name="heading_6"/>
      <w:r>
        <w:rPr>
          <w:color w:val="000000" w:themeColor="text1"/>
        </w:rPr>
      </w:r>
      <w:r>
        <w:rPr>
          <w:color w:val="000000" w:themeColor="text1"/>
        </w:rP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rStyle w:val="995"/>
          <w:rFonts w:hint="eastAsia" w:ascii="宋体" w:hAnsi="宋体" w:cs="宋体"/>
          <w:b/>
          <w:bCs/>
          <w:color w:val="000000" w:themeColor="text1"/>
          <w:sz w:val="21"/>
          <w:szCs w:val="21"/>
          <w:lang w:val="en-US" w:eastAsia="zh-CN" w:bidi="ar"/>
        </w:rPr>
        <w:t xml:space="preserve">3. 大语言模型</w:t>
      </w:r>
      <w:bookmarkEnd w:id="42"/>
      <w:r>
        <w:rPr>
          <w:color w:val="000000" w:themeColor="text1"/>
        </w:rPr>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3" w:name="heading_7"/>
      <w:r>
        <w:rPr>
          <w:rStyle w:val="995"/>
          <w:rFonts w:hint="eastAsia" w:ascii="宋体" w:hAnsi="宋体" w:cs="宋体"/>
          <w:b w:val="0"/>
          <w:bCs w:val="0"/>
          <w:color w:val="000000" w:themeColor="text1"/>
          <w:sz w:val="21"/>
          <w:szCs w:val="21"/>
          <w:lang w:val="en-US" w:eastAsia="zh-CN" w:bidi="ar"/>
        </w:rPr>
        <w:t xml:space="preserve">3.1 整体要求：</w:t>
      </w:r>
      <w:bookmarkEnd w:id="43"/>
      <w:r>
        <w:rPr>
          <w:color w:val="000000" w:themeColor="text1"/>
        </w:rPr>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为大赛参赛者提供从创意构思、脚本撰写到素材理解与后期处理的全程智能辅助：须具备文本生成、图片内容理解（含空间理解与跨图分析）、视频内容理解（含长视频时序分析与自动解说 / 拼接 / 配音 / 字幕合成）等核心能力；支持跨端 GUI 长程操作与复杂编程任务处理；须支持长上下文窗口（≥256k），以及高效推理速度（ TPOT ≤ 25ms）；支持通过 Chat API、Responses API 及兼容接口接入主流三方工具，保障大赛创作工作流的顺畅串联。</w:t>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4" w:name="heading_8"/>
      <w:r>
        <w:rPr>
          <w:rStyle w:val="995"/>
          <w:rFonts w:hint="eastAsia" w:ascii="宋体" w:hAnsi="宋体" w:cs="宋体"/>
          <w:b w:val="0"/>
          <w:bCs w:val="0"/>
          <w:color w:val="000000" w:themeColor="text1"/>
          <w:sz w:val="21"/>
          <w:szCs w:val="21"/>
          <w:lang w:val="en-US" w:eastAsia="zh-CN" w:bidi="ar"/>
        </w:rPr>
        <w:t xml:space="preserve">3.2 详细技术要求：</w:t>
      </w:r>
      <w:bookmarkEnd w:id="44"/>
      <w:r>
        <w:rPr>
          <w:color w:val="000000" w:themeColor="text1"/>
        </w:rPr>
      </w:r>
      <w:r>
        <w:rPr>
          <w:color w:val="000000" w:themeColor="text1"/>
        </w:rPr>
      </w:r>
    </w:p>
    <w:tbl>
      <w:tblPr>
        <w:tblStyle w:val="951"/>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93"/>
        <w:gridCol w:w="2021"/>
        <w:gridCol w:w="6508"/>
      </w:tblGrid>
      <w:tr>
        <w:trPr>
          <w:jc w:val="center"/>
          <w:trHeight w:val="0"/>
          <w:tblHeader/>
        </w:trPr>
        <w:tc>
          <w:tcPr>
            <w:tcMar>
              <w:left w:w="120" w:type="dxa"/>
              <w:top w:w="60" w:type="dxa"/>
              <w:right w:w="120" w:type="dxa"/>
              <w:bottom w:w="30" w:type="dxa"/>
            </w:tcMar>
            <w:tcW w:w="1093" w:type="dxa"/>
            <w:vAlign w:val="center"/>
            <w:textDirection w:val="lrTb"/>
            <w:noWrap w:val="false"/>
          </w:tcPr>
          <w:p>
            <w:pPr>
              <w:ind w:left="0" w:right="0" w:firstLine="0"/>
              <w:jc w:val="center"/>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能力分类</w:t>
            </w:r>
            <w:r>
              <w:rPr>
                <w:color w:val="000000" w:themeColor="text1"/>
              </w:rPr>
            </w:r>
          </w:p>
        </w:tc>
        <w:tc>
          <w:tcPr>
            <w:tcMar>
              <w:left w:w="120" w:type="dxa"/>
              <w:top w:w="60" w:type="dxa"/>
              <w:right w:w="120" w:type="dxa"/>
              <w:bottom w:w="30" w:type="dxa"/>
            </w:tcMar>
            <w:tcW w:w="2021" w:type="dxa"/>
            <w:vAlign w:val="center"/>
            <w:textDirection w:val="lrTb"/>
            <w:noWrap w:val="false"/>
          </w:tcPr>
          <w:p>
            <w:pPr>
              <w:ind w:left="0" w:right="0" w:firstLine="0"/>
              <w:jc w:val="center"/>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能力细分</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center"/>
              <w:spacing w:before="120" w:after="120"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技术参数要求</w:t>
            </w:r>
            <w:r>
              <w:rPr>
                <w:color w:val="000000" w:themeColor="text1"/>
              </w:rPr>
            </w:r>
          </w:p>
        </w:tc>
      </w:tr>
      <w:tr>
        <w:trPr>
          <w:jc w:val="center"/>
          <w:trHeight w:val="0"/>
        </w:trPr>
        <w:tc>
          <w:tcPr>
            <w:tcMar>
              <w:left w:w="120" w:type="dxa"/>
              <w:top w:w="60" w:type="dxa"/>
              <w:right w:w="120" w:type="dxa"/>
              <w:bottom w:w="30" w:type="dxa"/>
            </w:tcMar>
            <w:tcW w:w="1093" w:type="dxa"/>
            <w:vAlign w:val="center"/>
            <w:vMerge w:val="restart"/>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任务类型</w:t>
            </w:r>
            <w:r>
              <w:rPr>
                <w:color w:val="000000" w:themeColor="text1"/>
              </w:rP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文本生成</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支持基于自然语言指令生成对应文案内容</w:t>
            </w:r>
            <w:r>
              <w:rPr>
                <w:color w:val="000000" w:themeColor="text1"/>
              </w:rPr>
            </w:r>
          </w:p>
        </w:tc>
      </w:tr>
      <w:tr>
        <w:trPr>
          <w:jc w:val="center"/>
          <w:trHeight w:val="1205"/>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图片内容理解</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支持输入图片并分析、理解对应内容；</w:t>
            </w:r>
            <w:r>
              <w:rPr>
                <w:color w:val="000000" w:themeColor="text1"/>
              </w:rP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支持至少3档图片理解细节程度；</w:t>
            </w:r>
            <w:r>
              <w:rPr>
                <w:color w:val="000000" w:themeColor="text1"/>
              </w:rP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具备空间理解与跨图像分析能力</w:t>
            </w:r>
            <w:r>
              <w:rPr>
                <w:color w:val="000000" w:themeColor="text1"/>
              </w:rP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视频内容理解</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支持输入视频并分析、理解画面内容</w:t>
            </w:r>
            <w:r>
              <w:rPr>
                <w:color w:val="000000" w:themeColor="text1"/>
              </w:rP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支持2小时长视频时序理解与信息抽取</w:t>
            </w:r>
            <w:r>
              <w:rPr>
                <w:color w:val="000000" w:themeColor="text1"/>
              </w:rP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支持自动生成解说、拼接片段</w:t>
            </w:r>
            <w:r>
              <w:rPr>
                <w:rFonts w:hint="eastAsia" w:ascii="宋体" w:hAnsi="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合成配音BGM与字幕</w:t>
            </w:r>
            <w:r>
              <w:rPr>
                <w:color w:val="000000" w:themeColor="text1"/>
              </w:rPr>
            </w:r>
          </w:p>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支持基于视觉理解对动作序列图主动完成切帧、抠图和自检修复</w:t>
            </w:r>
            <w:r>
              <w:rPr>
                <w:color w:val="000000" w:themeColor="text1"/>
              </w:rP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跨端 GUI 理解与长程操作</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支持在移动端、桌面、网页等真实环境中稳定完成多步骤、跨应用的复杂操作流程</w:t>
            </w:r>
            <w:r>
              <w:rPr>
                <w:color w:val="000000" w:themeColor="text1"/>
              </w:rP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复杂编程任务处理</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支持覆盖从理解项目、修改代码到自测修复的完整开发链路；在仓库级、长链路工程任务中能够从复杂目标出发持续推进实现、测试和修复闭环</w:t>
            </w:r>
            <w:r>
              <w:rPr>
                <w:color w:val="000000" w:themeColor="text1"/>
              </w:rPr>
            </w:r>
          </w:p>
        </w:tc>
      </w:tr>
      <w:tr>
        <w:trPr>
          <w:jc w:val="center"/>
          <w:trHeight w:val="0"/>
        </w:trPr>
        <w:tc>
          <w:tcPr>
            <w:tcMar>
              <w:left w:w="120" w:type="dxa"/>
              <w:top w:w="60" w:type="dxa"/>
              <w:right w:w="120" w:type="dxa"/>
              <w:bottom w:w="30" w:type="dxa"/>
            </w:tcMar>
            <w:tcW w:w="1093"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思考过程</w:t>
            </w:r>
            <w:r>
              <w:rPr>
                <w:color w:val="000000" w:themeColor="text1"/>
              </w:rP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是否输出思考过程</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可选择是否输出思考过程，并且能</w:t>
            </w:r>
            <w:r>
              <w:rPr>
                <w:rFonts w:hint="eastAsia" w:ascii="宋体" w:hAnsi="宋体" w:cs="宋体"/>
                <w:color w:val="000000" w:themeColor="text1"/>
                <w:sz w:val="21"/>
                <w:szCs w:val="21"/>
                <w:lang w:eastAsia="zh-CN"/>
              </w:rPr>
              <w:t xml:space="preserve">自由选择</w:t>
            </w:r>
            <w:r>
              <w:rPr>
                <w:rFonts w:hint="eastAsia" w:ascii="宋体" w:hAnsi="宋体" w:eastAsia="宋体" w:cs="宋体"/>
                <w:color w:val="000000" w:themeColor="text1"/>
                <w:sz w:val="21"/>
                <w:szCs w:val="21"/>
              </w:rPr>
              <w:t xml:space="preserve">至少4种思考深度</w:t>
            </w:r>
            <w:r>
              <w:rPr>
                <w:color w:val="000000" w:themeColor="text1"/>
              </w:rPr>
            </w:r>
          </w:p>
        </w:tc>
      </w:tr>
      <w:tr>
        <w:trPr>
          <w:jc w:val="center"/>
          <w:trHeight w:val="0"/>
        </w:trPr>
        <w:tc>
          <w:tcPr>
            <w:tcMar>
              <w:left w:w="120" w:type="dxa"/>
              <w:top w:w="60" w:type="dxa"/>
              <w:right w:w="120" w:type="dxa"/>
              <w:bottom w:w="30" w:type="dxa"/>
            </w:tcMar>
            <w:tcW w:w="1093" w:type="dxa"/>
            <w:vAlign w:val="center"/>
            <w:vMerge w:val="restart"/>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上下文</w:t>
            </w:r>
            <w:r>
              <w:rPr>
                <w:color w:val="000000" w:themeColor="text1"/>
              </w:rP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上下文窗口</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256K </w:t>
            </w:r>
            <w:r>
              <w:rPr>
                <w:color w:val="000000" w:themeColor="text1"/>
              </w:rP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最大输入</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256K</w:t>
            </w:r>
            <w:r>
              <w:rPr>
                <w:color w:val="000000" w:themeColor="text1"/>
              </w:rP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最大输出</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256K</w:t>
            </w:r>
            <w:r>
              <w:rPr>
                <w:color w:val="000000" w:themeColor="text1"/>
              </w:rPr>
            </w:r>
          </w:p>
        </w:tc>
      </w:tr>
      <w:tr>
        <w:trPr>
          <w:jc w:val="center"/>
          <w:trHeight w:val="0"/>
        </w:trPr>
        <w:tc>
          <w:tcPr>
            <w:tcMar>
              <w:left w:w="120" w:type="dxa"/>
              <w:top w:w="60" w:type="dxa"/>
              <w:right w:w="120" w:type="dxa"/>
              <w:bottom w:w="30" w:type="dxa"/>
            </w:tcMar>
            <w:tcW w:w="1093"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推理速度</w:t>
            </w:r>
            <w:r>
              <w:rPr>
                <w:color w:val="000000" w:themeColor="text1"/>
              </w:rP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TPOT</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不高于25ms</w:t>
            </w:r>
            <w:r>
              <w:rPr>
                <w:color w:val="000000" w:themeColor="text1"/>
              </w:rPr>
            </w:r>
          </w:p>
        </w:tc>
      </w:tr>
      <w:tr>
        <w:trPr>
          <w:jc w:val="center"/>
          <w:trHeight w:val="0"/>
        </w:trPr>
        <w:tc>
          <w:tcPr>
            <w:tcMar>
              <w:left w:w="120" w:type="dxa"/>
              <w:top w:w="60" w:type="dxa"/>
              <w:right w:w="120" w:type="dxa"/>
              <w:bottom w:w="30" w:type="dxa"/>
            </w:tcMar>
            <w:tcW w:w="1093" w:type="dxa"/>
            <w:vAlign w:val="center"/>
            <w:vMerge w:val="restart"/>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API 能力</w:t>
            </w:r>
            <w:r>
              <w:rPr>
                <w:color w:val="000000" w:themeColor="text1"/>
              </w:rP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Chat API</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支持通过 Chat API 方式进行调用</w:t>
            </w:r>
            <w:r>
              <w:rPr>
                <w:color w:val="000000" w:themeColor="text1"/>
              </w:rP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Responses API</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支持通过 Responses API 方式进行调用</w:t>
            </w:r>
            <w:r>
              <w:rPr>
                <w:color w:val="000000" w:themeColor="text1"/>
              </w:rPr>
            </w:r>
          </w:p>
        </w:tc>
      </w:tr>
      <w:tr>
        <w:trPr>
          <w:jc w:val="center"/>
          <w:trHeight w:val="0"/>
        </w:trPr>
        <w:tc>
          <w:tcPr>
            <w:tcMar>
              <w:left w:w="120" w:type="dxa"/>
              <w:top w:w="60" w:type="dxa"/>
              <w:right w:w="120" w:type="dxa"/>
              <w:bottom w:w="30" w:type="dxa"/>
            </w:tcMar>
            <w:tcW w:w="1093" w:type="dxa"/>
            <w:vAlign w:val="center"/>
            <w:vMerge w:val="continue"/>
            <w:textDirection w:val="lrTb"/>
            <w:noWrap w:val="false"/>
          </w:tcPr>
          <w:p>
            <w:pPr>
              <w:ind w:left="0" w:right="0" w:firstLine="0"/>
              <w:jc w:val="left"/>
              <w:spacing w:before="120" w:after="12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021"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兼容接口</w:t>
            </w:r>
            <w:r>
              <w:rPr>
                <w:color w:val="000000" w:themeColor="text1"/>
              </w:rPr>
            </w:r>
          </w:p>
        </w:tc>
        <w:tc>
          <w:tcPr>
            <w:tcMar>
              <w:left w:w="120" w:type="dxa"/>
              <w:top w:w="60" w:type="dxa"/>
              <w:right w:w="120" w:type="dxa"/>
              <w:bottom w:w="30" w:type="dxa"/>
            </w:tcMar>
            <w:tcW w:w="6508" w:type="dxa"/>
            <w:vAlign w:val="center"/>
            <w:textDirection w:val="lrTb"/>
            <w:noWrap w:val="false"/>
          </w:tcPr>
          <w:p>
            <w:pPr>
              <w:ind w:left="0" w:right="0" w:firstLine="0"/>
              <w:jc w:val="left"/>
              <w:spacing w:before="120" w:after="120"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支持接入主流三方工具</w:t>
            </w:r>
            <w:r>
              <w:rPr>
                <w:color w:val="000000" w:themeColor="text1"/>
              </w:rPr>
            </w:r>
          </w:p>
        </w:tc>
      </w:tr>
    </w:tbl>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45" w:name="heading_12"/>
      <w:r>
        <w:rPr>
          <w:color w:val="000000" w:themeColor="text1"/>
        </w:rPr>
      </w:r>
      <w:r>
        <w:rPr>
          <w:color w:val="000000" w:themeColor="text1"/>
        </w:rP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rStyle w:val="995"/>
          <w:rFonts w:hint="eastAsia" w:ascii="宋体" w:hAnsi="宋体" w:cs="宋体"/>
          <w:b/>
          <w:bCs/>
          <w:color w:val="000000" w:themeColor="text1"/>
          <w:sz w:val="21"/>
          <w:szCs w:val="21"/>
          <w:lang w:val="en-US" w:eastAsia="zh-CN" w:bidi="ar"/>
        </w:rPr>
        <w:t xml:space="preserve">4.自然语言开发平台</w:t>
      </w:r>
      <w:bookmarkEnd w:id="45"/>
      <w:r>
        <w:rPr>
          <w:color w:val="000000" w:themeColor="text1"/>
        </w:rPr>
      </w:r>
      <w:r>
        <w:rPr>
          <w:color w:val="000000" w:themeColor="text1"/>
        </w:rPr>
      </w:r>
    </w:p>
    <w:p>
      <w:pPr>
        <w:ind w:firstLine="422"/>
        <w:jc w:val="left"/>
        <w:keepLines w:val="0"/>
        <w:keepNext w:val="0"/>
        <w:pageBreakBefore w:val="0"/>
        <w:spacing w:line="360" w:lineRule="auto"/>
        <w:widowControl/>
        <w:rPr>
          <w:rStyle w:val="995"/>
          <w:rFonts w:hint="eastAsia" w:ascii="宋体" w:hAnsi="宋体" w:cs="宋体"/>
          <w:b/>
          <w:bCs/>
          <w:color w:val="000000" w:themeColor="text1"/>
          <w:sz w:val="21"/>
          <w:szCs w:val="21"/>
        </w:rPr>
        <w:suppressLineNumbers w:val="0"/>
      </w:pPr>
      <w:r>
        <w:rPr>
          <w:color w:val="000000" w:themeColor="text1"/>
        </w:rPr>
      </w:r>
      <w:bookmarkStart w:id="46" w:name="heading_13"/>
      <w:r>
        <w:rPr>
          <w:rStyle w:val="995"/>
          <w:rFonts w:hint="eastAsia" w:ascii="宋体" w:hAnsi="宋体" w:cs="宋体"/>
          <w:b/>
          <w:bCs/>
          <w:color w:val="000000" w:themeColor="text1"/>
          <w:sz w:val="21"/>
          <w:szCs w:val="21"/>
          <w:lang w:val="en-US" w:eastAsia="zh-CN" w:bidi="ar"/>
        </w:rPr>
        <w:t xml:space="preserve">4.1整体要求：</w:t>
      </w:r>
      <w:bookmarkEnd w:id="46"/>
      <w:r>
        <w:rPr>
          <w:color w:val="000000" w:themeColor="text1"/>
        </w:rPr>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rStyle w:val="995"/>
          <w:rFonts w:hint="eastAsia" w:ascii="宋体" w:hAnsi="宋体" w:cs="宋体"/>
          <w:b w:val="0"/>
          <w:bCs w:val="0"/>
          <w:color w:val="000000" w:themeColor="text1"/>
          <w:sz w:val="21"/>
          <w:szCs w:val="21"/>
          <w:lang w:val="en-US" w:eastAsia="zh-CN" w:bidi="ar"/>
        </w:rPr>
        <w:t xml:space="preserve">面向赛事参赛创作人群，提供深度融合 AI 能力的企业级开发工具，既保留传统 IDE 的完整开发工作流，又将 AI 升级为贯穿全流程的编程伙伴，支持从需求描述到代码落地的全流程 AI 协作。具备 AI 智能体与 SOLO 模式、CUE 代码补全、项目级上下文管理、完整开发工具链等核心能力，面向研发、测试、运维、架构、产品等岗位，可实现从 0 到 1 创建、存量代码维护、日常编码提效的全流程覆盖。</w:t>
      </w:r>
      <w:r>
        <w:rPr>
          <w:color w:val="000000" w:themeColor="text1"/>
        </w:rPr>
      </w:r>
    </w:p>
    <w:p>
      <w:pPr>
        <w:ind w:firstLine="420"/>
        <w:jc w:val="left"/>
        <w:keepLines w:val="0"/>
        <w:keepNext w:val="0"/>
        <w:pageBreakBefore w:val="0"/>
        <w:spacing w:line="360" w:lineRule="auto"/>
        <w:widowControl/>
        <w:rPr>
          <w:rStyle w:val="995"/>
          <w:rFonts w:hint="eastAsia" w:ascii="宋体" w:hAnsi="宋体" w:cs="宋体"/>
          <w:b w:val="0"/>
          <w:bCs w:val="0"/>
          <w:color w:val="000000" w:themeColor="text1"/>
          <w:sz w:val="21"/>
          <w:szCs w:val="21"/>
        </w:rPr>
        <w:suppressLineNumbers w:val="0"/>
      </w:pPr>
      <w:r>
        <w:rPr>
          <w:color w:val="000000" w:themeColor="text1"/>
        </w:rPr>
      </w:r>
      <w:bookmarkStart w:id="47" w:name="heading_14"/>
      <w:r>
        <w:rPr>
          <w:rStyle w:val="995"/>
          <w:rFonts w:hint="eastAsia" w:ascii="宋体" w:hAnsi="宋体" w:cs="宋体"/>
          <w:b w:val="0"/>
          <w:bCs w:val="0"/>
          <w:color w:val="000000" w:themeColor="text1"/>
          <w:sz w:val="21"/>
          <w:szCs w:val="21"/>
          <w:lang w:val="en-US" w:eastAsia="zh-CN" w:bidi="ar"/>
        </w:rPr>
        <w:t xml:space="preserve">4.2详细技术要求：</w:t>
      </w:r>
      <w:bookmarkEnd w:id="47"/>
      <w:r>
        <w:rPr>
          <w:color w:val="000000" w:themeColor="text1"/>
        </w:rPr>
      </w:r>
      <w:r>
        <w:rPr>
          <w:color w:val="000000" w:themeColor="text1"/>
        </w:rPr>
      </w:r>
    </w:p>
    <w:tbl>
      <w:tblPr>
        <w:tblStyle w:val="951"/>
        <w:tblW w:w="96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88"/>
        <w:gridCol w:w="2387"/>
        <w:gridCol w:w="564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能力分类</w:t>
            </w:r>
            <w:r>
              <w:rPr>
                <w:color w:val="000000" w:themeColor="text1"/>
              </w:rPr>
            </w:r>
          </w:p>
        </w:tc>
        <w:tc>
          <w:tcPr>
            <w:shd w:val="clear" w:color="auto" w:fill="auto"/>
            <w:tcBorders>
              <w:top w:val="singl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能力细分</w:t>
            </w:r>
            <w:r>
              <w:rPr>
                <w:color w:val="000000" w:themeColor="text1"/>
              </w:rPr>
            </w:r>
          </w:p>
        </w:tc>
        <w:tc>
          <w:tcPr>
            <w:shd w:val="clear" w:color="auto" w:fill="auto"/>
            <w:tcBorders>
              <w:top w:val="single" w:color="000000" w:sz="4" w:space="0"/>
              <w:left w:val="none" w:color="000000" w:sz="4" w:space="0"/>
              <w:bottom w:val="single" w:color="000000" w:sz="4" w:space="0"/>
              <w:right w:val="single" w:color="000000" w:sz="4" w:space="0"/>
            </w:tcBorders>
            <w:tcW w:w="5647" w:type="dxa"/>
            <w:vAlign w:val="center"/>
            <w:textDirection w:val="lrTb"/>
            <w:noWrap/>
          </w:tcPr>
          <w:p>
            <w:pPr>
              <w:ind w:left="0" w:right="0" w:firstLine="0"/>
              <w:jc w:val="center"/>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技术参数要求</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AI智能编码</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代码生成</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支持通过自然语言的方式生成代码工程，快速完成系统开发与测试应用</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单点补全</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在空行或注释后按回车键自动补全代码，可接受或逐字采纳</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多点补全</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支持快捷键手动触发补全，连续补全多个改动点</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代码变更</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支持查看代码变更及代码 diff</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Figma</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支持打开 Figma 设计稿进行设计协作</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智能体</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支持进入智能体管理页面</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MCP</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支持打开 MCP 工具进行工具扩展</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系统操控</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文件操作</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支持在侧边栏或编辑区快速创建文件与目录结构</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打开项目</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打开文件夹 / 工作区</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工作区设置</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.code-workspace 文件</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Go to 定位</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跳转到文件、符号、定义，支持模糊匹配，定位精确快速</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插件市场</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支持浏览插件市场，从市场搜索 / 安装 / 卸载插件</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插件管理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启用 / 禁用 / 配置插件</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插件开发</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支持开发自定义插件、发布到市场</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启动调试</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支持多种语言调试插件</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配置调试</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定义启动入口 / 环境 / 参数，支持复杂应用的调试</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Git 集成</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内置 Git 仓库支持，无需额外工具，支持查看变更、冲突合并、历史回滚</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分支管理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可视化 Git 分支操作，简化协作开发中的分支操作管理</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Remote SSH</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可通过 SSH 接入远程服务器进行开发。</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WSL 开发</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支持在 Windows 下使用 Linux 环境进行开发。</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项目启动引导安装插件和环境配置</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项目启动之后引导安装对应的开发插件</w:t>
            </w:r>
            <w:r>
              <w:rPr>
                <w:rFonts w:hint="eastAsia" w:ascii="宋体" w:hAnsi="宋体" w:cs="宋体"/>
                <w:i w:val="0"/>
                <w:iCs w:val="0"/>
                <w:color w:val="000000" w:themeColor="text1"/>
                <w:sz w:val="21"/>
                <w:szCs w:val="21"/>
                <w:u w:val="none"/>
                <w:lang w:val="en-US" w:eastAsia="zh-CN" w:bidi="ar"/>
              </w:rPr>
              <w:t xml:space="preserve">并进行</w:t>
            </w:r>
            <w:r>
              <w:rPr>
                <w:rFonts w:hint="eastAsia" w:ascii="宋体" w:hAnsi="宋体" w:eastAsia="宋体" w:cs="宋体"/>
                <w:i w:val="0"/>
                <w:iCs w:val="0"/>
                <w:color w:val="000000" w:themeColor="text1"/>
                <w:sz w:val="21"/>
                <w:szCs w:val="21"/>
                <w:u w:val="none"/>
                <w:lang w:val="en-US" w:eastAsia="zh-CN" w:bidi="ar"/>
              </w:rPr>
              <w:t xml:space="preserve">对应语言环境配置，降低配置门槛</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系统管理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智能体列表</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展示自定义智能体和内置智能体，可对自定义智能体进行修改、删除、分享。通过链接分享当前配置好的智能体，也可通过链接一键导入智能体配置</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创建智能体</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支持输入一段自然语言，智能生成智能体。也支持配置智能体名称、角色提示词、调用规则及可使用的 MCP 工具，并通过设置唯一标识与调用场景，使智能体能够被其他智能体在指定场景下调用。</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MCP列表</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支持编辑、重启、删除MCP，支持查看MCP日志。支持查看MCP下的方法、关联哪些智能体、MCP状态。支持添加MCP到智能体。刷新MCP的连接状态，重试MCP的连接</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创建MCP</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支持从MCP市场添加或手动添加MCP。手动添加可通过复制MCP的配置JSON并添加实现，或直接修改原始配置</w:t>
            </w:r>
            <w:r>
              <w:rPr>
                <w:rFonts w:hint="eastAsia" w:ascii="宋体" w:hAnsi="宋体" w:cs="宋体"/>
                <w:i w:val="0"/>
                <w:iCs w:val="0"/>
                <w:color w:val="000000" w:themeColor="text1"/>
                <w:sz w:val="21"/>
                <w:szCs w:val="21"/>
                <w:u w:val="none"/>
                <w:lang w:val="en-US" w:eastAsia="zh-CN" w:bidi="ar"/>
              </w:rPr>
              <w:t xml:space="preserve">JSON </w:t>
            </w:r>
            <w:r>
              <w:rPr>
                <w:rFonts w:hint="eastAsia" w:ascii="宋体" w:hAnsi="宋体" w:eastAsia="宋体" w:cs="宋体"/>
                <w:i w:val="0"/>
                <w:iCs w:val="0"/>
                <w:color w:val="000000" w:themeColor="text1"/>
                <w:sz w:val="21"/>
                <w:szCs w:val="21"/>
                <w:u w:val="none"/>
                <w:lang w:val="en-US" w:eastAsia="zh-CN" w:bidi="ar"/>
              </w:rPr>
              <w:t xml:space="preserve">实现。</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自动修复</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支持开启和关停在IDE/solo模式下的自动修复。开启时，允许智能体在代码生成或对话过程中识别并自动修复代码规范问题，减少人工修复成本。</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代码索引管理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支持对项目构建代码索引，以及刷新/重建、删除索引等。</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文档集管理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支持通过外部 URL 解析或本地文件上传的方式，将常用的参考文档添加到工作区，作为 AI 问答时的扩展上下文。文件支持md/txt两种格式，单文件最大10MB，文档集最大50MB，最多添加1000个文件。</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企业管理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数据看板</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展示人员数据、人员活跃度趋势、核心使用数据（如AI生成率、AI 生成代码量、CUE 推荐次数）、对话生成代码趋势、CUE 推荐代码趋势、MCP 排行榜、大模型调用分布图等。支持按人员、使用时间筛选</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成员列表</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查看成员信息，名称、角色、加入时间，支持添加、修改、删除成员账号，支持修改角色、删除成员（软删除）。支持按用户名称、用户角色筛选用户。</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人员邀请</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支持以邮件邀请、批量上传、链接邀请的方式，邀请成员加入企业。</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日志审查</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支持按操作类型、操作人和时间范围快速检索企业内的操作审计日志。支持将筛选出的操作日志记录导出以供离线存档。</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restart"/>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账户中心</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账号管理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查看当前登录账号的企业信息、用户信息。支持修改当前登录用户的个人名称和密码。</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用量展示</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清</w:t>
            </w:r>
            <w:r>
              <w:rPr>
                <w:rFonts w:hint="eastAsia" w:ascii="宋体" w:hAnsi="宋体" w:cs="宋体"/>
                <w:i w:val="0"/>
                <w:iCs w:val="0"/>
                <w:color w:val="000000" w:themeColor="text1"/>
                <w:sz w:val="21"/>
                <w:szCs w:val="21"/>
                <w:u w:val="none"/>
                <w:lang w:val="en-US" w:eastAsia="zh-CN" w:bidi="ar"/>
              </w:rPr>
              <w:t xml:space="preserve">晰地</w:t>
            </w:r>
            <w:r>
              <w:rPr>
                <w:rFonts w:hint="eastAsia" w:ascii="宋体" w:hAnsi="宋体" w:eastAsia="宋体" w:cs="宋体"/>
                <w:i w:val="0"/>
                <w:iCs w:val="0"/>
                <w:color w:val="000000" w:themeColor="text1"/>
                <w:sz w:val="21"/>
                <w:szCs w:val="21"/>
                <w:u w:val="none"/>
                <w:lang w:val="en-US" w:eastAsia="zh-CN" w:bidi="ar"/>
              </w:rPr>
              <w:t xml:space="preserve">展示个人总额度、TRAE/企业内置模型的消耗进度及Cue用量。</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趋势图表</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通过折线图展示个人对话生成代码趋势、推荐代码的采纳趋势。</w:t>
            </w:r>
            <w:r>
              <w:rPr>
                <w:color w:val="000000" w:themeColor="text1"/>
              </w:rP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1588" w:type="dxa"/>
            <w:vAlign w:val="center"/>
            <w:vMerge w:val="continue"/>
            <w:textDirection w:val="lrTb"/>
            <w:noWrap/>
          </w:tcPr>
          <w:p>
            <w:pPr>
              <w:ind w:left="0" w:right="0" w:firstLine="0"/>
              <w:jc w:val="left"/>
              <w:keepNex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4" w:space="0"/>
              <w:right w:val="single" w:color="000000" w:sz="4" w:space="0"/>
            </w:tcBorders>
            <w:tcW w:w="2387" w:type="dxa"/>
            <w:vAlign w:val="center"/>
            <w:textDirection w:val="lrTb"/>
            <w:noWrap/>
          </w:tcPr>
          <w:p>
            <w:pPr>
              <w:ind w:left="0" w:right="0" w:firstLine="0"/>
              <w:jc w:val="left"/>
              <w:keepLines w:val="0"/>
              <w:keepNext/>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API Key管理</w:t>
            </w:r>
            <w:r>
              <w:rPr>
                <w:color w:val="000000" w:themeColor="text1"/>
              </w:rPr>
            </w:r>
          </w:p>
        </w:tc>
        <w:tc>
          <w:tcPr>
            <w:shd w:val="clear" w:color="auto" w:fill="auto"/>
            <w:tcBorders>
              <w:top w:val="none" w:color="000000" w:sz="4" w:space="0"/>
              <w:left w:val="none" w:color="000000" w:sz="4" w:space="0"/>
              <w:bottom w:val="single" w:color="000000" w:sz="4" w:space="0"/>
              <w:right w:val="single" w:color="000000" w:sz="4" w:space="0"/>
            </w:tcBorders>
            <w:tcW w:w="564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支持生成CLI 登录令牌，用于 TRAE CLI 登录身份验证。</w:t>
            </w:r>
            <w:r>
              <w:rPr>
                <w:color w:val="000000" w:themeColor="text1"/>
              </w:rPr>
            </w:r>
          </w:p>
        </w:tc>
      </w:tr>
    </w:tbl>
    <w:p>
      <w:pPr>
        <w:pStyle w:val="1008"/>
        <w:ind w:left="0" w:firstLine="0"/>
        <w:rPr>
          <w:rFonts w:hint="eastAsia"/>
          <w:color w:val="000000" w:themeColor="text1"/>
        </w:rPr>
      </w:pPr>
      <w:r>
        <w:rPr>
          <w:rFonts w:hint="eastAsia"/>
          <w:color w:val="000000" w:themeColor="text1"/>
          <w:lang w:val="en-US" w:eastAsia="zh-CN"/>
        </w:rPr>
      </w:r>
      <w:r>
        <w:rPr>
          <w:color w:val="000000" w:themeColor="text1"/>
        </w:rPr>
      </w:r>
    </w:p>
    <w:p>
      <w:pPr>
        <w:pStyle w:val="942"/>
        <w:jc w:val="left"/>
        <w:keepLines w:val="0"/>
        <w:keepNext w:val="0"/>
        <w:pageBreakBefore w:val="0"/>
        <w:spacing w:line="360" w:lineRule="auto"/>
        <w:widowControl/>
        <w:rPr>
          <w:rFonts w:hint="eastAsia" w:eastAsia="宋体"/>
          <w:color w:val="000000" w:themeColor="text1"/>
          <w:sz w:val="28"/>
          <w:szCs w:val="28"/>
        </w:rPr>
        <w:suppressLineNumbers w:val="0"/>
      </w:pPr>
      <w:r>
        <w:rPr>
          <w:rFonts w:hint="eastAsia" w:eastAsia="宋体"/>
          <w:color w:val="000000" w:themeColor="text1"/>
          <w:sz w:val="28"/>
          <w:szCs w:val="28"/>
          <w:lang w:val="en-US" w:eastAsia="zh-CN"/>
        </w:rPr>
        <w:t xml:space="preserve">三、商务要求</w:t>
      </w:r>
      <w:r>
        <w:rPr>
          <w:color w:val="000000" w:themeColor="text1"/>
        </w:rPr>
      </w:r>
    </w:p>
    <w:p>
      <w:pPr>
        <w:ind w:firstLine="482"/>
        <w:jc w:val="left"/>
        <w:keepLines w:val="0"/>
        <w:keepNext w:val="0"/>
        <w:pageBreakBefore w:val="0"/>
        <w:spacing w:line="360" w:lineRule="auto"/>
        <w:widowControl/>
        <w:rPr>
          <w:rFonts w:hint="default"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1.</w:t>
      </w:r>
      <w:r>
        <w:rPr>
          <w:rFonts w:hint="eastAsia" w:ascii="宋体" w:hAnsi="宋体" w:eastAsia="宋体" w:cs="宋体"/>
          <w:b/>
          <w:bCs/>
          <w:color w:val="000000" w:themeColor="text1"/>
          <w:sz w:val="24"/>
          <w:szCs w:val="24"/>
          <w:lang w:val="en-US" w:eastAsia="zh-CN" w:bidi="ar"/>
        </w:rPr>
        <w:t xml:space="preserve">服务团队人员配备</w:t>
      </w:r>
      <w:r>
        <w:rPr>
          <w:color w:val="000000" w:themeColor="text1"/>
        </w:rPr>
      </w:r>
    </w:p>
    <w:p>
      <w:pPr>
        <w:ind w:firstLine="420"/>
        <w:jc w:val="left"/>
        <w:keepLines w:val="0"/>
        <w:keepNext w:val="0"/>
        <w:pageBreakBefore w:val="0"/>
        <w:spacing w:line="360" w:lineRule="auto"/>
        <w:widowControl/>
        <w:rPr>
          <w:rFonts w:hint="default" w:ascii="宋体" w:hAnsi="宋体" w:eastAsia="宋体" w:cs="宋体"/>
          <w:b/>
          <w:bCs/>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供应商</w:t>
      </w:r>
      <w:r>
        <w:rPr>
          <w:rFonts w:ascii="宋体" w:hAnsi="宋体" w:eastAsia="宋体" w:cs="宋体"/>
          <w:color w:val="000000" w:themeColor="text1"/>
          <w:sz w:val="21"/>
          <w:szCs w:val="21"/>
          <w:lang w:val="en-US" w:eastAsia="zh-CN" w:bidi="ar"/>
        </w:rPr>
        <w:t xml:space="preserve">需严格按照</w:t>
      </w:r>
      <w:r>
        <w:rPr>
          <w:rFonts w:hint="eastAsia" w:ascii="宋体" w:hAnsi="宋体" w:eastAsia="宋体" w:cs="宋体"/>
          <w:color w:val="000000" w:themeColor="text1"/>
          <w:sz w:val="21"/>
          <w:szCs w:val="21"/>
          <w:lang w:val="en-US" w:eastAsia="zh-CN" w:bidi="ar"/>
        </w:rPr>
        <w:t xml:space="preserve">采购</w:t>
      </w:r>
      <w:r>
        <w:rPr>
          <w:rFonts w:ascii="宋体" w:hAnsi="宋体" w:eastAsia="宋体" w:cs="宋体"/>
          <w:color w:val="000000" w:themeColor="text1"/>
          <w:sz w:val="21"/>
          <w:szCs w:val="21"/>
          <w:lang w:val="en-US" w:eastAsia="zh-CN" w:bidi="ar"/>
        </w:rPr>
        <w:t xml:space="preserve">文件及合同约定完成全部服务内容，</w:t>
      </w:r>
      <w:r>
        <w:rPr>
          <w:rFonts w:hint="eastAsia" w:ascii="宋体" w:hAnsi="宋体" w:eastAsia="宋体" w:cs="宋体"/>
          <w:color w:val="000000" w:themeColor="text1"/>
          <w:sz w:val="21"/>
          <w:szCs w:val="21"/>
          <w:lang w:val="en-US" w:eastAsia="zh-CN" w:bidi="ar"/>
        </w:rPr>
        <w:t xml:space="preserve">配备</w:t>
      </w:r>
      <w:r>
        <w:rPr>
          <w:rFonts w:ascii="宋体" w:hAnsi="宋体" w:eastAsia="宋体" w:cs="宋体"/>
          <w:color w:val="000000" w:themeColor="text1"/>
          <w:sz w:val="21"/>
          <w:szCs w:val="21"/>
          <w:lang w:val="en-US" w:eastAsia="zh-CN" w:bidi="ar"/>
        </w:rPr>
        <w:t xml:space="preserve">项目服务团队</w:t>
      </w:r>
      <w:r>
        <w:rPr>
          <w:rFonts w:hint="eastAsia" w:ascii="宋体" w:hAnsi="宋体" w:eastAsia="宋体" w:cs="宋体"/>
          <w:color w:val="000000" w:themeColor="text1"/>
          <w:sz w:val="21"/>
          <w:szCs w:val="21"/>
          <w:lang w:val="en-US" w:eastAsia="zh-CN" w:bidi="ar"/>
        </w:rPr>
        <w:t xml:space="preserve">核心成员</w:t>
      </w:r>
      <w:r>
        <w:rPr>
          <w:rFonts w:hint="eastAsia" w:ascii="宋体" w:hAnsi="宋体" w:eastAsia="宋体" w:cs="宋体"/>
          <w:color w:val="000000" w:themeColor="text1"/>
          <w:sz w:val="21"/>
          <w:szCs w:val="21"/>
          <w:highlight w:val="none"/>
          <w:lang w:val="en-US" w:eastAsia="zh-CN" w:bidi="ar"/>
        </w:rPr>
        <w:t xml:space="preserve">不少于</w:t>
      </w:r>
      <w:r>
        <w:rPr>
          <w:rFonts w:hint="eastAsia" w:ascii="宋体" w:hAnsi="宋体" w:cs="宋体"/>
          <w:color w:val="000000" w:themeColor="text1"/>
          <w:sz w:val="21"/>
          <w:szCs w:val="21"/>
          <w:highlight w:val="none"/>
          <w:lang w:val="en-US" w:eastAsia="zh-CN" w:bidi="ar"/>
        </w:rPr>
        <w:t xml:space="preserve">6</w:t>
      </w:r>
      <w:r>
        <w:rPr>
          <w:rFonts w:hint="eastAsia" w:ascii="宋体" w:hAnsi="宋体" w:eastAsia="宋体" w:cs="宋体"/>
          <w:color w:val="000000" w:themeColor="text1"/>
          <w:sz w:val="21"/>
          <w:szCs w:val="21"/>
          <w:highlight w:val="none"/>
          <w:lang w:val="en-US" w:eastAsia="zh-CN" w:bidi="ar"/>
        </w:rPr>
        <w:t xml:space="preserve">名</w:t>
      </w:r>
      <w:r>
        <w:rPr>
          <w:rFonts w:ascii="宋体" w:hAnsi="宋体" w:eastAsia="宋体" w:cs="宋体"/>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lang w:val="en-US" w:eastAsia="zh-CN" w:bidi="ar"/>
        </w:rPr>
        <w:t xml:space="preserve">至少</w:t>
      </w:r>
      <w:r>
        <w:rPr>
          <w:rFonts w:ascii="宋体" w:hAnsi="宋体" w:eastAsia="宋体" w:cs="宋体"/>
          <w:color w:val="000000" w:themeColor="text1"/>
          <w:sz w:val="21"/>
          <w:szCs w:val="21"/>
          <w:lang w:val="en-US" w:eastAsia="zh-CN" w:bidi="ar"/>
        </w:rPr>
        <w:t xml:space="preserve">明确项目负责人、策划、运营、设计、执行</w:t>
      </w:r>
      <w:r>
        <w:rPr>
          <w:rFonts w:hint="eastAsia" w:ascii="宋体" w:hAnsi="宋体" w:cs="宋体"/>
          <w:color w:val="000000" w:themeColor="text1"/>
          <w:sz w:val="21"/>
          <w:szCs w:val="21"/>
          <w:lang w:val="en-US" w:eastAsia="zh-CN" w:bidi="ar"/>
        </w:rPr>
        <w:t xml:space="preserve">、宣传</w:t>
      </w:r>
      <w:r>
        <w:rPr>
          <w:rFonts w:ascii="宋体" w:hAnsi="宋体" w:eastAsia="宋体" w:cs="宋体"/>
          <w:color w:val="000000" w:themeColor="text1"/>
          <w:sz w:val="21"/>
          <w:szCs w:val="21"/>
          <w:lang w:val="en-US" w:eastAsia="zh-CN" w:bidi="ar"/>
        </w:rPr>
        <w:t xml:space="preserve">等</w:t>
      </w:r>
      <w:r>
        <w:rPr>
          <w:rFonts w:hint="eastAsia" w:ascii="宋体" w:hAnsi="宋体" w:eastAsia="宋体" w:cs="宋体"/>
          <w:color w:val="000000" w:themeColor="text1"/>
          <w:sz w:val="21"/>
          <w:szCs w:val="21"/>
          <w:lang w:val="en-US" w:eastAsia="zh-CN" w:bidi="ar"/>
        </w:rPr>
        <w:t xml:space="preserve">核心人员</w:t>
      </w:r>
      <w:r>
        <w:rPr>
          <w:rFonts w:ascii="宋体" w:hAnsi="宋体" w:eastAsia="宋体" w:cs="宋体"/>
          <w:color w:val="000000" w:themeColor="text1"/>
          <w:sz w:val="21"/>
          <w:szCs w:val="21"/>
          <w:lang w:val="en-US" w:eastAsia="zh-CN" w:bidi="ar"/>
        </w:rPr>
        <w:t xml:space="preserve">岗位职责，</w:t>
      </w:r>
      <w:r>
        <w:rPr>
          <w:rFonts w:hint="eastAsia" w:ascii="宋体" w:hAnsi="宋体" w:eastAsia="宋体" w:cs="宋体"/>
          <w:color w:val="000000" w:themeColor="text1"/>
          <w:sz w:val="21"/>
          <w:szCs w:val="21"/>
          <w:lang w:val="en-US" w:eastAsia="zh-CN" w:bidi="ar"/>
        </w:rPr>
        <w:t xml:space="preserve">核心团队成员具有一定的经验及类似项目经历，</w:t>
      </w:r>
      <w:r>
        <w:rPr>
          <w:rFonts w:ascii="宋体" w:hAnsi="宋体" w:eastAsia="宋体" w:cs="宋体"/>
          <w:color w:val="000000" w:themeColor="text1"/>
          <w:sz w:val="21"/>
          <w:szCs w:val="21"/>
          <w:lang w:val="en-US" w:eastAsia="zh-CN" w:bidi="ar"/>
        </w:rPr>
        <w:t xml:space="preserve">全程对接主办方，定期汇报项目进度，接受主办方监督考核，全程保障赛事高质量落地。</w:t>
      </w:r>
      <w:r>
        <w:rPr>
          <w:color w:val="000000" w:themeColor="text1"/>
        </w:rP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2.</w:t>
      </w:r>
      <w:r>
        <w:rPr>
          <w:rFonts w:hint="eastAsia" w:ascii="宋体" w:hAnsi="宋体" w:eastAsia="宋体" w:cs="宋体"/>
          <w:b/>
          <w:bCs/>
          <w:color w:val="000000" w:themeColor="text1"/>
          <w:sz w:val="24"/>
          <w:szCs w:val="24"/>
          <w:lang w:val="en-US" w:eastAsia="zh-CN" w:bidi="ar"/>
        </w:rPr>
        <w:t xml:space="preserve">交付成果要求</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项目结束后，投标人需完整交付赛事整体方案</w:t>
      </w:r>
      <w:r>
        <w:rPr>
          <w:rFonts w:ascii="宋体" w:hAnsi="宋体" w:eastAsia="宋体" w:cs="宋体"/>
          <w:color w:val="000000" w:themeColor="text1"/>
          <w:sz w:val="21"/>
          <w:szCs w:val="21"/>
          <w:highlight w:val="none"/>
          <w:lang w:val="en-US" w:eastAsia="zh-CN" w:bidi="ar"/>
        </w:rPr>
        <w:t xml:space="preserve">、VI视觉体系、参</w:t>
      </w:r>
      <w:r>
        <w:rPr>
          <w:rFonts w:ascii="宋体" w:hAnsi="宋体" w:eastAsia="宋体" w:cs="宋体"/>
          <w:color w:val="000000" w:themeColor="text1"/>
          <w:sz w:val="21"/>
          <w:szCs w:val="21"/>
          <w:lang w:val="en-US" w:eastAsia="zh-CN" w:bidi="ar"/>
        </w:rPr>
        <w:t xml:space="preserve">赛作品档案库、评审报告、宣传素材合集（含短视频投放素材、媒体通稿、话题运营数据报告、博主宣发成果资料等）、活动影像资料、工作总结报告、成果转化建议等全套成果资料，所有成果版权归主办方所有。</w:t>
      </w:r>
      <w:r>
        <w:rPr>
          <w:color w:val="000000" w:themeColor="text1"/>
        </w:rP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3.</w:t>
      </w:r>
      <w:r>
        <w:rPr>
          <w:rFonts w:hint="eastAsia" w:ascii="宋体" w:hAnsi="宋体" w:eastAsia="宋体" w:cs="宋体"/>
          <w:b/>
          <w:bCs/>
          <w:color w:val="000000" w:themeColor="text1"/>
          <w:sz w:val="24"/>
          <w:szCs w:val="24"/>
          <w:lang w:val="en-US" w:eastAsia="zh-CN" w:bidi="ar"/>
        </w:rPr>
        <w:t xml:space="preserve">项目验收标准</w:t>
      </w:r>
      <w:r>
        <w:rPr>
          <w:color w:val="000000" w:themeColor="text1"/>
        </w:rPr>
      </w:r>
    </w:p>
    <w:p>
      <w:pPr>
        <w:ind w:firstLine="420"/>
        <w:jc w:val="left"/>
        <w:keepLines w:val="0"/>
        <w:keepNext w:val="0"/>
        <w:pageBreakBefore w:val="0"/>
        <w:spacing w:line="360" w:lineRule="auto"/>
        <w:widowControl/>
        <w:rPr>
          <w:color w:val="000000" w:themeColor="text1"/>
          <w:sz w:val="21"/>
          <w:szCs w:val="21"/>
        </w:rPr>
        <w:suppressLineNumbers w:val="0"/>
      </w:pPr>
      <w:r>
        <w:rPr>
          <w:rFonts w:ascii="宋体" w:hAnsi="宋体" w:eastAsia="宋体" w:cs="宋体"/>
          <w:color w:val="000000" w:themeColor="text1"/>
          <w:sz w:val="21"/>
          <w:szCs w:val="21"/>
          <w:lang w:val="en-US" w:eastAsia="zh-CN" w:bidi="ar"/>
        </w:rPr>
        <w:t xml:space="preserve">由主办方根据招标文件、合同约定及赛事落地效果进行综合验收，重点核查赛事完成度、作品征集质量、宣传传播效果（含曝光量、播放量、互动量、媒体发稿、博主宣发等量化指标）、活动落地成效、成果完整性等指标，全部达标方可验收合格。</w:t>
      </w:r>
      <w:r>
        <w:rPr>
          <w:color w:val="000000" w:themeColor="text1"/>
        </w:rP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4.</w:t>
      </w:r>
      <w:r>
        <w:rPr>
          <w:rFonts w:hint="eastAsia" w:ascii="宋体" w:hAnsi="宋体" w:eastAsia="宋体" w:cs="宋体"/>
          <w:b/>
          <w:bCs/>
          <w:color w:val="000000" w:themeColor="text1"/>
          <w:sz w:val="24"/>
          <w:szCs w:val="24"/>
          <w:lang w:val="en-US" w:eastAsia="zh-CN" w:bidi="ar"/>
        </w:rPr>
        <w:t xml:space="preserve">报价要求</w:t>
      </w:r>
      <w:r>
        <w:rPr>
          <w:color w:val="000000" w:themeColor="text1"/>
        </w:rPr>
      </w:r>
    </w:p>
    <w:p>
      <w:pPr>
        <w:ind w:firstLine="420"/>
        <w:keepLines w:val="0"/>
        <w:keepNext w:val="0"/>
        <w:pageBreakBefore w:val="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
        </w:rPr>
        <w:t xml:space="preserve">本项目为固定总价包干报价，</w:t>
      </w:r>
      <w:r>
        <w:rPr>
          <w:rFonts w:hint="eastAsia" w:ascii="宋体" w:hAnsi="宋体" w:cs="宋体"/>
          <w:color w:val="000000" w:themeColor="text1"/>
          <w:sz w:val="21"/>
          <w:szCs w:val="21"/>
          <w:highlight w:val="none"/>
          <w:lang w:val="en-US" w:eastAsia="zh-CN" w:bidi="ar"/>
        </w:rPr>
        <w:t xml:space="preserve">供应商</w:t>
      </w:r>
      <w:r>
        <w:rPr>
          <w:rFonts w:ascii="宋体" w:hAnsi="宋体" w:eastAsia="宋体" w:cs="宋体"/>
          <w:color w:val="000000" w:themeColor="text1"/>
          <w:sz w:val="21"/>
          <w:szCs w:val="21"/>
          <w:highlight w:val="none"/>
          <w:lang w:val="en-US" w:eastAsia="zh-CN" w:bidi="ar"/>
        </w:rPr>
        <w:t xml:space="preserve">报价包含方案策划、人员服务、物料制作、宣传推广（含开屏广告、精准推送、话题运营、博主合作、媒体发稿、营销账号使用等全部宣传投放费用）、场地执行、评审费用、奖品证书、技术运维、税费等全部费用，</w:t>
      </w:r>
      <w:r>
        <w:rPr>
          <w:rFonts w:hint="eastAsia" w:ascii="宋体" w:hAnsi="宋体" w:cs="宋体"/>
          <w:color w:val="000000" w:themeColor="text1"/>
          <w:sz w:val="21"/>
          <w:szCs w:val="21"/>
          <w:highlight w:val="none"/>
          <w:lang w:val="en-US" w:eastAsia="zh-CN" w:bidi="ar"/>
        </w:rPr>
        <w:t xml:space="preserve">采购</w:t>
      </w:r>
      <w:r>
        <w:rPr>
          <w:rFonts w:ascii="宋体" w:hAnsi="宋体" w:eastAsia="宋体" w:cs="宋体"/>
          <w:color w:val="000000" w:themeColor="text1"/>
          <w:sz w:val="21"/>
          <w:szCs w:val="21"/>
          <w:highlight w:val="none"/>
          <w:lang w:val="en-US" w:eastAsia="zh-CN" w:bidi="ar"/>
        </w:rPr>
        <w:t xml:space="preserve">人不额外支付任何费用。</w:t>
      </w:r>
      <w:r>
        <w:rPr>
          <w:color w:val="000000" w:themeColor="text1"/>
        </w:rP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5.</w:t>
      </w:r>
      <w:r>
        <w:rPr>
          <w:rFonts w:hint="eastAsia" w:ascii="宋体" w:hAnsi="宋体" w:eastAsia="宋体" w:cs="宋体"/>
          <w:b/>
          <w:bCs/>
          <w:color w:val="000000" w:themeColor="text1"/>
          <w:sz w:val="24"/>
          <w:szCs w:val="24"/>
          <w:lang w:val="en-US" w:eastAsia="zh-CN" w:bidi="ar"/>
        </w:rPr>
        <w:t xml:space="preserve">合同履行期限</w:t>
      </w:r>
      <w:r>
        <w:rPr>
          <w:color w:val="000000" w:themeColor="text1"/>
        </w:rPr>
      </w:r>
    </w:p>
    <w:p>
      <w:pPr>
        <w:ind w:firstLine="420"/>
        <w:keepLines w:val="0"/>
        <w:keepNext w:val="0"/>
        <w:pageBreakBefore w:val="0"/>
        <w:spacing w:line="360" w:lineRule="auto"/>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
        </w:rPr>
        <w:t xml:space="preserve">合同签订之日到大赛全部结束。</w:t>
      </w:r>
      <w:r>
        <w:rPr>
          <w:color w:val="000000" w:themeColor="text1"/>
        </w:rP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rPr>
        <w:suppressLineNumbers w:val="0"/>
      </w:pPr>
      <w:r>
        <w:rPr>
          <w:rFonts w:hint="eastAsia" w:ascii="宋体" w:hAnsi="宋体" w:cs="宋体"/>
          <w:b/>
          <w:bCs/>
          <w:color w:val="000000" w:themeColor="text1"/>
          <w:sz w:val="24"/>
          <w:szCs w:val="24"/>
          <w:lang w:val="en-US" w:eastAsia="zh-CN" w:bidi="ar"/>
        </w:rPr>
        <w:t xml:space="preserve">6.</w:t>
      </w:r>
      <w:r>
        <w:rPr>
          <w:rFonts w:hint="eastAsia" w:ascii="宋体" w:hAnsi="宋体" w:eastAsia="宋体" w:cs="宋体"/>
          <w:b/>
          <w:bCs/>
          <w:color w:val="000000" w:themeColor="text1"/>
          <w:sz w:val="24"/>
          <w:szCs w:val="24"/>
          <w:lang w:val="en-US" w:eastAsia="zh-CN" w:bidi="ar"/>
        </w:rPr>
        <w:t xml:space="preserve">付款方式</w:t>
      </w:r>
      <w:r>
        <w:rPr>
          <w:color w:val="000000" w:themeColor="text1"/>
        </w:rP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
        </w:rPr>
        <w:t xml:space="preserve">合同签订后30日内支付70%预付款，合同执行完毕收到成交供应商的成果交付材料经采购人验收合格后30日内支付30%尾款。</w:t>
      </w:r>
      <w:r>
        <w:rPr>
          <w:color w:val="000000" w:themeColor="text1"/>
        </w:rPr>
      </w:r>
    </w:p>
    <w:p>
      <w:pPr>
        <w:numPr>
          <w:ilvl w:val="0"/>
          <w:numId w:val="4"/>
        </w:numPr>
        <w:ind w:firstLine="720"/>
        <w:jc w:val="left"/>
        <w:keepLines w:val="0"/>
        <w:keepNext w:val="0"/>
        <w:pageBreakBefore w:val="0"/>
        <w:spacing w:line="360" w:lineRule="auto"/>
        <w:widowControl/>
        <w:rPr>
          <w:color w:val="000000" w:themeColor="text1"/>
        </w:rPr>
        <w:suppressLineNumbers w:val="0"/>
      </w:pPr>
      <w:r>
        <w:rPr>
          <w:rFonts w:ascii="宋体"/>
          <w:color w:val="000000" w:themeColor="text1"/>
          <w:sz w:val="36"/>
          <w:szCs w:val="36"/>
        </w:rPr>
        <w:br w:type="page" w:clear="all"/>
      </w:r>
      <w:r>
        <w:rPr>
          <w:color w:val="000000" w:themeColor="text1"/>
        </w:rP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cs="宋体"/>
          <w:b/>
          <w:bCs/>
          <w:color w:val="000000" w:themeColor="text1"/>
          <w:sz w:val="36"/>
          <w:szCs w:val="36"/>
        </w:rPr>
      </w:pPr>
      <w:r>
        <w:rPr>
          <w:rFonts w:hint="eastAsia" w:ascii="宋体" w:hAnsi="宋体" w:eastAsia="宋体" w:cs="宋体"/>
          <w:color w:val="000000" w:themeColor="text1"/>
          <w:sz w:val="36"/>
          <w:szCs w:val="36"/>
          <w:highlight w:val="none"/>
          <w:lang w:val="zh-CN"/>
        </w:rPr>
        <w:t xml:space="preserve">合同主要条款及格式</w:t>
      </w:r>
      <w:bookmarkEnd w:id="35"/>
      <w:r>
        <w:rPr>
          <w:color w:val="000000" w:themeColor="text1"/>
          <w:highlight w:val="none"/>
        </w:rPr>
        <w:br/>
      </w:r>
      <w:r>
        <w:rPr>
          <w:color w:val="000000" w:themeColor="text1"/>
        </w:rPr>
      </w:r>
    </w:p>
    <w:p>
      <w:pPr>
        <w:jc w:val="center"/>
        <w:spacing w:line="360" w:lineRule="auto"/>
        <w:rPr>
          <w:rFonts w:ascii="宋体" w:hAnsi="宋体" w:cs="宋体"/>
          <w:b/>
          <w:bCs/>
          <w:color w:val="000000" w:themeColor="text1"/>
          <w:sz w:val="48"/>
          <w:szCs w:val="36"/>
        </w:rPr>
      </w:pPr>
      <w:r>
        <w:rPr>
          <w:rFonts w:hint="eastAsia"/>
          <w:bCs/>
          <w:color w:val="000000" w:themeColor="text1"/>
          <w:sz w:val="24"/>
          <w:highlight w:val="none"/>
        </w:rPr>
        <w:t xml:space="preserve">（此合同仅供参考。 以最终采购人与</w:t>
      </w:r>
      <w:r>
        <w:rPr>
          <w:rFonts w:hint="eastAsia"/>
          <w:bCs/>
          <w:color w:val="000000" w:themeColor="text1"/>
          <w:sz w:val="24"/>
          <w:highlight w:val="none"/>
          <w:lang w:val="en-US" w:eastAsia="zh-CN"/>
        </w:rPr>
        <w:t xml:space="preserve">成交</w:t>
      </w:r>
      <w:r>
        <w:rPr>
          <w:rFonts w:hint="eastAsia"/>
          <w:bCs/>
          <w:color w:val="000000" w:themeColor="text1"/>
          <w:sz w:val="24"/>
          <w:highlight w:val="none"/>
        </w:rPr>
        <w:t xml:space="preserve">人</w:t>
      </w:r>
      <w:r>
        <w:rPr>
          <w:rFonts w:hint="eastAsia"/>
          <w:bCs/>
          <w:color w:val="000000" w:themeColor="text1"/>
          <w:sz w:val="24"/>
          <w:highlight w:val="none"/>
          <w:lang w:eastAsia="zh-CN"/>
        </w:rPr>
        <w:t xml:space="preserve">签订的</w:t>
      </w:r>
      <w:r>
        <w:rPr>
          <w:rFonts w:hint="eastAsia"/>
          <w:bCs/>
          <w:color w:val="000000" w:themeColor="text1"/>
          <w:sz w:val="24"/>
          <w:highlight w:val="none"/>
        </w:rPr>
        <w:t xml:space="preserve">合同条款为准进行公示，最终</w:t>
      </w:r>
      <w:r>
        <w:rPr>
          <w:rFonts w:hint="eastAsia"/>
          <w:bCs/>
          <w:color w:val="000000" w:themeColor="text1"/>
          <w:sz w:val="24"/>
          <w:highlight w:val="none"/>
          <w:lang w:eastAsia="zh-CN"/>
        </w:rPr>
        <w:t xml:space="preserve">签订合同</w:t>
      </w:r>
      <w:r>
        <w:rPr>
          <w:rFonts w:hint="eastAsia"/>
          <w:bCs/>
          <w:color w:val="000000" w:themeColor="text1"/>
          <w:sz w:val="24"/>
          <w:highlight w:val="none"/>
        </w:rPr>
        <w:t xml:space="preserve">的主要条款不能与</w:t>
      </w:r>
      <w:r>
        <w:rPr>
          <w:rFonts w:hint="eastAsia"/>
          <w:bCs/>
          <w:color w:val="000000" w:themeColor="text1"/>
          <w:sz w:val="24"/>
          <w:highlight w:val="none"/>
          <w:lang w:val="en-US" w:eastAsia="zh-CN"/>
        </w:rPr>
        <w:t xml:space="preserve">磋商</w:t>
      </w:r>
      <w:r>
        <w:rPr>
          <w:rFonts w:hint="eastAsia"/>
          <w:bCs/>
          <w:color w:val="000000" w:themeColor="text1"/>
          <w:sz w:val="24"/>
          <w:highlight w:val="none"/>
        </w:rPr>
        <w:t xml:space="preserve">文件冲突）</w:t>
      </w:r>
      <w:r>
        <w:rPr>
          <w:rFonts w:hint="eastAsia"/>
          <w:bCs/>
          <w:color w:val="000000" w:themeColor="text1"/>
          <w:sz w:val="24"/>
          <w:highlight w:val="none"/>
        </w:rPr>
        <w:br/>
      </w:r>
      <w:r>
        <w:rPr>
          <w:rFonts w:hint="eastAsia"/>
          <w:bCs/>
          <w:color w:val="000000" w:themeColor="text1"/>
          <w:sz w:val="24"/>
          <w:highlight w:val="none"/>
        </w:rPr>
        <w:br/>
      </w:r>
      <w:r>
        <w:rPr>
          <w:rFonts w:hint="eastAsia"/>
          <w:bCs/>
          <w:color w:val="000000" w:themeColor="text1"/>
          <w:sz w:val="24"/>
          <w:highlight w:val="none"/>
          <w:lang w:val="en-US" w:eastAsia="zh-CN"/>
        </w:rPr>
        <w:t xml:space="preserve">  </w:t>
      </w:r>
      <w:bookmarkStart w:id="48" w:name="_Toc532073662"/>
      <w:r>
        <w:rPr>
          <w:rFonts w:hint="eastAsia"/>
          <w:bCs/>
          <w:color w:val="000000" w:themeColor="text1"/>
          <w:sz w:val="24"/>
          <w:highlight w:val="none"/>
          <w:lang w:val="en-US" w:eastAsia="zh-CN"/>
        </w:rPr>
        <w:t xml:space="preserve"> </w:t>
      </w:r>
      <w:r>
        <w:rPr>
          <w:rFonts w:hint="eastAsia" w:ascii="宋体" w:hAnsi="宋体" w:cs="宋体"/>
          <w:b/>
          <w:bCs/>
          <w:color w:val="000000" w:themeColor="text1"/>
          <w:sz w:val="48"/>
          <w:szCs w:val="36"/>
          <w:lang w:eastAsia="zh-CN"/>
        </w:rPr>
        <w:t xml:space="preserve">项目</w:t>
      </w:r>
      <w:r>
        <w:rPr>
          <w:rFonts w:hint="eastAsia" w:ascii="宋体" w:hAnsi="宋体" w:cs="宋体"/>
          <w:b/>
          <w:bCs/>
          <w:color w:val="000000" w:themeColor="text1"/>
          <w:sz w:val="48"/>
          <w:szCs w:val="36"/>
        </w:rPr>
        <w:t xml:space="preserve">合同</w:t>
      </w:r>
      <w:r>
        <w:rPr>
          <w:color w:val="000000" w:themeColor="text1"/>
        </w:rPr>
      </w:r>
    </w:p>
    <w:p>
      <w:pPr>
        <w:pStyle w:val="1010"/>
        <w:ind w:firstLine="0"/>
        <w:jc w:val="center"/>
        <w:rPr>
          <w:rFonts w:ascii="宋体" w:hAnsi="宋体"/>
          <w:color w:val="000000" w:themeColor="text1"/>
        </w:rPr>
      </w:pPr>
      <w:r>
        <w:rPr>
          <w:rFonts w:hint="eastAsia" w:ascii="宋体" w:hAnsi="宋体"/>
          <w:color w:val="000000" w:themeColor="text1"/>
          <w:lang w:val="en-US"/>
        </w:rPr>
        <w:t xml:space="preserve">（仅供参考）</w:t>
      </w:r>
      <w:r>
        <w:rPr>
          <w:color w:val="000000" w:themeColor="text1"/>
        </w:rP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p>
    <w:p>
      <w:pPr>
        <w:pStyle w:val="1010"/>
        <w:ind w:left="0" w:firstLine="0"/>
        <w:rPr>
          <w:rFonts w:ascii="宋体" w:hAnsi="宋体"/>
          <w:color w:val="000000" w:themeColor="text1"/>
        </w:rPr>
      </w:pPr>
      <w:r>
        <w:rPr>
          <w:rFonts w:ascii="宋体" w:hAnsi="宋体"/>
          <w:color w:val="000000" w:themeColor="text1"/>
          <w:lang w:val="en-US"/>
        </w:rPr>
      </w:r>
      <w:r>
        <w:rPr>
          <w:color w:val="000000" w:themeColor="text1"/>
        </w:rPr>
      </w:r>
    </w:p>
    <w:p>
      <w:pPr>
        <w:pStyle w:val="1010"/>
        <w:rPr>
          <w:rFonts w:ascii="宋体" w:hAnsi="宋体"/>
          <w:color w:val="000000" w:themeColor="text1"/>
        </w:rPr>
      </w:pPr>
      <w:r>
        <w:rPr>
          <w:rFonts w:ascii="宋体" w:hAnsi="宋体"/>
          <w:color w:val="000000" w:themeColor="text1"/>
          <w:lang w:val="en-US"/>
        </w:rPr>
      </w:r>
      <w:r>
        <w:rPr>
          <w:color w:val="000000" w:themeColor="text1"/>
        </w:rP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p>
    <w:p>
      <w:pPr>
        <w:pStyle w:val="1010"/>
        <w:ind w:firstLine="0"/>
        <w:rPr>
          <w:rFonts w:ascii="宋体" w:hAnsi="宋体"/>
          <w:color w:val="000000" w:themeColor="text1"/>
        </w:rPr>
      </w:pPr>
      <w:r>
        <w:rPr>
          <w:rFonts w:ascii="宋体" w:hAnsi="宋体"/>
          <w:color w:val="000000" w:themeColor="text1"/>
          <w:lang w:val="en-US"/>
        </w:rPr>
      </w:r>
      <w:r>
        <w:rPr>
          <w:color w:val="000000" w:themeColor="text1"/>
        </w:rPr>
      </w:r>
    </w:p>
    <w:p>
      <w:pPr>
        <w:spacing w:line="360" w:lineRule="auto"/>
        <w:rPr>
          <w:rFonts w:ascii="宋体" w:hAnsi="宋体"/>
          <w:color w:val="000000" w:themeColor="text1"/>
        </w:rPr>
      </w:pPr>
      <w:r>
        <w:rPr>
          <w:rFonts w:ascii="宋体" w:hAnsi="宋体"/>
          <w:color w:val="000000" w:themeColor="text1"/>
        </w:rPr>
      </w:r>
      <w:r>
        <w:rPr>
          <w:color w:val="000000" w:themeColor="text1"/>
        </w:rPr>
      </w:r>
    </w:p>
    <w:p>
      <w:pPr>
        <w:ind w:left="718" w:firstLine="0"/>
        <w:spacing w:line="360" w:lineRule="auto"/>
        <w:rPr>
          <w:rFonts w:hint="eastAsia" w:ascii="宋体" w:hAnsi="宋体" w:eastAsia="宋体" w:cs="Times New Roman"/>
          <w:b/>
          <w:color w:val="000000" w:themeColor="text1"/>
          <w:sz w:val="36"/>
          <w:u w:val="single"/>
        </w:rPr>
      </w:pPr>
      <w:r>
        <w:rPr>
          <w:rFonts w:hint="eastAsia" w:ascii="宋体" w:hAnsi="宋体"/>
          <w:b/>
          <w:color w:val="000000" w:themeColor="text1"/>
          <w:sz w:val="36"/>
        </w:rPr>
        <w:t xml:space="preserve">项目名称：</w:t>
      </w:r>
      <w:r>
        <w:rPr>
          <w:rFonts w:hint="eastAsia" w:ascii="宋体" w:hAnsi="宋体" w:eastAsia="宋体" w:cs="Times New Roman"/>
          <w:b/>
          <w:color w:val="000000" w:themeColor="text1"/>
          <w:sz w:val="32"/>
          <w:szCs w:val="32"/>
          <w:u w:val="single"/>
          <w:lang w:val="en-US" w:eastAsia="zh-CN"/>
        </w:rPr>
        <w:t xml:space="preserve">江苏省城市足球联赛AIGC创作大赛运营服务项目</w:t>
      </w:r>
      <w:r>
        <w:rPr>
          <w:rFonts w:hint="eastAsia" w:ascii="宋体" w:hAnsi="宋体" w:eastAsia="宋体" w:cs="Times New Roman"/>
          <w:b/>
          <w:color w:val="000000" w:themeColor="text1"/>
          <w:sz w:val="36"/>
          <w:u w:val="none"/>
        </w:rPr>
        <w:t xml:space="preserve">甲    方：</w:t>
      </w:r>
      <w:r>
        <w:rPr>
          <w:rFonts w:hint="eastAsia" w:ascii="宋体" w:hAnsi="宋体" w:eastAsia="宋体" w:cs="Times New Roman"/>
          <w:b/>
          <w:color w:val="000000" w:themeColor="text1"/>
          <w:sz w:val="36"/>
          <w:u w:val="single"/>
        </w:rPr>
        <w:t xml:space="preserve">           </w:t>
      </w:r>
      <w:r>
        <w:rPr>
          <w:color w:val="000000" w:themeColor="text1"/>
        </w:rPr>
      </w:r>
    </w:p>
    <w:p>
      <w:pPr>
        <w:ind w:firstLine="723"/>
        <w:spacing w:line="360" w:lineRule="auto"/>
        <w:rPr>
          <w:rFonts w:ascii="宋体" w:hAnsi="宋体"/>
          <w:b/>
          <w:color w:val="000000" w:themeColor="text1"/>
          <w:sz w:val="36"/>
        </w:rPr>
      </w:pPr>
      <w:r>
        <w:rPr>
          <w:rFonts w:hint="eastAsia" w:ascii="宋体" w:hAnsi="宋体"/>
          <w:b/>
          <w:color w:val="000000" w:themeColor="text1"/>
          <w:sz w:val="36"/>
        </w:rPr>
        <w:t xml:space="preserve">乙 </w:t>
      </w:r>
      <w:r>
        <w:rPr>
          <w:rFonts w:ascii="宋体" w:hAnsi="宋体"/>
          <w:b/>
          <w:color w:val="000000" w:themeColor="text1"/>
          <w:sz w:val="36"/>
        </w:rPr>
        <w:t xml:space="preserve">   </w:t>
      </w:r>
      <w:r>
        <w:rPr>
          <w:rFonts w:hint="eastAsia" w:ascii="宋体" w:hAnsi="宋体"/>
          <w:b/>
          <w:color w:val="000000" w:themeColor="text1"/>
          <w:sz w:val="36"/>
        </w:rPr>
        <w:t xml:space="preserve">方：</w:t>
      </w:r>
      <w:r>
        <w:rPr>
          <w:rFonts w:ascii="宋体" w:hAnsi="宋体"/>
          <w:b/>
          <w:color w:val="000000" w:themeColor="text1"/>
          <w:sz w:val="36"/>
          <w:u w:val="single"/>
        </w:rPr>
        <w:t xml:space="preserve">   </w:t>
      </w:r>
      <w:r>
        <w:rPr>
          <w:rFonts w:hint="eastAsia" w:ascii="宋体" w:hAnsi="宋体"/>
          <w:b/>
          <w:color w:val="000000" w:themeColor="text1"/>
          <w:sz w:val="36"/>
          <w:u w:val="single"/>
        </w:rPr>
        <w:t xml:space="preserve">        </w:t>
      </w:r>
      <w:r>
        <w:rPr>
          <w:color w:val="000000" w:themeColor="text1"/>
        </w:rPr>
      </w:r>
    </w:p>
    <w:p>
      <w:pPr>
        <w:ind w:firstLine="723"/>
        <w:spacing w:line="360" w:lineRule="auto"/>
        <w:rPr>
          <w:rFonts w:ascii="宋体" w:hAnsi="宋体"/>
          <w:b/>
          <w:color w:val="000000" w:themeColor="text1"/>
          <w:sz w:val="36"/>
        </w:rPr>
      </w:pPr>
      <w:r>
        <w:rPr>
          <w:rFonts w:hint="eastAsia" w:ascii="宋体" w:hAnsi="宋体"/>
          <w:b/>
          <w:color w:val="000000" w:themeColor="text1"/>
          <w:sz w:val="36"/>
        </w:rPr>
        <w:t xml:space="preserve">签订日期：</w:t>
      </w:r>
      <w:r>
        <w:rPr>
          <w:rFonts w:ascii="宋体" w:hAnsi="宋体"/>
          <w:b/>
          <w:color w:val="000000" w:themeColor="text1"/>
          <w:sz w:val="36"/>
          <w:u w:val="single"/>
        </w:rPr>
        <w:t xml:space="preserve">   </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rPr>
          <w:color w:val="000000" w:themeColor="text1"/>
        </w:rPr>
      </w:r>
    </w:p>
    <w:p>
      <w:pPr>
        <w:jc w:val="left"/>
        <w:widowControl/>
        <w:rPr>
          <w:rFonts w:ascii="宋体" w:hAnsi="宋体"/>
          <w:color w:val="000000" w:themeColor="text1"/>
        </w:rPr>
      </w:pPr>
      <w:r>
        <w:rPr>
          <w:rFonts w:ascii="宋体" w:hAnsi="宋体"/>
          <w:color w:val="000000" w:themeColor="text1"/>
        </w:rPr>
        <w:br w:type="page" w:clear="all"/>
      </w:r>
      <w:r>
        <w:rPr>
          <w:color w:val="000000" w:themeColor="text1"/>
        </w:rPr>
      </w:r>
    </w:p>
    <w:p>
      <w:pPr>
        <w:spacing w:line="360" w:lineRule="auto"/>
        <w:rPr>
          <w:rFonts w:ascii="宋体" w:hAnsi="宋体" w:cs="宋体"/>
          <w:color w:val="000000" w:themeColor="text1"/>
        </w:rPr>
      </w:pPr>
      <w:r>
        <w:rPr>
          <w:rFonts w:hint="eastAsia" w:ascii="宋体" w:hAnsi="宋体" w:cs="宋体"/>
          <w:color w:val="000000" w:themeColor="text1"/>
        </w:rPr>
        <w:t xml:space="preserve">合同编号：</w:t>
      </w:r>
      <w:r>
        <w:rPr>
          <w:color w:val="000000" w:themeColor="text1"/>
        </w:rPr>
      </w:r>
    </w:p>
    <w:p>
      <w:pPr>
        <w:spacing w:line="360" w:lineRule="auto"/>
        <w:rPr>
          <w:rFonts w:ascii="宋体" w:hAnsi="宋体" w:cs="宋体"/>
          <w:color w:val="000000" w:themeColor="text1"/>
        </w:rPr>
      </w:pPr>
      <w:r>
        <w:rPr>
          <w:rFonts w:ascii="宋体" w:hAnsi="宋体" w:cs="宋体"/>
          <w:color w:val="000000" w:themeColor="text1"/>
        </w:rPr>
      </w:r>
      <w:r>
        <w:rPr>
          <w:color w:val="000000" w:themeColor="text1"/>
        </w:rPr>
      </w:r>
    </w:p>
    <w:tbl>
      <w:tblPr>
        <w:tblStyle w:val="95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85"/>
        <w:gridCol w:w="4265"/>
      </w:tblGrid>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采购人（以下称甲方）：</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供应商单位（以</w:t>
            </w:r>
            <w:r>
              <w:rPr>
                <w:rFonts w:hint="eastAsia" w:ascii="宋体" w:hAnsi="宋体" w:cs="宋体"/>
                <w:color w:val="000000" w:themeColor="text1"/>
                <w:lang w:eastAsia="zh-CN"/>
              </w:rPr>
              <w:t xml:space="preserve">下简</w:t>
            </w:r>
            <w:r>
              <w:rPr>
                <w:rFonts w:hint="eastAsia" w:ascii="宋体" w:hAnsi="宋体" w:cs="宋体"/>
                <w:color w:val="000000" w:themeColor="text1"/>
              </w:rPr>
              <w:t xml:space="preserve">称乙方）：</w:t>
            </w:r>
            <w:r>
              <w:rPr>
                <w:color w:val="000000" w:themeColor="text1"/>
              </w:rP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住所地：</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住所地：</w:t>
            </w:r>
            <w:r>
              <w:rPr>
                <w:color w:val="000000" w:themeColor="text1"/>
              </w:rPr>
            </w:r>
          </w:p>
        </w:tc>
      </w:tr>
    </w:tbl>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依据《中华人民共和国政府采购法</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中华人民共和国民法典》等法律法规的规定，甲乙双方按照南京典晶工程项目管理有限公司的成交结果签订本合同。</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第一条 合同标的</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乙方根据甲方要求提供下列服务：</w:t>
      </w:r>
      <w:r>
        <w:rPr>
          <w:rFonts w:hint="eastAsia" w:ascii="宋体" w:hAnsi="宋体" w:eastAsia="宋体" w:cs="宋体"/>
          <w:b/>
          <w:bCs/>
          <w:color w:val="000000" w:themeColor="text1"/>
          <w:sz w:val="21"/>
          <w:szCs w:val="21"/>
          <w:u w:val="single"/>
          <w:lang w:val="en-US" w:eastAsia="zh-CN" w:bidi="ar"/>
        </w:rPr>
        <w:t xml:space="preserve">江苏省城市足球联赛AIGC创作大赛运营服务项目</w:t>
      </w:r>
      <w:r>
        <w:rPr>
          <w:rFonts w:hint="eastAsia" w:ascii="宋体" w:hAnsi="宋体" w:cs="宋体"/>
          <w:color w:val="000000" w:themeColor="text1"/>
        </w:rPr>
        <w:t xml:space="preserve">（服务内容）详见乙方响应性文件等。</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第二条 合同总价款</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本合同项下服务总价款为</w:t>
      </w:r>
      <w:r>
        <w:rPr>
          <w:rFonts w:hint="eastAsia" w:ascii="宋体" w:hAnsi="宋体" w:cs="宋体"/>
          <w:color w:val="000000" w:themeColor="text1"/>
          <w:u w:val="single"/>
        </w:rPr>
        <w:t xml:space="preserve">      </w:t>
      </w:r>
      <w:r>
        <w:rPr>
          <w:rFonts w:hint="eastAsia" w:ascii="宋体" w:hAnsi="宋体" w:cs="宋体"/>
          <w:color w:val="000000" w:themeColor="text1"/>
          <w:u w:val="single"/>
          <w:lang w:val="en-US" w:eastAsia="zh-CN"/>
        </w:rPr>
        <w:t xml:space="preserve"> </w:t>
      </w:r>
      <w:r>
        <w:rPr>
          <w:rFonts w:hint="eastAsia" w:ascii="宋体" w:hAnsi="宋体" w:cs="宋体"/>
          <w:color w:val="000000" w:themeColor="text1"/>
          <w:u w:val="single"/>
        </w:rPr>
        <w:t xml:space="preserve">  </w:t>
      </w:r>
      <w:r>
        <w:rPr>
          <w:rFonts w:hint="eastAsia" w:ascii="宋体" w:hAnsi="宋体" w:cs="宋体"/>
          <w:color w:val="000000" w:themeColor="text1"/>
        </w:rPr>
        <w:t xml:space="preserve">（大写）人民币，分项价款在“分项报价表”中有明确规定。</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第三条 组成本合同的有关文件</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竞争性磋商采购文件、乙方响应文件及承诺等有关附件是本合同不可分割的组成部分，与本合同具有同等法律效力。</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第四条 权利保证</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乙方应保证为甲方提供的货物和服务不侵犯第三方的著作权、专利权、商标权或其他权利。一旦出现侵权纠纷，乙方应承担全部责任。</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第五条 质量保证</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乙方提供的服务必须全部达到采购文件各项要求，国家或行业有规定的，还要符合相应规定。</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第六条 交付使用和验收</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乙方应当在本</w:t>
      </w:r>
      <w:r>
        <w:rPr>
          <w:rFonts w:hint="eastAsia" w:ascii="宋体" w:hAnsi="宋体" w:cs="宋体"/>
          <w:b/>
          <w:color w:val="000000" w:themeColor="text1"/>
        </w:rPr>
        <w:t xml:space="preserve">合同签订后</w:t>
      </w:r>
      <w:r>
        <w:rPr>
          <w:rFonts w:hint="eastAsia" w:ascii="宋体" w:hAnsi="宋体" w:cs="宋体"/>
          <w:b/>
          <w:color w:val="000000" w:themeColor="text1"/>
          <w:u w:val="single"/>
        </w:rPr>
        <w:t xml:space="preserve">   </w:t>
      </w:r>
      <w:r>
        <w:rPr>
          <w:rFonts w:hint="eastAsia" w:ascii="宋体" w:hAnsi="宋体" w:cs="宋体"/>
          <w:b/>
          <w:color w:val="000000" w:themeColor="text1"/>
          <w:u w:val="single"/>
          <w:lang w:val="en-US" w:eastAsia="zh-CN"/>
        </w:rPr>
        <w:t xml:space="preserve"> </w:t>
      </w:r>
      <w:r>
        <w:rPr>
          <w:rFonts w:hint="eastAsia" w:ascii="宋体" w:hAnsi="宋体" w:cs="宋体"/>
          <w:b/>
          <w:color w:val="000000" w:themeColor="text1"/>
          <w:u w:val="single"/>
        </w:rPr>
        <w:t xml:space="preserve"> </w:t>
      </w:r>
      <w:r>
        <w:rPr>
          <w:rFonts w:hint="eastAsia" w:ascii="宋体" w:hAnsi="宋体" w:cs="宋体"/>
          <w:b/>
          <w:color w:val="000000" w:themeColor="text1"/>
        </w:rPr>
        <w:t xml:space="preserve">天内</w:t>
      </w:r>
      <w:r>
        <w:rPr>
          <w:rFonts w:hint="eastAsia" w:ascii="宋体" w:hAnsi="宋体" w:cs="宋体"/>
          <w:color w:val="000000" w:themeColor="text1"/>
        </w:rPr>
        <w:t xml:space="preserve">完成采购文件规定的项目并交付甲方使用。采购文件有约定的，从其约定。</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甲方自行组织或视情邀请相关专家或国家认可的质量检测机构参加验收，乙方提供的服务不符合采购文件、乙方响应文件及承诺等有关附件和合同规定的，甲方有权拒收，并由乙方承担验收费用等。</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第七条 合同款支付</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本合同项下所有款项均以人民币支付。</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本合同项下的采购资金由甲方自行支付，乙方向甲方开具发票。</w:t>
      </w:r>
      <w:r>
        <w:rPr>
          <w:color w:val="000000" w:themeColor="text1"/>
        </w:rPr>
      </w:r>
    </w:p>
    <w:p>
      <w:pPr>
        <w:ind w:firstLine="420"/>
        <w:keepLines w:val="0"/>
        <w:keepNext w:val="0"/>
        <w:pageBreakBefore w:val="0"/>
        <w:spacing w:line="360" w:lineRule="auto"/>
        <w:rPr>
          <w:rFonts w:hint="eastAsia" w:ascii="宋体" w:hAnsi="宋体" w:eastAsia="宋体" w:cs="宋体"/>
          <w:color w:val="000000" w:themeColor="text1"/>
          <w:sz w:val="24"/>
          <w:szCs w:val="24"/>
          <w:highlight w:val="yellow"/>
        </w:rPr>
      </w:pPr>
      <w:r>
        <w:rPr>
          <w:rFonts w:hint="eastAsia" w:ascii="宋体" w:hAnsi="宋体" w:cs="宋体"/>
          <w:color w:val="000000" w:themeColor="text1"/>
          <w:lang w:eastAsia="zh-CN"/>
        </w:rPr>
        <w:t xml:space="preserve">3.</w:t>
      </w:r>
      <w:r>
        <w:rPr>
          <w:rFonts w:hint="eastAsia" w:ascii="宋体" w:hAnsi="宋体" w:cs="宋体"/>
          <w:b/>
          <w:color w:val="000000" w:themeColor="text1"/>
        </w:rPr>
        <w:t xml:space="preserve">付款条件：</w:t>
      </w:r>
      <w:r>
        <w:rPr>
          <w:rFonts w:hint="eastAsia" w:ascii="宋体" w:hAnsi="宋体" w:eastAsia="宋体" w:cs="宋体"/>
          <w:b/>
          <w:bCs/>
          <w:color w:val="000000" w:themeColor="text1"/>
          <w:sz w:val="21"/>
          <w:szCs w:val="21"/>
          <w:highlight w:val="none"/>
          <w:lang w:val="en-US" w:eastAsia="zh-CN" w:bidi="ar"/>
        </w:rPr>
        <w:t xml:space="preserve">合同签订后30日内支付70%预付款，合同执行完毕收到成交供应商的成果交付材料经采购人验收合格后30日内支付30%尾款。</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第八条 违约责任</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甲方无正当理由拒绝验收或拒付款的，甲方向乙方支付合同总价的5%违约金。</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甲方未按合同规定的期限向乙方支付合同款的，每逾期1天甲方向乙方支付应付未付合同款项5‰违约金，但累计违约金总额不超过欠款总额的5%。</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3.</w:t>
      </w:r>
      <w:r>
        <w:rPr>
          <w:rFonts w:hint="eastAsia" w:ascii="宋体" w:hAnsi="宋体" w:cs="宋体"/>
          <w:color w:val="000000" w:themeColor="text1"/>
        </w:rPr>
        <w:t xml:space="preserve">如乙方不能按期交付服务的，每逾期1天，乙方向甲方支付合同总额的5‰的违约金，累计违约金总额不超过合同总额的5%。如乙方逾期交付达10天，甲方有权解除合同，解除合同的通知自到达乙方时生效。乙方逾期交付的，今后参加政府采购信誉将受到影响。</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4.</w:t>
      </w:r>
      <w:r>
        <w:rPr>
          <w:rFonts w:hint="eastAsia" w:ascii="宋体" w:hAnsi="宋体" w:cs="宋体"/>
          <w:color w:val="000000" w:themeColor="text1"/>
        </w:rPr>
        <w:t xml:space="preserve">乙方在承担违约责任后，仍应继续履行合同规定的义务（甲方解除合同的除外）。甲方未能及时追究乙方的任何一项违约责任并不表明甲方放弃追究乙方该项或其他违约责任。</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5.</w:t>
      </w:r>
      <w:r>
        <w:rPr>
          <w:rFonts w:hint="eastAsia" w:ascii="宋体" w:hAnsi="宋体" w:cs="宋体"/>
          <w:color w:val="000000" w:themeColor="text1"/>
        </w:rPr>
        <w:t xml:space="preserve">乙方虚假承诺，或经权威部门检测提供的货物和服务不能满足采购文件要求，或</w:t>
      </w:r>
      <w:r>
        <w:rPr>
          <w:rFonts w:hint="eastAsia" w:ascii="宋体" w:hAnsi="宋体" w:cs="宋体"/>
          <w:color w:val="000000" w:themeColor="text1"/>
          <w:lang w:eastAsia="zh-CN"/>
        </w:rPr>
        <w:t xml:space="preserve">是由于乙方的过错</w:t>
      </w:r>
      <w:r>
        <w:rPr>
          <w:rFonts w:hint="eastAsia" w:ascii="宋体" w:hAnsi="宋体" w:cs="宋体"/>
          <w:color w:val="000000" w:themeColor="text1"/>
        </w:rPr>
        <w:t xml:space="preserve">合同无法继续履行的，应向甲方支付不少于合同总价30%赔偿金。</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第九条 合同的变更和终止</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除《中华人民共和国政府采购法》</w:t>
      </w:r>
      <w:r>
        <w:rPr>
          <w:rFonts w:hint="eastAsia" w:ascii="宋体" w:hAnsi="宋体" w:cs="宋体"/>
          <w:color w:val="000000" w:themeColor="text1"/>
          <w:lang w:eastAsia="zh-CN"/>
        </w:rPr>
        <w:t xml:space="preserve">第四十九条</w:t>
      </w:r>
      <w:r>
        <w:rPr>
          <w:rFonts w:hint="eastAsia" w:ascii="宋体" w:hAnsi="宋体" w:cs="宋体"/>
          <w:color w:val="000000" w:themeColor="text1"/>
        </w:rPr>
        <w:t xml:space="preserve">、第50条第二款规定的情形外，本合同一经签订，甲乙双方不得擅自变更、中止或终止合同。</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除发生法律规定的不能预见、不能避免并不能克服的客观情况外，甲乙双方不得放弃或拒绝履行合同。乙方放弃或拒绝履行合同，在三年内不得参加南京市文化和旅游局组织的采购活动。</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第十条 合同的转让</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乙方不得擅自部分或全部转让其应履行的合同义务。</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第十一条 争议的解决</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1.</w:t>
      </w:r>
      <w:r>
        <w:rPr>
          <w:rFonts w:hint="eastAsia" w:ascii="宋体" w:hAnsi="宋体" w:cs="宋体"/>
          <w:color w:val="000000" w:themeColor="text1"/>
        </w:rPr>
        <w:t xml:space="preserve">因履行本合同引起的或与本合同有关的争议，甲、乙双方应首先通过友好协商解决，如果协商不能解决争议，则采取以下第（ ）种方式解决争议：</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（1）向甲方所在地有管辖权的人民法院提起诉讼；</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（2）向南京仲裁委员会按其仲裁规则申请仲裁。</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如没有约定，默认采取第2种方式解决争议。</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在诉讼或仲裁期间，本合同应继续履行。</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第十二条 诚实信用</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乙方应诚实信用，严格按照采购文件要求和承诺履行合同，不向甲方进行商业贿赂或者提供不正当利益。</w:t>
      </w:r>
      <w:r>
        <w:rPr>
          <w:color w:val="000000" w:themeColor="text1"/>
        </w:rPr>
      </w:r>
    </w:p>
    <w:p>
      <w:pPr>
        <w:ind w:firstLine="422"/>
        <w:spacing w:line="360" w:lineRule="auto"/>
        <w:rPr>
          <w:rFonts w:ascii="宋体" w:hAnsi="宋体" w:cs="宋体"/>
          <w:b/>
          <w:color w:val="000000" w:themeColor="text1"/>
        </w:rPr>
      </w:pPr>
      <w:r>
        <w:rPr>
          <w:rFonts w:hint="eastAsia" w:ascii="宋体" w:hAnsi="宋体" w:cs="宋体"/>
          <w:b/>
          <w:color w:val="000000" w:themeColor="text1"/>
        </w:rPr>
        <w:t xml:space="preserve">第十三条 合同生效及其他</w:t>
      </w:r>
      <w:r>
        <w:rPr>
          <w:color w:val="000000" w:themeColor="text1"/>
        </w:rPr>
      </w:r>
    </w:p>
    <w:p>
      <w:pPr>
        <w:ind w:firstLine="420"/>
        <w:spacing w:line="360" w:lineRule="auto"/>
        <w:rPr>
          <w:rFonts w:ascii="宋体" w:hAnsi="宋体" w:cs="宋体"/>
          <w:color w:val="000000" w:themeColor="text1"/>
        </w:rPr>
      </w:pPr>
      <w:r>
        <w:rPr>
          <w:color w:val="000000" w:themeColor="text1"/>
        </w:rPr>
      </w:r>
      <w:bookmarkStart w:id="49" w:name="_Hlk8216276"/>
      <w:r>
        <w:rPr>
          <w:rFonts w:hint="eastAsia" w:ascii="宋体" w:hAnsi="宋体" w:cs="宋体"/>
          <w:color w:val="000000" w:themeColor="text1"/>
          <w:lang w:eastAsia="zh-CN"/>
        </w:rPr>
        <w:t xml:space="preserve">1.</w:t>
      </w:r>
      <w:r>
        <w:rPr>
          <w:rFonts w:hint="eastAsia" w:ascii="宋体" w:hAnsi="宋体" w:cs="宋体"/>
          <w:color w:val="000000" w:themeColor="text1"/>
        </w:rPr>
        <w:t xml:space="preserve">本合同自签订之日起生效。</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本合同一式</w:t>
      </w:r>
      <w:r>
        <w:rPr>
          <w:rFonts w:hint="eastAsia" w:ascii="宋体" w:hAnsi="宋体" w:cs="宋体"/>
          <w:color w:val="000000" w:themeColor="text1"/>
          <w:u w:val="single"/>
        </w:rPr>
        <w:t xml:space="preserve">    </w:t>
      </w:r>
      <w:r>
        <w:rPr>
          <w:rFonts w:hint="eastAsia" w:ascii="宋体" w:hAnsi="宋体" w:cs="宋体"/>
          <w:color w:val="000000" w:themeColor="text1"/>
        </w:rPr>
        <w:t xml:space="preserve">份，甲乙双方各执</w:t>
      </w:r>
      <w:r>
        <w:rPr>
          <w:rFonts w:hint="eastAsia" w:ascii="宋体" w:hAnsi="宋体" w:cs="宋体"/>
          <w:color w:val="000000" w:themeColor="text1"/>
          <w:u w:val="single"/>
        </w:rPr>
        <w:t xml:space="preserve">    </w:t>
      </w:r>
      <w:r>
        <w:rPr>
          <w:rFonts w:hint="eastAsia" w:ascii="宋体" w:hAnsi="宋体" w:cs="宋体"/>
          <w:color w:val="000000" w:themeColor="text1"/>
        </w:rPr>
        <w:t xml:space="preserve">份。</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lang w:eastAsia="zh-CN"/>
        </w:rPr>
        <w:t xml:space="preserve">3.</w:t>
      </w:r>
      <w:r>
        <w:rPr>
          <w:rFonts w:hint="eastAsia" w:ascii="宋体" w:hAnsi="宋体" w:cs="宋体"/>
          <w:color w:val="000000" w:themeColor="text1"/>
        </w:rPr>
        <w:t xml:space="preserve">本合同应按照中华人民共和国的现行法律进行解释。</w:t>
      </w:r>
      <w:r>
        <w:rPr>
          <w:color w:val="000000" w:themeColor="text1"/>
        </w:rPr>
      </w:r>
    </w:p>
    <w:p>
      <w:pPr>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甲方（采购人）：    （盖章）       乙方（供应商）：    （盖章）</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法定代表人：                       法定代表人：</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委托代理人：                       委托代理人：</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电话：                             电话：</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开户银行：                         开户银行：</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账号：                             账号：</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单位地址：                         单位地址：</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szCs w:val="21"/>
        </w:rPr>
        <w:t xml:space="preserve">日期：    年   月   日             日期：    年   月   日</w:t>
      </w:r>
      <w:bookmarkEnd w:id="49"/>
      <w:r>
        <w:rPr>
          <w:color w:val="000000" w:themeColor="text1"/>
        </w:rPr>
      </w:r>
      <w:r>
        <w:rPr>
          <w:color w:val="000000" w:themeColor="text1"/>
        </w:rPr>
      </w:r>
    </w:p>
    <w:p>
      <w:pPr>
        <w:rPr>
          <w:rFonts w:ascii="宋体" w:hAnsi="宋体" w:cs="宋体"/>
          <w:color w:val="000000" w:themeColor="text1"/>
        </w:rPr>
      </w:pPr>
      <w:r>
        <w:rPr>
          <w:rFonts w:hint="eastAsia" w:ascii="宋体" w:hAnsi="宋体" w:cs="宋体"/>
          <w:color w:val="000000" w:themeColor="text1"/>
        </w:rPr>
        <w:br w:type="page" w:clear="all"/>
      </w:r>
      <w:r>
        <w:rPr>
          <w:color w:val="000000" w:themeColor="text1"/>
        </w:rPr>
      </w:r>
    </w:p>
    <w:p>
      <w:pPr>
        <w:pStyle w:val="941"/>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p>
    <w:p>
      <w:pPr>
        <w:pStyle w:val="941"/>
        <w:numPr>
          <w:ilvl w:val="0"/>
          <w:numId w:val="1"/>
        </w:numPr>
        <w:ind w:firstLine="0"/>
        <w:jc w:val="center"/>
        <w:keepLines/>
        <w:spacing w:before="240" w:after="240" w:line="360" w:lineRule="auto"/>
        <w:tabs>
          <w:tab w:val="clear" w:pos="1440" w:leader="none"/>
          <w:tab w:val="clear" w:pos="5670" w:leader="none"/>
        </w:tabs>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eastAsia="zh-CN"/>
        </w:rPr>
        <w:t xml:space="preserve">响应文件格式</w:t>
      </w:r>
      <w:bookmarkEnd w:id="48"/>
      <w:r>
        <w:rPr>
          <w:color w:val="000000" w:themeColor="text1"/>
        </w:rPr>
      </w:r>
      <w:r>
        <w:rPr>
          <w:color w:val="000000" w:themeColor="text1"/>
        </w:rP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20"/>
          <w:szCs w:val="20"/>
        </w:rPr>
      </w:pPr>
      <w:r>
        <w:rPr>
          <w:rFonts w:hint="eastAsia" w:ascii="方正小标宋简体" w:hAnsi="方正小标宋简体" w:eastAsia="方正小标宋简体" w:cs="方正小标宋简体"/>
          <w:color w:val="000000" w:themeColor="text1"/>
          <w:sz w:val="28"/>
          <w:szCs w:val="28"/>
        </w:rPr>
        <w:t xml:space="preserve">项目名称：</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项目编号：</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采购编号：</w:t>
      </w:r>
      <w:r>
        <w:rPr>
          <w:color w:val="000000" w:themeColor="text1"/>
        </w:rP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p>
    <w:p>
      <w:pPr>
        <w:spacing w:line="360" w:lineRule="auto"/>
        <w:rPr>
          <w:rFonts w:ascii="宋体"/>
          <w:color w:val="000000" w:themeColor="text1"/>
          <w:sz w:val="20"/>
          <w:szCs w:val="20"/>
        </w:rPr>
      </w:pPr>
      <w:r>
        <w:rPr>
          <w:rFonts w:ascii="宋体"/>
          <w:color w:val="000000" w:themeColor="text1"/>
          <w:sz w:val="20"/>
          <w:szCs w:val="20"/>
        </w:rPr>
      </w:r>
      <w:r>
        <w:rPr>
          <w:color w:val="000000" w:themeColor="text1"/>
        </w:rPr>
      </w:r>
    </w:p>
    <w:p>
      <w:pPr>
        <w:jc w:val="center"/>
        <w:spacing w:line="360" w:lineRule="auto"/>
        <w:rPr>
          <w:rFonts w:hint="eastAsia" w:ascii="方正小标宋简体" w:hAnsi="方正小标宋简体" w:eastAsia="方正小标宋简体" w:cs="方正小标宋简体"/>
          <w:b/>
          <w:bCs/>
          <w:color w:val="000000" w:themeColor="text1"/>
          <w:sz w:val="36"/>
          <w:szCs w:val="36"/>
        </w:rPr>
      </w:pPr>
      <w:r>
        <w:rPr>
          <w:rFonts w:hint="eastAsia" w:ascii="方正小标宋简体" w:hAnsi="方正小标宋简体" w:eastAsia="方正小标宋简体" w:cs="方正小标宋简体"/>
          <w:b/>
          <w:bCs/>
          <w:color w:val="000000" w:themeColor="text1"/>
          <w:sz w:val="36"/>
          <w:szCs w:val="36"/>
          <w:lang w:eastAsia="zh-CN"/>
        </w:rPr>
        <w:t xml:space="preserve">竞争性磋商响应文件</w:t>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p>
    <w:p>
      <w:pP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28"/>
          <w:szCs w:val="28"/>
          <w:u w:val="single"/>
        </w:rPr>
      </w:pPr>
      <w:r>
        <w:rPr>
          <w:rFonts w:hint="eastAsia" w:ascii="方正小标宋简体" w:hAnsi="方正小标宋简体" w:eastAsia="方正小标宋简体" w:cs="方正小标宋简体"/>
          <w:color w:val="000000" w:themeColor="text1"/>
          <w:sz w:val="28"/>
          <w:szCs w:val="28"/>
        </w:rPr>
        <w:t xml:space="preserve">供应商：（盖单位章）</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法定代表人或其委托代理人：（签字）</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20"/>
          <w:szCs w:val="20"/>
        </w:rPr>
      </w:pPr>
      <w:r>
        <w:rPr>
          <w:rFonts w:hint="eastAsia" w:ascii="方正小标宋简体" w:hAnsi="方正小标宋简体" w:eastAsia="方正小标宋简体" w:cs="方正小标宋简体"/>
          <w:color w:val="000000" w:themeColor="text1"/>
          <w:sz w:val="28"/>
          <w:szCs w:val="28"/>
          <w:lang w:val="en-US" w:eastAsia="zh-CN"/>
        </w:rPr>
        <w:t xml:space="preserve">2026</w:t>
      </w:r>
      <w:r>
        <w:rPr>
          <w:rFonts w:hint="eastAsia" w:ascii="方正小标宋简体" w:hAnsi="方正小标宋简体" w:eastAsia="方正小标宋简体" w:cs="方正小标宋简体"/>
          <w:color w:val="000000" w:themeColor="text1"/>
          <w:sz w:val="28"/>
          <w:szCs w:val="28"/>
        </w:rPr>
        <w:t xml:space="preserve">年</w:t>
      </w:r>
      <w:r>
        <w:rPr>
          <w:rFonts w:hint="eastAsia" w:ascii="方正小标宋简体" w:hAnsi="方正小标宋简体" w:eastAsia="方正小标宋简体" w:cs="方正小标宋简体"/>
          <w:color w:val="000000" w:themeColor="text1"/>
          <w:sz w:val="28"/>
          <w:szCs w:val="28"/>
          <w:lang w:val="en-US" w:eastAsia="zh-CN"/>
        </w:rPr>
        <w:t xml:space="preserve">  </w:t>
      </w:r>
      <w:r>
        <w:rPr>
          <w:rFonts w:hint="eastAsia" w:ascii="方正小标宋简体" w:hAnsi="方正小标宋简体" w:eastAsia="方正小标宋简体" w:cs="方正小标宋简体"/>
          <w:color w:val="000000" w:themeColor="text1"/>
          <w:sz w:val="28"/>
          <w:szCs w:val="28"/>
        </w:rPr>
        <w:t xml:space="preserve">月</w:t>
      </w:r>
      <w:r>
        <w:rPr>
          <w:rFonts w:hint="eastAsia" w:ascii="方正小标宋简体" w:hAnsi="方正小标宋简体" w:eastAsia="方正小标宋简体" w:cs="方正小标宋简体"/>
          <w:color w:val="000000" w:themeColor="text1"/>
          <w:sz w:val="28"/>
          <w:szCs w:val="28"/>
          <w:lang w:val="en-US" w:eastAsia="zh-CN"/>
        </w:rPr>
        <w:t xml:space="preserve">  </w:t>
      </w:r>
      <w:r>
        <w:rPr>
          <w:rFonts w:hint="eastAsia" w:ascii="方正小标宋简体" w:hAnsi="方正小标宋简体" w:eastAsia="方正小标宋简体" w:cs="方正小标宋简体"/>
          <w:color w:val="000000" w:themeColor="text1"/>
          <w:sz w:val="28"/>
          <w:szCs w:val="28"/>
        </w:rPr>
        <w:t xml:space="preserve">日</w:t>
      </w:r>
      <w:r>
        <w:rPr>
          <w:color w:val="000000" w:themeColor="text1"/>
        </w:rP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p>
    <w:p>
      <w:pPr>
        <w:jc w:val="center"/>
        <w:rPr>
          <w:rFonts w:hint="eastAsia" w:ascii="宋体" w:hAnsi="宋体" w:cs="宋体"/>
          <w:b/>
          <w:bCs/>
          <w:color w:val="000000" w:themeColor="text1"/>
          <w:sz w:val="44"/>
          <w:szCs w:val="44"/>
        </w:rPr>
      </w:pPr>
      <w:r>
        <w:rPr>
          <w:rFonts w:hint="eastAsia" w:ascii="宋体" w:hAnsi="宋体" w:cs="宋体"/>
          <w:b/>
          <w:bCs/>
          <w:color w:val="000000" w:themeColor="text1"/>
          <w:sz w:val="44"/>
          <w:szCs w:val="44"/>
        </w:rPr>
        <w:t xml:space="preserve">目</w:t>
      </w:r>
      <w:r>
        <w:rPr>
          <w:rFonts w:hint="eastAsia" w:ascii="宋体" w:hAnsi="宋体" w:cs="宋体"/>
          <w:b/>
          <w:bCs/>
          <w:color w:val="000000" w:themeColor="text1"/>
          <w:sz w:val="44"/>
          <w:szCs w:val="44"/>
          <w:lang w:val="en-US" w:eastAsia="zh-CN"/>
        </w:rPr>
        <w:t xml:space="preserve">   </w:t>
      </w:r>
      <w:r>
        <w:rPr>
          <w:rFonts w:hint="eastAsia" w:ascii="宋体" w:hAnsi="宋体" w:cs="宋体"/>
          <w:b/>
          <w:bCs/>
          <w:color w:val="000000" w:themeColor="text1"/>
          <w:sz w:val="44"/>
          <w:szCs w:val="44"/>
        </w:rPr>
        <w:t xml:space="preserve">录</w:t>
      </w:r>
      <w:r>
        <w:rPr>
          <w:color w:val="000000" w:themeColor="text1"/>
        </w:rPr>
      </w:r>
    </w:p>
    <w:p>
      <w:pPr>
        <w:pStyle w:val="1008"/>
        <w:rPr>
          <w:color w:val="000000" w:themeColor="text1"/>
        </w:rPr>
      </w:pPr>
      <w:r>
        <w:rPr>
          <w:color w:val="000000" w:themeColor="text1"/>
        </w:rPr>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一、资格性和符合性检查响应对照表……………………………………………………</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二、响应申请及声明格式…………………………………………………………………</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三、法定代表人授权委托书格式…………………………………………………………</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四、《南京市政府采购供应商信用记录表暨信用承诺书》……………………………</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五、响应一览表……………………………………………………………………………</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六、技术条款</w:t>
      </w:r>
      <w:r>
        <w:rPr>
          <w:rFonts w:hint="eastAsia" w:ascii="宋体" w:hAnsi="宋体" w:cs="宋体"/>
          <w:color w:val="000000" w:themeColor="text1"/>
          <w:sz w:val="24"/>
          <w:szCs w:val="24"/>
          <w:lang w:val="en-US" w:eastAsia="zh-CN"/>
        </w:rPr>
        <w:t xml:space="preserve">响应及</w:t>
      </w:r>
      <w:r>
        <w:rPr>
          <w:rFonts w:hint="eastAsia" w:ascii="宋体" w:hAnsi="宋体" w:cs="宋体"/>
          <w:color w:val="000000" w:themeColor="text1"/>
          <w:sz w:val="24"/>
          <w:szCs w:val="24"/>
        </w:rPr>
        <w:t xml:space="preserve">偏离表格式…………………………………………………………</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七、商务条款</w:t>
      </w:r>
      <w:r>
        <w:rPr>
          <w:rFonts w:hint="eastAsia" w:ascii="宋体" w:hAnsi="宋体" w:cs="宋体"/>
          <w:color w:val="000000" w:themeColor="text1"/>
          <w:sz w:val="24"/>
          <w:szCs w:val="24"/>
          <w:lang w:val="en-US" w:eastAsia="zh-CN"/>
        </w:rPr>
        <w:t xml:space="preserve">响应及</w:t>
      </w:r>
      <w:r>
        <w:rPr>
          <w:rFonts w:hint="eastAsia" w:ascii="宋体" w:hAnsi="宋体" w:cs="宋体"/>
          <w:color w:val="000000" w:themeColor="text1"/>
          <w:sz w:val="24"/>
          <w:szCs w:val="24"/>
        </w:rPr>
        <w:t xml:space="preserve">偏离表格式………………………………………………………</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八、技术方案………………………………………………………………………………</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九、拟参与本项目人员一览表……………………………………………………………</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十、供应商业绩…………………………………………………………………………</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十一、中小企业声明函格式………………………………………………………………</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十二、残疾人福利性单位声明函…………………………………………………………</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十三、监狱企业证明材料…………………………………………………………………</w:t>
      </w:r>
      <w:r>
        <w:rPr>
          <w:color w:val="000000" w:themeColor="text1"/>
        </w:rP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十四、书面声明……………………………………………………………………………</w:t>
      </w:r>
      <w:r>
        <w:rPr>
          <w:color w:val="000000" w:themeColor="text1"/>
        </w:rPr>
      </w:r>
    </w:p>
    <w:p>
      <w:pPr>
        <w:jc w:val="left"/>
        <w:spacing w:line="360" w:lineRule="auto"/>
        <w:rPr>
          <w:rFonts w:ascii="宋体"/>
          <w:color w:val="000000" w:themeColor="text1"/>
          <w:sz w:val="24"/>
          <w:szCs w:val="24"/>
        </w:rPr>
      </w:pPr>
      <w:r>
        <w:rPr>
          <w:rFonts w:hint="eastAsia" w:ascii="宋体" w:hAnsi="宋体" w:cs="宋体"/>
          <w:color w:val="000000" w:themeColor="text1"/>
          <w:sz w:val="24"/>
          <w:szCs w:val="24"/>
        </w:rPr>
        <w:t xml:space="preserve">十五、需要提供的其他材料</w:t>
      </w:r>
      <w:r>
        <w:rPr>
          <w:rFonts w:hint="eastAsia" w:ascii="宋体" w:cs="宋体"/>
          <w:color w:val="000000" w:themeColor="text1"/>
          <w:sz w:val="24"/>
          <w:szCs w:val="24"/>
        </w:rPr>
        <w:t xml:space="preserve">………………………………………………………</w:t>
      </w:r>
      <w:r>
        <w:rPr>
          <w:rFonts w:hint="eastAsia" w:ascii="宋体" w:hAnsi="宋体" w:cs="宋体"/>
          <w:color w:val="000000" w:themeColor="text1"/>
          <w:sz w:val="24"/>
          <w:szCs w:val="24"/>
        </w:rPr>
        <w:t xml:space="preserve">………</w:t>
      </w:r>
      <w:r>
        <w:rPr>
          <w:color w:val="000000" w:themeColor="text1"/>
        </w:rPr>
      </w:r>
    </w:p>
    <w:p>
      <w:pPr>
        <w:jc w:val="left"/>
        <w:spacing w:line="360" w:lineRule="auto"/>
        <w:rPr>
          <w:rFonts w:ascii="宋体"/>
          <w:color w:val="000000" w:themeColor="text1"/>
          <w:sz w:val="24"/>
          <w:szCs w:val="24"/>
        </w:rPr>
      </w:pPr>
      <w:r>
        <w:rPr>
          <w:rFonts w:ascii="宋体"/>
          <w:color w:val="000000" w:themeColor="text1"/>
          <w:sz w:val="24"/>
          <w:szCs w:val="24"/>
        </w:rPr>
      </w:r>
      <w:r>
        <w:rPr>
          <w:color w:val="000000" w:themeColor="text1"/>
        </w:rPr>
      </w:r>
    </w:p>
    <w:p>
      <w:pPr>
        <w:spacing w:line="360" w:lineRule="auto"/>
        <w:rPr>
          <w:rFonts w:ascii="宋体"/>
          <w:b/>
          <w:bCs/>
          <w:color w:val="000000" w:themeColor="text1"/>
          <w:sz w:val="36"/>
          <w:szCs w:val="36"/>
        </w:rPr>
      </w:pPr>
      <w:r>
        <w:rPr>
          <w:rFonts w:ascii="宋体"/>
          <w:b/>
          <w:bCs/>
          <w:color w:val="000000" w:themeColor="text1"/>
          <w:sz w:val="36"/>
          <w:szCs w:val="36"/>
        </w:rPr>
      </w:r>
      <w:r>
        <w:rPr>
          <w:color w:val="000000" w:themeColor="text1"/>
        </w:rPr>
      </w:r>
    </w:p>
    <w:p>
      <w:pPr>
        <w:spacing w:line="360" w:lineRule="auto"/>
        <w:rPr>
          <w:rFonts w:ascii="宋体"/>
          <w:b/>
          <w:bCs/>
          <w:color w:val="000000" w:themeColor="text1"/>
        </w:rPr>
      </w:pPr>
      <w:r>
        <w:rPr>
          <w:rFonts w:hint="eastAsia" w:ascii="宋体" w:hAnsi="宋体" w:cs="宋体"/>
          <w:b/>
          <w:bCs/>
          <w:color w:val="000000" w:themeColor="text1"/>
        </w:rPr>
        <w:t xml:space="preserve">（请对照第三章评审标准的评分项做出评审标准的目录，并标明页码）</w:t>
      </w:r>
      <w:r>
        <w:rPr>
          <w:color w:val="000000" w:themeColor="text1"/>
        </w:rPr>
      </w:r>
    </w:p>
    <w:p>
      <w:pPr>
        <w:ind w:firstLine="482"/>
        <w:spacing w:line="360" w:lineRule="auto"/>
        <w:rPr>
          <w:rFonts w:ascii="宋体"/>
          <w:b/>
          <w:bCs/>
          <w:color w:val="000000" w:themeColor="text1"/>
          <w:sz w:val="24"/>
          <w:szCs w:val="24"/>
        </w:rPr>
      </w:pPr>
      <w:r>
        <w:rPr>
          <w:rFonts w:ascii="宋体"/>
          <w:b/>
          <w:bCs/>
          <w:color w:val="000000" w:themeColor="text1"/>
          <w:sz w:val="24"/>
          <w:szCs w:val="24"/>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pStyle w:val="1069"/>
        <w:rPr>
          <w:color w:val="000000" w:themeColor="text1"/>
        </w:rPr>
      </w:pPr>
      <w:r>
        <w:rPr>
          <w:color w:val="000000" w:themeColor="text1"/>
          <w:lang w:eastAsia="zh-CN"/>
        </w:rPr>
      </w:r>
      <w:r>
        <w:rPr>
          <w:color w:val="000000" w:themeColor="text1"/>
        </w:rPr>
      </w:r>
    </w:p>
    <w:p>
      <w:pPr>
        <w:rPr>
          <w:rFonts w:hint="eastAsia" w:ascii="宋体" w:hAnsi="宋体" w:cs="宋体"/>
          <w:b/>
          <w:bCs/>
          <w:color w:val="000000" w:themeColor="text1"/>
          <w:sz w:val="28"/>
          <w:szCs w:val="28"/>
        </w:rPr>
      </w:pPr>
      <w:r>
        <w:rPr>
          <w:color w:val="000000" w:themeColor="text1"/>
        </w:rPr>
      </w:r>
      <w:bookmarkStart w:id="50" w:name="_Toc476138027"/>
      <w:r>
        <w:rPr>
          <w:rFonts w:hint="eastAsia" w:ascii="宋体" w:hAnsi="宋体" w:cs="宋体"/>
          <w:b/>
          <w:bCs/>
          <w:color w:val="000000" w:themeColor="text1"/>
          <w:sz w:val="28"/>
          <w:szCs w:val="28"/>
        </w:rPr>
        <w:br w:type="page" w:clear="all"/>
      </w:r>
      <w:r>
        <w:rPr>
          <w:color w:val="000000" w:themeColor="text1"/>
        </w:rP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t xml:space="preserve">附件一、资格性和符合性检查响应对照表</w:t>
      </w:r>
      <w:bookmarkEnd w:id="50"/>
      <w:r>
        <w:rPr>
          <w:color w:val="000000" w:themeColor="text1"/>
        </w:rPr>
      </w:r>
      <w:r>
        <w:rPr>
          <w:color w:val="000000" w:themeColor="text1"/>
        </w:rPr>
      </w:r>
    </w:p>
    <w:p>
      <w:pPr>
        <w:jc w:val="left"/>
        <w:spacing w:line="360" w:lineRule="auto"/>
        <w:rPr>
          <w:rFonts w:ascii="宋体"/>
          <w:b/>
          <w:bCs/>
          <w:color w:val="000000" w:themeColor="text1"/>
          <w:sz w:val="24"/>
          <w:szCs w:val="24"/>
        </w:rPr>
      </w:pPr>
      <w:r>
        <w:rPr>
          <w:rFonts w:hint="eastAsia" w:ascii="宋体" w:hAnsi="宋体" w:cs="宋体"/>
          <w:color w:val="000000" w:themeColor="text1"/>
          <w:sz w:val="24"/>
          <w:szCs w:val="24"/>
        </w:rPr>
        <w:t xml:space="preserve">供应商名称（加盖公章）：</w:t>
      </w:r>
      <w:r>
        <w:rPr>
          <w:color w:val="000000" w:themeColor="text1"/>
        </w:rPr>
      </w:r>
    </w:p>
    <w:tbl>
      <w:tblPr>
        <w:tblStyle w:val="951"/>
        <w:tblW w:w="9872" w:type="dxa"/>
        <w:tblInd w:w="-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7357"/>
        <w:gridCol w:w="1785"/>
      </w:tblGrid>
      <w:tr>
        <w:trPr>
          <w:trHeight w:val="814"/>
        </w:trPr>
        <w:tc>
          <w:tcPr>
            <w:tcW w:w="730" w:type="dxa"/>
            <w:vAlign w:val="center"/>
            <w:textDirection w:val="lrTb"/>
            <w:noWrap w:val="false"/>
          </w:tcPr>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p>
        </w:tc>
        <w:tc>
          <w:tcPr>
            <w:tcW w:w="7357" w:type="dxa"/>
            <w:vAlign w:val="center"/>
            <w:textDirection w:val="lrTb"/>
            <w:noWrap w:val="false"/>
          </w:tcPr>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资格和符合性检查响应内容</w:t>
            </w:r>
            <w:r>
              <w:rPr>
                <w:color w:val="000000" w:themeColor="text1"/>
              </w:rPr>
            </w:r>
          </w:p>
        </w:tc>
        <w:tc>
          <w:tcPr>
            <w:tcW w:w="1785" w:type="dxa"/>
            <w:vAlign w:val="center"/>
            <w:textDirection w:val="lrTb"/>
            <w:noWrap w:val="false"/>
          </w:tcPr>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响应文件中的</w:t>
            </w:r>
            <w:r>
              <w:rPr>
                <w:color w:val="000000" w:themeColor="text1"/>
              </w:rPr>
            </w:r>
          </w:p>
          <w:p>
            <w:pPr>
              <w:jc w:val="center"/>
              <w:spacing w:line="360" w:lineRule="auto"/>
              <w:rPr>
                <w:rFonts w:ascii="宋体"/>
                <w:b/>
                <w:bCs/>
                <w:color w:val="000000" w:themeColor="text1"/>
                <w:sz w:val="24"/>
                <w:szCs w:val="24"/>
              </w:rPr>
            </w:pPr>
            <w:r>
              <w:rPr>
                <w:rFonts w:hint="eastAsia" w:ascii="宋体" w:hAnsi="宋体" w:cs="宋体"/>
                <w:b/>
                <w:bCs/>
                <w:color w:val="000000" w:themeColor="text1"/>
                <w:sz w:val="24"/>
                <w:szCs w:val="24"/>
              </w:rPr>
              <w:t xml:space="preserve">页码位置</w:t>
            </w:r>
            <w:r>
              <w:rPr>
                <w:color w:val="000000" w:themeColor="text1"/>
              </w:rPr>
            </w:r>
          </w:p>
        </w:tc>
      </w:tr>
      <w:tr>
        <w:trPr>
          <w:trHeight w:val="814"/>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具有独立承担民事责任的能力【</w:t>
            </w:r>
            <w:r>
              <w:rPr>
                <w:rFonts w:hint="eastAsia" w:ascii="宋体" w:hAnsi="宋体" w:eastAsia="宋体" w:cs="宋体"/>
                <w:color w:val="000000" w:themeColor="text1"/>
              </w:rPr>
              <w:t xml:space="preserve">提供法人或者其他组织的营业执照，供应商为自然人的提供身份证</w:t>
            </w:r>
            <w:r>
              <w:rPr>
                <w:rFonts w:hint="eastAsia" w:ascii="宋体" w:hAnsi="宋体" w:eastAsia="宋体" w:cs="宋体"/>
                <w:color w:val="000000" w:themeColor="text1"/>
                <w:lang w:val="zh-CN"/>
              </w:rPr>
              <w:t xml:space="preserve">】</w:t>
            </w:r>
            <w:r>
              <w:rPr>
                <w:rFonts w:hint="eastAsia" w:ascii="宋体" w:hAnsi="宋体" w:eastAsia="宋体" w:cs="宋体"/>
                <w:color w:val="000000" w:themeColor="text1"/>
              </w:rPr>
              <w:t xml:space="preserve">； </w:t>
            </w:r>
            <w:r>
              <w:rPr>
                <w:color w:val="000000" w:themeColor="text1"/>
              </w:rPr>
            </w:r>
          </w:p>
        </w:tc>
        <w:tc>
          <w:tcPr>
            <w:tcW w:w="1785" w:type="dxa"/>
            <w:vAlign w:val="center"/>
            <w:vMerge w:val="restart"/>
            <w:textDirection w:val="lrTb"/>
            <w:noWrap w:val="false"/>
          </w:tcPr>
          <w:p>
            <w:pPr>
              <w:jc w:val="center"/>
              <w:spacing w:line="360" w:lineRule="auto"/>
              <w:rPr>
                <w:rFonts w:hint="eastAsia" w:ascii="宋体" w:eastAsia="宋体"/>
                <w:b/>
                <w:bCs/>
                <w:color w:val="000000" w:themeColor="text1"/>
              </w:rPr>
            </w:pPr>
            <w:r>
              <w:rPr>
                <w:rFonts w:hint="eastAsia" w:ascii="宋体"/>
                <w:b/>
                <w:bCs/>
                <w:color w:val="000000" w:themeColor="text1"/>
                <w:lang w:val="en-US" w:eastAsia="zh-CN"/>
              </w:rPr>
              <w:t xml:space="preserve">如提供</w:t>
            </w:r>
            <w:r>
              <w:rPr>
                <w:color w:val="000000" w:themeColor="text1"/>
              </w:rPr>
            </w:r>
          </w:p>
        </w:tc>
      </w:tr>
      <w:tr>
        <w:trPr>
          <w:trHeight w:val="1216"/>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具有良好的商业信誉和健全的财务会计制度【提供202</w:t>
            </w:r>
            <w:r>
              <w:rPr>
                <w:rFonts w:hint="eastAsia" w:ascii="宋体" w:hAnsi="宋体" w:eastAsia="宋体" w:cs="宋体"/>
                <w:color w:val="000000" w:themeColor="text1"/>
                <w:lang w:val="en-US" w:eastAsia="zh-CN"/>
              </w:rPr>
              <w:t xml:space="preserve">6</w:t>
            </w:r>
            <w:r>
              <w:rPr>
                <w:rFonts w:hint="eastAsia" w:ascii="宋体" w:hAnsi="宋体" w:eastAsia="宋体" w:cs="宋体"/>
                <w:color w:val="000000" w:themeColor="text1"/>
                <w:lang w:val="zh-CN"/>
              </w:rPr>
              <w:t xml:space="preserve">年1月份（含）以来任意一个月的财务报告，或响应截止时间前3个月内银行出具的资信证明，成立不满一个月不需提供】</w:t>
            </w:r>
            <w:r>
              <w:rPr>
                <w:rFonts w:hint="eastAsia" w:ascii="宋体" w:hAnsi="宋体" w:eastAsia="宋体" w:cs="宋体"/>
                <w:color w:val="000000" w:themeColor="text1"/>
              </w:rPr>
              <w:t xml:space="preserve">；</w:t>
            </w:r>
            <w:r>
              <w:rPr>
                <w:color w:val="000000" w:themeColor="text1"/>
              </w:rPr>
            </w:r>
          </w:p>
        </w:tc>
        <w:tc>
          <w:tcPr>
            <w:tcW w:w="1785" w:type="dxa"/>
            <w:vAlign w:val="center"/>
            <w:vMerge w:val="continue"/>
            <w:textDirection w:val="lrTb"/>
            <w:noWrap w:val="false"/>
          </w:tcPr>
          <w:p>
            <w:pPr>
              <w:jc w:val="center"/>
              <w:spacing w:line="360" w:lineRule="auto"/>
              <w:rPr>
                <w:rFonts w:ascii="宋体"/>
                <w:b/>
                <w:bCs/>
                <w:color w:val="auto"/>
              </w:rPr>
            </w:pPr>
            <w:r>
              <w:rPr>
                <w:rFonts w:ascii="宋体"/>
                <w:b/>
                <w:bCs/>
                <w:color w:val="auto"/>
              </w:rPr>
            </w:r>
            <w:r/>
          </w:p>
        </w:tc>
      </w:tr>
      <w:tr>
        <w:trPr>
          <w:trHeight w:val="1773"/>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有依法缴纳税收和社会保障资金的良好记录【提供自202</w:t>
            </w:r>
            <w:r>
              <w:rPr>
                <w:rFonts w:hint="eastAsia" w:ascii="宋体" w:hAnsi="宋体" w:eastAsia="宋体" w:cs="宋体"/>
                <w:color w:val="000000" w:themeColor="text1"/>
                <w:lang w:val="en-US" w:eastAsia="zh-CN"/>
              </w:rPr>
              <w:t xml:space="preserve">6</w:t>
            </w:r>
            <w:r>
              <w:rPr>
                <w:rFonts w:hint="eastAsia" w:ascii="宋体" w:hAnsi="宋体" w:eastAsia="宋体" w:cs="宋体"/>
                <w:color w:val="000000" w:themeColor="text1"/>
                <w:lang w:val="zh-CN"/>
              </w:rPr>
              <w:t xml:space="preserve">年1月份（含）以来，任意一个月缴纳税收（增值税，或营业税，或企业所得税）的银行单据或专用收据；以及缴纳社会保险的凭据（社会保险缴纳清单或者所在社保机构开具的证明材料）。供应商依法享受缓缴、免缴税收、社会保障资金的请提供相应证明材料】；</w:t>
            </w:r>
            <w:r>
              <w:rPr>
                <w:color w:val="000000" w:themeColor="text1"/>
              </w:rPr>
            </w:r>
          </w:p>
        </w:tc>
        <w:tc>
          <w:tcPr>
            <w:tcW w:w="1785" w:type="dxa"/>
            <w:vAlign w:val="center"/>
            <w:vMerge w:val="continue"/>
            <w:textDirection w:val="lrTb"/>
            <w:noWrap w:val="false"/>
          </w:tcPr>
          <w:p>
            <w:pPr>
              <w:jc w:val="center"/>
              <w:spacing w:line="360" w:lineRule="auto"/>
              <w:rPr>
                <w:rFonts w:ascii="宋体"/>
                <w:color w:val="auto"/>
              </w:rPr>
            </w:pPr>
            <w:r>
              <w:rPr>
                <w:rFonts w:ascii="宋体"/>
                <w:color w:val="auto"/>
              </w:rPr>
            </w:r>
            <w:r/>
          </w:p>
        </w:tc>
      </w:tr>
      <w:tr>
        <w:trPr>
          <w:trHeight w:val="468"/>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具有履行合同所必需的设备和专业技术能力（提供加盖公章的承诺书原件）；</w:t>
            </w:r>
            <w:r>
              <w:rPr>
                <w:color w:val="000000" w:themeColor="text1"/>
              </w:rPr>
            </w:r>
          </w:p>
        </w:tc>
        <w:tc>
          <w:tcPr>
            <w:tcW w:w="1785" w:type="dxa"/>
            <w:vAlign w:val="center"/>
            <w:vMerge w:val="continue"/>
            <w:textDirection w:val="lrTb"/>
            <w:noWrap w:val="false"/>
          </w:tcPr>
          <w:p>
            <w:pPr>
              <w:jc w:val="center"/>
              <w:spacing w:line="360" w:lineRule="auto"/>
              <w:rPr>
                <w:rFonts w:ascii="宋体"/>
                <w:color w:val="auto"/>
              </w:rPr>
            </w:pPr>
            <w:r>
              <w:rPr>
                <w:rFonts w:ascii="宋体"/>
                <w:color w:val="auto"/>
              </w:rPr>
            </w:r>
            <w:r/>
          </w:p>
        </w:tc>
      </w:tr>
      <w:tr>
        <w:trPr>
          <w:trHeight w:val="1580"/>
        </w:trPr>
        <w:tc>
          <w:tcPr>
            <w:tcW w:w="73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p>
        </w:tc>
        <w:tc>
          <w:tcPr>
            <w:tcW w:w="7357" w:type="dxa"/>
            <w:textDirection w:val="lrTb"/>
            <w:noWrap w:val="false"/>
          </w:tcPr>
          <w:p>
            <w:pPr>
              <w:jc w:val="left"/>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参加政府采购活动前三年内，在经营活动中没有重大违法记录（提供参加政府采购活动前3年内在经营活动中没有重大违法记录的书面声明【原件】。重大违法记录是指供应商因违法经营受到刑事处罚或者责令停产停业、吊销许可证或者执照、较大数额罚款等行政处罚）；</w:t>
            </w:r>
            <w:r>
              <w:rPr>
                <w:color w:val="000000" w:themeColor="text1"/>
              </w:rPr>
            </w:r>
          </w:p>
        </w:tc>
        <w:tc>
          <w:tcPr>
            <w:tcW w:w="1785" w:type="dxa"/>
            <w:vAlign w:val="center"/>
            <w:vMerge w:val="continue"/>
            <w:textDirection w:val="lrTb"/>
            <w:noWrap w:val="false"/>
          </w:tcPr>
          <w:p>
            <w:pPr>
              <w:jc w:val="center"/>
              <w:spacing w:line="360" w:lineRule="auto"/>
              <w:rPr>
                <w:rFonts w:ascii="宋体"/>
                <w:color w:val="auto"/>
              </w:rPr>
            </w:pPr>
            <w:r>
              <w:rPr>
                <w:rFonts w:ascii="宋体"/>
                <w:color w:val="auto"/>
              </w:rPr>
            </w:r>
            <w:r/>
          </w:p>
        </w:tc>
      </w:tr>
      <w:tr>
        <w:trPr>
          <w:trHeight w:val="3114"/>
        </w:trPr>
        <w:tc>
          <w:tcPr>
            <w:tcW w:w="730" w:type="dxa"/>
            <w:vAlign w:val="center"/>
            <w:textDirection w:val="lrTb"/>
            <w:noWrap w:val="false"/>
          </w:tcPr>
          <w:p>
            <w:pPr>
              <w:jc w:val="center"/>
              <w:spacing w:line="360" w:lineRule="auto"/>
              <w:rPr>
                <w:rFonts w:ascii="宋体"/>
                <w:b/>
                <w:bCs/>
                <w:color w:val="000000" w:themeColor="text1"/>
              </w:rPr>
            </w:pPr>
            <w:r>
              <w:rPr>
                <w:rFonts w:hint="eastAsia" w:ascii="宋体" w:hAnsi="宋体" w:cs="宋体"/>
                <w:b/>
                <w:bCs/>
                <w:color w:val="000000" w:themeColor="text1"/>
              </w:rPr>
              <w:t xml:space="preserve">6</w:t>
            </w:r>
            <w:r>
              <w:rPr>
                <w:color w:val="000000" w:themeColor="text1"/>
              </w:rPr>
            </w:r>
          </w:p>
        </w:tc>
        <w:tc>
          <w:tcPr>
            <w:tcW w:w="7357" w:type="dxa"/>
            <w:vAlign w:val="center"/>
            <w:textDirection w:val="lrTb"/>
            <w:noWrap w:val="false"/>
          </w:tcPr>
          <w:p>
            <w:pPr>
              <w:jc w:val="left"/>
              <w:spacing w:line="360" w:lineRule="auto"/>
              <w:widowControl/>
              <w:rPr>
                <w:rFonts w:hint="eastAsia" w:ascii="宋体" w:hAnsi="宋体" w:cs="宋体"/>
                <w:color w:val="000000" w:themeColor="text1"/>
              </w:rPr>
            </w:pPr>
            <w:r>
              <w:rPr>
                <w:rFonts w:hint="eastAsia" w:ascii="宋体" w:hAnsi="宋体" w:cs="宋体"/>
                <w:b/>
                <w:bCs/>
                <w:color w:val="000000" w:themeColor="text1"/>
              </w:rPr>
              <w:t xml:space="preserve">有下列情形之一的，不得参加本次采购活动：</w:t>
            </w:r>
            <w:r>
              <w:rPr>
                <w:rFonts w:hint="eastAsia" w:ascii="宋体" w:hAnsi="宋体" w:eastAsia="宋体" w:cs="宋体"/>
                <w:color w:val="000000" w:themeColor="text1"/>
                <w:lang w:val="zh-CN" w:eastAsia="zh-CN"/>
              </w:rPr>
              <w:t xml:space="preserve">①投标人单位负责人为同一人或者存在直接控股、管理关系的不同投标人，不得参加同一合同项下的 政府采购活动。②凡为采购项目提供整体设计、规范编制或者项目管理、监理、检测等服务的投标人，不得再参加本项目的采购活动。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rPr>
                <w:color w:val="000000" w:themeColor="text1"/>
              </w:rPr>
            </w:r>
          </w:p>
        </w:tc>
        <w:tc>
          <w:tcPr>
            <w:tcW w:w="1785" w:type="dxa"/>
            <w:vAlign w:val="center"/>
            <w:textDirection w:val="lrTb"/>
            <w:noWrap w:val="false"/>
          </w:tcPr>
          <w:p>
            <w:pPr>
              <w:jc w:val="center"/>
              <w:spacing w:line="360" w:lineRule="auto"/>
              <w:rPr>
                <w:rFonts w:ascii="宋体"/>
                <w:color w:val="000000" w:themeColor="text1"/>
              </w:rPr>
            </w:pPr>
            <w:r>
              <w:rPr>
                <w:rFonts w:ascii="宋体"/>
                <w:color w:val="000000" w:themeColor="text1"/>
              </w:rPr>
            </w:r>
            <w:r>
              <w:rPr>
                <w:color w:val="000000" w:themeColor="text1"/>
              </w:rPr>
            </w:r>
          </w:p>
        </w:tc>
      </w:tr>
      <w:tr>
        <w:trPr>
          <w:trHeight w:val="636"/>
        </w:trPr>
        <w:tc>
          <w:tcPr>
            <w:tcW w:w="730" w:type="dxa"/>
            <w:vAlign w:val="center"/>
            <w:textDirection w:val="lrTb"/>
            <w:noWrap w:val="false"/>
          </w:tcPr>
          <w:p>
            <w:pPr>
              <w:jc w:val="cente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7</w:t>
            </w:r>
            <w:r>
              <w:rPr>
                <w:color w:val="000000" w:themeColor="text1"/>
              </w:rPr>
            </w:r>
          </w:p>
        </w:tc>
        <w:tc>
          <w:tcPr>
            <w:tcW w:w="7357" w:type="dxa"/>
            <w:vAlign w:val="center"/>
            <w:textDirection w:val="lrTb"/>
            <w:noWrap w:val="false"/>
          </w:tcPr>
          <w:p>
            <w:pPr>
              <w:jc w:val="left"/>
              <w:spacing w:line="360" w:lineRule="auto"/>
              <w:widowControl/>
              <w:rPr>
                <w:rFonts w:hint="eastAsia" w:ascii="宋体" w:hAnsi="宋体" w:cs="宋体"/>
                <w:b/>
                <w:bCs/>
                <w:color w:val="000000" w:themeColor="text1"/>
              </w:rPr>
            </w:pPr>
            <w:r>
              <w:rPr>
                <w:rFonts w:hint="eastAsia" w:ascii="宋体" w:hAnsi="宋体" w:cs="宋体"/>
                <w:b/>
                <w:bCs/>
                <w:color w:val="000000" w:themeColor="text1"/>
                <w:lang w:val="zh-CN"/>
              </w:rPr>
              <w:t xml:space="preserve">《南京市政府采购供应商信用记录表暨信用承诺书》</w:t>
            </w:r>
            <w:r>
              <w:rPr>
                <w:color w:val="000000" w:themeColor="text1"/>
              </w:rPr>
            </w:r>
          </w:p>
        </w:tc>
        <w:tc>
          <w:tcPr>
            <w:tcW w:w="1785" w:type="dxa"/>
            <w:vAlign w:val="center"/>
            <w:textDirection w:val="lrTb"/>
            <w:noWrap w:val="false"/>
          </w:tcPr>
          <w:p>
            <w:pPr>
              <w:jc w:val="center"/>
              <w:spacing w:line="360" w:lineRule="auto"/>
              <w:rPr>
                <w:rFonts w:ascii="宋体"/>
                <w:color w:val="000000" w:themeColor="text1"/>
              </w:rPr>
            </w:pPr>
            <w:r>
              <w:rPr>
                <w:rFonts w:ascii="宋体"/>
                <w:color w:val="000000" w:themeColor="text1"/>
              </w:rPr>
            </w:r>
            <w:r>
              <w:rPr>
                <w:color w:val="000000" w:themeColor="text1"/>
              </w:rPr>
            </w:r>
          </w:p>
        </w:tc>
      </w:tr>
    </w:tbl>
    <w:p>
      <w:pPr>
        <w:rPr>
          <w:rFonts w:hint="eastAsia" w:ascii="宋体" w:hAnsi="宋体" w:cs="宋体"/>
          <w:b/>
          <w:bCs/>
          <w:color w:val="000000" w:themeColor="text1"/>
          <w:sz w:val="28"/>
          <w:szCs w:val="28"/>
        </w:rPr>
      </w:pPr>
      <w:r>
        <w:rPr>
          <w:rFonts w:ascii="宋体"/>
          <w:b/>
          <w:bCs/>
          <w:color w:val="000000" w:themeColor="text1"/>
        </w:rPr>
        <w:br w:type="page" w:clear="all"/>
      </w:r>
      <w:r>
        <w:rPr>
          <w:color w:val="000000" w:themeColor="text1"/>
        </w:rP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附件二、响应申请及声明格式</w:t>
      </w:r>
      <w:r>
        <w:rPr>
          <w:color w:val="000000" w:themeColor="text1"/>
        </w:rPr>
      </w:r>
    </w:p>
    <w:p>
      <w:pPr>
        <w:pStyle w:val="964"/>
        <w:rPr>
          <w:color w:val="000000" w:themeColor="text1"/>
        </w:rPr>
      </w:pPr>
      <w:r>
        <w:rPr>
          <w:color w:val="000000" w:themeColor="text1"/>
        </w:rPr>
      </w:r>
      <w:r>
        <w:rPr>
          <w:color w:val="000000" w:themeColor="text1"/>
        </w:rP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响应申请及声明</w:t>
      </w:r>
      <w:r>
        <w:rPr>
          <w:color w:val="000000" w:themeColor="text1"/>
        </w:rPr>
      </w:r>
    </w:p>
    <w:p>
      <w:pPr>
        <w:ind w:firstLine="420"/>
        <w:spacing w:line="360" w:lineRule="auto"/>
        <w:shd w:val="clear" w:color="auto" w:fill="ffffff"/>
        <w:widowControl/>
        <w:rPr>
          <w:rFonts w:hint="eastAsia" w:ascii="宋体" w:hAnsi="宋体" w:eastAsia="宋体" w:cs="宋体"/>
          <w:color w:val="000000" w:themeColor="text1"/>
        </w:rPr>
      </w:pPr>
      <w:r>
        <w:rPr>
          <w:rFonts w:hint="eastAsia" w:ascii="宋体" w:hAnsi="宋体" w:cs="宋体"/>
          <w:color w:val="000000" w:themeColor="text1"/>
        </w:rPr>
        <w:t xml:space="preserve">致：</w:t>
      </w:r>
      <w:r>
        <w:rPr>
          <w:rFonts w:hint="eastAsia" w:ascii="宋体" w:hAnsi="宋体" w:cs="宋体"/>
          <w:color w:val="000000" w:themeColor="text1"/>
          <w:lang w:eastAsia="zh-CN"/>
        </w:rPr>
        <w:t xml:space="preserve">南京市鼓楼区文化和旅游局</w:t>
      </w:r>
      <w:r>
        <w:rPr>
          <w:color w:val="000000" w:themeColor="text1"/>
        </w:rPr>
      </w:r>
    </w:p>
    <w:p>
      <w:pPr>
        <w:ind w:firstLine="84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苏美达国际技术贸易有限公司</w:t>
      </w:r>
      <w:r>
        <w:rPr>
          <w:color w:val="000000" w:themeColor="text1"/>
        </w:rPr>
      </w:r>
    </w:p>
    <w:p>
      <w:pPr>
        <w:ind w:firstLine="63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根据贵方</w:t>
      </w:r>
      <w:r>
        <w:rPr>
          <w:rFonts w:ascii="宋体"/>
          <w:color w:val="000000" w:themeColor="text1"/>
          <w:u w:val="single"/>
        </w:rPr>
        <w:t xml:space="preserve">            </w:t>
      </w:r>
      <w:r>
        <w:rPr>
          <w:rFonts w:hint="eastAsia" w:ascii="宋体" w:hAnsi="宋体" w:cs="宋体"/>
          <w:color w:val="000000" w:themeColor="text1"/>
        </w:rPr>
        <w:t xml:space="preserve">（项目名称）</w:t>
      </w:r>
      <w:r>
        <w:rPr>
          <w:rFonts w:ascii="宋体"/>
          <w:color w:val="000000" w:themeColor="text1"/>
        </w:rPr>
        <w:t xml:space="preserve"> </w:t>
      </w:r>
      <w:r>
        <w:rPr>
          <w:rFonts w:ascii="宋体"/>
          <w:color w:val="000000" w:themeColor="text1"/>
          <w:u w:val="single"/>
        </w:rPr>
        <w:t xml:space="preserve">            </w:t>
      </w:r>
      <w:r>
        <w:rPr>
          <w:rFonts w:hint="eastAsia" w:ascii="宋体" w:hAnsi="宋体" w:cs="宋体"/>
          <w:color w:val="000000" w:themeColor="text1"/>
        </w:rPr>
        <w:t xml:space="preserve">（项目编号）竞争性磋商邀请，正式授权下述签字人</w:t>
      </w:r>
      <w:r>
        <w:rPr>
          <w:rFonts w:ascii="宋体"/>
          <w:color w:val="000000" w:themeColor="text1"/>
          <w:u w:val="single"/>
        </w:rPr>
        <w:t xml:space="preserve">       </w:t>
      </w:r>
      <w:r>
        <w:rPr>
          <w:rFonts w:hint="eastAsia" w:ascii="宋体"/>
          <w:color w:val="000000" w:themeColor="text1"/>
          <w:u w:val="single"/>
          <w:lang w:eastAsia="zh-CN"/>
        </w:rPr>
        <w:t xml:space="preserve">（</w:t>
      </w:r>
      <w:r>
        <w:rPr>
          <w:rFonts w:hint="eastAsia" w:ascii="宋体" w:hAnsi="宋体" w:cs="宋体"/>
          <w:color w:val="000000" w:themeColor="text1"/>
        </w:rPr>
        <w:t xml:space="preserve">姓名和职务</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代表供应商</w:t>
      </w:r>
      <w:r>
        <w:rPr>
          <w:rFonts w:ascii="宋体"/>
          <w:color w:val="000000" w:themeColor="text1"/>
          <w:u w:val="single"/>
        </w:rPr>
        <w:t xml:space="preserve">           </w:t>
      </w:r>
      <w:r>
        <w:rPr>
          <w:rFonts w:hint="eastAsia" w:ascii="宋体" w:hAnsi="宋体" w:cs="宋体"/>
          <w:color w:val="000000" w:themeColor="text1"/>
        </w:rPr>
        <w:t xml:space="preserve">（供应商名称），提交响应文件。</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据此函，签字人兹宣布声明和承诺如下：</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1.</w:t>
      </w:r>
      <w:r>
        <w:rPr>
          <w:rFonts w:hint="eastAsia" w:ascii="宋体" w:hAnsi="宋体" w:cs="宋体"/>
          <w:b/>
          <w:bCs/>
          <w:color w:val="000000" w:themeColor="text1"/>
        </w:rPr>
        <w:t xml:space="preserve">我们的资格条件完全符合政府采购法和本次采购要求</w:t>
      </w:r>
      <w:r>
        <w:rPr>
          <w:rFonts w:hint="eastAsia" w:ascii="宋体" w:hAnsi="宋体" w:cs="宋体"/>
          <w:color w:val="000000" w:themeColor="text1"/>
        </w:rPr>
        <w:t xml:space="preserve">，我们同意并向贵方提供了与应答有关的所有证据和资料。</w:t>
      </w:r>
      <w:r>
        <w:rPr>
          <w:color w:val="000000" w:themeColor="text1"/>
        </w:rPr>
      </w:r>
    </w:p>
    <w:p>
      <w:pPr>
        <w:ind w:left="1470" w:hanging="105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2.</w:t>
      </w:r>
      <w:r>
        <w:rPr>
          <w:rFonts w:hint="eastAsia" w:ascii="宋体" w:hAnsi="宋体" w:cs="宋体"/>
          <w:color w:val="000000" w:themeColor="text1"/>
        </w:rPr>
        <w:t xml:space="preserve">按采购要求，我们的应答总报价为（大写）</w:t>
      </w:r>
      <w:r>
        <w:rPr>
          <w:rFonts w:ascii="宋体"/>
          <w:b/>
          <w:bCs/>
          <w:color w:val="000000" w:themeColor="text1"/>
          <w:u w:val="single"/>
        </w:rPr>
        <w:t xml:space="preserve">             </w:t>
      </w:r>
      <w:r>
        <w:rPr>
          <w:rFonts w:hint="eastAsia" w:ascii="宋体" w:hAnsi="宋体" w:cs="宋体"/>
          <w:color w:val="000000" w:themeColor="text1"/>
        </w:rPr>
        <w:t xml:space="preserve">元人民币。</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3.</w:t>
      </w:r>
      <w:r>
        <w:rPr>
          <w:rFonts w:hint="eastAsia" w:ascii="宋体" w:hAnsi="宋体" w:cs="宋体"/>
          <w:color w:val="000000" w:themeColor="text1"/>
        </w:rPr>
        <w:t xml:space="preserve">本项目的合同履行期限为：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4.</w:t>
      </w:r>
      <w:r>
        <w:rPr>
          <w:rFonts w:hint="eastAsia" w:ascii="宋体" w:hAnsi="宋体" w:cs="宋体"/>
          <w:color w:val="000000" w:themeColor="text1"/>
        </w:rPr>
        <w:t xml:space="preserve">我们已详细阅读全部磋商文件及其有效补充文件，我们放弃对磋商文件任何误解的权利</w:t>
      </w:r>
      <w:r>
        <w:rPr>
          <w:rFonts w:hint="eastAsia" w:ascii="宋体" w:hAnsi="宋体" w:cs="宋体"/>
          <w:color w:val="000000" w:themeColor="text1"/>
          <w:lang w:eastAsia="zh-CN"/>
        </w:rPr>
        <w:t xml:space="preserve">，在</w:t>
      </w:r>
      <w:r>
        <w:rPr>
          <w:rFonts w:hint="eastAsia" w:ascii="宋体" w:hAnsi="宋体" w:cs="宋体"/>
          <w:color w:val="000000" w:themeColor="text1"/>
        </w:rPr>
        <w:t xml:space="preserve">提交响应文件后，</w:t>
      </w:r>
      <w:r>
        <w:rPr>
          <w:rFonts w:hint="eastAsia" w:ascii="宋体" w:hAnsi="宋体" w:cs="宋体"/>
          <w:b/>
          <w:bCs/>
          <w:color w:val="000000" w:themeColor="text1"/>
        </w:rPr>
        <w:t xml:space="preserve">不对磋商文件本身提出质疑</w:t>
      </w:r>
      <w:r>
        <w:rPr>
          <w:rFonts w:hint="eastAsia" w:ascii="宋体" w:hAnsi="宋体" w:cs="宋体"/>
          <w:color w:val="000000" w:themeColor="text1"/>
        </w:rPr>
        <w:t xml:space="preserve">。</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5.</w:t>
      </w:r>
      <w:r>
        <w:rPr>
          <w:rFonts w:hint="eastAsia" w:ascii="宋体" w:hAnsi="宋体" w:cs="宋体"/>
          <w:color w:val="000000" w:themeColor="text1"/>
        </w:rPr>
        <w:t xml:space="preserve">我们同意从规定的磋商响应文件开启之日起遵循本响应文件，并在规定的响应文件有效期期满之前均具有约束力。</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6.</w:t>
      </w:r>
      <w:r>
        <w:rPr>
          <w:rFonts w:hint="eastAsia" w:ascii="宋体" w:hAnsi="宋体" w:cs="宋体"/>
          <w:color w:val="000000" w:themeColor="text1"/>
        </w:rPr>
        <w:t xml:space="preserve">响应文件接收截止时间结束后参加应答的供应商不足</w:t>
      </w:r>
      <w:r>
        <w:rPr>
          <w:rFonts w:hint="eastAsia" w:ascii="宋体" w:hAnsi="宋体" w:cs="宋体"/>
          <w:color w:val="000000" w:themeColor="text1"/>
          <w:lang w:eastAsia="zh-CN"/>
        </w:rPr>
        <w:t xml:space="preserve">两家</w:t>
      </w:r>
      <w:r>
        <w:rPr>
          <w:rFonts w:hint="eastAsia" w:ascii="宋体" w:hAnsi="宋体" w:cs="宋体"/>
          <w:color w:val="000000" w:themeColor="text1"/>
        </w:rPr>
        <w:t xml:space="preserve">的，或在评审期间出现符合专业条件的供应商或者对磋商文件作出实质响应的供应商不足二家情形的，我们酌情决定是否参加当场变更的竞争性磋商或单一来源方式采购。</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7.</w:t>
      </w:r>
      <w:r>
        <w:rPr>
          <w:rFonts w:hint="eastAsia" w:ascii="宋体" w:hAnsi="宋体" w:cs="宋体"/>
          <w:color w:val="000000" w:themeColor="text1"/>
        </w:rPr>
        <w:t xml:space="preserve">一旦我方成交，我方将根据磋商文件的规定严格履行合同，并</w:t>
      </w:r>
      <w:r>
        <w:rPr>
          <w:rFonts w:hint="eastAsia" w:ascii="宋体" w:hAnsi="宋体" w:cs="宋体"/>
          <w:color w:val="000000" w:themeColor="text1"/>
          <w:lang w:eastAsia="zh-CN"/>
        </w:rPr>
        <w:t xml:space="preserve">保证</w:t>
      </w:r>
      <w:r>
        <w:rPr>
          <w:rFonts w:hint="eastAsia" w:ascii="宋体" w:hAnsi="宋体" w:cs="宋体"/>
          <w:color w:val="000000" w:themeColor="text1"/>
        </w:rPr>
        <w:t xml:space="preserve">按采购人要求的时间、质量标准提供</w:t>
      </w:r>
      <w:r>
        <w:rPr>
          <w:rFonts w:hint="eastAsia" w:ascii="宋体" w:hAnsi="宋体" w:cs="宋体"/>
          <w:color w:val="000000" w:themeColor="text1"/>
          <w:lang w:eastAsia="zh-CN"/>
        </w:rPr>
        <w:t xml:space="preserve">相应</w:t>
      </w:r>
      <w:r>
        <w:rPr>
          <w:rFonts w:hint="eastAsia" w:ascii="宋体" w:hAnsi="宋体" w:cs="宋体"/>
          <w:color w:val="000000" w:themeColor="text1"/>
        </w:rPr>
        <w:t xml:space="preserve">的服务。</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8.</w:t>
      </w:r>
      <w:r>
        <w:rPr>
          <w:rFonts w:hint="eastAsia" w:ascii="宋体" w:hAnsi="宋体" w:cs="宋体"/>
          <w:color w:val="000000" w:themeColor="text1"/>
        </w:rPr>
        <w:t xml:space="preserve">我方决不提供虚假材料谋取成交、决不采取不正当手段诋毁、排挤其他供应商、决不与采购人、</w:t>
      </w:r>
      <w:r>
        <w:rPr>
          <w:rFonts w:hint="eastAsia" w:ascii="宋体" w:hAnsi="宋体" w:cs="宋体"/>
          <w:color w:val="000000" w:themeColor="text1"/>
          <w:lang w:eastAsia="zh-CN"/>
        </w:rPr>
        <w:t xml:space="preserve">其他</w:t>
      </w:r>
      <w:r>
        <w:rPr>
          <w:rFonts w:hint="eastAsia" w:ascii="宋体" w:hAnsi="宋体" w:cs="宋体"/>
          <w:color w:val="000000" w:themeColor="text1"/>
        </w:rPr>
        <w:t xml:space="preserve">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lang w:eastAsia="zh-CN"/>
        </w:rPr>
        <w:t xml:space="preserve">9.</w:t>
      </w:r>
      <w:r>
        <w:rPr>
          <w:rFonts w:hint="eastAsia" w:ascii="宋体" w:hAnsi="宋体" w:cs="宋体"/>
          <w:color w:val="000000" w:themeColor="text1"/>
        </w:rPr>
        <w:t xml:space="preserve">与本磋商响应有关的正式联系方式为：</w:t>
      </w:r>
      <w:r>
        <w:rPr>
          <w:color w:val="000000" w:themeColor="text1"/>
        </w:rPr>
      </w:r>
    </w:p>
    <w:p>
      <w:pPr>
        <w:ind w:left="0" w:right="0" w:firstLine="420"/>
        <w:jc w:val="left"/>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 址：</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电   话：</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传   真：</w:t>
      </w:r>
      <w:r>
        <w:rPr>
          <w:rFonts w:ascii="SimSun" w:hAnsi="SimSun" w:eastAsia="SimSun" w:cs="SimSun"/>
          <w:color w:val="000000" w:themeColor="text1"/>
          <w:sz w:val="21"/>
          <w:u w:val="single"/>
        </w:rPr>
        <w:t xml:space="preserve">                      </w:t>
      </w:r>
      <w:r>
        <w:rPr>
          <w:color w:val="000000" w:themeColor="text1"/>
        </w:rPr>
      </w:r>
    </w:p>
    <w:p>
      <w:pPr>
        <w:ind w:left="0" w:right="0" w:firstLine="420"/>
        <w:jc w:val="both"/>
        <w:spacing w:before="0" w:after="0" w:line="85" w:lineRule="atLeast"/>
        <w:shd w:val="clear" w:color="ffffff" w:fill="ffffff"/>
        <w:rPr>
          <w:rFonts w:ascii="SimSun" w:hAnsi="SimSun" w:eastAsia="SimSun" w:cs="SimSun"/>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开户银行：</w:t>
      </w:r>
      <w:r>
        <w:rPr>
          <w:color w:val="000000" w:themeColor="text1"/>
          <w:sz w:val="21"/>
        </w:rPr>
      </w:r>
      <w:r>
        <w:rPr>
          <w:color w:val="000000" w:themeColor="text1"/>
        </w:rPr>
      </w:r>
    </w:p>
    <w:p>
      <w:pPr>
        <w:ind w:left="0" w:right="0" w:firstLine="420"/>
        <w:jc w:val="both"/>
        <w:spacing w:before="0" w:after="0" w:line="85" w:lineRule="atLeast"/>
        <w:shd w:val="clear" w:color="ffffff" w:fill="ffffff"/>
        <w:rPr>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银行账号：</w:t>
      </w:r>
      <w:r>
        <w:rPr>
          <w:color w:val="000000" w:themeColor="text1"/>
        </w:rP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供应商法定代表人或授权代表姓名（签字）：</w:t>
      </w:r>
      <w:r>
        <w:rPr>
          <w:color w:val="000000" w:themeColor="text1"/>
        </w:rP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供应商名称：（盖章）</w:t>
      </w:r>
      <w:r>
        <w:rPr>
          <w:color w:val="000000" w:themeColor="text1"/>
        </w:rPr>
      </w:r>
    </w:p>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日期：年月日</w:t>
      </w:r>
      <w:r>
        <w:rPr>
          <w:rFonts w:ascii="宋体"/>
          <w:b/>
          <w:bCs/>
          <w:color w:val="000000" w:themeColor="text1"/>
          <w:sz w:val="28"/>
          <w:szCs w:val="28"/>
        </w:rPr>
        <w:br w:type="page" w:clear="all"/>
      </w:r>
      <w:r>
        <w:rPr>
          <w:rFonts w:hint="eastAsia" w:ascii="宋体" w:hAnsi="宋体" w:cs="宋体"/>
          <w:b/>
          <w:bCs/>
          <w:color w:val="000000" w:themeColor="text1"/>
          <w:sz w:val="28"/>
          <w:szCs w:val="28"/>
        </w:rPr>
        <w:t xml:space="preserve">附件三、法定代表人授权委托书格式</w:t>
      </w:r>
      <w:r>
        <w:rPr>
          <w:color w:val="000000" w:themeColor="text1"/>
          <w:sz w:val="21"/>
        </w:rPr>
      </w:r>
      <w:r>
        <w:rPr>
          <w:color w:val="000000" w:themeColor="text1"/>
        </w:rPr>
      </w:r>
    </w:p>
    <w:p>
      <w:pPr>
        <w:ind w:firstLine="720"/>
        <w:jc w:val="center"/>
        <w:spacing w:line="360" w:lineRule="auto"/>
        <w:shd w:val="clear" w:color="auto" w:fill="ffffff"/>
        <w:widowControl/>
        <w:rPr>
          <w:rFonts w:ascii="宋体"/>
          <w:color w:val="000000" w:themeColor="text1"/>
          <w:sz w:val="36"/>
          <w:szCs w:val="36"/>
        </w:rPr>
      </w:pPr>
      <w:r>
        <w:rPr>
          <w:rFonts w:ascii="宋体"/>
          <w:color w:val="000000" w:themeColor="text1"/>
          <w:sz w:val="36"/>
          <w:szCs w:val="36"/>
        </w:rPr>
      </w:r>
      <w:r>
        <w:rPr>
          <w:color w:val="000000" w:themeColor="text1"/>
        </w:rP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法定代表人授权委托书</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jc w:val="left"/>
        <w:spacing w:line="360" w:lineRule="auto"/>
        <w:shd w:val="clear" w:color="auto" w:fill="ffffff"/>
        <w:widowControl/>
        <w:rPr>
          <w:rFonts w:hint="eastAsia" w:ascii="宋体" w:hAnsi="宋体" w:eastAsia="宋体" w:cs="宋体"/>
          <w:color w:val="000000" w:themeColor="text1"/>
        </w:rPr>
      </w:pPr>
      <w:r>
        <w:rPr>
          <w:rFonts w:hint="eastAsia" w:ascii="宋体" w:hAnsi="宋体" w:cs="宋体"/>
          <w:color w:val="000000" w:themeColor="text1"/>
        </w:rPr>
        <w:t xml:space="preserve">致：</w:t>
      </w:r>
      <w:r>
        <w:rPr>
          <w:rFonts w:hint="eastAsia" w:ascii="宋体" w:hAnsi="宋体" w:cs="宋体"/>
          <w:color w:val="000000" w:themeColor="text1"/>
          <w:lang w:eastAsia="zh-CN"/>
        </w:rPr>
        <w:t xml:space="preserve">南京市鼓楼区文化和旅游局</w:t>
      </w:r>
      <w:r>
        <w:rPr>
          <w:color w:val="000000" w:themeColor="text1"/>
        </w:rPr>
      </w:r>
    </w:p>
    <w:p>
      <w:pPr>
        <w:ind w:firstLine="42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苏美达国际技术贸易有限公司：</w:t>
      </w:r>
      <w:r>
        <w:rPr>
          <w:color w:val="000000" w:themeColor="text1"/>
        </w:rPr>
      </w:r>
    </w:p>
    <w:p>
      <w:pPr>
        <w:ind w:firstLine="42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本授权书声明：注册于</w:t>
      </w:r>
      <w:r>
        <w:rPr>
          <w:rFonts w:ascii="宋体"/>
          <w:color w:val="000000" w:themeColor="text1"/>
          <w:u w:val="single"/>
        </w:rPr>
        <w:t xml:space="preserve">        </w:t>
      </w:r>
      <w:r>
        <w:rPr>
          <w:rFonts w:hint="eastAsia" w:ascii="宋体" w:hAnsi="宋体" w:cs="宋体"/>
          <w:color w:val="000000" w:themeColor="text1"/>
        </w:rPr>
        <w:t xml:space="preserve">（供应商住址）的</w:t>
      </w:r>
      <w:r>
        <w:rPr>
          <w:rFonts w:ascii="宋体"/>
          <w:color w:val="000000" w:themeColor="text1"/>
          <w:u w:val="single"/>
        </w:rPr>
        <w:t xml:space="preserve">      </w:t>
      </w:r>
      <w:r>
        <w:rPr>
          <w:rFonts w:hint="eastAsia" w:ascii="宋体" w:hAnsi="宋体" w:cs="宋体"/>
          <w:color w:val="000000" w:themeColor="text1"/>
        </w:rPr>
        <w:t xml:space="preserve">（供应商名称）法定代表人</w:t>
      </w:r>
      <w:r>
        <w:rPr>
          <w:rFonts w:ascii="宋体"/>
          <w:color w:val="000000" w:themeColor="text1"/>
          <w:u w:val="single"/>
        </w:rPr>
        <w:t xml:space="preserve">  </w:t>
      </w:r>
      <w:r>
        <w:rPr>
          <w:rFonts w:ascii="宋体" w:hAnsi="宋体" w:cs="宋体"/>
          <w:color w:val="000000" w:themeColor="text1"/>
          <w:u w:val="single"/>
        </w:rPr>
        <w:t xml:space="preserve">   </w:t>
      </w:r>
      <w:r>
        <w:rPr>
          <w:rFonts w:hint="eastAsia" w:ascii="宋体" w:hAnsi="宋体" w:cs="宋体"/>
          <w:color w:val="000000" w:themeColor="text1"/>
        </w:rPr>
        <w:t xml:space="preserve">（法定代表人姓名、职务）代表本公司授权在下面签字的</w:t>
      </w:r>
      <w:r>
        <w:rPr>
          <w:rFonts w:ascii="宋体"/>
          <w:color w:val="000000" w:themeColor="text1"/>
          <w:u w:val="single"/>
        </w:rPr>
        <w:t xml:space="preserve">     </w:t>
      </w:r>
      <w:r>
        <w:rPr>
          <w:rFonts w:hint="eastAsia" w:ascii="宋体" w:hAnsi="宋体" w:cs="宋体"/>
          <w:color w:val="000000" w:themeColor="text1"/>
        </w:rPr>
        <w:t xml:space="preserve">（供应商代表姓名、职务）为本公司的合法代理人，就贵方组织的</w:t>
      </w:r>
      <w:r>
        <w:rPr>
          <w:rFonts w:ascii="宋体"/>
          <w:color w:val="000000" w:themeColor="text1"/>
          <w:u w:val="single"/>
        </w:rPr>
        <w:t xml:space="preserve">        </w:t>
      </w:r>
      <w:r>
        <w:rPr>
          <w:rFonts w:hint="eastAsia" w:ascii="宋体" w:hAnsi="宋体" w:cs="宋体"/>
          <w:color w:val="000000" w:themeColor="text1"/>
        </w:rPr>
        <w:t xml:space="preserve">（项目名称），</w:t>
      </w:r>
      <w:r>
        <w:rPr>
          <w:rFonts w:ascii="宋体"/>
          <w:color w:val="000000" w:themeColor="text1"/>
          <w:u w:val="single"/>
        </w:rPr>
        <w:t xml:space="preserve">     </w:t>
      </w:r>
      <w:r>
        <w:rPr>
          <w:rFonts w:hint="eastAsia" w:ascii="宋体" w:hAnsi="宋体" w:cs="宋体"/>
          <w:color w:val="000000" w:themeColor="text1"/>
        </w:rPr>
        <w:t xml:space="preserve">（项目编号）的竞争性磋商，以本公司名义处理一切与之有关的事务。</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rFonts w:hint="eastAsia" w:ascii="宋体" w:hAnsi="宋体" w:cs="宋体"/>
          <w:color w:val="000000" w:themeColor="text1"/>
        </w:rPr>
        <w:t xml:space="preserve">本授权书于</w:t>
      </w:r>
      <w:r>
        <w:rPr>
          <w:rFonts w:ascii="宋体"/>
          <w:color w:val="000000" w:themeColor="text1"/>
        </w:rPr>
        <w:t xml:space="preserve">    </w:t>
      </w:r>
      <w:r>
        <w:rPr>
          <w:rFonts w:hint="eastAsia" w:ascii="宋体" w:hAnsi="宋体" w:cs="宋体"/>
          <w:color w:val="000000" w:themeColor="text1"/>
        </w:rPr>
        <w:t xml:space="preserve">年</w:t>
      </w:r>
      <w:r>
        <w:rPr>
          <w:rFonts w:ascii="宋体"/>
          <w:color w:val="000000" w:themeColor="text1"/>
        </w:rPr>
        <w:t xml:space="preserve">  </w:t>
      </w:r>
      <w:r>
        <w:rPr>
          <w:rFonts w:hint="eastAsia" w:ascii="宋体" w:hAnsi="宋体" w:cs="宋体"/>
          <w:color w:val="000000" w:themeColor="text1"/>
        </w:rPr>
        <w:t xml:space="preserve">月</w:t>
      </w:r>
      <w:r>
        <w:rPr>
          <w:rFonts w:ascii="宋体"/>
          <w:color w:val="000000" w:themeColor="text1"/>
        </w:rPr>
        <w:t xml:space="preserve">  </w:t>
      </w:r>
      <w:r>
        <w:rPr>
          <w:rFonts w:hint="eastAsia" w:ascii="宋体" w:hAnsi="宋体" w:cs="宋体"/>
          <w:color w:val="000000" w:themeColor="text1"/>
        </w:rPr>
        <w:t xml:space="preserve">日签字生效，特此声明。</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ind w:firstLine="84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法定代表人</w:t>
      </w:r>
      <w:r>
        <w:rPr>
          <w:rFonts w:hint="eastAsia" w:ascii="宋体" w:hAnsi="宋体" w:cs="宋体"/>
          <w:color w:val="000000" w:themeColor="text1"/>
          <w:lang w:eastAsia="zh-CN"/>
        </w:rPr>
        <w:t xml:space="preserve">（</w:t>
      </w:r>
      <w:r>
        <w:rPr>
          <w:rFonts w:hint="eastAsia" w:ascii="宋体" w:hAnsi="宋体" w:cs="宋体"/>
          <w:color w:val="000000" w:themeColor="text1"/>
          <w:lang w:val="en-US" w:eastAsia="zh-CN"/>
        </w:rPr>
        <w:t xml:space="preserve">盖章或</w:t>
      </w:r>
      <w:r>
        <w:rPr>
          <w:rFonts w:hint="eastAsia" w:ascii="宋体" w:hAnsi="宋体" w:cs="宋体"/>
          <w:color w:val="000000" w:themeColor="text1"/>
        </w:rPr>
        <w:t xml:space="preserve">签字</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w:t>
      </w:r>
      <w:r>
        <w:rPr>
          <w:color w:val="000000" w:themeColor="text1"/>
        </w:rPr>
      </w:r>
    </w:p>
    <w:p>
      <w:pPr>
        <w:ind w:firstLine="825"/>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授权委托人签字：</w:t>
      </w:r>
      <w:r>
        <w:rPr>
          <w:rFonts w:ascii="宋体"/>
          <w:color w:val="000000" w:themeColor="text1"/>
        </w:rPr>
        <w:t xml:space="preserve"> </w:t>
      </w:r>
      <w:r>
        <w:rPr>
          <w:color w:val="000000" w:themeColor="text1"/>
        </w:rPr>
      </w:r>
    </w:p>
    <w:p>
      <w:pPr>
        <w:ind w:firstLine="825"/>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供应商盖章：</w:t>
      </w:r>
      <w:r>
        <w:rPr>
          <w:rFonts w:ascii="宋体"/>
          <w:color w:val="000000" w:themeColor="text1"/>
        </w:rPr>
        <w:t xml:space="preserve">                  </w:t>
      </w:r>
      <w:r>
        <w:rPr>
          <w:color w:val="000000" w:themeColor="text1"/>
        </w:rPr>
      </w:r>
    </w:p>
    <w:p>
      <w:pPr>
        <w:ind w:firstLine="840"/>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日</w:t>
      </w:r>
      <w:r>
        <w:rPr>
          <w:rFonts w:ascii="宋体"/>
          <w:color w:val="000000" w:themeColor="text1"/>
        </w:rPr>
        <w:t xml:space="preserve">     </w:t>
      </w:r>
      <w:r>
        <w:rPr>
          <w:rFonts w:hint="eastAsia" w:ascii="宋体" w:hAnsi="宋体" w:cs="宋体"/>
          <w:color w:val="000000" w:themeColor="text1"/>
        </w:rPr>
        <w:t xml:space="preserve">期：</w:t>
      </w:r>
      <w:r>
        <w:rPr>
          <w:rFonts w:ascii="宋体"/>
          <w:color w:val="000000" w:themeColor="text1"/>
        </w:rPr>
        <w:t xml:space="preserve">        </w:t>
      </w:r>
      <w:r>
        <w:rPr>
          <w:rFonts w:hint="eastAsia" w:ascii="宋体" w:hAnsi="宋体" w:cs="宋体"/>
          <w:color w:val="000000" w:themeColor="text1"/>
        </w:rPr>
        <w:t xml:space="preserve">年</w:t>
      </w:r>
      <w:r>
        <w:rPr>
          <w:rFonts w:ascii="宋体"/>
          <w:color w:val="000000" w:themeColor="text1"/>
        </w:rPr>
        <w:t xml:space="preserve">    </w:t>
      </w:r>
      <w:r>
        <w:rPr>
          <w:rFonts w:hint="eastAsia" w:ascii="宋体" w:hAnsi="宋体" w:cs="宋体"/>
          <w:color w:val="000000" w:themeColor="text1"/>
        </w:rPr>
        <w:t xml:space="preserve">月</w:t>
      </w:r>
      <w:r>
        <w:rPr>
          <w:rFonts w:ascii="宋体"/>
          <w:color w:val="000000" w:themeColor="text1"/>
        </w:rPr>
        <w:t xml:space="preserve">    </w:t>
      </w:r>
      <w:r>
        <w:rPr>
          <w:rFonts w:hint="eastAsia" w:ascii="宋体" w:hAnsi="宋体" w:cs="宋体"/>
          <w:color w:val="000000" w:themeColor="text1"/>
        </w:rPr>
        <w:t xml:space="preserve">日</w:t>
      </w:r>
      <w:r>
        <w:rPr>
          <w:color w:val="000000" w:themeColor="text1"/>
        </w:rPr>
      </w:r>
    </w:p>
    <w:p>
      <w:pPr>
        <w:ind w:firstLine="840"/>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授权委托人的身份证明文件复印件：</w:t>
      </w:r>
      <w:r>
        <w:rPr>
          <w:color w:val="000000" w:themeColor="text1"/>
        </w:rP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spacing w:line="360" w:lineRule="auto"/>
        <w:rPr>
          <w:b/>
          <w:color w:val="000000" w:themeColor="text1"/>
          <w:sz w:val="22"/>
          <w:szCs w:val="22"/>
        </w:rPr>
        <w:outlineLvl w:val="1"/>
      </w:pPr>
      <w:r>
        <w:rPr>
          <w:color w:val="000000" w:themeColor="text1"/>
        </w:rPr>
      </w:r>
      <w:bookmarkStart w:id="52" w:name="_Toc476138029"/>
      <w:r>
        <w:rPr>
          <w:rFonts w:ascii="宋体"/>
          <w:b/>
          <w:bCs/>
          <w:color w:val="000000" w:themeColor="text1"/>
          <w:sz w:val="28"/>
          <w:szCs w:val="28"/>
        </w:rPr>
        <w:br w:type="page" w:clear="all"/>
      </w:r>
      <w:r>
        <w:rPr>
          <w:rFonts w:hint="eastAsia" w:ascii="宋体" w:hAnsi="宋体" w:cs="宋体"/>
          <w:b/>
          <w:bCs/>
          <w:color w:val="000000" w:themeColor="text1"/>
          <w:sz w:val="28"/>
          <w:szCs w:val="28"/>
        </w:rPr>
        <w:t xml:space="preserve">附件四</w:t>
      </w:r>
      <w:r>
        <w:rPr>
          <w:rFonts w:hint="eastAsia" w:ascii="宋体" w:hAnsi="宋体" w:cs="宋体"/>
          <w:b/>
          <w:bCs/>
          <w:color w:val="000000" w:themeColor="text1"/>
          <w:sz w:val="28"/>
          <w:szCs w:val="28"/>
          <w:lang w:val="zh-CN"/>
        </w:rPr>
        <w:t xml:space="preserve">、</w:t>
      </w:r>
      <w:r>
        <w:rPr>
          <w:rFonts w:hint="eastAsia" w:ascii="宋体" w:hAnsi="宋体" w:cs="宋体"/>
          <w:b/>
          <w:bCs/>
          <w:color w:val="000000" w:themeColor="text1"/>
          <w:sz w:val="28"/>
          <w:szCs w:val="28"/>
        </w:rPr>
        <w:t xml:space="preserve">《南京市政府采购供应商信用记录表暨信用承诺书》</w:t>
      </w:r>
      <w:r>
        <w:rPr>
          <w:color w:val="000000" w:themeColor="text1"/>
        </w:rP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南京市政府采购供应商信用记录表暨信用承诺书</w:t>
      </w:r>
      <w:r>
        <w:rPr>
          <w:color w:val="000000" w:themeColor="text1"/>
        </w:rPr>
      </w:r>
    </w:p>
    <w:p>
      <w:pPr>
        <w:rPr>
          <w:color w:val="000000" w:themeColor="text1"/>
        </w:rPr>
      </w:pPr>
      <w:r>
        <w:rPr>
          <w:color w:val="000000" w:themeColor="text1"/>
        </w:rPr>
      </w:r>
      <w:r>
        <w:rPr>
          <w:color w:val="000000" w:themeColor="text1"/>
        </w:rPr>
      </w:r>
    </w:p>
    <w:p>
      <w:pPr>
        <w:jc w:val="right"/>
        <w:rPr>
          <w:bCs/>
          <w:color w:val="000000" w:themeColor="text1"/>
          <w:sz w:val="22"/>
          <w:szCs w:val="22"/>
        </w:rPr>
      </w:pPr>
      <w:r>
        <w:rPr>
          <w:bCs/>
          <w:color w:val="000000" w:themeColor="text1"/>
          <w:sz w:val="22"/>
          <w:szCs w:val="22"/>
        </w:rPr>
        <w:t xml:space="preserve">20   年   月   日</w:t>
      </w:r>
      <w:r>
        <w:rPr>
          <w:color w:val="000000" w:themeColor="text1"/>
        </w:rPr>
      </w:r>
    </w:p>
    <w:tbl>
      <w:tblPr>
        <w:tblStyle w:val="95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1409"/>
        <w:gridCol w:w="1410"/>
        <w:gridCol w:w="5389"/>
      </w:tblGrid>
      <w:tr>
        <w:trPr>
          <w:jc w:val="center"/>
          <w:trHeight w:val="400"/>
        </w:trPr>
        <w:tc>
          <w:tcPr>
            <w:tcW w:w="1249" w:type="dxa"/>
            <w:textDirection w:val="lrTb"/>
            <w:noWrap w:val="false"/>
          </w:tcPr>
          <w:p>
            <w:pPr>
              <w:spacing w:line="360" w:lineRule="auto"/>
              <w:rPr>
                <w:bCs/>
                <w:color w:val="000000" w:themeColor="text1"/>
              </w:rPr>
            </w:pPr>
            <w:r>
              <w:rPr>
                <w:bCs/>
                <w:color w:val="000000" w:themeColor="text1"/>
              </w:rPr>
              <w:t xml:space="preserve">单位名称</w:t>
            </w:r>
            <w:r>
              <w:rPr>
                <w:color w:val="000000" w:themeColor="text1"/>
              </w:rPr>
            </w:r>
          </w:p>
        </w:tc>
        <w:tc>
          <w:tcPr>
            <w:tcW w:w="1249" w:type="dxa"/>
            <w:textDirection w:val="lrTb"/>
            <w:noWrap w:val="false"/>
          </w:tcPr>
          <w:p>
            <w:pPr>
              <w:spacing w:line="360" w:lineRule="auto"/>
              <w:rPr>
                <w:bCs/>
                <w:color w:val="000000" w:themeColor="text1"/>
              </w:rPr>
            </w:pPr>
            <w:r>
              <w:rPr>
                <w:bCs/>
                <w:color w:val="000000" w:themeColor="text1"/>
              </w:rPr>
            </w:r>
            <w:r>
              <w:rPr>
                <w:color w:val="000000" w:themeColor="text1"/>
              </w:rPr>
            </w:r>
          </w:p>
        </w:tc>
        <w:tc>
          <w:tcPr>
            <w:tcW w:w="1250" w:type="dxa"/>
            <w:textDirection w:val="lrTb"/>
            <w:noWrap w:val="false"/>
          </w:tcPr>
          <w:p>
            <w:pPr>
              <w:spacing w:line="360" w:lineRule="auto"/>
              <w:rPr>
                <w:bCs/>
                <w:color w:val="000000" w:themeColor="text1"/>
              </w:rPr>
            </w:pPr>
            <w:r>
              <w:rPr>
                <w:bCs/>
                <w:color w:val="000000" w:themeColor="text1"/>
              </w:rPr>
              <w:t xml:space="preserve">统一社会信用代码</w:t>
            </w:r>
            <w:r>
              <w:rPr>
                <w:color w:val="000000" w:themeColor="text1"/>
              </w:rPr>
            </w:r>
          </w:p>
        </w:tc>
        <w:tc>
          <w:tcPr>
            <w:tcW w:w="1250" w:type="dxa"/>
            <w:textDirection w:val="lrTb"/>
            <w:noWrap w:val="false"/>
          </w:tcPr>
          <w:p>
            <w:pPr>
              <w:spacing w:line="360" w:lineRule="auto"/>
              <w:rPr>
                <w:bCs/>
                <w:color w:val="000000" w:themeColor="text1"/>
              </w:rPr>
            </w:pPr>
            <w:r>
              <w:rPr>
                <w:bCs/>
                <w:color w:val="000000" w:themeColor="text1"/>
              </w:rPr>
            </w:r>
            <w:r>
              <w:rPr>
                <w:color w:val="000000" w:themeColor="text1"/>
              </w:rPr>
            </w:r>
          </w:p>
        </w:tc>
      </w:tr>
      <w:tr>
        <w:trPr>
          <w:jc w:val="center"/>
          <w:trHeight w:val="400"/>
        </w:trPr>
        <w:tc>
          <w:tcPr>
            <w:tcW w:w="1249" w:type="dxa"/>
            <w:textDirection w:val="lrTb"/>
            <w:noWrap w:val="false"/>
          </w:tcPr>
          <w:p>
            <w:pPr>
              <w:spacing w:line="360" w:lineRule="auto"/>
              <w:rPr>
                <w:bCs/>
                <w:color w:val="000000" w:themeColor="text1"/>
              </w:rPr>
            </w:pPr>
            <w:r>
              <w:rPr>
                <w:bCs/>
                <w:color w:val="000000" w:themeColor="text1"/>
              </w:rPr>
              <w:t xml:space="preserve">法定代表人</w:t>
            </w:r>
            <w:r>
              <w:rPr>
                <w:color w:val="000000" w:themeColor="text1"/>
              </w:rPr>
            </w:r>
          </w:p>
        </w:tc>
        <w:tc>
          <w:tcPr>
            <w:tcW w:w="1249" w:type="dxa"/>
            <w:textDirection w:val="lrTb"/>
            <w:noWrap w:val="false"/>
          </w:tcPr>
          <w:p>
            <w:pPr>
              <w:spacing w:line="360" w:lineRule="auto"/>
              <w:rPr>
                <w:bCs/>
                <w:color w:val="000000" w:themeColor="text1"/>
              </w:rPr>
            </w:pPr>
            <w:r>
              <w:rPr>
                <w:bCs/>
                <w:color w:val="000000" w:themeColor="text1"/>
              </w:rPr>
            </w:r>
            <w:r>
              <w:rPr>
                <w:color w:val="000000" w:themeColor="text1"/>
              </w:rPr>
            </w:r>
          </w:p>
        </w:tc>
        <w:tc>
          <w:tcPr>
            <w:tcW w:w="1250" w:type="dxa"/>
            <w:textDirection w:val="lrTb"/>
            <w:noWrap w:val="false"/>
          </w:tcPr>
          <w:p>
            <w:pPr>
              <w:spacing w:line="360" w:lineRule="auto"/>
              <w:rPr>
                <w:bCs/>
                <w:color w:val="000000" w:themeColor="text1"/>
              </w:rPr>
            </w:pPr>
            <w:r>
              <w:rPr>
                <w:bCs/>
                <w:color w:val="000000" w:themeColor="text1"/>
              </w:rPr>
              <w:t xml:space="preserve">联系人</w:t>
            </w:r>
            <w:r>
              <w:rPr>
                <w:color w:val="000000" w:themeColor="text1"/>
              </w:rPr>
            </w:r>
          </w:p>
        </w:tc>
        <w:tc>
          <w:tcPr>
            <w:tcW w:w="1250" w:type="dxa"/>
            <w:textDirection w:val="lrTb"/>
            <w:noWrap w:val="false"/>
          </w:tcPr>
          <w:p>
            <w:pPr>
              <w:spacing w:line="360" w:lineRule="auto"/>
              <w:rPr>
                <w:bCs/>
                <w:color w:val="000000" w:themeColor="text1"/>
              </w:rPr>
            </w:pPr>
            <w:r>
              <w:rPr>
                <w:bCs/>
                <w:color w:val="000000" w:themeColor="text1"/>
              </w:rPr>
            </w:r>
            <w:r>
              <w:rPr>
                <w:color w:val="000000" w:themeColor="text1"/>
              </w:rPr>
            </w:r>
          </w:p>
        </w:tc>
      </w:tr>
      <w:tr>
        <w:trPr>
          <w:jc w:val="center"/>
          <w:trHeight w:val="400"/>
        </w:trPr>
        <w:tc>
          <w:tcPr>
            <w:tcW w:w="1249" w:type="dxa"/>
            <w:textDirection w:val="lrTb"/>
            <w:noWrap w:val="false"/>
          </w:tcPr>
          <w:p>
            <w:pPr>
              <w:spacing w:line="360" w:lineRule="auto"/>
              <w:rPr>
                <w:bCs/>
                <w:color w:val="000000" w:themeColor="text1"/>
              </w:rPr>
            </w:pPr>
            <w:r>
              <w:rPr>
                <w:bCs/>
                <w:color w:val="000000" w:themeColor="text1"/>
              </w:rPr>
              <w:t xml:space="preserve">联系地址</w:t>
            </w:r>
            <w:r>
              <w:rPr>
                <w:color w:val="000000" w:themeColor="text1"/>
              </w:rPr>
            </w:r>
          </w:p>
        </w:tc>
        <w:tc>
          <w:tcPr>
            <w:tcW w:w="1249" w:type="dxa"/>
            <w:textDirection w:val="lrTb"/>
            <w:noWrap w:val="false"/>
          </w:tcPr>
          <w:p>
            <w:pPr>
              <w:spacing w:line="360" w:lineRule="auto"/>
              <w:rPr>
                <w:bCs/>
                <w:color w:val="000000" w:themeColor="text1"/>
              </w:rPr>
            </w:pPr>
            <w:r>
              <w:rPr>
                <w:bCs/>
                <w:color w:val="000000" w:themeColor="text1"/>
              </w:rPr>
            </w:r>
            <w:r>
              <w:rPr>
                <w:color w:val="000000" w:themeColor="text1"/>
              </w:rPr>
            </w:r>
          </w:p>
        </w:tc>
        <w:tc>
          <w:tcPr>
            <w:tcW w:w="1250" w:type="dxa"/>
            <w:textDirection w:val="lrTb"/>
            <w:noWrap w:val="false"/>
          </w:tcPr>
          <w:p>
            <w:pPr>
              <w:spacing w:line="360" w:lineRule="auto"/>
              <w:rPr>
                <w:bCs/>
                <w:color w:val="000000" w:themeColor="text1"/>
              </w:rPr>
            </w:pPr>
            <w:r>
              <w:rPr>
                <w:bCs/>
                <w:color w:val="000000" w:themeColor="text1"/>
              </w:rPr>
              <w:t xml:space="preserve">联系电话</w:t>
            </w:r>
            <w:r>
              <w:rPr>
                <w:color w:val="000000" w:themeColor="text1"/>
              </w:rPr>
            </w:r>
          </w:p>
        </w:tc>
        <w:tc>
          <w:tcPr>
            <w:tcW w:w="1250" w:type="dxa"/>
            <w:textDirection w:val="lrTb"/>
            <w:noWrap w:val="false"/>
          </w:tcPr>
          <w:p>
            <w:pPr>
              <w:spacing w:line="360" w:lineRule="auto"/>
              <w:rPr>
                <w:bCs/>
                <w:color w:val="000000" w:themeColor="text1"/>
              </w:rPr>
            </w:pPr>
            <w:r>
              <w:rPr>
                <w:bCs/>
                <w:color w:val="000000" w:themeColor="text1"/>
              </w:rPr>
            </w:r>
            <w:r>
              <w:rPr>
                <w:color w:val="000000" w:themeColor="text1"/>
              </w:rPr>
            </w:r>
          </w:p>
        </w:tc>
      </w:tr>
      <w:tr>
        <w:trPr>
          <w:jc w:val="center"/>
          <w:trHeight w:val="535"/>
        </w:trPr>
        <w:tc>
          <w:tcPr>
            <w:tcW w:w="1249" w:type="dxa"/>
            <w:vAlign w:val="center"/>
            <w:textDirection w:val="lrTb"/>
            <w:noWrap w:val="false"/>
          </w:tcPr>
          <w:p>
            <w:pPr>
              <w:spacing w:line="360" w:lineRule="auto"/>
              <w:rPr>
                <w:bCs/>
                <w:color w:val="000000" w:themeColor="text1"/>
              </w:rPr>
            </w:pPr>
            <w:r>
              <w:rPr>
                <w:bCs/>
                <w:color w:val="000000" w:themeColor="text1"/>
              </w:rPr>
              <w:t xml:space="preserve">诚信档案记录情况</w:t>
            </w:r>
            <w:r>
              <w:rPr>
                <w:color w:val="000000" w:themeColor="text1"/>
              </w:rPr>
            </w:r>
          </w:p>
        </w:tc>
        <w:tc>
          <w:tcPr>
            <w:gridSpan w:val="3"/>
            <w:tcW w:w="7277" w:type="dxa"/>
            <w:textDirection w:val="lrTb"/>
            <w:noWrap w:val="false"/>
          </w:tcPr>
          <w:p>
            <w:pPr>
              <w:spacing w:line="360" w:lineRule="auto"/>
              <w:rPr>
                <w:bCs/>
                <w:color w:val="000000" w:themeColor="text1"/>
              </w:rPr>
            </w:pPr>
            <w:r>
              <w:rPr>
                <w:bCs/>
                <w:color w:val="000000" w:themeColor="text1"/>
              </w:rPr>
            </w:r>
            <w:r>
              <w:rPr>
                <w:color w:val="000000" w:themeColor="text1"/>
              </w:rPr>
            </w:r>
          </w:p>
        </w:tc>
      </w:tr>
      <w:tr>
        <w:trPr>
          <w:jc w:val="center"/>
          <w:trHeight w:val="6604"/>
        </w:trPr>
        <w:tc>
          <w:tcPr>
            <w:tcW w:w="1249" w:type="dxa"/>
            <w:textDirection w:val="lrTb"/>
            <w:noWrap w:val="false"/>
          </w:tcPr>
          <w:p>
            <w:pPr>
              <w:spacing w:line="360" w:lineRule="auto"/>
              <w:rPr>
                <w:bCs/>
                <w:color w:val="000000" w:themeColor="text1"/>
              </w:rPr>
            </w:pPr>
            <w:r>
              <w:rPr>
                <w:bCs/>
                <w:color w:val="000000" w:themeColor="text1"/>
              </w:rPr>
              <w:t xml:space="preserve">信用承诺</w:t>
            </w:r>
            <w:r>
              <w:rPr>
                <w:color w:val="000000" w:themeColor="text1"/>
              </w:rPr>
            </w:r>
          </w:p>
        </w:tc>
        <w:tc>
          <w:tcPr>
            <w:gridSpan w:val="3"/>
            <w:tcW w:w="7277" w:type="dxa"/>
            <w:textDirection w:val="lrTb"/>
            <w:noWrap w:val="false"/>
          </w:tcPr>
          <w:p>
            <w:pPr>
              <w:spacing w:line="360" w:lineRule="auto"/>
              <w:rPr>
                <w:color w:val="000000" w:themeColor="text1"/>
              </w:rPr>
            </w:pPr>
            <w:r>
              <w:rPr>
                <w:color w:val="000000" w:themeColor="text1"/>
              </w:rPr>
              <w:t xml:space="preserve">我公司自愿参加</w:t>
            </w:r>
            <w:r>
              <w:rPr>
                <w:rFonts w:hint="eastAsia"/>
                <w:color w:val="000000" w:themeColor="text1"/>
              </w:rPr>
              <w:t xml:space="preserve">苏美达国际技术贸易有限公司</w:t>
            </w:r>
            <w:r>
              <w:rPr>
                <w:color w:val="000000" w:themeColor="text1"/>
              </w:rPr>
              <w:t xml:space="preserve">组织的本次采购活动，严格遵守《中华人民共和国政府采购法》及相关法律法规，坚守公开、公平、公正和诚实信用的原则，依法诚信经营，无条件遵守本次政府采购活动的各项规定。</w:t>
            </w:r>
            <w:r>
              <w:rPr>
                <w:color w:val="000000" w:themeColor="text1"/>
              </w:rPr>
            </w:r>
          </w:p>
          <w:p>
            <w:pPr>
              <w:spacing w:line="360" w:lineRule="auto"/>
              <w:rPr>
                <w:color w:val="000000" w:themeColor="text1"/>
              </w:rPr>
            </w:pPr>
            <w:r>
              <w:rPr>
                <w:color w:val="000000" w:themeColor="text1"/>
              </w:rPr>
              <w:t xml:space="preserve">我们郑重承诺，本公司符合《</w:t>
            </w:r>
            <w:r>
              <w:rPr>
                <w:rFonts w:hint="eastAsia"/>
                <w:color w:val="000000" w:themeColor="text1"/>
                <w:lang w:eastAsia="zh-CN"/>
              </w:rPr>
              <w:t xml:space="preserve">中华人民共和国政府采购法</w:t>
            </w:r>
            <w:r>
              <w:rPr>
                <w:color w:val="000000" w:themeColor="text1"/>
              </w:rPr>
              <w:t xml:space="preserve">》第二十二条规定的条件，包括</w:t>
            </w:r>
            <w:r>
              <w:rPr>
                <w:rFonts w:hint="eastAsia"/>
                <w:color w:val="000000" w:themeColor="text1"/>
                <w:lang w:eastAsia="zh-CN"/>
              </w:rPr>
              <w:t xml:space="preserve">：</w:t>
            </w:r>
            <w:r>
              <w:rPr>
                <w:color w:val="000000" w:themeColor="text1"/>
              </w:rPr>
              <w:t xml:space="preserve">具有独立承担民事责任的能力﹔具有良好的商业信誉和健全的财务会计制度</w:t>
            </w:r>
            <w:r>
              <w:rPr>
                <w:rFonts w:hint="eastAsia"/>
                <w:color w:val="000000" w:themeColor="text1"/>
                <w:lang w:eastAsia="zh-CN"/>
              </w:rPr>
              <w:t xml:space="preserve">；</w:t>
            </w:r>
            <w:r>
              <w:rPr>
                <w:color w:val="000000" w:themeColor="text1"/>
              </w:rPr>
              <w:t xml:space="preserve">有履行合同所必需的设备和专业技术能力</w:t>
            </w:r>
            <w:r>
              <w:rPr>
                <w:rFonts w:hint="eastAsia"/>
                <w:color w:val="000000" w:themeColor="text1"/>
                <w:lang w:eastAsia="zh-CN"/>
              </w:rPr>
              <w:t xml:space="preserve">；</w:t>
            </w:r>
            <w:r>
              <w:rPr>
                <w:color w:val="000000" w:themeColor="text1"/>
              </w:rPr>
              <w:t xml:space="preserve">有依法缴纳税收和社会保障资金的良好记录</w:t>
            </w:r>
            <w:r>
              <w:rPr>
                <w:rFonts w:hint="eastAsia"/>
                <w:color w:val="000000" w:themeColor="text1"/>
                <w:lang w:eastAsia="zh-CN"/>
              </w:rPr>
              <w:t xml:space="preserve">；</w:t>
            </w:r>
            <w:r>
              <w:rPr>
                <w:color w:val="000000" w:themeColor="text1"/>
              </w:rPr>
              <w:t xml:space="preserve">参加政府采购活动前三年内，在经营活动中没有重大违法记录</w:t>
            </w:r>
            <w:r>
              <w:rPr>
                <w:rFonts w:hint="eastAsia"/>
                <w:color w:val="000000" w:themeColor="text1"/>
                <w:lang w:eastAsia="zh-CN"/>
              </w:rPr>
              <w:t xml:space="preserve">；</w:t>
            </w:r>
            <w:r>
              <w:rPr>
                <w:color w:val="000000" w:themeColor="text1"/>
              </w:rPr>
              <w:t xml:space="preserve">符合法律、行政法规和采购文件规定的其他条件。如有弄虚作假或其他违法违规行为</w:t>
            </w:r>
            <w:r>
              <w:rPr>
                <w:rFonts w:hint="eastAsia"/>
                <w:color w:val="000000" w:themeColor="text1"/>
                <w:lang w:eastAsia="zh-CN"/>
              </w:rPr>
              <w:t xml:space="preserve">，自</w:t>
            </w:r>
            <w:r>
              <w:rPr>
                <w:color w:val="000000" w:themeColor="text1"/>
              </w:rPr>
              <w:t xml:space="preserve">愿承担一切法律责任</w:t>
            </w:r>
            <w:r>
              <w:rPr>
                <w:rFonts w:hint="eastAsia"/>
                <w:color w:val="000000" w:themeColor="text1"/>
                <w:lang w:eastAsia="zh-CN"/>
              </w:rPr>
              <w:t xml:space="preserve">，并</w:t>
            </w:r>
            <w:r>
              <w:rPr>
                <w:color w:val="000000" w:themeColor="text1"/>
              </w:rPr>
              <w:t xml:space="preserve">接受各级政府采购监管部门和有权机关的审查和处罚。</w:t>
            </w:r>
            <w:r>
              <w:rPr>
                <w:color w:val="000000" w:themeColor="text1"/>
              </w:rPr>
            </w:r>
          </w:p>
          <w:p>
            <w:pPr>
              <w:spacing w:line="360" w:lineRule="auto"/>
              <w:rPr>
                <w:color w:val="000000" w:themeColor="text1"/>
              </w:rPr>
            </w:pPr>
            <w:r>
              <w:rPr>
                <w:color w:val="000000" w:themeColor="text1"/>
              </w:rPr>
            </w:r>
            <w:r>
              <w:rPr>
                <w:color w:val="000000" w:themeColor="text1"/>
              </w:rPr>
            </w:r>
          </w:p>
          <w:p>
            <w:pPr>
              <w:jc w:val="center"/>
              <w:spacing w:line="360" w:lineRule="auto"/>
              <w:rPr>
                <w:color w:val="000000" w:themeColor="text1"/>
              </w:rPr>
            </w:pPr>
            <w:r>
              <w:rPr>
                <w:color w:val="000000" w:themeColor="text1"/>
              </w:rPr>
              <w:t xml:space="preserve">供应商名称（盖章）：</w:t>
            </w:r>
            <w:r>
              <w:rPr>
                <w:color w:val="000000" w:themeColor="text1"/>
              </w:rPr>
            </w:r>
          </w:p>
          <w:p>
            <w:pPr>
              <w:jc w:val="center"/>
              <w:spacing w:line="360" w:lineRule="auto"/>
              <w:rPr>
                <w:color w:val="000000" w:themeColor="text1"/>
              </w:rPr>
            </w:pPr>
            <w:r>
              <w:rPr>
                <w:color w:val="000000" w:themeColor="text1"/>
              </w:rPr>
              <w:t xml:space="preserve">法定代表人（签字）：</w:t>
            </w:r>
            <w:r>
              <w:rPr>
                <w:color w:val="000000" w:themeColor="text1"/>
              </w:rPr>
            </w:r>
          </w:p>
          <w:p>
            <w:pPr>
              <w:jc w:val="center"/>
              <w:spacing w:line="360" w:lineRule="auto"/>
              <w:rPr>
                <w:bCs/>
                <w:color w:val="000000" w:themeColor="text1"/>
              </w:rPr>
            </w:pPr>
            <w:r>
              <w:rPr>
                <w:rFonts w:hint="eastAsia"/>
                <w:color w:val="000000" w:themeColor="text1"/>
                <w:lang w:eastAsia="zh-CN"/>
              </w:rPr>
              <w:t xml:space="preserve">二〇</w:t>
            </w:r>
            <w:r>
              <w:rPr>
                <w:color w:val="000000" w:themeColor="text1"/>
              </w:rPr>
              <w:t xml:space="preserve">   年   月    日</w:t>
            </w:r>
            <w:r>
              <w:rPr>
                <w:color w:val="000000" w:themeColor="text1"/>
              </w:rPr>
            </w:r>
          </w:p>
        </w:tc>
      </w:tr>
    </w:tbl>
    <w:p>
      <w:pPr>
        <w:jc w:val="left"/>
        <w:widowControl/>
        <w:rPr>
          <w:b/>
          <w:bCs/>
          <w:color w:val="000000" w:themeColor="text1"/>
        </w:rPr>
      </w:pPr>
      <w:r>
        <w:rPr>
          <w:b/>
          <w:bCs/>
          <w:color w:val="000000" w:themeColor="text1"/>
          <w:lang w:bidi="ar"/>
        </w:rPr>
      </w:r>
      <w:r>
        <w:rPr>
          <w:color w:val="000000" w:themeColor="text1"/>
        </w:rPr>
      </w:r>
    </w:p>
    <w:p>
      <w:pPr>
        <w:jc w:val="left"/>
        <w:spacing w:line="360" w:lineRule="auto"/>
        <w:shd w:val="clear" w:color="auto" w:fill="ffffff"/>
        <w:widowControl/>
        <w:rPr>
          <w:color w:val="000000" w:themeColor="text1"/>
        </w:rPr>
      </w:pPr>
      <w:r>
        <w:rPr>
          <w:color w:val="000000" w:themeColor="text1"/>
        </w:rPr>
        <w:t xml:space="preserve">注：供应商</w:t>
      </w:r>
      <w:r>
        <w:rPr>
          <w:rFonts w:hint="eastAsia"/>
          <w:color w:val="000000" w:themeColor="text1"/>
        </w:rPr>
        <w:t xml:space="preserve">应答文件</w:t>
      </w:r>
      <w:r>
        <w:rPr>
          <w:color w:val="000000" w:themeColor="text1"/>
        </w:rPr>
        <w:t xml:space="preserve">中仅提供信用承诺书而未提供涉及的证明材料的，须在</w:t>
      </w:r>
      <w:r>
        <w:rPr>
          <w:rFonts w:hint="eastAsia"/>
          <w:color w:val="000000" w:themeColor="text1"/>
        </w:rPr>
        <w:t xml:space="preserve">成交</w:t>
      </w:r>
      <w:r>
        <w:rPr>
          <w:color w:val="000000" w:themeColor="text1"/>
        </w:rPr>
        <w:t xml:space="preserve">后，另行提供上述由信用承诺书替代的证明材料（一式三份），材料须加盖公章并胶装提交采购人或采购代理机构核验。经核验无误后，由采购人或采购代理机构发出</w:t>
      </w:r>
      <w:r>
        <w:rPr>
          <w:rFonts w:hint="eastAsia"/>
          <w:color w:val="000000" w:themeColor="text1"/>
        </w:rPr>
        <w:t xml:space="preserve">成交</w:t>
      </w:r>
      <w:r>
        <w:rPr>
          <w:color w:val="000000" w:themeColor="text1"/>
        </w:rPr>
        <w:t xml:space="preserve">通知书。</w:t>
      </w:r>
      <w:r>
        <w:rPr>
          <w:color w:val="000000" w:themeColor="text1"/>
        </w:rPr>
      </w:r>
    </w:p>
    <w:p>
      <w:pPr>
        <w:ind w:firstLine="420"/>
        <w:jc w:val="left"/>
        <w:spacing w:line="360" w:lineRule="auto"/>
        <w:shd w:val="clear" w:color="auto" w:fill="ffffff"/>
        <w:widowControl/>
        <w:rPr>
          <w:color w:val="000000" w:themeColor="text1"/>
        </w:rPr>
      </w:pPr>
      <w:r>
        <w:rPr>
          <w:color w:val="000000" w:themeColor="text1"/>
        </w:rPr>
        <w:t xml:space="preserve">供应商涉及以下情形的，不适用信用承诺，仍须提供上述证明材料：</w:t>
      </w:r>
      <w:r>
        <w:rPr>
          <w:color w:val="000000" w:themeColor="text1"/>
        </w:rPr>
      </w:r>
    </w:p>
    <w:p>
      <w:pPr>
        <w:ind w:firstLine="420"/>
        <w:jc w:val="left"/>
        <w:spacing w:line="360" w:lineRule="auto"/>
        <w:shd w:val="clear" w:color="auto" w:fill="ffffff"/>
        <w:widowControl/>
        <w:rPr>
          <w:color w:val="000000" w:themeColor="text1"/>
        </w:rPr>
      </w:pPr>
      <w:r>
        <w:rPr>
          <w:color w:val="000000" w:themeColor="text1"/>
        </w:rPr>
        <w:t xml:space="preserve">（1）供应商被列入严重失信主体名单；</w:t>
      </w:r>
      <w:r>
        <w:rPr>
          <w:color w:val="000000" w:themeColor="text1"/>
        </w:rPr>
      </w:r>
    </w:p>
    <w:p>
      <w:pPr>
        <w:ind w:firstLine="420"/>
        <w:jc w:val="left"/>
        <w:spacing w:line="360" w:lineRule="auto"/>
        <w:shd w:val="clear" w:color="auto" w:fill="ffffff"/>
        <w:widowControl/>
        <w:rPr>
          <w:color w:val="000000" w:themeColor="text1"/>
        </w:rPr>
      </w:pPr>
      <w:r>
        <w:rPr>
          <w:color w:val="000000" w:themeColor="text1"/>
        </w:rPr>
        <w:t xml:space="preserve">（2）被相关监管部门作出行政处罚且尚在处罚有效期内；</w:t>
      </w:r>
      <w:r>
        <w:rPr>
          <w:color w:val="000000" w:themeColor="text1"/>
        </w:rPr>
      </w:r>
    </w:p>
    <w:p>
      <w:pPr>
        <w:ind w:firstLine="420"/>
        <w:jc w:val="left"/>
        <w:spacing w:line="360" w:lineRule="auto"/>
        <w:shd w:val="clear" w:color="auto" w:fill="ffffff"/>
        <w:widowControl/>
        <w:rPr>
          <w:b/>
          <w:bCs/>
          <w:color w:val="000000" w:themeColor="text1"/>
        </w:rPr>
      </w:pPr>
      <w:r>
        <w:rPr>
          <w:color w:val="000000" w:themeColor="text1"/>
        </w:rPr>
        <w:t xml:space="preserve">（</w:t>
      </w:r>
      <w:r>
        <w:rPr>
          <w:rFonts w:hint="eastAsia"/>
          <w:color w:val="000000" w:themeColor="text1"/>
        </w:rPr>
        <w:t xml:space="preserve">3</w:t>
      </w:r>
      <w:r>
        <w:rPr>
          <w:color w:val="000000" w:themeColor="text1"/>
        </w:rPr>
        <w:t xml:space="preserve">）其他法律、行政法规规定的不适用信用承诺的情形。</w:t>
      </w:r>
      <w:r>
        <w:rPr>
          <w:color w:val="000000" w:themeColor="text1"/>
        </w:rPr>
      </w:r>
    </w:p>
    <w:p>
      <w:pPr>
        <w:jc w:val="left"/>
        <w:spacing w:line="360" w:lineRule="auto"/>
        <w:rPr>
          <w:b/>
          <w:bCs/>
          <w:color w:val="000000" w:themeColor="text1"/>
        </w:rPr>
      </w:pPr>
      <w:r>
        <w:rPr>
          <w:color w:val="000000" w:themeColor="text1"/>
          <w:sz w:val="22"/>
          <w:szCs w:val="22"/>
        </w:rPr>
        <w:t xml:space="preserve">供应商对信用承诺内容的真实性、合法性、有效性负责。</w:t>
      </w:r>
      <w:r>
        <w:rPr>
          <w:b/>
          <w:bCs/>
          <w:color w:val="000000" w:themeColor="text1"/>
          <w:sz w:val="22"/>
          <w:szCs w:val="22"/>
        </w:rPr>
        <w:t xml:space="preserve">如作出虚假信用承诺，视同为“提供虚假材料谋取中标、成交”的违法行为。</w:t>
      </w:r>
      <w:r>
        <w:rPr>
          <w:color w:val="000000" w:themeColor="text1"/>
          <w:sz w:val="22"/>
          <w:szCs w:val="22"/>
        </w:rPr>
        <w:t xml:space="preserve">经调查核实后，按照《</w:t>
      </w:r>
      <w:r>
        <w:rPr>
          <w:rFonts w:hint="eastAsia"/>
          <w:color w:val="000000" w:themeColor="text1"/>
          <w:sz w:val="22"/>
          <w:szCs w:val="22"/>
          <w:lang w:eastAsia="zh-CN"/>
        </w:rPr>
        <w:t xml:space="preserve">中华人民共和国政府采购法</w:t>
      </w:r>
      <w:r>
        <w:rPr>
          <w:color w:val="000000" w:themeColor="text1"/>
          <w:sz w:val="22"/>
          <w:szCs w:val="22"/>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themeColor="text1"/>
        </w:rPr>
      </w:r>
    </w:p>
    <w:p>
      <w:pPr>
        <w:jc w:val="lef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附件五、响应一览表</w:t>
      </w:r>
      <w:bookmarkEnd w:id="52"/>
      <w:r>
        <w:rPr>
          <w:color w:val="000000" w:themeColor="text1"/>
        </w:rPr>
      </w:r>
      <w:r>
        <w:rPr>
          <w:color w:val="000000" w:themeColor="text1"/>
        </w:rPr>
      </w:r>
    </w:p>
    <w:p>
      <w:pPr>
        <w:jc w:val="center"/>
        <w:spacing w:line="360" w:lineRule="auto"/>
        <w:rPr>
          <w:rFonts w:hint="eastAsia" w:ascii="黑体" w:hAnsi="黑体" w:eastAsia="黑体" w:cs="黑体"/>
          <w:b/>
          <w:color w:val="000000" w:themeColor="text1"/>
          <w:sz w:val="28"/>
          <w:szCs w:val="28"/>
        </w:rPr>
      </w:pPr>
      <w:r>
        <w:rPr>
          <w:rFonts w:hint="eastAsia" w:ascii="宋体" w:hAnsi="宋体" w:cs="宋体"/>
          <w:b/>
          <w:bCs/>
          <w:color w:val="000000" w:themeColor="text1"/>
          <w:sz w:val="28"/>
          <w:szCs w:val="28"/>
          <w:lang w:eastAsia="zh-CN"/>
        </w:rPr>
        <w:t xml:space="preserve">1.</w:t>
      </w:r>
      <w:r>
        <w:rPr>
          <w:rFonts w:hint="eastAsia" w:ascii="宋体" w:hAnsi="宋体" w:cs="宋体"/>
          <w:b/>
          <w:bCs/>
          <w:color w:val="000000" w:themeColor="text1"/>
          <w:sz w:val="28"/>
          <w:szCs w:val="28"/>
        </w:rPr>
        <w:t xml:space="preserve">报价</w:t>
      </w:r>
      <w:r>
        <w:rPr>
          <w:rFonts w:hint="eastAsia" w:ascii="黑体" w:hAnsi="黑体" w:eastAsia="黑体" w:cs="黑体"/>
          <w:b/>
          <w:color w:val="000000" w:themeColor="text1"/>
          <w:sz w:val="28"/>
          <w:szCs w:val="28"/>
        </w:rPr>
        <w:t xml:space="preserve">一览表</w:t>
      </w:r>
      <w:r>
        <w:rPr>
          <w:rFonts w:hint="eastAsia" w:ascii="黑体" w:hAnsi="黑体" w:eastAsia="黑体" w:cs="黑体"/>
          <w:b/>
          <w:color w:val="000000" w:themeColor="text1"/>
          <w:sz w:val="28"/>
          <w:szCs w:val="28"/>
          <w:lang w:eastAsia="zh-CN"/>
        </w:rPr>
        <w:t xml:space="preserve">（</w:t>
      </w:r>
      <w:r>
        <w:rPr>
          <w:rFonts w:hint="eastAsia" w:ascii="黑体" w:hAnsi="黑体" w:eastAsia="黑体" w:cs="黑体"/>
          <w:b/>
          <w:color w:val="000000" w:themeColor="text1"/>
          <w:sz w:val="28"/>
          <w:szCs w:val="28"/>
          <w:lang w:val="en-US" w:eastAsia="zh-CN"/>
        </w:rPr>
        <w:t xml:space="preserve">首轮</w:t>
      </w:r>
      <w:r>
        <w:rPr>
          <w:rFonts w:hint="eastAsia" w:ascii="黑体" w:hAnsi="黑体" w:eastAsia="黑体" w:cs="黑体"/>
          <w:b/>
          <w:color w:val="000000" w:themeColor="text1"/>
          <w:sz w:val="28"/>
          <w:szCs w:val="28"/>
          <w:lang w:eastAsia="zh-CN"/>
        </w:rPr>
        <w:t xml:space="preserve">）</w:t>
      </w:r>
      <w:r>
        <w:rPr>
          <w:color w:val="000000" w:themeColor="text1"/>
        </w:rPr>
      </w:r>
    </w:p>
    <w:p>
      <w:pPr>
        <w:jc w:val="left"/>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项目名称：                                                   </w:t>
      </w:r>
      <w:r>
        <w:rPr>
          <w:color w:val="000000" w:themeColor="text1"/>
        </w:rPr>
      </w:r>
    </w:p>
    <w:p>
      <w:pPr>
        <w:jc w:val="left"/>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项目编号：                                                        报价单位：人民币元</w:t>
      </w:r>
      <w:r>
        <w:rPr>
          <w:color w:val="000000" w:themeColor="text1"/>
        </w:rPr>
      </w:r>
    </w:p>
    <w:tbl>
      <w:tblPr>
        <w:tblStyle w:val="951"/>
        <w:tblW w:w="953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926"/>
      </w:tblGrid>
      <w:tr>
        <w:trPr>
          <w:cantSplit/>
          <w:trHeight w:val="937"/>
        </w:trPr>
        <w:tc>
          <w:tcPr>
            <w:tcW w:w="2613" w:type="dxa"/>
            <w:vAlign w:val="center"/>
            <w:textDirection w:val="lrTb"/>
            <w:noWrap w:val="false"/>
          </w:tcPr>
          <w:p>
            <w:pPr>
              <w:pStyle w:val="952"/>
              <w:ind w:firstLine="0"/>
              <w:jc w:val="center"/>
              <w:spacing w:line="360" w:lineRule="auto"/>
              <w:rPr>
                <w:rFonts w:asciiTheme="minorEastAsia" w:hAnsiTheme="minorEastAsia" w:eastAsiaTheme="minorEastAsia"/>
                <w:b/>
                <w:bCs w:val="0"/>
                <w:color w:val="000000" w:themeColor="text1"/>
                <w:sz w:val="24"/>
                <w:szCs w:val="24"/>
                <w:highlight w:val="none"/>
              </w:rPr>
            </w:pPr>
            <w:r>
              <w:rPr>
                <w:rFonts w:hint="eastAsia" w:cs="宋体" w:asciiTheme="minorEastAsia" w:hAnsiTheme="minorEastAsia" w:eastAsiaTheme="minorEastAsia"/>
                <w:b/>
                <w:bCs w:val="0"/>
                <w:color w:val="000000" w:themeColor="text1"/>
                <w:sz w:val="24"/>
                <w:szCs w:val="24"/>
                <w:highlight w:val="none"/>
              </w:rPr>
              <w:t xml:space="preserve">磋商总报价</w:t>
            </w:r>
            <w:r>
              <w:rPr>
                <w:color w:val="000000" w:themeColor="text1"/>
              </w:rPr>
            </w:r>
          </w:p>
        </w:tc>
        <w:tc>
          <w:tcPr>
            <w:tcW w:w="6926" w:type="dxa"/>
            <w:vAlign w:val="bottom"/>
            <w:textDirection w:val="lrTb"/>
            <w:noWrap w:val="false"/>
          </w:tcPr>
          <w:p>
            <w:pPr>
              <w:pStyle w:val="952"/>
              <w:ind w:firstLine="0"/>
              <w:spacing w:line="440" w:lineRule="exact"/>
              <w:rPr>
                <w:rFonts w:hint="eastAsia"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小写：人民币</w:t>
            </w:r>
            <w:r>
              <w:rPr>
                <w:rFonts w:hint="eastAsia" w:ascii="宋体" w:hAnsi="宋体" w:cs="Arial"/>
                <w:b/>
                <w:bCs/>
                <w:color w:val="000000" w:themeColor="text1"/>
                <w:szCs w:val="21"/>
                <w:highlight w:val="none"/>
                <w:u w:val="single"/>
              </w:rPr>
              <w:t xml:space="preserve">                </w:t>
            </w:r>
            <w:r>
              <w:rPr>
                <w:rFonts w:hint="eastAsia" w:ascii="宋体" w:hAnsi="宋体" w:cs="Arial"/>
                <w:b/>
                <w:bCs/>
                <w:color w:val="000000" w:themeColor="text1"/>
                <w:szCs w:val="21"/>
                <w:highlight w:val="none"/>
              </w:rPr>
              <w:t xml:space="preserve">元   </w:t>
            </w:r>
            <w:r>
              <w:rPr>
                <w:color w:val="000000" w:themeColor="text1"/>
              </w:rPr>
            </w:r>
          </w:p>
          <w:p>
            <w:pPr>
              <w:pStyle w:val="952"/>
              <w:ind w:firstLine="0"/>
              <w:spacing w:line="440" w:lineRule="exact"/>
              <w:rPr>
                <w:rFonts w:hint="eastAsia" w:ascii="宋体" w:hAnsi="宋体" w:cs="Arial"/>
                <w:b/>
                <w:bCs/>
                <w:color w:val="000000" w:themeColor="text1"/>
                <w:szCs w:val="21"/>
                <w:highlight w:val="none"/>
              </w:rPr>
            </w:pPr>
            <w:r>
              <w:rPr>
                <w:rFonts w:hint="eastAsia" w:ascii="宋体" w:hAnsi="宋体" w:cs="Arial"/>
                <w:b/>
                <w:bCs/>
                <w:color w:val="000000" w:themeColor="text1"/>
                <w:szCs w:val="21"/>
                <w:highlight w:val="none"/>
              </w:rPr>
            </w:r>
            <w:r>
              <w:rPr>
                <w:color w:val="000000" w:themeColor="text1"/>
              </w:rPr>
            </w:r>
          </w:p>
          <w:p>
            <w:pPr>
              <w:pStyle w:val="952"/>
              <w:ind w:firstLine="0"/>
              <w:jc w:val="left"/>
              <w:spacing w:line="360" w:lineRule="auto"/>
              <w:rPr>
                <w:rFonts w:hint="eastAsia"/>
                <w:color w:val="000000" w:themeColor="text1"/>
              </w:rPr>
            </w:pPr>
            <w:r>
              <w:rPr>
                <w:rFonts w:hint="eastAsia" w:ascii="宋体" w:hAnsi="宋体" w:cs="Arial"/>
                <w:b/>
                <w:bCs/>
                <w:color w:val="000000" w:themeColor="text1"/>
                <w:szCs w:val="21"/>
                <w:highlight w:val="none"/>
              </w:rPr>
              <w:t xml:space="preserve">大写：</w:t>
            </w:r>
            <w:r>
              <w:rPr>
                <w:rFonts w:hint="eastAsia" w:ascii="宋体" w:hAnsi="宋体" w:cs="Arial"/>
                <w:b/>
                <w:bCs/>
                <w:color w:val="000000" w:themeColor="text1"/>
                <w:szCs w:val="21"/>
                <w:highlight w:val="none"/>
                <w:u w:val="single"/>
              </w:rPr>
              <w:t xml:space="preserve">                </w:t>
            </w:r>
            <w:r>
              <w:rPr>
                <w:rFonts w:hint="eastAsia" w:ascii="宋体" w:hAnsi="宋体" w:cs="Arial"/>
                <w:b/>
                <w:bCs/>
                <w:color w:val="000000" w:themeColor="text1"/>
                <w:szCs w:val="21"/>
                <w:highlight w:val="none"/>
              </w:rPr>
              <w:t xml:space="preserve">人民币  </w:t>
            </w:r>
            <w:r>
              <w:rPr>
                <w:color w:val="000000" w:themeColor="text1"/>
              </w:rPr>
            </w:r>
          </w:p>
        </w:tc>
      </w:tr>
      <w:tr>
        <w:trPr>
          <w:trHeight w:val="534"/>
        </w:trPr>
        <w:tc>
          <w:tcPr>
            <w:tcW w:w="2613" w:type="dxa"/>
            <w:vAlign w:val="center"/>
            <w:textDirection w:val="lrTb"/>
            <w:noWrap w:val="false"/>
          </w:tcPr>
          <w:p>
            <w:pPr>
              <w:pStyle w:val="952"/>
              <w:ind w:firstLine="0"/>
              <w:jc w:val="center"/>
              <w:spacing w:line="360" w:lineRule="auto"/>
              <w:rPr>
                <w:rFonts w:asciiTheme="minorEastAsia" w:hAnsiTheme="minorEastAsia" w:eastAsiaTheme="minorEastAsia"/>
                <w:b/>
                <w:bCs w:val="0"/>
                <w:color w:val="000000" w:themeColor="text1"/>
                <w:sz w:val="24"/>
                <w:szCs w:val="24"/>
                <w:highlight w:val="none"/>
              </w:rPr>
            </w:pPr>
            <w:r>
              <w:rPr>
                <w:rFonts w:hint="eastAsia" w:cs="宋体" w:asciiTheme="minorEastAsia" w:hAnsiTheme="minorEastAsia" w:eastAsiaTheme="minorEastAsia"/>
                <w:b/>
                <w:bCs w:val="0"/>
                <w:color w:val="000000" w:themeColor="text1"/>
                <w:sz w:val="24"/>
                <w:szCs w:val="24"/>
                <w:highlight w:val="none"/>
              </w:rPr>
              <w:t xml:space="preserve">合同履行期限</w:t>
            </w:r>
            <w:r>
              <w:rPr>
                <w:color w:val="000000" w:themeColor="text1"/>
              </w:rPr>
            </w:r>
          </w:p>
        </w:tc>
        <w:tc>
          <w:tcPr>
            <w:tcW w:w="6926" w:type="dxa"/>
            <w:vAlign w:val="center"/>
            <w:textDirection w:val="lrTb"/>
            <w:noWrap w:val="false"/>
          </w:tcPr>
          <w:p>
            <w:pPr>
              <w:pStyle w:val="952"/>
              <w:ind w:firstLine="474"/>
              <w:spacing w:line="360" w:lineRule="auto"/>
              <w:rPr>
                <w:rFonts w:asciiTheme="minorEastAsia" w:hAnsiTheme="minorEastAsia" w:eastAsiaTheme="minorEastAsia"/>
                <w:b/>
                <w:bCs w:val="0"/>
                <w:color w:val="000000" w:themeColor="text1"/>
                <w:sz w:val="21"/>
                <w:szCs w:val="21"/>
                <w:highlight w:val="none"/>
              </w:rPr>
            </w:pPr>
            <w:r>
              <w:rPr>
                <w:rFonts w:hint="eastAsia" w:asciiTheme="minorEastAsia" w:hAnsiTheme="minorEastAsia" w:eastAsiaTheme="minorEastAsia"/>
                <w:b/>
                <w:bCs w:val="0"/>
                <w:color w:val="000000" w:themeColor="text1"/>
                <w:sz w:val="21"/>
                <w:szCs w:val="21"/>
                <w:highlight w:val="none"/>
              </w:rPr>
              <w:t xml:space="preserve"> </w:t>
            </w:r>
            <w:r>
              <w:rPr>
                <w:rFonts w:asciiTheme="minorEastAsia" w:hAnsiTheme="minorEastAsia" w:eastAsiaTheme="minorEastAsia"/>
                <w:b/>
                <w:bCs w:val="0"/>
                <w:color w:val="000000" w:themeColor="text1"/>
                <w:sz w:val="21"/>
                <w:szCs w:val="21"/>
                <w:highlight w:val="none"/>
              </w:rPr>
              <w:t xml:space="preserve"> </w:t>
            </w:r>
            <w:r>
              <w:rPr>
                <w:color w:val="000000" w:themeColor="text1"/>
              </w:rPr>
            </w:r>
          </w:p>
        </w:tc>
      </w:tr>
      <w:tr>
        <w:trPr>
          <w:trHeight w:val="835"/>
        </w:trPr>
        <w:tc>
          <w:tcPr>
            <w:tcW w:w="2613" w:type="dxa"/>
            <w:vAlign w:val="center"/>
            <w:textDirection w:val="lrTb"/>
            <w:noWrap w:val="false"/>
          </w:tcPr>
          <w:p>
            <w:pPr>
              <w:jc w:val="center"/>
              <w:spacing w:line="360" w:lineRule="auto"/>
              <w:widowControl/>
              <w:rPr>
                <w:rFonts w:cs="宋体" w:asciiTheme="minorEastAsia" w:hAnsiTheme="minorEastAsia" w:eastAsiaTheme="minorEastAsia"/>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供应商是否属于小微型企业</w:t>
            </w:r>
            <w:r>
              <w:rPr>
                <w:color w:val="000000" w:themeColor="text1"/>
              </w:rPr>
            </w:r>
          </w:p>
        </w:tc>
        <w:tc>
          <w:tcPr>
            <w:tcW w:w="6926" w:type="dxa"/>
            <w:vAlign w:val="center"/>
            <w:textDirection w:val="lrTb"/>
            <w:noWrap w:val="false"/>
          </w:tcPr>
          <w:p>
            <w:pPr>
              <w:jc w:val="center"/>
              <w:spacing w:line="360" w:lineRule="auto"/>
              <w:widowControl/>
              <w:rPr>
                <w:rFonts w:asciiTheme="minorEastAsia" w:hAnsiTheme="minorEastAsia" w:eastAsiaTheme="minorEastAsia"/>
                <w:b/>
                <w:bCs w:val="0"/>
                <w:color w:val="000000" w:themeColor="text1"/>
                <w:highlight w:val="none"/>
              </w:rPr>
            </w:pPr>
            <w:r>
              <w:rPr>
                <w:rFonts w:hint="eastAsia" w:ascii="宋体" w:hAnsi="宋体" w:cs="宋体"/>
                <w:b/>
                <w:bCs w:val="0"/>
                <w:color w:val="000000" w:themeColor="text1"/>
                <w:highlight w:val="none"/>
              </w:rPr>
              <w:t xml:space="preserve">（</w:t>
            </w:r>
            <w:r>
              <w:rPr>
                <w:rFonts w:hint="eastAsia" w:ascii="宋体" w:hAnsi="宋体" w:cs="宋体"/>
                <w:b/>
                <w:bCs w:val="0"/>
                <w:color w:val="000000" w:themeColor="text1"/>
                <w:highlight w:val="none"/>
                <w:lang w:val="zh-CN"/>
              </w:rPr>
              <w:t xml:space="preserve">填写“是”或“否</w:t>
            </w:r>
            <w:r>
              <w:rPr>
                <w:rFonts w:hint="eastAsia" w:ascii="宋体" w:hAnsi="宋体" w:cs="宋体"/>
                <w:b/>
                <w:bCs w:val="0"/>
                <w:color w:val="000000" w:themeColor="text1"/>
                <w:highlight w:val="none"/>
              </w:rPr>
              <w:t xml:space="preserve">）</w:t>
            </w:r>
            <w:r>
              <w:rPr>
                <w:color w:val="000000" w:themeColor="text1"/>
              </w:rPr>
            </w:r>
          </w:p>
        </w:tc>
      </w:tr>
      <w:tr>
        <w:trPr>
          <w:trHeight w:val="835"/>
        </w:trPr>
        <w:tc>
          <w:tcPr>
            <w:tcW w:w="2613" w:type="dxa"/>
            <w:vAlign w:val="center"/>
            <w:textDirection w:val="lrTb"/>
            <w:noWrap w:val="false"/>
          </w:tcPr>
          <w:p>
            <w:pPr>
              <w:jc w:val="center"/>
              <w:spacing w:line="360" w:lineRule="auto"/>
              <w:widowControl/>
              <w:rPr>
                <w:rFonts w:cs="宋体" w:asciiTheme="minorEastAsia" w:hAnsiTheme="minorEastAsia" w:eastAsiaTheme="minorEastAsia"/>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供应商是否属于监狱和戒毒企业</w:t>
            </w:r>
            <w:r>
              <w:rPr>
                <w:color w:val="000000" w:themeColor="text1"/>
              </w:rPr>
            </w:r>
          </w:p>
        </w:tc>
        <w:tc>
          <w:tcPr>
            <w:tcW w:w="6926" w:type="dxa"/>
            <w:vAlign w:val="center"/>
            <w:textDirection w:val="lrTb"/>
            <w:noWrap w:val="false"/>
          </w:tcPr>
          <w:p>
            <w:pPr>
              <w:jc w:val="center"/>
              <w:spacing w:line="360" w:lineRule="auto"/>
              <w:widowControl/>
              <w:rPr>
                <w:rFonts w:asciiTheme="minorEastAsia" w:hAnsiTheme="minorEastAsia" w:eastAsiaTheme="minorEastAsia"/>
                <w:b/>
                <w:bCs w:val="0"/>
                <w:color w:val="000000" w:themeColor="text1"/>
                <w:highlight w:val="none"/>
              </w:rPr>
            </w:pPr>
            <w:r>
              <w:rPr>
                <w:rFonts w:hint="eastAsia" w:ascii="宋体" w:hAnsi="宋体" w:cs="宋体"/>
                <w:b/>
                <w:bCs w:val="0"/>
                <w:color w:val="000000" w:themeColor="text1"/>
                <w:highlight w:val="none"/>
              </w:rPr>
              <w:t xml:space="preserve">（</w:t>
            </w:r>
            <w:r>
              <w:rPr>
                <w:rFonts w:hint="eastAsia" w:ascii="宋体" w:hAnsi="宋体" w:cs="宋体"/>
                <w:b/>
                <w:bCs w:val="0"/>
                <w:color w:val="000000" w:themeColor="text1"/>
                <w:highlight w:val="none"/>
                <w:lang w:val="zh-CN"/>
              </w:rPr>
              <w:t xml:space="preserve">填写“是”或“否</w:t>
            </w:r>
            <w:r>
              <w:rPr>
                <w:rFonts w:hint="eastAsia" w:ascii="宋体" w:hAnsi="宋体" w:cs="宋体"/>
                <w:b/>
                <w:bCs w:val="0"/>
                <w:color w:val="000000" w:themeColor="text1"/>
                <w:highlight w:val="none"/>
              </w:rPr>
              <w:t xml:space="preserve">）</w:t>
            </w:r>
            <w:r>
              <w:rPr>
                <w:color w:val="000000" w:themeColor="text1"/>
              </w:rPr>
            </w:r>
          </w:p>
        </w:tc>
      </w:tr>
      <w:tr>
        <w:trPr>
          <w:trHeight w:val="845"/>
        </w:trPr>
        <w:tc>
          <w:tcPr>
            <w:tcW w:w="2613" w:type="dxa"/>
            <w:vAlign w:val="center"/>
            <w:textDirection w:val="lrTb"/>
            <w:noWrap w:val="false"/>
          </w:tcPr>
          <w:p>
            <w:pPr>
              <w:jc w:val="center"/>
              <w:spacing w:line="360" w:lineRule="auto"/>
              <w:widowControl/>
              <w:rPr>
                <w:rFonts w:cs="宋体" w:asciiTheme="minorEastAsia" w:hAnsiTheme="minorEastAsia" w:eastAsiaTheme="minorEastAsia"/>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供应商是否属于残疾人福利性单位</w:t>
            </w:r>
            <w:r>
              <w:rPr>
                <w:color w:val="000000" w:themeColor="text1"/>
              </w:rPr>
            </w:r>
          </w:p>
        </w:tc>
        <w:tc>
          <w:tcPr>
            <w:tcW w:w="6926" w:type="dxa"/>
            <w:vAlign w:val="center"/>
            <w:textDirection w:val="lrTb"/>
            <w:noWrap w:val="false"/>
          </w:tcPr>
          <w:p>
            <w:pPr>
              <w:jc w:val="center"/>
              <w:spacing w:line="360" w:lineRule="auto"/>
              <w:widowControl/>
              <w:rPr>
                <w:rFonts w:asciiTheme="minorEastAsia" w:hAnsiTheme="minorEastAsia" w:eastAsiaTheme="minorEastAsia"/>
                <w:b/>
                <w:bCs w:val="0"/>
                <w:color w:val="000000" w:themeColor="text1"/>
                <w:highlight w:val="none"/>
              </w:rPr>
            </w:pPr>
            <w:r>
              <w:rPr>
                <w:rFonts w:hint="eastAsia" w:ascii="宋体" w:hAnsi="宋体" w:cs="宋体"/>
                <w:b/>
                <w:bCs w:val="0"/>
                <w:color w:val="000000" w:themeColor="text1"/>
                <w:highlight w:val="none"/>
              </w:rPr>
              <w:t xml:space="preserve">（</w:t>
            </w:r>
            <w:r>
              <w:rPr>
                <w:rFonts w:hint="eastAsia" w:ascii="宋体" w:hAnsi="宋体" w:cs="宋体"/>
                <w:b/>
                <w:bCs w:val="0"/>
                <w:color w:val="000000" w:themeColor="text1"/>
                <w:highlight w:val="none"/>
                <w:lang w:val="zh-CN"/>
              </w:rPr>
              <w:t xml:space="preserve">填写“是”或“否</w:t>
            </w:r>
            <w:r>
              <w:rPr>
                <w:rFonts w:hint="eastAsia" w:ascii="宋体" w:hAnsi="宋体" w:cs="宋体"/>
                <w:b/>
                <w:bCs w:val="0"/>
                <w:color w:val="000000" w:themeColor="text1"/>
                <w:highlight w:val="none"/>
              </w:rPr>
              <w:t xml:space="preserve">）</w:t>
            </w:r>
            <w:r>
              <w:rPr>
                <w:color w:val="000000" w:themeColor="text1"/>
              </w:rPr>
            </w:r>
          </w:p>
        </w:tc>
      </w:tr>
    </w:tbl>
    <w:p>
      <w:pPr>
        <w:spacing w:line="360" w:lineRule="auto"/>
        <w:rPr>
          <w:rFonts w:hint="eastAsia" w:ascii="宋体" w:hAnsi="宋体" w:cs="宋体"/>
          <w:b/>
          <w:bCs w:val="0"/>
          <w:color w:val="000000" w:themeColor="text1"/>
        </w:rPr>
      </w:pPr>
      <w:r>
        <w:rPr>
          <w:rFonts w:hint="eastAsia" w:ascii="宋体" w:hAnsi="宋体" w:cs="宋体"/>
          <w:b/>
          <w:bCs w:val="0"/>
          <w:color w:val="000000" w:themeColor="text1"/>
          <w:lang w:val="en-US" w:eastAsia="zh-CN"/>
        </w:rPr>
        <w:t xml:space="preserve">报价说明：本项目为固定总价包干报价，供应商报价包含方案策划、人员服务、物料制作、宣传推广（含开屏广告、精准推送、话题运营、博主合作、媒体发稿、营销账号使用等全部宣传投放费用）、场地执行、评审费用、奖品证书、技术运维、税费等全部费用，采购人不额外支付任何费用。</w:t>
      </w:r>
      <w:r>
        <w:rPr>
          <w:color w:val="000000" w:themeColor="text1"/>
        </w:rPr>
      </w:r>
    </w:p>
    <w:p>
      <w:pPr>
        <w:pStyle w:val="1008"/>
        <w:rPr>
          <w:rFonts w:hint="eastAsia"/>
          <w:color w:val="000000" w:themeColor="text1"/>
        </w:rPr>
      </w:pPr>
      <w:r>
        <w:rPr>
          <w:rFonts w:hint="eastAsia"/>
          <w:color w:val="000000" w:themeColor="text1"/>
        </w:rPr>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供应商法定代表人或委托代理人（签字）：         </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                 （盖章）</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    期：       年    月    日</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jc w:val="left"/>
        <w:spacing w:line="360" w:lineRule="auto"/>
        <w:widowControl/>
        <w:rPr>
          <w:rFonts w:hint="eastAsia" w:ascii="宋体" w:hAnsi="宋体" w:cs="宋体"/>
          <w:b/>
          <w:bCs/>
          <w:color w:val="000000" w:themeColor="text1"/>
        </w:rPr>
      </w:pPr>
      <w:r>
        <w:rPr>
          <w:rFonts w:hint="eastAsia" w:ascii="宋体" w:hAnsi="宋体" w:cs="宋体"/>
          <w:b/>
          <w:bCs/>
          <w:color w:val="000000" w:themeColor="text1"/>
          <w:lang w:val="zh-CN"/>
        </w:rPr>
        <w:t xml:space="preserve">说明：</w:t>
      </w:r>
      <w:r>
        <w:rPr>
          <w:color w:val="000000" w:themeColor="text1"/>
        </w:rPr>
      </w:r>
    </w:p>
    <w:p>
      <w:pPr>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eastAsia="zh-CN"/>
        </w:rPr>
        <w:t xml:space="preserve">1.</w:t>
      </w:r>
      <w:r>
        <w:rPr>
          <w:rFonts w:hint="eastAsia" w:ascii="宋体" w:hAnsi="宋体" w:cs="宋体"/>
          <w:bCs/>
          <w:color w:val="000000" w:themeColor="text1"/>
          <w:highlight w:val="none"/>
        </w:rPr>
        <w:t xml:space="preserve">“供应商是否属于小微型企业</w:t>
      </w:r>
      <w:r>
        <w:rPr>
          <w:rFonts w:hint="eastAsia" w:ascii="宋体" w:hAnsi="宋体" w:cs="宋体"/>
          <w:bCs/>
          <w:color w:val="000000" w:themeColor="text1"/>
          <w:highlight w:val="none"/>
          <w:lang w:val="zh-CN"/>
        </w:rPr>
        <w:t xml:space="preserve">”栏内填写“是”或“否”。如填写“是”。</w:t>
      </w:r>
      <w:r>
        <w:rPr>
          <w:color w:val="000000" w:themeColor="text1"/>
        </w:rPr>
      </w:r>
    </w:p>
    <w:p>
      <w:pPr>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eastAsia="zh-CN"/>
        </w:rPr>
        <w:t xml:space="preserve">2.</w:t>
      </w:r>
      <w:r>
        <w:rPr>
          <w:rFonts w:hint="eastAsia" w:ascii="宋体" w:hAnsi="宋体" w:cs="宋体"/>
          <w:bCs/>
          <w:color w:val="000000" w:themeColor="text1"/>
          <w:highlight w:val="none"/>
        </w:rPr>
        <w:t xml:space="preserve">“供应商是否属于残疾人福利性单位”栏内填写“是”或“否”。如填写“是”，供应商需提供《残疾人福利性单位声明函》，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宋体" w:hAnsi="宋体" w:cs="宋体"/>
          <w:bCs/>
          <w:color w:val="000000" w:themeColor="text1"/>
          <w:highlight w:val="none"/>
        </w:rPr>
        <w:t xml:space="preserve"> </w:t>
      </w:r>
      <w:r>
        <w:rPr>
          <w:color w:val="000000" w:themeColor="text1"/>
        </w:rPr>
      </w:r>
    </w:p>
    <w:p>
      <w:pPr>
        <w:spacing w:line="360" w:lineRule="auto"/>
        <w:rPr>
          <w:rFonts w:ascii="宋体" w:hAnsi="宋体" w:cs="宋体"/>
          <w:bCs/>
          <w:color w:val="000000" w:themeColor="text1"/>
          <w:highlight w:val="none"/>
        </w:rPr>
        <w:sectPr>
          <w:headerReference w:type="default" r:id="rId9"/>
          <w:footnotePr/>
          <w:endnotePr/>
          <w:type w:val="nextPage"/>
          <w:pgSz w:w="12240" w:h="15840" w:orient="portrait"/>
          <w:pgMar w:top="1500" w:right="1417" w:bottom="1120" w:left="1417" w:header="0" w:footer="921" w:gutter="0"/>
          <w:cols w:num="1" w:sep="0" w:space="1701" w:equalWidth="1"/>
          <w:docGrid w:linePitch="360"/>
        </w:sectPr>
      </w:pPr>
      <w:r>
        <w:rPr>
          <w:rFonts w:hint="eastAsia" w:ascii="宋体" w:hAnsi="宋体" w:cs="宋体"/>
          <w:bCs/>
          <w:color w:val="000000" w:themeColor="text1"/>
          <w:highlight w:val="none"/>
          <w:lang w:eastAsia="zh-CN"/>
        </w:rPr>
        <w:t xml:space="preserve">3.</w:t>
      </w:r>
      <w:r>
        <w:rPr>
          <w:rFonts w:hint="eastAsia" w:ascii="宋体" w:hAnsi="宋体" w:cs="宋体"/>
          <w:bCs/>
          <w:color w:val="000000" w:themeColor="text1"/>
          <w:highlight w:val="none"/>
        </w:rPr>
        <w:t xml:space="preserve">“供应商是否属于监狱和戒毒企业”栏内填写“是”或“否”。如填写“是”，供应商需提供相关证明材料。</w:t>
      </w:r>
      <w:r>
        <w:rPr>
          <w:color w:val="000000" w:themeColor="text1"/>
        </w:rPr>
      </w:r>
    </w:p>
    <w:p>
      <w:pPr>
        <w:jc w:val="left"/>
        <w:spacing w:line="360" w:lineRule="auto"/>
        <w:rPr>
          <w:rFonts w:hint="eastAsia" w:ascii="宋体" w:hAnsi="宋体" w:cs="宋体"/>
          <w:color w:val="000000" w:themeColor="text1"/>
        </w:rPr>
      </w:pPr>
      <w:r>
        <w:rPr>
          <w:rFonts w:hint="eastAsia" w:ascii="宋体" w:hAnsi="宋体" w:cs="宋体"/>
          <w:b/>
          <w:color w:val="000000" w:themeColor="text1"/>
          <w:sz w:val="28"/>
          <w:szCs w:val="28"/>
          <w:lang w:eastAsia="zh-CN"/>
        </w:rPr>
        <w:t xml:space="preserve">2.</w:t>
      </w:r>
      <w:r>
        <w:rPr>
          <w:rFonts w:hint="eastAsia" w:ascii="黑体" w:hAnsi="黑体" w:eastAsia="黑体" w:cs="黑体"/>
          <w:b/>
          <w:color w:val="000000" w:themeColor="text1"/>
          <w:sz w:val="28"/>
          <w:szCs w:val="28"/>
        </w:rPr>
        <w:t xml:space="preserve">分项报价表</w:t>
      </w:r>
      <w:r>
        <w:rPr>
          <w:rFonts w:hint="eastAsia" w:ascii="宋体" w:hAnsi="宋体" w:cs="宋体"/>
          <w:color w:val="000000" w:themeColor="text1"/>
        </w:rPr>
        <w:t xml:space="preserve">    </w:t>
      </w:r>
      <w:r>
        <w:rPr>
          <w:color w:val="000000" w:themeColor="text1"/>
        </w:rPr>
      </w:r>
    </w:p>
    <w:p>
      <w:pPr>
        <w:jc w:val="center"/>
        <w:spacing w:line="360" w:lineRule="auto"/>
        <w:rPr>
          <w:rFonts w:hint="eastAsia" w:ascii="宋体" w:hAnsi="宋体" w:cs="宋体"/>
          <w:b/>
          <w:bCs w:val="0"/>
          <w:color w:val="000000" w:themeColor="text1"/>
        </w:rPr>
      </w:pPr>
      <w:r>
        <w:rPr>
          <w:rFonts w:hint="eastAsia" w:ascii="宋体" w:hAnsi="宋体" w:cs="宋体"/>
          <w:b/>
          <w:bCs w:val="0"/>
          <w:color w:val="000000" w:themeColor="text1"/>
          <w:lang w:val="en-US" w:eastAsia="zh-CN"/>
        </w:rPr>
      </w:r>
      <w:r>
        <w:rPr>
          <w:color w:val="000000" w:themeColor="text1"/>
        </w:rPr>
      </w:r>
    </w:p>
    <w:p>
      <w:pPr>
        <w:jc w:val="center"/>
        <w:spacing w:line="360" w:lineRule="auto"/>
        <w:rPr>
          <w:rFonts w:hint="default" w:ascii="宋体" w:hAnsi="宋体" w:cs="宋体"/>
          <w:b/>
          <w:bCs w:val="0"/>
          <w:color w:val="000000" w:themeColor="text1"/>
        </w:rPr>
      </w:pPr>
      <w:r>
        <w:rPr>
          <w:rFonts w:hint="eastAsia" w:ascii="宋体" w:hAnsi="宋体" w:cs="宋体"/>
          <w:b/>
          <w:bCs w:val="0"/>
          <w:color w:val="000000" w:themeColor="text1"/>
          <w:lang w:val="en-US" w:eastAsia="zh-CN"/>
        </w:rPr>
        <w:t xml:space="preserve">供应商根据各自需要（如有，格式内容自拟）</w:t>
      </w:r>
      <w:r>
        <w:rPr>
          <w:color w:val="000000" w:themeColor="text1"/>
        </w:rPr>
      </w:r>
    </w:p>
    <w:p>
      <w:pPr>
        <w:pStyle w:val="1008"/>
        <w:ind w:left="0" w:firstLine="0"/>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1008"/>
        <w:rPr>
          <w:rFonts w:hint="eastAsia" w:ascii="宋体" w:hAnsi="宋体" w:cs="宋体"/>
          <w:bCs/>
          <w:color w:val="000000" w:themeColor="text1"/>
        </w:rPr>
        <w:sectPr>
          <w:footerReference w:type="default" r:id="rId13"/>
          <w:footnotePr/>
          <w:endnotePr>
            <w:numFmt w:val="decimal"/>
          </w:endnotePr>
          <w:type w:val="nextPage"/>
          <w:pgSz w:w="12240" w:h="15840" w:orient="portrait"/>
          <w:pgMar w:top="1474" w:right="1474" w:bottom="1304" w:left="1474" w:header="680" w:footer="720" w:gutter="0"/>
          <w:cols w:num="1" w:sep="0" w:space="720" w:equalWidth="1"/>
          <w:docGrid w:linePitch="360"/>
        </w:sectPr>
      </w:pPr>
      <w:r>
        <w:rPr>
          <w:rFonts w:hint="eastAsia" w:ascii="宋体" w:hAnsi="宋体" w:cs="宋体"/>
          <w:bCs/>
          <w:color w:val="000000" w:themeColor="text1"/>
        </w:rPr>
      </w:r>
      <w:r>
        <w:rPr>
          <w:color w:val="000000" w:themeColor="text1"/>
        </w:rPr>
      </w:r>
    </w:p>
    <w:p>
      <w:pPr>
        <w:jc w:val="left"/>
        <w:spacing w:line="360" w:lineRule="auto"/>
        <w:shd w:val="clear" w:color="auto" w:fill="ffffff"/>
        <w:widowControl/>
        <w:rPr>
          <w:rFonts w:ascii="宋体"/>
          <w:color w:val="000000" w:themeColor="text1"/>
        </w:rPr>
      </w:pPr>
      <w:r>
        <w:rPr>
          <w:color w:val="000000" w:themeColor="text1"/>
        </w:rPr>
      </w:r>
      <w:bookmarkStart w:id="53" w:name="_Toc476138030"/>
      <w:r>
        <w:rPr>
          <w:rFonts w:hint="eastAsia" w:ascii="宋体" w:hAnsi="宋体" w:cs="宋体"/>
          <w:b/>
          <w:bCs/>
          <w:color w:val="000000" w:themeColor="text1"/>
          <w:sz w:val="28"/>
          <w:szCs w:val="28"/>
        </w:rPr>
        <w:t xml:space="preserve">附件六、技术条款</w:t>
      </w:r>
      <w:r>
        <w:rPr>
          <w:rFonts w:hint="eastAsia" w:ascii="宋体" w:hAnsi="宋体" w:cs="宋体"/>
          <w:b/>
          <w:bCs/>
          <w:color w:val="000000" w:themeColor="text1"/>
          <w:sz w:val="28"/>
          <w:szCs w:val="28"/>
          <w:lang w:val="en-US" w:eastAsia="zh-CN"/>
        </w:rPr>
        <w:t xml:space="preserve">响应及</w:t>
      </w:r>
      <w:r>
        <w:rPr>
          <w:rFonts w:hint="eastAsia" w:ascii="宋体" w:hAnsi="宋体" w:cs="宋体"/>
          <w:b/>
          <w:bCs/>
          <w:color w:val="000000" w:themeColor="text1"/>
          <w:sz w:val="28"/>
          <w:szCs w:val="28"/>
        </w:rPr>
        <w:t xml:space="preserve">偏离表格式</w:t>
      </w:r>
      <w:bookmarkEnd w:id="53"/>
      <w:r>
        <w:rPr>
          <w:color w:val="000000" w:themeColor="text1"/>
        </w:rPr>
      </w:r>
      <w:r>
        <w:rPr>
          <w:color w:val="000000" w:themeColor="text1"/>
        </w:rPr>
      </w:r>
    </w:p>
    <w:p>
      <w:pPr>
        <w:ind w:left="435"/>
        <w:jc w:val="left"/>
        <w:spacing w:line="360" w:lineRule="auto"/>
        <w:shd w:val="clear" w:color="auto" w:fill="ffffff"/>
        <w:widowControl/>
        <w:rPr>
          <w:rFonts w:ascii="宋体"/>
          <w:color w:val="000000" w:themeColor="text1"/>
        </w:rPr>
      </w:pPr>
      <w:r>
        <w:rPr>
          <w:rFonts w:ascii="宋体"/>
          <w:color w:val="000000" w:themeColor="text1"/>
          <w:sz w:val="24"/>
          <w:szCs w:val="24"/>
        </w:rPr>
        <w:t xml:space="preserve"> </w:t>
      </w:r>
      <w:r>
        <w:rPr>
          <w:color w:val="000000" w:themeColor="text1"/>
        </w:rPr>
      </w:r>
    </w:p>
    <w:p>
      <w:pPr>
        <w:ind w:left="420"/>
        <w:jc w:val="center"/>
        <w:spacing w:line="360" w:lineRule="auto"/>
        <w:shd w:val="clear" w:color="auto" w:fill="ffffff"/>
        <w:widowControl/>
        <w:rPr>
          <w:rFonts w:ascii="宋体"/>
          <w:color w:val="000000" w:themeColor="text1"/>
        </w:rPr>
      </w:pPr>
      <w:r>
        <w:rPr>
          <w:rFonts w:hint="eastAsia" w:ascii="宋体" w:hAnsi="宋体"/>
          <w:color w:val="000000" w:themeColor="text1"/>
          <w:sz w:val="36"/>
          <w:szCs w:val="36"/>
          <w:highlight w:val="none"/>
        </w:rPr>
        <w:t xml:space="preserve">技术条款</w:t>
      </w:r>
      <w:r>
        <w:rPr>
          <w:rFonts w:hint="eastAsia" w:ascii="宋体" w:hAnsi="宋体"/>
          <w:color w:val="000000" w:themeColor="text1"/>
          <w:sz w:val="36"/>
          <w:szCs w:val="36"/>
          <w:highlight w:val="none"/>
          <w:lang w:val="en-US" w:eastAsia="zh-CN"/>
        </w:rPr>
        <w:t xml:space="preserve">响应及</w:t>
      </w:r>
      <w:r>
        <w:rPr>
          <w:rFonts w:hint="eastAsia" w:ascii="宋体" w:hAnsi="宋体"/>
          <w:color w:val="000000" w:themeColor="text1"/>
          <w:sz w:val="36"/>
          <w:szCs w:val="36"/>
          <w:highlight w:val="none"/>
        </w:rPr>
        <w:t xml:space="preserve">偏离表</w:t>
      </w:r>
      <w:r>
        <w:rPr>
          <w:color w:val="000000" w:themeColor="text1"/>
        </w:rP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项目名称：</w:t>
      </w:r>
      <w:r>
        <w:rPr>
          <w:rFonts w:hint="eastAsia" w:ascii="宋体" w:hAnsi="宋体" w:cs="宋体"/>
          <w:color w:val="000000" w:themeColor="text1"/>
          <w:lang w:val="en-US" w:eastAsia="zh-CN"/>
        </w:rPr>
        <w:t xml:space="preserve">                                                      </w:t>
      </w:r>
      <w:r>
        <w:rPr>
          <w:rFonts w:hint="eastAsia" w:ascii="宋体" w:hAnsi="宋体" w:cs="宋体"/>
          <w:color w:val="000000" w:themeColor="text1"/>
        </w:rPr>
        <w:t xml:space="preserve">项目编号：</w:t>
      </w:r>
      <w:r>
        <w:rPr>
          <w:color w:val="000000" w:themeColor="text1"/>
        </w:rPr>
      </w:r>
    </w:p>
    <w:tbl>
      <w:tblPr>
        <w:tblStyle w:val="951"/>
        <w:tblW w:w="9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2133"/>
        <w:gridCol w:w="2566"/>
        <w:gridCol w:w="3012"/>
        <w:gridCol w:w="1246"/>
      </w:tblGrid>
      <w:tr>
        <w:trPr>
          <w:jc w:val="center"/>
          <w:trHeight w:val="510"/>
        </w:trPr>
        <w:tc>
          <w:tcPr>
            <w:tcMar>
              <w:left w:w="10" w:type="dxa"/>
              <w:top w:w="0" w:type="dxa"/>
              <w:right w:w="10" w:type="dxa"/>
              <w:bottom w:w="0" w:type="dxa"/>
            </w:tcMar>
            <w:tcW w:w="642"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序号</w:t>
            </w:r>
            <w:r>
              <w:rPr>
                <w:color w:val="000000" w:themeColor="text1"/>
              </w:rPr>
            </w:r>
          </w:p>
        </w:tc>
        <w:tc>
          <w:tcPr>
            <w:tcMar>
              <w:left w:w="10" w:type="dxa"/>
              <w:top w:w="0" w:type="dxa"/>
              <w:right w:w="10" w:type="dxa"/>
              <w:bottom w:w="0" w:type="dxa"/>
            </w:tcMar>
            <w:tcW w:w="2133"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采购文件条目号</w:t>
            </w:r>
            <w:r>
              <w:rPr>
                <w:color w:val="000000" w:themeColor="text1"/>
              </w:rPr>
            </w:r>
          </w:p>
        </w:tc>
        <w:tc>
          <w:tcPr>
            <w:tcMar>
              <w:left w:w="10" w:type="dxa"/>
              <w:top w:w="0" w:type="dxa"/>
              <w:right w:w="10" w:type="dxa"/>
              <w:bottom w:w="0" w:type="dxa"/>
            </w:tcMar>
            <w:tcW w:w="2566"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采购文件要求的</w:t>
            </w:r>
            <w:r>
              <w:rPr>
                <w:rFonts w:hint="eastAsia" w:ascii="宋体" w:hAnsi="宋体"/>
                <w:color w:val="000000" w:themeColor="text1"/>
                <w:szCs w:val="21"/>
                <w:highlight w:val="none"/>
                <w:lang w:val="en-US" w:eastAsia="zh-CN"/>
              </w:rPr>
              <w:t xml:space="preserve">技术</w:t>
            </w:r>
            <w:r>
              <w:rPr>
                <w:rFonts w:hint="eastAsia" w:ascii="宋体" w:hAnsi="宋体"/>
                <w:color w:val="000000" w:themeColor="text1"/>
                <w:szCs w:val="21"/>
                <w:highlight w:val="none"/>
                <w:lang w:val="zh-CN"/>
              </w:rPr>
              <w:t xml:space="preserve">条款</w:t>
            </w:r>
            <w:r>
              <w:rPr>
                <w:color w:val="000000" w:themeColor="text1"/>
              </w:rPr>
            </w:r>
          </w:p>
        </w:tc>
        <w:tc>
          <w:tcPr>
            <w:tcMar>
              <w:left w:w="10" w:type="dxa"/>
              <w:top w:w="0" w:type="dxa"/>
              <w:right w:w="10" w:type="dxa"/>
              <w:bottom w:w="0" w:type="dxa"/>
            </w:tcMar>
            <w:tcW w:w="3012"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磋商响应</w:t>
            </w:r>
            <w:r>
              <w:rPr>
                <w:color w:val="000000" w:themeColor="text1"/>
              </w:rPr>
            </w:r>
          </w:p>
        </w:tc>
        <w:tc>
          <w:tcPr>
            <w:tcMar>
              <w:left w:w="10" w:type="dxa"/>
              <w:top w:w="0" w:type="dxa"/>
              <w:right w:w="10" w:type="dxa"/>
              <w:bottom w:w="0" w:type="dxa"/>
            </w:tcMar>
            <w:tcW w:w="1246"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偏离说明</w:t>
            </w:r>
            <w:r>
              <w:rPr>
                <w:color w:val="000000" w:themeColor="text1"/>
              </w:rP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r>
            <w:r>
              <w:rPr>
                <w:color w:val="000000" w:themeColor="text1"/>
              </w:rPr>
            </w:r>
          </w:p>
        </w:tc>
      </w:tr>
    </w:tbl>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说明：</w:t>
      </w:r>
      <w:r>
        <w:rPr>
          <w:color w:val="000000" w:themeColor="text1"/>
        </w:rP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如果行数不够，请自行增加。</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供应商法定代表人或授权代表姓名（签字）：</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供应商名称：（盖章）</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日期：年月日</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spacing w:line="360" w:lineRule="auto"/>
        <w:rPr>
          <w:rFonts w:ascii="宋体"/>
          <w:color w:val="000000" w:themeColor="text1"/>
        </w:rPr>
      </w:pPr>
      <w:r>
        <w:rPr>
          <w:rFonts w:ascii="宋体"/>
          <w:color w:val="000000" w:themeColor="text1"/>
        </w:rPr>
      </w:r>
      <w:r>
        <w:rPr>
          <w:color w:val="000000" w:themeColor="text1"/>
        </w:rPr>
      </w:r>
    </w:p>
    <w:p>
      <w:pPr>
        <w:spacing w:line="360" w:lineRule="auto"/>
        <w:rPr>
          <w:rFonts w:ascii="宋体"/>
          <w:b/>
          <w:bCs/>
          <w:color w:val="000000" w:themeColor="text1"/>
          <w:sz w:val="28"/>
          <w:szCs w:val="28"/>
        </w:rPr>
      </w:pPr>
      <w:r>
        <w:rPr>
          <w:color w:val="000000" w:themeColor="text1"/>
        </w:rPr>
      </w:r>
      <w:bookmarkStart w:id="54" w:name="_Toc476138031"/>
      <w:r>
        <w:rPr>
          <w:rFonts w:ascii="宋体"/>
          <w:b/>
          <w:bCs/>
          <w:color w:val="000000" w:themeColor="text1"/>
          <w:sz w:val="28"/>
          <w:szCs w:val="28"/>
        </w:rPr>
        <w:br w:type="page" w:clear="all"/>
      </w:r>
      <w:r>
        <w:rPr>
          <w:rFonts w:hint="eastAsia" w:ascii="宋体" w:hAnsi="宋体" w:cs="宋体"/>
          <w:b/>
          <w:bCs/>
          <w:color w:val="000000" w:themeColor="text1"/>
          <w:sz w:val="28"/>
          <w:szCs w:val="28"/>
        </w:rPr>
        <w:t xml:space="preserve">附件七、商务条款</w:t>
      </w:r>
      <w:r>
        <w:rPr>
          <w:rFonts w:hint="eastAsia" w:ascii="宋体" w:hAnsi="宋体" w:cs="宋体"/>
          <w:b/>
          <w:bCs/>
          <w:color w:val="000000" w:themeColor="text1"/>
          <w:sz w:val="28"/>
          <w:szCs w:val="28"/>
          <w:lang w:val="en-US" w:eastAsia="zh-CN"/>
        </w:rPr>
        <w:t xml:space="preserve">响应及</w:t>
      </w:r>
      <w:r>
        <w:rPr>
          <w:rFonts w:hint="eastAsia" w:ascii="宋体" w:hAnsi="宋体" w:cs="宋体"/>
          <w:b/>
          <w:bCs/>
          <w:color w:val="000000" w:themeColor="text1"/>
          <w:sz w:val="28"/>
          <w:szCs w:val="28"/>
        </w:rPr>
        <w:t xml:space="preserve">偏离表格式</w:t>
      </w:r>
      <w:bookmarkEnd w:id="54"/>
      <w:r>
        <w:rPr>
          <w:color w:val="000000" w:themeColor="text1"/>
        </w:rPr>
      </w:r>
      <w:r>
        <w:rPr>
          <w:color w:val="000000" w:themeColor="text1"/>
        </w:rPr>
      </w:r>
    </w:p>
    <w:p>
      <w:pPr>
        <w:ind w:firstLine="420"/>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ind w:left="420"/>
        <w:jc w:val="center"/>
        <w:spacing w:line="360" w:lineRule="auto"/>
        <w:shd w:val="clear" w:color="auto" w:fill="ffffff"/>
        <w:widowControl/>
        <w:rPr>
          <w:rFonts w:ascii="宋体"/>
          <w:color w:val="000000" w:themeColor="text1"/>
        </w:rPr>
      </w:pPr>
      <w:r>
        <w:rPr>
          <w:rFonts w:hint="eastAsia" w:ascii="宋体" w:hAnsi="宋体" w:cs="宋体"/>
          <w:color w:val="000000" w:themeColor="text1"/>
          <w:sz w:val="36"/>
          <w:szCs w:val="36"/>
        </w:rPr>
        <w:t xml:space="preserve">商务条款</w:t>
      </w:r>
      <w:r>
        <w:rPr>
          <w:rFonts w:hint="eastAsia" w:ascii="宋体" w:hAnsi="宋体" w:cs="宋体"/>
          <w:color w:val="000000" w:themeColor="text1"/>
          <w:sz w:val="36"/>
          <w:szCs w:val="36"/>
          <w:lang w:val="en-US" w:eastAsia="zh-CN"/>
        </w:rPr>
        <w:t xml:space="preserve">响应及</w:t>
      </w:r>
      <w:r>
        <w:rPr>
          <w:rFonts w:hint="eastAsia" w:ascii="宋体" w:hAnsi="宋体" w:cs="宋体"/>
          <w:color w:val="000000" w:themeColor="text1"/>
          <w:sz w:val="36"/>
          <w:szCs w:val="36"/>
        </w:rPr>
        <w:t xml:space="preserve">偏离表</w:t>
      </w:r>
      <w:r>
        <w:rPr>
          <w:color w:val="000000" w:themeColor="text1"/>
        </w:rPr>
      </w:r>
    </w:p>
    <w:p>
      <w:pPr>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t xml:space="preserve"> </w:t>
      </w:r>
      <w:r>
        <w:rPr>
          <w:color w:val="000000" w:themeColor="text1"/>
        </w:rP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项目名称：</w:t>
      </w:r>
      <w:r>
        <w:rPr>
          <w:rFonts w:hint="eastAsia" w:ascii="宋体" w:hAnsi="宋体" w:cs="宋体"/>
          <w:color w:val="000000" w:themeColor="text1"/>
          <w:lang w:val="en-US" w:eastAsia="zh-CN"/>
        </w:rPr>
        <w:t xml:space="preserve">                                             </w:t>
      </w:r>
      <w:r>
        <w:rPr>
          <w:rFonts w:hint="eastAsia" w:ascii="宋体" w:hAnsi="宋体" w:cs="宋体"/>
          <w:color w:val="000000" w:themeColor="text1"/>
        </w:rPr>
        <w:t xml:space="preserve">项目编号：</w:t>
      </w:r>
      <w:r>
        <w:rPr>
          <w:color w:val="000000" w:themeColor="text1"/>
        </w:rPr>
      </w:r>
    </w:p>
    <w:tbl>
      <w:tblPr>
        <w:tblStyle w:val="951"/>
        <w:tblW w:w="9658" w:type="dxa"/>
        <w:jc w:val="center"/>
        <w:tblLayout w:type="fixed"/>
        <w:tblCellMar>
          <w:left w:w="10" w:type="dxa"/>
          <w:top w:w="0" w:type="dxa"/>
          <w:right w:w="10" w:type="dxa"/>
          <w:bottom w:w="0" w:type="dxa"/>
        </w:tblCellMar>
        <w:tblLook w:val="04A0" w:firstRow="1" w:lastRow="0" w:firstColumn="1" w:lastColumn="0" w:noHBand="0" w:noVBand="1"/>
      </w:tblPr>
      <w:tblGrid>
        <w:gridCol w:w="764"/>
        <w:gridCol w:w="2467"/>
        <w:gridCol w:w="3214"/>
        <w:gridCol w:w="1957"/>
        <w:gridCol w:w="1256"/>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采购文件条目号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采购文件要求的商务条款</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rPr>
                <w:rFonts w:ascii="宋体"/>
                <w:color w:val="000000" w:themeColor="text1"/>
              </w:rPr>
            </w:pPr>
            <w:r>
              <w:rPr>
                <w:rFonts w:hint="eastAsia" w:ascii="宋体" w:hAnsi="宋体"/>
                <w:color w:val="000000" w:themeColor="text1"/>
                <w:szCs w:val="21"/>
                <w:highlight w:val="none"/>
                <w:lang w:val="zh-CN"/>
              </w:rPr>
              <w:t xml:space="preserve">磋商响应</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rPr>
                <w:rFonts w:hint="eastAsia" w:ascii="宋体" w:eastAsia="宋体"/>
                <w:color w:val="000000" w:themeColor="text1"/>
              </w:rPr>
            </w:pPr>
            <w:r>
              <w:rPr>
                <w:rFonts w:hint="eastAsia" w:ascii="宋体" w:hAnsi="宋体"/>
                <w:color w:val="000000" w:themeColor="text1"/>
                <w:szCs w:val="21"/>
                <w:highlight w:val="none"/>
                <w:lang w:val="zh-CN"/>
              </w:rPr>
              <w:t xml:space="preserve">偏离说明</w:t>
            </w:r>
            <w:r>
              <w:rPr>
                <w:color w:val="000000" w:themeColor="text1"/>
              </w:rP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000000" w:themeColor="text1"/>
              </w:rPr>
            </w:pPr>
            <w:r>
              <w:rPr>
                <w:rFonts w:ascii="宋体"/>
                <w:color w:val="000000" w:themeColor="text1"/>
              </w:rPr>
              <w:t xml:space="preserve"> </w:t>
            </w:r>
            <w:r>
              <w:rPr>
                <w:color w:val="000000" w:themeColor="text1"/>
              </w:rPr>
            </w:r>
          </w:p>
        </w:tc>
      </w:tr>
    </w:tbl>
    <w:p>
      <w:pPr>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left"/>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说明：如果行数不够，请自行增加。</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供应商法定代表人或授权代表姓名（签字）：</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供应商名称：（盖章）</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日期：年月日</w:t>
      </w:r>
      <w:r>
        <w:rPr>
          <w:color w:val="000000" w:themeColor="text1"/>
        </w:rPr>
      </w:r>
    </w:p>
    <w:p>
      <w:pPr>
        <w:jc w:val="left"/>
        <w:spacing w:line="360" w:lineRule="auto"/>
        <w:shd w:val="clear" w:color="auto" w:fill="ffffff"/>
        <w:widowControl/>
        <w:rPr>
          <w:rFonts w:ascii="宋体"/>
          <w:color w:val="000000" w:themeColor="text1"/>
          <w:u w:val="single"/>
        </w:rPr>
      </w:pPr>
      <w:r>
        <w:rPr>
          <w:rFonts w:ascii="宋体"/>
          <w:color w:val="000000" w:themeColor="text1"/>
          <w:u w:val="single"/>
        </w:rPr>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t xml:space="preserve"> </w:t>
      </w:r>
      <w:r>
        <w:rPr>
          <w:color w:val="000000" w:themeColor="text1"/>
        </w:rPr>
      </w:r>
    </w:p>
    <w:p>
      <w:pPr>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jc w:val="left"/>
        <w:spacing w:line="360" w:lineRule="auto"/>
        <w:shd w:val="clear" w:color="auto" w:fill="ffffff"/>
        <w:widowControl/>
        <w:rPr>
          <w:rStyle w:val="1130"/>
          <w:rFonts w:ascii="宋体" w:hAnsi="Times New Roman" w:cs="Times New Roman"/>
          <w:color w:val="000000" w:themeColor="text1"/>
        </w:rPr>
      </w:pPr>
      <w:r>
        <w:rPr>
          <w:rFonts w:ascii="宋体" w:hAnsi="Times New Roman" w:cs="Times New Roman"/>
          <w:color w:val="000000" w:themeColor="text1"/>
        </w:rPr>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br w:type="page" w:clear="all"/>
      </w:r>
      <w:bookmarkStart w:id="55" w:name="_Toc476138032"/>
      <w:r>
        <w:rPr>
          <w:color w:val="000000" w:themeColor="text1"/>
        </w:rPr>
      </w:r>
      <w:r>
        <w:rPr>
          <w:color w:val="000000" w:themeColor="text1"/>
        </w:rPr>
      </w:r>
    </w:p>
    <w:p>
      <w:pPr>
        <w:spacing w:line="360" w:lineRule="auto"/>
        <w:rPr>
          <w:rFonts w:ascii="宋体"/>
          <w:color w:val="000000" w:themeColor="text1"/>
          <w:sz w:val="28"/>
          <w:szCs w:val="28"/>
        </w:rPr>
      </w:pPr>
      <w:r>
        <w:rPr>
          <w:rFonts w:hint="eastAsia" w:ascii="宋体" w:hAnsi="宋体" w:cs="宋体"/>
          <w:b/>
          <w:bCs/>
          <w:color w:val="000000" w:themeColor="text1"/>
          <w:sz w:val="28"/>
          <w:szCs w:val="28"/>
        </w:rPr>
        <w:t xml:space="preserve">附件八、技术方案</w:t>
      </w:r>
      <w:bookmarkEnd w:id="55"/>
      <w:r>
        <w:rPr>
          <w:color w:val="000000" w:themeColor="text1"/>
        </w:rPr>
      </w:r>
      <w:r>
        <w:rPr>
          <w:color w:val="000000" w:themeColor="text1"/>
        </w:rPr>
      </w:r>
    </w:p>
    <w:p>
      <w:pPr>
        <w:ind w:firstLine="562"/>
        <w:spacing w:line="360" w:lineRule="auto"/>
        <w:rPr>
          <w:rFonts w:hint="default" w:ascii="宋体" w:eastAsia="宋体"/>
          <w:b/>
          <w:bCs/>
          <w:color w:val="000000" w:themeColor="text1"/>
          <w:sz w:val="28"/>
          <w:szCs w:val="28"/>
        </w:rPr>
      </w:pPr>
      <w:r>
        <w:rPr>
          <w:color w:val="000000" w:themeColor="text1"/>
        </w:rPr>
      </w:r>
      <w:bookmarkStart w:id="56" w:name="_Toc476138034"/>
      <w:r>
        <w:rPr>
          <w:rFonts w:hint="eastAsia" w:ascii="宋体"/>
          <w:b/>
          <w:bCs/>
          <w:color w:val="000000" w:themeColor="text1"/>
          <w:sz w:val="28"/>
          <w:szCs w:val="28"/>
          <w:lang w:val="en-US" w:eastAsia="zh-CN"/>
        </w:rPr>
        <w:t xml:space="preserve">供应商应根据采购文件及评审办法要求，提供包括但不限于：</w:t>
      </w:r>
      <w:r>
        <w:rPr>
          <w:color w:val="000000" w:themeColor="text1"/>
        </w:rPr>
      </w:r>
    </w:p>
    <w:p>
      <w:pPr>
        <w:ind w:firstLine="482"/>
        <w:jc w:val="left"/>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整体赛事策划方案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招募与用户运营方案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线下落地与成果展示方案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作品审核与评审体系方案</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全媒体宣传推广方案</w:t>
      </w:r>
      <w:r>
        <w:rPr>
          <w:rFonts w:hint="eastAsia" w:ascii="宋体" w:hAnsi="宋体" w:eastAsia="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应急保障与服务承诺</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格式内容自拟</w:t>
      </w:r>
      <w:r>
        <w:rPr>
          <w:rFonts w:hint="eastAsia" w:ascii="宋体" w:hAnsi="宋体" w:cs="宋体"/>
          <w:b/>
          <w:bCs/>
          <w:color w:val="000000" w:themeColor="text1"/>
          <w:sz w:val="24"/>
          <w:szCs w:val="24"/>
          <w:lang w:eastAsia="zh-CN"/>
        </w:rPr>
        <w:t xml:space="preserve">）</w:t>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val="0"/>
          <w:bCs w:val="0"/>
          <w:color w:val="000000" w:themeColor="text1"/>
          <w:sz w:val="28"/>
          <w:szCs w:val="28"/>
        </w:rPr>
      </w:pPr>
      <w:r>
        <w:rPr>
          <w:rFonts w:ascii="宋体"/>
          <w:b w:val="0"/>
          <w:bCs w:val="0"/>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br w:type="page" w:clear="all"/>
      </w:r>
      <w:r>
        <w:rPr>
          <w:rFonts w:hint="eastAsia" w:ascii="宋体" w:hAnsi="宋体" w:cs="宋体"/>
          <w:b/>
          <w:bCs/>
          <w:color w:val="000000" w:themeColor="text1"/>
          <w:sz w:val="28"/>
          <w:szCs w:val="28"/>
        </w:rPr>
        <w:t xml:space="preserve">附件九、拟参与本项目人员一览表</w:t>
      </w:r>
      <w:bookmarkEnd w:id="56"/>
      <w:r>
        <w:rPr>
          <w:color w:val="000000" w:themeColor="text1"/>
        </w:rPr>
      </w:r>
      <w:r>
        <w:rPr>
          <w:color w:val="000000" w:themeColor="text1"/>
        </w:rPr>
      </w:r>
    </w:p>
    <w:p>
      <w:pPr>
        <w:spacing w:line="360" w:lineRule="auto"/>
        <w:rPr>
          <w:color w:val="000000" w:themeColor="text1"/>
        </w:rPr>
      </w:pPr>
      <w:r>
        <w:rPr>
          <w:color w:val="000000" w:themeColor="text1"/>
          <w:lang w:val="zh-CN"/>
        </w:rPr>
      </w:r>
      <w:r>
        <w:rPr>
          <w:color w:val="000000" w:themeColor="text1"/>
        </w:rPr>
      </w:r>
    </w:p>
    <w:p>
      <w:pPr>
        <w:jc w:val="left"/>
        <w:spacing w:line="360" w:lineRule="auto"/>
        <w:widowControl/>
        <w:rPr>
          <w:rFonts w:ascii="黑体" w:hAnsi="Arial" w:eastAsia="黑体"/>
          <w:b/>
          <w:color w:val="000000" w:themeColor="text1"/>
          <w:sz w:val="24"/>
        </w:rPr>
        <w:outlineLvl w:val="0"/>
      </w:pPr>
      <w:r>
        <w:rPr>
          <w:rFonts w:hint="eastAsia" w:ascii="宋体" w:hAnsi="宋体" w:cs="宋体"/>
          <w:b/>
          <w:color w:val="000000" w:themeColor="text1"/>
          <w:sz w:val="28"/>
          <w:szCs w:val="28"/>
          <w:lang w:val="zh-CN"/>
        </w:rPr>
        <w:t xml:space="preserve">（</w:t>
      </w:r>
      <w:r>
        <w:rPr>
          <w:rFonts w:hint="eastAsia" w:ascii="宋体" w:hAnsi="宋体" w:cs="宋体"/>
          <w:b/>
          <w:color w:val="000000" w:themeColor="text1"/>
          <w:sz w:val="28"/>
          <w:szCs w:val="28"/>
        </w:rPr>
        <w:t xml:space="preserve">1</w:t>
      </w:r>
      <w:r>
        <w:rPr>
          <w:rFonts w:hint="eastAsia" w:ascii="宋体" w:hAnsi="宋体" w:cs="宋体"/>
          <w:b/>
          <w:color w:val="000000" w:themeColor="text1"/>
          <w:sz w:val="28"/>
          <w:szCs w:val="28"/>
          <w:lang w:val="zh-CN"/>
        </w:rPr>
        <w:t xml:space="preserve">）</w:t>
      </w:r>
      <w:r>
        <w:rPr>
          <w:rFonts w:hint="eastAsia" w:ascii="黑体" w:hAnsi="Arial" w:eastAsia="黑体"/>
          <w:b/>
          <w:color w:val="000000" w:themeColor="text1"/>
          <w:sz w:val="24"/>
          <w:szCs w:val="28"/>
        </w:rPr>
        <w:t xml:space="preserve">项目团队情况</w:t>
      </w:r>
      <w:r>
        <w:rPr>
          <w:color w:val="000000" w:themeColor="text1"/>
        </w:rPr>
      </w:r>
    </w:p>
    <w:p>
      <w:pPr>
        <w:ind w:left="240"/>
        <w:jc w:val="center"/>
        <w:spacing w:line="400" w:lineRule="exact"/>
        <w:rPr>
          <w:rFonts w:ascii="Arial" w:hAnsi="Arial" w:cs="Arial"/>
          <w:b/>
          <w:color w:val="000000" w:themeColor="text1"/>
        </w:rPr>
      </w:pPr>
      <w:r>
        <w:rPr>
          <w:color w:val="000000" w:themeColor="text1"/>
        </w:rPr>
      </w:r>
      <w:bookmarkStart w:id="57" w:name="_Toc26950"/>
      <w:r>
        <w:rPr>
          <w:color w:val="000000" w:themeColor="text1"/>
        </w:rPr>
      </w:r>
      <w:bookmarkStart w:id="58" w:name="_Toc25113"/>
      <w:r>
        <w:rPr>
          <w:rFonts w:hint="eastAsia" w:ascii="Arial" w:hAnsi="Arial" w:cs="Arial"/>
          <w:b/>
          <w:color w:val="000000" w:themeColor="text1"/>
        </w:rPr>
        <w:t xml:space="preserve">拟投入本项目的项目团队成员汇总表</w:t>
      </w:r>
      <w:bookmarkEnd w:id="57"/>
      <w:r>
        <w:rPr>
          <w:color w:val="000000" w:themeColor="text1"/>
        </w:rPr>
      </w:r>
      <w:bookmarkEnd w:id="58"/>
      <w:r>
        <w:rPr>
          <w:color w:val="000000" w:themeColor="text1"/>
        </w:rPr>
      </w:r>
      <w:r>
        <w:rPr>
          <w:color w:val="000000" w:themeColor="text1"/>
        </w:rPr>
      </w:r>
    </w:p>
    <w:tbl>
      <w:tblPr>
        <w:tblStyle w:val="951"/>
        <w:tblW w:w="50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399"/>
        <w:gridCol w:w="898"/>
        <w:gridCol w:w="758"/>
        <w:gridCol w:w="1429"/>
        <w:gridCol w:w="1361"/>
        <w:gridCol w:w="1229"/>
        <w:gridCol w:w="2107"/>
      </w:tblGrid>
      <w:tr>
        <w:trPr>
          <w:trHeight w:val="911"/>
        </w:trPr>
        <w:tc>
          <w:tcPr>
            <w:tcW w:w="416" w:type="pct"/>
            <w:vAlign w:val="center"/>
            <w:textDirection w:val="lrTb"/>
            <w:noWrap w:val="false"/>
          </w:tcPr>
          <w:p>
            <w:pPr>
              <w:jc w:val="center"/>
              <w:spacing w:line="400" w:lineRule="exact"/>
              <w:rPr>
                <w:rFonts w:hint="eastAsia" w:ascii="宋体" w:hAnsi="宋体" w:cs="宋体"/>
                <w:b/>
                <w:color w:val="000000" w:themeColor="text1"/>
              </w:rPr>
            </w:pPr>
            <w:r>
              <w:rPr>
                <w:rFonts w:hint="eastAsia" w:ascii="宋体" w:hAnsi="宋体" w:cs="宋体"/>
                <w:b/>
                <w:color w:val="000000" w:themeColor="text1"/>
              </w:rPr>
              <w:t xml:space="preserve">序号</w:t>
            </w:r>
            <w:r>
              <w:rPr>
                <w:color w:val="000000" w:themeColor="text1"/>
              </w:rPr>
            </w:r>
          </w:p>
        </w:tc>
        <w:tc>
          <w:tcPr>
            <w:tcW w:w="698" w:type="pct"/>
            <w:vAlign w:val="center"/>
            <w:textDirection w:val="lrTb"/>
            <w:noWrap w:val="false"/>
          </w:tcPr>
          <w:p>
            <w:pPr>
              <w:jc w:val="center"/>
              <w:spacing w:line="400" w:lineRule="exact"/>
              <w:rPr>
                <w:rFonts w:hint="eastAsia" w:ascii="宋体" w:hAnsi="宋体" w:cs="宋体"/>
                <w:b/>
                <w:color w:val="000000" w:themeColor="text1"/>
              </w:rPr>
            </w:pPr>
            <w:r>
              <w:rPr>
                <w:rFonts w:hint="eastAsia" w:ascii="宋体" w:hAnsi="宋体" w:cs="宋体"/>
                <w:b/>
                <w:color w:val="000000" w:themeColor="text1"/>
              </w:rPr>
              <w:t xml:space="preserve">姓名</w:t>
            </w:r>
            <w:r>
              <w:rPr>
                <w:color w:val="000000" w:themeColor="text1"/>
              </w:rPr>
            </w:r>
          </w:p>
        </w:tc>
        <w:tc>
          <w:tcPr>
            <w:tcW w:w="448"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性别</w:t>
            </w:r>
            <w:r>
              <w:rPr>
                <w:color w:val="000000" w:themeColor="text1"/>
              </w:rPr>
            </w:r>
          </w:p>
        </w:tc>
        <w:tc>
          <w:tcPr>
            <w:tcW w:w="378" w:type="pct"/>
            <w:vAlign w:val="center"/>
            <w:textDirection w:val="lrTb"/>
            <w:noWrap w:val="false"/>
          </w:tcPr>
          <w:p>
            <w:pPr>
              <w:jc w:val="center"/>
              <w:spacing w:line="400" w:lineRule="exact"/>
              <w:rPr>
                <w:rFonts w:hint="eastAsia" w:ascii="宋体" w:hAnsi="宋体" w:eastAsia="宋体" w:cs="宋体"/>
                <w:b/>
                <w:color w:val="000000" w:themeColor="text1"/>
              </w:rPr>
            </w:pPr>
            <w:r>
              <w:rPr>
                <w:rFonts w:hint="eastAsia" w:ascii="宋体" w:hAnsi="宋体" w:cs="宋体"/>
                <w:b/>
                <w:color w:val="000000" w:themeColor="text1"/>
                <w:lang w:val="en-US" w:eastAsia="zh-CN"/>
              </w:rPr>
              <w:t xml:space="preserve">年龄</w:t>
            </w:r>
            <w:r>
              <w:rPr>
                <w:color w:val="000000" w:themeColor="text1"/>
              </w:rPr>
            </w:r>
          </w:p>
        </w:tc>
        <w:tc>
          <w:tcPr>
            <w:tcW w:w="713"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职称/证书</w:t>
            </w:r>
            <w:r>
              <w:rPr>
                <w:color w:val="000000" w:themeColor="text1"/>
              </w:rPr>
            </w:r>
          </w:p>
        </w:tc>
        <w:tc>
          <w:tcPr>
            <w:tcW w:w="679"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本项目组内事岗位</w:t>
            </w:r>
            <w:r>
              <w:rPr>
                <w:color w:val="000000" w:themeColor="text1"/>
              </w:rPr>
            </w:r>
          </w:p>
        </w:tc>
        <w:tc>
          <w:tcPr>
            <w:tcW w:w="613" w:type="pct"/>
            <w:vAlign w:val="center"/>
            <w:textDirection w:val="lrTb"/>
            <w:noWrap w:val="false"/>
          </w:tcPr>
          <w:p>
            <w:pPr>
              <w:jc w:val="center"/>
              <w:spacing w:line="400" w:lineRule="exact"/>
              <w:rPr>
                <w:rFonts w:hint="default" w:ascii="宋体" w:hAnsi="宋体" w:eastAsia="宋体" w:cs="宋体"/>
                <w:b/>
                <w:color w:val="000000" w:themeColor="text1"/>
              </w:rPr>
            </w:pPr>
            <w:r>
              <w:rPr>
                <w:rFonts w:hint="eastAsia" w:ascii="宋体" w:hAnsi="宋体" w:cs="宋体"/>
                <w:b/>
                <w:color w:val="000000" w:themeColor="text1"/>
                <w:lang w:val="en-US" w:eastAsia="zh-CN"/>
              </w:rPr>
              <w:t xml:space="preserve">类似项目经历年限</w:t>
            </w:r>
            <w:r>
              <w:rPr>
                <w:color w:val="000000" w:themeColor="text1"/>
              </w:rPr>
            </w:r>
          </w:p>
        </w:tc>
        <w:tc>
          <w:tcPr>
            <w:tcW w:w="1051" w:type="pct"/>
            <w:vAlign w:val="center"/>
            <w:textDirection w:val="lrTb"/>
            <w:noWrap w:val="false"/>
          </w:tcPr>
          <w:p>
            <w:pPr>
              <w:jc w:val="center"/>
              <w:spacing w:line="400" w:lineRule="exact"/>
              <w:rPr>
                <w:rFonts w:hint="eastAsia" w:ascii="宋体" w:hAnsi="宋体" w:cs="宋体"/>
                <w:b/>
                <w:color w:val="000000" w:themeColor="text1"/>
              </w:rPr>
            </w:pPr>
            <w:r>
              <w:rPr>
                <w:rFonts w:hint="eastAsia" w:ascii="宋体" w:hAnsi="宋体" w:cs="宋体"/>
                <w:b/>
                <w:color w:val="000000" w:themeColor="text1"/>
                <w:lang w:val="en-US" w:eastAsia="zh-CN"/>
              </w:rPr>
              <w:t xml:space="preserve">参与过的类似项目</w:t>
            </w:r>
            <w:r>
              <w:rPr>
                <w:color w:val="000000" w:themeColor="text1"/>
              </w:rPr>
            </w:r>
          </w:p>
        </w:tc>
      </w:tr>
      <w:tr>
        <w:trPr>
          <w:trHeight w:val="454"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60"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501" w:hRule="exact"/>
        </w:trPr>
        <w:tc>
          <w:tcPr>
            <w:tcW w:w="416"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9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44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378"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7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9"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13"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051" w:type="pct"/>
            <w:vAlign w:val="center"/>
            <w:textDirection w:val="lrTb"/>
            <w:noWrap w:val="false"/>
          </w:tcPr>
          <w:p>
            <w:pPr>
              <w:spacing w:line="40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bl>
    <w:p>
      <w:pPr>
        <w:ind w:firstLine="422"/>
        <w:spacing w:line="360" w:lineRule="auto"/>
        <w:rPr>
          <w:rFonts w:hint="eastAsia" w:ascii="宋体" w:hAnsi="宋体" w:eastAsia="宋体" w:cs="宋体"/>
          <w:b/>
          <w:bCs/>
          <w:color w:val="000000" w:themeColor="text1"/>
        </w:rPr>
      </w:pPr>
      <w:r>
        <w:rPr>
          <w:color w:val="000000" w:themeColor="text1"/>
        </w:rPr>
      </w:r>
      <w:bookmarkStart w:id="59" w:name="_bookmark210"/>
      <w:r>
        <w:rPr>
          <w:color w:val="000000" w:themeColor="text1"/>
        </w:rPr>
      </w:r>
      <w:bookmarkEnd w:id="59"/>
      <w:r>
        <w:rPr>
          <w:color w:val="000000" w:themeColor="text1"/>
        </w:rPr>
      </w:r>
      <w:bookmarkStart w:id="60" w:name="_Toc6841"/>
      <w:r>
        <w:rPr>
          <w:color w:val="000000" w:themeColor="text1"/>
        </w:rPr>
      </w:r>
      <w:bookmarkStart w:id="61" w:name="_Toc476138036"/>
      <w:r>
        <w:rPr>
          <w:rFonts w:hint="eastAsia" w:ascii="宋体" w:hAnsi="宋体" w:eastAsia="宋体" w:cs="宋体"/>
          <w:b/>
          <w:bCs/>
          <w:color w:val="000000" w:themeColor="text1"/>
          <w:lang w:val="en-US" w:eastAsia="zh-CN"/>
        </w:rPr>
        <w:t xml:space="preserve">备注：</w:t>
      </w:r>
      <w:r>
        <w:rPr>
          <w:color w:val="000000" w:themeColor="text1"/>
        </w:rPr>
      </w:r>
    </w:p>
    <w:p>
      <w:pPr>
        <w:ind w:firstLine="422"/>
        <w:spacing w:line="360" w:lineRule="auto"/>
        <w:rPr>
          <w:rFonts w:hint="default" w:ascii="宋体" w:hAnsi="宋体" w:eastAsia="宋体" w:cs="宋体"/>
          <w:b/>
          <w:bCs/>
          <w:color w:val="000000" w:themeColor="text1"/>
        </w:rPr>
      </w:pPr>
      <w:r>
        <w:rPr>
          <w:rFonts w:hint="eastAsia" w:ascii="宋体" w:hAnsi="宋体" w:eastAsia="宋体" w:cs="宋体"/>
          <w:b/>
          <w:bCs/>
          <w:color w:val="000000" w:themeColor="text1"/>
          <w:lang w:val="en-US" w:eastAsia="zh-CN"/>
        </w:rPr>
        <w:t xml:space="preserve">后附人员相关证明文件，包括但不限于：身份证、劳动合同（社保证明）</w:t>
      </w:r>
      <w:r>
        <w:rPr>
          <w:rFonts w:hint="eastAsia" w:ascii="宋体" w:hAnsi="宋体" w:cs="宋体"/>
          <w:b/>
          <w:bCs/>
          <w:color w:val="000000" w:themeColor="text1"/>
          <w:lang w:val="en-US" w:eastAsia="zh-CN"/>
        </w:rPr>
        <w:t xml:space="preserve">、</w:t>
      </w:r>
      <w:r>
        <w:rPr>
          <w:rFonts w:hint="eastAsia" w:ascii="宋体" w:hAnsi="宋体" w:eastAsia="宋体" w:cs="宋体"/>
          <w:b/>
          <w:bCs/>
          <w:color w:val="000000" w:themeColor="text1"/>
          <w:lang w:val="en-US" w:eastAsia="zh-CN"/>
        </w:rPr>
        <w:t xml:space="preserve">职称或资质证书、类似经历的佐证材料等，供应商自拟。</w:t>
      </w:r>
      <w:r>
        <w:rPr>
          <w:color w:val="000000" w:themeColor="text1"/>
        </w:rPr>
      </w:r>
    </w:p>
    <w:p>
      <w:pPr>
        <w:pStyle w:val="943"/>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943"/>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1008"/>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943"/>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943"/>
        <w:rPr>
          <w:rFonts w:hint="eastAsia" w:ascii="宋体" w:hAnsi="宋体" w:cs="宋体"/>
          <w:color w:val="000000" w:themeColor="text1"/>
          <w:sz w:val="21"/>
          <w:szCs w:val="21"/>
        </w:rPr>
      </w:pPr>
      <w:r>
        <w:rPr>
          <w:rFonts w:hint="eastAsia" w:ascii="宋体" w:hAnsi="宋体" w:cs="宋体"/>
          <w:color w:val="000000" w:themeColor="text1"/>
          <w:sz w:val="28"/>
          <w:szCs w:val="28"/>
        </w:rPr>
        <w:t xml:space="preserve">附件十、供应商</w:t>
      </w:r>
      <w:r>
        <w:rPr>
          <w:rFonts w:hint="eastAsia" w:ascii="宋体" w:hAnsi="宋体" w:cs="宋体"/>
          <w:color w:val="000000" w:themeColor="text1"/>
          <w:sz w:val="28"/>
          <w:szCs w:val="28"/>
          <w:lang w:val="zh-CN"/>
        </w:rPr>
        <w:t xml:space="preserve">业绩</w:t>
      </w:r>
      <w:bookmarkEnd w:id="60"/>
      <w:r>
        <w:rPr>
          <w:color w:val="000000" w:themeColor="text1"/>
        </w:rPr>
      </w:r>
      <w:r>
        <w:rPr>
          <w:color w:val="000000" w:themeColor="text1"/>
        </w:rPr>
      </w:r>
    </w:p>
    <w:p>
      <w:pPr>
        <w:pStyle w:val="993"/>
        <w:ind w:firstLine="422"/>
        <w:rPr>
          <w:rFonts w:hint="eastAsia"/>
          <w:color w:val="000000" w:themeColor="text1"/>
        </w:rPr>
      </w:pPr>
      <w:r>
        <w:rPr>
          <w:rFonts w:hint="eastAsia" w:cs="宋体"/>
          <w:b/>
          <w:color w:val="000000" w:themeColor="text1"/>
          <w:sz w:val="21"/>
          <w:szCs w:val="21"/>
          <w:lang w:eastAsia="zh-CN"/>
        </w:rPr>
        <w:t xml:space="preserve">1.</w:t>
      </w:r>
      <w:r>
        <w:rPr>
          <w:rFonts w:hint="eastAsia" w:cs="宋体"/>
          <w:b/>
          <w:color w:val="000000" w:themeColor="text1"/>
          <w:sz w:val="21"/>
          <w:szCs w:val="21"/>
        </w:rPr>
        <w:t xml:space="preserve">企业业绩</w:t>
      </w:r>
      <w:r>
        <w:rPr>
          <w:color w:val="000000" w:themeColor="text1"/>
        </w:rPr>
      </w:r>
    </w:p>
    <w:tbl>
      <w:tblPr>
        <w:tblStyle w:val="9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240"/>
        <w:gridCol w:w="1321"/>
        <w:gridCol w:w="1280"/>
        <w:gridCol w:w="1711"/>
        <w:gridCol w:w="2585"/>
      </w:tblGrid>
      <w:tr>
        <w:trPr>
          <w:trHeight w:val="421"/>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序号</w:t>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业绩名称</w:t>
            </w:r>
            <w:r>
              <w:rPr>
                <w:color w:val="000000" w:themeColor="text1"/>
              </w:rPr>
            </w:r>
          </w:p>
        </w:tc>
        <w:tc>
          <w:tcPr>
            <w:tcW w:w="670"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采购</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单位</w:t>
            </w:r>
            <w:r>
              <w:rPr>
                <w:color w:val="000000" w:themeColor="text1"/>
              </w:rPr>
            </w:r>
          </w:p>
        </w:tc>
        <w:tc>
          <w:tcPr>
            <w:tcW w:w="649"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签订</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时间</w:t>
            </w:r>
            <w:r>
              <w:rPr>
                <w:color w:val="000000" w:themeColor="text1"/>
              </w:rPr>
            </w:r>
          </w:p>
        </w:tc>
        <w:tc>
          <w:tcPr>
            <w:tcW w:w="868"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合同金额</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（万元）</w:t>
            </w:r>
            <w:r>
              <w:rPr>
                <w:color w:val="000000" w:themeColor="text1"/>
              </w:rPr>
            </w:r>
          </w:p>
        </w:tc>
        <w:tc>
          <w:tcPr>
            <w:tcW w:w="1311"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证明材料</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（第几页—第几页）</w:t>
            </w:r>
            <w:r>
              <w:rPr>
                <w:color w:val="000000" w:themeColor="text1"/>
              </w:rPr>
            </w:r>
          </w:p>
        </w:tc>
      </w:tr>
      <w:tr>
        <w:trPr>
          <w:trHeight w:val="530"/>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48"/>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left"/>
              <w:spacing w:line="360" w:lineRule="auto"/>
              <w:tabs>
                <w:tab w:val="left" w:pos="323"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bl>
    <w:p>
      <w:pP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注：（1）业绩材料需附合同等证明材料。</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（2）此表为表样，须填写完整，行数可自行添加，但表式不变。</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（3）供应商所提供的业绩须列入上表，并提供相应的证明材料，</w:t>
      </w:r>
      <w:r>
        <w:rPr>
          <w:rFonts w:hint="eastAsia" w:ascii="宋体" w:hAnsi="宋体" w:cs="宋体"/>
          <w:color w:val="000000" w:themeColor="text1"/>
          <w:lang w:eastAsia="zh-CN"/>
        </w:rPr>
        <w:t xml:space="preserve">磋商小组</w:t>
      </w:r>
      <w:r>
        <w:rPr>
          <w:rFonts w:hint="eastAsia" w:ascii="宋体" w:hAnsi="宋体" w:cs="宋体"/>
          <w:color w:val="000000" w:themeColor="text1"/>
        </w:rPr>
        <w:t xml:space="preserve">将依据每个经营业绩所附证明材料的有效性判断该业绩有效性。</w:t>
      </w:r>
      <w:r>
        <w:rPr>
          <w:color w:val="000000" w:themeColor="text1"/>
        </w:rPr>
      </w:r>
    </w:p>
    <w:p>
      <w:pPr>
        <w:pStyle w:val="964"/>
        <w:ind w:left="0"/>
        <w:spacing w:line="360" w:lineRule="auto"/>
        <w:rPr>
          <w:color w:val="000000" w:themeColor="text1"/>
        </w:rPr>
      </w:pPr>
      <w:r>
        <w:rPr>
          <w:color w:val="000000" w:themeColor="text1"/>
        </w:rPr>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供应商法定代表人或委托代理人（签字）：         </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                 （盖章）</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    期：       年    月    日</w:t>
      </w:r>
      <w:r>
        <w:rPr>
          <w:color w:val="000000" w:themeColor="text1"/>
        </w:rPr>
      </w:r>
    </w:p>
    <w:p>
      <w:pPr>
        <w:spacing w:line="360" w:lineRule="auto"/>
        <w:widowControl/>
        <w:rPr>
          <w:rFonts w:hint="eastAsia" w:ascii="宋体" w:hAnsi="宋体" w:cs="宋体"/>
          <w:color w:val="000000" w:themeColor="text1"/>
        </w:rPr>
      </w:pPr>
      <w:r>
        <w:rPr>
          <w:rFonts w:hint="eastAsia" w:ascii="宋体" w:hAnsi="宋体" w:cs="宋体"/>
          <w:color w:val="000000" w:themeColor="text1"/>
          <w:u w:val="single"/>
        </w:rPr>
        <w:t xml:space="preserve"> </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993"/>
        <w:ind w:firstLine="560"/>
        <w:rPr>
          <w:rFonts w:hint="eastAsia" w:eastAsia="宋体"/>
          <w:color w:val="000000" w:themeColor="text1"/>
        </w:rPr>
      </w:pPr>
      <w:r>
        <w:rPr>
          <w:rFonts w:hint="eastAsia" w:cs="宋体"/>
          <w:color w:val="000000" w:themeColor="text1"/>
          <w:sz w:val="28"/>
          <w:szCs w:val="28"/>
        </w:rPr>
        <w:br w:type="page" w:clear="all"/>
      </w:r>
      <w:r>
        <w:rPr>
          <w:rFonts w:hint="eastAsia" w:cs="宋体"/>
          <w:color w:val="000000" w:themeColor="text1"/>
          <w:sz w:val="28"/>
          <w:szCs w:val="28"/>
          <w:lang w:eastAsia="zh-CN"/>
        </w:rPr>
        <w:t xml:space="preserve">2.</w:t>
      </w:r>
      <w:r>
        <w:rPr>
          <w:rFonts w:hint="eastAsia" w:cs="宋体"/>
          <w:b/>
          <w:color w:val="000000" w:themeColor="text1"/>
          <w:sz w:val="21"/>
          <w:szCs w:val="21"/>
          <w:lang w:val="en-US" w:eastAsia="zh-CN"/>
        </w:rPr>
        <w:t xml:space="preserve">项目团队成员（含项目负责人）参与的类似</w:t>
      </w:r>
      <w:r>
        <w:rPr>
          <w:rFonts w:hint="eastAsia" w:cs="宋体"/>
          <w:b/>
          <w:color w:val="000000" w:themeColor="text1"/>
          <w:sz w:val="21"/>
          <w:szCs w:val="21"/>
        </w:rPr>
        <w:t xml:space="preserve">业绩</w:t>
      </w:r>
      <w:r>
        <w:rPr>
          <w:rFonts w:hint="eastAsia" w:cs="宋体"/>
          <w:b/>
          <w:color w:val="000000" w:themeColor="text1"/>
          <w:sz w:val="21"/>
          <w:szCs w:val="21"/>
          <w:lang w:eastAsia="zh-CN"/>
        </w:rPr>
        <w:t xml:space="preserve">（</w:t>
      </w:r>
      <w:r>
        <w:rPr>
          <w:rFonts w:hint="eastAsia" w:cs="宋体"/>
          <w:b/>
          <w:color w:val="000000" w:themeColor="text1"/>
          <w:sz w:val="21"/>
          <w:szCs w:val="21"/>
          <w:lang w:val="en-US" w:eastAsia="zh-CN"/>
        </w:rPr>
        <w:t xml:space="preserve">如有</w:t>
      </w:r>
      <w:r>
        <w:rPr>
          <w:rFonts w:hint="eastAsia" w:cs="宋体"/>
          <w:b/>
          <w:color w:val="000000" w:themeColor="text1"/>
          <w:sz w:val="21"/>
          <w:szCs w:val="21"/>
          <w:lang w:eastAsia="zh-CN"/>
        </w:rPr>
        <w:t xml:space="preserve">）</w:t>
      </w:r>
      <w:r>
        <w:rPr>
          <w:color w:val="000000" w:themeColor="text1"/>
        </w:rPr>
      </w:r>
    </w:p>
    <w:tbl>
      <w:tblPr>
        <w:tblStyle w:val="9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240"/>
        <w:gridCol w:w="1321"/>
        <w:gridCol w:w="1280"/>
        <w:gridCol w:w="1711"/>
        <w:gridCol w:w="2585"/>
      </w:tblGrid>
      <w:tr>
        <w:trPr>
          <w:trHeight w:val="421"/>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序号</w:t>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业绩名称</w:t>
            </w:r>
            <w:r>
              <w:rPr>
                <w:color w:val="000000" w:themeColor="text1"/>
              </w:rPr>
            </w:r>
          </w:p>
        </w:tc>
        <w:tc>
          <w:tcPr>
            <w:tcW w:w="670"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采购</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单位</w:t>
            </w:r>
            <w:r>
              <w:rPr>
                <w:color w:val="000000" w:themeColor="text1"/>
              </w:rPr>
            </w:r>
          </w:p>
        </w:tc>
        <w:tc>
          <w:tcPr>
            <w:tcW w:w="649"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签订</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时间</w:t>
            </w:r>
            <w:r>
              <w:rPr>
                <w:color w:val="000000" w:themeColor="text1"/>
              </w:rPr>
            </w:r>
          </w:p>
        </w:tc>
        <w:tc>
          <w:tcPr>
            <w:tcW w:w="868"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合同金额</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（万元）</w:t>
            </w:r>
            <w:r>
              <w:rPr>
                <w:color w:val="000000" w:themeColor="text1"/>
              </w:rPr>
            </w:r>
          </w:p>
        </w:tc>
        <w:tc>
          <w:tcPr>
            <w:tcW w:w="1311" w:type="pct"/>
            <w:vAlign w:val="center"/>
            <w:textDirection w:val="lrTb"/>
            <w:noWrap w:val="false"/>
          </w:tcPr>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证明材料</w:t>
            </w:r>
            <w:r>
              <w:rPr>
                <w:color w:val="000000" w:themeColor="text1"/>
              </w:rPr>
            </w:r>
          </w:p>
          <w:p>
            <w:pPr>
              <w:jc w:val="cente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（第几页—第几页）</w:t>
            </w:r>
            <w:r>
              <w:rPr>
                <w:color w:val="000000" w:themeColor="text1"/>
              </w:rPr>
            </w:r>
          </w:p>
        </w:tc>
      </w:tr>
      <w:tr>
        <w:trPr>
          <w:trHeight w:val="530"/>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48"/>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17"/>
        </w:trPr>
        <w:tc>
          <w:tcPr>
            <w:tcW w:w="364"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136"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70"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649" w:type="pct"/>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868" w:type="pct"/>
            <w:vAlign w:val="center"/>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W w:w="1311" w:type="pct"/>
            <w:vAlign w:val="center"/>
            <w:textDirection w:val="lrTb"/>
            <w:noWrap w:val="false"/>
          </w:tcPr>
          <w:p>
            <w:pPr>
              <w:jc w:val="left"/>
              <w:spacing w:line="360" w:lineRule="auto"/>
              <w:tabs>
                <w:tab w:val="left" w:pos="323"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bl>
    <w:p>
      <w:pPr>
        <w:spacing w:line="360" w:lineRule="auto"/>
        <w:widowControl/>
        <w:rPr>
          <w:rFonts w:hint="eastAsia" w:ascii="宋体" w:hAnsi="宋体" w:cs="宋体"/>
          <w:color w:val="000000" w:themeColor="text1"/>
        </w:rPr>
      </w:pPr>
      <w:r>
        <w:rPr>
          <w:rFonts w:hint="eastAsia" w:ascii="宋体" w:hAnsi="宋体" w:cs="宋体"/>
          <w:color w:val="000000" w:themeColor="text1"/>
        </w:rPr>
        <w:t xml:space="preserve">注：（1）业绩材料需附合同等证明材料。</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（2）此表为表样，须填写完整，行数可自行添加，但表式不变。</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（3）投标人所提供的业绩须列入上表，并提供相应的证明材料，</w:t>
      </w:r>
      <w:r>
        <w:rPr>
          <w:rFonts w:hint="eastAsia" w:ascii="宋体" w:hAnsi="宋体" w:cs="宋体"/>
          <w:color w:val="000000" w:themeColor="text1"/>
          <w:lang w:eastAsia="zh-CN"/>
        </w:rPr>
        <w:t xml:space="preserve">磋商小组</w:t>
      </w:r>
      <w:r>
        <w:rPr>
          <w:rFonts w:hint="eastAsia" w:ascii="宋体" w:hAnsi="宋体" w:cs="宋体"/>
          <w:color w:val="000000" w:themeColor="text1"/>
        </w:rPr>
        <w:t xml:space="preserve">将依据每个经营业绩所附证明材料的有效性判断该业绩有效性。</w:t>
      </w:r>
      <w:r>
        <w:rPr>
          <w:color w:val="000000" w:themeColor="text1"/>
        </w:rPr>
      </w:r>
    </w:p>
    <w:p>
      <w:pPr>
        <w:pStyle w:val="964"/>
        <w:ind w:left="0"/>
        <w:spacing w:line="360" w:lineRule="auto"/>
        <w:rPr>
          <w:color w:val="000000" w:themeColor="text1"/>
        </w:rPr>
      </w:pPr>
      <w:r>
        <w:rPr>
          <w:color w:val="000000" w:themeColor="text1"/>
        </w:rPr>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供应商法定代表人或委托代理人（签字）：         </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                 （盖章）</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    期：       年    月    日</w:t>
      </w:r>
      <w:r>
        <w:rPr>
          <w:color w:val="000000" w:themeColor="text1"/>
        </w:rPr>
      </w:r>
    </w:p>
    <w:p>
      <w:pPr>
        <w:spacing w:line="360" w:lineRule="auto"/>
        <w:widowControl/>
        <w:rPr>
          <w:rFonts w:hint="eastAsia" w:ascii="宋体" w:hAnsi="宋体" w:cs="宋体"/>
          <w:color w:val="000000" w:themeColor="text1"/>
        </w:rPr>
      </w:pPr>
      <w:r>
        <w:rPr>
          <w:rFonts w:hint="eastAsia" w:ascii="宋体" w:hAnsi="宋体" w:cs="宋体"/>
          <w:color w:val="000000" w:themeColor="text1"/>
          <w:u w:val="single"/>
        </w:rPr>
        <w:t xml:space="preserve"> </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964"/>
        <w:ind w:left="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pStyle w:val="964"/>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附件十一、中小企业声明函格式</w:t>
      </w:r>
      <w:bookmarkEnd w:id="61"/>
      <w:r>
        <w:rPr>
          <w:color w:val="000000" w:themeColor="text1"/>
        </w:rPr>
      </w:r>
      <w:r>
        <w:rPr>
          <w:color w:val="000000" w:themeColor="text1"/>
        </w:rPr>
      </w:r>
    </w:p>
    <w:p>
      <w:pPr>
        <w:pStyle w:val="1135"/>
        <w:rPr>
          <w:color w:val="000000" w:themeColor="text1"/>
        </w:rPr>
      </w:pPr>
      <w:r>
        <w:rPr>
          <w:color w:val="000000" w:themeColor="text1"/>
        </w:rPr>
      </w:r>
      <w:r>
        <w:rPr>
          <w:color w:val="000000" w:themeColor="text1"/>
        </w:rPr>
      </w:r>
    </w:p>
    <w:p>
      <w:pPr>
        <w:pStyle w:val="1135"/>
        <w:rPr>
          <w:color w:val="000000" w:themeColor="text1"/>
        </w:rPr>
      </w:pPr>
      <w:r>
        <w:rPr>
          <w:color w:val="000000" w:themeColor="text1"/>
        </w:rPr>
      </w:r>
      <w:r>
        <w:rPr>
          <w:color w:val="000000" w:themeColor="text1"/>
        </w:rPr>
      </w:r>
    </w:p>
    <w:p>
      <w:pPr>
        <w:jc w:val="center"/>
        <w:spacing w:line="360" w:lineRule="auto"/>
        <w:shd w:val="clear" w:color="auto" w:fill="ffffff"/>
        <w:widowControl/>
        <w:rPr>
          <w:rFonts w:ascii="宋体" w:cs="宋体"/>
          <w:b/>
          <w:bCs/>
          <w:color w:val="000000" w:themeColor="text1"/>
          <w:sz w:val="30"/>
          <w:szCs w:val="30"/>
        </w:rPr>
      </w:pPr>
      <w:r>
        <w:rPr>
          <w:rFonts w:hint="eastAsia" w:ascii="宋体" w:hAnsi="宋体" w:cs="宋体"/>
          <w:b/>
          <w:bCs/>
          <w:color w:val="000000" w:themeColor="text1"/>
          <w:sz w:val="30"/>
          <w:szCs w:val="30"/>
        </w:rPr>
        <w:t xml:space="preserve">中小企业声明函</w:t>
      </w:r>
      <w:r>
        <w:rPr>
          <w:color w:val="000000" w:themeColor="text1"/>
        </w:rPr>
      </w:r>
    </w:p>
    <w:p>
      <w:pPr>
        <w:ind w:firstLine="420"/>
        <w:jc w:val="left"/>
        <w:spacing w:line="360" w:lineRule="auto"/>
        <w:shd w:val="clear" w:color="auto" w:fill="ffffff"/>
        <w:widowControl/>
        <w:rPr>
          <w:rFonts w:ascii="宋体" w:cs="宋体"/>
          <w:color w:val="000000" w:themeColor="text1"/>
        </w:rPr>
      </w:pPr>
      <w:r>
        <w:rPr>
          <w:rFonts w:hint="eastAsia" w:ascii="宋体" w:hAnsi="宋体" w:cs="宋体"/>
          <w:color w:val="000000" w:themeColor="text1"/>
        </w:rPr>
        <w:t xml:space="preserve">本公司（联合体）郑重声明，根据《政府采购促进中小企业发展管理办法》（财库﹝</w:t>
      </w:r>
      <w:r>
        <w:rPr>
          <w:rFonts w:ascii="宋体" w:hAnsi="宋体" w:cs="宋体"/>
          <w:color w:val="000000" w:themeColor="text1"/>
        </w:rPr>
        <w:t xml:space="preserve">2020</w:t>
      </w:r>
      <w:r>
        <w:rPr>
          <w:rFonts w:hint="eastAsia" w:ascii="宋体" w:hAnsi="宋体" w:cs="宋体"/>
          <w:color w:val="000000" w:themeColor="text1"/>
        </w:rPr>
        <w:t xml:space="preserve">﹞</w:t>
      </w:r>
      <w:r>
        <w:rPr>
          <w:rFonts w:ascii="宋体" w:hAnsi="宋体" w:cs="宋体"/>
          <w:color w:val="000000" w:themeColor="text1"/>
        </w:rPr>
        <w:t xml:space="preserve">46</w:t>
      </w:r>
      <w:r>
        <w:rPr>
          <w:rFonts w:hint="eastAsia" w:ascii="宋体" w:hAnsi="宋体" w:cs="宋体"/>
          <w:color w:val="000000" w:themeColor="text1"/>
        </w:rPr>
        <w:t xml:space="preserve">号）的规定，本公司（联合体）参加</w:t>
      </w:r>
      <w:r>
        <w:rPr>
          <w:rFonts w:hint="eastAsia" w:ascii="宋体" w:hAnsi="宋体" w:cs="宋体"/>
          <w:b/>
          <w:bCs/>
          <w:i/>
          <w:iCs/>
          <w:color w:val="000000" w:themeColor="text1"/>
          <w:u w:val="single"/>
        </w:rPr>
        <w:t xml:space="preserve">（单位名称）</w:t>
      </w:r>
      <w:r>
        <w:rPr>
          <w:rFonts w:hint="eastAsia" w:ascii="宋体" w:hAnsi="宋体" w:cs="宋体"/>
          <w:color w:val="000000" w:themeColor="text1"/>
        </w:rPr>
        <w:t xml:space="preserve">的</w:t>
      </w:r>
      <w:r>
        <w:rPr>
          <w:rFonts w:hint="eastAsia" w:ascii="宋体" w:hAnsi="宋体" w:cs="宋体"/>
          <w:b/>
          <w:bCs/>
          <w:i/>
          <w:iCs/>
          <w:color w:val="000000" w:themeColor="text1"/>
          <w:u w:val="single"/>
        </w:rPr>
        <w:t xml:space="preserve">（项目名称）</w:t>
      </w:r>
      <w:r>
        <w:rPr>
          <w:rFonts w:hint="eastAsia" w:ascii="宋体" w:hAnsi="宋体" w:cs="宋体"/>
          <w:color w:val="000000" w:themeColor="text1"/>
        </w:rPr>
        <w:t xml:space="preserve">采购活动，本项目提供服务的单位全部为符合政策要求的中小企业（或者：服务全部由符合政策要求的中小企业承接）。相关企业（含联合体中的中小企业、签订分包意向协议的中小企业）的具体情况如下：</w:t>
      </w:r>
      <w:r>
        <w:rPr>
          <w:color w:val="000000" w:themeColor="text1"/>
        </w:rPr>
      </w:r>
    </w:p>
    <w:p>
      <w:pPr>
        <w:ind w:firstLine="420"/>
        <w:jc w:val="left"/>
        <w:spacing w:line="360" w:lineRule="auto"/>
        <w:shd w:val="clear" w:color="auto" w:fill="ffffff"/>
        <w:widowControl/>
        <w:rPr>
          <w:rFonts w:ascii="宋体" w:cs="宋体"/>
          <w:color w:val="000000" w:themeColor="text1"/>
        </w:rPr>
      </w:pPr>
      <w:r>
        <w:rPr>
          <w:rFonts w:ascii="宋体" w:hAnsi="宋体" w:cs="宋体"/>
          <w:color w:val="000000" w:themeColor="text1"/>
        </w:rPr>
        <w:t xml:space="preserve">1.</w:t>
      </w:r>
      <w:r>
        <w:rPr>
          <w:rFonts w:hint="eastAsia" w:ascii="宋体" w:hAnsi="宋体" w:cs="宋体"/>
          <w:b/>
          <w:bCs/>
          <w:i/>
          <w:iCs/>
          <w:color w:val="000000" w:themeColor="text1"/>
          <w:u w:val="single"/>
        </w:rPr>
        <w:t xml:space="preserve">（标的名称）</w:t>
      </w:r>
      <w:r>
        <w:rPr>
          <w:rFonts w:hint="eastAsia" w:ascii="宋体" w:hAnsi="宋体" w:cs="宋体"/>
          <w:color w:val="000000" w:themeColor="text1"/>
        </w:rPr>
        <w:t xml:space="preserve">，属于</w:t>
      </w:r>
      <w:r>
        <w:rPr>
          <w:rFonts w:hint="eastAsia" w:ascii="宋体" w:hAnsi="宋体" w:cs="宋体"/>
          <w:b/>
          <w:bCs/>
          <w:i/>
          <w:iCs/>
          <w:color w:val="000000" w:themeColor="text1"/>
          <w:u w:val="single"/>
        </w:rPr>
        <w:t xml:space="preserve">（采购文件中明确的所属行业）</w:t>
      </w:r>
      <w:r>
        <w:rPr>
          <w:rFonts w:hint="eastAsia" w:ascii="宋体" w:hAnsi="宋体" w:cs="宋体"/>
          <w:color w:val="000000" w:themeColor="text1"/>
        </w:rPr>
        <w:t xml:space="preserve">；承建（承接）企业为</w:t>
      </w:r>
      <w:r>
        <w:rPr>
          <w:rFonts w:hint="eastAsia" w:ascii="宋体" w:hAnsi="宋体" w:cs="宋体"/>
          <w:b/>
          <w:bCs/>
          <w:i/>
          <w:iCs/>
          <w:color w:val="000000" w:themeColor="text1"/>
          <w:u w:val="single"/>
        </w:rPr>
        <w:t xml:space="preserve">（企业名称）</w:t>
      </w:r>
      <w:r>
        <w:rPr>
          <w:rFonts w:hint="eastAsia" w:ascii="宋体" w:hAnsi="宋体" w:cs="宋体"/>
          <w:color w:val="000000" w:themeColor="text1"/>
        </w:rPr>
        <w:t xml:space="preserve">，从业人员</w:t>
      </w:r>
      <w:r>
        <w:rPr>
          <w:rFonts w:ascii="宋体"/>
          <w:color w:val="000000" w:themeColor="text1"/>
          <w:u w:val="single"/>
        </w:rPr>
        <w:t xml:space="preserve">        </w:t>
      </w:r>
      <w:r>
        <w:rPr>
          <w:rFonts w:hint="eastAsia" w:ascii="宋体" w:hAnsi="宋体" w:cs="宋体"/>
          <w:color w:val="000000" w:themeColor="text1"/>
        </w:rPr>
        <w:t xml:space="preserve">人，营业收入为</w:t>
      </w:r>
      <w:r>
        <w:rPr>
          <w:rFonts w:ascii="宋体"/>
          <w:color w:val="000000" w:themeColor="text1"/>
          <w:u w:val="single"/>
        </w:rPr>
        <w:t xml:space="preserve">        </w:t>
      </w:r>
      <w:r>
        <w:rPr>
          <w:rFonts w:hint="eastAsia" w:ascii="宋体" w:hAnsi="宋体" w:cs="宋体"/>
          <w:color w:val="000000" w:themeColor="text1"/>
        </w:rPr>
        <w:t xml:space="preserve">万元，资产总额为</w:t>
      </w:r>
      <w:r>
        <w:rPr>
          <w:rFonts w:ascii="宋体"/>
          <w:color w:val="000000" w:themeColor="text1"/>
          <w:u w:val="single"/>
        </w:rPr>
        <w:t xml:space="preserve">        </w:t>
      </w:r>
      <w:r>
        <w:rPr>
          <w:rFonts w:hint="eastAsia" w:ascii="宋体" w:hAnsi="宋体" w:cs="宋体"/>
          <w:color w:val="000000" w:themeColor="text1"/>
        </w:rPr>
        <w:t xml:space="preserve">万元，属于</w:t>
      </w:r>
      <w:r>
        <w:rPr>
          <w:rFonts w:hint="eastAsia" w:ascii="宋体" w:hAnsi="宋体" w:cs="宋体"/>
          <w:b/>
          <w:bCs/>
          <w:i/>
          <w:iCs/>
          <w:color w:val="000000" w:themeColor="text1"/>
          <w:u w:val="single"/>
        </w:rPr>
        <w:t xml:space="preserve">（中型企业、小型企业、微型企业）</w:t>
      </w:r>
      <w:r>
        <w:rPr>
          <w:rFonts w:hint="eastAsia" w:ascii="宋体" w:hAnsi="宋体" w:cs="宋体"/>
          <w:color w:val="000000" w:themeColor="text1"/>
        </w:rPr>
        <w:t xml:space="preserve">；</w:t>
      </w:r>
      <w:r>
        <w:rPr>
          <w:color w:val="000000" w:themeColor="text1"/>
        </w:rPr>
      </w:r>
    </w:p>
    <w:p>
      <w:pPr>
        <w:ind w:firstLine="420"/>
        <w:jc w:val="left"/>
        <w:spacing w:line="360" w:lineRule="auto"/>
        <w:shd w:val="clear" w:color="auto" w:fill="ffffff"/>
        <w:widowControl/>
        <w:rPr>
          <w:rFonts w:asci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w:t>
      </w:r>
      <w:r>
        <w:rPr>
          <w:color w:val="000000" w:themeColor="text1"/>
        </w:rPr>
      </w:r>
    </w:p>
    <w:p>
      <w:pPr>
        <w:ind w:firstLine="420"/>
        <w:jc w:val="left"/>
        <w:spacing w:line="360" w:lineRule="auto"/>
        <w:shd w:val="clear" w:color="auto" w:fill="ffffff"/>
        <w:widowControl/>
        <w:rPr>
          <w:rFonts w:ascii="宋体" w:cs="宋体"/>
          <w:color w:val="000000" w:themeColor="text1"/>
        </w:rPr>
      </w:pPr>
      <w:r>
        <w:rPr>
          <w:rFonts w:ascii="宋体" w:cs="宋体"/>
          <w:color w:val="000000" w:themeColor="text1"/>
        </w:rPr>
      </w:r>
      <w:r>
        <w:rPr>
          <w:color w:val="000000" w:themeColor="text1"/>
        </w:rPr>
      </w:r>
    </w:p>
    <w:p>
      <w:pPr>
        <w:ind w:firstLine="420"/>
        <w:jc w:val="left"/>
        <w:spacing w:line="360" w:lineRule="auto"/>
        <w:shd w:val="clear" w:color="auto" w:fill="ffffff"/>
        <w:widowControl/>
        <w:rPr>
          <w:rFonts w:ascii="宋体" w:cs="宋体"/>
          <w:color w:val="000000" w:themeColor="text1"/>
        </w:rPr>
      </w:pPr>
      <w:r>
        <w:rPr>
          <w:rFonts w:hint="eastAsia" w:ascii="宋体" w:hAnsi="宋体" w:cs="宋体"/>
          <w:color w:val="000000" w:themeColor="text1"/>
        </w:rPr>
        <w:t xml:space="preserve">以上企业，不属于大企业的分支机构，不存在控股股东为大企业的情形，也不存在与大企业的负责人为同一人的情形。</w:t>
      </w:r>
      <w:r>
        <w:rPr>
          <w:color w:val="000000" w:themeColor="text1"/>
        </w:rPr>
      </w:r>
    </w:p>
    <w:p>
      <w:pPr>
        <w:ind w:firstLine="420"/>
        <w:jc w:val="left"/>
        <w:spacing w:line="360" w:lineRule="auto"/>
        <w:shd w:val="clear" w:color="auto" w:fill="ffffff"/>
        <w:widowControl/>
        <w:rPr>
          <w:rFonts w:ascii="宋体" w:cs="宋体"/>
          <w:color w:val="000000" w:themeColor="text1"/>
        </w:rPr>
      </w:pPr>
      <w:r>
        <w:rPr>
          <w:rFonts w:ascii="宋体" w:cs="宋体"/>
          <w:color w:val="000000" w:themeColor="text1"/>
        </w:rPr>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本企业对上述声明内容的真实性负责。如有虚假，将依法承担相应责任。</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企业名称（盖章）：</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日期：</w:t>
      </w:r>
      <w:r>
        <w:rPr>
          <w:color w:val="000000" w:themeColor="text1"/>
        </w:rP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p>
    <w:p>
      <w:pPr>
        <w:ind w:firstLine="4201"/>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企业名称（盖章）：</w:t>
      </w:r>
      <w:r>
        <w:rPr>
          <w:color w:val="000000" w:themeColor="text1"/>
        </w:rPr>
      </w:r>
    </w:p>
    <w:p>
      <w:pPr>
        <w:ind w:firstLine="4201"/>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t xml:space="preserve">日期：</w:t>
      </w:r>
      <w:r>
        <w:rPr>
          <w:color w:val="000000" w:themeColor="text1"/>
        </w:rPr>
      </w:r>
    </w:p>
    <w:p>
      <w:pPr>
        <w:spacing w:line="360" w:lineRule="auto"/>
        <w:shd w:val="clear" w:color="auto" w:fill="ffffff"/>
        <w:widowControl/>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422"/>
        <w:jc w:val="left"/>
        <w:spacing w:line="360" w:lineRule="auto"/>
        <w:shd w:val="clear" w:color="auto" w:fill="ffffff"/>
        <w:widowControl/>
        <w:rPr>
          <w:rFonts w:hint="eastAsia" w:ascii="宋体" w:hAnsi="宋体" w:cs="宋体"/>
          <w:b/>
          <w:bCs/>
          <w:color w:val="000000" w:themeColor="text1"/>
        </w:rPr>
      </w:pPr>
      <w:r>
        <w:rPr>
          <w:rFonts w:hint="eastAsia" w:ascii="宋体" w:hAnsi="宋体" w:cs="宋体"/>
          <w:b/>
          <w:bCs/>
          <w:color w:val="000000" w:themeColor="text1"/>
        </w:rPr>
        <w:t xml:space="preserve">备注：</w:t>
      </w:r>
      <w:r>
        <w:rPr>
          <w:color w:val="000000" w:themeColor="text1"/>
        </w:rPr>
      </w:r>
    </w:p>
    <w:p>
      <w:pPr>
        <w:pStyle w:val="961"/>
        <w:ind w:firstLine="420"/>
        <w:spacing w:line="360" w:lineRule="auto"/>
        <w:tabs>
          <w:tab w:val="left" w:pos="7098" w:leader="none"/>
        </w:tabs>
        <w:rPr>
          <w:rFonts w:hint="eastAsia" w:hAnsi="宋体" w:cs="宋体"/>
          <w:color w:val="000000" w:themeColor="text1"/>
          <w:sz w:val="21"/>
        </w:rPr>
      </w:pPr>
      <w:r>
        <w:rPr>
          <w:rFonts w:hint="eastAsia" w:hAnsi="宋体" w:cs="宋体"/>
          <w:color w:val="000000" w:themeColor="text1"/>
          <w:sz w:val="21"/>
          <w:lang w:eastAsia="zh-CN"/>
        </w:rPr>
        <w:t xml:space="preserve">1.</w:t>
      </w:r>
      <w:r>
        <w:rPr>
          <w:rFonts w:hint="eastAsia" w:hAnsi="宋体" w:cs="宋体"/>
          <w:color w:val="000000" w:themeColor="text1"/>
          <w:sz w:val="21"/>
        </w:rPr>
        <w:t xml:space="preserve">从业人员、营业收入、资产总额填报上一年度数据，无上一年度数据的新成立企业可不填报。</w:t>
      </w:r>
      <w:r>
        <w:rPr>
          <w:color w:val="000000" w:themeColor="text1"/>
        </w:rPr>
      </w:r>
    </w:p>
    <w:p>
      <w:pPr>
        <w:pStyle w:val="961"/>
        <w:ind w:firstLine="420"/>
        <w:spacing w:line="360" w:lineRule="auto"/>
        <w:tabs>
          <w:tab w:val="left" w:pos="7098" w:leader="none"/>
        </w:tabs>
        <w:rPr>
          <w:rFonts w:hint="eastAsia" w:hAnsi="宋体" w:cs="宋体"/>
          <w:color w:val="000000" w:themeColor="text1"/>
          <w:sz w:val="21"/>
        </w:rPr>
      </w:pPr>
      <w:r>
        <w:rPr>
          <w:rFonts w:hint="eastAsia" w:hAnsi="宋体" w:cs="宋体"/>
          <w:color w:val="000000" w:themeColor="text1"/>
          <w:sz w:val="21"/>
          <w:lang w:eastAsia="zh-CN"/>
        </w:rPr>
        <w:t xml:space="preserve">2.</w:t>
      </w:r>
      <w:r>
        <w:rPr>
          <w:rFonts w:hint="eastAsia" w:hAnsi="宋体" w:cs="宋体"/>
          <w:color w:val="000000" w:themeColor="text1"/>
          <w:sz w:val="21"/>
        </w:rPr>
        <w:t xml:space="preserve">供应商如不提供此声明函，价格将不做相应扣除。</w:t>
      </w:r>
      <w:r>
        <w:rPr>
          <w:color w:val="000000" w:themeColor="text1"/>
        </w:rPr>
      </w:r>
    </w:p>
    <w:p>
      <w:pPr>
        <w:pStyle w:val="961"/>
        <w:ind w:firstLine="422"/>
        <w:spacing w:line="360" w:lineRule="auto"/>
        <w:tabs>
          <w:tab w:val="left" w:pos="7098" w:leader="none"/>
        </w:tabs>
        <w:rPr>
          <w:rFonts w:hint="eastAsia" w:hAnsi="宋体" w:cs="宋体"/>
          <w:b/>
          <w:bCs/>
          <w:color w:val="000000" w:themeColor="text1"/>
          <w:sz w:val="21"/>
        </w:rPr>
      </w:pPr>
      <w:r>
        <w:rPr>
          <w:rFonts w:hint="eastAsia" w:hAnsi="宋体" w:cs="宋体"/>
          <w:b/>
          <w:bCs/>
          <w:color w:val="000000" w:themeColor="text1"/>
          <w:sz w:val="21"/>
          <w:lang w:eastAsia="zh-CN"/>
        </w:rPr>
        <w:t xml:space="preserve">3.</w:t>
      </w:r>
      <w:r>
        <w:rPr>
          <w:rFonts w:hint="eastAsia" w:hAnsi="宋体" w:cs="宋体"/>
          <w:b/>
          <w:bCs/>
          <w:color w:val="000000" w:themeColor="text1"/>
          <w:sz w:val="21"/>
        </w:rPr>
        <w:t xml:space="preserve">“中小企业划型标准”详见《关于印发中小企业划型标准规定的通知》工信部联企业〔2011〕300号，供应商也可登录中华人民共和国工信部官网，使用“中小企业规模类型自测小程序”进行企业规模自测。</w:t>
      </w:r>
      <w:r>
        <w:rPr>
          <w:color w:val="000000" w:themeColor="text1"/>
        </w:rPr>
      </w:r>
    </w:p>
    <w:p>
      <w:pPr>
        <w:pStyle w:val="961"/>
        <w:ind w:firstLine="422"/>
        <w:spacing w:line="360" w:lineRule="auto"/>
        <w:tabs>
          <w:tab w:val="left" w:pos="7098" w:leader="none"/>
        </w:tabs>
        <w:rPr>
          <w:rFonts w:hint="eastAsia" w:hAnsi="宋体" w:cs="宋体"/>
          <w:b/>
          <w:bCs/>
          <w:color w:val="000000" w:themeColor="text1"/>
          <w:sz w:val="21"/>
        </w:rPr>
      </w:pPr>
      <w:r>
        <w:rPr>
          <w:rFonts w:hint="eastAsia" w:hAnsi="宋体" w:cs="宋体"/>
          <w:b/>
          <w:bCs/>
          <w:color w:val="000000" w:themeColor="text1"/>
          <w:sz w:val="21"/>
        </w:rPr>
        <w:t xml:space="preserve">（自测小程序链接：http://202.106.120.146/baosong/appweb/orgScale.html）</w:t>
      </w:r>
      <w:r>
        <w:rPr>
          <w:color w:val="000000" w:themeColor="text1"/>
        </w:rPr>
      </w:r>
    </w:p>
    <w:p>
      <w:pPr>
        <w:rPr>
          <w:rFonts w:hint="eastAsia" w:ascii="宋体" w:hAnsi="宋体" w:cs="宋体"/>
          <w:b/>
          <w:bCs/>
          <w:color w:val="000000" w:themeColor="text1"/>
          <w:sz w:val="28"/>
          <w:szCs w:val="28"/>
        </w:rPr>
      </w:pPr>
      <w:r>
        <w:rPr>
          <w:color w:val="000000" w:themeColor="text1"/>
        </w:rPr>
      </w:r>
      <w:bookmarkStart w:id="62" w:name="_Toc23869"/>
      <w:r>
        <w:rPr>
          <w:color w:val="000000" w:themeColor="text1"/>
        </w:rPr>
      </w:r>
      <w:bookmarkStart w:id="63" w:name="_Toc476138038"/>
      <w:r>
        <w:rPr>
          <w:rFonts w:hint="eastAsia" w:ascii="宋体" w:hAnsi="宋体" w:cs="宋体"/>
          <w:b/>
          <w:bCs/>
          <w:color w:val="000000" w:themeColor="text1"/>
          <w:sz w:val="28"/>
          <w:szCs w:val="28"/>
        </w:rPr>
        <w:br w:type="page" w:clear="all"/>
      </w:r>
      <w:r>
        <w:rPr>
          <w:color w:val="000000" w:themeColor="text1"/>
        </w:rPr>
      </w:r>
    </w:p>
    <w:p>
      <w:pPr>
        <w:spacing w:line="360" w:lineRule="auto"/>
        <w:shd w:val="clear" w:color="auto" w:fill="ffffff"/>
        <w:widowControl/>
        <w:rPr>
          <w:rFonts w:ascii="宋体"/>
          <w:color w:val="000000" w:themeColor="text1"/>
        </w:rPr>
      </w:pPr>
      <w:r>
        <w:rPr>
          <w:rFonts w:hint="eastAsia" w:ascii="宋体" w:hAnsi="宋体" w:cs="宋体"/>
          <w:b/>
          <w:bCs/>
          <w:color w:val="000000" w:themeColor="text1"/>
          <w:sz w:val="28"/>
          <w:szCs w:val="28"/>
        </w:rPr>
        <w:t xml:space="preserve">附件十二、残疾人福利性单位声明函格式</w:t>
      </w:r>
      <w:r>
        <w:rPr>
          <w:color w:val="000000" w:themeColor="text1"/>
        </w:rPr>
      </w:r>
    </w:p>
    <w:p>
      <w:pPr>
        <w:ind w:firstLine="420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ind w:firstLine="420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jc w:val="center"/>
        <w:spacing w:line="360" w:lineRule="auto"/>
        <w:shd w:val="clear" w:color="auto" w:fill="ffffff"/>
        <w:widowControl/>
        <w:rPr>
          <w:rFonts w:ascii="宋体"/>
          <w:b/>
          <w:bCs/>
          <w:color w:val="000000" w:themeColor="text1"/>
          <w:sz w:val="28"/>
          <w:szCs w:val="28"/>
        </w:rPr>
      </w:pPr>
      <w:r>
        <w:rPr>
          <w:rFonts w:hint="eastAsia" w:ascii="宋体" w:hAnsi="宋体" w:cs="宋体"/>
          <w:b/>
          <w:bCs/>
          <w:color w:val="000000" w:themeColor="text1"/>
          <w:sz w:val="28"/>
          <w:szCs w:val="28"/>
        </w:rPr>
        <w:t xml:space="preserve">残疾人福利性单位声明函</w:t>
      </w:r>
      <w:r>
        <w:rPr>
          <w:color w:val="000000" w:themeColor="text1"/>
        </w:rPr>
      </w:r>
    </w:p>
    <w:p>
      <w:pPr>
        <w:ind w:firstLine="63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本单位郑重声明，根据《财政部民政部中国残疾人联合会关于促进残疾人就业政府采购政策的通知》（财库</w:t>
      </w:r>
      <w:r>
        <w:rPr>
          <w:rFonts w:hint="eastAsia" w:ascii="宋体" w:hAnsi="宋体" w:cs="宋体"/>
          <w:color w:val="000000" w:themeColor="text1"/>
          <w:lang w:eastAsia="zh-CN"/>
        </w:rPr>
        <w:t xml:space="preserve">〔2017〕141号</w:t>
      </w:r>
      <w:r>
        <w:rPr>
          <w:rFonts w:hint="eastAsia" w:ascii="宋体" w:hAnsi="宋体" w:cs="宋体"/>
          <w:color w:val="000000" w:themeColor="text1"/>
        </w:rPr>
        <w:t xml:space="preserve">）的规定，本单位为符合条件的残疾人福利性单位，且本单位参加</w:t>
      </w:r>
      <w:r>
        <w:rPr>
          <w:rFonts w:ascii="宋体" w:hAnsi="宋体" w:cs="宋体"/>
          <w:color w:val="000000" w:themeColor="text1"/>
        </w:rPr>
        <w:t xml:space="preserve">__________________</w:t>
      </w:r>
      <w:r>
        <w:rPr>
          <w:rFonts w:hint="eastAsia" w:ascii="宋体" w:hAnsi="宋体" w:cs="宋体"/>
          <w:color w:val="000000" w:themeColor="text1"/>
        </w:rPr>
        <w:t xml:space="preserve">单位的</w:t>
      </w:r>
      <w:r>
        <w:rPr>
          <w:rFonts w:ascii="宋体" w:hAnsi="宋体" w:cs="宋体"/>
          <w:color w:val="000000" w:themeColor="text1"/>
        </w:rPr>
        <w:t xml:space="preserve">________________________</w:t>
      </w:r>
      <w:r>
        <w:rPr>
          <w:rFonts w:hint="eastAsia" w:ascii="宋体" w:hAnsi="宋体" w:cs="宋体"/>
          <w:color w:val="000000" w:themeColor="text1"/>
        </w:rPr>
        <w:t xml:space="preserve">项目采购活动提供本单位制造的货物（由本单位承担工程</w:t>
      </w:r>
      <w:r>
        <w:rPr>
          <w:rFonts w:ascii="宋体" w:hAnsi="宋体" w:cs="宋体"/>
          <w:color w:val="000000" w:themeColor="text1"/>
        </w:rPr>
        <w:t xml:space="preserve">/</w:t>
      </w:r>
      <w:r>
        <w:rPr>
          <w:rFonts w:hint="eastAsia" w:ascii="宋体" w:hAnsi="宋体" w:cs="宋体"/>
          <w:color w:val="000000" w:themeColor="text1"/>
        </w:rPr>
        <w:t xml:space="preserve">提供服务），或者提供其他残疾人福利性单位制造的货物（不包括使用非残疾人福利性单位注册商标的货物）。</w:t>
      </w:r>
      <w:r>
        <w:rPr>
          <w:color w:val="000000" w:themeColor="text1"/>
        </w:rPr>
      </w:r>
    </w:p>
    <w:p>
      <w:pPr>
        <w:ind w:firstLine="63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本单位对上述声明的真实性负责，如有虚假，将依法承担相应责任。</w:t>
      </w:r>
      <w:r>
        <w:rPr>
          <w:color w:val="000000" w:themeColor="text1"/>
        </w:rP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ind w:firstLine="4201"/>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企业名称（盖章）：</w:t>
      </w:r>
      <w:r>
        <w:rPr>
          <w:color w:val="000000" w:themeColor="text1"/>
        </w:rPr>
      </w:r>
    </w:p>
    <w:p>
      <w:pPr>
        <w:ind w:firstLine="4201"/>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日期：</w:t>
      </w:r>
      <w:r>
        <w:rPr>
          <w:color w:val="000000" w:themeColor="text1"/>
        </w:rP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spacing w:line="360" w:lineRule="auto"/>
        <w:rPr>
          <w:rFonts w:ascii="宋体"/>
          <w:color w:val="000000" w:themeColor="text1"/>
        </w:rPr>
      </w:pPr>
      <w:r>
        <w:rPr>
          <w:rFonts w:ascii="宋体"/>
          <w:color w:val="000000" w:themeColor="text1"/>
        </w:rPr>
        <w:br w:type="page" w:clear="all"/>
      </w:r>
      <w:r>
        <w:rPr>
          <w:color w:val="000000" w:themeColor="text1"/>
        </w:rP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t xml:space="preserve">附件十三、监狱企业证明材料</w:t>
      </w:r>
      <w:r>
        <w:rPr>
          <w:color w:val="000000" w:themeColor="text1"/>
        </w:rPr>
      </w:r>
    </w:p>
    <w:p>
      <w:pPr>
        <w:spacing w:line="360" w:lineRule="auto"/>
        <w:rPr>
          <w:rFonts w:ascii="宋体"/>
          <w:b/>
          <w:bCs/>
          <w:color w:val="000000" w:themeColor="text1"/>
          <w:sz w:val="24"/>
          <w:szCs w:val="24"/>
        </w:rPr>
      </w:pPr>
      <w:r>
        <w:rPr>
          <w:rFonts w:ascii="宋体"/>
          <w:b/>
          <w:bCs/>
          <w:color w:val="000000" w:themeColor="text1"/>
          <w:sz w:val="24"/>
          <w:szCs w:val="24"/>
        </w:rPr>
      </w:r>
      <w:r>
        <w:rPr>
          <w:color w:val="000000" w:themeColor="text1"/>
        </w:rPr>
      </w:r>
    </w:p>
    <w:p>
      <w:pPr>
        <w:rPr>
          <w:rFonts w:hint="eastAsia" w:ascii="宋体" w:hAnsi="宋体" w:cs="宋体"/>
          <w:b/>
          <w:bCs/>
          <w:color w:val="000000" w:themeColor="text1"/>
          <w:sz w:val="28"/>
          <w:szCs w:val="28"/>
        </w:rPr>
      </w:pPr>
      <w:r>
        <w:rPr>
          <w:rFonts w:hint="eastAsia" w:ascii="宋体" w:hAnsi="宋体" w:cs="宋体"/>
          <w:color w:val="000000" w:themeColor="text1"/>
        </w:rPr>
        <w:t xml:space="preserve">由省级以上监狱管理局、戒毒管理局</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含新疆生产建设兵团</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出具的属于监狱企业的证明文件</w:t>
      </w:r>
      <w:r>
        <w:rPr>
          <w:color w:val="000000" w:themeColor="text1"/>
        </w:rP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p>
    <w:p>
      <w:pPr>
        <w:spacing w:line="360" w:lineRule="auto"/>
        <w:rPr>
          <w:rFonts w:ascii="宋体"/>
          <w:b/>
          <w:bCs/>
          <w:color w:val="000000" w:themeColor="text1"/>
          <w:sz w:val="28"/>
          <w:szCs w:val="28"/>
        </w:rPr>
      </w:pPr>
      <w:r>
        <w:rPr>
          <w:rFonts w:hint="eastAsia" w:ascii="宋体" w:hAnsi="宋体" w:cs="宋体"/>
          <w:b/>
          <w:bCs/>
          <w:color w:val="000000" w:themeColor="text1"/>
          <w:sz w:val="28"/>
          <w:szCs w:val="28"/>
        </w:rPr>
        <w:t xml:space="preserve">附件十四、书面声明</w:t>
      </w:r>
      <w:r>
        <w:rPr>
          <w:color w:val="000000" w:themeColor="text1"/>
        </w:rPr>
      </w:r>
    </w:p>
    <w:p>
      <w:pPr>
        <w:ind w:firstLine="562"/>
        <w:jc w:val="center"/>
        <w:spacing w:line="360" w:lineRule="auto"/>
        <w:shd w:val="clear" w:color="auto" w:fill="ffffff"/>
        <w:widowControl/>
        <w:rPr>
          <w:rFonts w:ascii="宋体"/>
          <w:b/>
          <w:bCs/>
          <w:color w:val="000000" w:themeColor="text1"/>
          <w:sz w:val="28"/>
          <w:szCs w:val="28"/>
        </w:rPr>
      </w:pPr>
      <w:r>
        <w:rPr>
          <w:rFonts w:hint="eastAsia" w:ascii="宋体" w:hAnsi="宋体" w:cs="宋体"/>
          <w:b/>
          <w:bCs/>
          <w:color w:val="000000" w:themeColor="text1"/>
          <w:sz w:val="28"/>
          <w:szCs w:val="28"/>
        </w:rPr>
        <w:t xml:space="preserve">书面声明</w:t>
      </w:r>
      <w:r>
        <w:rPr>
          <w:color w:val="000000" w:themeColor="text1"/>
        </w:rPr>
      </w:r>
    </w:p>
    <w:p>
      <w:pPr>
        <w:spacing w:line="360" w:lineRule="auto"/>
        <w:rPr>
          <w:rFonts w:ascii="宋体"/>
          <w:b/>
          <w:bCs/>
          <w:color w:val="000000" w:themeColor="text1"/>
          <w:sz w:val="24"/>
          <w:szCs w:val="24"/>
        </w:rPr>
      </w:pPr>
      <w:r>
        <w:rPr>
          <w:rFonts w:ascii="宋体"/>
          <w:b/>
          <w:bCs/>
          <w:color w:val="000000" w:themeColor="text1"/>
          <w:sz w:val="24"/>
          <w:szCs w:val="24"/>
        </w:rPr>
      </w:r>
      <w:r>
        <w:rPr>
          <w:color w:val="000000" w:themeColor="text1"/>
        </w:rPr>
      </w:r>
    </w:p>
    <w:p>
      <w:pPr>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致：苏美达国际技术贸易有限公司</w:t>
      </w:r>
      <w:r>
        <w:rPr>
          <w:color w:val="000000" w:themeColor="text1"/>
        </w:rPr>
      </w:r>
    </w:p>
    <w:p>
      <w:pPr>
        <w:ind w:firstLine="420"/>
        <w:spacing w:line="360" w:lineRule="auto"/>
        <w:shd w:val="clear" w:color="auto" w:fill="ffffff"/>
        <w:widowControl/>
        <w:rPr>
          <w:rFonts w:hint="eastAsia" w:ascii="宋体" w:hAnsi="宋体" w:eastAsia="宋体" w:cs="宋体"/>
          <w:color w:val="000000" w:themeColor="text1"/>
        </w:rPr>
      </w:pPr>
      <w:r>
        <w:rPr>
          <w:rFonts w:hint="eastAsia" w:ascii="宋体" w:hAnsi="宋体" w:cs="宋体"/>
          <w:color w:val="000000" w:themeColor="text1"/>
          <w:lang w:eastAsia="zh-CN"/>
        </w:rPr>
        <w:t xml:space="preserve">南京市鼓楼区文化和旅游局</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根据贵方</w:t>
      </w:r>
      <w:r>
        <w:rPr>
          <w:rFonts w:ascii="宋体"/>
          <w:color w:val="000000" w:themeColor="text1"/>
          <w:u w:val="single"/>
        </w:rPr>
        <w:t xml:space="preserve">         </w:t>
      </w:r>
      <w:r>
        <w:rPr>
          <w:rFonts w:hint="eastAsia" w:ascii="宋体" w:hAnsi="宋体" w:cs="宋体"/>
          <w:color w:val="000000" w:themeColor="text1"/>
        </w:rPr>
        <w:t xml:space="preserve">（项目名称）</w:t>
      </w:r>
      <w:r>
        <w:rPr>
          <w:rFonts w:ascii="宋体"/>
          <w:color w:val="000000" w:themeColor="text1"/>
        </w:rPr>
        <w:t xml:space="preserve"> </w:t>
      </w:r>
      <w:r>
        <w:rPr>
          <w:rFonts w:ascii="宋体"/>
          <w:color w:val="000000" w:themeColor="text1"/>
          <w:u w:val="single"/>
        </w:rPr>
        <w:t xml:space="preserve">         </w:t>
      </w:r>
      <w:r>
        <w:rPr>
          <w:rFonts w:hint="eastAsia" w:ascii="宋体" w:hAnsi="宋体" w:cs="宋体"/>
          <w:color w:val="000000" w:themeColor="text1"/>
        </w:rPr>
        <w:t xml:space="preserve">（项目编号）的竞争性磋商文件，正式授权下述签字人</w:t>
      </w:r>
      <w:r>
        <w:rPr>
          <w:rFonts w:ascii="宋体"/>
          <w:color w:val="000000" w:themeColor="text1"/>
          <w:u w:val="single"/>
        </w:rPr>
        <w:t xml:space="preserve">                  </w:t>
      </w:r>
      <w:r>
        <w:rPr>
          <w:rFonts w:hint="eastAsia" w:ascii="宋体"/>
          <w:color w:val="000000" w:themeColor="text1"/>
          <w:u w:val="single"/>
          <w:lang w:eastAsia="zh-CN"/>
        </w:rPr>
        <w:t xml:space="preserve">（</w:t>
      </w:r>
      <w:r>
        <w:rPr>
          <w:rFonts w:hint="eastAsia" w:ascii="宋体" w:hAnsi="宋体" w:cs="宋体"/>
          <w:color w:val="000000" w:themeColor="text1"/>
        </w:rPr>
        <w:t xml:space="preserve">姓名和职务</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代表供应商</w:t>
      </w:r>
      <w:r>
        <w:rPr>
          <w:rFonts w:ascii="宋体"/>
          <w:color w:val="000000" w:themeColor="text1"/>
          <w:u w:val="single"/>
        </w:rPr>
        <w:t xml:space="preserve">          </w:t>
      </w:r>
      <w:r>
        <w:rPr>
          <w:rFonts w:hint="eastAsia" w:ascii="宋体" w:hAnsi="宋体" w:cs="宋体"/>
          <w:color w:val="000000" w:themeColor="text1"/>
        </w:rPr>
        <w:t xml:space="preserve">（供应商名称），提交响应文件。</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据此函，签字人兹宣布声明和承诺如下：</w:t>
      </w:r>
      <w:r>
        <w:rPr>
          <w:color w:val="000000" w:themeColor="text1"/>
        </w:rPr>
      </w:r>
    </w:p>
    <w:p>
      <w:pPr>
        <w:ind w:firstLine="422"/>
        <w:spacing w:line="360" w:lineRule="auto"/>
        <w:shd w:val="clear" w:color="auto" w:fill="ffffff"/>
        <w:widowControl/>
        <w:rPr>
          <w:rFonts w:ascii="宋体"/>
          <w:b/>
          <w:bCs/>
          <w:color w:val="000000" w:themeColor="text1"/>
        </w:rPr>
      </w:pPr>
      <w:r>
        <w:rPr>
          <w:rFonts w:hint="eastAsia" w:ascii="宋体" w:hAnsi="宋体" w:cs="宋体"/>
          <w:b/>
          <w:bCs/>
          <w:color w:val="000000" w:themeColor="text1"/>
        </w:rPr>
        <w:t xml:space="preserve">我单位参加本次采购活动前</w:t>
      </w:r>
      <w:r>
        <w:rPr>
          <w:rFonts w:ascii="宋体" w:hAnsi="宋体" w:cs="宋体"/>
          <w:b/>
          <w:bCs/>
          <w:color w:val="000000" w:themeColor="text1"/>
        </w:rPr>
        <w:t xml:space="preserve">3</w:t>
      </w:r>
      <w:r>
        <w:rPr>
          <w:rFonts w:hint="eastAsia" w:ascii="宋体" w:hAnsi="宋体" w:cs="宋体"/>
          <w:b/>
          <w:bCs/>
          <w:color w:val="000000" w:themeColor="text1"/>
        </w:rPr>
        <w:t xml:space="preserve">年内在经营活动中没有重大违法记录。</w:t>
      </w:r>
      <w:r>
        <w:rPr>
          <w:color w:val="000000" w:themeColor="text1"/>
        </w:rPr>
      </w:r>
    </w:p>
    <w:p>
      <w:pPr>
        <w:ind w:firstLine="422"/>
        <w:spacing w:line="360" w:lineRule="auto"/>
        <w:shd w:val="clear" w:color="auto" w:fill="ffffff"/>
        <w:widowControl/>
        <w:rPr>
          <w:rFonts w:ascii="宋体"/>
          <w:b/>
          <w:bCs/>
          <w:color w:val="000000" w:themeColor="text1"/>
        </w:rPr>
      </w:pPr>
      <w:r>
        <w:rPr>
          <w:rFonts w:hint="eastAsia" w:ascii="宋体" w:hAnsi="宋体" w:cs="宋体"/>
          <w:b/>
          <w:bCs/>
          <w:color w:val="000000" w:themeColor="text1"/>
        </w:rPr>
        <w:t xml:space="preserve">具备履行合同所必需的设备和专业技术能力。</w:t>
      </w:r>
      <w:r>
        <w:rPr>
          <w:color w:val="000000" w:themeColor="text1"/>
        </w:rPr>
      </w:r>
    </w:p>
    <w:p>
      <w:pPr>
        <w:ind w:firstLine="422"/>
        <w:spacing w:line="360" w:lineRule="auto"/>
        <w:shd w:val="clear" w:color="auto" w:fill="ffffff"/>
        <w:widowControl/>
        <w:rPr>
          <w:rFonts w:ascii="宋体"/>
          <w:b/>
          <w:bCs/>
          <w:color w:val="000000" w:themeColor="text1"/>
        </w:rPr>
      </w:pPr>
      <w:r>
        <w:rPr>
          <w:rFonts w:hint="eastAsia" w:ascii="宋体" w:hAnsi="宋体" w:cs="宋体"/>
          <w:b/>
          <w:bCs/>
          <w:color w:val="000000" w:themeColor="text1"/>
        </w:rPr>
        <w:t xml:space="preserve">符合法律、行政法规规定的其他条件。</w:t>
      </w:r>
      <w:r>
        <w:rPr>
          <w:color w:val="000000" w:themeColor="text1"/>
        </w:rPr>
      </w:r>
    </w:p>
    <w:p>
      <w:pPr>
        <w:ind w:firstLine="420"/>
        <w:spacing w:line="360" w:lineRule="auto"/>
        <w:shd w:val="clear" w:color="auto" w:fill="ffffff"/>
        <w:widowControl/>
        <w:rPr>
          <w:rFonts w:ascii="宋体"/>
          <w:color w:val="000000" w:themeColor="text1"/>
        </w:rPr>
      </w:pPr>
      <w:r>
        <w:rPr>
          <w:rFonts w:hint="eastAsia" w:ascii="宋体" w:hAnsi="宋体" w:cs="宋体"/>
          <w:color w:val="000000" w:themeColor="text1"/>
        </w:rPr>
        <w:t xml:space="preserve">特此声明。</w:t>
      </w:r>
      <w:r>
        <w:rPr>
          <w:color w:val="000000" w:themeColor="text1"/>
        </w:rPr>
      </w:r>
    </w:p>
    <w:p>
      <w:pPr>
        <w:ind w:firstLine="42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ind w:firstLine="420"/>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供应商法定代表人或授权代表姓名（签字）：</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供应商名称：（盖章）</w:t>
      </w:r>
      <w:r>
        <w:rPr>
          <w:color w:val="000000" w:themeColor="text1"/>
        </w:rP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日期：年月日</w:t>
      </w:r>
      <w:r>
        <w:rPr>
          <w:color w:val="000000" w:themeColor="text1"/>
        </w:rPr>
      </w:r>
    </w:p>
    <w:p>
      <w:pPr>
        <w:ind w:firstLine="840"/>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ind w:firstLine="840"/>
        <w:jc w:val="left"/>
        <w:spacing w:line="360" w:lineRule="auto"/>
        <w:shd w:val="clear" w:color="auto" w:fill="ffffff"/>
        <w:widowControl/>
        <w:rPr>
          <w:rFonts w:ascii="宋体"/>
          <w:color w:val="000000" w:themeColor="text1"/>
        </w:rPr>
      </w:pPr>
      <w:r>
        <w:rPr>
          <w:rFonts w:ascii="宋体"/>
          <w:color w:val="000000" w:themeColor="text1"/>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ind w:firstLine="960"/>
        <w:jc w:val="left"/>
        <w:spacing w:line="360" w:lineRule="auto"/>
        <w:shd w:val="clear" w:color="auto" w:fill="ffffff"/>
        <w:widowControl/>
        <w:rPr>
          <w:rFonts w:ascii="宋体"/>
          <w:color w:val="000000" w:themeColor="text1"/>
          <w:sz w:val="24"/>
          <w:szCs w:val="24"/>
        </w:rPr>
      </w:pPr>
      <w:r>
        <w:rPr>
          <w:rFonts w:ascii="宋体"/>
          <w:color w:val="000000" w:themeColor="text1"/>
          <w:sz w:val="24"/>
          <w:szCs w:val="24"/>
        </w:rPr>
      </w:r>
      <w:r>
        <w:rPr>
          <w:color w:val="000000" w:themeColor="text1"/>
        </w:rPr>
      </w:r>
    </w:p>
    <w:p>
      <w:pPr>
        <w:pStyle w:val="1008"/>
        <w:rPr>
          <w:color w:val="000000" w:themeColor="text1"/>
        </w:rPr>
      </w:pPr>
      <w:r>
        <w:rPr>
          <w:color w:val="000000" w:themeColor="text1"/>
        </w:rPr>
      </w:r>
      <w:r>
        <w:rPr>
          <w:color w:val="000000" w:themeColor="text1"/>
        </w:rPr>
      </w:r>
    </w:p>
    <w:p>
      <w:pPr>
        <w:rPr>
          <w:rFonts w:ascii="宋体" w:cs="宋体"/>
          <w:b/>
          <w:bCs/>
          <w:color w:val="000000" w:themeColor="text1"/>
          <w:sz w:val="28"/>
          <w:szCs w:val="28"/>
        </w:rPr>
      </w:pPr>
      <w:r>
        <w:rPr>
          <w:rFonts w:ascii="宋体" w:cs="宋体"/>
          <w:b/>
          <w:bCs/>
          <w:color w:val="000000" w:themeColor="text1"/>
          <w:sz w:val="28"/>
          <w:szCs w:val="28"/>
        </w:rPr>
      </w:r>
      <w:r>
        <w:rPr>
          <w:color w:val="000000" w:themeColor="text1"/>
        </w:rPr>
      </w:r>
    </w:p>
    <w:p>
      <w:pPr>
        <w:rPr>
          <w:rFonts w:ascii="宋体" w:cs="宋体"/>
          <w:b/>
          <w:bCs/>
          <w:color w:val="000000" w:themeColor="text1"/>
          <w:sz w:val="28"/>
          <w:szCs w:val="28"/>
        </w:rPr>
      </w:pPr>
      <w:r>
        <w:rPr>
          <w:rFonts w:ascii="宋体" w:cs="宋体"/>
          <w:b/>
          <w:bCs/>
          <w:color w:val="000000" w:themeColor="text1"/>
          <w:sz w:val="28"/>
          <w:szCs w:val="28"/>
        </w:rPr>
      </w:r>
      <w:r>
        <w:rPr>
          <w:color w:val="000000" w:themeColor="text1"/>
        </w:rPr>
      </w:r>
    </w:p>
    <w:p>
      <w:pP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附件十五、</w:t>
      </w:r>
      <w:r>
        <w:rPr>
          <w:rFonts w:hint="eastAsia" w:ascii="宋体" w:hAnsi="宋体" w:cs="宋体"/>
          <w:b/>
          <w:bCs/>
          <w:color w:val="000000" w:themeColor="text1"/>
          <w:sz w:val="28"/>
          <w:szCs w:val="28"/>
          <w:lang w:val="zh-CN"/>
        </w:rPr>
        <w:t xml:space="preserve">需要提供的其他资料</w:t>
      </w:r>
      <w:r>
        <w:rPr>
          <w:color w:val="000000" w:themeColor="text1"/>
        </w:rPr>
      </w:r>
    </w:p>
    <w:p>
      <w:pPr>
        <w:pStyle w:val="1008"/>
        <w:ind w:left="0" w:firstLine="0"/>
        <w:rPr>
          <w:rFonts w:hint="eastAsia"/>
          <w:color w:val="000000" w:themeColor="text1"/>
        </w:rPr>
      </w:pPr>
      <w:r>
        <w:rPr>
          <w:rFonts w:hint="eastAsia"/>
          <w:color w:val="000000" w:themeColor="text1"/>
          <w:lang w:val="zh-CN"/>
        </w:rPr>
      </w:r>
      <w:r>
        <w:rPr>
          <w:color w:val="000000" w:themeColor="text1"/>
        </w:rPr>
      </w:r>
    </w:p>
    <w:p>
      <w:pPr>
        <w:pStyle w:val="1008"/>
        <w:ind w:left="0" w:firstLine="0"/>
        <w:rPr>
          <w:rFonts w:hint="eastAsia"/>
          <w:color w:val="000000" w:themeColor="text1"/>
        </w:rPr>
      </w:pPr>
      <w:r>
        <w:rPr>
          <w:rFonts w:hint="eastAsia"/>
          <w:color w:val="000000" w:themeColor="text1"/>
          <w:lang w:val="zh-CN"/>
        </w:rPr>
      </w:r>
      <w:bookmarkEnd w:id="62"/>
      <w:r>
        <w:rPr>
          <w:color w:val="000000" w:themeColor="text1"/>
        </w:rPr>
      </w:r>
      <w:bookmarkEnd w:id="63"/>
      <w:r>
        <w:rPr>
          <w:color w:val="000000" w:themeColor="text1"/>
        </w:rPr>
      </w:r>
      <w:r>
        <w:rPr>
          <w:color w:val="000000" w:themeColor="text1"/>
        </w:rPr>
      </w:r>
    </w:p>
    <w:p>
      <w:pPr>
        <w:ind w:firstLine="240"/>
        <w:jc w:val="both"/>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供应商根据采购文件及评审要求，格式内容自拟。</w:t>
      </w:r>
      <w:r>
        <w:rPr>
          <w:color w:val="000000" w:themeColor="text1"/>
        </w:rPr>
      </w:r>
    </w:p>
    <w:sectPr>
      <w:headerReference w:type="default" r:id="rId10"/>
      <w:footerReference w:type="default" r:id="rId14"/>
      <w:footnotePr/>
      <w:endnotePr/>
      <w:type w:val="nextPage"/>
      <w:pgSz w:w="11906" w:h="16838" w:orient="portrait"/>
      <w:pgMar w:top="1134" w:right="1134" w:bottom="1134" w:left="1134"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小标宋简体">
    <w:panose1 w:val="020B0503020202020204"/>
  </w:font>
  <w:font w:name="Symbol">
    <w:panose1 w:val="05050102010706020507"/>
  </w:font>
  <w:font w:name="Wingdings">
    <w:panose1 w:val="05000000000000000000"/>
  </w:font>
  <w:font w:name="KNLe">
    <w:panose1 w:val="020B0503020202020204"/>
  </w:font>
  <w:font w:name="Tahoma">
    <w:panose1 w:val="020B0604030504040204"/>
  </w:font>
  <w:font w:name="Consolas">
    <w:panose1 w:val="020B0609020204030204"/>
  </w:font>
  <w:font w:name="楷体_GB2312">
    <w:panose1 w:val="02010609060101010101"/>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9848" cy="131433"/>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23984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9pt;height:10.3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fldSimple w:instr="PAGE \* MERGEFORMAT">
      <w:r>
        <w:t xml:space="preserve">1</w:t>
      </w:r>
    </w:fldSimple>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黑体" w:hAnsi="黑体" w:eastAsia="黑体" w:cs="黑体"/>
        <w:i/>
        <w:iCs/>
        <w:u w:val="single"/>
      </w:rPr>
    </w:pPr>
    <w:r>
      <w:rPr>
        <w:rFonts w:ascii="黑体" w:hAnsi="黑体" w:eastAsia="黑体" w:cs="黑体"/>
        <w:i/>
        <w:iCs/>
        <w:u w:val="single"/>
      </w:rPr>
    </w:r>
    <w:r/>
  </w:p>
  <w:p>
    <w:pPr>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50"/>
    <w:link w:val="941"/>
    <w:uiPriority w:val="9"/>
    <w:rPr>
      <w:rFonts w:ascii="Arial" w:hAnsi="Arial" w:eastAsia="Arial" w:cs="Arial"/>
      <w:sz w:val="40"/>
      <w:szCs w:val="40"/>
    </w:rPr>
  </w:style>
  <w:style w:type="character" w:styleId="788">
    <w:name w:val="Heading 2 Char"/>
    <w:basedOn w:val="950"/>
    <w:link w:val="942"/>
    <w:uiPriority w:val="9"/>
    <w:rPr>
      <w:rFonts w:ascii="Arial" w:hAnsi="Arial" w:eastAsia="Arial" w:cs="Arial"/>
      <w:sz w:val="34"/>
    </w:rPr>
  </w:style>
  <w:style w:type="character" w:styleId="789">
    <w:name w:val="Heading 3 Char"/>
    <w:basedOn w:val="950"/>
    <w:link w:val="943"/>
    <w:uiPriority w:val="9"/>
    <w:rPr>
      <w:rFonts w:ascii="Arial" w:hAnsi="Arial" w:eastAsia="Arial" w:cs="Arial"/>
      <w:sz w:val="30"/>
      <w:szCs w:val="30"/>
    </w:rPr>
  </w:style>
  <w:style w:type="character" w:styleId="790">
    <w:name w:val="Heading 4 Char"/>
    <w:basedOn w:val="950"/>
    <w:link w:val="944"/>
    <w:uiPriority w:val="9"/>
    <w:rPr>
      <w:rFonts w:ascii="Arial" w:hAnsi="Arial" w:eastAsia="Arial" w:cs="Arial"/>
      <w:b/>
      <w:bCs/>
      <w:sz w:val="26"/>
      <w:szCs w:val="26"/>
    </w:rPr>
  </w:style>
  <w:style w:type="character" w:styleId="791">
    <w:name w:val="Heading 5 Char"/>
    <w:basedOn w:val="950"/>
    <w:link w:val="945"/>
    <w:uiPriority w:val="9"/>
    <w:rPr>
      <w:rFonts w:ascii="Arial" w:hAnsi="Arial" w:eastAsia="Arial" w:cs="Arial"/>
      <w:b/>
      <w:bCs/>
      <w:sz w:val="24"/>
      <w:szCs w:val="24"/>
    </w:rPr>
  </w:style>
  <w:style w:type="character" w:styleId="792">
    <w:name w:val="Heading 6 Char"/>
    <w:basedOn w:val="950"/>
    <w:link w:val="946"/>
    <w:uiPriority w:val="9"/>
    <w:rPr>
      <w:rFonts w:ascii="Arial" w:hAnsi="Arial" w:eastAsia="Arial" w:cs="Arial"/>
      <w:b/>
      <w:bCs/>
      <w:sz w:val="22"/>
      <w:szCs w:val="22"/>
    </w:rPr>
  </w:style>
  <w:style w:type="character" w:styleId="793">
    <w:name w:val="Heading 7 Char"/>
    <w:basedOn w:val="950"/>
    <w:link w:val="947"/>
    <w:uiPriority w:val="9"/>
    <w:rPr>
      <w:rFonts w:ascii="Arial" w:hAnsi="Arial" w:eastAsia="Arial" w:cs="Arial"/>
      <w:b/>
      <w:bCs/>
      <w:i/>
      <w:iCs/>
      <w:sz w:val="22"/>
      <w:szCs w:val="22"/>
    </w:rPr>
  </w:style>
  <w:style w:type="character" w:styleId="794">
    <w:name w:val="Heading 8 Char"/>
    <w:basedOn w:val="950"/>
    <w:link w:val="948"/>
    <w:uiPriority w:val="9"/>
    <w:rPr>
      <w:rFonts w:ascii="Arial" w:hAnsi="Arial" w:eastAsia="Arial" w:cs="Arial"/>
      <w:i/>
      <w:iCs/>
      <w:sz w:val="22"/>
      <w:szCs w:val="22"/>
    </w:rPr>
  </w:style>
  <w:style w:type="character" w:styleId="795">
    <w:name w:val="Heading 9 Char"/>
    <w:basedOn w:val="950"/>
    <w:link w:val="949"/>
    <w:uiPriority w:val="9"/>
    <w:rPr>
      <w:rFonts w:ascii="Arial" w:hAnsi="Arial" w:eastAsia="Arial" w:cs="Arial"/>
      <w:i/>
      <w:iCs/>
      <w:sz w:val="21"/>
      <w:szCs w:val="21"/>
    </w:rPr>
  </w:style>
  <w:style w:type="paragraph" w:styleId="796">
    <w:name w:val="Title"/>
    <w:basedOn w:val="940"/>
    <w:next w:val="940"/>
    <w:link w:val="797"/>
    <w:uiPriority w:val="10"/>
    <w:qFormat/>
    <w:pPr>
      <w:contextualSpacing/>
      <w:spacing w:before="300" w:after="200"/>
    </w:pPr>
    <w:rPr>
      <w:sz w:val="48"/>
      <w:szCs w:val="48"/>
    </w:rPr>
  </w:style>
  <w:style w:type="character" w:styleId="797">
    <w:name w:val="Title Char"/>
    <w:basedOn w:val="950"/>
    <w:link w:val="796"/>
    <w:uiPriority w:val="10"/>
    <w:rPr>
      <w:sz w:val="48"/>
      <w:szCs w:val="48"/>
    </w:rPr>
  </w:style>
  <w:style w:type="paragraph" w:styleId="798">
    <w:name w:val="Subtitle"/>
    <w:basedOn w:val="940"/>
    <w:next w:val="940"/>
    <w:link w:val="799"/>
    <w:uiPriority w:val="11"/>
    <w:qFormat/>
    <w:pPr>
      <w:spacing w:before="200" w:after="200"/>
    </w:pPr>
    <w:rPr>
      <w:sz w:val="24"/>
      <w:szCs w:val="24"/>
    </w:rPr>
  </w:style>
  <w:style w:type="character" w:styleId="799">
    <w:name w:val="Subtitle Char"/>
    <w:basedOn w:val="950"/>
    <w:link w:val="798"/>
    <w:uiPriority w:val="11"/>
    <w:rPr>
      <w:sz w:val="24"/>
      <w:szCs w:val="24"/>
    </w:rPr>
  </w:style>
  <w:style w:type="paragraph" w:styleId="800">
    <w:name w:val="Quote"/>
    <w:basedOn w:val="940"/>
    <w:next w:val="940"/>
    <w:link w:val="801"/>
    <w:uiPriority w:val="29"/>
    <w:qFormat/>
    <w:pPr>
      <w:ind w:left="720" w:right="720"/>
    </w:pPr>
    <w:rPr>
      <w:i/>
    </w:rPr>
  </w:style>
  <w:style w:type="character" w:styleId="801">
    <w:name w:val="Quote Char"/>
    <w:link w:val="800"/>
    <w:uiPriority w:val="29"/>
    <w:rPr>
      <w:i/>
    </w:rPr>
  </w:style>
  <w:style w:type="paragraph" w:styleId="802">
    <w:name w:val="Intense Quote"/>
    <w:basedOn w:val="940"/>
    <w:next w:val="940"/>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0"/>
    <w:link w:val="974"/>
    <w:uiPriority w:val="99"/>
  </w:style>
  <w:style w:type="character" w:styleId="805">
    <w:name w:val="Footer Char"/>
    <w:basedOn w:val="950"/>
    <w:link w:val="973"/>
    <w:uiPriority w:val="99"/>
  </w:style>
  <w:style w:type="paragraph" w:styleId="806">
    <w:name w:val="Caption"/>
    <w:basedOn w:val="940"/>
    <w:next w:val="940"/>
    <w:uiPriority w:val="35"/>
    <w:semiHidden/>
    <w:unhideWhenUsed/>
    <w:qFormat/>
    <w:pPr>
      <w:spacing w:line="276" w:lineRule="auto"/>
    </w:pPr>
    <w:rPr>
      <w:b/>
      <w:bCs/>
      <w:color w:val="4f81bd" w:themeColor="accent1"/>
      <w:sz w:val="18"/>
      <w:szCs w:val="18"/>
    </w:rPr>
  </w:style>
  <w:style w:type="character" w:styleId="807">
    <w:name w:val="Caption Char"/>
    <w:basedOn w:val="806"/>
    <w:link w:val="973"/>
    <w:uiPriority w:val="99"/>
  </w:style>
  <w:style w:type="table" w:styleId="808">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0"/>
    <w:uiPriority w:val="99"/>
    <w:unhideWhenUsed/>
    <w:rPr>
      <w:vertAlign w:val="superscript"/>
    </w:rPr>
  </w:style>
  <w:style w:type="paragraph" w:styleId="936">
    <w:name w:val="endnote text"/>
    <w:basedOn w:val="94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0"/>
    <w:uiPriority w:val="99"/>
    <w:semiHidden/>
    <w:unhideWhenUsed/>
    <w:rPr>
      <w:vertAlign w:val="superscript"/>
    </w:rPr>
  </w:style>
  <w:style w:type="paragraph" w:styleId="939">
    <w:name w:val="TOC Heading"/>
    <w:uiPriority w:val="39"/>
    <w:unhideWhenUsed/>
  </w:style>
  <w:style w:type="paragraph" w:styleId="94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41">
    <w:name w:val="Heading 1"/>
    <w:basedOn w:val="940"/>
    <w:next w:val="940"/>
    <w:link w:val="1011"/>
    <w:uiPriority w:val="99"/>
    <w:qFormat/>
    <w:pPr>
      <w:ind w:firstLine="2890"/>
      <w:keepNext/>
      <w:tabs>
        <w:tab w:val="left" w:pos="1440" w:leader="none"/>
        <w:tab w:val="left" w:pos="5670" w:leader="none"/>
      </w:tabs>
      <w:outlineLvl w:val="0"/>
    </w:pPr>
    <w:rPr>
      <w:rFonts w:ascii="黑体" w:eastAsia="黑体" w:cs="黑体"/>
      <w:b/>
      <w:bCs/>
      <w:sz w:val="28"/>
      <w:szCs w:val="28"/>
    </w:rPr>
  </w:style>
  <w:style w:type="paragraph" w:styleId="942">
    <w:name w:val="Heading 2"/>
    <w:basedOn w:val="940"/>
    <w:next w:val="940"/>
    <w:link w:val="1012"/>
    <w:uiPriority w:val="99"/>
    <w:qFormat/>
    <w:pPr>
      <w:jc w:val="left"/>
      <w:keepLines/>
      <w:keepNext/>
      <w:spacing w:before="120" w:after="120"/>
      <w:outlineLvl w:val="1"/>
    </w:pPr>
    <w:rPr>
      <w:rFonts w:ascii="Cambria" w:hAnsi="Cambria" w:cs="Cambria"/>
      <w:b/>
      <w:bCs/>
      <w:sz w:val="32"/>
      <w:szCs w:val="32"/>
    </w:rPr>
  </w:style>
  <w:style w:type="paragraph" w:styleId="943">
    <w:name w:val="Heading 3"/>
    <w:basedOn w:val="940"/>
    <w:next w:val="940"/>
    <w:link w:val="1036"/>
    <w:uiPriority w:val="99"/>
    <w:qFormat/>
    <w:pPr>
      <w:keepLines/>
      <w:keepNext/>
      <w:spacing w:before="120" w:after="120"/>
      <w:outlineLvl w:val="2"/>
    </w:pPr>
    <w:rPr>
      <w:b/>
      <w:bCs/>
      <w:sz w:val="32"/>
      <w:szCs w:val="32"/>
    </w:rPr>
  </w:style>
  <w:style w:type="paragraph" w:styleId="944">
    <w:name w:val="Heading 4"/>
    <w:basedOn w:val="940"/>
    <w:next w:val="940"/>
    <w:link w:val="1014"/>
    <w:uiPriority w:val="99"/>
    <w:qFormat/>
    <w:pPr>
      <w:keepLines/>
      <w:keepNext/>
      <w:spacing w:before="280" w:after="290" w:line="376" w:lineRule="auto"/>
      <w:outlineLvl w:val="3"/>
    </w:pPr>
    <w:rPr>
      <w:rFonts w:ascii="Cambria" w:hAnsi="Cambria" w:cs="Cambria"/>
      <w:b/>
      <w:bCs/>
      <w:sz w:val="28"/>
      <w:szCs w:val="28"/>
    </w:rPr>
  </w:style>
  <w:style w:type="paragraph" w:styleId="945">
    <w:name w:val="Heading 5"/>
    <w:basedOn w:val="940"/>
    <w:next w:val="952"/>
    <w:link w:val="1015"/>
    <w:uiPriority w:val="99"/>
    <w:qFormat/>
    <w:pPr>
      <w:keepNext/>
      <w:outlineLvl w:val="4"/>
    </w:pPr>
    <w:rPr>
      <w:b/>
      <w:bCs/>
      <w:sz w:val="28"/>
      <w:szCs w:val="28"/>
    </w:rPr>
  </w:style>
  <w:style w:type="paragraph" w:styleId="946">
    <w:name w:val="Heading 6"/>
    <w:basedOn w:val="940"/>
    <w:next w:val="940"/>
    <w:link w:val="1016"/>
    <w:uiPriority w:val="99"/>
    <w:qFormat/>
    <w:pPr>
      <w:keepLines/>
      <w:keepNext/>
      <w:spacing w:before="240" w:after="64" w:line="320" w:lineRule="auto"/>
      <w:outlineLvl w:val="5"/>
    </w:pPr>
    <w:rPr>
      <w:rFonts w:ascii="Cambria" w:hAnsi="Cambria" w:cs="Cambria"/>
      <w:b/>
      <w:bCs/>
      <w:sz w:val="24"/>
      <w:szCs w:val="24"/>
    </w:rPr>
  </w:style>
  <w:style w:type="paragraph" w:styleId="947">
    <w:name w:val="Heading 7"/>
    <w:basedOn w:val="940"/>
    <w:next w:val="940"/>
    <w:link w:val="1017"/>
    <w:uiPriority w:val="99"/>
    <w:qFormat/>
    <w:pPr>
      <w:keepLines/>
      <w:keepNext/>
      <w:spacing w:before="240" w:after="64" w:line="320" w:lineRule="auto"/>
      <w:outlineLvl w:val="6"/>
    </w:pPr>
    <w:rPr>
      <w:b/>
      <w:bCs/>
      <w:sz w:val="24"/>
      <w:szCs w:val="24"/>
    </w:rPr>
  </w:style>
  <w:style w:type="paragraph" w:styleId="948">
    <w:name w:val="Heading 8"/>
    <w:basedOn w:val="940"/>
    <w:next w:val="940"/>
    <w:link w:val="1018"/>
    <w:uiPriority w:val="99"/>
    <w:qFormat/>
    <w:pPr>
      <w:keepLines/>
      <w:keepNext/>
      <w:spacing w:before="240" w:after="64" w:line="320" w:lineRule="auto"/>
      <w:outlineLvl w:val="7"/>
    </w:pPr>
    <w:rPr>
      <w:rFonts w:ascii="Cambria" w:hAnsi="Cambria" w:cs="Cambria"/>
      <w:sz w:val="24"/>
      <w:szCs w:val="24"/>
    </w:rPr>
  </w:style>
  <w:style w:type="paragraph" w:styleId="949">
    <w:name w:val="Heading 9"/>
    <w:basedOn w:val="940"/>
    <w:next w:val="940"/>
    <w:link w:val="1019"/>
    <w:uiPriority w:val="99"/>
    <w:qFormat/>
    <w:pPr>
      <w:keepLines/>
      <w:keepNext/>
      <w:spacing w:before="240" w:after="64" w:line="320" w:lineRule="auto"/>
      <w:outlineLvl w:val="8"/>
    </w:pPr>
    <w:rPr>
      <w:rFonts w:ascii="Cambria" w:hAnsi="Cambria" w:cs="Cambria"/>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Normal Indent"/>
    <w:basedOn w:val="940"/>
    <w:link w:val="1037"/>
    <w:uiPriority w:val="99"/>
    <w:qFormat/>
    <w:pPr>
      <w:ind w:firstLine="420"/>
    </w:pPr>
    <w:rPr>
      <w:sz w:val="20"/>
      <w:szCs w:val="20"/>
    </w:rPr>
  </w:style>
  <w:style w:type="paragraph" w:styleId="953">
    <w:name w:val="List 3"/>
    <w:basedOn w:val="940"/>
    <w:uiPriority w:val="99"/>
    <w:qFormat/>
    <w:pPr>
      <w:ind w:left="1260" w:hanging="420"/>
    </w:pPr>
  </w:style>
  <w:style w:type="paragraph" w:styleId="954">
    <w:name w:val="toc 7"/>
    <w:basedOn w:val="940"/>
    <w:next w:val="940"/>
    <w:uiPriority w:val="99"/>
    <w:qFormat/>
    <w:pPr>
      <w:ind w:left="1260"/>
      <w:jc w:val="left"/>
    </w:pPr>
    <w:rPr>
      <w:sz w:val="18"/>
      <w:szCs w:val="18"/>
    </w:rPr>
  </w:style>
  <w:style w:type="paragraph" w:styleId="955">
    <w:name w:val="index 8"/>
    <w:basedOn w:val="940"/>
    <w:next w:val="940"/>
    <w:uiPriority w:val="99"/>
    <w:qFormat/>
    <w:pPr>
      <w:ind w:left="2940"/>
    </w:pPr>
  </w:style>
  <w:style w:type="paragraph" w:styleId="956">
    <w:name w:val="index 5"/>
    <w:basedOn w:val="940"/>
    <w:next w:val="940"/>
    <w:uiPriority w:val="99"/>
    <w:qFormat/>
    <w:pPr>
      <w:ind w:left="1680"/>
    </w:pPr>
  </w:style>
  <w:style w:type="paragraph" w:styleId="957">
    <w:name w:val="Document Map"/>
    <w:basedOn w:val="940"/>
    <w:link w:val="1020"/>
    <w:uiPriority w:val="99"/>
    <w:qFormat/>
    <w:pPr>
      <w:shd w:val="clear" w:color="auto" w:fill="000080"/>
    </w:pPr>
    <w:rPr>
      <w:sz w:val="2"/>
      <w:szCs w:val="2"/>
    </w:rPr>
  </w:style>
  <w:style w:type="paragraph" w:styleId="958">
    <w:name w:val="annotation text"/>
    <w:basedOn w:val="940"/>
    <w:link w:val="1021"/>
    <w:uiPriority w:val="99"/>
    <w:qFormat/>
    <w:pPr>
      <w:jc w:val="left"/>
    </w:pPr>
  </w:style>
  <w:style w:type="paragraph" w:styleId="959">
    <w:name w:val="index 6"/>
    <w:basedOn w:val="940"/>
    <w:next w:val="940"/>
    <w:uiPriority w:val="99"/>
    <w:qFormat/>
    <w:pPr>
      <w:ind w:left="2100"/>
    </w:pPr>
  </w:style>
  <w:style w:type="paragraph" w:styleId="960">
    <w:name w:val="Body Text 3"/>
    <w:basedOn w:val="940"/>
    <w:link w:val="1022"/>
    <w:uiPriority w:val="99"/>
    <w:qFormat/>
    <w:rPr>
      <w:sz w:val="16"/>
      <w:szCs w:val="16"/>
    </w:rPr>
  </w:style>
  <w:style w:type="paragraph" w:styleId="961">
    <w:name w:val="Body Text"/>
    <w:basedOn w:val="940"/>
    <w:link w:val="1023"/>
    <w:uiPriority w:val="99"/>
    <w:qFormat/>
    <w:rPr>
      <w:sz w:val="20"/>
      <w:szCs w:val="20"/>
    </w:rPr>
  </w:style>
  <w:style w:type="paragraph" w:styleId="962">
    <w:name w:val="Body Text Indent"/>
    <w:basedOn w:val="940"/>
    <w:next w:val="963"/>
    <w:link w:val="1024"/>
    <w:uiPriority w:val="99"/>
    <w:qFormat/>
    <w:pPr>
      <w:ind w:firstLine="645"/>
    </w:pPr>
    <w:rPr>
      <w:sz w:val="20"/>
      <w:szCs w:val="20"/>
    </w:rPr>
  </w:style>
  <w:style w:type="paragraph" w:styleId="963">
    <w:name w:val="envelope return"/>
    <w:basedOn w:val="940"/>
    <w:uiPriority w:val="0"/>
    <w:qFormat/>
    <w:rPr>
      <w:rFonts w:ascii="Arial" w:hAnsi="Arial" w:cs="Arial"/>
    </w:rPr>
  </w:style>
  <w:style w:type="paragraph" w:styleId="964">
    <w:name w:val="index 4"/>
    <w:basedOn w:val="940"/>
    <w:next w:val="940"/>
    <w:uiPriority w:val="99"/>
    <w:qFormat/>
    <w:pPr>
      <w:ind w:left="1260"/>
    </w:pPr>
  </w:style>
  <w:style w:type="paragraph" w:styleId="965">
    <w:name w:val="toc 5"/>
    <w:basedOn w:val="940"/>
    <w:next w:val="940"/>
    <w:uiPriority w:val="99"/>
    <w:qFormat/>
    <w:pPr>
      <w:ind w:left="840"/>
      <w:jc w:val="left"/>
    </w:pPr>
    <w:rPr>
      <w:sz w:val="18"/>
      <w:szCs w:val="18"/>
    </w:rPr>
  </w:style>
  <w:style w:type="paragraph" w:styleId="966">
    <w:name w:val="toc 3"/>
    <w:basedOn w:val="940"/>
    <w:next w:val="940"/>
    <w:uiPriority w:val="99"/>
    <w:qFormat/>
    <w:pPr>
      <w:ind w:left="420"/>
      <w:jc w:val="left"/>
    </w:pPr>
    <w:rPr>
      <w:i/>
      <w:iCs/>
      <w:sz w:val="20"/>
      <w:szCs w:val="20"/>
    </w:rPr>
  </w:style>
  <w:style w:type="paragraph" w:styleId="967">
    <w:name w:val="Plain Text"/>
    <w:basedOn w:val="940"/>
    <w:link w:val="1025"/>
    <w:uiPriority w:val="99"/>
    <w:qFormat/>
    <w:rPr>
      <w:rFonts w:ascii="宋体" w:hAnsi="Courier New" w:cs="宋体"/>
      <w:sz w:val="20"/>
      <w:szCs w:val="20"/>
    </w:rPr>
  </w:style>
  <w:style w:type="paragraph" w:styleId="968">
    <w:name w:val="toc 8"/>
    <w:basedOn w:val="940"/>
    <w:next w:val="940"/>
    <w:uiPriority w:val="99"/>
    <w:qFormat/>
    <w:pPr>
      <w:ind w:left="1470"/>
      <w:jc w:val="left"/>
    </w:pPr>
    <w:rPr>
      <w:sz w:val="18"/>
      <w:szCs w:val="18"/>
    </w:rPr>
  </w:style>
  <w:style w:type="paragraph" w:styleId="969">
    <w:name w:val="index 3"/>
    <w:basedOn w:val="940"/>
    <w:next w:val="940"/>
    <w:uiPriority w:val="99"/>
    <w:qFormat/>
    <w:pPr>
      <w:ind w:left="840"/>
    </w:pPr>
  </w:style>
  <w:style w:type="paragraph" w:styleId="970">
    <w:name w:val="Date"/>
    <w:basedOn w:val="940"/>
    <w:next w:val="940"/>
    <w:link w:val="1026"/>
    <w:uiPriority w:val="99"/>
    <w:qFormat/>
    <w:pPr>
      <w:ind w:left="100"/>
    </w:pPr>
    <w:rPr>
      <w:sz w:val="20"/>
      <w:szCs w:val="20"/>
    </w:rPr>
  </w:style>
  <w:style w:type="paragraph" w:styleId="971">
    <w:name w:val="Body Text Indent 2"/>
    <w:basedOn w:val="940"/>
    <w:next w:val="940"/>
    <w:link w:val="1027"/>
    <w:uiPriority w:val="99"/>
    <w:qFormat/>
    <w:pPr>
      <w:ind w:left="630" w:firstLine="645"/>
    </w:pPr>
    <w:rPr>
      <w:sz w:val="20"/>
      <w:szCs w:val="20"/>
    </w:rPr>
  </w:style>
  <w:style w:type="paragraph" w:styleId="972">
    <w:name w:val="Balloon Text"/>
    <w:basedOn w:val="940"/>
    <w:link w:val="1028"/>
    <w:uiPriority w:val="99"/>
    <w:qFormat/>
    <w:rPr>
      <w:sz w:val="18"/>
      <w:szCs w:val="18"/>
    </w:rPr>
  </w:style>
  <w:style w:type="paragraph" w:styleId="973">
    <w:name w:val="Footer"/>
    <w:basedOn w:val="940"/>
    <w:link w:val="1029"/>
    <w:uiPriority w:val="99"/>
    <w:qFormat/>
    <w:pPr>
      <w:jc w:val="left"/>
      <w:tabs>
        <w:tab w:val="center" w:pos="4153" w:leader="none"/>
        <w:tab w:val="right" w:pos="8306" w:leader="none"/>
      </w:tabs>
    </w:pPr>
    <w:rPr>
      <w:sz w:val="18"/>
      <w:szCs w:val="18"/>
    </w:rPr>
  </w:style>
  <w:style w:type="paragraph" w:styleId="974">
    <w:name w:val="Header"/>
    <w:basedOn w:val="940"/>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975">
    <w:name w:val="toc 1"/>
    <w:basedOn w:val="940"/>
    <w:next w:val="940"/>
    <w:uiPriority w:val="99"/>
    <w:qFormat/>
    <w:pPr>
      <w:jc w:val="left"/>
      <w:spacing w:before="120" w:after="120"/>
    </w:pPr>
    <w:rPr>
      <w:b/>
      <w:bCs/>
      <w:caps/>
      <w:sz w:val="20"/>
      <w:szCs w:val="20"/>
    </w:rPr>
  </w:style>
  <w:style w:type="paragraph" w:styleId="976">
    <w:name w:val="toc 4"/>
    <w:basedOn w:val="940"/>
    <w:next w:val="940"/>
    <w:uiPriority w:val="99"/>
    <w:qFormat/>
    <w:pPr>
      <w:ind w:left="630"/>
      <w:jc w:val="left"/>
    </w:pPr>
    <w:rPr>
      <w:sz w:val="18"/>
      <w:szCs w:val="18"/>
    </w:rPr>
  </w:style>
  <w:style w:type="paragraph" w:styleId="977">
    <w:name w:val="index heading"/>
    <w:basedOn w:val="940"/>
    <w:next w:val="978"/>
    <w:uiPriority w:val="99"/>
    <w:qFormat/>
  </w:style>
  <w:style w:type="paragraph" w:styleId="978">
    <w:name w:val="index 1"/>
    <w:basedOn w:val="940"/>
    <w:next w:val="940"/>
    <w:uiPriority w:val="99"/>
    <w:qFormat/>
  </w:style>
  <w:style w:type="paragraph" w:styleId="979">
    <w:name w:val="List"/>
    <w:basedOn w:val="940"/>
    <w:uiPriority w:val="99"/>
    <w:qFormat/>
    <w:pPr>
      <w:ind w:left="200" w:hanging="200"/>
    </w:pPr>
  </w:style>
  <w:style w:type="paragraph" w:styleId="980">
    <w:name w:val="toc 6"/>
    <w:basedOn w:val="940"/>
    <w:next w:val="940"/>
    <w:uiPriority w:val="99"/>
    <w:qFormat/>
    <w:pPr>
      <w:ind w:left="1050"/>
      <w:jc w:val="left"/>
    </w:pPr>
    <w:rPr>
      <w:sz w:val="18"/>
      <w:szCs w:val="18"/>
    </w:rPr>
  </w:style>
  <w:style w:type="paragraph" w:styleId="981">
    <w:name w:val="Body Text Indent 3"/>
    <w:basedOn w:val="940"/>
    <w:link w:val="1031"/>
    <w:uiPriority w:val="99"/>
    <w:qFormat/>
    <w:pPr>
      <w:ind w:left="645" w:firstLine="645"/>
    </w:pPr>
    <w:rPr>
      <w:sz w:val="16"/>
      <w:szCs w:val="16"/>
    </w:rPr>
  </w:style>
  <w:style w:type="paragraph" w:styleId="982">
    <w:name w:val="index 7"/>
    <w:basedOn w:val="940"/>
    <w:next w:val="940"/>
    <w:uiPriority w:val="99"/>
    <w:qFormat/>
    <w:pPr>
      <w:ind w:left="2520"/>
    </w:pPr>
  </w:style>
  <w:style w:type="paragraph" w:styleId="983">
    <w:name w:val="index 9"/>
    <w:basedOn w:val="940"/>
    <w:next w:val="940"/>
    <w:uiPriority w:val="99"/>
    <w:qFormat/>
    <w:pPr>
      <w:ind w:left="3360"/>
    </w:pPr>
  </w:style>
  <w:style w:type="paragraph" w:styleId="984">
    <w:name w:val="table of figures"/>
    <w:basedOn w:val="940"/>
    <w:next w:val="940"/>
    <w:uiPriority w:val="99"/>
    <w:qFormat/>
    <w:pPr>
      <w:ind w:left="840" w:hanging="420"/>
    </w:pPr>
  </w:style>
  <w:style w:type="paragraph" w:styleId="985">
    <w:name w:val="toc 2"/>
    <w:basedOn w:val="940"/>
    <w:next w:val="940"/>
    <w:uiPriority w:val="99"/>
    <w:qFormat/>
    <w:pPr>
      <w:ind w:left="210"/>
      <w:jc w:val="left"/>
    </w:pPr>
    <w:rPr>
      <w:smallCaps/>
      <w:sz w:val="20"/>
      <w:szCs w:val="20"/>
    </w:rPr>
  </w:style>
  <w:style w:type="paragraph" w:styleId="986">
    <w:name w:val="toc 9"/>
    <w:basedOn w:val="940"/>
    <w:next w:val="940"/>
    <w:uiPriority w:val="99"/>
    <w:qFormat/>
    <w:pPr>
      <w:ind w:left="1680"/>
      <w:jc w:val="left"/>
    </w:pPr>
    <w:rPr>
      <w:sz w:val="18"/>
      <w:szCs w:val="18"/>
    </w:rPr>
  </w:style>
  <w:style w:type="paragraph" w:styleId="987">
    <w:name w:val="Body Text 2"/>
    <w:basedOn w:val="940"/>
    <w:next w:val="961"/>
    <w:link w:val="1032"/>
    <w:uiPriority w:val="99"/>
    <w:qFormat/>
    <w:pPr>
      <w:jc w:val="center"/>
      <w:widowControl/>
    </w:pPr>
    <w:rPr>
      <w:sz w:val="20"/>
      <w:szCs w:val="20"/>
    </w:rPr>
  </w:style>
  <w:style w:type="paragraph" w:styleId="988">
    <w:name w:val="HTML Preformatted"/>
    <w:basedOn w:val="940"/>
    <w:link w:val="103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89">
    <w:name w:val="Normal (Web)"/>
    <w:basedOn w:val="940"/>
    <w:uiPriority w:val="99"/>
    <w:qFormat/>
    <w:pPr>
      <w:jc w:val="left"/>
      <w:spacing w:before="100" w:beforeAutospacing="1" w:after="100" w:afterAutospacing="1"/>
      <w:widowControl/>
    </w:pPr>
    <w:rPr>
      <w:rFonts w:ascii="Arial" w:hAnsi="Arial" w:cs="Arial"/>
      <w:sz w:val="24"/>
      <w:szCs w:val="24"/>
    </w:rPr>
  </w:style>
  <w:style w:type="paragraph" w:styleId="990">
    <w:name w:val="index 2"/>
    <w:basedOn w:val="940"/>
    <w:next w:val="940"/>
    <w:uiPriority w:val="99"/>
    <w:qFormat/>
    <w:pPr>
      <w:ind w:left="420"/>
    </w:pPr>
  </w:style>
  <w:style w:type="paragraph" w:styleId="991">
    <w:name w:val="annotation subject"/>
    <w:basedOn w:val="958"/>
    <w:next w:val="958"/>
    <w:link w:val="1034"/>
    <w:uiPriority w:val="99"/>
    <w:qFormat/>
    <w:rPr>
      <w:b/>
      <w:bCs/>
      <w:sz w:val="20"/>
      <w:szCs w:val="20"/>
    </w:rPr>
  </w:style>
  <w:style w:type="paragraph" w:styleId="992">
    <w:name w:val="Body Text First Indent"/>
    <w:basedOn w:val="961"/>
    <w:link w:val="1038"/>
    <w:uiPriority w:val="99"/>
    <w:qFormat/>
    <w:pPr>
      <w:ind w:firstLine="420"/>
      <w:spacing w:after="120"/>
    </w:pPr>
  </w:style>
  <w:style w:type="paragraph" w:styleId="993">
    <w:name w:val="Body Text First Indent 2"/>
    <w:basedOn w:val="962"/>
    <w:next w:val="940"/>
    <w:uiPriority w:val="99"/>
    <w:qFormat/>
    <w:pPr>
      <w:ind w:firstLine="420"/>
      <w:spacing w:line="360" w:lineRule="auto"/>
    </w:pPr>
    <w:rPr>
      <w:rFonts w:ascii="宋体" w:hAnsi="宋体"/>
    </w:rPr>
  </w:style>
  <w:style w:type="table" w:styleId="994">
    <w:name w:val="Table Grid"/>
    <w:basedOn w:val="951"/>
    <w:uiPriority w:val="9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basedOn w:val="950"/>
    <w:uiPriority w:val="99"/>
    <w:qFormat/>
    <w:rPr>
      <w:rFonts w:ascii="Times New Roman" w:hAnsi="Times New Roman" w:eastAsia="宋体" w:cs="Times New Roman"/>
      <w:b/>
      <w:bCs/>
    </w:rPr>
  </w:style>
  <w:style w:type="character" w:styleId="996">
    <w:name w:val="page number"/>
    <w:basedOn w:val="950"/>
    <w:uiPriority w:val="99"/>
    <w:qFormat/>
    <w:rPr>
      <w:rFonts w:ascii="Times New Roman" w:hAnsi="Times New Roman" w:eastAsia="宋体" w:cs="Times New Roman"/>
    </w:rPr>
  </w:style>
  <w:style w:type="character" w:styleId="997">
    <w:name w:val="FollowedHyperlink"/>
    <w:basedOn w:val="950"/>
    <w:uiPriority w:val="99"/>
    <w:qFormat/>
    <w:rPr>
      <w:rFonts w:ascii="Times New Roman" w:hAnsi="Times New Roman" w:eastAsia="宋体" w:cs="Times New Roman"/>
      <w:color w:val="800080"/>
      <w:u w:val="single"/>
    </w:rPr>
  </w:style>
  <w:style w:type="character" w:styleId="998">
    <w:name w:val="Emphasis"/>
    <w:basedOn w:val="950"/>
    <w:uiPriority w:val="99"/>
    <w:qFormat/>
    <w:rPr>
      <w:rFonts w:ascii="Times New Roman" w:hAnsi="Times New Roman" w:eastAsia="宋体" w:cs="Times New Roman"/>
      <w:color w:val="auto"/>
    </w:rPr>
  </w:style>
  <w:style w:type="character" w:styleId="999">
    <w:name w:val="HTML Definition"/>
    <w:basedOn w:val="950"/>
    <w:uiPriority w:val="99"/>
    <w:qFormat/>
    <w:rPr>
      <w:rFonts w:ascii="Times New Roman" w:hAnsi="Times New Roman" w:eastAsia="宋体" w:cs="Times New Roman"/>
      <w:i/>
      <w:iCs/>
    </w:rPr>
  </w:style>
  <w:style w:type="character" w:styleId="1000">
    <w:name w:val="HTML Typewriter"/>
    <w:basedOn w:val="950"/>
    <w:uiPriority w:val="99"/>
    <w:qFormat/>
    <w:rPr>
      <w:rFonts w:hint="default" w:ascii="monospace" w:hAnsi="monospace" w:eastAsia="monospace" w:cs="monospace"/>
      <w:sz w:val="20"/>
    </w:rPr>
  </w:style>
  <w:style w:type="character" w:styleId="1001">
    <w:name w:val="HTML Acronym"/>
    <w:basedOn w:val="950"/>
    <w:uiPriority w:val="99"/>
    <w:qFormat/>
  </w:style>
  <w:style w:type="character" w:styleId="1002">
    <w:name w:val="Hyperlink"/>
    <w:basedOn w:val="950"/>
    <w:uiPriority w:val="99"/>
    <w:qFormat/>
    <w:rPr>
      <w:rFonts w:ascii="Times New Roman" w:hAnsi="Times New Roman" w:eastAsia="宋体" w:cs="Times New Roman"/>
      <w:color w:val="0000ff"/>
      <w:u w:val="single"/>
    </w:rPr>
  </w:style>
  <w:style w:type="character" w:styleId="1003">
    <w:name w:val="HTML Code"/>
    <w:basedOn w:val="950"/>
    <w:uiPriority w:val="99"/>
    <w:qFormat/>
    <w:rPr>
      <w:rFonts w:ascii="Consolas" w:hAnsi="Consolas" w:eastAsia="Times New Roman" w:cs="Consolas"/>
      <w:sz w:val="21"/>
      <w:szCs w:val="21"/>
    </w:rPr>
  </w:style>
  <w:style w:type="character" w:styleId="1004">
    <w:name w:val="annotation reference"/>
    <w:basedOn w:val="950"/>
    <w:uiPriority w:val="99"/>
    <w:qFormat/>
    <w:rPr>
      <w:rFonts w:ascii="Times New Roman" w:hAnsi="Times New Roman" w:eastAsia="宋体" w:cs="Times New Roman"/>
      <w:sz w:val="21"/>
      <w:szCs w:val="21"/>
    </w:rPr>
  </w:style>
  <w:style w:type="character" w:styleId="1005">
    <w:name w:val="HTML Cite"/>
    <w:basedOn w:val="950"/>
    <w:uiPriority w:val="99"/>
    <w:qFormat/>
    <w:rPr>
      <w:rFonts w:ascii="Times New Roman" w:hAnsi="Times New Roman" w:eastAsia="宋体" w:cs="Times New Roman"/>
      <w:color w:val="008000"/>
    </w:rPr>
  </w:style>
  <w:style w:type="character" w:styleId="1006">
    <w:name w:val="HTML Keyboard"/>
    <w:basedOn w:val="950"/>
    <w:uiPriority w:val="99"/>
    <w:qFormat/>
    <w:rPr>
      <w:rFonts w:ascii="serif" w:hAnsi="serif" w:eastAsia="Times New Roman" w:cs="serif"/>
      <w:sz w:val="21"/>
      <w:szCs w:val="21"/>
    </w:rPr>
  </w:style>
  <w:style w:type="character" w:styleId="1007">
    <w:name w:val="HTML Sample"/>
    <w:basedOn w:val="950"/>
    <w:uiPriority w:val="99"/>
    <w:qFormat/>
    <w:rPr>
      <w:rFonts w:ascii="serif" w:hAnsi="serif" w:eastAsia="Times New Roman" w:cs="serif"/>
      <w:sz w:val="21"/>
      <w:szCs w:val="21"/>
    </w:rPr>
  </w:style>
  <w:style w:type="paragraph" w:styleId="1008">
    <w:name w:val="List Paragraph"/>
    <w:basedOn w:val="940"/>
    <w:uiPriority w:val="99"/>
    <w:qFormat/>
    <w:pPr>
      <w:ind w:firstLine="420"/>
    </w:pPr>
    <w:rPr>
      <w:rFonts w:ascii="Calibri" w:hAnsi="Calibri" w:cs="Calibri"/>
    </w:rPr>
  </w:style>
  <w:style w:type="paragraph" w:styleId="1009" w:customStyle="1">
    <w:name w:val="BodyText"/>
    <w:basedOn w:val="940"/>
    <w:uiPriority w:val="0"/>
    <w:qFormat/>
    <w:pPr>
      <w:spacing w:after="120"/>
    </w:pPr>
    <w:rPr>
      <w:rFonts w:ascii="Calibri"/>
      <w:sz w:val="20"/>
    </w:rPr>
  </w:style>
  <w:style w:type="paragraph" w:styleId="1010" w:customStyle="1">
    <w:name w:val="首行缩进"/>
    <w:basedOn w:val="940"/>
    <w:uiPriority w:val="0"/>
    <w:qFormat/>
    <w:pPr>
      <w:ind w:firstLine="480"/>
    </w:pPr>
    <w:rPr>
      <w:szCs w:val="20"/>
      <w:lang w:val="zh-CN"/>
    </w:rPr>
  </w:style>
  <w:style w:type="character" w:styleId="1011" w:customStyle="1">
    <w:name w:val="标题 1 字符"/>
    <w:basedOn w:val="950"/>
    <w:link w:val="941"/>
    <w:uiPriority w:val="99"/>
    <w:qFormat/>
    <w:rPr>
      <w:rFonts w:ascii="黑体" w:hAnsi="Times New Roman" w:eastAsia="黑体" w:cs="黑体"/>
      <w:b/>
      <w:bCs/>
      <w:sz w:val="20"/>
      <w:szCs w:val="20"/>
    </w:rPr>
  </w:style>
  <w:style w:type="character" w:styleId="1012" w:customStyle="1">
    <w:name w:val="标题 2 字符"/>
    <w:basedOn w:val="950"/>
    <w:link w:val="942"/>
    <w:uiPriority w:val="99"/>
    <w:qFormat/>
    <w:rPr>
      <w:rFonts w:ascii="Cambria" w:hAnsi="Cambria" w:eastAsia="宋体" w:cs="Cambria"/>
      <w:b/>
      <w:bCs/>
      <w:sz w:val="32"/>
      <w:szCs w:val="32"/>
    </w:rPr>
  </w:style>
  <w:style w:type="character" w:styleId="1013" w:customStyle="1">
    <w:name w:val="Heading 3 Char_cd5d7626-02a3-4a43-b670-57003bb851cf"/>
    <w:basedOn w:val="950"/>
    <w:uiPriority w:val="99"/>
    <w:qFormat/>
    <w:rPr>
      <w:rFonts w:ascii="Times New Roman" w:hAnsi="Times New Roman" w:eastAsia="宋体" w:cs="Times New Roman"/>
      <w:b/>
      <w:bCs/>
      <w:sz w:val="32"/>
      <w:szCs w:val="32"/>
    </w:rPr>
  </w:style>
  <w:style w:type="character" w:styleId="1014" w:customStyle="1">
    <w:name w:val="标题 4 字符"/>
    <w:basedOn w:val="950"/>
    <w:link w:val="944"/>
    <w:uiPriority w:val="99"/>
    <w:qFormat/>
    <w:rPr>
      <w:rFonts w:ascii="Cambria" w:hAnsi="Cambria" w:eastAsia="宋体" w:cs="Cambria"/>
      <w:b/>
      <w:bCs/>
      <w:sz w:val="28"/>
      <w:szCs w:val="28"/>
    </w:rPr>
  </w:style>
  <w:style w:type="character" w:styleId="1015" w:customStyle="1">
    <w:name w:val="标题 5 字符"/>
    <w:basedOn w:val="950"/>
    <w:link w:val="945"/>
    <w:uiPriority w:val="99"/>
    <w:qFormat/>
    <w:rPr>
      <w:rFonts w:ascii="Times New Roman" w:hAnsi="Times New Roman" w:eastAsia="宋体" w:cs="Times New Roman"/>
      <w:b/>
      <w:bCs/>
      <w:sz w:val="28"/>
      <w:szCs w:val="28"/>
    </w:rPr>
  </w:style>
  <w:style w:type="character" w:styleId="1016" w:customStyle="1">
    <w:name w:val="标题 6 字符"/>
    <w:basedOn w:val="950"/>
    <w:link w:val="946"/>
    <w:uiPriority w:val="99"/>
    <w:qFormat/>
    <w:rPr>
      <w:rFonts w:ascii="Cambria" w:hAnsi="Cambria" w:eastAsia="宋体" w:cs="Cambria"/>
      <w:b/>
      <w:bCs/>
      <w:sz w:val="24"/>
      <w:szCs w:val="24"/>
    </w:rPr>
  </w:style>
  <w:style w:type="character" w:styleId="1017" w:customStyle="1">
    <w:name w:val="标题 7 字符"/>
    <w:basedOn w:val="950"/>
    <w:link w:val="947"/>
    <w:uiPriority w:val="99"/>
    <w:qFormat/>
    <w:rPr>
      <w:rFonts w:ascii="Times New Roman" w:hAnsi="Times New Roman" w:eastAsia="宋体" w:cs="Times New Roman"/>
      <w:b/>
      <w:bCs/>
      <w:sz w:val="24"/>
      <w:szCs w:val="24"/>
    </w:rPr>
  </w:style>
  <w:style w:type="character" w:styleId="1018" w:customStyle="1">
    <w:name w:val="标题 8 字符"/>
    <w:basedOn w:val="950"/>
    <w:link w:val="948"/>
    <w:uiPriority w:val="99"/>
    <w:qFormat/>
    <w:rPr>
      <w:rFonts w:ascii="Cambria" w:hAnsi="Cambria" w:eastAsia="宋体" w:cs="Cambria"/>
      <w:sz w:val="24"/>
      <w:szCs w:val="24"/>
    </w:rPr>
  </w:style>
  <w:style w:type="character" w:styleId="1019" w:customStyle="1">
    <w:name w:val="标题 9 字符"/>
    <w:basedOn w:val="950"/>
    <w:link w:val="949"/>
    <w:uiPriority w:val="99"/>
    <w:qFormat/>
    <w:rPr>
      <w:rFonts w:ascii="Cambria" w:hAnsi="Cambria" w:eastAsia="宋体" w:cs="Cambria"/>
      <w:sz w:val="21"/>
      <w:szCs w:val="21"/>
    </w:rPr>
  </w:style>
  <w:style w:type="character" w:styleId="1020" w:customStyle="1">
    <w:name w:val="文档结构图 字符"/>
    <w:basedOn w:val="950"/>
    <w:link w:val="957"/>
    <w:uiPriority w:val="99"/>
    <w:qFormat/>
    <w:rPr>
      <w:rFonts w:ascii="宋体" w:hAnsi="Times New Roman" w:eastAsia="宋体" w:cs="宋体"/>
      <w:sz w:val="18"/>
      <w:szCs w:val="18"/>
    </w:rPr>
  </w:style>
  <w:style w:type="character" w:styleId="1021" w:customStyle="1">
    <w:name w:val="批注文字 字符"/>
    <w:basedOn w:val="950"/>
    <w:link w:val="958"/>
    <w:uiPriority w:val="99"/>
    <w:qFormat/>
    <w:rPr>
      <w:rFonts w:ascii="Times New Roman" w:hAnsi="Times New Roman" w:eastAsia="宋体" w:cs="Times New Roman"/>
      <w:sz w:val="20"/>
      <w:szCs w:val="20"/>
    </w:rPr>
  </w:style>
  <w:style w:type="character" w:styleId="1022" w:customStyle="1">
    <w:name w:val="正文文本 3 字符"/>
    <w:basedOn w:val="950"/>
    <w:link w:val="960"/>
    <w:uiPriority w:val="99"/>
    <w:qFormat/>
    <w:rPr>
      <w:rFonts w:ascii="Times New Roman" w:hAnsi="Times New Roman" w:eastAsia="宋体" w:cs="Times New Roman"/>
      <w:sz w:val="16"/>
      <w:szCs w:val="16"/>
    </w:rPr>
  </w:style>
  <w:style w:type="character" w:styleId="1023" w:customStyle="1">
    <w:name w:val="正文文本 字符"/>
    <w:basedOn w:val="950"/>
    <w:link w:val="961"/>
    <w:uiPriority w:val="99"/>
    <w:qFormat/>
    <w:rPr>
      <w:rFonts w:ascii="Times New Roman" w:hAnsi="Times New Roman" w:eastAsia="宋体" w:cs="Times New Roman"/>
      <w:sz w:val="20"/>
      <w:szCs w:val="20"/>
    </w:rPr>
  </w:style>
  <w:style w:type="character" w:styleId="1024" w:customStyle="1">
    <w:name w:val="正文文本缩进 字符"/>
    <w:basedOn w:val="950"/>
    <w:link w:val="962"/>
    <w:uiPriority w:val="99"/>
    <w:qFormat/>
    <w:rPr>
      <w:rFonts w:ascii="Times New Roman" w:hAnsi="Times New Roman" w:eastAsia="宋体" w:cs="Times New Roman"/>
      <w:sz w:val="20"/>
      <w:szCs w:val="20"/>
    </w:rPr>
  </w:style>
  <w:style w:type="character" w:styleId="1025" w:customStyle="1">
    <w:name w:val="纯文本 字符"/>
    <w:basedOn w:val="950"/>
    <w:link w:val="967"/>
    <w:uiPriority w:val="99"/>
    <w:qFormat/>
    <w:rPr>
      <w:rFonts w:ascii="宋体" w:hAnsi="Courier New" w:eastAsia="宋体" w:cs="宋体"/>
      <w:sz w:val="21"/>
      <w:szCs w:val="21"/>
    </w:rPr>
  </w:style>
  <w:style w:type="character" w:styleId="1026" w:customStyle="1">
    <w:name w:val="日期 字符"/>
    <w:basedOn w:val="950"/>
    <w:link w:val="970"/>
    <w:uiPriority w:val="99"/>
    <w:qFormat/>
    <w:rPr>
      <w:rFonts w:ascii="Times New Roman" w:hAnsi="Times New Roman" w:eastAsia="宋体" w:cs="Times New Roman"/>
      <w:sz w:val="20"/>
      <w:szCs w:val="20"/>
    </w:rPr>
  </w:style>
  <w:style w:type="character" w:styleId="1027" w:customStyle="1">
    <w:name w:val="正文文本缩进 2 字符"/>
    <w:basedOn w:val="950"/>
    <w:link w:val="971"/>
    <w:uiPriority w:val="99"/>
    <w:qFormat/>
    <w:rPr>
      <w:rFonts w:ascii="Times New Roman" w:hAnsi="Times New Roman" w:eastAsia="宋体" w:cs="Times New Roman"/>
      <w:sz w:val="20"/>
      <w:szCs w:val="20"/>
    </w:rPr>
  </w:style>
  <w:style w:type="character" w:styleId="1028" w:customStyle="1">
    <w:name w:val="批注框文本 字符"/>
    <w:basedOn w:val="950"/>
    <w:link w:val="972"/>
    <w:uiPriority w:val="99"/>
    <w:qFormat/>
    <w:rPr>
      <w:rFonts w:ascii="Times New Roman" w:hAnsi="Times New Roman" w:eastAsia="宋体" w:cs="Times New Roman"/>
      <w:sz w:val="18"/>
      <w:szCs w:val="18"/>
    </w:rPr>
  </w:style>
  <w:style w:type="character" w:styleId="1029" w:customStyle="1">
    <w:name w:val="页脚 字符"/>
    <w:basedOn w:val="950"/>
    <w:link w:val="973"/>
    <w:uiPriority w:val="99"/>
    <w:qFormat/>
    <w:rPr>
      <w:rFonts w:ascii="Times New Roman" w:hAnsi="Times New Roman" w:eastAsia="宋体" w:cs="Times New Roman"/>
      <w:sz w:val="18"/>
      <w:szCs w:val="18"/>
    </w:rPr>
  </w:style>
  <w:style w:type="character" w:styleId="1030" w:customStyle="1">
    <w:name w:val="页眉 字符"/>
    <w:basedOn w:val="950"/>
    <w:link w:val="974"/>
    <w:uiPriority w:val="99"/>
    <w:qFormat/>
    <w:rPr>
      <w:rFonts w:ascii="Times New Roman" w:hAnsi="Times New Roman" w:eastAsia="宋体" w:cs="Times New Roman"/>
      <w:sz w:val="18"/>
      <w:szCs w:val="18"/>
    </w:rPr>
  </w:style>
  <w:style w:type="character" w:styleId="1031" w:customStyle="1">
    <w:name w:val="正文文本缩进 3 字符"/>
    <w:basedOn w:val="950"/>
    <w:link w:val="981"/>
    <w:uiPriority w:val="99"/>
    <w:qFormat/>
    <w:rPr>
      <w:rFonts w:ascii="Times New Roman" w:hAnsi="Times New Roman" w:eastAsia="宋体" w:cs="Times New Roman"/>
      <w:sz w:val="16"/>
      <w:szCs w:val="16"/>
    </w:rPr>
  </w:style>
  <w:style w:type="character" w:styleId="1032" w:customStyle="1">
    <w:name w:val="正文文本 2 字符"/>
    <w:basedOn w:val="950"/>
    <w:link w:val="987"/>
    <w:uiPriority w:val="99"/>
    <w:qFormat/>
    <w:rPr>
      <w:rFonts w:ascii="Times New Roman" w:hAnsi="Times New Roman" w:eastAsia="宋体" w:cs="Times New Roman"/>
      <w:sz w:val="20"/>
      <w:szCs w:val="20"/>
    </w:rPr>
  </w:style>
  <w:style w:type="character" w:styleId="1033" w:customStyle="1">
    <w:name w:val="HTML 预设格式 字符"/>
    <w:basedOn w:val="950"/>
    <w:link w:val="988"/>
    <w:uiPriority w:val="99"/>
    <w:qFormat/>
    <w:rPr>
      <w:rFonts w:ascii="Courier New" w:hAnsi="Courier New" w:eastAsia="宋体" w:cs="Courier New"/>
      <w:sz w:val="20"/>
      <w:szCs w:val="20"/>
    </w:rPr>
  </w:style>
  <w:style w:type="character" w:styleId="1034" w:customStyle="1">
    <w:name w:val="批注主题 字符"/>
    <w:basedOn w:val="1021"/>
    <w:link w:val="991"/>
    <w:uiPriority w:val="99"/>
    <w:qFormat/>
    <w:rPr>
      <w:rFonts w:ascii="Times New Roman" w:hAnsi="Times New Roman" w:eastAsia="宋体" w:cs="Times New Roman"/>
      <w:b/>
      <w:bCs/>
      <w:sz w:val="20"/>
      <w:szCs w:val="20"/>
    </w:rPr>
  </w:style>
  <w:style w:type="character" w:styleId="1035" w:customStyle="1">
    <w:name w:val="Body Text First Indent Char"/>
    <w:basedOn w:val="1023"/>
    <w:uiPriority w:val="99"/>
    <w:qFormat/>
    <w:rPr>
      <w:rFonts w:ascii="Times New Roman" w:hAnsi="Times New Roman" w:eastAsia="宋体" w:cs="Times New Roman"/>
      <w:sz w:val="20"/>
      <w:szCs w:val="20"/>
    </w:rPr>
  </w:style>
  <w:style w:type="character" w:styleId="1036" w:customStyle="1">
    <w:name w:val="标题 3 字符"/>
    <w:basedOn w:val="950"/>
    <w:link w:val="943"/>
    <w:uiPriority w:val="99"/>
    <w:qFormat/>
    <w:rPr>
      <w:rFonts w:ascii="Times New Roman" w:hAnsi="Times New Roman" w:eastAsia="宋体" w:cs="Times New Roman"/>
      <w:b/>
      <w:bCs/>
      <w:sz w:val="32"/>
      <w:szCs w:val="32"/>
    </w:rPr>
  </w:style>
  <w:style w:type="character" w:styleId="1037" w:customStyle="1">
    <w:name w:val="正文缩进 字符"/>
    <w:link w:val="952"/>
    <w:uiPriority w:val="99"/>
    <w:qFormat/>
    <w:rPr>
      <w:rFonts w:ascii="Times New Roman" w:hAnsi="Times New Roman" w:cs="Times New Roman"/>
    </w:rPr>
  </w:style>
  <w:style w:type="character" w:styleId="1038" w:customStyle="1">
    <w:name w:val="正文文本首行缩进 字符"/>
    <w:basedOn w:val="1039"/>
    <w:link w:val="992"/>
    <w:uiPriority w:val="99"/>
    <w:qFormat/>
    <w:rPr>
      <w:rFonts w:ascii="Times New Roman" w:hAnsi="Times New Roman" w:cs="Times New Roman"/>
    </w:rPr>
  </w:style>
  <w:style w:type="character" w:styleId="1039" w:customStyle="1">
    <w:name w:val="正文文本 Char"/>
    <w:uiPriority w:val="99"/>
    <w:qFormat/>
    <w:rPr>
      <w:rFonts w:ascii="Times New Roman" w:hAnsi="Times New Roman" w:cs="Times New Roman"/>
    </w:rPr>
  </w:style>
  <w:style w:type="character" w:styleId="1040" w:customStyle="1">
    <w:name w:val="文档结构图 Char"/>
    <w:uiPriority w:val="99"/>
    <w:qFormat/>
    <w:rPr>
      <w:rFonts w:ascii="Times New Roman" w:hAnsi="Times New Roman" w:cs="Times New Roman"/>
      <w:sz w:val="2"/>
      <w:szCs w:val="2"/>
      <w:shd w:val="clear" w:color="auto" w:fill="000080"/>
    </w:rPr>
  </w:style>
  <w:style w:type="character" w:styleId="1041" w:customStyle="1">
    <w:name w:val="纯文本 Char"/>
    <w:uiPriority w:val="99"/>
    <w:qFormat/>
    <w:rPr>
      <w:rFonts w:ascii="宋体" w:hAnsi="Courier New" w:cs="宋体"/>
      <w:sz w:val="21"/>
      <w:szCs w:val="21"/>
    </w:rPr>
  </w:style>
  <w:style w:type="character" w:styleId="1042" w:customStyle="1">
    <w:name w:val="正文文本 2 Char"/>
    <w:uiPriority w:val="99"/>
    <w:qFormat/>
    <w:rPr>
      <w:rFonts w:ascii="Times New Roman" w:hAnsi="Times New Roman" w:cs="Times New Roman"/>
    </w:rPr>
  </w:style>
  <w:style w:type="character" w:styleId="1043" w:customStyle="1">
    <w:name w:val="日期 Char"/>
    <w:uiPriority w:val="99"/>
    <w:qFormat/>
    <w:rPr>
      <w:rFonts w:ascii="Times New Roman" w:hAnsi="Times New Roman" w:cs="Times New Roman"/>
    </w:rPr>
  </w:style>
  <w:style w:type="character" w:styleId="1044" w:customStyle="1">
    <w:name w:val="批注主题 Char"/>
    <w:uiPriority w:val="99"/>
    <w:qFormat/>
    <w:rPr>
      <w:rFonts w:ascii="Times New Roman" w:hAnsi="Times New Roman" w:cs="Times New Roman"/>
      <w:b/>
      <w:bCs/>
    </w:rPr>
  </w:style>
  <w:style w:type="character" w:styleId="1045" w:customStyle="1">
    <w:name w:val="HTML 预设格式 Char"/>
    <w:uiPriority w:val="99"/>
    <w:qFormat/>
    <w:rPr>
      <w:rFonts w:ascii="Courier New" w:hAnsi="Courier New" w:cs="Courier New"/>
    </w:rPr>
  </w:style>
  <w:style w:type="character" w:styleId="1046" w:customStyle="1">
    <w:name w:val="二级目录 Char"/>
    <w:link w:val="1047"/>
    <w:uiPriority w:val="99"/>
    <w:qFormat/>
    <w:rPr>
      <w:rFonts w:ascii="Times New Roman" w:hAnsi="Times New Roman" w:eastAsia="宋体" w:cs="Times New Roman"/>
      <w:b/>
      <w:bCs/>
      <w:sz w:val="28"/>
      <w:szCs w:val="28"/>
      <w:lang w:val="en-US" w:eastAsia="zh-CN"/>
    </w:rPr>
  </w:style>
  <w:style w:type="paragraph" w:styleId="1047" w:customStyle="1">
    <w:name w:val="二级目录"/>
    <w:next w:val="940"/>
    <w:link w:val="1046"/>
    <w:uiPriority w:val="99"/>
    <w:qFormat/>
    <w:pPr>
      <w:ind w:left="567" w:hanging="567"/>
      <w:tabs>
        <w:tab w:val="left" w:pos="720" w:leader="none"/>
      </w:tabs>
      <w:outlineLvl w:val="1"/>
    </w:pPr>
    <w:rPr>
      <w:rFonts w:ascii="Times New Roman" w:hAnsi="Times New Roman" w:eastAsia="宋体" w:cs="Times New Roman"/>
      <w:b/>
      <w:bCs/>
      <w:sz w:val="30"/>
      <w:szCs w:val="30"/>
      <w:lang w:val="en-US" w:eastAsia="zh-CN" w:bidi="ar-SA"/>
    </w:rPr>
  </w:style>
  <w:style w:type="character" w:styleId="1048" w:customStyle="1">
    <w:name w:val="正文2 Char"/>
    <w:link w:val="1049"/>
    <w:uiPriority w:val="99"/>
    <w:qFormat/>
    <w:rPr>
      <w:rFonts w:ascii="Times New Roman" w:hAnsi="Times New Roman" w:cs="Times New Roman"/>
      <w:sz w:val="24"/>
      <w:szCs w:val="24"/>
    </w:rPr>
  </w:style>
  <w:style w:type="paragraph" w:styleId="1049" w:customStyle="1">
    <w:name w:val="正文2"/>
    <w:basedOn w:val="940"/>
    <w:link w:val="1048"/>
    <w:uiPriority w:val="99"/>
    <w:qFormat/>
    <w:pPr>
      <w:ind w:firstLine="510"/>
      <w:spacing w:before="156" w:line="360" w:lineRule="auto"/>
    </w:pPr>
    <w:rPr>
      <w:sz w:val="24"/>
      <w:szCs w:val="24"/>
    </w:rPr>
  </w:style>
  <w:style w:type="character" w:styleId="1050" w:customStyle="1">
    <w:name w:val="批注文字 Char"/>
    <w:uiPriority w:val="99"/>
    <w:qFormat/>
    <w:rPr>
      <w:rFonts w:ascii="Times New Roman" w:hAnsi="Times New Roman" w:eastAsia="宋体" w:cs="Times New Roman"/>
      <w:sz w:val="20"/>
      <w:szCs w:val="20"/>
    </w:rPr>
  </w:style>
  <w:style w:type="character" w:styleId="1051" w:customStyle="1">
    <w:name w:val="point_normal1"/>
    <w:uiPriority w:val="99"/>
    <w:qFormat/>
    <w:rPr>
      <w:rFonts w:ascii="Arial" w:hAnsi="Arial" w:eastAsia="宋体" w:cs="Arial"/>
      <w:sz w:val="18"/>
      <w:szCs w:val="18"/>
    </w:rPr>
  </w:style>
  <w:style w:type="character" w:styleId="1052" w:customStyle="1">
    <w:name w:val="count"/>
    <w:uiPriority w:val="99"/>
    <w:qFormat/>
    <w:rPr>
      <w:rFonts w:ascii="Times New Roman" w:hAnsi="Times New Roman" w:eastAsia="宋体" w:cs="Times New Roman"/>
      <w:b/>
      <w:bCs/>
      <w:color w:val="ffffff"/>
      <w:spacing w:val="0"/>
      <w:sz w:val="19"/>
      <w:szCs w:val="19"/>
    </w:rPr>
  </w:style>
  <w:style w:type="character" w:styleId="1053" w:customStyle="1">
    <w:name w:val="para_small"/>
    <w:uiPriority w:val="99"/>
    <w:qFormat/>
    <w:rPr>
      <w:rFonts w:ascii="Times New Roman" w:hAnsi="Times New Roman" w:eastAsia="宋体" w:cs="Times New Roman"/>
    </w:rPr>
  </w:style>
  <w:style w:type="character" w:styleId="1054" w:customStyle="1">
    <w:name w:val="页脚 Char"/>
    <w:uiPriority w:val="99"/>
    <w:qFormat/>
    <w:rPr>
      <w:rFonts w:ascii="Times New Roman" w:hAnsi="Times New Roman" w:cs="Times New Roman"/>
      <w:sz w:val="18"/>
      <w:szCs w:val="18"/>
    </w:rPr>
  </w:style>
  <w:style w:type="character" w:styleId="1055" w:customStyle="1">
    <w:name w:val="正文文本缩进 2 Char"/>
    <w:uiPriority w:val="99"/>
    <w:qFormat/>
    <w:rPr>
      <w:rFonts w:ascii="Times New Roman" w:hAnsi="Times New Roman" w:cs="Times New Roman"/>
    </w:rPr>
  </w:style>
  <w:style w:type="character" w:styleId="1056" w:customStyle="1">
    <w:name w:val="正文文本缩进 Char"/>
    <w:uiPriority w:val="99"/>
    <w:qFormat/>
    <w:rPr>
      <w:rFonts w:ascii="Times New Roman" w:hAnsi="Times New Roman" w:cs="Times New Roman"/>
    </w:rPr>
  </w:style>
  <w:style w:type="character" w:styleId="1057" w:customStyle="1">
    <w:name w:val="正文文本缩进 3 Char"/>
    <w:uiPriority w:val="99"/>
    <w:qFormat/>
    <w:rPr>
      <w:rFonts w:ascii="Times New Roman" w:hAnsi="Times New Roman" w:cs="Times New Roman"/>
      <w:sz w:val="16"/>
      <w:szCs w:val="16"/>
    </w:rPr>
  </w:style>
  <w:style w:type="character" w:styleId="1058" w:customStyle="1">
    <w:name w:val="正文文本 3 Char"/>
    <w:uiPriority w:val="99"/>
    <w:qFormat/>
    <w:rPr>
      <w:rFonts w:ascii="Times New Roman" w:hAnsi="Times New Roman" w:cs="Times New Roman"/>
      <w:sz w:val="16"/>
      <w:szCs w:val="16"/>
    </w:rPr>
  </w:style>
  <w:style w:type="character" w:styleId="1059" w:customStyle="1">
    <w:name w:val="页眉 Char"/>
    <w:uiPriority w:val="99"/>
    <w:qFormat/>
    <w:rPr>
      <w:rFonts w:ascii="Times New Roman" w:hAnsi="Times New Roman" w:cs="Times New Roman"/>
      <w:sz w:val="18"/>
      <w:szCs w:val="18"/>
    </w:rPr>
  </w:style>
  <w:style w:type="character" w:styleId="1060" w:customStyle="1">
    <w:name w:val="c-icon"/>
    <w:basedOn w:val="950"/>
    <w:uiPriority w:val="99"/>
    <w:qFormat/>
    <w:rPr>
      <w:rFonts w:ascii="Times New Roman" w:hAnsi="Times New Roman" w:eastAsia="宋体" w:cs="Times New Roman"/>
    </w:rPr>
  </w:style>
  <w:style w:type="character" w:styleId="1061" w:customStyle="1">
    <w:name w:val="批注框文本 Char"/>
    <w:uiPriority w:val="99"/>
    <w:qFormat/>
    <w:rPr>
      <w:rFonts w:ascii="Times New Roman" w:hAnsi="Times New Roman" w:cs="Times New Roman"/>
      <w:sz w:val="18"/>
      <w:szCs w:val="18"/>
    </w:rPr>
  </w:style>
  <w:style w:type="character" w:styleId="1062" w:customStyle="1">
    <w:name w:val="纯文本 Char1"/>
    <w:uiPriority w:val="99"/>
    <w:qFormat/>
    <w:rPr>
      <w:rFonts w:ascii="宋体" w:hAnsi="Courier New" w:eastAsia="宋体" w:cs="宋体"/>
      <w:sz w:val="21"/>
      <w:szCs w:val="21"/>
      <w:lang w:val="en-US" w:eastAsia="zh-CN"/>
    </w:rPr>
  </w:style>
  <w:style w:type="paragraph" w:styleId="1063" w:customStyle="1">
    <w:name w:val="丁华标题1"/>
    <w:basedOn w:val="941"/>
    <w:next w:val="1064"/>
    <w:uiPriority w:val="99"/>
    <w:qFormat/>
    <w:pPr>
      <w:ind w:left="567" w:firstLine="0"/>
      <w:jc w:val="left"/>
      <w:keepLines/>
      <w:spacing w:line="578" w:lineRule="auto"/>
      <w:tabs>
        <w:tab w:val="clear" w:pos="1440" w:leader="none"/>
        <w:tab w:val="clear" w:pos="5670" w:leader="none"/>
      </w:tabs>
    </w:pPr>
    <w:rPr>
      <w:rFonts w:ascii="Times New Roman" w:eastAsia="宋体" w:cs="Times New Roman"/>
      <w:b w:val="0"/>
      <w:bCs w:val="0"/>
      <w:sz w:val="32"/>
      <w:szCs w:val="32"/>
    </w:rPr>
  </w:style>
  <w:style w:type="paragraph" w:styleId="1064" w:customStyle="1">
    <w:name w:val="丁华正文"/>
    <w:basedOn w:val="981"/>
    <w:uiPriority w:val="99"/>
    <w:qFormat/>
  </w:style>
  <w:style w:type="paragraph" w:styleId="1065" w:customStyle="1">
    <w:name w:val="xl109"/>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066" w:customStyle="1">
    <w:name w:val="列出段落2"/>
    <w:basedOn w:val="940"/>
    <w:uiPriority w:val="99"/>
    <w:qFormat/>
    <w:pPr>
      <w:ind w:firstLine="420"/>
    </w:pPr>
  </w:style>
  <w:style w:type="paragraph" w:styleId="1067" w:customStyle="1">
    <w:name w:val="样式"/>
    <w:basedOn w:val="940"/>
    <w:next w:val="961"/>
    <w:uiPriority w:val="99"/>
    <w:qFormat/>
    <w:rPr>
      <w:rFonts w:ascii="楷体_GB2312" w:hAnsi="Arial" w:eastAsia="楷体_GB2312" w:cs="楷体_GB2312"/>
      <w:sz w:val="28"/>
      <w:szCs w:val="28"/>
    </w:rPr>
  </w:style>
  <w:style w:type="paragraph" w:styleId="1068" w:customStyle="1">
    <w:name w:val="TOC 标题1"/>
    <w:basedOn w:val="941"/>
    <w:next w:val="940"/>
    <w:uiPriority w:val="99"/>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1069" w:customStyle="1">
    <w:name w:val="列出段落1"/>
    <w:basedOn w:val="940"/>
    <w:uiPriority w:val="99"/>
    <w:qFormat/>
    <w:pPr>
      <w:ind w:left="720"/>
      <w:jc w:val="left"/>
      <w:widowControl/>
    </w:pPr>
    <w:rPr>
      <w:rFonts w:ascii="Arial" w:hAnsi="Arial" w:eastAsia="黑体" w:cs="Arial"/>
      <w:sz w:val="24"/>
      <w:szCs w:val="24"/>
      <w:lang w:eastAsia="en-US"/>
    </w:rPr>
  </w:style>
  <w:style w:type="paragraph" w:styleId="1070" w:customStyle="1">
    <w:name w:val="font5"/>
    <w:basedOn w:val="940"/>
    <w:uiPriority w:val="99"/>
    <w:qFormat/>
    <w:pPr>
      <w:jc w:val="left"/>
      <w:spacing w:before="100" w:beforeAutospacing="1" w:after="100" w:afterAutospacing="1"/>
      <w:widowControl/>
    </w:pPr>
    <w:rPr>
      <w:rFonts w:ascii="宋体" w:hAnsi="宋体" w:cs="宋体"/>
      <w:sz w:val="18"/>
      <w:szCs w:val="18"/>
    </w:rPr>
  </w:style>
  <w:style w:type="paragraph" w:styleId="1071" w:customStyle="1">
    <w:name w:val="xl116"/>
    <w:basedOn w:val="940"/>
    <w:uiPriority w:val="9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2" w:customStyle="1">
    <w:name w:val="正文 New New New New New New New New"/>
    <w:uiPriority w:val="99"/>
    <w:qFormat/>
    <w:pPr>
      <w:jc w:val="both"/>
      <w:widowControl w:val="off"/>
    </w:pPr>
    <w:rPr>
      <w:rFonts w:ascii="Times New Roman" w:hAnsi="Times New Roman" w:eastAsia="宋体" w:cs="Times New Roman"/>
      <w:sz w:val="21"/>
      <w:szCs w:val="21"/>
      <w:lang w:val="en-US" w:eastAsia="zh-CN" w:bidi="ar-SA"/>
    </w:rPr>
  </w:style>
  <w:style w:type="paragraph" w:styleId="1073" w:customStyle="1">
    <w:name w:val="默认段落字体 Para Char"/>
    <w:basedOn w:val="940"/>
    <w:uiPriority w:val="99"/>
    <w:qFormat/>
    <w:rPr>
      <w:sz w:val="24"/>
      <w:szCs w:val="24"/>
    </w:rPr>
  </w:style>
  <w:style w:type="paragraph" w:styleId="1074" w:customStyle="1">
    <w:name w:val="普通正文"/>
    <w:basedOn w:val="940"/>
    <w:uiPriority w:val="99"/>
    <w:qFormat/>
    <w:pPr>
      <w:ind w:firstLine="480"/>
      <w:jc w:val="left"/>
      <w:spacing w:before="120" w:after="120" w:line="360" w:lineRule="auto"/>
    </w:pPr>
    <w:rPr>
      <w:rFonts w:ascii="Arial" w:hAnsi="Arial" w:cs="Arial"/>
      <w:sz w:val="24"/>
      <w:szCs w:val="24"/>
    </w:rPr>
  </w:style>
  <w:style w:type="paragraph" w:styleId="1075" w:customStyle="1">
    <w:name w:val="正文 New New New New New New New"/>
    <w:uiPriority w:val="99"/>
    <w:qFormat/>
    <w:pPr>
      <w:jc w:val="both"/>
      <w:widowControl w:val="off"/>
    </w:pPr>
    <w:rPr>
      <w:rFonts w:ascii="Times New Roman" w:hAnsi="Times New Roman" w:eastAsia="宋体" w:cs="Times New Roman"/>
      <w:sz w:val="21"/>
      <w:szCs w:val="21"/>
      <w:lang w:val="en-US" w:eastAsia="zh-CN" w:bidi="ar-SA"/>
    </w:rPr>
  </w:style>
  <w:style w:type="paragraph" w:styleId="1076" w:customStyle="1">
    <w:name w:val="xl113"/>
    <w:basedOn w:val="94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107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078" w:customStyle="1">
    <w:name w:val="xl107"/>
    <w:basedOn w:val="940"/>
    <w:uiPriority w:val="99"/>
    <w:qFormat/>
    <w:pPr>
      <w:jc w:val="left"/>
      <w:spacing w:before="100" w:beforeAutospacing="1" w:after="100" w:afterAutospacing="1"/>
      <w:widowControl/>
    </w:pPr>
    <w:rPr>
      <w:rFonts w:ascii="Arial" w:hAnsi="Arial" w:cs="Arial"/>
      <w:sz w:val="20"/>
      <w:szCs w:val="20"/>
    </w:rPr>
  </w:style>
  <w:style w:type="paragraph" w:styleId="1079" w:customStyle="1">
    <w:name w:val="论文正文"/>
    <w:basedOn w:val="971"/>
    <w:uiPriority w:val="99"/>
    <w:qFormat/>
  </w:style>
  <w:style w:type="paragraph" w:styleId="1080" w:customStyle="1">
    <w:name w:val="正文 New New New New New New"/>
    <w:uiPriority w:val="99"/>
    <w:qFormat/>
    <w:pPr>
      <w:jc w:val="both"/>
      <w:widowControl w:val="off"/>
    </w:pPr>
    <w:rPr>
      <w:rFonts w:ascii="Times New Roman" w:hAnsi="Times New Roman" w:eastAsia="宋体" w:cs="Times New Roman"/>
      <w:sz w:val="21"/>
      <w:szCs w:val="21"/>
      <w:lang w:val="en-US" w:eastAsia="zh-CN" w:bidi="ar-SA"/>
    </w:rPr>
  </w:style>
  <w:style w:type="paragraph" w:styleId="1081" w:customStyle="1">
    <w:name w:val="Item Step in Table"/>
    <w:uiPriority w:val="9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82" w:customStyle="1">
    <w:name w:val="Table Paragraph"/>
    <w:basedOn w:val="940"/>
    <w:uiPriority w:val="99"/>
    <w:qFormat/>
    <w:pPr>
      <w:jc w:val="left"/>
    </w:pPr>
    <w:rPr>
      <w:rFonts w:ascii="Calibri" w:hAnsi="Calibri" w:cs="Calibri"/>
      <w:sz w:val="22"/>
      <w:szCs w:val="22"/>
      <w:lang w:eastAsia="en-US"/>
    </w:rPr>
  </w:style>
  <w:style w:type="paragraph" w:styleId="1083" w:customStyle="1">
    <w:name w:val="Char"/>
    <w:basedOn w:val="940"/>
    <w:uiPriority w:val="99"/>
    <w:qFormat/>
    <w:rPr>
      <w:rFonts w:ascii="Tahoma" w:hAnsi="Tahoma" w:cs="Tahoma"/>
      <w:sz w:val="24"/>
      <w:szCs w:val="24"/>
    </w:rPr>
  </w:style>
  <w:style w:type="paragraph" w:styleId="1084" w:customStyle="1">
    <w:name w:val="xl25"/>
    <w:basedOn w:val="940"/>
    <w:uiPriority w:val="99"/>
    <w:qFormat/>
    <w:pPr>
      <w:jc w:val="center"/>
      <w:spacing w:before="100" w:beforeAutospacing="1" w:after="100" w:afterAutospacing="1"/>
      <w:widowControl/>
      <w:pBdr>
        <w:right w:val="single" w:color="auto" w:sz="4" w:space="0"/>
      </w:pBdr>
    </w:pPr>
  </w:style>
  <w:style w:type="paragraph" w:styleId="108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86" w:customStyle="1">
    <w:name w:val="Char Char2 Char Char"/>
    <w:basedOn w:val="957"/>
    <w:uiPriority w:val="99"/>
    <w:qFormat/>
    <w:pPr>
      <w:spacing w:line="436" w:lineRule="exact"/>
    </w:pPr>
    <w:rPr>
      <w:rFonts w:ascii="Tahoma" w:hAnsi="Tahoma" w:cs="Tahoma"/>
      <w:sz w:val="24"/>
      <w:szCs w:val="24"/>
    </w:rPr>
  </w:style>
  <w:style w:type="paragraph" w:styleId="1087" w:customStyle="1">
    <w:name w:val="xl111"/>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088" w:customStyle="1">
    <w:name w:val="丁华标题3"/>
    <w:basedOn w:val="1089"/>
    <w:next w:val="1064"/>
    <w:uiPriority w:val="99"/>
    <w:qFormat/>
    <w:pPr>
      <w:ind w:left="1980" w:hanging="420"/>
      <w:spacing w:after="0"/>
      <w:tabs>
        <w:tab w:val="left" w:pos="567" w:leader="none"/>
        <w:tab w:val="left" w:pos="1470" w:leader="none"/>
        <w:tab w:val="left" w:pos="1980" w:leader="none"/>
      </w:tabs>
      <w:outlineLvl w:val="2"/>
    </w:pPr>
    <w:rPr>
      <w:rFonts w:ascii="Times New Roman" w:hAnsi="Times New Roman" w:eastAsia="宋体" w:cs="Times New Roman"/>
      <w:sz w:val="24"/>
      <w:szCs w:val="24"/>
    </w:rPr>
  </w:style>
  <w:style w:type="paragraph" w:styleId="1089" w:customStyle="1">
    <w:name w:val="丁华标题2"/>
    <w:basedOn w:val="942"/>
    <w:next w:val="1064"/>
    <w:uiPriority w:val="99"/>
    <w:qFormat/>
    <w:pPr>
      <w:ind w:left="567" w:hanging="283"/>
      <w:spacing w:line="415" w:lineRule="auto"/>
      <w:tabs>
        <w:tab w:val="left" w:pos="567" w:leader="none"/>
      </w:tabs>
    </w:pPr>
    <w:rPr>
      <w:rFonts w:ascii="Arial" w:hAnsi="Arial" w:eastAsia="黑体" w:cs="Arial"/>
      <w:b w:val="0"/>
      <w:bCs w:val="0"/>
      <w:sz w:val="28"/>
      <w:szCs w:val="28"/>
    </w:rPr>
  </w:style>
  <w:style w:type="paragraph" w:styleId="1090" w:customStyle="1">
    <w:name w:val="Char Char Char Char Char Char Char Char Char Char Char1 Char Char Char1"/>
    <w:basedOn w:val="940"/>
    <w:uiPriority w:val="99"/>
    <w:qFormat/>
    <w:pPr>
      <w:ind w:firstLine="200"/>
      <w:jc w:val="left"/>
    </w:pPr>
    <w:rPr>
      <w:rFonts w:ascii="Tahoma" w:hAnsi="Tahoma" w:cs="Tahoma"/>
      <w:sz w:val="24"/>
      <w:szCs w:val="24"/>
    </w:rPr>
  </w:style>
  <w:style w:type="paragraph" w:styleId="1091" w:customStyle="1">
    <w:name w:val="段落"/>
    <w:basedOn w:val="940"/>
    <w:uiPriority w:val="99"/>
    <w:qFormat/>
    <w:pPr>
      <w:ind w:firstLine="480"/>
      <w:spacing w:line="460" w:lineRule="exact"/>
    </w:pPr>
    <w:rPr>
      <w:sz w:val="24"/>
      <w:szCs w:val="24"/>
    </w:rPr>
  </w:style>
  <w:style w:type="paragraph" w:styleId="1092" w:customStyle="1">
    <w:name w:val="Char Char Char Char"/>
    <w:basedOn w:val="957"/>
    <w:uiPriority w:val="99"/>
    <w:qFormat/>
    <w:pPr>
      <w:spacing w:line="360" w:lineRule="auto"/>
    </w:pPr>
    <w:rPr>
      <w:rFonts w:ascii="Tahoma" w:hAnsi="Tahoma" w:cs="Tahoma"/>
      <w:sz w:val="24"/>
      <w:szCs w:val="24"/>
    </w:rPr>
  </w:style>
  <w:style w:type="paragraph" w:styleId="1093" w:customStyle="1">
    <w:name w:val="xl114"/>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94" w:customStyle="1">
    <w:name w:val="列出段落3"/>
    <w:basedOn w:val="940"/>
    <w:uiPriority w:val="99"/>
    <w:qFormat/>
    <w:pPr>
      <w:ind w:firstLine="420"/>
    </w:pPr>
  </w:style>
  <w:style w:type="paragraph" w:styleId="1095" w:customStyle="1">
    <w:name w:val="p0"/>
    <w:basedOn w:val="940"/>
    <w:uiPriority w:val="99"/>
    <w:qFormat/>
    <w:pPr>
      <w:widowControl/>
    </w:pPr>
  </w:style>
  <w:style w:type="paragraph" w:styleId="1096" w:customStyle="1">
    <w:name w:val="Char Char Char"/>
    <w:basedOn w:val="957"/>
    <w:uiPriority w:val="99"/>
    <w:qFormat/>
    <w:pPr>
      <w:spacing w:line="436" w:lineRule="exact"/>
    </w:pPr>
  </w:style>
  <w:style w:type="paragraph" w:styleId="1097" w:customStyle="1">
    <w:name w:val="font7"/>
    <w:basedOn w:val="940"/>
    <w:uiPriority w:val="99"/>
    <w:qFormat/>
    <w:pPr>
      <w:jc w:val="left"/>
      <w:spacing w:before="100" w:beforeAutospacing="1" w:after="100" w:afterAutospacing="1"/>
      <w:widowControl/>
    </w:pPr>
    <w:rPr>
      <w:rFonts w:ascii="Arial" w:hAnsi="Arial" w:cs="Arial"/>
      <w:color w:val="000000"/>
      <w:sz w:val="20"/>
      <w:szCs w:val="20"/>
    </w:rPr>
  </w:style>
  <w:style w:type="paragraph" w:styleId="1098" w:customStyle="1">
    <w:name w:val="标题6"/>
    <w:basedOn w:val="945"/>
    <w:uiPriority w:val="99"/>
    <w:qFormat/>
    <w:pPr>
      <w:ind w:left="420" w:hanging="420"/>
      <w:keepLines/>
      <w:tabs>
        <w:tab w:val="left" w:pos="420" w:leader="none"/>
      </w:tabs>
    </w:pPr>
    <w:rPr>
      <w:b w:val="0"/>
      <w:bCs w:val="0"/>
      <w:sz w:val="24"/>
      <w:szCs w:val="24"/>
    </w:rPr>
  </w:style>
  <w:style w:type="paragraph" w:styleId="1099" w:customStyle="1">
    <w:name w:val="retrait3"/>
    <w:basedOn w:val="940"/>
    <w:uiPriority w:val="99"/>
    <w:qFormat/>
    <w:pPr>
      <w:ind w:left="851"/>
      <w:jc w:val="left"/>
      <w:spacing w:before="20" w:after="20"/>
      <w:widowControl/>
    </w:pPr>
    <w:rPr>
      <w:rFonts w:ascii="Arial" w:hAnsi="Arial" w:cs="Arial"/>
      <w:sz w:val="24"/>
      <w:szCs w:val="24"/>
    </w:rPr>
  </w:style>
  <w:style w:type="paragraph" w:styleId="1100" w:customStyle="1">
    <w:name w:val="msolistparagraph"/>
    <w:basedOn w:val="940"/>
    <w:uiPriority w:val="99"/>
    <w:qFormat/>
    <w:pPr>
      <w:ind w:firstLine="420"/>
    </w:pPr>
    <w:rPr>
      <w:rFonts w:ascii="Calibri" w:hAnsi="Calibri" w:cs="Calibri"/>
    </w:rPr>
  </w:style>
  <w:style w:type="paragraph" w:styleId="1101" w:customStyle="1">
    <w:name w:val="xl115"/>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1102" w:customStyle="1">
    <w:name w:val="Char Char Char Char Char Char Char Char Char Char Char Char Char"/>
    <w:basedOn w:val="957"/>
    <w:uiPriority w:val="99"/>
    <w:qFormat/>
    <w:rPr>
      <w:rFonts w:ascii="Tahoma" w:hAnsi="Tahoma" w:cs="Tahoma"/>
      <w:sz w:val="24"/>
      <w:szCs w:val="24"/>
    </w:rPr>
  </w:style>
  <w:style w:type="paragraph" w:styleId="1103" w:customStyle="1">
    <w:name w:val="font6"/>
    <w:basedOn w:val="940"/>
    <w:uiPriority w:val="99"/>
    <w:qFormat/>
    <w:pPr>
      <w:jc w:val="left"/>
      <w:spacing w:before="100" w:beforeAutospacing="1" w:after="100" w:afterAutospacing="1"/>
      <w:widowControl/>
    </w:pPr>
    <w:rPr>
      <w:rFonts w:ascii="宋体" w:hAnsi="宋体" w:cs="宋体"/>
      <w:color w:val="000000"/>
      <w:sz w:val="20"/>
      <w:szCs w:val="20"/>
    </w:rPr>
  </w:style>
  <w:style w:type="paragraph" w:styleId="1104" w:customStyle="1">
    <w:name w:val="列出段落4"/>
    <w:basedOn w:val="940"/>
    <w:uiPriority w:val="99"/>
    <w:qFormat/>
    <w:pPr>
      <w:ind w:firstLine="420"/>
    </w:pPr>
  </w:style>
  <w:style w:type="paragraph" w:styleId="1105" w:customStyle="1">
    <w:name w:val="表格1"/>
    <w:basedOn w:val="940"/>
    <w:uiPriority w:val="99"/>
    <w:qFormat/>
    <w:rPr>
      <w:rFonts w:ascii="宋体" w:cs="宋体"/>
    </w:rPr>
  </w:style>
  <w:style w:type="paragraph" w:styleId="1106" w:customStyle="1">
    <w:name w:val="Char1"/>
    <w:basedOn w:val="940"/>
    <w:uiPriority w:val="99"/>
    <w:qFormat/>
    <w:pPr>
      <w:jc w:val="left"/>
      <w:spacing w:after="160" w:line="240" w:lineRule="exact"/>
      <w:widowControl/>
    </w:pPr>
    <w:rPr>
      <w:rFonts w:ascii="Verdana" w:hAnsi="Verdana" w:eastAsia="仿宋_GB2312" w:cs="Verdana"/>
      <w:sz w:val="24"/>
      <w:szCs w:val="24"/>
      <w:lang w:eastAsia="en-US"/>
    </w:rPr>
  </w:style>
  <w:style w:type="paragraph" w:styleId="1107" w:customStyle="1">
    <w:name w:val="正文 New New New New New New New New New"/>
    <w:uiPriority w:val="99"/>
    <w:qFormat/>
    <w:pPr>
      <w:jc w:val="both"/>
      <w:widowControl w:val="off"/>
    </w:pPr>
    <w:rPr>
      <w:rFonts w:ascii="Times New Roman" w:hAnsi="Times New Roman" w:eastAsia="宋体" w:cs="Times New Roman"/>
      <w:lang w:val="en-US" w:eastAsia="zh-CN" w:bidi="ar-SA"/>
    </w:rPr>
  </w:style>
  <w:style w:type="paragraph" w:styleId="1108" w:customStyle="1">
    <w:name w:val="_正文段落"/>
    <w:basedOn w:val="940"/>
    <w:uiPriority w:val="99"/>
    <w:qFormat/>
    <w:pPr>
      <w:ind w:firstLine="200"/>
      <w:spacing w:line="360" w:lineRule="auto"/>
    </w:pPr>
    <w:rPr>
      <w:sz w:val="24"/>
      <w:szCs w:val="24"/>
      <w:lang w:val="zh-CN"/>
    </w:rPr>
  </w:style>
  <w:style w:type="paragraph" w:styleId="1109" w:customStyle="1">
    <w:name w:val="xl112"/>
    <w:basedOn w:val="94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110" w:customStyle="1">
    <w:name w:val="tableau"/>
    <w:basedOn w:val="940"/>
    <w:uiPriority w:val="99"/>
    <w:qFormat/>
    <w:pPr>
      <w:jc w:val="center"/>
      <w:spacing w:before="20" w:after="20"/>
      <w:widowControl/>
    </w:pPr>
    <w:rPr>
      <w:rFonts w:ascii="Arial" w:hAnsi="Arial" w:cs="Arial"/>
      <w:sz w:val="16"/>
      <w:szCs w:val="16"/>
      <w:lang w:eastAsia="en-US"/>
    </w:rPr>
  </w:style>
  <w:style w:type="paragraph" w:styleId="1111" w:customStyle="1">
    <w:name w:val="Bullets L1"/>
    <w:basedOn w:val="940"/>
    <w:uiPriority w:val="99"/>
    <w:qFormat/>
    <w:pPr>
      <w:ind w:left="360" w:hanging="360"/>
      <w:jc w:val="left"/>
      <w:spacing w:before="60" w:after="60"/>
      <w:widowControl/>
      <w:tabs>
        <w:tab w:val="left" w:pos="360" w:leader="none"/>
      </w:tabs>
    </w:pPr>
    <w:rPr>
      <w:rFonts w:ascii="Arial" w:hAnsi="Arial" w:cs="Arial"/>
      <w:sz w:val="20"/>
      <w:szCs w:val="20"/>
    </w:rPr>
  </w:style>
  <w:style w:type="paragraph" w:styleId="1112" w:customStyle="1">
    <w:name w:val="xl108"/>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3" w:customStyle="1">
    <w:name w:val="List Paragraph1"/>
    <w:basedOn w:val="940"/>
    <w:uiPriority w:val="99"/>
    <w:qFormat/>
    <w:pPr>
      <w:ind w:firstLine="420"/>
    </w:pPr>
  </w:style>
  <w:style w:type="paragraph" w:styleId="1114" w:customStyle="1">
    <w:name w:val="默认段落字体 Para Char Char Char Char Char Char Char"/>
    <w:basedOn w:val="940"/>
    <w:uiPriority w:val="99"/>
    <w:qFormat/>
  </w:style>
  <w:style w:type="paragraph" w:styleId="1115" w:customStyle="1">
    <w:name w:val="xl110"/>
    <w:basedOn w:val="9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6" w:customStyle="1">
    <w:name w:val="样式1"/>
    <w:basedOn w:val="940"/>
    <w:uiPriority w:val="99"/>
    <w:qFormat/>
    <w:pPr>
      <w:ind w:left="709" w:hanging="709"/>
      <w:tabs>
        <w:tab w:val="left" w:pos="709" w:leader="none"/>
      </w:tabs>
    </w:pPr>
    <w:rPr>
      <w:rFonts w:ascii="宋体" w:hAnsi="宋体" w:cs="宋体"/>
    </w:rPr>
  </w:style>
  <w:style w:type="paragraph" w:styleId="1117" w:customStyle="1">
    <w:name w:val="xl117"/>
    <w:basedOn w:val="940"/>
    <w:uiPriority w:val="9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18" w:customStyle="1">
    <w:name w:val="正文_0"/>
    <w:uiPriority w:val="99"/>
    <w:qFormat/>
    <w:pPr>
      <w:jc w:val="both"/>
      <w:widowControl w:val="off"/>
    </w:pPr>
    <w:rPr>
      <w:rFonts w:ascii="Times New Roman" w:hAnsi="Times New Roman" w:eastAsia="宋体" w:cs="Times New Roman"/>
      <w:sz w:val="21"/>
      <w:szCs w:val="21"/>
      <w:lang w:val="en-US" w:eastAsia="zh-CN" w:bidi="ar-SA"/>
    </w:rPr>
  </w:style>
  <w:style w:type="character" w:styleId="1119" w:customStyle="1">
    <w:name w:val="rvts9"/>
    <w:uiPriority w:val="99"/>
    <w:qFormat/>
    <w:rPr>
      <w:rFonts w:ascii="KNLe" w:hAnsi="KNLe" w:cs="KNLe"/>
    </w:rPr>
  </w:style>
  <w:style w:type="character" w:styleId="1120" w:customStyle="1">
    <w:name w:val="rvts13"/>
    <w:uiPriority w:val="99"/>
    <w:qFormat/>
    <w:rPr>
      <w:rFonts w:ascii="KNLe" w:hAnsi="KNLe" w:cs="KNLe"/>
      <w:color w:val="000000"/>
    </w:rPr>
  </w:style>
  <w:style w:type="character" w:styleId="1121" w:customStyle="1">
    <w:name w:val="rvts11"/>
    <w:uiPriority w:val="99"/>
    <w:qFormat/>
    <w:rPr>
      <w:rFonts w:ascii="KNLe" w:hAnsi="KNLe" w:cs="KNLe"/>
      <w:u w:val="single"/>
    </w:rPr>
  </w:style>
  <w:style w:type="paragraph" w:styleId="1122" w:customStyle="1">
    <w:name w:val="正文_2"/>
    <w:uiPriority w:val="0"/>
    <w:qFormat/>
    <w:pPr>
      <w:jc w:val="both"/>
      <w:widowControl w:val="off"/>
    </w:pPr>
    <w:rPr>
      <w:rFonts w:ascii="Times New Roman" w:hAnsi="Times New Roman" w:eastAsia="宋体" w:cs="Times New Roman"/>
      <w:sz w:val="21"/>
      <w:szCs w:val="21"/>
      <w:lang w:val="en-US" w:eastAsia="zh-CN" w:bidi="ar-SA"/>
    </w:rPr>
  </w:style>
  <w:style w:type="paragraph" w:styleId="1123" w:customStyle="1">
    <w:name w:val="纯文本 New"/>
    <w:basedOn w:val="1124"/>
    <w:uiPriority w:val="0"/>
    <w:qFormat/>
    <w:rPr>
      <w:rFonts w:ascii="宋体" w:hAnsi="Courier New"/>
    </w:rPr>
  </w:style>
  <w:style w:type="paragraph" w:styleId="1124" w:customStyle="1">
    <w:name w:val="正文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125" w:customStyle="1">
    <w:name w:val="修订1"/>
    <w:hidden/>
    <w:uiPriority w:val="99"/>
    <w:unhideWhenUsed/>
    <w:qFormat/>
    <w:rPr>
      <w:rFonts w:ascii="Times New Roman" w:hAnsi="Times New Roman" w:eastAsia="宋体" w:cs="Times New Roman"/>
      <w:sz w:val="21"/>
      <w:szCs w:val="21"/>
      <w:lang w:val="en-US" w:eastAsia="zh-CN" w:bidi="ar-SA"/>
    </w:rPr>
  </w:style>
  <w:style w:type="paragraph" w:styleId="1126" w:customStyle="1">
    <w:name w:val="正文_2_62"/>
    <w:basedOn w:val="940"/>
    <w:uiPriority w:val="0"/>
    <w:qFormat/>
    <w:pPr>
      <w:jc w:val="left"/>
    </w:pPr>
    <w:rPr>
      <w:sz w:val="22"/>
      <w:lang w:val="zh-CN" w:bidi="zh-CN"/>
    </w:rPr>
  </w:style>
  <w:style w:type="paragraph" w:styleId="1127" w:customStyle="1">
    <w:name w:val="indent"/>
    <w:basedOn w:val="940"/>
    <w:uiPriority w:val="0"/>
    <w:qFormat/>
    <w:pPr>
      <w:jc w:val="left"/>
      <w:spacing w:before="100" w:beforeAutospacing="1" w:after="100" w:afterAutospacing="1"/>
      <w:widowControl/>
    </w:pPr>
    <w:rPr>
      <w:rFonts w:ascii="宋体" w:hAnsi="宋体" w:cs="宋体"/>
      <w:sz w:val="24"/>
      <w:szCs w:val="24"/>
    </w:rPr>
  </w:style>
  <w:style w:type="paragraph" w:styleId="1128" w:customStyle="1">
    <w:name w:val="正文文本1"/>
    <w:basedOn w:val="940"/>
    <w:next w:val="940"/>
    <w:uiPriority w:val="0"/>
    <w:qFormat/>
    <w:rPr>
      <w:sz w:val="20"/>
      <w:szCs w:val="20"/>
    </w:rPr>
  </w:style>
  <w:style w:type="paragraph" w:styleId="1129" w:customStyle="1">
    <w:name w:val="索引 41"/>
    <w:basedOn w:val="940"/>
    <w:next w:val="940"/>
    <w:uiPriority w:val="0"/>
    <w:semiHidden/>
    <w:qFormat/>
    <w:pPr>
      <w:ind w:left="1260"/>
    </w:pPr>
  </w:style>
  <w:style w:type="character" w:styleId="1130" w:customStyle="1">
    <w:name w:val="标题 2 Char"/>
    <w:basedOn w:val="1131"/>
    <w:link w:val="1132"/>
    <w:uiPriority w:val="0"/>
    <w:qFormat/>
    <w:rPr>
      <w:rFonts w:ascii="Cambria" w:hAnsi="Cambria" w:cs="Cambria"/>
      <w:b/>
      <w:bCs/>
      <w:sz w:val="32"/>
      <w:szCs w:val="32"/>
    </w:rPr>
  </w:style>
  <w:style w:type="character" w:styleId="1131" w:customStyle="1">
    <w:name w:val="默认段落字体1"/>
    <w:uiPriority w:val="1"/>
    <w:unhideWhenUsed/>
    <w:qFormat/>
  </w:style>
  <w:style w:type="paragraph" w:styleId="1132" w:customStyle="1">
    <w:name w:val="标题 21"/>
    <w:basedOn w:val="940"/>
    <w:next w:val="940"/>
    <w:link w:val="1130"/>
    <w:uiPriority w:val="0"/>
    <w:qFormat/>
    <w:pPr>
      <w:jc w:val="left"/>
      <w:keepLines/>
      <w:keepNext/>
      <w:spacing w:before="120" w:after="120"/>
      <w:outlineLvl w:val="1"/>
    </w:pPr>
    <w:rPr>
      <w:rFonts w:ascii="Cambria" w:hAnsi="Cambria" w:cs="Cambria"/>
      <w:b/>
      <w:bCs/>
      <w:sz w:val="32"/>
      <w:szCs w:val="32"/>
    </w:rPr>
  </w:style>
  <w:style w:type="paragraph" w:styleId="1133" w:customStyle="1">
    <w:name w:val="bgg"/>
    <w:basedOn w:val="1134"/>
    <w:uiPriority w:val="0"/>
    <w:qFormat/>
    <w:pPr>
      <w:ind w:left="52" w:right="52"/>
      <w:jc w:val="center"/>
    </w:pPr>
    <w:rPr>
      <w:rFonts w:ascii="Times New Roman" w:hAnsi="Times New Roman"/>
      <w:sz w:val="18"/>
      <w:szCs w:val="18"/>
    </w:rPr>
  </w:style>
  <w:style w:type="paragraph" w:styleId="1134" w:customStyle="1">
    <w:name w:val="默认段落字体 Para Char Char Char Char"/>
    <w:basedOn w:val="940"/>
    <w:uiPriority w:val="0"/>
    <w:qFormat/>
    <w:rPr>
      <w:rFonts w:ascii="Arial" w:hAnsi="Arial" w:cs="Arial"/>
    </w:rPr>
  </w:style>
  <w:style w:type="paragraph" w:styleId="1135" w:customStyle="1">
    <w:name w:val="正文首行缩进 21"/>
    <w:basedOn w:val="1136"/>
    <w:next w:val="940"/>
    <w:uiPriority w:val="99"/>
    <w:semiHidden/>
    <w:qFormat/>
    <w:pPr>
      <w:ind w:left="420" w:firstLine="420"/>
      <w:spacing w:after="120"/>
    </w:pPr>
    <w:rPr>
      <w:sz w:val="21"/>
    </w:rPr>
  </w:style>
  <w:style w:type="paragraph" w:styleId="1136" w:customStyle="1">
    <w:name w:val="正文文本缩进1"/>
    <w:basedOn w:val="940"/>
    <w:next w:val="1137"/>
    <w:uiPriority w:val="0"/>
    <w:qFormat/>
    <w:pPr>
      <w:ind w:firstLine="645"/>
    </w:pPr>
    <w:rPr>
      <w:sz w:val="20"/>
      <w:szCs w:val="20"/>
    </w:rPr>
  </w:style>
  <w:style w:type="paragraph" w:styleId="1137" w:customStyle="1">
    <w:name w:val="寄信人地址1"/>
    <w:basedOn w:val="940"/>
    <w:uiPriority w:val="0"/>
    <w:qFormat/>
    <w:rPr>
      <w:rFonts w:ascii="Arial" w:hAnsi="Arial" w:cs="Arial"/>
    </w:rPr>
  </w:style>
  <w:style w:type="paragraph" w:styleId="1138" w:customStyle="1">
    <w:name w:val="页脚1"/>
    <w:basedOn w:val="940"/>
    <w:uiPriority w:val="0"/>
    <w:qFormat/>
    <w:pPr>
      <w:jc w:val="left"/>
      <w:tabs>
        <w:tab w:val="center" w:pos="4153" w:leader="none"/>
        <w:tab w:val="right" w:pos="8306" w:leader="none"/>
      </w:tabs>
    </w:pPr>
    <w:rPr>
      <w:sz w:val="18"/>
      <w:szCs w:val="18"/>
    </w:rPr>
  </w:style>
  <w:style w:type="paragraph" w:styleId="1139" w:customStyle="1">
    <w:name w:val="列表段落1"/>
    <w:basedOn w:val="940"/>
    <w:uiPriority w:val="0"/>
    <w:qFormat/>
    <w:pPr>
      <w:ind w:firstLine="420"/>
    </w:pPr>
    <w:rPr>
      <w:rFonts w:ascii="Times New Roman" w:hAnsi="Times New Roman" w:eastAsia="宋体"/>
      <w:szCs w:val="20"/>
    </w:rPr>
  </w:style>
  <w:style w:type="paragraph" w:styleId="1140" w:customStyle="1">
    <w:name w:val="Table Text"/>
    <w:basedOn w:val="940"/>
    <w:uiPriority w:val="0"/>
    <w:semiHidden/>
    <w:qFormat/>
    <w:rPr>
      <w:rFonts w:ascii="宋体" w:hAnsi="宋体" w:eastAsia="宋体" w:cs="宋体"/>
      <w:sz w:val="20"/>
      <w:szCs w:val="20"/>
    </w:rPr>
  </w:style>
  <w:style w:type="table" w:styleId="1141" w:customStyle="1">
    <w:name w:val="Table Normal"/>
    <w:uiPriority w:val="0"/>
    <w:semiHidden/>
    <w:unhideWhenUsed/>
    <w:qFormat/>
    <w:tblPr>
      <w:tblCellMar>
        <w:left w:w="0" w:type="dxa"/>
        <w:top w:w="0" w:type="dxa"/>
        <w:right w:w="0" w:type="dxa"/>
        <w:bottom w:w="0" w:type="dxa"/>
      </w:tblCellMar>
    </w:tblPr>
  </w:style>
  <w:style w:type="character" w:styleId="1142" w:customStyle="1">
    <w:name w:val="last-child"/>
    <w:basedOn w:val="950"/>
    <w:uiPriority w:val="0"/>
    <w:qFormat/>
  </w:style>
  <w:style w:type="character" w:styleId="1143" w:customStyle="1">
    <w:name w:val="active16"/>
    <w:basedOn w:val="950"/>
    <w:uiPriority w:val="0"/>
    <w:qFormat/>
    <w:rPr>
      <w:color w:val="ffffff"/>
      <w:shd w:val="clear" w:color="auto" w:fill="0f5bb9"/>
    </w:rPr>
  </w:style>
  <w:style w:type="character" w:styleId="1144" w:customStyle="1">
    <w:name w:val="active"/>
    <w:basedOn w:val="950"/>
    <w:uiPriority w:val="0"/>
    <w:qFormat/>
    <w:rPr>
      <w:color w:val="ffffff"/>
      <w:shd w:val="clear" w:color="auto" w:fill="0f5bb9"/>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contractReview xmlns="http://schemas.wps.cn/vas-ai-hub/contract-review">
  <reviewItems>
    <reviewItem>
      <errorID>79cb45e0-82db-42a8-979e-c5fd344ea064</errorID>
      <errorWord>项目编号：XXXXX</errorWord>
      <group>L1_Other</group>
      <groupName>其他问题</groupName>
      <ability>L2_Consistency</ability>
      <abilityName>一致性检查</abilityName>
      <candidateList>
        <item>项目编号：26GC61XXX</item>
      </candidateList>
      <explain>数字一致性，前文第一章明确本项目编号为26GC61XXX，首页项目编号空缺不一致</explain>
      <paraID>6EE090B2</paraID>
      <start>0</start>
      <end>10</end>
      <status>ignored</status>
      <modifiedWord/>
      <trackRevisions>false</trackRevisions>
    </reviewItem>
    <reviewItem>
      <errorID>ef9cad95-3963-48d4-8c59-ed0a2c2a0437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DFE7C3D</paraID>
      <start>0</start>
      <end>2</end>
      <status>modified</status>
      <modifiedWord>1.</modifiedWord>
      <trackRevisions>true</trackRevisions>
    </reviewItem>
    <reviewItem>
      <errorID>2bc315c2-a8b4-4fcc-890e-6e87deb1650d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25D5CBAD</paraID>
      <start>0</start>
      <end>2</end>
      <status>modified</status>
      <modifiedWord>2.</modifiedWord>
      <trackRevisions>true</trackRevisions>
    </reviewItem>
    <reviewItem>
      <errorID>a430f311-ed9c-4b0e-8f0d-69973df769bd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39545CC5</paraID>
      <start>0</start>
      <end>2</end>
      <status>modified</status>
      <modifiedWord>3.</modifiedWord>
      <trackRevisions>true</trackRevisions>
    </reviewItem>
    <reviewItem>
      <errorID>f96e21d8-8540-4174-aaa4-20ff812b9738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36FB482C</paraID>
      <start>0</start>
      <end>2</end>
      <status>modified</status>
      <modifiedWord>4.</modifiedWord>
      <trackRevisions>true</trackRevisions>
    </reviewItem>
    <reviewItem>
      <errorID>3745b79d-9116-4bc9-a2dd-7d7d88e972ca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4D50BB01</paraID>
      <start>0</start>
      <end>2</end>
      <status>modified</status>
      <modifiedWord>5.</modifiedWord>
      <trackRevisions>true</trackRevisions>
    </reviewItem>
    <reviewItem>
      <errorID>4bb408f5-2e8f-4006-a200-6594450b0b79</errorID>
      <errorWord>。</errorWord>
      <group>L1_Punc</group>
      <groupName>标点问题</groupName>
      <ability>L2_Punc_CN</ability>
      <abilityName>标点符号问题</abilityName>
      <candidateList>
        <item>）。</item>
      </candidateList>
      <explain/>
      <paraID>4D50BB01</paraID>
      <start>67</start>
      <end>69</end>
      <status>modified</status>
      <modifiedWord>）。</modifiedWord>
      <trackRevisions>true</trackRevisions>
    </reviewItem>
    <reviewItem>
      <errorID>c92f80ab-ef23-4cd7-b5a0-f44e09a81115</errorID>
      <errorWord>）；</errorWord>
      <group>L1_Punc</group>
      <groupName>标点问题</groupName>
      <ability>L2_Punc_CN</ability>
      <abilityName>标点符号问题</abilityName>
      <candidateList>
        <item>。</item>
      </candidateList>
      <explain/>
      <paraID>4D50BB01</paraID>
      <start>121</start>
      <end>122</end>
      <status>modified</status>
      <modifiedWord>。</modifiedWord>
      <trackRevisions>true</trackRevisions>
    </reviewItem>
    <reviewItem>
      <errorID>a6547717-7a96-4e23-baa5-0dd0387e123e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66D2EC13</paraID>
      <start>0</start>
      <end>2</end>
      <status>modified</status>
      <modifiedWord>6.</modifiedWord>
      <trackRevisions>true</trackRevisions>
    </reviewItem>
    <reviewItem>
      <errorID>b2f2be06-340f-49ac-816d-5699a00b1241</errorID>
      <errorWord>:</errorWord>
      <group>L1_Format</group>
      <groupName>格式问题</groupName>
      <ability>L2_HalfPunc_CN</ability>
      <abilityName>全半角问题</abilityName>
      <candidateList>
        <item>：</item>
      </candidateList>
      <explain>文本全半角错误。</explain>
      <paraID>6BA39CC9</paraID>
      <start>33</start>
      <end>34</end>
      <status>modified</status>
      <modifiedWord>：</modifiedWord>
      <trackRevisions>true</trackRevisions>
    </reviewItem>
    <reviewItem>
      <errorID>e3be1a9f-8107-4506-bd57-3e6f9d3a8d71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447849FF</paraID>
      <start>0</start>
      <end>3</end>
      <status>modified</status>
      <modifiedWord>（1）</modifiedWord>
      <trackRevisions>true</trackRevisions>
    </reviewItem>
    <reviewItem>
      <errorID>360ce45d-6847-445d-9cfe-58de5e2f7d0a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6C981C7B</paraID>
      <start>0</start>
      <end>3</end>
      <status>modified</status>
      <modifiedWord>（2）</modifiedWord>
      <trackRevisions>true</trackRevisions>
    </reviewItem>
    <reviewItem>
      <errorID>d2064435-8f8c-4d83-869b-2940f1ccede4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2285AB12</paraID>
      <start>0</start>
      <end>3</end>
      <status>modified</status>
      <modifiedWord>（3）</modifiedWord>
      <trackRevisions>true</trackRevisions>
    </reviewItem>
    <reviewItem>
      <errorID>c35e6111-772b-4b98-9bcb-30ae7b66ed2a</errorID>
      <errorWord>(/</errorWord>
      <group>L1_Punc</group>
      <groupName>标点问题</groupName>
      <ability>L2_Punc_CN</ability>
      <abilityName>标点符号问题</abilityName>
      <candidateList>
        <item>(</item>
      </candidateList>
      <explain/>
      <paraID>2285AB12</paraID>
      <start>11</start>
      <end>12</end>
      <status>modified</status>
      <modifiedWord>(</modifiedWord>
      <trackRevisions>true</trackRevisions>
    </reviewItem>
    <reviewItem>
      <errorID>1d345f64-d89a-41b4-81af-fd27d169b472</errorID>
      <errorWord>)</errorWord>
      <group>L1_Format</group>
      <groupName>格式问题</groupName>
      <ability>L2_HalfPunc_CN</ability>
      <abilityName>全半角问题</abilityName>
      <candidateList>
        <item>）</item>
      </candidateList>
      <explain>文本全半角错误。</explain>
      <paraID>2285AB12</paraID>
      <start>12</start>
      <end>13</end>
      <status>modified</status>
      <modifiedWord>）</modifiedWord>
      <trackRevisions>true</trackRevisions>
    </reviewItem>
    <reviewItem>
      <errorID>f054f5c8-dea3-448c-967d-f8d870a38277</errorID>
      <errorWord>:</errorWord>
      <group>L1_Format</group>
      <groupName>格式问题</groupName>
      <ability>L2_HalfPunc_CN</ability>
      <abilityName>全半角问题</abilityName>
      <candidateList>
        <item>：</item>
      </candidateList>
      <explain>文本全半角错误。</explain>
      <paraID>2285AB12</paraID>
      <start>32</start>
      <end>33</end>
      <status>modified</status>
      <modifiedWord>：</modifiedWord>
      <trackRevisions>true</trackRevisions>
    </reviewItem>
    <reviewItem>
      <errorID>f93204c9-9635-4a74-8b86-67680b996605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E819EA2</paraID>
      <start>0</start>
      <end>3</end>
      <status>modified</status>
      <modifiedWord>（4）</modifiedWord>
      <trackRevisions>true</trackRevisions>
    </reviewItem>
    <reviewItem>
      <errorID>2a42a650-fc56-4a69-8bb4-fb620e82d806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3872BEE7</paraID>
      <start>0</start>
      <end>3</end>
      <status>modified</status>
      <modifiedWord>（5）</modifiedWord>
      <trackRevisions>true</trackRevisions>
    </reviewItem>
    <reviewItem>
      <errorID>97f8d201-d011-4d11-8b04-b0dd83116067</errorID>
      <errorWord>:</errorWord>
      <group>L1_Format</group>
      <groupName>格式问题</groupName>
      <ability>L2_HalfPunc_CN</ability>
      <abilityName>全半角问题</abilityName>
      <candidateList>
        <item>：</item>
      </candidateList>
      <explain>文本全半角错误。</explain>
      <paraID>3872BEE7</paraID>
      <start>9</start>
      <end>10</end>
      <status>modified</status>
      <modifiedWord>：</modifiedWord>
      <trackRevisions>true</trackRevisions>
    </reviewItem>
    <reviewItem>
      <errorID>f93db7ee-97fb-48e6-8f5e-d53080bb3c78</errorID>
      <errorWord>(</errorWord>
      <group>L1_Format</group>
      <groupName>格式问题</groupName>
      <ability>L2_HalfPunc_CN</ability>
      <abilityName>全半角问题</abilityName>
      <candidateList>
        <item>（</item>
      </candidateList>
      <explain>文本全半角错误。</explain>
      <paraID>3872BEE7</paraID>
      <start>31</start>
      <end>32</end>
      <status>modified</status>
      <modifiedWord>（</modifiedWord>
      <trackRevisions>true</trackRevisions>
    </reviewItem>
    <reviewItem>
      <errorID>78c7f787-00d6-493e-9b07-71b6b6a0399e</errorID>
      <errorWord>(2011)300号</errorWord>
      <group>L1_Knowledge</group>
      <groupName>知识性问题</groupName>
      <ability>L2_Knowledge</ability>
      <abilityName>其他知识</abilityName>
      <candidateList>
        <item>〔2011〕300号</item>
      </candidateList>
      <explain>发文字号格式错误。</explain>
      <paraID>3872BEE7</paraID>
      <start>38</start>
      <end>48</end>
      <status>modified</status>
      <modifiedWord>〔2011〕300号</modifiedWord>
      <trackRevisions>true</trackRevisions>
    </reviewItem>
    <reviewItem>
      <errorID>9fdf15bf-8b1b-498b-a85a-b200218137e5</errorID>
      <errorWord>)</errorWord>
      <group>L1_Format</group>
      <groupName>格式问题</groupName>
      <ability>L2_HalfPunc_CN</ability>
      <abilityName>全半角问题</abilityName>
      <candidateList>
        <item>）</item>
      </candidateList>
      <explain>文本全半角错误。</explain>
      <paraID>3872BEE7</paraID>
      <start>48</start>
      <end>49</end>
      <status>modified</status>
      <modifiedWord>）</modifiedWord>
      <trackRevisions>true</trackRevisions>
    </reviewItem>
    <reviewItem>
      <errorID>80befa04-a819-4476-8451-d52a10a40c68</errorID>
      <errorWord>(</errorWord>
      <group>L1_Format</group>
      <groupName>格式问题</groupName>
      <ability>L2_HalfPunc_CN</ability>
      <abilityName>全半角问题</abilityName>
      <candidateList>
        <item>（</item>
      </candidateList>
      <explain>文本全半角错误。</explain>
      <paraID>3872BEE7</paraID>
      <start>75</start>
      <end>76</end>
      <status>modified</status>
      <modifiedWord>（</modifiedWord>
      <trackRevisions>true</trackRevisions>
    </reviewItem>
    <reviewItem>
      <errorID>ab7e85d5-53ed-4e96-8a3b-a6b62cd9d00b</errorID>
      <errorWord>)</errorWord>
      <group>L1_Format</group>
      <groupName>格式问题</groupName>
      <ability>L2_HalfPunc_CN</ability>
      <abilityName>全半角问题</abilityName>
      <candidateList>
        <item>）</item>
      </candidateList>
      <explain>文本全半角错误。</explain>
      <paraID>3872BEE7</paraID>
      <start>80</start>
      <end>81</end>
      <status>modified</status>
      <modifiedWord>）</modifiedWord>
      <trackRevisions>true</trackRevisions>
    </reviewItem>
    <reviewItem>
      <errorID>16acc7b5-65a4-42f4-8723-7fd347345804</errorID>
      <errorWord>(</errorWord>
      <group>L1_Format</group>
      <groupName>格式问题</groupName>
      <ability>L2_HalfPunc_CN</ability>
      <abilityName>全半角问题</abilityName>
      <candidateList>
        <item>（</item>
      </candidateList>
      <explain>文本全半角错误。</explain>
      <paraID>3872BEE7</paraID>
      <start>86</start>
      <end>87</end>
      <status>modified</status>
      <modifiedWord>（</modifiedWord>
      <trackRevisions>true</trackRevisions>
    </reviewItem>
    <reviewItem>
      <errorID>0fd5fb79-644f-4623-b56b-1c8ef48f0efc</errorID>
      <errorWord>(2017)213号</errorWord>
      <group>L1_Knowledge</group>
      <groupName>知识性问题</groupName>
      <ability>L2_Knowledge</ability>
      <abilityName>其他知识</abilityName>
      <candidateList>
        <item>〔2017〕213号</item>
      </candidateList>
      <explain>发文字号格式错误。</explain>
      <paraID>3872BEE7</paraID>
      <start>90</start>
      <end>100</end>
      <status>modified</status>
      <modifiedWord>〔2017〕213号</modifiedWord>
      <trackRevisions>true</trackRevisions>
    </reviewItem>
    <reviewItem>
      <errorID>dde153ad-5bd4-452d-afdc-0af07410855a</errorID>
      <errorWord>)</errorWord>
      <group>L1_Format</group>
      <groupName>格式问题</groupName>
      <ability>L2_HalfPunc_CN</ability>
      <abilityName>全半角问题</abilityName>
      <candidateList>
        <item>）</item>
      </candidateList>
      <explain>文本全半角错误。</explain>
      <paraID>3872BEE7</paraID>
      <start>100</start>
      <end>101</end>
      <status>modified</status>
      <modifiedWord>）</modifiedWord>
      <trackRevisions>true</trackRevisions>
    </reviewItem>
    <reviewItem>
      <errorID>cf559171-9645-4a38-b98d-69fd92ef2378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1C1B6275</paraID>
      <start>0</start>
      <end>2</end>
      <status>modified</status>
      <modifiedWord>1.</modifiedWord>
      <trackRevisions>true</trackRevisions>
    </reviewItem>
    <reviewItem>
      <errorID>3fa6943f-efa5-4f16-8532-8e868a883327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D5625DE</paraID>
      <start>0</start>
      <end>2</end>
      <status>modified</status>
      <modifiedWord>2.</modifiedWord>
      <trackRevisions>true</trackRevisions>
    </reviewItem>
    <reviewItem>
      <errorID>7884ca8e-e298-409d-9ca0-dd0654f93589</errorID>
      <errorWord>;</errorWord>
      <group>L1_Format</group>
      <groupName>格式问题</groupName>
      <ability>L2_HalfPunc_CN</ability>
      <abilityName>全半角问题</abilityName>
      <candidateList>
        <item>；</item>
      </candidateList>
      <explain>文本全半角错误。</explain>
      <paraID>2C0B71ED</paraID>
      <start>153</start>
      <end>154</end>
      <status>modified</status>
      <modifiedWord>；</modifiedWord>
      <trackRevisions>true</trackRevisions>
    </reviewItem>
    <reviewItem>
      <errorID>7222839d-601d-4c79-bd39-86cef44a7fb4</errorID>
      <errorWord>-</errorWord>
      <group>L1_Punc</group>
      <groupName>标点问题</groupName>
      <ability>L2_Punc_CN</ability>
      <abilityName>标点符号问题</abilityName>
      <candidateList>
        <item> </item>
      </candidateList>
      <explain/>
      <paraID>67CDE966</paraID>
      <start>13</start>
      <end>14</end>
      <status>modified</status>
      <modifiedWord> </modifiedWord>
      <trackRevisions>true</trackRevisions>
    </reviewItem>
    <reviewItem>
      <errorID>68d9549d-a1ad-4b29-9c40-3198cb94d393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45FDF56C</paraID>
      <start>0</start>
      <end>2</end>
      <status>modified</status>
      <modifiedWord>1.</modifiedWord>
      <trackRevisions>true</trackRevisions>
    </reviewItem>
    <reviewItem>
      <errorID>d291f42d-51e8-4e4a-9635-55ab2305a1fa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347BE7DF</paraID>
      <start>0</start>
      <end>2</end>
      <status>modified</status>
      <modifiedWord>2.</modifiedWord>
      <trackRevisions>true</trackRevisions>
    </reviewItem>
    <reviewItem>
      <errorID>9577b1b5-6035-41d6-bdf0-d5355703e382</errorID>
      <errorWord>登陆信用</errorWord>
      <group>L1_Grammar</group>
      <groupName>语法问题</groupName>
      <ability>L2_Grammar</ability>
      <abilityName>语法错误</abilityName>
      <candidateList>
        <item>登录</item>
      </candidateList>
      <explain/>
      <paraID>2F84A756</paraID>
      <start>66</start>
      <end>68</end>
      <status>modified</status>
      <modifiedWord>登录</modifiedWord>
      <trackRevisions>true</trackRevisions>
    </reviewItem>
    <reviewItem>
      <errorID>e686a79a-3504-404e-819d-800bb4670459</errorID>
      <errorWord>登陆</errorWord>
      <group>L1_Word</group>
      <groupName>字词问题</groupName>
      <ability>L2_Typo</ability>
      <abilityName>字词错误</abilityName>
      <candidateList>
        <item>登录</item>
      </candidateList>
      <explain>存在发音相同字词的误用。</explain>
      <paraID>1CB39140</paraID>
      <start>3</start>
      <end>5</end>
      <status>modified</status>
      <modifiedWord>登录</modifiedWord>
      <trackRevisions>true</trackRevisions>
    </reviewItem>
    <reviewItem>
      <errorID>47059b57-205e-4405-bcaf-4703a443dff6</errorID>
      <errorWord>“</errorWord>
      <group>L1_Grammar</group>
      <groupName>语法问题</groupName>
      <ability>L2_Grammar</ability>
      <abilityName>语法错误</abilityName>
      <candidateList>
        <item>。该“</item>
      </candidateList>
      <explain/>
      <paraID> 9C9BF69</paraID>
      <start>104</start>
      <end>107</end>
      <status>modified</status>
      <modifiedWord>。该“</modifiedWord>
      <trackRevisions>true</trackRevisions>
    </reviewItem>
    <reviewItem>
      <errorID>5a6e2e36-a747-41df-adfc-6e85f002caad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2F99C62B</paraID>
      <start>0</start>
      <end>2</end>
      <status>modified</status>
      <modifiedWord>3.</modifiedWord>
      <trackRevisions>true</trackRevisions>
    </reviewItem>
    <reviewItem>
      <errorID>e8cf90f6-9828-43af-b06c-b52079fb9a0d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5810E119</paraID>
      <start>103</start>
      <end>115</end>
      <status>modified</status>
      <modifiedWord>中华人民共和国政府采购法</modifiedWord>
      <trackRevisions>true</trackRevisions>
    </reviewItem>
    <reviewItem>
      <errorID>c7113c27-6942-4689-92d3-600fd9760b84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51A4E89D</paraID>
      <start>0</start>
      <end>2</end>
      <status>modified</status>
      <modifiedWord>4.</modifiedWord>
      <trackRevisions>true</trackRevisions>
    </reviewItem>
    <reviewItem>
      <errorID>3e10cd5c-e839-4532-801c-e7ddf7fa6e9b</errorID>
      <errorWord>-</errorWord>
      <group>L1_Format</group>
      <groupName>格式问题</groupName>
      <ability>L2_HalfPunc_CN</ability>
      <abilityName>全半角问题</abilityName>
      <candidateList>
        <item>－</item>
      </candidateList>
      <explain>文本全半角错误。</explain>
      <paraID>60AC1966</paraID>
      <start>14</start>
      <end>15</end>
      <status>modified</status>
      <modifiedWord>－</modifiedWord>
      <trackRevisions>true</trackRevisions>
    </reviewItem>
    <reviewItem>
      <errorID>b8c8601c-0091-47b0-ab36-0b31b6eff465</errorID>
      <errorWord>-</errorWord>
      <group>L1_Format</group>
      <groupName>格式问题</groupName>
      <ability>L2_HalfPunc_CN</ability>
      <abilityName>全半角问题</abilityName>
      <candidateList>
        <item>－</item>
      </candidateList>
      <explain>文本全半角错误。</explain>
      <paraID>60AC1966</paraID>
      <start>15</start>
      <end>16</end>
      <status>modified</status>
      <modifiedWord>－</modifiedWord>
      <trackRevisions>true</trackRevisions>
    </reviewItem>
    <reviewItem>
      <errorID>d7e65c73-ef0e-4f84-83b9-cfc7a9558767</errorID>
      <errorWord>-</errorWord>
      <group>L1_Format</group>
      <groupName>格式问题</groupName>
      <ability>L2_HalfPunc_CN</ability>
      <abilityName>全半角问题</abilityName>
      <candidateList>
        <item>－</item>
      </candidateList>
      <explain>文本全半角错误。</explain>
      <paraID>60AC1966</paraID>
      <start>41</start>
      <end>42</end>
      <status>modified</status>
      <modifiedWord>－</modifiedWord>
      <trackRevisions>true</trackRevisions>
    </reviewItem>
    <reviewItem>
      <errorID>9eaf3bb7-0056-42dd-b6d4-2dd8b638a90a</errorID>
      <errorWord>-</errorWord>
      <group>L1_Format</group>
      <groupName>格式问题</groupName>
      <ability>L2_HalfPunc_CN</ability>
      <abilityName>全半角问题</abilityName>
      <candidateList>
        <item>－</item>
      </candidateList>
      <explain>文本全半角错误。</explain>
      <paraID>60AC1966</paraID>
      <start>42</start>
      <end>43</end>
      <status>modified</status>
      <modifiedWord>－</modifiedWord>
      <trackRevisions>true</trackRevisions>
    </reviewItem>
    <reviewItem>
      <errorID>d407b9e8-58c3-4fd5-a634-1e3c626e73a8</errorID>
      <errorWord>“.</errorWord>
      <group>L1_Punc</group>
      <groupName>标点问题</groupName>
      <ability>L2_Punc_CN</ability>
      <abilityName>标点符号问题</abilityName>
      <candidateList>
        <item>“</item>
      </candidateList>
      <explain/>
      <paraID>60AC1966</paraID>
      <start>54</start>
      <end>55</end>
      <status>modified</status>
      <modifiedWord>“</modifiedWord>
      <trackRevisions>true</trackRevisions>
    </reviewItem>
    <reviewItem>
      <errorID>0f85506d-7286-4a10-907b-91842ddfe19c</errorID>
      <errorWord>“.</errorWord>
      <group>L1_Punc</group>
      <groupName>标点问题</groupName>
      <ability>L2_Punc_CN</ability>
      <abilityName>标点符号问题</abilityName>
      <candidateList>
        <item>“</item>
      </candidateList>
      <explain/>
      <paraID>60AC1966</paraID>
      <start>68</start>
      <end>69</end>
      <status>modified</status>
      <modifiedWord>“</modifiedWord>
      <trackRevisions>true</trackRevisions>
    </reviewItem>
    <reviewItem>
      <errorID>4d201ea3-e45d-4dbb-bf2c-01cf6aacef10</errorID>
      <errorWord>-</errorWord>
      <group>L1_Format</group>
      <groupName>格式问题</groupName>
      <ability>L2_HalfPunc_CN</ability>
      <abilityName>全半角问题</abilityName>
      <candidateList>
        <item>－</item>
      </candidateList>
      <explain>文本全半角错误。</explain>
      <paraID>60AC1966</paraID>
      <start>90</start>
      <end>91</end>
      <status>modified</status>
      <modifiedWord>－</modifiedWord>
      <trackRevisions>true</trackRevisions>
    </reviewItem>
    <reviewItem>
      <errorID>cdb6b853-2b2e-47f7-9ef7-781b9085845f</errorID>
      <errorWord>-</errorWord>
      <group>L1_Format</group>
      <groupName>格式问题</groupName>
      <ability>L2_HalfPunc_CN</ability>
      <abilityName>全半角问题</abilityName>
      <candidateList>
        <item>－</item>
      </candidateList>
      <explain>文本全半角错误。</explain>
      <paraID>60AC1966</paraID>
      <start>91</start>
      <end>92</end>
      <status>modified</status>
      <modifiedWord>－</modifiedWord>
      <trackRevisions>true</trackRevisions>
    </reviewItem>
    <reviewItem>
      <errorID>f661be61-578f-45cc-8c8a-3faffa3e66b0</errorID>
      <errorWord>-</errorWord>
      <group>L1_Format</group>
      <groupName>格式问题</groupName>
      <ability>L2_HalfPunc_CN</ability>
      <abilityName>全半角问题</abilityName>
      <candidateList>
        <item>－</item>
      </candidateList>
      <explain>文本全半角错误。</explain>
      <paraID>60AC1966</paraID>
      <start>98</start>
      <end>99</end>
      <status>modified</status>
      <modifiedWord>－</modifiedWord>
      <trackRevisions>true</trackRevisions>
    </reviewItem>
    <reviewItem>
      <errorID>1b9e99fd-61d1-4c79-8b8c-49253c09b75c</errorID>
      <errorWord>-</errorWord>
      <group>L1_Format</group>
      <groupName>格式问题</groupName>
      <ability>L2_HalfPunc_CN</ability>
      <abilityName>全半角问题</abilityName>
      <candidateList>
        <item>－</item>
      </candidateList>
      <explain>文本全半角错误。</explain>
      <paraID>60AC1966</paraID>
      <start>99</start>
      <end>100</end>
      <status>modified</status>
      <modifiedWord>－</modifiedWord>
      <trackRevisions>true</trackRevisions>
    </reviewItem>
    <reviewItem>
      <errorID>7ab9b0db-755e-4fe2-bc8c-9c1540f2e946</errorID>
      <errorWord>-</errorWord>
      <group>L1_Format</group>
      <groupName>格式问题</groupName>
      <ability>L2_HalfPunc_CN</ability>
      <abilityName>全半角问题</abilityName>
      <candidateList>
        <item>－</item>
      </candidateList>
      <explain>文本全半角错误。</explain>
      <paraID>169397ED</paraID>
      <start>46</start>
      <end>47</end>
      <status>modified</status>
      <modifiedWord>－</modifiedWord>
      <trackRevisions>true</trackRevisions>
    </reviewItem>
    <reviewItem>
      <errorID>d8ab3495-8b9a-4b05-9dbc-b4d1885b7308</errorID>
      <errorWord>“.</errorWord>
      <group>L1_Punc</group>
      <groupName>标点问题</groupName>
      <ability>L2_Punc_CN</ability>
      <abilityName>标点符号问题</abilityName>
      <candidateList>
        <item>“</item>
      </candidateList>
      <explain/>
      <paraID>5330433B</paraID>
      <start>12</start>
      <end>13</end>
      <status>modified</status>
      <modifiedWord>“</modifiedWord>
      <trackRevisions>true</trackRevisions>
    </reviewItem>
    <reviewItem>
      <errorID>9dbf9976-86ab-4ba8-9d5d-69773d14d10d</errorID>
      <errorWord>-</errorWord>
      <group>L1_Format</group>
      <groupName>格式问题</groupName>
      <ability>L2_HalfPunc_CN</ability>
      <abilityName>全半角问题</abilityName>
      <candidateList>
        <item>－</item>
      </candidateList>
      <explain>文本全半角错误。</explain>
      <paraID>5330433B</paraID>
      <start>47</start>
      <end>48</end>
      <status>modified</status>
      <modifiedWord>－</modifiedWord>
      <trackRevisions>true</trackRevisions>
    </reviewItem>
    <reviewItem>
      <errorID>a1424691-36bf-43e3-a226-347e846f6595</errorID>
      <errorWord>-</errorWord>
      <group>L1_Format</group>
      <groupName>格式问题</groupName>
      <ability>L2_HalfPunc_CN</ability>
      <abilityName>全半角问题</abilityName>
      <candidateList>
        <item>－</item>
      </candidateList>
      <explain>文本全半角错误。</explain>
      <paraID>5330433B</paraID>
      <start>48</start>
      <end>49</end>
      <status>modified</status>
      <modifiedWord>－</modifiedWord>
      <trackRevisions>true</trackRevisions>
    </reviewItem>
    <reviewItem>
      <errorID>7e755368-3b7c-43b7-b866-13f884f42d11</errorID>
      <errorWord>-</errorWord>
      <group>L1_Format</group>
      <groupName>格式问题</groupName>
      <ability>L2_HalfPunc_CN</ability>
      <abilityName>全半角问题</abilityName>
      <candidateList>
        <item>－</item>
      </candidateList>
      <explain>文本全半角错误。</explain>
      <paraID>5330433B</paraID>
      <start>54</start>
      <end>55</end>
      <status>modified</status>
      <modifiedWord>－</modifiedWord>
      <trackRevisions>true</trackRevisions>
    </reviewItem>
    <reviewItem>
      <errorID>8e22b02d-83c4-4548-ab20-70e3b6f3e361</errorID>
      <errorWord>-</errorWord>
      <group>L1_Format</group>
      <groupName>格式问题</groupName>
      <ability>L2_HalfPunc_CN</ability>
      <abilityName>全半角问题</abilityName>
      <candidateList>
        <item>－</item>
      </candidateList>
      <explain>文本全半角错误。</explain>
      <paraID>5330433B</paraID>
      <start>55</start>
      <end>56</end>
      <status>modified</status>
      <modifiedWord>－</modifiedWord>
      <trackRevisions>true</trackRevisions>
    </reviewItem>
    <reviewItem>
      <errorID>4f53d94b-e0ec-4c44-8cf4-04c0fb802222</errorID>
      <errorWord>（</errorWord>
      <group>L1_Punc</group>
      <groupName>标点问题</groupName>
      <ability>L2_Punc_CN</ability>
      <abilityName>标点符号问题</abilityName>
      <candidateList/>
      <explain>同一形式括号套用。</explain>
      <paraID>6BBBD1E7</paraID>
      <start>35</start>
      <end>36</end>
      <status>unmodified</status>
      <modifiedWord/>
      <trackRevisions>false</trackRevisions>
    </reviewItem>
    <reviewItem>
      <errorID>33cd879d-24a7-4caa-b9e5-db68adf509e9</errorID>
      <errorWord>）</errorWord>
      <group>L1_Punc</group>
      <groupName>标点问题</groupName>
      <ability>L2_Punc_CN</ability>
      <abilityName>标点符号问题</abilityName>
      <candidateList/>
      <explain>同一形式括号套用。</explain>
      <paraID>6BBBD1E7</paraID>
      <start>39</start>
      <end>40</end>
      <status>unmodified</status>
      <modifiedWord/>
      <trackRevisions>false</trackRevisions>
    </reviewItem>
    <reviewItem>
      <errorID>3e5d5b11-d5f6-4310-973a-39df4debf2df</errorID>
      <errorWord>联系</errorWord>
      <group>L1_Punc</group>
      <groupName>标点问题</groupName>
      <ability>L2_Punc_CN</ability>
      <abilityName>标点符号问题</abilityName>
      <candidateList>
        <item>联系：</item>
      </candidateList>
      <explain/>
      <paraID>406A8F7E</paraID>
      <start>19</start>
      <end>22</end>
      <status>modified</status>
      <modifiedWord>联系：</modifiedWord>
      <trackRevisions>true</trackRevisions>
    </reviewItem>
    <reviewItem>
      <errorID>bbf13cf7-1e5f-4857-aea6-f9c8fc83a1b4</errorID>
      <errorWord>(</errorWord>
      <group>L1_Format</group>
      <groupName>格式问题</groupName>
      <ability>L2_HalfPunc_CN</ability>
      <abilityName>全半角问题</abilityName>
      <candidateList>
        <item>（</item>
      </candidateList>
      <explain>文本全半角错误。</explain>
      <paraID>12BD2B12</paraID>
      <start>20</start>
      <end>21</end>
      <status>modified</status>
      <modifiedWord>（</modifiedWord>
      <trackRevisions>true</trackRevisions>
    </reviewItem>
    <reviewItem>
      <errorID>f2cdccd3-72be-4a1a-9cc9-abb8e52c5137</errorID>
      <errorWord>)</errorWord>
      <group>L1_Format</group>
      <groupName>格式问题</groupName>
      <ability>L2_HalfPunc_CN</ability>
      <abilityName>全半角问题</abilityName>
      <candidateList>
        <item>）</item>
      </candidateList>
      <explain>文本全半角错误。</explain>
      <paraID>12BD2B12</paraID>
      <start>43</start>
      <end>44</end>
      <status>modified</status>
      <modifiedWord>）</modifiedWord>
      <trackRevisions>true</trackRevisions>
    </reviewItem>
    <reviewItem>
      <errorID>e2075af9-3d2b-451a-a387-b971508e48c6</errorID>
      <errorWord>(</errorWord>
      <group>L1_Format</group>
      <groupName>格式问题</groupName>
      <ability>L2_HalfPunc_CN</ability>
      <abilityName>全半角问题</abilityName>
      <candidateList>
        <item>（</item>
      </candidateList>
      <explain>文本全半角错误。</explain>
      <paraID>12BD2B12</paraID>
      <start>52</start>
      <end>53</end>
      <status>modified</status>
      <modifiedWord>（</modifiedWord>
      <trackRevisions>true</trackRevisions>
    </reviewItem>
    <reviewItem>
      <errorID>5c9a48c6-99f7-410a-ad89-ef0b6a993de2</errorID>
      <errorWord>)</errorWord>
      <group>L1_Format</group>
      <groupName>格式问题</groupName>
      <ability>L2_HalfPunc_CN</ability>
      <abilityName>全半角问题</abilityName>
      <candidateList>
        <item>）</item>
      </candidateList>
      <explain>文本全半角错误。</explain>
      <paraID>12BD2B12</paraID>
      <start>68</start>
      <end>69</end>
      <status>modified</status>
      <modifiedWord>）</modifiedWord>
      <trackRevisions>true</trackRevisions>
    </reviewItem>
    <reviewItem>
      <errorID>71a6e445-0da2-4523-a58f-e9ec23c62b14</errorID>
      <errorWord>做无效响应处理</errorWord>
      <group>L1_Word</group>
      <groupName>字词问题</groupName>
      <ability>L2_Typo</ability>
      <abilityName>字词错误</abilityName>
      <candidateList>
        <item>作无效响应处理</item>
      </candidateList>
      <explain/>
      <paraID>6D4A0501</paraID>
      <start>21</start>
      <end>28</end>
      <status>modified</status>
      <modifiedWord>作无效响应处理</modifiedWord>
      <trackRevisions>true</trackRevisions>
    </reviewItem>
    <reviewItem>
      <errorID>9790286a-5dcd-4d8a-ab13-e5274a97d333</errorID>
      <errorWord>，</errorWord>
      <group>L1_Punc</group>
      <groupName>标点问题</groupName>
      <ability>L2_Punc_CN</ability>
      <abilityName>标点符号问题</abilityName>
      <candidateList>
        <item>、</item>
      </candidateList>
      <explain/>
      <paraID>1169AC9E</paraID>
      <start>19</start>
      <end>20</end>
      <status>modified</status>
      <modifiedWord>、</modifiedWord>
      <trackRevisions>true</trackRevisions>
    </reviewItem>
    <reviewItem>
      <errorID>3723fec0-4a4c-4f59-a338-99f670cb6324</errorID>
      <errorWord>，</errorWord>
      <group>L1_Punc</group>
      <groupName>标点问题</groupName>
      <ability>L2_Punc_CN</ability>
      <abilityName>标点符号问题</abilityName>
      <candidateList>
        <item>、</item>
      </candidateList>
      <explain/>
      <paraID>1169AC9E</paraID>
      <start>23</start>
      <end>24</end>
      <status>modified</status>
      <modifiedWord>、</modifiedWord>
      <trackRevisions>true</trackRevisions>
    </reviewItem>
    <reviewItem>
      <errorID>ab572bd5-cb06-449f-9b2a-d2c4aa257078</errorID>
      <errorWord>，</errorWord>
      <group>L1_Punc</group>
      <groupName>标点问题</groupName>
      <ability>L2_Punc_CN</ability>
      <abilityName>标点符号问题</abilityName>
      <candidateList>
        <item>、</item>
      </candidateList>
      <explain/>
      <paraID>1169AC9E</paraID>
      <start>27</start>
      <end>28</end>
      <status>modified</status>
      <modifiedWord>、</modifiedWord>
      <trackRevisions>true</trackRevisions>
    </reviewItem>
    <reviewItem>
      <errorID>9444edca-c1fa-4bcb-b61c-fddd52674471</errorID>
      <errorWord>&lt;</errorWord>
      <group>L1_Format</group>
      <groupName>格式问题</groupName>
      <ability>L2_HalfPunc_CN</ability>
      <abilityName>全半角问题</abilityName>
      <candidateList>
        <item>〈</item>
      </candidateList>
      <explain>文本全半角错误。</explain>
      <paraID>526E7245</paraID>
      <start>50</start>
      <end>51</end>
      <status>modified</status>
      <modifiedWord>〈</modifiedWord>
      <trackRevisions>true</trackRevisions>
    </reviewItem>
    <reviewItem>
      <errorID>60430b2d-2ed0-418b-874b-9adc189da322</errorID>
      <errorWord>&lt;</errorWord>
      <group>L1_Format</group>
      <groupName>格式问题</groupName>
      <ability>L2_HalfPunc_CN</ability>
      <abilityName>全半角问题</abilityName>
      <candidateList>
        <item>〈</item>
      </candidateList>
      <explain>文本全半角错误。</explain>
      <paraID>40CE080A</paraID>
      <start>50</start>
      <end>51</end>
      <status>modified</status>
      <modifiedWord>〈</modifiedWord>
      <trackRevisions>true</trackRevisions>
    </reviewItem>
    <reviewItem>
      <errorID>8d945d31-22b5-4c1d-92aa-b7682d7c9664</errorID>
      <errorWord>&lt;</errorWord>
      <group>L1_Format</group>
      <groupName>格式问题</groupName>
      <ability>L2_HalfPunc_CN</ability>
      <abilityName>全半角问题</abilityName>
      <candidateList>
        <item>〈</item>
      </candidateList>
      <explain>文本全半角错误。</explain>
      <paraID>37448E7B</paraID>
      <start>35</start>
      <end>36</end>
      <status>modified</status>
      <modifiedWord>〈</modifiedWord>
      <trackRevisions>true</trackRevisions>
    </reviewItem>
    <reviewItem>
      <errorID>1ad9dad0-4e68-4c02-b32b-0dd09b742edf</errorID>
      <errorWord>，</errorWord>
      <group>L1_Word</group>
      <groupName>字词问题</groupName>
      <ability>L2_Typo</ability>
      <abilityName>字词错误</abilityName>
      <candidateList>
        <item>，并</item>
      </candidateList>
      <explain/>
      <paraID>2B96D348</paraID>
      <start>54</start>
      <end>56</end>
      <status>modified</status>
      <modifiedWord>，并</modifiedWord>
      <trackRevisions>true</trackRevisions>
    </reviewItem>
    <reviewItem>
      <errorID>d50b2886-7041-4ddf-a9be-b23eb689c616</errorID>
      <errorWord>,</errorWord>
      <group>L1_Punc</group>
      <groupName>标点问题</groupName>
      <ability>L2_Punc_CN</ability>
      <abilityName>标点符号问题</abilityName>
      <candidateList>
        <item>，</item>
      </candidateList>
      <explain/>
      <paraID>615C47CA</paraID>
      <start>63</start>
      <end>64</end>
      <status>modified</status>
      <modifiedWord>，</modifiedWord>
      <trackRevisions>true</trackRevisions>
    </reviewItem>
    <reviewItem>
      <errorID>516de828-9dc9-4677-9f21-f9ee61523366</errorID>
      <errorWord>形式</errorWord>
      <group>L1_Word</group>
      <groupName>字词问题</groupName>
      <ability>L2_Typo</ability>
      <abilityName>字词错误</abilityName>
      <candidateList>
        <item>的形式</item>
      </candidateList>
      <explain/>
      <paraID>615C47CA</paraID>
      <start>71</start>
      <end>74</end>
      <status>modified</status>
      <modifiedWord>的形式</modifiedWord>
      <trackRevisions>true</trackRevisions>
    </reviewItem>
    <reviewItem>
      <errorID>23e86f03-6470-4eaa-84cf-ea68d76174f9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4C6694E2</paraID>
      <start>0</start>
      <end>2</end>
      <status>modified</status>
      <modifiedWord>1.</modifiedWord>
      <trackRevisions>true</trackRevisions>
    </reviewItem>
    <reviewItem>
      <errorID>78ea19f5-cc10-4c1c-8b4d-b17caac0c627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6A8C5CE5</paraID>
      <start>17</start>
      <end>19</end>
      <status>modified</status>
      <modifiedWord>》《</modifiedWord>
      <trackRevisions>true</trackRevisions>
    </reviewItem>
    <reviewItem>
      <errorID>63da2758-885f-4a88-a41d-063a7e75d223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6A8C5CE5</paraID>
      <start>35</start>
      <end>37</end>
      <status>modified</status>
      <modifiedWord>》《</modifiedWord>
      <trackRevisions>true</trackRevisions>
    </reviewItem>
    <reviewItem>
      <errorID>95664fe9-2933-4831-94b8-2d824e8caea8</errorID>
      <errorWord>法律、法规</errorWord>
      <group>L1_Word</group>
      <groupName>字词问题</groupName>
      <ability>L2_Typo</ability>
      <abilityName>字词错误</abilityName>
      <candidateList>
        <item>法律法规</item>
      </candidateList>
      <explain/>
      <paraID>6A8C5CE5</paraID>
      <start>60</start>
      <end>64</end>
      <status>modified</status>
      <modifiedWord>法律法规</modifiedWord>
      <trackRevisions>true</trackRevisions>
    </reviewItem>
    <reviewItem>
      <errorID>78bb425d-6ae7-496b-9e81-39eeeb179646</errorID>
      <errorWord>规定等</errorWord>
      <group>L1_Word</group>
      <groupName>字词问题</groupName>
      <ability>L2_Typo</ability>
      <abilityName>字词错误</abilityName>
      <candidateList>
        <item>规定</item>
      </candidateList>
      <explain/>
      <paraID>6A8C5CE5</paraID>
      <start>68</start>
      <end>70</end>
      <status>modified</status>
      <modifiedWord>规定</modifiedWord>
      <trackRevisions>true</trackRevisions>
    </reviewItem>
    <reviewItem>
      <errorID>f9e7ef66-d1c2-4308-8de4-4d03a4c6abca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60673C12</paraID>
      <start>0</start>
      <end>2</end>
      <status>modified</status>
      <modifiedWord>2.</modifiedWord>
      <trackRevisions>true</trackRevisions>
    </reviewItem>
    <reviewItem>
      <errorID>175e835d-9958-478a-902c-a7428f2f0372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6FA73B78</paraID>
      <start>0</start>
      <end>2</end>
      <status>modified</status>
      <modifiedWord>3.</modifiedWord>
      <trackRevisions>true</trackRevisions>
    </reviewItem>
    <reviewItem>
      <errorID>f2d74509-6d60-482e-874a-891f65c4ec8a</errorID>
      <errorWord>&lt;</errorWord>
      <group>L1_Format</group>
      <groupName>格式问题</groupName>
      <ability>L2_HalfPunc_CN</ability>
      <abilityName>全半角问题</abilityName>
      <candidateList>
        <item>〈</item>
      </candidateList>
      <explain>文本全半角错误。</explain>
      <paraID>24E1A1F3</paraID>
      <start>131</start>
      <end>132</end>
      <status>modified</status>
      <modifiedWord>〈</modifiedWord>
      <trackRevisions>true</trackRevisions>
    </reviewItem>
    <reviewItem>
      <errorID>f340efbe-2c93-4ede-b3ee-7d2a9edc2023</errorID>
      <errorWord>（</errorWord>
      <group>L1_Punc</group>
      <groupName>标点问题</groupName>
      <ability>L2_Punc_CN</ability>
      <abilityName>标点符号问题</abilityName>
      <candidateList/>
      <explain>同一形式括号套用。</explain>
      <paraID>24E1A1F3</paraID>
      <start>146</start>
      <end>147</end>
      <status>unmodified</status>
      <modifiedWord/>
      <trackRevisions>false</trackRevisions>
    </reviewItem>
    <reviewItem>
      <errorID>8b76e0ce-562b-4ead-9451-758d15f2fca7</errorID>
      <errorWord>）</errorWord>
      <group>L1_Punc</group>
      <groupName>标点问题</groupName>
      <ability>L2_Punc_CN</ability>
      <abilityName>标点符号问题</abilityName>
      <candidateList/>
      <explain>同一形式括号套用。</explain>
      <paraID>24E1A1F3</paraID>
      <start>151</start>
      <end>152</end>
      <status>unmodified</status>
      <modifiedWord/>
      <trackRevisions>false</trackRevisions>
    </reviewItem>
    <reviewItem>
      <errorID>503bb55a-77b7-46c7-882b-2928a16eff5b</errorID>
      <errorWord>&gt;的通知》</errorWord>
      <group>L1_Punc</group>
      <groupName>标点问题</groupName>
      <ability>L2_Punc_CN</ability>
      <abilityName>标点符号问题</abilityName>
      <candidateList>
        <item>〉的通知》</item>
      </candidateList>
      <explain/>
      <paraID>24E1A1F3</paraID>
      <start>152</start>
      <end>157</end>
      <status>modified</status>
      <modifiedWord>〉的通知》</modifiedWord>
      <trackRevisions>true</trackRevisions>
    </reviewItem>
    <reviewItem>
      <errorID>7e1111e7-a960-47fe-9ee1-f77d870a0d7c</errorID>
      <errorWord>国家环保总局</errorWord>
      <group>L1_Political</group>
      <groupName>政治性问题</groupName>
      <ability>L2_Keyword</ability>
      <abilityName>固定表述</abilityName>
      <candidateList>
        <item>国家生态环境部</item>
      </candidateList>
      <explain>此处内容疑似含有固定表述相关错误，建议核查。</explain>
      <paraID>4C322878</paraID>
      <start>146</start>
      <end>153</end>
      <status>modified</status>
      <modifiedWord>国家生态环境部</modifiedWord>
      <trackRevisions>true</trackRevisions>
    </reviewItem>
    <reviewItem>
      <errorID>31c215c5-93e2-4bfd-89c9-cf3cb1785aef</errorID>
      <errorWord>,</errorWord>
      <group>L1_Format</group>
      <groupName>格式问题</groupName>
      <ability>L2_HalfPunc_CN</ability>
      <abilityName>全半角问题</abilityName>
      <candidateList>
        <item>，</item>
      </candidateList>
      <explain>文本全半角错误。</explain>
      <paraID>1222B939</paraID>
      <start>17</start>
      <end>18</end>
      <status>modified</status>
      <modifiedWord>，</modifiedWord>
      <trackRevisions>true</trackRevisions>
    </reviewItem>
    <reviewItem>
      <errorID>60ec2110-5b44-4d2c-a659-71f3db445fff</errorID>
      <errorWord>,</errorWord>
      <group>L1_Format</group>
      <groupName>格式问题</groupName>
      <ability>L2_HalfPunc_CN</ability>
      <abilityName>全半角问题</abilityName>
      <candidateList>
        <item>，</item>
      </candidateList>
      <explain>文本全半角错误。</explain>
      <paraID>1222B939</paraID>
      <start>47</start>
      <end>48</end>
      <status>modified</status>
      <modifiedWord>，</modifiedWord>
      <trackRevisions>true</trackRevisions>
    </reviewItem>
    <reviewItem>
      <errorID>edefd4da-e2d4-4812-be97-2cf0b86d22cf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9F0909B</paraID>
      <start>0</start>
      <end>2</end>
      <status>modified</status>
      <modifiedWord>4.</modifiedWord>
      <trackRevisions>true</trackRevisions>
    </reviewItem>
    <reviewItem>
      <errorID>8009f172-4695-4045-8383-453e7aae53cd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6E42B6B5</paraID>
      <start>0</start>
      <end>2</end>
      <status>modified</status>
      <modifiedWord>5.</modifiedWord>
      <trackRevisions>true</trackRevisions>
    </reviewItem>
    <reviewItem>
      <errorID>9b6a87fd-3e8a-496d-bd49-b674a4020355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538FFF90</paraID>
      <start>0</start>
      <end>2</end>
      <status>modified</status>
      <modifiedWord>6.</modifiedWord>
      <trackRevisions>true</trackRevisions>
    </reviewItem>
    <reviewItem>
      <errorID>d430d3cd-529a-4d08-b0d2-dbd5b80e9f42</errorID>
      <errorWord>、</errorWord>
      <group>L1_Punc</group>
      <groupName>标点问题</groupName>
      <ability>L2_Punc_CN</ability>
      <abilityName>标点符号问题</abilityName>
      <candidateList>
        <item>，</item>
      </candidateList>
      <explain/>
      <paraID> 7BD560A</paraID>
      <start>17</start>
      <end>18</end>
      <status>modified</status>
      <modifiedWord>，</modifiedWord>
      <trackRevisions>true</trackRevisions>
    </reviewItem>
    <reviewItem>
      <errorID>e2328cbd-e42f-4f25-a7ea-af7d1e592964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D09D180</paraID>
      <start>0</start>
      <end>2</end>
      <status>modified</status>
      <modifiedWord>7.</modifiedWord>
      <trackRevisions>true</trackRevisions>
    </reviewItem>
    <reviewItem>
      <errorID>4117248a-b41e-4e22-b514-5a16fe2f98ae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3DEB5981</paraID>
      <start>0</start>
      <end>2</end>
      <status>modified</status>
      <modifiedWord>8.</modifiedWord>
      <trackRevisions>true</trackRevisions>
    </reviewItem>
    <reviewItem>
      <errorID>7a0d28a4-783b-4805-bcec-d98981d9b531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11BADD1C</paraID>
      <start>0</start>
      <end>2</end>
      <status>modified</status>
      <modifiedWord>9.</modifiedWord>
      <trackRevisions>true</trackRevisions>
    </reviewItem>
    <reviewItem>
      <errorID>407e5e1d-1d8f-4436-9a94-5eb82530974f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5B6D061A</paraID>
      <start>0</start>
      <end>3</end>
      <status>modified</status>
      <modifiedWord>10.</modifiedWord>
      <trackRevisions>true</trackRevisions>
    </reviewItem>
    <reviewItem>
      <errorID>e0185d9d-47be-401f-98e8-86130fbe0c88</errorID>
      <errorWord>标明</errorWord>
      <group>L1_Word</group>
      <groupName>字词问题</groupName>
      <ability>L2_Typo</ability>
      <abilityName>字词错误</abilityName>
      <candidateList>
        <item>中标明</item>
      </candidateList>
      <explain/>
      <paraID>62BDCBD8</paraID>
      <start>29</start>
      <end>32</end>
      <status>modified</status>
      <modifiedWord>中标明</modifiedWord>
      <trackRevisions>true</trackRevisions>
    </reviewItem>
    <reviewItem>
      <errorID>43f4b285-974c-4771-8daf-f98a595c8725</errorID>
      <errorWord>，</errorWord>
      <group>L1_Word</group>
      <groupName>字词问题</groupName>
      <ability>L2_Typo</ability>
      <abilityName>字词错误</abilityName>
      <candidateList>
        <item>，并</item>
      </candidateList>
      <explain/>
      <paraID>2905ECBC</paraID>
      <start>68</start>
      <end>70</end>
      <status>modified</status>
      <modifiedWord>，并</modifiedWord>
      <trackRevisions>true</trackRevisions>
    </reviewItem>
    <reviewItem>
      <errorID>623a16ac-1351-4b36-926e-b71686425823</errorID>
      <errorWord>,</errorWord>
      <group>L1_Format</group>
      <groupName>格式问题</groupName>
      <ability>L2_HalfPunc_CN</ability>
      <abilityName>全半角问题</abilityName>
      <candidateList>
        <item>，</item>
      </candidateList>
      <explain>文本全半角错误。</explain>
      <paraID>14DF2E97</paraID>
      <start>63</start>
      <end>64</end>
      <status>modified</status>
      <modifiedWord>，</modifiedWord>
      <trackRevisions>true</trackRevisions>
    </reviewItem>
    <reviewItem>
      <errorID>1482819c-33f0-4bae-a3e2-b223d1135ae6</errorID>
      <errorWord>保持通讯畅通</errorWord>
      <group>L1_Word</group>
      <groupName>字词问题</groupName>
      <ability>L2_Typo</ability>
      <abilityName>字词错误</abilityName>
      <candidateList>
        <item>保持通信畅通</item>
      </candidateList>
      <explain/>
      <paraID>16550C22</paraID>
      <start>17</start>
      <end>23</end>
      <status>modified</status>
      <modifiedWord>保持通信畅通</modifiedWord>
      <trackRevisions>true</trackRevisions>
    </reviewItem>
    <reviewItem>
      <errorID>755c4772-9858-4266-85db-457c760bf9e5</errorID>
      <errorWord>报价的</errorWord>
      <group>L1_Word</group>
      <groupName>字词问题</groupName>
      <ability>L2_Typo</ability>
      <abilityName>字词错误</abilityName>
      <candidateList>
        <item>报价</item>
      </candidateList>
      <explain/>
      <paraID>3D70C1CB</paraID>
      <start>29</start>
      <end>31</end>
      <status>modified</status>
      <modifiedWord>报价</modifiedWord>
      <trackRevisions>true</trackRevisions>
    </reviewItem>
    <reviewItem>
      <errorID>e83d0d6f-3612-4b01-9773-f2a4e36a0e45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71F2D58D</paraID>
      <start>0</start>
      <end>3</end>
      <status>modified</status>
      <modifiedWord>11.</modifiedWord>
      <trackRevisions>true</trackRevisions>
    </reviewItem>
    <reviewItem>
      <errorID>26f1cab9-8a25-4763-a22e-b1777349f230</errorID>
      <errorWord>提供的</errorWord>
      <group>L1_Word</group>
      <groupName>字词问题</groupName>
      <ability>L2_Typo</ability>
      <abilityName>字词错误</abilityName>
      <candidateList>
        <item>提供</item>
      </candidateList>
      <explain/>
      <paraID>2D3EB270</paraID>
      <start>23</start>
      <end>25</end>
      <status>modified</status>
      <modifiedWord>提供</modifiedWord>
      <trackRevisions>true</trackRevisions>
    </reviewItem>
    <reviewItem>
      <errorID>e4af993f-f476-4bfb-b130-551501ca1579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5EEB49B7</paraID>
      <start>0</start>
      <end>3</end>
      <status>modified</status>
      <modifiedWord>12.</modifiedWord>
      <trackRevisions>true</trackRevisions>
    </reviewItem>
    <reviewItem>
      <errorID>38f1a239-8009-4f51-8705-6671adf81d63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2414BCDF</paraID>
      <start>0</start>
      <end>3</end>
      <status>modified</status>
      <modifiedWord>13.</modifiedWord>
      <trackRevisions>true</trackRevisions>
    </reviewItem>
    <reviewItem>
      <errorID>24e9fdf7-463b-4dc3-bf89-b92564f1147a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4AA1D70A</paraID>
      <start>0</start>
      <end>3</end>
      <status>modified</status>
      <modifiedWord>14.</modifiedWord>
      <trackRevisions>true</trackRevisions>
    </reviewItem>
    <reviewItem>
      <errorID>e85cf8e2-7ecf-49c3-b036-5e73363b2d5d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13287DD3</paraID>
      <start>0</start>
      <end>3</end>
      <status>modified</status>
      <modifiedWord>15.</modifiedWord>
      <trackRevisions>true</trackRevisions>
    </reviewItem>
    <reviewItem>
      <errorID>b359b0af-9501-4d83-88be-fd3621935671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26ED4CA1</paraID>
      <start>0</start>
      <end>3</end>
      <status>modified</status>
      <modifiedWord>16.</modifiedWord>
      <trackRevisions>true</trackRevisions>
    </reviewItem>
    <reviewItem>
      <errorID>58cbf452-39fb-4c16-9760-57ca9ed73820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2368E3E0</paraID>
      <start>0</start>
      <end>3</end>
      <status>modified</status>
      <modifiedWord>17.</modifiedWord>
      <trackRevisions>true</trackRevisions>
    </reviewItem>
    <reviewItem>
      <errorID>f9b28e62-ba7d-45b6-aa1f-88e1eff7456b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3C8FFDD7</paraID>
      <start>0</start>
      <end>3</end>
      <status>modified</status>
      <modifiedWord>18.</modifiedWord>
      <trackRevisions>true</trackRevisions>
    </reviewItem>
    <reviewItem>
      <errorID>9dee93cd-6351-4106-b1f7-74494133bc52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678F9E51</paraID>
      <start>0</start>
      <end>3</end>
      <status>modified</status>
      <modifiedWord>19.</modifiedWord>
      <trackRevisions>true</trackRevisions>
    </reviewItem>
    <reviewItem>
      <errorID>e9881644-82a5-4c39-a42c-c9ca0b717507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638B7400</paraID>
      <start>0</start>
      <end>3</end>
      <status>modified</status>
      <modifiedWord>20.</modifiedWord>
      <trackRevisions>true</trackRevisions>
    </reviewItem>
    <reviewItem>
      <errorID>79afc0c6-47fe-44c4-9d5c-d7d921632849</errorID>
      <errorWord>供应商</errorWord>
      <group>L1_Word</group>
      <groupName>字词问题</groupName>
      <ability>L2_Typo</ability>
      <abilityName>字词错误</abilityName>
      <candidateList>
        <item> 供应商</item>
      </candidateList>
      <explain/>
      <paraID>13D8C851</paraID>
      <start>4</start>
      <end>8</end>
      <status>modified</status>
      <modifiedWord> 供应商</modifiedWord>
      <trackRevisions>true</trackRevisions>
    </reviewItem>
    <reviewItem>
      <errorID>4aa88bad-8f1c-4f07-881e-afbd5ecebab9</errorID>
      <errorWord>视为</errorWord>
      <group>L1_Punc</group>
      <groupName>标点问题</groupName>
      <ability>L2_Punc_CN</ability>
      <abilityName>标点符号问题</abilityName>
      <candidateList>
        <item>，视为</item>
      </candidateList>
      <explain/>
      <paraID>13D8C851</paraID>
      <start>34</start>
      <end>37</end>
      <status>modified</status>
      <modifiedWord>，视为</modifiedWord>
      <trackRevisions>true</trackRevisions>
    </reviewItem>
    <reviewItem>
      <errorID>ac1b1387-0b08-4d1a-b554-747ae6c26f0e</errorID>
      <errorWord>，</errorWord>
      <group>L1_Punc</group>
      <groupName>标点问题</groupName>
      <ability>L2_Punc_CN</ability>
      <abilityName>标点符号问题</abilityName>
      <candidateList>
        <item>。</item>
      </candidateList>
      <explain/>
      <paraID>13D8C851</paraID>
      <start>54</start>
      <end>55</end>
      <status>modified</status>
      <modifiedWord>。</modifiedWord>
      <trackRevisions>true</trackRevisions>
    </reviewItem>
    <reviewItem>
      <errorID>d9ac21ec-666b-444d-b7ff-88266306717b</errorID>
      <errorWord>为准</errorWord>
      <group>L1_Grammar</group>
      <groupName>语法问题</groupName>
      <ability>L2_Grammar</ability>
      <abilityName>语法错误</abilityName>
      <candidateList>
        <item>记录为准</item>
      </candidateList>
      <explain/>
      <paraID>13D8C851</paraID>
      <start>145</start>
      <end>149</end>
      <status>modified</status>
      <modifiedWord>记录为准</modifiedWord>
      <trackRevisions>true</trackRevisions>
    </reviewItem>
    <reviewItem>
      <errorID>aa142750-3cd6-4b71-96c8-2209cd766d62</errorID>
      <errorWord>式</errorWord>
      <group>L1_Word</group>
      <groupName>字词问题</groupName>
      <ability>L2_Typo</ability>
      <abilityName>字词错误</abilityName>
      <candidateList>
        <item>式管</item>
      </candidateList>
      <explain/>
      <paraID>66BD96CC</paraID>
      <start>130</start>
      <end>132</end>
      <status>modified</status>
      <modifiedWord>式管</modifiedWord>
      <trackRevisions>true</trackRevisions>
    </reviewItem>
    <reviewItem>
      <errorID>01cf7431-873d-4270-b8cc-46cc0c6fcf75</errorID>
      <errorWord>理</errorWord>
      <group>L1_Word</group>
      <groupName>字词问题</groupName>
      <ability>L2_Typo</ability>
      <abilityName>字词错误</abilityName>
      <candidateList>
        <item>管理</item>
      </candidateList>
      <explain/>
      <paraID>66BD96CC</paraID>
      <start>132</start>
      <end>134</end>
      <status>modified</status>
      <modifiedWord>管理</modifiedWord>
      <trackRevisions>true</trackRevisions>
    </reviewItem>
    <reviewItem>
      <errorID>daf22403-cf0d-4038-9d1f-ed2b124ddb14</errorID>
      <errorWord>、</errorWord>
      <group>L1_Punc</group>
      <groupName>标点问题</groupName>
      <ability>L2_Punc_CN</ability>
      <abilityName>标点符号问题</abilityName>
      <candidateList>
        <item> </item>
      </candidateList>
      <explain/>
      <paraID>72C8E1C0</paraID>
      <start>4</start>
      <end>5</end>
      <status>modified</status>
      <modifiedWord> </modifiedWord>
      <trackRevisions>true</trackRevisions>
    </reviewItem>
    <reviewItem>
      <errorID>3cf3503d-1530-45c5-a94d-7098971480f0</errorID>
      <errorWord>从</errorWord>
      <group>L1_Word</group>
      <groupName>字词问题</groupName>
      <ability>L2_Typo</ability>
      <abilityName>字词错误</abilityName>
      <candidateList>
        <item>对</item>
      </candidateList>
      <explain/>
      <paraID>3F637C0B</paraID>
      <start>32</start>
      <end>33</end>
      <status>modified</status>
      <modifiedWord>对</modifiedWord>
      <trackRevisions>true</trackRevisions>
    </reviewItem>
    <reviewItem>
      <errorID>639deedf-6066-4a93-99c7-ee46619142ee</errorID>
      <errorWord>实质性响应的</errorWord>
      <group>L1_Grammar</group>
      <groupName>语法问题</groupName>
      <ability>L2_Grammar</ability>
      <abilityName>语法错误</abilityName>
      <candidateList>
        <item>实质性</item>
      </candidateList>
      <explain/>
      <paraID>66317097</paraID>
      <start>44</start>
      <end>47</end>
      <status>modified</status>
      <modifiedWord>实质性</modifiedWord>
      <trackRevisions>true</trackRevisions>
    </reviewItem>
    <reviewItem>
      <errorID>19643483-be1b-4955-b79c-fdf59f6f304b</errorID>
      <errorWord>保留的响应</errorWord>
      <group>L1_Grammar</group>
      <groupName>语法问题</groupName>
      <ability>L2_Grammar</ability>
      <abilityName>语法错误</abilityName>
      <candidateList>
        <item>保留</item>
      </candidateList>
      <explain/>
      <paraID>66317097</paraID>
      <start>83</start>
      <end>85</end>
      <status>modified</status>
      <modifiedWord>保留</modifiedWord>
      <trackRevisions>true</trackRevisions>
    </reviewItem>
    <reviewItem>
      <errorID>5b959f8e-b539-4546-806c-99eecaf01f7b</errorID>
      <errorWord>不</errorWord>
      <group>L1_Word</group>
      <groupName>字词问题</groupName>
      <ability>L2_Typo</ability>
      <abilityName>字词错误</abilityName>
      <candidateList>
        <item>不符</item>
      </candidateList>
      <explain/>
      <paraID>1D0651B2</paraID>
      <start>44</start>
      <end>46</end>
      <status>modified</status>
      <modifiedWord>不符</modifiedWord>
      <trackRevisions>true</trackRevisions>
    </reviewItem>
    <reviewItem>
      <errorID>6b233fb1-bd60-4d79-8f03-8f85ba2fd51d</errorID>
      <errorWord>做出</errorWord>
      <group>L1_Word</group>
      <groupName>字词问题</groupName>
      <ability>L2_Typo</ability>
      <abilityName>字词错误</abilityName>
      <candidateList>
        <item>作出</item>
      </candidateList>
      <explain/>
      <paraID>33E9FCDC</paraID>
      <start>33</start>
      <end>35</end>
      <status>modified</status>
      <modifiedWord>作出</modifiedWord>
      <trackRevisions>true</trackRevisions>
    </reviewItem>
    <reviewItem>
      <errorID>0e707abb-4d83-4ba5-be1b-f2835239a831</errorID>
      <errorWord>件</errorWord>
      <group>L1_Word</group>
      <groupName>字词问题</groupName>
      <ability>L2_Typo</ability>
      <abilityName>字词错误</abilityName>
      <candidateList>
        <item>文件</item>
      </candidateList>
      <explain/>
      <paraID>33E9FCDC</paraID>
      <start>68</start>
      <end>70</end>
      <status>modified</status>
      <modifiedWord>文件</modifiedWord>
      <trackRevisions>true</trackRevisions>
    </reviewItem>
    <reviewItem>
      <errorID>91fc96f6-08bd-40af-aa4c-221a4afa4300</errorID>
      <errorWord>比较</errorWord>
      <group>L1_Word</group>
      <groupName>字词问题</groupName>
      <ability>L2_Typo</ability>
      <abilityName>字词错误</abilityName>
      <candidateList>
        <item> 比较</item>
      </candidateList>
      <explain/>
      <paraID>676250BB</paraID>
      <start>6</start>
      <end>9</end>
      <status>modified</status>
      <modifiedWord> 比较</modifiedWord>
      <trackRevisions>true</trackRevisions>
    </reviewItem>
    <reviewItem>
      <errorID>0dfaad47-4aaf-4455-9d4a-0a1cad658dde</errorID>
      <errorWord>保持通讯畅通</errorWord>
      <group>L1_Word</group>
      <groupName>字词问题</groupName>
      <ability>L2_Typo</ability>
      <abilityName>字词错误</abilityName>
      <candidateList>
        <item>保持通信畅通</item>
      </candidateList>
      <explain/>
      <paraID>17A9AA60</paraID>
      <start>17</start>
      <end>23</end>
      <status>modified</status>
      <modifiedWord>保持通信畅通</modifiedWord>
      <trackRevisions>true</trackRevisions>
    </reviewItem>
    <reviewItem>
      <errorID>e4a0b05a-7428-4834-a93f-f1d782038f0e</errorID>
      <errorWord>不</errorWord>
      <group>L1_Word</group>
      <groupName>字词问题</groupName>
      <ability>L2_Typo</ability>
      <abilityName>字词错误</abilityName>
      <candidateList>
        <item>不符</item>
      </candidateList>
      <explain/>
      <paraID>28E818A9</paraID>
      <start>46</start>
      <end>48</end>
      <status>modified</status>
      <modifiedWord>不符</modifiedWord>
      <trackRevisions>true</trackRevisions>
    </reviewItem>
    <reviewItem>
      <errorID>2cdfb00d-d5d6-48c6-a23d-45ea4896c241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5FCDE4A8</paraID>
      <start>15</start>
      <end>17</end>
      <status>modified</status>
      <modifiedWord>其他</modifiedWord>
      <trackRevisions>true</trackRevisions>
    </reviewItem>
    <reviewItem>
      <errorID>56f98c5e-078f-4e14-acef-347571877423</errorID>
      <errorWord>；</errorWord>
      <group>L1_Punc</group>
      <groupName>标点问题</groupName>
      <ability>L2_Punc_CN</ability>
      <abilityName>标点符号问题</abilityName>
      <candidateList>
        <item>。</item>
      </candidateList>
      <explain/>
      <paraID>5FCDE4A8</paraID>
      <start>23</start>
      <end>24</end>
      <status>modified</status>
      <modifiedWord>。</modifiedWord>
      <trackRevisions>true</trackRevisions>
    </reviewItem>
    <reviewItem>
      <errorID>2fda1248-775a-4098-b93a-d281a3576215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3502FEE</paraID>
      <start>41</start>
      <end>42</end>
      <status>unmodified</status>
      <modifiedWord/>
      <trackRevisions>false</trackRevisions>
    </reviewItem>
    <reviewItem>
      <errorID>f4808104-5cf0-44d0-8b8b-ba30f2ed656b</errorID>
      <errorWord>"</errorWord>
      <group>L1_Format</group>
      <groupName>格式问题</groupName>
      <ability>L2_HalfPunc_CN</ability>
      <abilityName>全半角问题</abilityName>
      <candidateList>
        <item>”</item>
      </candidateList>
      <explain>文本全半角错误。</explain>
      <paraID> 3502FEE</paraID>
      <start>49</start>
      <end>50</end>
      <status>modified</status>
      <modifiedWord>”</modifiedWord>
      <trackRevisions>true</trackRevisions>
    </reviewItem>
    <reviewItem>
      <errorID>ffa20b40-cc61-4f00-a20f-a17cbed7caf1</errorID>
      <errorWord>)</errorWord>
      <group>L1_Format</group>
      <groupName>格式问题</groupName>
      <ability>L2_HalfPunc_CN</ability>
      <abilityName>全半角问题</abilityName>
      <candidateList>
        <item>）</item>
      </candidateList>
      <explain>文本全半角错误。</explain>
      <paraID> 3502FEE</paraID>
      <start>66</start>
      <end>67</end>
      <status>modified</status>
      <modifiedWord>）</modifiedWord>
      <trackRevisions>true</trackRevisions>
    </reviewItem>
    <reviewItem>
      <errorID>40e39487-f1b7-485b-84bb-5cfa9e270325</errorID>
      <errorWord>法律、法规</errorWord>
      <group>L1_Word</group>
      <groupName>字词问题</groupName>
      <ability>L2_Typo</ability>
      <abilityName>字词错误</abilityName>
      <candidateList>
        <item>法律法规</item>
      </candidateList>
      <explain/>
      <paraID> 7E5A491</paraID>
      <start>7</start>
      <end>11</end>
      <status>modified</status>
      <modifiedWord>法律法规</modifiedWord>
      <trackRevisions>true</trackRevisions>
    </reviewItem>
    <reviewItem>
      <errorID>603e2ad1-d26f-48f2-906d-d1203c707e68</errorID>
      <errorWord>式</errorWord>
      <group>L1_Word</group>
      <groupName>字词问题</groupName>
      <ability>L2_Typo</ability>
      <abilityName>字词错误</abilityName>
      <candidateList>
        <item>式管</item>
      </candidateList>
      <explain/>
      <paraID> EF128ED</paraID>
      <start>17</start>
      <end>19</end>
      <status>modified</status>
      <modifiedWord>式管</modifiedWord>
      <trackRevisions>true</trackRevisions>
    </reviewItem>
    <reviewItem>
      <errorID>5abc5b9b-bc5f-42ed-aa06-8a318bebc33f</errorID>
      <errorWord>理</errorWord>
      <group>L1_Word</group>
      <groupName>字词问题</groupName>
      <ability>L2_Typo</ability>
      <abilityName>字词错误</abilityName>
      <candidateList>
        <item>管理</item>
      </candidateList>
      <explain/>
      <paraID> EF128ED</paraID>
      <start>19</start>
      <end>21</end>
      <status>modified</status>
      <modifiedWord>管理</modifiedWord>
      <trackRevisions>true</trackRevisions>
    </reviewItem>
    <reviewItem>
      <errorID>d83dc54a-6fb8-49e2-9d68-7fb172cdf432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598E2894</paraID>
      <start>0</start>
      <end>3</end>
      <status>modified</status>
      <modifiedWord>22.</modifiedWord>
      <trackRevisions>true</trackRevisions>
    </reviewItem>
    <reviewItem>
      <errorID>35f7aef5-202e-4c98-bbfb-3a309cb477dd</errorID>
      <errorWord>供应商</errorWord>
      <group>L1_Punc</group>
      <groupName>标点问题</groupName>
      <ability>L2_Punc_CN</ability>
      <abilityName>标点符号问题</abilityName>
      <candidateList>
        <item>供应商：</item>
      </candidateList>
      <explain/>
      <paraID> 679D17F</paraID>
      <start>19</start>
      <end>23</end>
      <status>modified</status>
      <modifiedWord>供应商：</modifiedWord>
      <trackRevisions>true</trackRevisions>
    </reviewItem>
    <reviewItem>
      <errorID>b7e25c63-8059-4684-9db0-93bb1581323b</errorID>
      <errorWord>代理</errorWord>
      <group>L1_Word</group>
      <groupName>字词问题</groupName>
      <ability>L2_Typo</ability>
      <abilityName>字词错误</abilityName>
      <candidateList>
        <item> 代理</item>
      </candidateList>
      <explain/>
      <paraID>250FB3A3</paraID>
      <start>4</start>
      <end>7</end>
      <status>modified</status>
      <modifiedWord> 代理</modifiedWord>
      <trackRevisions>true</trackRevisions>
    </reviewItem>
    <reviewItem>
      <errorID>0fd8d50d-a56c-4503-bed8-0513d0624525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4628F8C9</paraID>
      <start>0</start>
      <end>3</end>
      <status>modified</status>
      <modifiedWord>24.</modifiedWord>
      <trackRevisions>true</trackRevisions>
    </reviewItem>
    <reviewItem>
      <errorID>5457fa10-54bb-4e49-ac8b-15b84d3ce69f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231820B0</paraID>
      <start>0</start>
      <end>3</end>
      <status>modified</status>
      <modifiedWord>25.</modifiedWord>
      <trackRevisions>true</trackRevisions>
    </reviewItem>
    <reviewItem>
      <errorID>56a52e7f-e841-46d3-bf2f-aaf3827c1e0b</errorID>
      <errorWord>不得</errorWord>
      <group>L1_Punc</group>
      <groupName>标点问题</groupName>
      <ability>L2_Punc_CN</ability>
      <abilityName>标点符号问题</abilityName>
      <candidateList>
        <item>，不得</item>
      </candidateList>
      <explain/>
      <paraID>426F2417</paraID>
      <start>38</start>
      <end>41</end>
      <status>modified</status>
      <modifiedWord>，不得</modifiedWord>
      <trackRevisions>true</trackRevisions>
    </reviewItem>
    <reviewItem>
      <errorID>a093b470-3f2b-4a8f-bde1-5c5a82142942</errorID>
      <errorWord>签订合同的</errorWord>
      <group>L1_Word</group>
      <groupName>字词问题</groupName>
      <ability>L2_Typo</ability>
      <abilityName>字词错误</abilityName>
      <candidateList>
        <item>签订合同</item>
      </candidateList>
      <explain/>
      <paraID>426F2417</paraID>
      <start>46</start>
      <end>50</end>
      <status>modified</status>
      <modifiedWord>签订合同</modifiedWord>
      <trackRevisions>true</trackRevisions>
    </reviewItem>
    <reviewItem>
      <errorID>b83441d3-040d-4dc4-92a1-48b864d75156</errorID>
      <errorWord>成交</errorWord>
      <group>L1_Word</group>
      <groupName>字词问题</groupName>
      <ability>L2_Typo</ability>
      <abilityName>字词错误</abilityName>
      <candidateList>
        <item> 成交</item>
      </candidateList>
      <explain/>
      <paraID> 3181FEC</paraID>
      <start>4</start>
      <end>7</end>
      <status>modified</status>
      <modifiedWord> 成交</modifiedWord>
      <trackRevisions>true</trackRevisions>
    </reviewItem>
    <reviewItem>
      <errorID>f9d40206-8f20-47ca-ab75-4cf822a2b20b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5F58A309</paraID>
      <start>0</start>
      <end>3</end>
      <status>modified</status>
      <modifiedWord>26.</modifiedWord>
      <trackRevisions>true</trackRevisions>
    </reviewItem>
    <reviewItem>
      <errorID>2705b5a9-9523-4bc5-85bf-f85de01a6bb1</errorID>
      <errorWord>供应商</errorWord>
      <group>L1_Word</group>
      <groupName>字词问题</groupName>
      <ability>L2_Typo</ability>
      <abilityName>字词错误</abilityName>
      <candidateList>
        <item> 供应商</item>
      </candidateList>
      <explain/>
      <paraID>59318321</paraID>
      <start>4</start>
      <end>8</end>
      <status>modified</status>
      <modifiedWord> 供应商</modifiedWord>
      <trackRevisions>true</trackRevisions>
    </reviewItem>
    <reviewItem>
      <errorID>64123421-b955-4729-92a6-ea0ec1023bce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1B7F7403</paraID>
      <start>19</start>
      <end>21</end>
      <status>modified</status>
      <modifiedWord>涉及</modifiedWord>
      <trackRevisions>true</trackRevisions>
    </reviewItem>
    <reviewItem>
      <errorID>f8d22a94-ed3b-4746-add0-b08a82cff9d8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1B7F7403</paraID>
      <start>81</start>
      <end>83</end>
      <status>modified</status>
      <modifiedWord>质疑</modifiedWord>
      <trackRevisions>true</trackRevisions>
    </reviewItem>
    <reviewItem>
      <errorID>ce6e2519-841e-41f2-994a-077995a9ae07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687D9009</paraID>
      <start>0</start>
      <end>3</end>
      <status>modified</status>
      <modifiedWord>27.</modifiedWord>
      <trackRevisions>true</trackRevisions>
    </reviewItem>
    <reviewItem>
      <errorID>452bd45d-9d82-475a-a7ae-eda226a1a41e</errorID>
      <errorWord>12</errorWord>
      <group>L1_Word</group>
      <groupName>字词问题</groupName>
      <ability>L2_Typo</ability>
      <abilityName>字词错误</abilityName>
      <candidateList>
        <item>内12</item>
      </candidateList>
      <explain/>
      <paraID>4DA1ADD4</paraID>
      <start>13</start>
      <end>16</end>
      <status>modified</status>
      <modifiedWord>内12</modifiedWord>
      <trackRevisions>true</trackRevisions>
    </reviewItem>
    <reviewItem>
      <errorID>deda4a71-a6b4-4348-adba-dcf467fc1b31</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58100B51</paraID>
      <start>99</start>
      <end>113</end>
      <status>modified</status>
      <modifiedWord>《中华人民共和国政府采购法》</modifiedWord>
      <trackRevisions>true</trackRevisions>
    </reviewItem>
    <reviewItem>
      <errorID>d1820565-fff3-4c25-b63e-2c4084a5d4ee</errorID>
      <errorWord>(</errorWord>
      <group>L1_Format</group>
      <groupName>格式问题</groupName>
      <ability>L2_HalfPunc_CN</ability>
      <abilityName>全半角问题</abilityName>
      <candidateList>
        <item>（</item>
      </candidateList>
      <explain>文本全半角错误。</explain>
      <paraID> C25B716</paraID>
      <start>7</start>
      <end>8</end>
      <status>modified</status>
      <modifiedWord>（</modifiedWord>
      <trackRevisions>true</trackRevisions>
    </reviewItem>
    <reviewItem>
      <errorID>2dfffe82-3964-4627-b58b-e7cd531242a9</errorID>
      <errorWord>)</errorWord>
      <group>L1_Format</group>
      <groupName>格式问题</groupName>
      <ability>L2_HalfPunc_CN</ability>
      <abilityName>全半角问题</abilityName>
      <candidateList>
        <item>）</item>
      </candidateList>
      <explain>文本全半角错误。</explain>
      <paraID> C25B716</paraID>
      <start>18</start>
      <end>19</end>
      <status>modified</status>
      <modifiedWord>）</modifiedWord>
      <trackRevisions>true</trackRevisions>
    </reviewItem>
    <reviewItem>
      <errorID>12768f1b-b292-4e67-b3c3-66bc84b8ca7a</errorID>
      <errorWord>明显</errorWord>
      <group>L1_Grammar</group>
      <groupName>语法问题</groupName>
      <ability>L2_Grammar</ability>
      <abilityName>语法错误</abilityName>
      <candidateList>
        <item>存在明显</item>
      </candidateList>
      <explain/>
      <paraID>6646D452</paraID>
      <start>85</start>
      <end>89</end>
      <status>modified</status>
      <modifiedWord>存在明显</modifiedWord>
      <trackRevisions>true</trackRevisions>
    </reviewItem>
    <reviewItem>
      <errorID>c86b102e-7d0a-4727-b303-ef371682324c</errorID>
      <errorWord>;</errorWord>
      <group>L1_Format</group>
      <groupName>格式问题</groupName>
      <ability>L2_HalfPunc_CN</ability>
      <abilityName>全半角问题</abilityName>
      <candidateList>
        <item>；</item>
      </candidateList>
      <explain>文本全半角错误。</explain>
      <paraID>2381CCE4</paraID>
      <start>17</start>
      <end>18</end>
      <status>modified</status>
      <modifiedWord>；</modifiedWord>
      <trackRevisions>true</trackRevisions>
    </reviewItem>
    <reviewItem>
      <errorID>1102392c-c2d7-4612-b030-0337cdf870f1</errorID>
      <errorWord>）</errorWord>
      <group>L1_Punc</group>
      <groupName>标点问题</groupName>
      <ability>L2_Punc_CN</ability>
      <abilityName>标点符号问题</abilityName>
      <candidateList>
        <item/>
      </candidateList>
      <explain/>
      <paraID>1B07D61E</paraID>
      <start>86</start>
      <end>86</end>
      <status>modified</status>
      <modifiedWord/>
      <trackRevisions>true</trackRevisions>
    </reviewItem>
    <reviewItem>
      <errorID>e6b09f42-327f-4243-adae-2915b074a5cb</errorID>
      <errorWord>。】</errorWord>
      <group>L1_Punc</group>
      <groupName>标点问题</groupName>
      <ability>L2_Punc_CN</ability>
      <abilityName>标点符号问题</abilityName>
      <candidateList>
        <item>】</item>
      </candidateList>
      <explain/>
      <paraID>493A6FEA</paraID>
      <start>62</start>
      <end>63</end>
      <status>modified</status>
      <modifiedWord>】</modifiedWord>
      <trackRevisions>true</trackRevisions>
    </reviewItem>
    <reviewItem>
      <errorID>78ff52ea-dbc5-49fb-b009-71631dc4a1c0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1A2F42B4</paraID>
      <start>9</start>
      <end>11</end>
      <status>modified</status>
      <modifiedWord>涉及</modifiedWord>
      <trackRevisions>true</trackRevisions>
    </reviewItem>
    <reviewItem>
      <errorID>48494047-1363-4422-a1ab-abb93f459865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147B9683</paraID>
      <start>0</start>
      <end>2</end>
      <status>modified</status>
      <modifiedWord>1.</modifiedWord>
      <trackRevisions>true</trackRevisions>
    </reviewItem>
    <reviewItem>
      <errorID>6bedd6f3-9d21-4627-953e-1fe7ec64d675</errorID>
      <errorWord>项名称</errorWord>
      <group>L1_Word</group>
      <groupName>字词问题</groupName>
      <ability>L2_Typo</ability>
      <abilityName>字词错误</abilityName>
      <candidateList>
        <item>项目名称</item>
      </candidateList>
      <explain/>
      <paraID>147B9683</paraID>
      <start>2</start>
      <end>6</end>
      <status>modified</status>
      <modifiedWord>项目名称</modifiedWord>
      <trackRevisions>true</trackRevisions>
    </reviewItem>
    <reviewItem>
      <errorID>e9133038-523f-41d7-9808-54c2757e658b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4E31109B</paraID>
      <start>0</start>
      <end>2</end>
      <status>modified</status>
      <modifiedWord>2.</modifiedWord>
      <trackRevisions>true</trackRevisions>
    </reviewItem>
    <reviewItem>
      <errorID>aa5d8da5-ea76-46d4-a5e2-4c7c47c37cc5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31EB477F</paraID>
      <start>0</start>
      <end>2</end>
      <status>modified</status>
      <modifiedWord>3.</modifiedWord>
      <trackRevisions>true</trackRevisions>
    </reviewItem>
    <reviewItem>
      <errorID>fa596196-88f8-46b5-a9a4-9bc6294ed37f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7BBC2A70</paraID>
      <start>0</start>
      <end>2</end>
      <status>modified</status>
      <modifiedWord>1.</modifiedWord>
      <trackRevisions>true</trackRevisions>
    </reviewItem>
    <reviewItem>
      <errorID>14951cac-4614-4fd5-8943-0ce5d7212c37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754FE662</paraID>
      <start>0</start>
      <end>2</end>
      <status>modified</status>
      <modifiedWord>2.</modifiedWord>
      <trackRevisions>true</trackRevisions>
    </reviewItem>
    <reviewItem>
      <errorID>6064a360-a680-47db-a564-1363f327aff5</errorID>
      <errorWord>.</errorWord>
      <group>L1_Punc</group>
      <groupName>标点问题</groupName>
      <ability>L2_Punc_CN</ability>
      <abilityName>标点符号问题</abilityName>
      <candidateList>
        <item> </item>
      </candidateList>
      <explain/>
      <paraID>4AEB6EA7</paraID>
      <start>3</start>
      <end>4</end>
      <status>modified</status>
      <modifiedWord> </modifiedWord>
      <trackRevisions>true</trackRevisions>
    </reviewItem>
    <reviewItem>
      <errorID>235dfb45-4f04-4874-b665-73ed54d20772</errorID>
      <errorWord>.</errorWord>
      <group>L1_Punc</group>
      <groupName>标点问题</groupName>
      <ability>L2_Punc_CN</ability>
      <abilityName>标点符号问题</abilityName>
      <candidateList>
        <item> </item>
      </candidateList>
      <explain/>
      <paraID>443509F4</paraID>
      <start>3</start>
      <end>4</end>
      <status>modified</status>
      <modifiedWord> </modifiedWord>
      <trackRevisions>true</trackRevisions>
    </reviewItem>
    <reviewItem>
      <errorID>01e0f226-7bcf-453f-b6c7-2e224ac378cb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5E33B2B6</paraID>
      <start>0</start>
      <end>2</end>
      <status>modified</status>
      <modifiedWord>3.</modifiedWord>
      <trackRevisions>true</trackRevisions>
    </reviewItem>
    <reviewItem>
      <errorID>66dfa88a-5bd4-40fd-a9f6-54fdc2814861</errorID>
      <errorWord>.</errorWord>
      <group>L1_Punc</group>
      <groupName>标点问题</groupName>
      <ability>L2_Punc_CN</ability>
      <abilityName>标点符号问题</abilityName>
      <candidateList>
        <item> </item>
      </candidateList>
      <explain/>
      <paraID>5877842F</paraID>
      <start>3</start>
      <end>4</end>
      <status>modified</status>
      <modifiedWord> </modifiedWord>
      <trackRevisions>true</trackRevisions>
    </reviewItem>
    <reviewItem>
      <errorID>0b5ead0d-d639-4ebd-9918-afb1fd5047de</errorID>
      <errorWord>.</errorWord>
      <group>L1_Punc</group>
      <groupName>标点问题</groupName>
      <ability>L2_Punc_CN</ability>
      <abilityName>标点符号问题</abilityName>
      <candidateList>
        <item> </item>
      </candidateList>
      <explain/>
      <paraID>53E80679</paraID>
      <start>3</start>
      <end>4</end>
      <status>modified</status>
      <modifiedWord> </modifiedWord>
      <trackRevisions>true</trackRevisions>
    </reviewItem>
    <reviewItem>
      <errorID>ec966bbe-1a53-4f0c-9187-d1d313aaebab</errorID>
      <errorWord>.</errorWord>
      <group>L1_Punc</group>
      <groupName>标点问题</groupName>
      <ability>L2_Punc_CN</ability>
      <abilityName>标点符号问题</abilityName>
      <candidateList>
        <item> </item>
      </candidateList>
      <explain/>
      <paraID>7574F2F2</paraID>
      <start>3</start>
      <end>4</end>
      <status>modified</status>
      <modifiedWord> </modifiedWord>
      <trackRevisions>true</trackRevisions>
    </reviewItem>
    <reviewItem>
      <errorID>24ebace7-1386-4a53-b70f-d19a285a3029</errorID>
      <errorWord>官方</errorWord>
      <group>L1_Word</group>
      <groupName>字词问题</groupName>
      <ability>L2_Typo</ability>
      <abilityName>字词错误</abilityName>
      <candidateList>
        <item> 官方</item>
      </candidateList>
      <explain/>
      <paraID> 46DD810</paraID>
      <start>3</start>
      <end>6</end>
      <status>modified</status>
      <modifiedWord> 官方</modifiedWord>
      <trackRevisions>true</trackRevisions>
    </reviewItem>
    <reviewItem>
      <errorID>64f21dd8-ccfd-44fe-ae74-34432e0fe0e2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7FF417B5</paraID>
      <start>0</start>
      <end>2</end>
      <status>modified</status>
      <modifiedWord>4.</modifiedWord>
      <trackRevisions>true</trackRevisions>
    </reviewItem>
    <reviewItem>
      <errorID>98e841a5-5f3a-4761-ae77-2a0909a1cf6e</errorID>
      <errorWord>赛程</errorWord>
      <group>L1_Word</group>
      <groupName>字词问题</groupName>
      <ability>L2_Typo</ability>
      <abilityName>字词错误</abilityName>
      <candidateList>
        <item> 赛程</item>
      </candidateList>
      <explain/>
      <paraID>15FFE700</paraID>
      <start>5</start>
      <end>8</end>
      <status>modified</status>
      <modifiedWord> 赛程</modifiedWord>
      <trackRevisions>true</trackRevisions>
    </reviewItem>
    <reviewItem>
      <errorID>0f387268-e784-4cd6-8ce8-9e2c04dd5a7c</errorID>
      <errorWord>标准化</errorWord>
      <group>L1_Word</group>
      <groupName>字词问题</groupName>
      <ability>L2_Typo</ability>
      <abilityName>字词错误</abilityName>
      <candidateList>
        <item> 标准化</item>
      </candidateList>
      <explain/>
      <paraID>7D2CEC58</paraID>
      <start>5</start>
      <end>9</end>
      <status>modified</status>
      <modifiedWord> 标准化</modifiedWord>
      <trackRevisions>true</trackRevisions>
    </reviewItem>
    <reviewItem>
      <errorID>ef0d42e6-07e6-4cd5-bf7b-5fa7e33d63a8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63632F7B</paraID>
      <start>0</start>
      <end>2</end>
      <status>modified</status>
      <modifiedWord>5.</modifiedWord>
      <trackRevisions>true</trackRevisions>
    </reviewItem>
    <reviewItem>
      <errorID>93466ba7-a524-42c2-bd91-2dca4f7e69cd</errorID>
      <errorWord>.</errorWord>
      <group>L1_Punc</group>
      <groupName>标点问题</groupName>
      <ability>L2_Punc_CN</ability>
      <abilityName>标点符号问题</abilityName>
      <candidateList>
        <item> </item>
      </candidateList>
      <explain/>
      <paraID>5CA15611</paraID>
      <start>3</start>
      <end>4</end>
      <status>modified</status>
      <modifiedWord> </modifiedWord>
      <trackRevisions>true</trackRevisions>
    </reviewItem>
    <reviewItem>
      <errorID>ea08b4a5-cf8f-40d1-8827-aea3b1e621e3</errorID>
      <errorWord>.</errorWord>
      <group>L1_Punc</group>
      <groupName>标点问题</groupName>
      <ability>L2_Punc_CN</ability>
      <abilityName>标点符号问题</abilityName>
      <candidateList>
        <item> </item>
      </candidateList>
      <explain/>
      <paraID>6687C952</paraID>
      <start>3</start>
      <end>4</end>
      <status>modified</status>
      <modifiedWord> </modifiedWord>
      <trackRevisions>true</trackRevisions>
    </reviewItem>
    <reviewItem>
      <errorID>3ae9e9c1-04f9-4961-a0f7-e70b3a5491e2</errorID>
      <errorWord>.</errorWord>
      <group>L1_Punc</group>
      <groupName>标点问题</groupName>
      <ability>L2_Punc_CN</ability>
      <abilityName>标点符号问题</abilityName>
      <candidateList>
        <item> </item>
      </candidateList>
      <explain/>
      <paraID>15E80428</paraID>
      <start>3</start>
      <end>4</end>
      <status>modified</status>
      <modifiedWord> </modifiedWord>
      <trackRevisions>true</trackRevisions>
    </reviewItem>
    <reviewItem>
      <errorID>8dfbf78a-d781-4a49-96e2-dc2bd1d7b89a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1A17A108</paraID>
      <start>0</start>
      <end>2</end>
      <status>modified</status>
      <modifiedWord>6.</modifiedWord>
      <trackRevisions>true</trackRevisions>
    </reviewItem>
    <reviewItem>
      <errorID>97ba10b4-c2d2-42ad-a65a-835ce95016d7</errorID>
      <errorWord>.</errorWord>
      <group>L1_Punc</group>
      <groupName>标点问题</groupName>
      <ability>L2_Punc_CN</ability>
      <abilityName>标点符号问题</abilityName>
      <candidateList>
        <item> </item>
      </candidateList>
      <explain/>
      <paraID>792717D2</paraID>
      <start>3</start>
      <end>4</end>
      <status>modified</status>
      <modifiedWord> </modifiedWord>
      <trackRevisions>true</trackRevisions>
    </reviewItem>
    <reviewItem>
      <errorID>6cfd4571-c847-4dc8-b370-43fa07a2473a</errorID>
      <errorWord>.</errorWord>
      <group>L1_Punc</group>
      <groupName>标点问题</groupName>
      <ability>L2_Punc_CN</ability>
      <abilityName>标点符号问题</abilityName>
      <candidateList>
        <item> </item>
      </candidateList>
      <explain/>
      <paraID>753A444E</paraID>
      <start>3</start>
      <end>4</end>
      <status>modified</status>
      <modifiedWord> </modifiedWord>
      <trackRevisions>true</trackRevisions>
    </reviewItem>
    <reviewItem>
      <errorID>7ce92568-177f-4773-a506-0ffa83baa0f8</errorID>
      <errorWord>.</errorWord>
      <group>L1_Punc</group>
      <groupName>标点问题</groupName>
      <ability>L2_Punc_CN</ability>
      <abilityName>标点符号问题</abilityName>
      <candidateList>
        <item> </item>
      </candidateList>
      <explain/>
      <paraID>5D2723BD</paraID>
      <start>3</start>
      <end>4</end>
      <status>modified</status>
      <modifiedWord> </modifiedWord>
      <trackRevisions>true</trackRevisions>
    </reviewItem>
    <reviewItem>
      <errorID>ff400cf0-c3fa-4a48-b4ed-9f609c1823b9</errorID>
      <errorWord>.</errorWord>
      <group>L1_Punc</group>
      <groupName>标点问题</groupName>
      <ability>L2_Punc_CN</ability>
      <abilityName>标点符号问题</abilityName>
      <candidateList>
        <item> </item>
      </candidateList>
      <explain/>
      <paraID>4402820D</paraID>
      <start>3</start>
      <end>4</end>
      <status>modified</status>
      <modifiedWord> </modifiedWord>
      <trackRevisions>true</trackRevisions>
    </reviewItem>
    <reviewItem>
      <errorID>fec864a0-0d24-4255-b6da-ad38c611f0e6</errorID>
      <errorWord>.</errorWord>
      <group>L1_Punc</group>
      <groupName>标点问题</groupName>
      <ability>L2_Punc_CN</ability>
      <abilityName>标点符号问题</abilityName>
      <candidateList>
        <item> </item>
      </candidateList>
      <explain/>
      <paraID>78A0F592</paraID>
      <start>3</start>
      <end>4</end>
      <status>modified</status>
      <modifiedWord> </modifiedWord>
      <trackRevisions>true</trackRevisions>
    </reviewItem>
    <reviewItem>
      <errorID>27b938d8-c607-4c18-8c8d-3941f9ee8ccb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5B365C2</paraID>
      <start>0</start>
      <end>2</end>
      <status>modified</status>
      <modifiedWord>7.</modifiedWord>
      <trackRevisions>true</trackRevisions>
    </reviewItem>
    <reviewItem>
      <errorID>e59bedf0-9b26-4ceb-b945-45c0264cb321</errorID>
      <errorWord>.</errorWord>
      <group>L1_Punc</group>
      <groupName>标点问题</groupName>
      <ability>L2_Punc_CN</ability>
      <abilityName>标点符号问题</abilityName>
      <candidateList>
        <item> </item>
      </candidateList>
      <explain/>
      <paraID>3AFFF757</paraID>
      <start>3</start>
      <end>4</end>
      <status>modified</status>
      <modifiedWord> </modifiedWord>
      <trackRevisions>true</trackRevisions>
    </reviewItem>
    <reviewItem>
      <errorID>51c7863e-c5be-4b75-86ac-7c89d0e4087a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16EE6515</paraID>
      <start>3</start>
      <end>4</end>
      <status>modified</status>
      <modifiedWord>—</modifiedWord>
      <trackRevisions>true</trackRevisions>
    </reviewItem>
    <reviewItem>
      <errorID>a80a2380-e973-458f-8b8e-1b16e2d8d40b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7A6B351C</paraID>
      <start>0</start>
      <end>2</end>
      <status>modified</status>
      <modifiedWord>1.</modifiedWord>
      <trackRevisions>true</trackRevisions>
    </reviewItem>
    <reviewItem>
      <errorID>a45c25b1-e0ef-4081-ae83-8010b039c6ec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62710DB</paraID>
      <start>0</start>
      <end>2</end>
      <status>modified</status>
      <modifiedWord>2.</modifiedWord>
      <trackRevisions>true</trackRevisions>
    </reviewItem>
    <reviewItem>
      <errorID>a0d33e62-5f15-409b-abee-ab583ddb66fd</errorID>
      <errorWord>宽高</errorWord>
      <group>L1_Word</group>
      <groupName>字词问题</groupName>
      <ability>L2_Typo</ability>
      <abilityName>字词错误</abilityName>
      <candidateList>
        <item>宽高比</item>
      </candidateList>
      <explain/>
      <paraID> 62710DB</paraID>
      <start>28</start>
      <end>31</end>
      <status>modified</status>
      <modifiedWord>宽高比</modifiedWord>
      <trackRevisions>true</trackRevisions>
    </reviewItem>
    <reviewItem>
      <errorID>4b110cce-0342-4c25-b395-fd4869e41941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9A551F7</paraID>
      <start>0</start>
      <end>2</end>
      <status>modified</status>
      <modifiedWord>3.</modifiedWord>
      <trackRevisions>true</trackRevisions>
    </reviewItem>
    <reviewItem>
      <errorID>09ba99cd-1a0b-4eb5-8b53-594952480711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36B17BB2</paraID>
      <start>0</start>
      <end>2</end>
      <status>modified</status>
      <modifiedWord>1.</modifiedWord>
      <trackRevisions>true</trackRevisions>
    </reviewItem>
    <reviewItem>
      <errorID>85dab2fb-acaf-4101-9589-5ef0f313aac4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F1325CF</paraID>
      <start>0</start>
      <end>2</end>
      <status>modified</status>
      <modifiedWord>2.</modifiedWord>
      <trackRevisions>true</trackRevisions>
    </reviewItem>
    <reviewItem>
      <errorID>10775dab-7761-4f3c-9778-ba4ccbc5b82c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311FF3D3</paraID>
      <start>0</start>
      <end>2</end>
      <status>modified</status>
      <modifiedWord>3.</modifiedWord>
      <trackRevisions>true</trackRevisions>
    </reviewItem>
    <reviewItem>
      <errorID>9461b32c-90fc-474a-aa12-92fefa8d7e50</errorID>
      <errorWord>需</errorWord>
      <group>L1_Word</group>
      <groupName>字词问题</groupName>
      <ability>L2_Typo</ability>
      <abilityName>字词错误</abilityName>
      <candidateList>
        <item>须</item>
      </candidateList>
      <explain>存在发音相同字词的误用。</explain>
      <paraID>7D4DD4F7</paraID>
      <start>157</start>
      <end>158</end>
      <status>modified</status>
      <modifiedWord>须</modifiedWord>
      <trackRevisions>true</trackRevisions>
    </reviewItem>
    <reviewItem>
      <errorID>5450f283-ab0e-4ceb-be9c-8391245429ea</errorID>
      <errorWord>的</errorWord>
      <group>L1_Word</group>
      <groupName>字词问题</groupName>
      <ability>L2_Typo</ability>
      <abilityName>字词错误</abilityName>
      <candidateList>
        <item>进行</item>
      </candidateList>
      <explain/>
      <paraID>2891F155</paraID>
      <start>12</start>
      <end>14</end>
      <status>modified</status>
      <modifiedWord>进行</modifiedWord>
      <trackRevisions>true</trackRevisions>
    </reviewItem>
    <reviewItem>
      <errorID>c10f2b9a-aaac-4139-b3f1-88e455375e5c</errorID>
      <errorWord>"</errorWord>
      <group>L1_Format</group>
      <groupName>格式问题</groupName>
      <ability>L2_HalfPunc_CN</ability>
      <abilityName>全半角问题</abilityName>
      <candidateList>
        <item>“</item>
      </candidateList>
      <explain>文本全半角错误。</explain>
      <paraID>47DB8BEE</paraID>
      <start>2</start>
      <end>3</end>
      <status>modified</status>
      <modifiedWord>“</modifiedWord>
      <trackRevisions>true</trackRevisions>
    </reviewItem>
    <reviewItem>
      <errorID>6228e977-38e6-4691-97ef-bd73acf05751</errorID>
      <errorWord>"</errorWord>
      <group>L1_Format</group>
      <groupName>格式问题</groupName>
      <ability>L2_HalfPunc_CN</ability>
      <abilityName>全半角问题</abilityName>
      <candidateList>
        <item>”</item>
      </candidateList>
      <explain>文本全半角错误。</explain>
      <paraID>47DB8BEE</paraID>
      <start>6</start>
      <end>7</end>
      <status>modified</status>
      <modifiedWord>”</modifiedWord>
      <trackRevisions>true</trackRevisions>
    </reviewItem>
    <reviewItem>
      <errorID>6b199af1-1b70-4c67-b008-8cb9e18a6a2f</errorID>
      <errorWord>"</errorWord>
      <group>L1_Format</group>
      <groupName>格式问题</groupName>
      <ability>L2_HalfPunc_CN</ability>
      <abilityName>全半角问题</abilityName>
      <candidateList>
        <item>“</item>
      </candidateList>
      <explain>文本全半角错误。</explain>
      <paraID>47DB8BEE</paraID>
      <start>10</start>
      <end>11</end>
      <status>modified</status>
      <modifiedWord>“</modifiedWord>
      <trackRevisions>true</trackRevisions>
    </reviewItem>
    <reviewItem>
      <errorID>e7d877cf-c7c3-4577-9f89-982dc21437ed</errorID>
      <errorWord>"</errorWord>
      <group>L1_Format</group>
      <groupName>格式问题</groupName>
      <ability>L2_HalfPunc_CN</ability>
      <abilityName>全半角问题</abilityName>
      <candidateList>
        <item>”</item>
      </candidateList>
      <explain>文本全半角错误。</explain>
      <paraID>47DB8BEE</paraID>
      <start>15</start>
      <end>16</end>
      <status>modified</status>
      <modifiedWord>”</modifiedWord>
      <trackRevisions>true</trackRevisions>
    </reviewItem>
    <reviewItem>
      <errorID>ce2b1372-c3fb-4101-8fb9-be34cda29a9b</errorID>
      <errorWord>"</errorWord>
      <group>L1_Format</group>
      <groupName>格式问题</groupName>
      <ability>L2_HalfPunc_CN</ability>
      <abilityName>全半角问题</abilityName>
      <candidateList>
        <item>“</item>
      </candidateList>
      <explain>文本全半角错误。</explain>
      <paraID>47DB8BEE</paraID>
      <start>19</start>
      <end>20</end>
      <status>modified</status>
      <modifiedWord>“</modifiedWord>
      <trackRevisions>true</trackRevisions>
    </reviewItem>
    <reviewItem>
      <errorID>4dc58d32-3f4a-4902-bf6f-21ddd060bd8a</errorID>
      <errorWord>"</errorWord>
      <group>L1_Format</group>
      <groupName>格式问题</groupName>
      <ability>L2_HalfPunc_CN</ability>
      <abilityName>全半角问题</abilityName>
      <candidateList>
        <item>”</item>
      </candidateList>
      <explain>文本全半角错误。</explain>
      <paraID>47DB8BEE</paraID>
      <start>23</start>
      <end>24</end>
      <status>modified</status>
      <modifiedWord>”</modifiedWord>
      <trackRevisions>true</trackRevisions>
    </reviewItem>
    <reviewItem>
      <errorID>0bed9857-a269-4f68-af44-dfb51089066c</errorID>
      <errorWord>为</errorWord>
      <group>L1_Word</group>
      <groupName>字词问题</groupName>
      <ability>L2_Typo</ability>
      <abilityName>字词错误</abilityName>
      <candidateList>
        <item>至</item>
      </candidateList>
      <explain/>
      <paraID>7ED5C87D</paraID>
      <start>10</start>
      <end>11</end>
      <status>modified</status>
      <modifiedWord>至</modifiedWord>
      <trackRevisions>true</trackRevisions>
    </reviewItem>
    <reviewItem>
      <errorID>b2e98bd5-a3f0-4852-a089-cb8a6bc31592</errorID>
      <errorWord>，</errorWord>
      <group>L1_Word</group>
      <groupName>字词问题</groupName>
      <ability>L2_Typo</ability>
      <abilityName>字词错误</abilityName>
      <candidateList>
        <item>，以</item>
      </candidateList>
      <explain/>
      <paraID>6E5810A1</paraID>
      <start>146</start>
      <end>148</end>
      <status>modified</status>
      <modifiedWord>，以</modifiedWord>
      <trackRevisions>true</trackRevisions>
    </reviewItem>
    <reviewItem>
      <errorID>ddcee916-c1e3-4cf5-9af2-3f3b275f85d2</errorID>
      <errorWord>、合成</errorWord>
      <group>L1_Grammar</group>
      <groupName>语法问题</groupName>
      <ability>L2_Grammar</ability>
      <abilityName>语法错误</abilityName>
      <candidateList>
        <item>、</item>
      </candidateList>
      <explain/>
      <paraID>3B38547D</paraID>
      <start>13</start>
      <end>14</end>
      <status>modified</status>
      <modifiedWord>、</modifiedWord>
      <trackRevisions>true</trackRevisions>
    </reviewItem>
    <reviewItem>
      <errorID>e7f4fdfa-4339-43f5-bc95-d15971083976</errorID>
      <errorWord>自由选</errorWord>
      <group>L1_Word</group>
      <groupName>字词问题</groupName>
      <ability>L2_Typo</ability>
      <abilityName>字词错误</abilityName>
      <candidateList>
        <item>自由选择</item>
      </candidateList>
      <explain/>
      <paraID> 19B1C93</paraID>
      <start>15</start>
      <end>19</end>
      <status>modified</status>
      <modifiedWord>自由选择</modifiedWord>
      <trackRevisions>true</trackRevisions>
    </reviewItem>
    <reviewItem>
      <errorID>0fa3d09b-4c89-49a7-bd54-296001ef58b8</errorID>
      <errorWord>.</errorWord>
      <group>L1_Punc</group>
      <groupName>标点问题</groupName>
      <ability>L2_Punc_CN</ability>
      <abilityName>标点符号问题</abilityName>
      <candidateList/>
      <explain/>
      <paraID>73E75C03</paraID>
      <start>0</start>
      <end>1</end>
      <status>unmodified</status>
      <modifiedWord/>
      <trackRevisions>false</trackRevisions>
    </reviewItem>
    <reviewItem>
      <errorID>5ae19bd8-6a86-43bf-b1f3-7ddfe0a9e015</errorID>
      <errorWord>和</errorWord>
      <group>L1_Grammar</group>
      <groupName>语法问题</groupName>
      <ability>L2_Grammar</ability>
      <abilityName>语法错误</abilityName>
      <candidateList>
        <item>并进行</item>
      </candidateList>
      <explain/>
      <paraID>27092CE1</paraID>
      <start>17</start>
      <end>20</end>
      <status>modified</status>
      <modifiedWord>并进行</modifiedWord>
      <trackRevisions>true</trackRevisions>
    </reviewItem>
    <reviewItem>
      <errorID>feea6cab-3359-4e77-88cb-328bdffdccc5</errorID>
      <errorWord>json</errorWord>
      <group>L1_Grammar</group>
      <groupName>语法问题</groupName>
      <ability>L2_Grammar</ability>
      <abilityName>语法错误</abilityName>
      <candidateList>
        <item>JSON </item>
      </candidateList>
      <explain/>
      <paraID>18FC4720</paraID>
      <start>53</start>
      <end>58</end>
      <status>modified</status>
      <modifiedWord>JSON </modifiedWord>
      <trackRevisions>true</trackRevisions>
    </reviewItem>
    <reviewItem>
      <errorID>499817f9-0d89-4f87-bd78-f23cd4e9fc9f</errorID>
      <errorWord>晰</errorWord>
      <group>L1_Word</group>
      <groupName>字词问题</groupName>
      <ability>L2_Typo</ability>
      <abilityName>字词错误</abilityName>
      <candidateList>
        <item>晰地</item>
      </candidateList>
      <explain/>
      <paraID>2705FF61</paraID>
      <start>1</start>
      <end>3</end>
      <status>modified</status>
      <modifiedWord>晰地</modifiedWord>
      <trackRevisions>true</trackRevisions>
    </reviewItem>
    <reviewItem>
      <errorID>f4a5c711-b121-4e28-97ac-62e02b1f782a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7398EA2C</paraID>
      <start>0</start>
      <end>2</end>
      <status>modified</status>
      <modifiedWord>1.</modifiedWord>
      <trackRevisions>true</trackRevisions>
    </reviewItem>
    <reviewItem>
      <errorID>be0e0f8b-6872-4942-9583-085e47f3bef1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38B5FB37</paraID>
      <start>0</start>
      <end>2</end>
      <status>modified</status>
      <modifiedWord>2.</modifiedWord>
      <trackRevisions>true</trackRevisions>
    </reviewItem>
    <reviewItem>
      <errorID>c066107f-a4d7-4220-852c-c36788d80763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2ADEF10D</paraID>
      <start>0</start>
      <end>2</end>
      <status>modified</status>
      <modifiedWord>3.</modifiedWord>
      <trackRevisions>true</trackRevisions>
    </reviewItem>
    <reviewItem>
      <errorID>f1d94bd1-29a2-4319-a128-f459e9655676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7ED92B97</paraID>
      <start>0</start>
      <end>2</end>
      <status>modified</status>
      <modifiedWord>4.</modifiedWord>
      <trackRevisions>true</trackRevisions>
    </reviewItem>
    <reviewItem>
      <errorID>19af0980-2955-418d-8c9a-68a25b005940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73F1EB3C</paraID>
      <start>0</start>
      <end>2</end>
      <status>modified</status>
      <modifiedWord>5.</modifiedWord>
      <trackRevisions>true</trackRevisions>
    </reviewItem>
    <reviewItem>
      <errorID>73a7dba1-a49f-48b3-b63d-fbf7cbc91a77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765E6B5B</paraID>
      <start>0</start>
      <end>2</end>
      <status>modified</status>
      <modifiedWord>6.</modifiedWord>
      <trackRevisions>true</trackRevisions>
    </reviewItem>
    <reviewItem>
      <errorID>fbe39e78-26f1-427b-8fcb-75af3ba91ba6</errorID>
      <errorWord>签定的</errorWord>
      <group>L1_Word</group>
      <groupName>字词问题</groupName>
      <ability>L2_Typo</ability>
      <abilityName>字词错误</abilityName>
      <candidateList>
        <item>签订的</item>
      </candidateList>
      <explain/>
      <paraID>67711A9B</paraID>
      <start>20</start>
      <end>23</end>
      <status>modified</status>
      <modifiedWord>签订的</modifiedWord>
      <trackRevisions>true</trackRevisions>
    </reviewItem>
    <reviewItem>
      <errorID>080c0196-3888-4513-b190-c8abd1875b9d</errorID>
      <errorWord>签定合同</errorWord>
      <group>L1_Word</group>
      <groupName>字词问题</groupName>
      <ability>L2_Typo</ability>
      <abilityName>字词错误</abilityName>
      <candidateList>
        <item>签订合同</item>
      </candidateList>
      <explain>存在发音相同字词的误用。</explain>
      <paraID>67711A9B</paraID>
      <start>36</start>
      <end>40</end>
      <status>modified</status>
      <modifiedWord>签订合同</modifiedWord>
      <trackRevisions>true</trackRevisions>
    </reviewItem>
    <reviewItem>
      <errorID>303589ae-47e2-4a8f-89a9-025cecc260d8</errorID>
      <errorWord>下</errorWord>
      <group>L1_Word</group>
      <groupName>字词问题</groupName>
      <ability>L2_Typo</ability>
      <abilityName>字词错误</abilityName>
      <candidateList>
        <item>下简</item>
      </candidateList>
      <explain/>
      <paraID>384F1116</paraID>
      <start>7</start>
      <end>9</end>
      <status>modified</status>
      <modifiedWord>下简</modifiedWord>
      <trackRevisions>true</trackRevisions>
    </reviewItem>
    <reviewItem>
      <errorID>0d6b6acc-eae7-486f-88cf-b10fe9598285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7E4E4F96</paraID>
      <start>15</start>
      <end>17</end>
      <status>modified</status>
      <modifiedWord>》《</modifiedWord>
      <trackRevisions>true</trackRevisions>
    </reviewItem>
    <reviewItem>
      <errorID>66284062-1d78-40e6-8f51-31adcc1c84f9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74AB1807</paraID>
      <start>0</start>
      <end>2</end>
      <status>modified</status>
      <modifiedWord>1.</modifiedWord>
      <trackRevisions>true</trackRevisions>
    </reviewItem>
    <reviewItem>
      <errorID>dd0d3a2f-d867-4d8d-9d8a-dcc6c5c3b075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27FAA01F</paraID>
      <start>0</start>
      <end>2</end>
      <status>modified</status>
      <modifiedWord>2.</modifiedWord>
      <trackRevisions>true</trackRevisions>
    </reviewItem>
    <reviewItem>
      <errorID>9afd49f0-5e32-4d80-a34a-be1a606d9361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125EC411</paraID>
      <start>0</start>
      <end>2</end>
      <status>modified</status>
      <modifiedWord>1.</modifiedWord>
      <trackRevisions>true</trackRevisions>
    </reviewItem>
    <reviewItem>
      <errorID>f2439d11-9e92-4d2f-90dd-e2a23c396aac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57123B0B</paraID>
      <start>0</start>
      <end>2</end>
      <status>modified</status>
      <modifiedWord>2.</modifiedWord>
      <trackRevisions>true</trackRevisions>
    </reviewItem>
    <reviewItem>
      <errorID>19b67c24-cfe4-43ef-8660-00c6463d678b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100D214F</paraID>
      <start>0</start>
      <end>2</end>
      <status>modified</status>
      <modifiedWord>3.</modifiedWord>
      <trackRevisions>true</trackRevisions>
    </reviewItem>
    <reviewItem>
      <errorID>1fd1687e-00be-446d-9bdc-894439219bad</errorID>
      <errorWord>。</errorWord>
      <group>L1_Punc</group>
      <groupName>标点问题</groupName>
      <ability>L2_Punc_CN</ability>
      <abilityName>标点符号问题</abilityName>
      <candidateList/>
      <explain/>
      <paraID>58AF830F</paraID>
      <start>0</start>
      <end>1</end>
      <status>unmodified</status>
      <modifiedWord/>
      <trackRevisions>false</trackRevisions>
    </reviewItem>
    <reviewItem>
      <errorID>0f39064d-5b62-4e73-af5d-f6ad12a0dbe9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41383120</paraID>
      <start>0</start>
      <end>2</end>
      <status>modified</status>
      <modifiedWord>1.</modifiedWord>
      <trackRevisions>true</trackRevisions>
    </reviewItem>
    <reviewItem>
      <errorID>1f9cc64d-42b7-44bb-ac23-796a8dc43373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7FBD3B</paraID>
      <start>0</start>
      <end>2</end>
      <status>modified</status>
      <modifiedWord>2.</modifiedWord>
      <trackRevisions>true</trackRevisions>
    </reviewItem>
    <reviewItem>
      <errorID>c761da40-4d25-4acb-a9c9-0ac0cf338d14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692CCBB1</paraID>
      <start>0</start>
      <end>2</end>
      <status>modified</status>
      <modifiedWord>3.</modifiedWord>
      <trackRevisions>true</trackRevisions>
    </reviewItem>
    <reviewItem>
      <errorID>8bc886f3-77c8-40a8-b2d0-f91433ccac8b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738D13C2</paraID>
      <start>0</start>
      <end>2</end>
      <status>modified</status>
      <modifiedWord>4.</modifiedWord>
      <trackRevisions>true</trackRevisions>
    </reviewItem>
    <reviewItem>
      <errorID>b123ab9c-7bc0-41a6-af2b-668e2fa1800b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42ACED86</paraID>
      <start>0</start>
      <end>2</end>
      <status>modified</status>
      <modifiedWord>5.</modifiedWord>
      <trackRevisions>true</trackRevisions>
    </reviewItem>
    <reviewItem>
      <errorID>6eeecd2f-37e4-4027-a3c9-300f338db1b9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42ACED86</paraID>
      <start>37</start>
      <end>45</end>
      <status>modified</status>
      <modifiedWord>是由于乙方的过错</modifiedWord>
      <trackRevisions>true</trackRevisions>
    </reviewItem>
    <reviewItem>
      <errorID>ed728b60-773e-4331-9164-62e09fde0512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4771F0E1</paraID>
      <start>0</start>
      <end>2</end>
      <status>modified</status>
      <modifiedWord>1.</modifiedWord>
      <trackRevisions>true</trackRevisions>
    </reviewItem>
    <reviewItem>
      <errorID>3d82e74c-25b7-4104-8773-e6107086ebb2</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4771F0E1</paraID>
      <start>17</start>
      <end>22</end>
      <status>modified</status>
      <modifiedWord>第四十九条</modifiedWord>
      <trackRevisions>true</trackRevisions>
    </reviewItem>
    <reviewItem>
      <errorID>bedc0de7-542b-4f9f-b1bd-63fa63c151fb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22F178CC</paraID>
      <start>0</start>
      <end>2</end>
      <status>modified</status>
      <modifiedWord>2.</modifiedWord>
      <trackRevisions>true</trackRevisions>
    </reviewItem>
    <reviewItem>
      <errorID>459acde7-939d-4a4b-89dd-e5ace603f5e2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15879349</paraID>
      <start>0</start>
      <end>2</end>
      <status>modified</status>
      <modifiedWord>1.</modifiedWord>
      <trackRevisions>true</trackRevisions>
    </reviewItem>
    <reviewItem>
      <errorID>6b9053c2-a790-4581-a4d7-6b15d25cb06b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797518B6</paraID>
      <start>0</start>
      <end>2</end>
      <status>modified</status>
      <modifiedWord>2.</modifiedWord>
      <trackRevisions>true</trackRevisions>
    </reviewItem>
    <reviewItem>
      <errorID>0b77fbaa-0703-4988-8f52-72056aefc273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3DAF646E</paraID>
      <start>0</start>
      <end>2</end>
      <status>modified</status>
      <modifiedWord>1.</modifiedWord>
      <trackRevisions>true</trackRevisions>
    </reviewItem>
    <reviewItem>
      <errorID>7244c751-31a6-4580-8b97-09fd3bdbcedc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6EF39965</paraID>
      <start>0</start>
      <end>2</end>
      <status>modified</status>
      <modifiedWord>2.</modifiedWord>
      <trackRevisions>true</trackRevisions>
    </reviewItem>
    <reviewItem>
      <errorID>036e214d-b3df-4720-b048-35282e4990d4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1BB8B09E</paraID>
      <start>0</start>
      <end>2</end>
      <status>modified</status>
      <modifiedWord>3.</modifiedWord>
      <trackRevisions>true</trackRevisions>
    </reviewItem>
    <reviewItem>
      <errorID>b08fcfb0-64a9-4065-ae78-2fee75251c7b</errorID>
      <errorWord>(</errorWord>
      <group>L1_Format</group>
      <groupName>格式问题</groupName>
      <ability>L2_HalfPunc_CN</ability>
      <abilityName>全半角问题</abilityName>
      <candidateList>
        <item>（</item>
      </candidateList>
      <explain>文本全半角错误。</explain>
      <paraID>1DA070FC</paraID>
      <start>65</start>
      <end>66</end>
      <status>modified</status>
      <modifiedWord>（</modifiedWord>
      <trackRevisions>true</trackRevisions>
    </reviewItem>
    <reviewItem>
      <errorID>9d3b57c1-0f53-4582-82e5-99af23ae4434</errorID>
      <errorWord>)</errorWord>
      <group>L1_Format</group>
      <groupName>格式问题</groupName>
      <ability>L2_HalfPunc_CN</ability>
      <abilityName>全半角问题</abilityName>
      <candidateList>
        <item>）</item>
      </candidateList>
      <explain>文本全半角错误。</explain>
      <paraID>1DA070FC</paraID>
      <start>71</start>
      <end>72</end>
      <status>modified</status>
      <modifiedWord>）</modifiedWord>
      <trackRevisions>true</trackRevisions>
    </reviewItem>
    <reviewItem>
      <errorID>686baebb-8ae1-4aba-a067-f9e3fb42c9c1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550F942A</paraID>
      <start>0</start>
      <end>2</end>
      <status>modified</status>
      <modifiedWord>1.</modifiedWord>
      <trackRevisions>true</trackRevisions>
    </reviewItem>
    <reviewItem>
      <errorID>52a5b57a-60c4-465e-a688-1d7f31ce3e4f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1331E4CE</paraID>
      <start>0</start>
      <end>2</end>
      <status>modified</status>
      <modifiedWord>2.</modifiedWord>
      <trackRevisions>true</trackRevisions>
    </reviewItem>
    <reviewItem>
      <errorID>2f5986e5-6135-4a09-a373-4b8d977466ca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4617B3B5</paraID>
      <start>0</start>
      <end>2</end>
      <status>modified</status>
      <modifiedWord>3.</modifiedWord>
      <trackRevisions>true</trackRevisions>
    </reviewItem>
    <reviewItem>
      <errorID>2c11ed3b-49fa-4d81-8b63-bbf5471ab60f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6D96FFD8</paraID>
      <start>0</start>
      <end>2</end>
      <status>modified</status>
      <modifiedWord>4.</modifiedWord>
      <trackRevisions>true</trackRevisions>
    </reviewItem>
    <reviewItem>
      <errorID>da0a38ec-f055-45d8-ac08-90d7ab1f301a</errorID>
      <errorWord>，</errorWord>
      <group>L1_Word</group>
      <groupName>字词问题</groupName>
      <ability>L2_Typo</ability>
      <abilityName>字词错误</abilityName>
      <candidateList>
        <item>，在</item>
      </candidateList>
      <explain/>
      <paraID>6D96FFD8</paraID>
      <start>40</start>
      <end>42</end>
      <status>modified</status>
      <modifiedWord>，在</modifiedWord>
      <trackRevisions>true</trackRevisions>
    </reviewItem>
    <reviewItem>
      <errorID>064c3f1e-8edc-4f7a-9b9c-d37bd9a60b2b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2BA9715A</paraID>
      <start>0</start>
      <end>2</end>
      <status>modified</status>
      <modifiedWord>5.</modifiedWord>
      <trackRevisions>true</trackRevisions>
    </reviewItem>
    <reviewItem>
      <errorID>bd56e61d-1a73-4809-8cf1-f1937819fc95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5EDD986D</paraID>
      <start>0</start>
      <end>2</end>
      <status>modified</status>
      <modifiedWord>6.</modifiedWord>
      <trackRevisions>true</trackRevisions>
    </reviewItem>
    <reviewItem>
      <errorID>70d56c76-ad41-4777-8c8b-7716e86b85bb</errorID>
      <errorWord>二家</errorWord>
      <group>L1_Word</group>
      <groupName>字词问题</groupName>
      <ability>L2_Typo</ability>
      <abilityName>字词错误</abilityName>
      <candidateList>
        <item>两家</item>
      </candidateList>
      <explain/>
      <paraID>5EDD986D</paraID>
      <start>25</start>
      <end>27</end>
      <status>modified</status>
      <modifiedWord>两家</modifiedWord>
      <trackRevisions>true</trackRevisions>
    </reviewItem>
    <reviewItem>
      <errorID>bcd1ce61-48be-41a0-b19f-796425ddc65f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7F47F9E7</paraID>
      <start>0</start>
      <end>2</end>
      <status>modified</status>
      <modifiedWord>7.</modifiedWord>
      <trackRevisions>true</trackRevisions>
    </reviewItem>
    <reviewItem>
      <errorID>83630c99-c4e3-4c36-89b2-18cc4f1ddcd5</errorID>
      <errorWord>保证于</errorWord>
      <group>L1_Word</group>
      <groupName>字词问题</groupName>
      <ability>L2_Typo</ability>
      <abilityName>字词错误</abilityName>
      <candidateList>
        <item>保证</item>
      </candidateList>
      <explain/>
      <paraID>7F47F9E7</paraID>
      <start>29</start>
      <end>31</end>
      <status>modified</status>
      <modifiedWord>保证</modifiedWord>
      <trackRevisions>true</trackRevisions>
    </reviewItem>
    <reviewItem>
      <errorID>0b0a0192-3716-47ac-addf-8e7d463cff1b</errorID>
      <errorWord>响应</errorWord>
      <group>L1_Word</group>
      <groupName>字词问题</groupName>
      <ability>L2_Typo</ability>
      <abilityName>字词错误</abilityName>
      <candidateList>
        <item>相应</item>
      </candidateList>
      <explain/>
      <paraID>7F47F9E7</paraID>
      <start>47</start>
      <end>49</end>
      <status>modified</status>
      <modifiedWord>相应</modifiedWord>
      <trackRevisions>true</trackRevisions>
    </reviewItem>
    <reviewItem>
      <errorID>462dc588-3575-40df-aff8-6d6f473d8d8c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16D7ED82</paraID>
      <start>0</start>
      <end>2</end>
      <status>modified</status>
      <modifiedWord>8.</modifiedWord>
      <trackRevisions>true</trackRevisions>
    </reviewItem>
    <reviewItem>
      <errorID>663a2d0a-ddc5-457e-8d13-465d4f51da90</errorID>
      <errorWord>其它</errorWord>
      <group>L1_Word</group>
      <groupName>字词问题</groupName>
      <ability>L2_Alias</ability>
      <abilityName>也作/曾用词</abilityName>
      <candidateList>
        <item>其他</item>
      </candidateList>
      <explain>词汇[其它]为不规范表述或旧称，其规范书面表述为[其他]。</explain>
      <paraID>16D7ED82</paraID>
      <start>44</start>
      <end>46</end>
      <status>modified</status>
      <modifiedWord>其他</modifiedWord>
      <trackRevisions>true</trackRevisions>
    </reviewItem>
    <reviewItem>
      <errorID>d71f6955-490d-4960-b2f4-db6923f031e4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31430812</paraID>
      <start>0</start>
      <end>2</end>
      <status>modified</status>
      <modifiedWord>9.</modifiedWord>
      <trackRevisions>true</trackRevisions>
    </reviewItem>
    <reviewItem>
      <errorID>6210e019-5ecd-48bc-9ade-4f24611119a1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3342950C</paraID>
      <start>13</start>
      <end>25</end>
      <status>modified</status>
      <modifiedWord>中华人民共和国政府采购法</modifiedWord>
      <trackRevisions>true</trackRevisions>
    </reviewItem>
    <reviewItem>
      <errorID>aad27d57-9ba5-44b0-a648-e8ab7823fc9e</errorID>
      <errorWord>:</errorWord>
      <group>L1_Format</group>
      <groupName>格式问题</groupName>
      <ability>L2_HalfPunc_CN</ability>
      <abilityName>全半角问题</abilityName>
      <candidateList>
        <item>：</item>
      </candidateList>
      <explain>文本全半角错误。</explain>
      <paraID>3342950C</paraID>
      <start>39</start>
      <end>40</end>
      <status>modified</status>
      <modifiedWord>：</modifiedWord>
      <trackRevisions>true</trackRevisions>
    </reviewItem>
    <reviewItem>
      <errorID>df1932f8-c132-496f-bbe8-0a0f9e192f93</errorID>
      <errorWord>;</errorWord>
      <group>L1_Format</group>
      <groupName>格式问题</groupName>
      <ability>L2_HalfPunc_CN</ability>
      <abilityName>全半角问题</abilityName>
      <candidateList>
        <item>；</item>
      </candidateList>
      <explain>文本全半角错误。</explain>
      <paraID>3342950C</paraID>
      <start>73</start>
      <end>74</end>
      <status>modified</status>
      <modifiedWord>；</modifiedWord>
      <trackRevisions>true</trackRevisions>
    </reviewItem>
    <reviewItem>
      <errorID>10999e8f-0c61-4361-8e09-98dbb24d710e</errorID>
      <errorWord>;</errorWord>
      <group>L1_Format</group>
      <groupName>格式问题</groupName>
      <ability>L2_HalfPunc_CN</ability>
      <abilityName>全半角问题</abilityName>
      <candidateList>
        <item>；</item>
      </candidateList>
      <explain>文本全半角错误。</explain>
      <paraID>3342950C</paraID>
      <start>92</start>
      <end>93</end>
      <status>modified</status>
      <modifiedWord>；</modifiedWord>
      <trackRevisions>true</trackRevisions>
    </reviewItem>
    <reviewItem>
      <errorID>b990cbae-dcc8-48c6-8d5c-59602ae03fa1</errorID>
      <errorWord>;</errorWord>
      <group>L1_Format</group>
      <groupName>格式问题</groupName>
      <ability>L2_HalfPunc_CN</ability>
      <abilityName>全半角问题</abilityName>
      <candidateList>
        <item>；</item>
      </candidateList>
      <explain>文本全半角错误。</explain>
      <paraID>3342950C</paraID>
      <start>112</start>
      <end>113</end>
      <status>modified</status>
      <modifiedWord>；</modifiedWord>
      <trackRevisions>true</trackRevisions>
    </reviewItem>
    <reviewItem>
      <errorID>5cf627aa-24c5-42c7-9e92-446ae4e6b64a</errorID>
      <errorWord>;</errorWord>
      <group>L1_Format</group>
      <groupName>格式问题</groupName>
      <ability>L2_HalfPunc_CN</ability>
      <abilityName>全半角问题</abilityName>
      <candidateList>
        <item>；</item>
      </candidateList>
      <explain>文本全半角错误。</explain>
      <paraID>3342950C</paraID>
      <start>140</start>
      <end>141</end>
      <status>modified</status>
      <modifiedWord>；</modifiedWord>
      <trackRevisions>true</trackRevisions>
    </reviewItem>
    <reviewItem>
      <errorID>ccf54928-0e7a-405e-9978-cc433fdf74a8</errorID>
      <errorWord>，</errorWord>
      <group>L1_Word</group>
      <groupName>字词问题</groupName>
      <ability>L2_Typo</ability>
      <abilityName>字词错误</abilityName>
      <candidateList>
        <item>，自</item>
      </candidateList>
      <explain/>
      <paraID>3342950C</paraID>
      <start>178</start>
      <end>180</end>
      <status>modified</status>
      <modifiedWord>，自</modifiedWord>
      <trackRevisions>true</trackRevisions>
    </reviewItem>
    <reviewItem>
      <errorID>0747af63-202a-4908-b631-6e96d0160c01</errorID>
      <errorWord>，</errorWord>
      <group>L1_Word</group>
      <groupName>字词问题</groupName>
      <ability>L2_Typo</ability>
      <abilityName>字词错误</abilityName>
      <candidateList>
        <item>，并</item>
      </candidateList>
      <explain/>
      <paraID>3342950C</paraID>
      <start>189</start>
      <end>191</end>
      <status>modified</status>
      <modifiedWord>，并</modifiedWord>
      <trackRevisions>true</trackRevisions>
    </reviewItem>
    <reviewItem>
      <errorID>796a833d-28f8-4679-ae4a-e3353f91ea6f</errorID>
      <errorWord>二0</errorWord>
      <group>L1_Knowledge</group>
      <groupName>知识性问题</groupName>
      <ability>L2_Knowledge</ability>
      <abilityName>其他知识</abilityName>
      <candidateList>
        <item>二〇</item>
      </candidateList>
      <explain>中文数字应使用“〇”，而非形似的字符，如“0”。该字符在不同字体下外观可能相似，但含义和编码不同，请注意区分。</explain>
      <paraID>6A16FA39</paraID>
      <start>0</start>
      <end>2</end>
      <status>modified</status>
      <modifiedWord>二〇</modifiedWord>
      <trackRevisions>true</trackRevisions>
    </reviewItem>
    <reviewItem>
      <errorID>548650a9-601e-4867-a4e2-68f9718e7dcb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676328B8</paraID>
      <start>69</start>
      <end>81</end>
      <status>modified</status>
      <modifiedWord>中华人民共和国政府采购法</modifiedWord>
      <trackRevisions>true</trackRevisions>
    </reviewItem>
    <reviewItem>
      <errorID>5205ddbb-c7f8-4dc9-95f3-ad45f129ad6b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3101B541</paraID>
      <start>0</start>
      <end>2</end>
      <status>modified</status>
      <modifiedWord>1.</modifiedWord>
      <trackRevisions>true</trackRevisions>
    </reviewItem>
    <reviewItem>
      <errorID>dbc5797f-50c1-4e32-a435-075723aeec08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3B53F42B</paraID>
      <start>7</start>
      <end>8</end>
      <status>unmodified</status>
      <modifiedWord/>
      <trackRevisions>false</trackRevisions>
    </reviewItem>
    <reviewItem>
      <errorID>acb789ed-03c3-4712-bd6d-028cd708bf22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47F14B04</paraID>
      <start>7</start>
      <end>8</end>
      <status>unmodified</status>
      <modifiedWord/>
      <trackRevisions>false</trackRevisions>
    </reviewItem>
    <reviewItem>
      <errorID>e77e9ff8-b7c1-48a9-bd77-a2d5ef7f469a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52E6E7B2</paraID>
      <start>7</start>
      <end>8</end>
      <status>unmodified</status>
      <modifiedWord/>
      <trackRevisions>false</trackRevisions>
    </reviewItem>
    <reviewItem>
      <errorID>72d0459a-2523-43d3-96ed-d43de8f5807f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218D5100</paraID>
      <start>0</start>
      <end>2</end>
      <status>modified</status>
      <modifiedWord>1.</modifiedWord>
      <trackRevisions>true</trackRevisions>
    </reviewItem>
    <reviewItem>
      <errorID>768a0863-c73d-4bb0-947f-23625f264260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568BE1D4</paraID>
      <start>0</start>
      <end>2</end>
      <status>modified</status>
      <modifiedWord>2.</modifiedWord>
      <trackRevisions>true</trackRevisions>
    </reviewItem>
    <reviewItem>
      <errorID>4b3ec91c-c683-4a28-8479-29d1066b3d73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3DC71C3E</paraID>
      <start>0</start>
      <end>2</end>
      <status>modified</status>
      <modifiedWord>3.</modifiedWord>
      <trackRevisions>true</trackRevisions>
    </reviewItem>
    <reviewItem>
      <errorID>0b4c39fb-1967-4a52-b9e0-f39f11b9dea3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78137CC0</paraID>
      <start>0</start>
      <end>2</end>
      <status>modified</status>
      <modifiedWord>2.</modifiedWord>
      <trackRevisions>true</trackRevisions>
    </reviewItem>
    <reviewItem>
      <errorID>faac117a-51b6-46b2-930d-958e49fda604</errorID>
      <errorWord>、指</errorWord>
      <group>L1_Word</group>
      <groupName>字词问题</groupName>
      <ability>L2_Typo</ability>
      <abilityName>字词错误</abilityName>
      <candidateList>
        <item>、</item>
      </candidateList>
      <explain/>
      <paraID> 99A565E</paraID>
      <start>32</start>
      <end>33</end>
      <status>modified</status>
      <modifiedWord>、</modifiedWord>
      <trackRevisions>true</trackRevisions>
    </reviewItem>
    <reviewItem>
      <errorID>84cc311e-5f84-44f8-98eb-d752f099d21c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C15E87B</paraID>
      <start>0</start>
      <end>2</end>
      <status>modified</status>
      <modifiedWord>1.</modifiedWord>
      <trackRevisions>true</trackRevisions>
    </reviewItem>
    <reviewItem>
      <errorID>2856d1cd-d1df-4236-b486-19934220a2b2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613B817</paraID>
      <start>1</start>
      <end>3</end>
      <status>modified</status>
      <modifiedWord>2.</modifiedWord>
      <trackRevisions>true</trackRevisions>
    </reviewItem>
    <reviewItem>
      <errorID>fb7cccae-1aa3-4083-be4c-e5dd47147018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23B30F74</paraID>
      <start>0</start>
      <end>2</end>
      <status>modified</status>
      <modifiedWord>1.</modifiedWord>
      <trackRevisions>true</trackRevisions>
    </reviewItem>
    <reviewItem>
      <errorID>79143646-812b-4be7-88e0-a0e2a6d8e835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17C3664A</paraID>
      <start>0</start>
      <end>2</end>
      <status>modified</status>
      <modifiedWord>2.</modifiedWord>
      <trackRevisions>true</trackRevisions>
    </reviewItem>
    <reviewItem>
      <errorID>79234f6b-a432-4bce-abf0-81a52c64d6a5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9380D8C</paraID>
      <start>0</start>
      <end>2</end>
      <status>modified</status>
      <modifiedWord>3.</modifiedWord>
      <trackRevisions>true</trackRevisions>
    </reviewItem>
    <reviewItem>
      <errorID>5a38f6dc-f2b0-4d49-bab6-0ca2ff9cd3fa</errorID>
      <errorWord>【2017】141号</errorWord>
      <group>L1_Knowledge</group>
      <groupName>知识性问题</groupName>
      <ability>L2_Knowledge</ability>
      <abilityName>其他知识</abilityName>
      <candidateList>
        <item>〔2017〕141号</item>
      </candidateList>
      <explain>发文字号格式错误。</explain>
      <paraID>2EFD09A1</paraID>
      <start>47</start>
      <end>57</end>
      <status>modified</status>
      <modifiedWord>〔2017〕141号</modifiedWord>
      <trackRevisions>true</trackRevisions>
    </reviewItem>
    <reviewItem>
      <errorID>4bbcff92-ad2b-4277-9e89-f7fa1c64bd3b</errorID>
      <errorWord>(</errorWord>
      <group>L1_Format</group>
      <groupName>格式问题</groupName>
      <ability>L2_HalfPunc_CN</ability>
      <abilityName>全半角问题</abilityName>
      <candidateList>
        <item>（</item>
      </candidateList>
      <explain>文本全半角错误。</explain>
      <paraID>2752FB9F</paraID>
      <start>16</start>
      <end>17</end>
      <status>modified</status>
      <modifiedWord>（</modifiedWord>
      <trackRevisions>true</trackRevisions>
    </reviewItem>
    <reviewItem>
      <errorID>cec1dce5-3aca-4ea0-9bc2-a5310c9d8050</errorID>
      <errorWord>)</errorWord>
      <group>L1_Format</group>
      <groupName>格式问题</groupName>
      <ability>L2_HalfPunc_CN</ability>
      <abilityName>全半角问题</abilityName>
      <candidateList>
        <item>）</item>
      </candidateList>
      <explain>文本全半角错误。</explain>
      <paraID>2752FB9F</paraID>
      <start>26</start>
      <end>27</end>
      <status>modified</status>
      <modifiedWord>）</modifiedWord>
      <trackRevisions>true</trackRevisions>
    </reviewItem>
    <reviewItem>
      <errorID>5e975f02-81dc-4de4-aef1-09145a86a83f</errorID>
      <errorWord>(</errorWord>
      <group>L1_Format</group>
      <groupName>格式问题</groupName>
      <ability>L2_HalfPunc_CN</ability>
      <abilityName>全半角问题</abilityName>
      <candidateList>
        <item>（</item>
      </candidateList>
      <explain>文本全半角错误。</explain>
      <paraID>707D1B8F</paraID>
      <start>71</start>
      <end>72</end>
      <status>modified</status>
      <modifiedWord>（</modifiedWord>
      <trackRevisions>true</trackRevisions>
    </reviewItem>
    <reviewItem>
      <errorID>a68b017f-f72d-44a0-a80c-3f39ef9a2b34</errorID>
      <errorWord>)</errorWord>
      <group>L1_Format</group>
      <groupName>格式问题</groupName>
      <ability>L2_HalfPunc_CN</ability>
      <abilityName>全半角问题</abilityName>
      <candidateList>
        <item>）</item>
      </candidateList>
      <explain>文本全半角错误。</explain>
      <paraID>707D1B8F</paraID>
      <start>77</start>
      <end>78</end>
      <status>modified</status>
      <modifiedWord>）</modifiedWord>
      <trackRevisions>true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A6177BF-4D0C-4A73-B7D4-9574DFC95717}"/>
</file>

<file path=customXml/itemProps2.xml><?xml version="1.0" encoding="utf-8"?>
<ds:datastoreItem xmlns:ds="http://schemas.openxmlformats.org/officeDocument/2006/customXml" ds:itemID="{62D425F1-15A2-43F0-8C05-0CE0B59A145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苏美达工程设备</cp:lastModifiedBy>
  <cp:revision>8</cp:revision>
  <dcterms:created xsi:type="dcterms:W3CDTF">2023-07-12T10:21:00Z</dcterms:created>
  <dcterms:modified xsi:type="dcterms:W3CDTF">2026-08-25T07:57:05Z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AFEFB24AA2944BA9AC660B86BAB70010_13</vt:lpwstr>
  </property>
  <property fmtid="{D5CDD505-2E9C-101B-9397-08002B2CF9AE}" pid="4" name="KSOTemplateDocerSaveRecord">
    <vt:lpwstr>eyJoZGlkIjoiZjVhNGJiMWVmZTg4ZjFhYWZhYWFiMzBkODkwYWRkZmUiLCJ1c2VySWQiOiI1NDgyNjkxMjgifQ==</vt:lpwstr>
  </property>
</Properties>
</file>