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8"/>
        <w:ind w:firstLine="0"/>
        <w:jc w:val="center"/>
        <w:spacing w:line="480" w:lineRule="exact"/>
        <w:rPr>
          <w:color w:val="auto"/>
          <w:sz w:val="28"/>
          <w:highlight w:val="none"/>
        </w:rPr>
      </w:pPr>
      <w:r>
        <w:rPr>
          <w:color w:val="auto"/>
          <w:sz w:val="28"/>
          <w:highlight w:val="none"/>
        </w:rPr>
      </w:r>
      <w:r/>
    </w:p>
    <w:p>
      <w:pPr>
        <w:pStyle w:val="648"/>
        <w:ind w:firstLine="0"/>
        <w:jc w:val="center"/>
        <w:spacing w:line="480" w:lineRule="exact"/>
        <w:rPr>
          <w:rFonts w:hint="eastAsia"/>
          <w:color w:val="auto"/>
          <w:sz w:val="28"/>
          <w:highlight w:val="none"/>
        </w:rPr>
      </w:pPr>
      <w:r>
        <w:rPr>
          <w:rFonts w:hint="eastAsia"/>
          <w:color w:val="auto"/>
          <w:sz w:val="28"/>
          <w:highlight w:val="none"/>
        </w:rPr>
      </w:r>
      <w:r/>
    </w:p>
    <w:p>
      <w:pPr>
        <w:jc w:val="center"/>
        <w:rPr>
          <w:rFonts w:hint="eastAsia" w:ascii="黑体" w:hAnsi="黑体" w:eastAsia="黑体"/>
          <w:bCs/>
          <w:color w:val="auto"/>
          <w:sz w:val="96"/>
          <w:szCs w:val="96"/>
          <w:highlight w:val="none"/>
        </w:rPr>
      </w:pPr>
      <w:r>
        <w:rPr>
          <w:rFonts w:hint="eastAsia" w:ascii="黑体" w:hAnsi="黑体" w:eastAsia="黑体"/>
          <w:bCs/>
          <w:color w:val="auto"/>
          <w:sz w:val="96"/>
          <w:szCs w:val="96"/>
          <w:highlight w:val="none"/>
        </w:rPr>
      </w:r>
      <w:r/>
    </w:p>
    <w:p>
      <w:pPr>
        <w:jc w:val="center"/>
        <w:rPr>
          <w:rFonts w:ascii="黑体" w:hAnsi="黑体" w:eastAsia="黑体"/>
          <w:bCs/>
          <w:color w:val="auto"/>
          <w:sz w:val="96"/>
          <w:szCs w:val="96"/>
          <w:highlight w:val="none"/>
        </w:rPr>
      </w:pPr>
      <w:r>
        <w:rPr>
          <w:rFonts w:hint="eastAsia" w:ascii="黑体" w:hAnsi="黑体" w:eastAsia="黑体"/>
          <w:bCs/>
          <w:color w:val="auto"/>
          <w:sz w:val="96"/>
          <w:szCs w:val="96"/>
          <w:highlight w:val="none"/>
        </w:rPr>
        <w:t xml:space="preserve">询</w:t>
      </w:r>
      <w:r>
        <w:rPr>
          <w:rFonts w:hint="eastAsia" w:ascii="黑体" w:hAnsi="黑体" w:eastAsia="黑体"/>
          <w:bCs/>
          <w:color w:val="auto"/>
          <w:sz w:val="96"/>
          <w:szCs w:val="96"/>
          <w:highlight w:val="none"/>
          <w:lang w:val="en-US" w:eastAsia="zh-CN"/>
        </w:rPr>
        <w:t xml:space="preserve"> </w:t>
      </w:r>
      <w:r>
        <w:rPr>
          <w:rFonts w:hint="eastAsia" w:ascii="黑体" w:hAnsi="黑体" w:eastAsia="黑体"/>
          <w:bCs/>
          <w:color w:val="auto"/>
          <w:sz w:val="96"/>
          <w:szCs w:val="96"/>
          <w:highlight w:val="none"/>
        </w:rPr>
        <w:t xml:space="preserve">价</w:t>
      </w:r>
      <w:r>
        <w:rPr>
          <w:rFonts w:hint="eastAsia" w:ascii="黑体" w:hAnsi="黑体" w:eastAsia="黑体"/>
          <w:bCs/>
          <w:color w:val="auto"/>
          <w:sz w:val="96"/>
          <w:szCs w:val="96"/>
          <w:highlight w:val="none"/>
          <w:lang w:val="en-US" w:eastAsia="zh-CN"/>
        </w:rPr>
        <w:t xml:space="preserve"> </w:t>
      </w:r>
      <w:r>
        <w:rPr>
          <w:rFonts w:hint="eastAsia" w:ascii="黑体" w:hAnsi="黑体" w:eastAsia="黑体"/>
          <w:bCs/>
          <w:color w:val="auto"/>
          <w:sz w:val="96"/>
          <w:szCs w:val="96"/>
          <w:highlight w:val="none"/>
        </w:rPr>
        <w:t xml:space="preserve">文</w:t>
      </w:r>
      <w:r>
        <w:rPr>
          <w:rFonts w:hint="eastAsia" w:ascii="黑体" w:hAnsi="黑体" w:eastAsia="黑体"/>
          <w:bCs/>
          <w:color w:val="auto"/>
          <w:sz w:val="96"/>
          <w:szCs w:val="96"/>
          <w:highlight w:val="none"/>
          <w:lang w:val="en-US" w:eastAsia="zh-CN"/>
        </w:rPr>
        <w:t xml:space="preserve"> </w:t>
      </w:r>
      <w:r>
        <w:rPr>
          <w:rFonts w:hint="eastAsia" w:ascii="黑体" w:hAnsi="黑体" w:eastAsia="黑体"/>
          <w:bCs/>
          <w:color w:val="auto"/>
          <w:sz w:val="96"/>
          <w:szCs w:val="96"/>
          <w:highlight w:val="none"/>
        </w:rPr>
        <w:t xml:space="preserve">件</w:t>
      </w:r>
      <w:r/>
    </w:p>
    <w:p>
      <w:pPr>
        <w:pStyle w:val="648"/>
        <w:ind w:firstLine="0"/>
        <w:jc w:val="center"/>
        <w:spacing w:line="480" w:lineRule="exact"/>
        <w:rPr>
          <w:color w:val="auto"/>
          <w:sz w:val="28"/>
          <w:highlight w:val="none"/>
        </w:rPr>
      </w:pPr>
      <w:r>
        <w:rPr>
          <w:color w:val="auto"/>
          <w:sz w:val="28"/>
          <w:highlight w:val="none"/>
        </w:rPr>
      </w:r>
      <w:r/>
    </w:p>
    <w:p>
      <w:pPr>
        <w:pStyle w:val="648"/>
        <w:ind w:firstLine="0"/>
        <w:jc w:val="center"/>
        <w:spacing w:line="480" w:lineRule="exact"/>
        <w:rPr>
          <w:rFonts w:hint="eastAsia"/>
          <w:color w:val="auto"/>
          <w:sz w:val="28"/>
          <w:highlight w:val="none"/>
        </w:rPr>
      </w:pPr>
      <w:r>
        <w:rPr>
          <w:rFonts w:hint="eastAsia"/>
          <w:color w:val="auto"/>
          <w:sz w:val="28"/>
          <w:highlight w:val="none"/>
        </w:rPr>
      </w:r>
      <w:r/>
    </w:p>
    <w:p>
      <w:pPr>
        <w:jc w:val="center"/>
        <w:spacing w:line="360" w:lineRule="auto"/>
        <w:rPr>
          <w:rFonts w:hint="eastAsia" w:ascii="宋体" w:hAnsi="宋体"/>
          <w:b w:val="0"/>
          <w:bCs w:val="0"/>
          <w:color w:val="auto"/>
          <w:sz w:val="32"/>
          <w:highlight w:val="none"/>
        </w:rPr>
      </w:pPr>
      <w:r>
        <w:rPr>
          <w:rFonts w:hint="eastAsia" w:ascii="宋体" w:hAnsi="宋体"/>
          <w:b/>
          <w:bCs/>
          <w:color w:val="auto"/>
          <w:sz w:val="32"/>
          <w:highlight w:val="none"/>
        </w:rPr>
        <w:t xml:space="preserve">项目名称：</w:t>
      </w:r>
      <w:r>
        <w:rPr>
          <w:rFonts w:hint="eastAsia" w:ascii="宋体" w:hAnsi="宋体"/>
          <w:b w:val="0"/>
          <w:bCs w:val="0"/>
          <w:color w:val="auto"/>
          <w:sz w:val="32"/>
          <w:highlight w:val="none"/>
        </w:rPr>
        <w:t xml:space="preserve">南通市紫琅第一小学普通教室学生课桌椅</w:t>
      </w:r>
      <w:r/>
    </w:p>
    <w:p>
      <w:pPr>
        <w:jc w:val="center"/>
        <w:spacing w:line="360" w:lineRule="auto"/>
        <w:rPr>
          <w:rFonts w:hint="eastAsia" w:ascii="宋体" w:hAnsi="宋体"/>
          <w:b w:val="0"/>
          <w:bCs w:val="0"/>
          <w:color w:val="auto"/>
          <w:sz w:val="32"/>
          <w:highlight w:val="none"/>
        </w:rPr>
      </w:pPr>
      <w:r>
        <w:rPr>
          <w:rFonts w:hint="eastAsia" w:ascii="宋体" w:hAnsi="宋体"/>
          <w:b w:val="0"/>
          <w:bCs w:val="0"/>
          <w:color w:val="auto"/>
          <w:sz w:val="32"/>
          <w:highlight w:val="none"/>
        </w:rPr>
        <w:t xml:space="preserve">采购项目</w:t>
      </w:r>
      <w:r/>
    </w:p>
    <w:p>
      <w:pPr>
        <w:jc w:val="center"/>
        <w:spacing w:line="360" w:lineRule="auto"/>
        <w:rPr>
          <w:rFonts w:hint="default" w:ascii="Times New Roman" w:hAnsi="Times New Roman" w:eastAsia="宋体" w:cs="Times New Roman"/>
          <w:b w:val="0"/>
          <w:bCs w:val="0"/>
          <w:color w:val="auto"/>
          <w:sz w:val="32"/>
          <w:szCs w:val="32"/>
          <w:highlight w:val="none"/>
          <w:lang w:val="en-US" w:eastAsia="zh-CN"/>
        </w:rPr>
      </w:pPr>
      <w:r>
        <w:rPr>
          <w:rFonts w:hint="eastAsia" w:ascii="Arial" w:hAnsi="Arial"/>
          <w:b/>
          <w:bCs/>
          <w:color w:val="auto"/>
          <w:sz w:val="32"/>
          <w:szCs w:val="24"/>
          <w:highlight w:val="none"/>
        </w:rPr>
        <w:t xml:space="preserve">项目编号：</w:t>
      </w:r>
      <w:r>
        <w:rPr>
          <w:rFonts w:hint="default" w:ascii="Times New Roman" w:hAnsi="Times New Roman" w:cs="Times New Roman"/>
          <w:b w:val="0"/>
          <w:bCs w:val="0"/>
          <w:color w:val="auto"/>
          <w:sz w:val="32"/>
          <w:szCs w:val="24"/>
          <w:highlight w:val="none"/>
        </w:rPr>
        <w:t xml:space="preserve">JSZC-320600-JZCG-X2026-0</w:t>
      </w:r>
      <w:r>
        <w:rPr>
          <w:rFonts w:hint="eastAsia" w:cs="Times New Roman"/>
          <w:b w:val="0"/>
          <w:bCs w:val="0"/>
          <w:color w:val="auto"/>
          <w:sz w:val="32"/>
          <w:szCs w:val="24"/>
          <w:highlight w:val="none"/>
          <w:lang w:val="en-US" w:eastAsia="zh-CN"/>
        </w:rPr>
        <w:t xml:space="preserve">111</w:t>
      </w:r>
      <w:r/>
    </w:p>
    <w:p>
      <w:pPr>
        <w:pStyle w:val="648"/>
        <w:ind w:firstLine="0"/>
        <w:jc w:val="center"/>
        <w:spacing w:line="480" w:lineRule="exact"/>
        <w:rPr>
          <w:rFonts w:hint="eastAsia"/>
          <w:color w:val="auto"/>
          <w:sz w:val="32"/>
          <w:highlight w:val="none"/>
        </w:rPr>
      </w:pPr>
      <w:r>
        <w:rPr>
          <w:rFonts w:hint="eastAsia"/>
          <w:color w:val="auto"/>
          <w:sz w:val="32"/>
          <w:highlight w:val="none"/>
        </w:rPr>
      </w:r>
      <w:r/>
    </w:p>
    <w:p>
      <w:pPr>
        <w:pStyle w:val="648"/>
        <w:ind w:firstLine="0"/>
        <w:jc w:val="center"/>
        <w:spacing w:line="480" w:lineRule="exact"/>
        <w:rPr>
          <w:rFonts w:hint="eastAsia"/>
          <w:color w:val="auto"/>
          <w:sz w:val="32"/>
          <w:highlight w:val="none"/>
        </w:rPr>
      </w:pPr>
      <w:r>
        <w:rPr>
          <w:rFonts w:hint="eastAsia"/>
          <w:color w:val="auto"/>
          <w:sz w:val="32"/>
          <w:highlight w:val="none"/>
        </w:rPr>
      </w:r>
      <w:r/>
    </w:p>
    <w:p>
      <w:pPr>
        <w:pStyle w:val="648"/>
        <w:ind w:firstLine="0"/>
        <w:jc w:val="center"/>
        <w:spacing w:line="480" w:lineRule="exact"/>
        <w:rPr>
          <w:rFonts w:hint="eastAsia"/>
          <w:color w:val="auto"/>
          <w:sz w:val="32"/>
          <w:highlight w:val="none"/>
        </w:rPr>
      </w:pPr>
      <w:r>
        <w:rPr>
          <w:rFonts w:hint="eastAsia"/>
          <w:color w:val="auto"/>
          <w:sz w:val="32"/>
          <w:highlight w:val="none"/>
        </w:rPr>
      </w:r>
      <w:r/>
    </w:p>
    <w:p>
      <w:pPr>
        <w:pStyle w:val="648"/>
        <w:ind w:firstLine="0"/>
        <w:jc w:val="center"/>
        <w:spacing w:line="480" w:lineRule="exact"/>
        <w:rPr>
          <w:rFonts w:hint="eastAsia"/>
          <w:color w:val="auto"/>
          <w:sz w:val="32"/>
          <w:highlight w:val="none"/>
        </w:rPr>
      </w:pPr>
      <w:r>
        <w:rPr>
          <w:rFonts w:hint="eastAsia"/>
          <w:color w:val="auto"/>
          <w:sz w:val="32"/>
          <w:highlight w:val="none"/>
        </w:rPr>
      </w:r>
      <w:r/>
    </w:p>
    <w:p>
      <w:pPr>
        <w:pStyle w:val="648"/>
        <w:ind w:firstLine="0"/>
        <w:jc w:val="center"/>
        <w:spacing w:line="480" w:lineRule="exact"/>
        <w:rPr>
          <w:rFonts w:hint="eastAsia"/>
          <w:color w:val="auto"/>
          <w:sz w:val="32"/>
          <w:highlight w:val="none"/>
        </w:rPr>
      </w:pPr>
      <w:r>
        <w:rPr>
          <w:rFonts w:hint="eastAsia"/>
          <w:color w:val="auto"/>
          <w:sz w:val="32"/>
          <w:highlight w:val="none"/>
        </w:rPr>
      </w:r>
      <w:r/>
    </w:p>
    <w:p>
      <w:pPr>
        <w:pStyle w:val="648"/>
        <w:ind w:firstLine="0"/>
        <w:jc w:val="center"/>
        <w:spacing w:line="480" w:lineRule="exact"/>
        <w:rPr>
          <w:rFonts w:hint="eastAsia"/>
          <w:color w:val="auto"/>
          <w:sz w:val="32"/>
          <w:highlight w:val="none"/>
        </w:rPr>
      </w:pPr>
      <w:r>
        <w:rPr>
          <w:rFonts w:hint="eastAsia"/>
          <w:color w:val="auto"/>
          <w:sz w:val="32"/>
          <w:highlight w:val="none"/>
        </w:rPr>
      </w:r>
      <w:r/>
    </w:p>
    <w:p>
      <w:pPr>
        <w:pStyle w:val="648"/>
        <w:ind w:firstLine="0"/>
        <w:jc w:val="center"/>
        <w:spacing w:line="480" w:lineRule="exact"/>
        <w:rPr>
          <w:rFonts w:hint="eastAsia"/>
          <w:color w:val="auto"/>
          <w:sz w:val="32"/>
          <w:highlight w:val="none"/>
        </w:rPr>
      </w:pPr>
      <w:r>
        <w:rPr>
          <w:rFonts w:hint="eastAsia"/>
          <w:color w:val="auto"/>
          <w:sz w:val="32"/>
          <w:highlight w:val="none"/>
        </w:rPr>
      </w:r>
      <w:r/>
    </w:p>
    <w:p>
      <w:pPr>
        <w:pStyle w:val="648"/>
        <w:ind w:firstLine="0"/>
        <w:jc w:val="center"/>
        <w:spacing w:line="480" w:lineRule="exact"/>
        <w:rPr>
          <w:rFonts w:hint="eastAsia"/>
          <w:color w:val="auto"/>
          <w:sz w:val="32"/>
          <w:highlight w:val="none"/>
        </w:rPr>
      </w:pPr>
      <w:r>
        <w:rPr>
          <w:rFonts w:hint="eastAsia"/>
          <w:color w:val="auto"/>
          <w:sz w:val="32"/>
          <w:highlight w:val="none"/>
        </w:rPr>
      </w:r>
      <w:r/>
    </w:p>
    <w:p>
      <w:pPr>
        <w:pStyle w:val="648"/>
        <w:ind w:firstLine="0"/>
        <w:jc w:val="center"/>
        <w:spacing w:line="480" w:lineRule="exact"/>
        <w:rPr>
          <w:rFonts w:hint="eastAsia"/>
          <w:color w:val="auto"/>
          <w:sz w:val="32"/>
          <w:highlight w:val="none"/>
        </w:rPr>
      </w:pPr>
      <w:r>
        <w:rPr>
          <w:rFonts w:hint="eastAsia"/>
          <w:color w:val="auto"/>
          <w:sz w:val="32"/>
          <w:highlight w:val="none"/>
          <w:lang w:val="en-US" w:eastAsia="zh-CN"/>
        </w:rPr>
        <w:t xml:space="preserve">南通市教育技术中心</w:t>
      </w:r>
      <w:r/>
    </w:p>
    <w:p>
      <w:pPr>
        <w:pStyle w:val="648"/>
        <w:ind w:firstLine="0"/>
        <w:jc w:val="center"/>
        <w:spacing w:line="480" w:lineRule="exact"/>
        <w:rPr>
          <w:rFonts w:hint="eastAsia"/>
          <w:color w:val="auto"/>
          <w:sz w:val="32"/>
          <w:highlight w:val="none"/>
        </w:rPr>
      </w:pPr>
      <w:r>
        <w:rPr>
          <w:rFonts w:hint="eastAsia"/>
          <w:color w:val="auto"/>
          <w:sz w:val="32"/>
          <w:highlight w:val="none"/>
        </w:rPr>
      </w:r>
      <w:r/>
    </w:p>
    <w:p>
      <w:pPr>
        <w:jc w:val="center"/>
        <w:spacing w:line="360" w:lineRule="auto"/>
        <w:rPr>
          <w:rFonts w:hint="eastAsia"/>
          <w:color w:val="auto"/>
          <w:sz w:val="24"/>
          <w:highlight w:val="none"/>
        </w:rPr>
      </w:pPr>
      <w:r>
        <w:rPr>
          <w:rFonts w:hint="eastAsia" w:ascii="宋体" w:hAnsi="宋体"/>
          <w:color w:val="auto"/>
          <w:sz w:val="32"/>
          <w:highlight w:val="none"/>
        </w:rPr>
        <w:t xml:space="preserve">2</w:t>
      </w:r>
      <w:r>
        <w:rPr>
          <w:rFonts w:ascii="宋体" w:hAnsi="宋体"/>
          <w:color w:val="auto"/>
          <w:sz w:val="32"/>
          <w:highlight w:val="none"/>
        </w:rPr>
        <w:t xml:space="preserve">02</w:t>
      </w:r>
      <w:r>
        <w:rPr>
          <w:rFonts w:hint="eastAsia" w:ascii="宋体" w:hAnsi="宋体"/>
          <w:color w:val="auto"/>
          <w:sz w:val="32"/>
          <w:highlight w:val="none"/>
        </w:rPr>
        <w:t xml:space="preserve">6年</w:t>
      </w:r>
      <w:r>
        <w:rPr>
          <w:rFonts w:hint="eastAsia" w:ascii="宋体" w:hAnsi="宋体"/>
          <w:color w:val="auto"/>
          <w:sz w:val="32"/>
          <w:highlight w:val="none"/>
          <w:lang w:val="en-US" w:eastAsia="zh-CN"/>
        </w:rPr>
        <w:t xml:space="preserve">8</w:t>
      </w:r>
      <w:r>
        <w:rPr>
          <w:rFonts w:hint="eastAsia" w:ascii="宋体" w:hAnsi="宋体"/>
          <w:color w:val="auto"/>
          <w:sz w:val="32"/>
          <w:highlight w:val="none"/>
        </w:rPr>
        <w:t xml:space="preserve">月</w:t>
      </w:r>
      <w:r/>
    </w:p>
    <w:p>
      <w:pPr>
        <w:pStyle w:val="648"/>
        <w:ind w:firstLine="0"/>
        <w:jc w:val="center"/>
        <w:spacing w:line="480" w:lineRule="exact"/>
        <w:rPr>
          <w:color w:val="auto"/>
          <w:sz w:val="28"/>
          <w:highlight w:val="none"/>
        </w:rPr>
      </w:pPr>
      <w:r>
        <w:rPr>
          <w:color w:val="auto"/>
          <w:highlight w:val="none"/>
          <w:lang w:eastAsia="zh-CN"/>
        </w:rPr>
        <w:br w:type="page" w:clear="all"/>
      </w:r>
      <w:r/>
    </w:p>
    <w:p>
      <w:pPr>
        <w:pStyle w:val="648"/>
        <w:ind w:firstLine="0"/>
        <w:jc w:val="center"/>
        <w:spacing w:line="480" w:lineRule="exact"/>
        <w:rPr>
          <w:color w:val="auto"/>
          <w:sz w:val="52"/>
          <w:szCs w:val="36"/>
          <w:highlight w:val="none"/>
        </w:rPr>
      </w:pPr>
      <w:r>
        <w:rPr>
          <w:color w:val="auto"/>
          <w:sz w:val="52"/>
          <w:szCs w:val="36"/>
          <w:highlight w:val="none"/>
        </w:rPr>
      </w:r>
      <w:r/>
    </w:p>
    <w:sdt>
      <w:sdtPr>
        <w15:appearance w15:val="boundingBox"/>
        <w15:color w:val="dbdbdb"/>
        <w:id w:val="147460172"/>
        <w:docPartObj>
          <w:docPartGallery w:val="Table of Contents"/>
          <w:docPartUnique w:val="true"/>
        </w:docPartObj>
        <w:rPr>
          <w:rFonts w:hint="default" w:ascii="宋体" w:hAnsi="宋体" w:eastAsia="宋体" w:cs="Times New Roman"/>
          <w:color w:val="auto"/>
          <w:sz w:val="40"/>
          <w:szCs w:val="36"/>
          <w:lang w:val="en-US" w:eastAsia="zh-CN" w:bidi="ar-SA"/>
        </w:rPr>
      </w:sdtPr>
      <w:sdtContent>
        <w:p>
          <w:pPr>
            <w:ind w:left="0" w:right="0" w:firstLine="0"/>
            <w:jc w:val="center"/>
            <w:spacing w:before="0" w:after="0" w:line="240" w:lineRule="auto"/>
            <w:rPr>
              <w:rFonts w:ascii="宋体" w:hAnsi="宋体" w:eastAsia="宋体"/>
              <w:color w:val="auto"/>
              <w:sz w:val="40"/>
              <w:szCs w:val="36"/>
              <w:highlight w:val="none"/>
            </w:rPr>
          </w:pPr>
          <w:r>
            <w:rPr>
              <w:rFonts w:ascii="宋体" w:hAnsi="宋体" w:eastAsia="宋体"/>
              <w:color w:val="auto"/>
              <w:sz w:val="40"/>
              <w:szCs w:val="36"/>
              <w:highlight w:val="none"/>
            </w:rPr>
            <w:t xml:space="preserve">目录</w:t>
          </w:r>
          <w:r/>
        </w:p>
        <w:p>
          <w:pPr>
            <w:ind w:left="0" w:right="0" w:firstLine="0"/>
            <w:jc w:val="center"/>
            <w:spacing w:before="0" w:after="0" w:line="240" w:lineRule="auto"/>
            <w:rPr>
              <w:rFonts w:ascii="宋体" w:hAnsi="宋体" w:eastAsia="宋体"/>
              <w:color w:val="auto"/>
              <w:sz w:val="40"/>
              <w:szCs w:val="36"/>
              <w:highlight w:val="none"/>
            </w:rPr>
          </w:pPr>
          <w:r>
            <w:rPr>
              <w:rFonts w:ascii="宋体" w:hAnsi="宋体" w:eastAsia="宋体"/>
              <w:color w:val="auto"/>
              <w:sz w:val="40"/>
              <w:szCs w:val="36"/>
              <w:highlight w:val="none"/>
            </w:rPr>
          </w:r>
          <w:r/>
        </w:p>
        <w:p>
          <w:pPr>
            <w:ind w:left="0" w:right="0" w:firstLine="0"/>
            <w:jc w:val="center"/>
            <w:spacing w:before="0" w:after="0" w:line="240" w:lineRule="auto"/>
            <w:rPr>
              <w:rFonts w:ascii="宋体" w:hAnsi="宋体" w:eastAsia="宋体"/>
              <w:color w:val="auto"/>
              <w:sz w:val="40"/>
              <w:szCs w:val="36"/>
              <w:highlight w:val="none"/>
            </w:rPr>
          </w:pPr>
          <w:r>
            <w:rPr>
              <w:rFonts w:ascii="宋体" w:hAnsi="宋体" w:eastAsia="宋体"/>
              <w:color w:val="auto"/>
              <w:sz w:val="40"/>
              <w:szCs w:val="36"/>
              <w:highlight w:val="none"/>
            </w:rPr>
          </w:r>
          <w:r/>
        </w:p>
        <w:p>
          <w:pPr>
            <w:ind w:left="0" w:right="0" w:firstLine="0"/>
            <w:jc w:val="center"/>
            <w:spacing w:before="0" w:after="0" w:line="240" w:lineRule="auto"/>
            <w:rPr>
              <w:rFonts w:ascii="宋体" w:hAnsi="宋体" w:eastAsia="宋体"/>
              <w:color w:val="auto"/>
              <w:sz w:val="40"/>
              <w:szCs w:val="36"/>
              <w:highlight w:val="none"/>
            </w:rPr>
          </w:pPr>
          <w:r>
            <w:rPr>
              <w:rFonts w:ascii="宋体" w:hAnsi="宋体" w:eastAsia="宋体"/>
              <w:color w:val="auto"/>
              <w:sz w:val="40"/>
              <w:szCs w:val="36"/>
              <w:highlight w:val="none"/>
            </w:rPr>
          </w:r>
          <w:r/>
        </w:p>
        <w:p>
          <w:pPr>
            <w:pStyle w:val="660"/>
            <w:keepLines w:val="0"/>
            <w:keepNext w:val="0"/>
            <w:pageBreakBefore w:val="0"/>
            <w:spacing w:line="560" w:lineRule="exact"/>
            <w:widowControl w:val="off"/>
            <w:tabs>
              <w:tab w:val="right" w:pos="8504" w:leader="dot"/>
            </w:tabs>
            <w:rPr>
              <w:color w:val="auto"/>
              <w:sz w:val="36"/>
              <w:szCs w:val="32"/>
              <w:highlight w:val="none"/>
            </w:rPr>
          </w:pPr>
          <w:r>
            <w:rPr>
              <w:color w:val="auto"/>
              <w:sz w:val="52"/>
              <w:szCs w:val="36"/>
              <w:highlight w:val="none"/>
              <w:lang w:eastAsia="zh-CN"/>
            </w:rPr>
            <w:fldChar w:fldCharType="begin"/>
          </w:r>
          <w:r>
            <w:rPr>
              <w:color w:val="auto"/>
              <w:sz w:val="52"/>
              <w:szCs w:val="36"/>
              <w:highlight w:val="none"/>
              <w:lang w:eastAsia="zh-CN"/>
            </w:rPr>
            <w:instrText xml:space="preserve">TOC \o "1-1" \h \u </w:instrText>
          </w:r>
          <w:r>
            <w:rPr>
              <w:color w:val="auto"/>
              <w:sz w:val="52"/>
              <w:szCs w:val="36"/>
              <w:highlight w:val="none"/>
              <w:lang w:eastAsia="zh-CN"/>
            </w:rPr>
            <w:fldChar w:fldCharType="separate"/>
          </w:r>
          <w:r>
            <w:rPr>
              <w:color w:val="auto"/>
              <w:sz w:val="36"/>
              <w:szCs w:val="32"/>
              <w:highlight w:val="none"/>
              <w:lang w:eastAsia="zh-CN"/>
            </w:rPr>
            <w:fldChar w:fldCharType="begin"/>
          </w:r>
          <w:r>
            <w:rPr>
              <w:color w:val="auto"/>
              <w:sz w:val="36"/>
              <w:szCs w:val="32"/>
              <w:highlight w:val="none"/>
              <w:lang w:eastAsia="zh-CN"/>
            </w:rPr>
            <w:instrText xml:space="preserve"> HYPERLINK \l _Toc18975 </w:instrText>
          </w:r>
          <w:r>
            <w:rPr>
              <w:color w:val="auto"/>
              <w:sz w:val="36"/>
              <w:szCs w:val="32"/>
              <w:highlight w:val="none"/>
              <w:lang w:eastAsia="zh-CN"/>
            </w:rPr>
            <w:fldChar w:fldCharType="separate"/>
          </w:r>
          <w:r>
            <w:rPr>
              <w:rFonts w:hint="eastAsia" w:ascii="黑体" w:hAnsi="黑体" w:eastAsia="黑体" w:cs="黑体"/>
              <w:color w:val="auto"/>
              <w:sz w:val="36"/>
              <w:szCs w:val="32"/>
              <w:highlight w:val="none"/>
              <w:lang w:eastAsia="zh-CN"/>
            </w:rPr>
            <w:t xml:space="preserve">第一章</w:t>
          </w:r>
          <w:r>
            <w:rPr>
              <w:rFonts w:ascii="黑体" w:hAnsi="黑体" w:eastAsia="黑体" w:cs="黑体"/>
              <w:color w:val="auto"/>
              <w:sz w:val="36"/>
              <w:szCs w:val="32"/>
              <w:highlight w:val="none"/>
              <w:lang w:eastAsia="zh-CN"/>
            </w:rPr>
            <w:t xml:space="preserve">  </w:t>
          </w:r>
          <w:r>
            <w:rPr>
              <w:rFonts w:hint="eastAsia" w:ascii="黑体" w:hAnsi="黑体" w:eastAsia="黑体" w:cs="黑体"/>
              <w:color w:val="auto"/>
              <w:sz w:val="36"/>
              <w:szCs w:val="32"/>
              <w:highlight w:val="none"/>
              <w:lang w:val="en-US" w:eastAsia="zh-CN"/>
            </w:rPr>
            <w:t xml:space="preserve">询价</w:t>
          </w:r>
          <w:r>
            <w:rPr>
              <w:rFonts w:hint="eastAsia" w:ascii="黑体" w:hAnsi="黑体" w:eastAsia="黑体" w:cs="黑体"/>
              <w:color w:val="auto"/>
              <w:sz w:val="36"/>
              <w:szCs w:val="32"/>
              <w:highlight w:val="none"/>
              <w:lang w:eastAsia="zh-CN"/>
            </w:rPr>
            <w:t xml:space="preserve">邀请</w:t>
          </w:r>
          <w:r>
            <w:rPr>
              <w:color w:val="auto"/>
              <w:sz w:val="36"/>
              <w:szCs w:val="32"/>
              <w:highlight w:val="none"/>
            </w:rPr>
            <w:tab/>
          </w:r>
          <w:r>
            <w:rPr>
              <w:color w:val="auto"/>
              <w:sz w:val="36"/>
              <w:szCs w:val="32"/>
              <w:highlight w:val="none"/>
            </w:rPr>
            <w:fldChar w:fldCharType="begin"/>
          </w:r>
          <w:r>
            <w:rPr>
              <w:color w:val="auto"/>
              <w:sz w:val="36"/>
              <w:szCs w:val="32"/>
              <w:highlight w:val="none"/>
            </w:rPr>
            <w:instrText xml:space="preserve"> PAGEREF _Toc18975 \h </w:instrText>
          </w:r>
          <w:r>
            <w:rPr>
              <w:color w:val="auto"/>
              <w:sz w:val="36"/>
              <w:szCs w:val="32"/>
              <w:highlight w:val="none"/>
            </w:rPr>
            <w:fldChar w:fldCharType="separate"/>
          </w:r>
          <w:r>
            <w:rPr>
              <w:color w:val="auto"/>
              <w:sz w:val="36"/>
              <w:szCs w:val="32"/>
              <w:highlight w:val="none"/>
            </w:rPr>
            <w:t xml:space="preserve">3</w:t>
          </w:r>
          <w:r>
            <w:rPr>
              <w:color w:val="auto"/>
              <w:sz w:val="36"/>
              <w:szCs w:val="32"/>
              <w:highlight w:val="none"/>
            </w:rPr>
            <w:fldChar w:fldCharType="end"/>
          </w:r>
          <w:r>
            <w:rPr>
              <w:color w:val="auto"/>
              <w:sz w:val="36"/>
              <w:szCs w:val="32"/>
              <w:highlight w:val="none"/>
              <w:lang w:eastAsia="zh-CN"/>
            </w:rPr>
            <w:fldChar w:fldCharType="end"/>
          </w:r>
          <w:r/>
        </w:p>
        <w:p>
          <w:pPr>
            <w:pStyle w:val="660"/>
            <w:keepLines w:val="0"/>
            <w:keepNext w:val="0"/>
            <w:pageBreakBefore w:val="0"/>
            <w:spacing w:line="560" w:lineRule="exact"/>
            <w:widowControl w:val="off"/>
            <w:tabs>
              <w:tab w:val="right" w:pos="8504" w:leader="dot"/>
            </w:tabs>
            <w:rPr>
              <w:color w:val="auto"/>
              <w:sz w:val="36"/>
              <w:szCs w:val="32"/>
              <w:highlight w:val="none"/>
            </w:rPr>
          </w:pPr>
          <w:r>
            <w:rPr>
              <w:color w:val="auto"/>
              <w:sz w:val="36"/>
              <w:szCs w:val="32"/>
              <w:highlight w:val="none"/>
              <w:lang w:eastAsia="zh-CN"/>
            </w:rPr>
            <w:fldChar w:fldCharType="begin"/>
          </w:r>
          <w:r>
            <w:rPr>
              <w:color w:val="auto"/>
              <w:sz w:val="36"/>
              <w:szCs w:val="32"/>
              <w:highlight w:val="none"/>
              <w:lang w:eastAsia="zh-CN"/>
            </w:rPr>
            <w:instrText xml:space="preserve"> HYPERLINK \l _Toc25625 </w:instrText>
          </w:r>
          <w:r>
            <w:rPr>
              <w:color w:val="auto"/>
              <w:sz w:val="36"/>
              <w:szCs w:val="32"/>
              <w:highlight w:val="none"/>
              <w:lang w:eastAsia="zh-CN"/>
            </w:rPr>
            <w:fldChar w:fldCharType="separate"/>
          </w:r>
          <w:r>
            <w:rPr>
              <w:rFonts w:ascii="黑体" w:hAnsi="黑体" w:eastAsia="黑体" w:cs="黑体"/>
              <w:color w:val="auto"/>
              <w:sz w:val="36"/>
              <w:szCs w:val="32"/>
              <w:highlight w:val="none"/>
              <w:lang w:eastAsia="zh-CN"/>
            </w:rPr>
            <w:t xml:space="preserve">第二</w:t>
          </w:r>
          <w:r>
            <w:rPr>
              <w:rFonts w:hint="eastAsia" w:ascii="黑体" w:hAnsi="黑体" w:eastAsia="黑体" w:cs="黑体"/>
              <w:color w:val="auto"/>
              <w:sz w:val="36"/>
              <w:szCs w:val="32"/>
              <w:highlight w:val="none"/>
              <w:lang w:eastAsia="zh-CN"/>
            </w:rPr>
            <w:t xml:space="preserve">章</w:t>
          </w:r>
          <w:r>
            <w:rPr>
              <w:rFonts w:ascii="黑体" w:hAnsi="黑体" w:eastAsia="黑体" w:cs="黑体"/>
              <w:color w:val="auto"/>
              <w:sz w:val="36"/>
              <w:szCs w:val="32"/>
              <w:highlight w:val="none"/>
              <w:lang w:eastAsia="zh-CN"/>
            </w:rPr>
            <w:t xml:space="preserve">  </w:t>
          </w:r>
          <w:r>
            <w:rPr>
              <w:rFonts w:hint="eastAsia" w:ascii="黑体" w:hAnsi="黑体" w:eastAsia="黑体" w:cs="黑体"/>
              <w:color w:val="auto"/>
              <w:sz w:val="36"/>
              <w:szCs w:val="32"/>
              <w:highlight w:val="none"/>
              <w:lang w:eastAsia="zh-CN"/>
            </w:rPr>
            <w:t xml:space="preserve">供应商</w:t>
          </w:r>
          <w:r>
            <w:rPr>
              <w:rFonts w:ascii="黑体" w:hAnsi="黑体" w:eastAsia="黑体" w:cs="黑体"/>
              <w:color w:val="auto"/>
              <w:sz w:val="36"/>
              <w:szCs w:val="32"/>
              <w:highlight w:val="none"/>
              <w:lang w:eastAsia="zh-CN"/>
            </w:rPr>
            <w:t xml:space="preserve">须知</w:t>
          </w:r>
          <w:r>
            <w:rPr>
              <w:color w:val="auto"/>
              <w:sz w:val="36"/>
              <w:szCs w:val="32"/>
              <w:highlight w:val="none"/>
            </w:rPr>
            <w:tab/>
          </w:r>
          <w:r>
            <w:rPr>
              <w:rFonts w:hint="eastAsia"/>
              <w:color w:val="auto"/>
              <w:sz w:val="36"/>
              <w:szCs w:val="32"/>
              <w:highlight w:val="none"/>
              <w:lang w:val="en-US" w:eastAsia="zh-CN"/>
            </w:rPr>
            <w:t xml:space="preserve">7</w:t>
          </w:r>
          <w:r>
            <w:rPr>
              <w:color w:val="auto"/>
              <w:sz w:val="36"/>
              <w:szCs w:val="32"/>
              <w:highlight w:val="none"/>
              <w:lang w:eastAsia="zh-CN"/>
            </w:rPr>
            <w:fldChar w:fldCharType="end"/>
          </w:r>
          <w:r/>
        </w:p>
        <w:p>
          <w:pPr>
            <w:pStyle w:val="660"/>
            <w:keepLines w:val="0"/>
            <w:keepNext w:val="0"/>
            <w:pageBreakBefore w:val="0"/>
            <w:spacing w:line="560" w:lineRule="exact"/>
            <w:widowControl w:val="off"/>
            <w:tabs>
              <w:tab w:val="right" w:pos="8504" w:leader="dot"/>
            </w:tabs>
            <w:rPr>
              <w:rFonts w:hint="default"/>
              <w:color w:val="auto"/>
              <w:sz w:val="36"/>
              <w:szCs w:val="32"/>
              <w:highlight w:val="none"/>
              <w:lang w:val="en-US"/>
            </w:rPr>
          </w:pPr>
          <w:r>
            <w:rPr>
              <w:color w:val="auto"/>
              <w:sz w:val="36"/>
              <w:szCs w:val="32"/>
              <w:highlight w:val="none"/>
              <w:lang w:eastAsia="zh-CN"/>
            </w:rPr>
            <w:fldChar w:fldCharType="begin"/>
          </w:r>
          <w:r>
            <w:rPr>
              <w:color w:val="auto"/>
              <w:sz w:val="36"/>
              <w:szCs w:val="32"/>
              <w:highlight w:val="none"/>
              <w:lang w:eastAsia="zh-CN"/>
            </w:rPr>
            <w:instrText xml:space="preserve"> HYPERLINK \l _Toc8121 </w:instrText>
          </w:r>
          <w:r>
            <w:rPr>
              <w:color w:val="auto"/>
              <w:sz w:val="36"/>
              <w:szCs w:val="32"/>
              <w:highlight w:val="none"/>
              <w:lang w:eastAsia="zh-CN"/>
            </w:rPr>
            <w:fldChar w:fldCharType="separate"/>
          </w:r>
          <w:r>
            <w:rPr>
              <w:rFonts w:ascii="黑体" w:hAnsi="黑体" w:eastAsia="黑体" w:cs="黑体"/>
              <w:color w:val="auto"/>
              <w:sz w:val="36"/>
              <w:szCs w:val="32"/>
              <w:highlight w:val="none"/>
              <w:lang w:eastAsia="zh-CN"/>
            </w:rPr>
            <w:t xml:space="preserve">第</w:t>
          </w:r>
          <w:r>
            <w:rPr>
              <w:rFonts w:hint="eastAsia" w:ascii="黑体" w:hAnsi="黑体" w:eastAsia="黑体" w:cs="黑体"/>
              <w:color w:val="auto"/>
              <w:sz w:val="36"/>
              <w:szCs w:val="32"/>
              <w:highlight w:val="none"/>
              <w:lang w:eastAsia="zh-CN"/>
            </w:rPr>
            <w:t xml:space="preserve">三章</w:t>
          </w:r>
          <w:r>
            <w:rPr>
              <w:rFonts w:ascii="黑体" w:hAnsi="黑体" w:eastAsia="黑体" w:cs="黑体"/>
              <w:color w:val="auto"/>
              <w:sz w:val="36"/>
              <w:szCs w:val="32"/>
              <w:highlight w:val="none"/>
              <w:lang w:eastAsia="zh-CN"/>
            </w:rPr>
            <w:t xml:space="preserve">  </w:t>
          </w:r>
          <w:r>
            <w:rPr>
              <w:rFonts w:hint="eastAsia" w:ascii="黑体" w:hAnsi="黑体" w:eastAsia="黑体" w:cs="黑体"/>
              <w:color w:val="auto"/>
              <w:sz w:val="36"/>
              <w:szCs w:val="32"/>
              <w:highlight w:val="none"/>
              <w:lang w:eastAsia="zh-CN"/>
            </w:rPr>
            <w:t xml:space="preserve">文本合同</w:t>
          </w:r>
          <w:r>
            <w:rPr>
              <w:color w:val="auto"/>
              <w:sz w:val="36"/>
              <w:szCs w:val="32"/>
              <w:highlight w:val="none"/>
            </w:rPr>
            <w:tab/>
          </w:r>
          <w:r>
            <w:rPr>
              <w:rFonts w:hint="eastAsia"/>
              <w:color w:val="auto"/>
              <w:sz w:val="36"/>
              <w:szCs w:val="32"/>
              <w:highlight w:val="none"/>
              <w:lang w:val="en-US" w:eastAsia="zh-CN"/>
            </w:rPr>
            <w:t xml:space="preserve">1</w:t>
          </w:r>
          <w:r>
            <w:rPr>
              <w:color w:val="auto"/>
              <w:sz w:val="36"/>
              <w:szCs w:val="32"/>
              <w:highlight w:val="none"/>
              <w:lang w:eastAsia="zh-CN"/>
            </w:rPr>
            <w:fldChar w:fldCharType="end"/>
          </w:r>
          <w:r>
            <w:rPr>
              <w:rFonts w:hint="eastAsia"/>
              <w:color w:val="auto"/>
              <w:sz w:val="36"/>
              <w:szCs w:val="32"/>
              <w:highlight w:val="none"/>
              <w:lang w:val="en-US" w:eastAsia="zh-CN"/>
            </w:rPr>
            <w:t xml:space="preserve">9</w:t>
          </w:r>
          <w:r/>
        </w:p>
        <w:p>
          <w:pPr>
            <w:pStyle w:val="660"/>
            <w:keepLines w:val="0"/>
            <w:keepNext w:val="0"/>
            <w:pageBreakBefore w:val="0"/>
            <w:spacing w:line="560" w:lineRule="exact"/>
            <w:widowControl w:val="off"/>
            <w:tabs>
              <w:tab w:val="right" w:pos="8504" w:leader="dot"/>
            </w:tabs>
            <w:rPr>
              <w:rFonts w:hint="default"/>
              <w:color w:val="auto"/>
              <w:sz w:val="36"/>
              <w:szCs w:val="32"/>
              <w:highlight w:val="none"/>
              <w:lang w:val="en-US"/>
            </w:rPr>
          </w:pPr>
          <w:r>
            <w:rPr>
              <w:color w:val="auto"/>
              <w:sz w:val="36"/>
              <w:szCs w:val="32"/>
              <w:highlight w:val="none"/>
              <w:lang w:eastAsia="zh-CN"/>
            </w:rPr>
            <w:fldChar w:fldCharType="begin"/>
          </w:r>
          <w:r>
            <w:rPr>
              <w:color w:val="auto"/>
              <w:sz w:val="36"/>
              <w:szCs w:val="32"/>
              <w:highlight w:val="none"/>
              <w:lang w:eastAsia="zh-CN"/>
            </w:rPr>
            <w:instrText xml:space="preserve"> HYPERLINK \l _Toc26847 </w:instrText>
          </w:r>
          <w:r>
            <w:rPr>
              <w:color w:val="auto"/>
              <w:sz w:val="36"/>
              <w:szCs w:val="32"/>
              <w:highlight w:val="none"/>
              <w:lang w:eastAsia="zh-CN"/>
            </w:rPr>
            <w:fldChar w:fldCharType="separate"/>
          </w:r>
          <w:r>
            <w:rPr>
              <w:rFonts w:hint="eastAsia" w:ascii="黑体" w:hAnsi="黑体" w:eastAsia="黑体" w:cs="黑体"/>
              <w:color w:val="auto"/>
              <w:sz w:val="36"/>
              <w:szCs w:val="32"/>
              <w:highlight w:val="none"/>
              <w:lang w:eastAsia="zh-CN"/>
            </w:rPr>
            <w:t xml:space="preserve">第四章 </w:t>
          </w:r>
          <w:r>
            <w:rPr>
              <w:rFonts w:ascii="黑体" w:hAnsi="黑体" w:eastAsia="黑体" w:cs="黑体"/>
              <w:color w:val="auto"/>
              <w:sz w:val="36"/>
              <w:szCs w:val="32"/>
              <w:highlight w:val="none"/>
              <w:lang w:eastAsia="zh-CN"/>
            </w:rPr>
            <w:t xml:space="preserve"> </w:t>
          </w:r>
          <w:r>
            <w:rPr>
              <w:rFonts w:hint="eastAsia" w:ascii="黑体" w:hAnsi="黑体" w:eastAsia="黑体" w:cs="黑体"/>
              <w:color w:val="auto"/>
              <w:sz w:val="36"/>
              <w:szCs w:val="32"/>
              <w:highlight w:val="none"/>
              <w:lang w:val="en-US" w:eastAsia="zh-CN"/>
            </w:rPr>
            <w:t xml:space="preserve">采购</w:t>
          </w:r>
          <w:r>
            <w:rPr>
              <w:rFonts w:ascii="黑体" w:hAnsi="黑体" w:eastAsia="黑体" w:cs="黑体"/>
              <w:color w:val="auto"/>
              <w:sz w:val="36"/>
              <w:szCs w:val="32"/>
              <w:highlight w:val="none"/>
              <w:lang w:eastAsia="zh-CN"/>
            </w:rPr>
            <w:t xml:space="preserve">需求</w:t>
          </w:r>
          <w:r>
            <w:rPr>
              <w:color w:val="auto"/>
              <w:sz w:val="36"/>
              <w:szCs w:val="32"/>
              <w:highlight w:val="none"/>
            </w:rPr>
            <w:tab/>
          </w:r>
          <w:r>
            <w:rPr>
              <w:rFonts w:hint="eastAsia"/>
              <w:color w:val="auto"/>
              <w:sz w:val="36"/>
              <w:szCs w:val="32"/>
              <w:highlight w:val="none"/>
              <w:lang w:val="en-US" w:eastAsia="zh-CN"/>
            </w:rPr>
            <w:t xml:space="preserve">3</w:t>
          </w:r>
          <w:r>
            <w:rPr>
              <w:color w:val="auto"/>
              <w:sz w:val="36"/>
              <w:szCs w:val="32"/>
              <w:highlight w:val="none"/>
              <w:lang w:eastAsia="zh-CN"/>
            </w:rPr>
            <w:fldChar w:fldCharType="end"/>
          </w:r>
          <w:r>
            <w:rPr>
              <w:rFonts w:hint="eastAsia"/>
              <w:color w:val="auto"/>
              <w:sz w:val="36"/>
              <w:szCs w:val="32"/>
              <w:highlight w:val="none"/>
              <w:lang w:val="en-US" w:eastAsia="zh-CN"/>
            </w:rPr>
            <w:t xml:space="preserve">5</w:t>
          </w:r>
          <w:r/>
        </w:p>
        <w:p>
          <w:pPr>
            <w:pStyle w:val="660"/>
            <w:keepLines w:val="0"/>
            <w:keepNext w:val="0"/>
            <w:pageBreakBefore w:val="0"/>
            <w:spacing w:line="560" w:lineRule="exact"/>
            <w:widowControl w:val="off"/>
            <w:tabs>
              <w:tab w:val="right" w:pos="8504" w:leader="dot"/>
            </w:tabs>
            <w:rPr>
              <w:rFonts w:hint="default"/>
              <w:color w:val="auto"/>
              <w:sz w:val="40"/>
              <w:szCs w:val="36"/>
              <w:highlight w:val="none"/>
              <w:lang w:val="en-US"/>
            </w:rPr>
          </w:pPr>
          <w:r>
            <w:rPr>
              <w:color w:val="auto"/>
              <w:sz w:val="36"/>
              <w:szCs w:val="32"/>
              <w:highlight w:val="none"/>
              <w:lang w:eastAsia="zh-CN"/>
            </w:rPr>
            <w:fldChar w:fldCharType="begin"/>
          </w:r>
          <w:r>
            <w:rPr>
              <w:color w:val="auto"/>
              <w:sz w:val="36"/>
              <w:szCs w:val="32"/>
              <w:highlight w:val="none"/>
              <w:lang w:eastAsia="zh-CN"/>
            </w:rPr>
            <w:instrText xml:space="preserve"> HYPERLINK \l _Toc3917 </w:instrText>
          </w:r>
          <w:r>
            <w:rPr>
              <w:color w:val="auto"/>
              <w:sz w:val="36"/>
              <w:szCs w:val="32"/>
              <w:highlight w:val="none"/>
              <w:lang w:eastAsia="zh-CN"/>
            </w:rPr>
            <w:fldChar w:fldCharType="separate"/>
          </w:r>
          <w:r>
            <w:rPr>
              <w:rFonts w:hint="eastAsia" w:ascii="黑体" w:hAnsi="黑体" w:eastAsia="黑体" w:cs="黑体"/>
              <w:color w:val="auto"/>
              <w:sz w:val="36"/>
              <w:szCs w:val="32"/>
              <w:highlight w:val="none"/>
              <w:lang w:eastAsia="zh-CN"/>
            </w:rPr>
            <w:t xml:space="preserve">第五章 </w:t>
          </w:r>
          <w:r>
            <w:rPr>
              <w:rFonts w:ascii="黑体" w:hAnsi="黑体" w:eastAsia="黑体" w:cs="黑体"/>
              <w:color w:val="auto"/>
              <w:sz w:val="36"/>
              <w:szCs w:val="32"/>
              <w:highlight w:val="none"/>
              <w:lang w:eastAsia="zh-CN"/>
            </w:rPr>
            <w:t xml:space="preserve"> </w:t>
          </w:r>
          <w:r>
            <w:rPr>
              <w:rFonts w:hint="eastAsia" w:ascii="黑体" w:hAnsi="黑体" w:eastAsia="黑体" w:cs="黑体"/>
              <w:color w:val="auto"/>
              <w:sz w:val="36"/>
              <w:szCs w:val="32"/>
              <w:highlight w:val="none"/>
              <w:lang w:eastAsia="zh-CN"/>
            </w:rPr>
            <w:t xml:space="preserve">响应文件格式</w:t>
          </w:r>
          <w:r>
            <w:rPr>
              <w:color w:val="auto"/>
              <w:sz w:val="36"/>
              <w:szCs w:val="32"/>
              <w:highlight w:val="none"/>
            </w:rPr>
            <w:tab/>
          </w:r>
          <w:r>
            <w:rPr>
              <w:rFonts w:hint="eastAsia"/>
              <w:color w:val="auto"/>
              <w:sz w:val="36"/>
              <w:szCs w:val="32"/>
              <w:highlight w:val="none"/>
              <w:lang w:val="en-US" w:eastAsia="zh-CN"/>
            </w:rPr>
            <w:t xml:space="preserve">4</w:t>
          </w:r>
          <w:r>
            <w:rPr>
              <w:color w:val="auto"/>
              <w:sz w:val="36"/>
              <w:szCs w:val="32"/>
              <w:highlight w:val="none"/>
              <w:lang w:eastAsia="zh-CN"/>
            </w:rPr>
            <w:fldChar w:fldCharType="end"/>
          </w:r>
          <w:r>
            <w:rPr>
              <w:rFonts w:hint="eastAsia"/>
              <w:color w:val="auto"/>
              <w:sz w:val="36"/>
              <w:szCs w:val="32"/>
              <w:highlight w:val="none"/>
              <w:lang w:val="en-US" w:eastAsia="zh-CN"/>
            </w:rPr>
            <w:t xml:space="preserve">2</w:t>
          </w:r>
          <w:bookmarkStart w:id="18" w:name="_GoBack"/>
          <w:r/>
          <w:bookmarkEnd w:id="18"/>
          <w:r/>
          <w:r/>
        </w:p>
        <w:p>
          <w:pPr>
            <w:pStyle w:val="648"/>
            <w:ind w:firstLine="0"/>
            <w:jc w:val="center"/>
            <w:spacing w:line="480" w:lineRule="exact"/>
            <w:rPr>
              <w:rFonts w:hint="default" w:ascii="宋体" w:hAnsi="宋体" w:eastAsia="宋体" w:cs="Times New Roman"/>
              <w:color w:val="auto"/>
              <w:sz w:val="20"/>
              <w:szCs w:val="20"/>
              <w:highlight w:val="none"/>
            </w:rPr>
          </w:pPr>
          <w:r>
            <w:rPr>
              <w:color w:val="auto"/>
              <w:sz w:val="36"/>
              <w:szCs w:val="36"/>
              <w:highlight w:val="none"/>
              <w:lang w:eastAsia="zh-CN"/>
            </w:rPr>
            <w:fldChar w:fldCharType="end"/>
          </w:r>
          <w:r/>
        </w:p>
      </w:sdtContent>
    </w:sdt>
    <w:p>
      <w:pPr>
        <w:rPr>
          <w:rFonts w:ascii="黑体" w:hAnsi="黑体" w:eastAsia="黑体" w:cs="黑体"/>
          <w:color w:val="auto"/>
          <w:sz w:val="44"/>
          <w:szCs w:val="44"/>
          <w:highlight w:val="none"/>
        </w:rPr>
        <w:outlineLvl w:val="0"/>
      </w:pPr>
      <w:r>
        <w:rPr>
          <w:highlight w:val="none"/>
        </w:rPr>
        <w:br w:type="page" w:clear="all"/>
      </w:r>
      <w:r/>
    </w:p>
    <w:p>
      <w:pPr>
        <w:pStyle w:val="648"/>
        <w:ind w:firstLine="0"/>
        <w:jc w:val="center"/>
        <w:rPr>
          <w:highlight w:val="none"/>
        </w:rPr>
        <w:outlineLvl w:val="0"/>
      </w:pPr>
      <w:r/>
      <w:bookmarkStart w:id="0" w:name="_Toc30211"/>
      <w:r/>
      <w:bookmarkStart w:id="1" w:name="_Toc8717"/>
      <w:r/>
      <w:bookmarkStart w:id="2" w:name="_Toc18975"/>
      <w:r>
        <w:rPr>
          <w:rFonts w:hint="eastAsia" w:ascii="黑体" w:hAnsi="黑体" w:eastAsia="黑体" w:cs="黑体"/>
          <w:color w:val="auto"/>
          <w:sz w:val="44"/>
          <w:highlight w:val="none"/>
          <w:lang w:eastAsia="zh-CN"/>
        </w:rPr>
        <w:t xml:space="preserve">第一章</w:t>
      </w:r>
      <w:bookmarkEnd w:id="0"/>
      <w:r/>
      <w:bookmarkEnd w:id="1"/>
      <w:r>
        <w:rPr>
          <w:rFonts w:ascii="黑体" w:hAnsi="黑体" w:eastAsia="黑体" w:cs="黑体"/>
          <w:color w:val="auto"/>
          <w:sz w:val="44"/>
          <w:highlight w:val="none"/>
          <w:lang w:eastAsia="zh-CN"/>
        </w:rPr>
        <w:t xml:space="preserve">  </w:t>
      </w:r>
      <w:r>
        <w:rPr>
          <w:rFonts w:hint="eastAsia" w:ascii="黑体" w:hAnsi="黑体" w:eastAsia="黑体" w:cs="黑体"/>
          <w:color w:val="auto"/>
          <w:sz w:val="44"/>
          <w:highlight w:val="none"/>
          <w:lang w:val="en-US" w:eastAsia="zh-CN"/>
        </w:rPr>
        <w:t xml:space="preserve">询价</w:t>
      </w:r>
      <w:r>
        <w:rPr>
          <w:rFonts w:hint="eastAsia" w:ascii="黑体" w:hAnsi="黑体" w:eastAsia="黑体" w:cs="黑体"/>
          <w:color w:val="auto"/>
          <w:sz w:val="44"/>
          <w:highlight w:val="none"/>
          <w:lang w:eastAsia="zh-CN"/>
        </w:rPr>
        <w:t xml:space="preserve">邀请</w:t>
      </w:r>
      <w:bookmarkEnd w:id="2"/>
      <w:r/>
      <w:r/>
    </w:p>
    <w:p>
      <w:pPr>
        <w:spacing w:line="480" w:lineRule="exact"/>
        <w:rPr>
          <w:rFonts w:hint="eastAsia" w:ascii="仿宋" w:hAnsi="仿宋" w:eastAsia="仿宋" w:cs="仿宋"/>
          <w:b/>
          <w:color w:val="auto"/>
          <w:sz w:val="28"/>
          <w:szCs w:val="28"/>
          <w:highlight w:val="none"/>
        </w:rPr>
        <w:pBdr>
          <w:top w:val="single" w:color="000000" w:sz="4" w:space="0"/>
          <w:left w:val="single" w:color="000000" w:sz="4" w:space="0"/>
          <w:bottom w:val="single" w:color="000000" w:sz="4" w:space="0"/>
          <w:right w:val="single" w:color="000000" w:sz="4" w:space="2"/>
        </w:pBdr>
      </w:pPr>
      <w:r/>
      <w:bookmarkStart w:id="3" w:name="_Toc29543"/>
      <w:r>
        <w:rPr>
          <w:rFonts w:hint="eastAsia" w:ascii="仿宋" w:hAnsi="仿宋" w:eastAsia="仿宋" w:cs="仿宋"/>
          <w:b/>
          <w:color w:val="auto"/>
          <w:sz w:val="28"/>
          <w:szCs w:val="28"/>
          <w:highlight w:val="none"/>
        </w:rPr>
        <w:t xml:space="preserve">项目概况</w:t>
      </w:r>
      <w:r/>
    </w:p>
    <w:p>
      <w:pPr>
        <w:ind w:firstLine="482"/>
        <w:spacing w:line="480" w:lineRule="exact"/>
        <w:rPr>
          <w:rFonts w:hint="eastAsia" w:ascii="仿宋" w:hAnsi="仿宋" w:eastAsia="仿宋" w:cs="仿宋"/>
          <w:color w:val="auto"/>
          <w:highlight w:val="none"/>
        </w:rPr>
        <w:pBdr>
          <w:top w:val="single" w:color="000000" w:sz="4" w:space="0"/>
          <w:left w:val="single" w:color="000000" w:sz="4" w:space="0"/>
          <w:bottom w:val="single" w:color="000000" w:sz="4" w:space="0"/>
          <w:right w:val="single" w:color="000000" w:sz="4" w:space="2"/>
        </w:pBdr>
      </w:pPr>
      <w:r>
        <w:rPr>
          <w:rFonts w:hint="eastAsia" w:ascii="仿宋" w:hAnsi="仿宋" w:eastAsia="仿宋" w:cs="仿宋"/>
          <w:color w:val="auto"/>
          <w:sz w:val="28"/>
          <w:szCs w:val="28"/>
          <w:highlight w:val="none"/>
        </w:rPr>
        <w:t xml:space="preserve">南通市紫琅第一小学普通教室学生课桌椅采购项目的潜在供应商应在江苏政府采购网获取采购文件，并于2026年</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月26</w:t>
      </w:r>
      <w:r>
        <w:rPr>
          <w:rFonts w:hint="eastAsia" w:ascii="仿宋" w:hAnsi="仿宋" w:eastAsia="仿宋" w:cs="仿宋"/>
          <w:color w:val="auto"/>
          <w:sz w:val="28"/>
          <w:szCs w:val="28"/>
          <w:highlight w:val="none"/>
        </w:rPr>
        <w:t xml:space="preserve">日</w:t>
      </w:r>
      <w:r>
        <w:rPr>
          <w:rFonts w:hint="eastAsia" w:ascii="仿宋" w:hAnsi="仿宋" w:eastAsia="仿宋" w:cs="仿宋"/>
          <w:color w:val="auto"/>
          <w:sz w:val="28"/>
          <w:szCs w:val="28"/>
          <w:highlight w:val="none"/>
          <w:lang w:val="en-US" w:eastAsia="zh-CN"/>
        </w:rPr>
        <w:t xml:space="preserve">14</w:t>
      </w:r>
      <w:r>
        <w:rPr>
          <w:rFonts w:hint="eastAsia" w:ascii="仿宋" w:hAnsi="仿宋" w:eastAsia="仿宋" w:cs="仿宋"/>
          <w:color w:val="auto"/>
          <w:sz w:val="28"/>
          <w:szCs w:val="28"/>
          <w:highlight w:val="none"/>
        </w:rPr>
        <w:t xml:space="preserve">点</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rPr>
        <w:t xml:space="preserve">0分（北京时间）前提交响应文件。</w:t>
      </w:r>
      <w:r/>
    </w:p>
    <w:p>
      <w:pPr>
        <w:pStyle w:val="64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一、项目基本情况</w:t>
      </w:r>
      <w:r/>
    </w:p>
    <w:p>
      <w:pPr>
        <w:pStyle w:val="648"/>
        <w:ind w:firstLine="560"/>
        <w:spacing w:line="480" w:lineRule="exact"/>
        <w:rPr>
          <w:rFonts w:hint="eastAsia" w:ascii="仿宋" w:hAnsi="仿宋" w:eastAsia="仿宋" w:cs="仿宋"/>
          <w:color w:val="auto"/>
          <w:sz w:val="28"/>
          <w:highlight w:val="none"/>
          <w:lang w:eastAsia="zh-CN"/>
        </w:rPr>
      </w:pPr>
      <w:r>
        <w:rPr>
          <w:rFonts w:hint="eastAsia" w:ascii="仿宋" w:hAnsi="仿宋" w:eastAsia="仿宋" w:cs="仿宋"/>
          <w:color w:val="auto"/>
          <w:sz w:val="28"/>
          <w:highlight w:val="none"/>
          <w:lang w:eastAsia="zh-CN"/>
        </w:rPr>
        <w:t xml:space="preserve">1.项目编号：JSZC-320600-JZCG-X2026-0111</w:t>
      </w:r>
      <w:r/>
    </w:p>
    <w:p>
      <w:pPr>
        <w:pStyle w:val="648"/>
        <w:ind w:firstLine="560"/>
        <w:spacing w:line="480" w:lineRule="exact"/>
        <w:rPr>
          <w:rFonts w:hint="eastAsia" w:ascii="仿宋" w:hAnsi="仿宋" w:eastAsia="仿宋" w:cs="仿宋"/>
          <w:color w:val="auto"/>
          <w:sz w:val="28"/>
          <w:highlight w:val="none"/>
          <w:lang w:eastAsia="zh-CN"/>
        </w:rPr>
      </w:pPr>
      <w:r>
        <w:rPr>
          <w:rFonts w:hint="eastAsia" w:ascii="仿宋" w:hAnsi="仿宋" w:eastAsia="仿宋" w:cs="仿宋"/>
          <w:color w:val="auto"/>
          <w:sz w:val="28"/>
          <w:highlight w:val="none"/>
          <w:lang w:eastAsia="zh-CN"/>
        </w:rPr>
        <w:t xml:space="preserve">2.项目名称：南通市紫琅第一小学普通教室学生课桌椅采购项目</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lang w:eastAsia="zh-CN"/>
        </w:rPr>
        <w:t xml:space="preserve">3.预算</w:t>
      </w:r>
      <w:r>
        <w:rPr>
          <w:rFonts w:hint="eastAsia" w:ascii="仿宋" w:hAnsi="仿宋" w:eastAsia="仿宋" w:cs="仿宋"/>
          <w:color w:val="auto"/>
          <w:sz w:val="28"/>
          <w:szCs w:val="28"/>
          <w:highlight w:val="none"/>
          <w:lang w:val="en-US" w:eastAsia="zh-CN"/>
        </w:rPr>
        <w:t xml:space="preserve">金额：4万元。</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4.最高限价：4万元。</w:t>
      </w:r>
      <w:r/>
    </w:p>
    <w:p>
      <w:pPr>
        <w:ind w:firstLine="56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5.采购需求：</w:t>
      </w:r>
      <w:r>
        <w:rPr>
          <w:rFonts w:hint="eastAsia" w:ascii="仿宋" w:hAnsi="仿宋" w:eastAsia="仿宋" w:cs="仿宋"/>
          <w:color w:val="auto"/>
          <w:sz w:val="28"/>
          <w:szCs w:val="28"/>
          <w:highlight w:val="none"/>
          <w:lang w:val="en-US" w:eastAsia="zh-CN"/>
        </w:rPr>
        <w:t xml:space="preserve">采购普通教室学生课桌椅，以满足学校师生日常教学使用需求。</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6.合同履行期限：</w:t>
      </w:r>
      <w:r>
        <w:rPr>
          <w:rFonts w:hint="default" w:ascii="仿宋" w:hAnsi="仿宋" w:eastAsia="仿宋" w:cs="仿宋"/>
          <w:color w:val="auto"/>
          <w:sz w:val="28"/>
          <w:szCs w:val="28"/>
          <w:highlight w:val="none"/>
          <w:lang w:val="en-US" w:eastAsia="zh-CN"/>
        </w:rPr>
        <w:t xml:space="preserve">合同签订后</w:t>
      </w:r>
      <w:r>
        <w:rPr>
          <w:rFonts w:hint="eastAsia" w:ascii="仿宋" w:hAnsi="仿宋" w:eastAsia="仿宋" w:cs="仿宋"/>
          <w:color w:val="auto"/>
          <w:sz w:val="28"/>
          <w:szCs w:val="28"/>
          <w:highlight w:val="none"/>
          <w:lang w:val="en-US" w:eastAsia="zh-CN"/>
        </w:rPr>
        <w:t xml:space="preserve">1</w:t>
      </w:r>
      <w:r>
        <w:rPr>
          <w:rFonts w:hint="default" w:ascii="仿宋" w:hAnsi="仿宋" w:eastAsia="仿宋" w:cs="仿宋"/>
          <w:color w:val="auto"/>
          <w:sz w:val="28"/>
          <w:szCs w:val="28"/>
          <w:highlight w:val="none"/>
          <w:lang w:val="en-US" w:eastAsia="zh-CN"/>
        </w:rPr>
        <w:t xml:space="preserve">5个日历天内完成交付，并通过初步验收。</w:t>
      </w:r>
      <w:r/>
    </w:p>
    <w:p>
      <w:pPr>
        <w:pStyle w:val="64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二、申请人的资格要求</w:t>
      </w:r>
      <w:r/>
    </w:p>
    <w:p>
      <w:pPr>
        <w:pStyle w:val="852"/>
        <w:ind w:firstLine="560"/>
        <w:spacing w:after="0" w:line="480" w:lineRule="exact"/>
        <w:rPr>
          <w:rFonts w:hint="eastAsia" w:ascii="仿宋" w:hAnsi="仿宋" w:eastAsia="仿宋" w:cs="仿宋"/>
          <w:color w:val="auto"/>
          <w:sz w:val="28"/>
          <w:szCs w:val="28"/>
          <w:highlight w:val="none"/>
        </w:rPr>
        <w:outlineLvl w:val="2"/>
      </w:pPr>
      <w:r>
        <w:rPr>
          <w:rFonts w:hint="eastAsia" w:ascii="仿宋" w:hAnsi="仿宋" w:eastAsia="仿宋" w:cs="仿宋"/>
          <w:color w:val="auto"/>
          <w:sz w:val="28"/>
          <w:szCs w:val="28"/>
          <w:highlight w:val="none"/>
        </w:rPr>
        <w:t xml:space="preserve">（一）通用资格要求</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1.满足《中华人民共和国政府采购法》第二十二条规定；</w:t>
      </w:r>
      <w:r/>
    </w:p>
    <w:p>
      <w:pPr>
        <w:ind w:firstLine="555"/>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color w:val="auto"/>
          <w:sz w:val="28"/>
          <w:szCs w:val="28"/>
          <w:highlight w:val="none"/>
          <w:lang w:val="en-US" w:eastAsia="zh-CN"/>
        </w:rPr>
        <w:t xml:space="preserve">响应</w:t>
      </w:r>
      <w:r>
        <w:rPr>
          <w:rFonts w:hint="eastAsia" w:ascii="仿宋" w:hAnsi="仿宋" w:eastAsia="仿宋" w:cs="仿宋"/>
          <w:color w:val="auto"/>
          <w:sz w:val="28"/>
          <w:szCs w:val="28"/>
          <w:highlight w:val="none"/>
        </w:rPr>
        <w:t xml:space="preserve">文件中无需提供证明材料）</w:t>
      </w:r>
      <w:r/>
    </w:p>
    <w:p>
      <w:pPr>
        <w:ind w:firstLine="560"/>
        <w:pageBreakBefore w:val="0"/>
        <w:spacing w:line="56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3.落实政府采购政策需满足的资格要求：</w:t>
      </w:r>
      <w:r>
        <w:rPr>
          <w:rFonts w:hint="eastAsia" w:ascii="仿宋" w:hAnsi="仿宋" w:eastAsia="仿宋"/>
          <w:color w:val="auto"/>
          <w:sz w:val="28"/>
          <w:szCs w:val="28"/>
          <w:highlight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55"/>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4.本项目不接受联合体投标。</w:t>
      </w:r>
      <w:r/>
    </w:p>
    <w:p>
      <w:pPr>
        <w:ind w:firstLine="555"/>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5.本项目不接受分包。</w:t>
      </w:r>
      <w:r/>
    </w:p>
    <w:p>
      <w:pPr>
        <w:pStyle w:val="852"/>
        <w:ind w:firstLine="560"/>
        <w:spacing w:after="0" w:line="480" w:lineRule="exact"/>
        <w:rPr>
          <w:rFonts w:hint="eastAsia" w:ascii="仿宋" w:hAnsi="仿宋" w:eastAsia="仿宋" w:cs="仿宋"/>
          <w:color w:val="auto"/>
          <w:sz w:val="28"/>
          <w:szCs w:val="28"/>
          <w:highlight w:val="none"/>
        </w:rPr>
        <w:outlineLvl w:val="2"/>
      </w:pPr>
      <w:r>
        <w:rPr>
          <w:rFonts w:hint="eastAsia" w:ascii="仿宋" w:hAnsi="仿宋" w:eastAsia="仿宋" w:cs="仿宋"/>
          <w:color w:val="auto"/>
          <w:sz w:val="28"/>
          <w:szCs w:val="28"/>
          <w:highlight w:val="none"/>
        </w:rPr>
        <w:t xml:space="preserve">（二）本项目的特定资格要求：无</w:t>
      </w:r>
      <w:r/>
    </w:p>
    <w:p>
      <w:pPr>
        <w:pStyle w:val="64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三、获取采购文件</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宋体"/>
          <w:color w:val="auto"/>
          <w:sz w:val="28"/>
          <w:szCs w:val="28"/>
          <w:highlight w:val="none"/>
        </w:rPr>
        <w:t xml:space="preserve">时间：</w:t>
      </w:r>
      <w:r>
        <w:rPr>
          <w:rFonts w:hint="eastAsia" w:ascii="仿宋" w:hAnsi="仿宋" w:eastAsia="仿宋" w:cs="宋体"/>
          <w:color w:val="auto"/>
          <w:sz w:val="28"/>
          <w:szCs w:val="28"/>
          <w:highlight w:val="none"/>
          <w:lang w:eastAsia="zh-CN"/>
        </w:rPr>
        <w:t xml:space="preserve">2026年</w:t>
      </w:r>
      <w:r>
        <w:rPr>
          <w:rFonts w:hint="eastAsia" w:ascii="仿宋" w:hAnsi="仿宋" w:eastAsia="仿宋" w:cs="宋体"/>
          <w:color w:val="auto"/>
          <w:sz w:val="28"/>
          <w:szCs w:val="28"/>
          <w:highlight w:val="none"/>
          <w:lang w:val="en-US" w:eastAsia="zh-CN"/>
        </w:rPr>
        <w:t xml:space="preserve">8</w:t>
      </w:r>
      <w:r>
        <w:rPr>
          <w:rFonts w:hint="eastAsia" w:ascii="仿宋" w:hAnsi="仿宋" w:eastAsia="仿宋" w:cs="宋体"/>
          <w:color w:val="auto"/>
          <w:sz w:val="28"/>
          <w:szCs w:val="28"/>
          <w:highlight w:val="none"/>
          <w:lang w:eastAsia="zh-CN"/>
        </w:rPr>
        <w:t xml:space="preserve">月20日</w:t>
      </w:r>
      <w:r>
        <w:rPr>
          <w:rFonts w:hint="eastAsia" w:ascii="仿宋" w:hAnsi="仿宋" w:eastAsia="仿宋" w:cs="宋体"/>
          <w:color w:val="auto"/>
          <w:sz w:val="28"/>
          <w:szCs w:val="28"/>
          <w:highlight w:val="none"/>
        </w:rPr>
        <w:t xml:space="preserve">00:00至</w:t>
      </w:r>
      <w:r>
        <w:rPr>
          <w:rFonts w:hint="eastAsia" w:ascii="仿宋" w:hAnsi="仿宋" w:eastAsia="仿宋" w:cs="宋体"/>
          <w:color w:val="auto"/>
          <w:sz w:val="28"/>
          <w:szCs w:val="28"/>
          <w:highlight w:val="none"/>
          <w:lang w:eastAsia="zh-CN"/>
        </w:rPr>
        <w:t xml:space="preserve">2026年</w:t>
      </w:r>
      <w:r>
        <w:rPr>
          <w:rFonts w:hint="eastAsia" w:ascii="仿宋" w:hAnsi="仿宋" w:eastAsia="仿宋" w:cs="宋体"/>
          <w:color w:val="auto"/>
          <w:sz w:val="28"/>
          <w:szCs w:val="28"/>
          <w:highlight w:val="none"/>
          <w:lang w:val="en-US" w:eastAsia="zh-CN"/>
        </w:rPr>
        <w:t xml:space="preserve">8</w:t>
      </w:r>
      <w:r>
        <w:rPr>
          <w:rFonts w:hint="eastAsia" w:ascii="仿宋" w:hAnsi="仿宋" w:eastAsia="仿宋" w:cs="宋体"/>
          <w:color w:val="auto"/>
          <w:sz w:val="28"/>
          <w:szCs w:val="28"/>
          <w:highlight w:val="none"/>
          <w:lang w:eastAsia="zh-CN"/>
        </w:rPr>
        <w:t xml:space="preserve">月26日</w:t>
      </w:r>
      <w:r>
        <w:rPr>
          <w:rFonts w:hint="eastAsia" w:ascii="仿宋" w:hAnsi="仿宋" w:eastAsia="仿宋" w:cs="宋体"/>
          <w:color w:val="auto"/>
          <w:sz w:val="28"/>
          <w:szCs w:val="28"/>
          <w:highlight w:val="none"/>
          <w:lang w:val="en-US" w:eastAsia="zh-CN"/>
        </w:rPr>
        <w:t xml:space="preserve">14</w:t>
      </w:r>
      <w:r>
        <w:rPr>
          <w:rFonts w:hint="eastAsia" w:ascii="仿宋" w:hAnsi="仿宋" w:eastAsia="仿宋" w:cs="宋体"/>
          <w:color w:val="auto"/>
          <w:sz w:val="28"/>
          <w:szCs w:val="28"/>
          <w:highlight w:val="none"/>
        </w:rPr>
        <w:t xml:space="preserve">:</w:t>
      </w:r>
      <w:r>
        <w:rPr>
          <w:rFonts w:hint="eastAsia" w:ascii="仿宋" w:hAnsi="仿宋" w:eastAsia="仿宋" w:cs="宋体"/>
          <w:color w:val="auto"/>
          <w:sz w:val="28"/>
          <w:szCs w:val="28"/>
          <w:highlight w:val="none"/>
          <w:lang w:val="en-US" w:eastAsia="zh-CN"/>
        </w:rPr>
        <w:t xml:space="preserve">00</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北京时间，法定节假日除外</w:t>
      </w:r>
      <w:r>
        <w:rPr>
          <w:rFonts w:hint="eastAsia" w:ascii="仿宋" w:hAnsi="仿宋" w:eastAsia="仿宋" w:cs="宋体"/>
          <w:color w:val="auto"/>
          <w:sz w:val="28"/>
          <w:szCs w:val="28"/>
          <w:highlight w:val="none"/>
          <w:lang w:eastAsia="zh-CN"/>
        </w:rPr>
        <w:t xml:space="preserve">）</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2.方式：在“江苏政府采购网”自行免费下载。</w:t>
      </w:r>
      <w:r/>
    </w:p>
    <w:p>
      <w:pPr>
        <w:pStyle w:val="64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四、响应文件提交</w:t>
      </w:r>
      <w:r/>
    </w:p>
    <w:p>
      <w:pPr>
        <w:ind w:firstLine="560"/>
        <w:spacing w:line="480" w:lineRule="exact"/>
        <w:rPr>
          <w:rFonts w:hint="eastAsia" w:ascii="仿宋" w:hAnsi="仿宋" w:eastAsia="仿宋" w:cs="仿宋"/>
          <w:i/>
          <w:iCs/>
          <w:color w:val="auto"/>
          <w:spacing w:val="7"/>
          <w:sz w:val="28"/>
          <w:szCs w:val="28"/>
          <w:highlight w:val="none"/>
          <w:u w:val="single"/>
        </w:rPr>
      </w:pPr>
      <w:r>
        <w:rPr>
          <w:rFonts w:hint="eastAsia" w:ascii="仿宋" w:hAnsi="仿宋" w:eastAsia="仿宋" w:cs="仿宋"/>
          <w:color w:val="auto"/>
          <w:sz w:val="28"/>
          <w:szCs w:val="28"/>
          <w:highlight w:val="none"/>
        </w:rPr>
        <w:t xml:space="preserve">截止时间：2026年</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月26日</w:t>
      </w:r>
      <w:r>
        <w:rPr>
          <w:rFonts w:hint="eastAsia" w:ascii="仿宋" w:hAnsi="仿宋" w:eastAsia="仿宋" w:cs="仿宋"/>
          <w:color w:val="auto"/>
          <w:sz w:val="28"/>
          <w:szCs w:val="28"/>
          <w:highlight w:val="none"/>
          <w:lang w:val="en-US" w:eastAsia="zh-CN"/>
        </w:rPr>
        <w:t xml:space="preserve">14</w:t>
      </w:r>
      <w:r>
        <w:rPr>
          <w:rFonts w:hint="eastAsia" w:ascii="仿宋" w:hAnsi="仿宋" w:eastAsia="仿宋" w:cs="仿宋"/>
          <w:color w:val="auto"/>
          <w:sz w:val="28"/>
          <w:szCs w:val="28"/>
          <w:highlight w:val="none"/>
        </w:rPr>
        <w:t xml:space="preserve">点</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rPr>
        <w:t xml:space="preserve">0分（北京时间）</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地点：“苏采云”政府采购交易系统网上开标大厅。</w:t>
      </w:r>
      <w:r/>
    </w:p>
    <w:p>
      <w:pPr>
        <w:pStyle w:val="64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五、公告期限</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自本公告发布之日起3个工作日。</w:t>
      </w:r>
      <w:r/>
    </w:p>
    <w:p>
      <w:pPr>
        <w:pStyle w:val="64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六、其他补充事宜</w:t>
      </w:r>
      <w:r/>
    </w:p>
    <w:p>
      <w:pPr>
        <w:ind w:firstLine="560"/>
        <w:spacing w:line="48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1.对</w:t>
      </w:r>
      <w:r>
        <w:rPr>
          <w:rFonts w:hint="eastAsia" w:ascii="仿宋" w:hAnsi="仿宋" w:eastAsia="仿宋" w:cs="仿宋"/>
          <w:b w:val="0"/>
          <w:bCs w:val="0"/>
          <w:color w:val="auto"/>
          <w:sz w:val="28"/>
          <w:szCs w:val="28"/>
          <w:highlight w:val="none"/>
          <w:lang w:val="en-US" w:eastAsia="zh-CN"/>
        </w:rPr>
        <w:t xml:space="preserve">采购</w:t>
      </w:r>
      <w:r>
        <w:rPr>
          <w:rFonts w:hint="eastAsia" w:ascii="仿宋" w:hAnsi="仿宋" w:eastAsia="仿宋" w:cs="仿宋"/>
          <w:b w:val="0"/>
          <w:bCs w:val="0"/>
          <w:color w:val="auto"/>
          <w:sz w:val="28"/>
          <w:szCs w:val="28"/>
          <w:highlight w:val="none"/>
        </w:rPr>
        <w:t xml:space="preserve">需求部分的询问、质疑请向采购人提出，由采购人负责答复。系统操作过程中如遇问题，请致电“苏采云”客服0519-86722801。</w:t>
      </w:r>
      <w:r/>
    </w:p>
    <w:p>
      <w:pPr>
        <w:pStyle w:val="852"/>
        <w:ind w:firstLine="560"/>
        <w:spacing w:after="0" w:line="48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2.供应商必须详细报出采购清单中各个子项的名称、品牌（如有）、规格型号、数量、单价，未按以上要求填报，将作为无效投标处理。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3.本项目不收取询价保证金，不收取质量保证金。</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4.各供应商在</w:t>
      </w:r>
      <w:r>
        <w:rPr>
          <w:rFonts w:hint="eastAsia" w:ascii="仿宋" w:hAnsi="仿宋" w:eastAsia="仿宋" w:cs="仿宋"/>
          <w:color w:val="auto"/>
          <w:sz w:val="28"/>
          <w:szCs w:val="28"/>
          <w:highlight w:val="none"/>
          <w:lang w:val="en-US" w:eastAsia="zh-CN"/>
        </w:rPr>
        <w:t xml:space="preserve">响应</w:t>
      </w:r>
      <w:r>
        <w:rPr>
          <w:rFonts w:hint="eastAsia" w:ascii="仿宋" w:hAnsi="仿宋" w:eastAsia="仿宋" w:cs="仿宋"/>
          <w:color w:val="auto"/>
          <w:sz w:val="28"/>
          <w:szCs w:val="28"/>
          <w:highlight w:val="none"/>
        </w:rPr>
        <w:t xml:space="preserve">截止时间前应当每天都上网查询，以便获取更新的澄清、修改、补充内容。凡</w:t>
      </w:r>
      <w:r>
        <w:rPr>
          <w:rFonts w:hint="eastAsia" w:ascii="仿宋" w:hAnsi="仿宋" w:eastAsia="仿宋" w:cs="仿宋"/>
          <w:color w:val="auto"/>
          <w:sz w:val="28"/>
          <w:szCs w:val="28"/>
          <w:highlight w:val="none"/>
          <w:lang w:eastAsia="zh-CN"/>
        </w:rPr>
        <w:t xml:space="preserve">涉及</w:t>
      </w:r>
      <w:r>
        <w:rPr>
          <w:rFonts w:hint="eastAsia" w:ascii="仿宋" w:hAnsi="仿宋" w:eastAsia="仿宋" w:cs="仿宋"/>
          <w:color w:val="auto"/>
          <w:sz w:val="28"/>
          <w:szCs w:val="28"/>
          <w:highlight w:val="none"/>
        </w:rPr>
        <w:t xml:space="preserve">该项目的补充说明和修改，均以江苏政府采购网上的更正或补充通知为准。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5.供应商因自身系统环境、操作熟练程度等原因导致报名、开评标过程出现问题，相应责任由供应商自行承担。</w:t>
      </w:r>
      <w:r/>
    </w:p>
    <w:p>
      <w:pPr>
        <w:pStyle w:val="852"/>
        <w:ind w:firstLine="560"/>
        <w:spacing w:after="0"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6.“苏采云”系统使用相关提醒</w:t>
      </w:r>
      <w:r/>
    </w:p>
    <w:p>
      <w:pPr>
        <w:ind w:firstLine="560"/>
        <w:spacing w:line="480" w:lineRule="exact"/>
        <w:tabs>
          <w:tab w:val="left" w:pos="900" w:leader="none"/>
        </w:tabs>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6.1</w:t>
      </w:r>
      <w:r>
        <w:rPr>
          <w:rFonts w:hint="eastAsia" w:ascii="仿宋" w:hAnsi="仿宋" w:eastAsia="仿宋" w:cs="仿宋"/>
          <w:bCs/>
          <w:color w:val="auto"/>
          <w:sz w:val="28"/>
          <w:szCs w:val="28"/>
          <w:highlight w:val="none"/>
        </w:rPr>
        <w:t xml:space="preserve">根据省财政厅《关于更换全省政府采购交易系统CA数字证书和电子签章的通知》（苏财购〔2023〕101号），</w:t>
      </w:r>
      <w:r>
        <w:rPr>
          <w:rFonts w:hint="eastAsia" w:ascii="仿宋" w:hAnsi="仿宋" w:eastAsia="仿宋" w:cs="仿宋"/>
          <w:color w:val="auto"/>
          <w:sz w:val="28"/>
          <w:szCs w:val="28"/>
          <w:highlight w:val="none"/>
        </w:rPr>
        <w:t xml:space="preserve">“苏采云”政府采购交易系统（以下简称苏采云系统）</w:t>
      </w:r>
      <w:r>
        <w:rPr>
          <w:rFonts w:hint="eastAsia" w:ascii="仿宋" w:hAnsi="仿宋" w:eastAsia="仿宋" w:cs="仿宋"/>
          <w:bCs/>
          <w:color w:val="auto"/>
          <w:sz w:val="28"/>
          <w:szCs w:val="28"/>
          <w:highlight w:val="none"/>
        </w:rPr>
        <w:t xml:space="preserve">的CA数字证书、电子签章已更换为江苏省电子政务证书认证中心CA和方正国际软件（北京）有限公司电子签章。如果</w:t>
      </w:r>
      <w:r>
        <w:rPr>
          <w:rFonts w:hint="eastAsia" w:ascii="仿宋" w:hAnsi="仿宋" w:eastAsia="仿宋" w:cs="仿宋"/>
          <w:bCs/>
          <w:color w:val="auto"/>
          <w:sz w:val="28"/>
          <w:szCs w:val="28"/>
          <w:highlight w:val="none"/>
          <w:lang w:eastAsia="zh-CN"/>
        </w:rPr>
        <w:t xml:space="preserve">供应商</w:t>
      </w:r>
      <w:r>
        <w:rPr>
          <w:rFonts w:hint="eastAsia" w:ascii="仿宋" w:hAnsi="仿宋" w:eastAsia="仿宋" w:cs="仿宋"/>
          <w:bCs/>
          <w:color w:val="auto"/>
          <w:sz w:val="28"/>
          <w:szCs w:val="28"/>
          <w:highlight w:val="none"/>
        </w:rPr>
        <w:t xml:space="preserve">通过</w:t>
      </w:r>
      <w:r>
        <w:rPr>
          <w:rFonts w:hint="eastAsia" w:ascii="仿宋" w:hAnsi="仿宋" w:eastAsia="仿宋" w:cs="仿宋"/>
          <w:color w:val="auto"/>
          <w:sz w:val="28"/>
          <w:szCs w:val="28"/>
          <w:highlight w:val="none"/>
        </w:rPr>
        <w:t xml:space="preserve">苏采云系统</w:t>
      </w:r>
      <w:r>
        <w:rPr>
          <w:rFonts w:hint="eastAsia" w:ascii="仿宋" w:hAnsi="仿宋" w:eastAsia="仿宋" w:cs="仿宋"/>
          <w:bCs/>
          <w:color w:val="auto"/>
          <w:sz w:val="28"/>
          <w:szCs w:val="28"/>
          <w:highlight w:val="none"/>
        </w:rPr>
        <w:t xml:space="preserve">参与政府采购项目，需要更换CA数字证书和电子签章。具体办理指南和操作手册见链接：http://www.ccgp-jiangsu.gov.cn/jiangsu/zlxz/ee/ee3a4bc5a3454aa2b0d9312230633ce9.html。</w:t>
      </w:r>
      <w:r/>
    </w:p>
    <w:p>
      <w:pPr>
        <w:pStyle w:val="852"/>
        <w:ind w:firstLine="560"/>
        <w:spacing w:after="0" w:line="480" w:lineRule="exact"/>
        <w:rPr>
          <w:rFonts w:hint="eastAsia" w:ascii="仿宋" w:hAnsi="仿宋" w:eastAsia="仿宋" w:cs="仿宋"/>
          <w:b w:val="0"/>
          <w:bCs w:val="0"/>
          <w:color w:val="auto"/>
          <w:sz w:val="28"/>
          <w:szCs w:val="28"/>
          <w:highlight w:val="none"/>
        </w:rPr>
      </w:pPr>
      <w:r>
        <w:rPr>
          <w:rFonts w:hint="eastAsia" w:ascii="仿宋" w:hAnsi="仿宋" w:eastAsia="仿宋" w:cs="仿宋"/>
          <w:bCs/>
          <w:color w:val="auto"/>
          <w:sz w:val="28"/>
          <w:szCs w:val="28"/>
          <w:highlight w:val="none"/>
        </w:rPr>
        <w:t xml:space="preserve">6.2领取CA和办理电子签章请至南通市政务服务中心裙楼四楼CA办理窗口办理，详见《江苏省政府采购数字证书</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供应商</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CA及电子签章办理指南》，请及时进行注册并按要求制作、上传电子</w:t>
      </w:r>
      <w:r>
        <w:rPr>
          <w:rFonts w:hint="eastAsia" w:ascii="仿宋" w:hAnsi="仿宋" w:eastAsia="仿宋" w:cs="仿宋"/>
          <w:bCs/>
          <w:color w:val="auto"/>
          <w:sz w:val="28"/>
          <w:szCs w:val="28"/>
          <w:highlight w:val="none"/>
          <w:lang w:eastAsia="zh-CN"/>
        </w:rPr>
        <w:t xml:space="preserve">响应文件</w:t>
      </w:r>
      <w:r>
        <w:rPr>
          <w:rFonts w:hint="eastAsia" w:ascii="仿宋" w:hAnsi="仿宋" w:eastAsia="仿宋" w:cs="仿宋"/>
          <w:bCs/>
          <w:color w:val="auto"/>
          <w:sz w:val="28"/>
          <w:szCs w:val="28"/>
          <w:highlight w:val="none"/>
        </w:rPr>
        <w:t xml:space="preserve">。</w:t>
      </w:r>
      <w:r/>
    </w:p>
    <w:p>
      <w:pPr>
        <w:ind w:firstLine="560"/>
        <w:spacing w:line="480" w:lineRule="exact"/>
        <w:rPr>
          <w:rFonts w:hint="eastAsia" w:ascii="仿宋" w:hAnsi="仿宋" w:eastAsia="仿宋" w:cs="仿宋"/>
          <w:b/>
          <w:color w:val="auto"/>
          <w:sz w:val="28"/>
          <w:szCs w:val="28"/>
          <w:highlight w:val="none"/>
        </w:rPr>
      </w:pPr>
      <w:r>
        <w:rPr>
          <w:rFonts w:hint="eastAsia" w:ascii="仿宋" w:hAnsi="仿宋" w:eastAsia="仿宋" w:cs="仿宋"/>
          <w:b w:val="0"/>
          <w:bCs w:val="0"/>
          <w:color w:val="auto"/>
          <w:sz w:val="28"/>
          <w:szCs w:val="28"/>
          <w:highlight w:val="none"/>
        </w:rPr>
        <w:t xml:space="preserve">6.3开标当天</w:t>
      </w:r>
      <w:r>
        <w:rPr>
          <w:rFonts w:hint="eastAsia" w:ascii="仿宋" w:hAnsi="仿宋" w:eastAsia="仿宋" w:cs="仿宋"/>
          <w:b w:val="0"/>
          <w:bCs w:val="0"/>
          <w:color w:val="auto"/>
          <w:sz w:val="28"/>
          <w:szCs w:val="28"/>
          <w:highlight w:val="none"/>
          <w:lang w:eastAsia="zh-CN"/>
        </w:rPr>
        <w:t xml:space="preserve">供应商</w:t>
      </w:r>
      <w:r>
        <w:rPr>
          <w:rFonts w:hint="eastAsia" w:ascii="仿宋" w:hAnsi="仿宋" w:eastAsia="仿宋" w:cs="仿宋"/>
          <w:b w:val="0"/>
          <w:bCs w:val="0"/>
          <w:color w:val="auto"/>
          <w:sz w:val="28"/>
          <w:szCs w:val="28"/>
          <w:highlight w:val="none"/>
        </w:rPr>
        <w:t xml:space="preserve">应及时登录“苏采云”不见面开标大厅，并在规定时间内自行实施远程解密。</w:t>
      </w:r>
      <w:r>
        <w:rPr>
          <w:rFonts w:hint="eastAsia" w:ascii="仿宋" w:hAnsi="仿宋" w:eastAsia="仿宋" w:cs="仿宋"/>
          <w:b w:val="0"/>
          <w:bCs w:val="0"/>
          <w:color w:val="auto"/>
          <w:sz w:val="28"/>
          <w:szCs w:val="28"/>
          <w:highlight w:val="none"/>
          <w:lang w:eastAsia="zh-CN"/>
        </w:rPr>
        <w:t xml:space="preserve">供应商</w:t>
      </w:r>
      <w:r>
        <w:rPr>
          <w:rFonts w:hint="eastAsia" w:ascii="仿宋" w:hAnsi="仿宋" w:eastAsia="仿宋" w:cs="仿宋"/>
          <w:b w:val="0"/>
          <w:bCs w:val="0"/>
          <w:color w:val="auto"/>
          <w:sz w:val="28"/>
          <w:szCs w:val="28"/>
          <w:highlight w:val="none"/>
        </w:rPr>
        <w:t xml:space="preserve">解密时间限定为响应文件解密指令发出后30分钟（供应商应当充分考虑网络延时造成的本地网络计时不一致风险，提前完成解密动作）。</w:t>
      </w:r>
      <w:r>
        <w:rPr>
          <w:rFonts w:hint="eastAsia" w:ascii="仿宋" w:hAnsi="仿宋" w:eastAsia="仿宋" w:cs="仿宋"/>
          <w:b w:val="0"/>
          <w:bCs w:val="0"/>
          <w:color w:val="auto"/>
          <w:sz w:val="28"/>
          <w:szCs w:val="28"/>
          <w:highlight w:val="none"/>
          <w:lang w:eastAsia="zh-CN"/>
        </w:rPr>
        <w:t xml:space="preserve">供应商</w:t>
      </w:r>
      <w:r>
        <w:rPr>
          <w:rFonts w:hint="eastAsia" w:ascii="仿宋" w:hAnsi="仿宋" w:eastAsia="仿宋" w:cs="仿宋"/>
          <w:b w:val="0"/>
          <w:bCs w:val="0"/>
          <w:color w:val="auto"/>
          <w:sz w:val="28"/>
          <w:szCs w:val="28"/>
          <w:highlight w:val="none"/>
        </w:rPr>
        <w:t xml:space="preserve">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w:t>
      </w:r>
      <w:r>
        <w:rPr>
          <w:rFonts w:hint="eastAsia" w:ascii="仿宋" w:hAnsi="仿宋" w:eastAsia="仿宋" w:cs="仿宋"/>
          <w:color w:val="auto"/>
          <w:sz w:val="28"/>
          <w:szCs w:val="28"/>
          <w:highlight w:val="none"/>
        </w:rPr>
        <w:t xml:space="preserve">成响应文件解密或开、评标工作无法进行的，可根据实际情况相应延迟解密时间或调整开、评标时间。</w:t>
      </w:r>
      <w:r/>
    </w:p>
    <w:p>
      <w:pPr>
        <w:pStyle w:val="64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七、本次采购联系方式</w:t>
      </w:r>
      <w:r/>
    </w:p>
    <w:p>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1.采购人信息</w:t>
      </w:r>
      <w:r/>
    </w:p>
    <w:p>
      <w:pPr>
        <w:pStyle w:val="676"/>
        <w:ind w:left="0" w:firstLine="0"/>
        <w:keepLines w:val="0"/>
        <w:keepNext w:val="0"/>
        <w:pageBreakBefore w:val="0"/>
        <w:spacing w:line="44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名    称：南通市紫琅第一小学</w:t>
      </w:r>
      <w:r/>
    </w:p>
    <w:p>
      <w:pPr>
        <w:pStyle w:val="852"/>
        <w:ind w:left="0" w:firstLine="0"/>
        <w:spacing w:after="0"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地　  址：南通市胜利路306号</w:t>
      </w:r>
      <w:r/>
    </w:p>
    <w:p>
      <w:pPr>
        <w:spacing w:line="480" w:lineRule="exact"/>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联 系 人：赵老师</w:t>
      </w:r>
      <w:r/>
    </w:p>
    <w:p>
      <w:pPr>
        <w:spacing w:line="480" w:lineRule="exact"/>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联系方式：</w:t>
      </w:r>
      <w:r>
        <w:rPr>
          <w:rFonts w:hint="eastAsia" w:ascii="仿宋" w:hAnsi="仿宋" w:eastAsia="仿宋" w:cs="仿宋"/>
          <w:color w:val="auto"/>
          <w:sz w:val="28"/>
          <w:szCs w:val="28"/>
          <w:highlight w:val="none"/>
          <w:lang w:val="en-US" w:eastAsia="zh-CN" w:bidi="ar-SA"/>
        </w:rPr>
        <w:t xml:space="preserve">18037017626</w:t>
      </w:r>
      <w:r/>
    </w:p>
    <w:p>
      <w:pPr>
        <w:pStyle w:val="852"/>
        <w:ind w:left="0" w:firstLine="0"/>
        <w:spacing w:after="0"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2.采购代理机构信息</w:t>
      </w:r>
      <w:r/>
    </w:p>
    <w:p>
      <w:pPr>
        <w:pStyle w:val="852"/>
        <w:ind w:left="0" w:firstLine="0"/>
        <w:spacing w:after="0" w:line="480" w:lineRule="exact"/>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名    称：</w:t>
      </w:r>
      <w:r>
        <w:rPr>
          <w:rFonts w:hint="eastAsia" w:ascii="仿宋" w:hAnsi="仿宋" w:eastAsia="仿宋" w:cs="仿宋"/>
          <w:color w:val="auto"/>
          <w:sz w:val="28"/>
          <w:szCs w:val="28"/>
          <w:highlight w:val="none"/>
          <w:u w:val="none"/>
          <w:lang w:val="en-US" w:eastAsia="zh-CN"/>
        </w:rPr>
        <w:t xml:space="preserve">南通市教育技术中心 </w:t>
      </w:r>
      <w:r>
        <w:rPr>
          <w:rFonts w:hint="eastAsia" w:ascii="仿宋" w:hAnsi="仿宋" w:eastAsia="仿宋" w:cs="仿宋"/>
          <w:color w:val="auto"/>
          <w:sz w:val="28"/>
          <w:szCs w:val="28"/>
          <w:highlight w:val="none"/>
          <w:u w:val="none"/>
        </w:rPr>
        <w:t xml:space="preserve">  </w:t>
      </w:r>
      <w:r/>
    </w:p>
    <w:p>
      <w:pPr>
        <w:pStyle w:val="852"/>
        <w:ind w:left="0" w:firstLine="0"/>
        <w:spacing w:after="0" w:line="480" w:lineRule="exact"/>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地　  址：南通市崇川区</w:t>
      </w:r>
      <w:r>
        <w:rPr>
          <w:rFonts w:hint="eastAsia" w:ascii="仿宋" w:hAnsi="仿宋" w:eastAsia="仿宋" w:cs="仿宋"/>
          <w:color w:val="auto"/>
          <w:sz w:val="28"/>
          <w:szCs w:val="28"/>
          <w:highlight w:val="none"/>
          <w:u w:val="none"/>
          <w:lang w:val="en-US" w:eastAsia="zh-CN"/>
        </w:rPr>
        <w:t xml:space="preserve">板桥路45号</w:t>
      </w:r>
      <w:r/>
    </w:p>
    <w:p>
      <w:pPr>
        <w:pStyle w:val="852"/>
        <w:ind w:left="0" w:firstLine="0"/>
        <w:spacing w:after="0" w:line="480" w:lineRule="exact"/>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联 系 人：</w:t>
      </w:r>
      <w:r>
        <w:rPr>
          <w:rFonts w:hint="eastAsia" w:ascii="仿宋" w:hAnsi="仿宋" w:eastAsia="仿宋" w:cs="仿宋"/>
          <w:color w:val="auto"/>
          <w:sz w:val="28"/>
          <w:szCs w:val="28"/>
          <w:highlight w:val="none"/>
          <w:u w:val="none"/>
          <w:lang w:val="en-US" w:eastAsia="zh-CN"/>
        </w:rPr>
        <w:t xml:space="preserve">姜老师</w:t>
      </w:r>
      <w:r>
        <w:rPr>
          <w:rFonts w:hint="eastAsia" w:ascii="仿宋" w:hAnsi="仿宋" w:eastAsia="仿宋" w:cs="仿宋"/>
          <w:color w:val="auto"/>
          <w:sz w:val="28"/>
          <w:szCs w:val="28"/>
          <w:highlight w:val="none"/>
          <w:u w:val="none"/>
        </w:rPr>
        <w:t xml:space="preserve">    </w:t>
      </w:r>
      <w:r>
        <w:rPr>
          <w:rFonts w:hint="eastAsia" w:ascii="仿宋" w:hAnsi="仿宋" w:eastAsia="仿宋" w:cs="仿宋"/>
          <w:color w:val="auto"/>
          <w:sz w:val="28"/>
          <w:szCs w:val="28"/>
          <w:highlight w:val="none"/>
          <w:u w:val="none"/>
          <w:lang w:val="en-US" w:eastAsia="zh-CN"/>
        </w:rPr>
        <w:t xml:space="preserve"> </w:t>
      </w:r>
      <w:r>
        <w:rPr>
          <w:rFonts w:hint="eastAsia" w:ascii="仿宋" w:hAnsi="仿宋" w:eastAsia="仿宋" w:cs="仿宋"/>
          <w:color w:val="auto"/>
          <w:sz w:val="28"/>
          <w:szCs w:val="28"/>
          <w:highlight w:val="none"/>
          <w:u w:val="none"/>
        </w:rPr>
        <w:t xml:space="preserve">      </w:t>
      </w:r>
      <w:r/>
    </w:p>
    <w:p>
      <w:pPr>
        <w:pStyle w:val="852"/>
        <w:ind w:left="0" w:firstLine="0"/>
        <w:spacing w:after="0" w:line="480" w:lineRule="exact"/>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联系方式：0513-</w:t>
      </w:r>
      <w:r>
        <w:rPr>
          <w:rFonts w:hint="eastAsia" w:ascii="仿宋" w:hAnsi="仿宋" w:eastAsia="仿宋" w:cs="仿宋"/>
          <w:color w:val="auto"/>
          <w:sz w:val="28"/>
          <w:szCs w:val="28"/>
          <w:highlight w:val="none"/>
          <w:u w:val="none"/>
          <w:lang w:val="en-US" w:eastAsia="zh-CN"/>
        </w:rPr>
        <w:t xml:space="preserve">85010355</w:t>
      </w:r>
      <w:r>
        <w:rPr>
          <w:rFonts w:hint="eastAsia" w:ascii="仿宋" w:hAnsi="仿宋" w:eastAsia="仿宋" w:cs="仿宋"/>
          <w:color w:val="auto"/>
          <w:sz w:val="28"/>
          <w:szCs w:val="28"/>
          <w:highlight w:val="none"/>
          <w:u w:val="none"/>
        </w:rPr>
        <w:t xml:space="preserve">     </w:t>
      </w:r>
      <w:r/>
    </w:p>
    <w:p>
      <w:pPr>
        <w:pStyle w:val="852"/>
        <w:ind w:left="0" w:firstLine="0"/>
        <w:jc w:val="left"/>
        <w:spacing w:after="0" w:line="480" w:lineRule="exact"/>
        <w:rPr>
          <w:rFonts w:hint="default"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苏采云</w:t>
      </w:r>
      <w:r>
        <w:rPr>
          <w:rFonts w:hint="eastAsia" w:ascii="仿宋" w:hAnsi="仿宋" w:eastAsia="仿宋" w:cs="仿宋"/>
          <w:color w:val="auto"/>
          <w:sz w:val="28"/>
          <w:szCs w:val="28"/>
          <w:highlight w:val="none"/>
        </w:rPr>
        <w:t xml:space="preserve">客服：0519-86722801、0519-86722806</w:t>
      </w:r>
      <w:r>
        <w:rPr>
          <w:rFonts w:hint="eastAsia" w:ascii="仿宋" w:hAnsi="仿宋" w:eastAsia="仿宋" w:cs="仿宋"/>
          <w:color w:val="auto"/>
          <w:sz w:val="28"/>
          <w:szCs w:val="28"/>
          <w:highlight w:val="none"/>
          <w:lang w:eastAsia="zh-CN"/>
        </w:rPr>
        <w:t xml:space="preserve">、0513-5900195</w:t>
      </w:r>
      <w:r>
        <w:rPr>
          <w:rFonts w:hint="eastAsia" w:ascii="仿宋" w:hAnsi="仿宋" w:eastAsia="仿宋" w:cs="仿宋"/>
          <w:color w:val="auto"/>
          <w:sz w:val="28"/>
          <w:szCs w:val="28"/>
          <w:highlight w:val="none"/>
          <w:lang w:val="en-US" w:eastAsia="zh-CN"/>
        </w:rPr>
        <w:t xml:space="preserve">0</w:t>
      </w:r>
      <w:r/>
    </w:p>
    <w:p>
      <w:pPr>
        <w:pStyle w:val="648"/>
        <w:ind w:firstLine="0"/>
        <w:jc w:val="center"/>
        <w:keepLines w:val="0"/>
        <w:keepNext w:val="0"/>
        <w:pageBreakBefore w:val="0"/>
        <w:widowControl w:val="off"/>
        <w:rPr>
          <w:rFonts w:ascii="黑体" w:hAnsi="黑体" w:eastAsia="黑体" w:cs="黑体"/>
          <w:color w:val="auto"/>
          <w:sz w:val="44"/>
          <w:highlight w:val="none"/>
        </w:rPr>
        <w:outlineLvl w:val="0"/>
      </w:pPr>
      <w:r>
        <w:rPr>
          <w:rFonts w:hint="eastAsia"/>
          <w:bCs/>
          <w:color w:val="auto"/>
          <w:sz w:val="28"/>
          <w:szCs w:val="28"/>
          <w:highlight w:val="none"/>
          <w:lang w:eastAsia="zh-CN"/>
        </w:rPr>
        <w:br w:type="page" w:clear="all"/>
      </w:r>
      <w:bookmarkEnd w:id="3"/>
      <w:r/>
      <w:bookmarkStart w:id="4" w:name="_Toc25625"/>
      <w:r>
        <w:rPr>
          <w:rFonts w:ascii="黑体" w:hAnsi="黑体" w:eastAsia="黑体" w:cs="黑体"/>
          <w:color w:val="auto"/>
          <w:sz w:val="44"/>
          <w:highlight w:val="none"/>
          <w:lang w:eastAsia="zh-CN"/>
        </w:rPr>
        <w:t xml:space="preserve">第二</w:t>
      </w:r>
      <w:r>
        <w:rPr>
          <w:rFonts w:hint="eastAsia" w:ascii="黑体" w:hAnsi="黑体" w:eastAsia="黑体" w:cs="黑体"/>
          <w:color w:val="auto"/>
          <w:sz w:val="44"/>
          <w:highlight w:val="none"/>
          <w:lang w:eastAsia="zh-CN"/>
        </w:rPr>
        <w:t xml:space="preserve">章</w:t>
      </w:r>
      <w:r>
        <w:rPr>
          <w:rFonts w:ascii="黑体" w:hAnsi="黑体" w:eastAsia="黑体" w:cs="黑体"/>
          <w:color w:val="auto"/>
          <w:sz w:val="44"/>
          <w:highlight w:val="none"/>
          <w:lang w:eastAsia="zh-CN"/>
        </w:rPr>
        <w:t xml:space="preserve">  </w:t>
      </w:r>
      <w:r>
        <w:rPr>
          <w:rFonts w:hint="eastAsia" w:ascii="黑体" w:hAnsi="黑体" w:eastAsia="黑体" w:cs="黑体"/>
          <w:color w:val="auto"/>
          <w:sz w:val="44"/>
          <w:highlight w:val="none"/>
          <w:lang w:eastAsia="zh-CN"/>
        </w:rPr>
        <w:t xml:space="preserve">供应商</w:t>
      </w:r>
      <w:r>
        <w:rPr>
          <w:rFonts w:ascii="黑体" w:hAnsi="黑体" w:eastAsia="黑体" w:cs="黑体"/>
          <w:color w:val="auto"/>
          <w:sz w:val="44"/>
          <w:highlight w:val="none"/>
          <w:lang w:eastAsia="zh-CN"/>
        </w:rPr>
        <w:t xml:space="preserve">须知</w:t>
      </w:r>
      <w:bookmarkEnd w:id="4"/>
      <w:r/>
      <w:r/>
    </w:p>
    <w:p>
      <w:pPr>
        <w:pStyle w:val="64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一、成交原则</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1.询价小组从质量和服务均能满足采购文件实质性响应要求的供应商中，按报价由低到高的顺序提出3名以上成交候选人，并编写评审报告；</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2.最低报价相同的，由询价小组按照随机方式抽签后确定成交候选人排序。</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3.采购人按评审报告推荐的顺序确定排名第一的成交候选人为成交人。</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4.报价为项目的总价，不得将项目拆分或选择性报价；</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5.满足公告规定的供货时间要求</w:t>
      </w:r>
      <w:r>
        <w:rPr>
          <w:rFonts w:hint="eastAsia" w:ascii="仿宋" w:hAnsi="仿宋" w:eastAsia="仿宋" w:cs="仿宋"/>
          <w:color w:val="auto"/>
          <w:sz w:val="28"/>
          <w:szCs w:val="28"/>
          <w:highlight w:val="none"/>
          <w:lang w:eastAsia="zh-CN"/>
        </w:rPr>
        <w:t xml:space="preserve">；</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6.成交人不得以任何方式转包或分包。</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7.提供相同品牌产品且质量和服务均能满足采购文件实质性响应要求的不同供应商参加同一合同项下询价响应的，按一家供应商计算，报价最低的供应商获得成交供应商推荐资格。</w:t>
      </w:r>
      <w:r/>
    </w:p>
    <w:p>
      <w:pPr>
        <w:pStyle w:val="64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二、询价采购报价须知</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1.自公告发布之日起即可在江苏政府采购网上报价，报价截止时间（即响应文件提交截止时间），以苏采云系统服务器时间为准，逾期系统自动拒收。</w:t>
      </w:r>
      <w:r/>
    </w:p>
    <w:p>
      <w:pPr>
        <w:ind w:firstLine="560"/>
        <w:spacing w:line="480" w:lineRule="exact"/>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2.供应商报价应严格按照询价文件要求编写、上传询价响应文件电子文档并进行报价。</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3.异常低价审查</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根据财政部《关于推动解决政府采购异常低价问题的通知》（财库〔2026〕2号）、省财政厅《关于推动解决政府采购异常低价问题相关工作的通知》（苏财购〔2025〕62号）要求，评审（询价）过程中出现下列情形之一的，评审委员会（询价小组）应当启动异常低价响应审查程序：</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（1）响应报价低于全部通过符合性审查供应商响应报价平均值50%的，即响应报价＜全部通过符合性审查供应商响应报价平均值×50%；</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（2）响应报价低于通过符合性审查的次低报价供应商响应报价50%的，即响应报价＜通过符合性审查的次低报价供应商响应报价×50%；</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（3）响应报价低于采购项目最高限价45%的，即响应报价＜采购项目最高限价×45%；项目未设最高限价的，以采购预算金额作为计算基准；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（4）评审委员会（询价小组）基于专业判断，认为供应商报价过低，有可能影响产品质量或者不能诚信履约的其他情形。</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采购人可结合具体项目实际情况，提高上述第</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项中启动异常低价审查的数值标准，但最高不得超过65%。相关法律法规对供应商报价有专门规定的，从其规定。</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3.2启动异常低价响应审查后，评审委员会（询价小组）应当要求相关供应商在评审现场合理的时间内</w:t>
      </w:r>
      <w:r>
        <w:rPr>
          <w:rFonts w:hint="eastAsia" w:ascii="仿宋" w:hAnsi="仿宋" w:eastAsia="仿宋" w:cs="仿宋"/>
          <w:color w:val="auto"/>
          <w:sz w:val="28"/>
          <w:szCs w:val="28"/>
          <w:highlight w:val="none"/>
        </w:rPr>
        <w:t xml:space="preserve">（一般不少于30分钟），提供项目具体成本测算等与报价合理性相关的书面说明及必要的证明材料，包括但不限于原材料成本、人工成本、制造费用等，对响应价格作出解释。评审委员会（询价小组）依据专业经验，参考同类项目中标（成交）价格、类似产品市场价格水平、行业人工费用标准、国家有关部门或行业协会发布的行业平均成本、同品类主要电商平台价格、当地行业薪资水平等情况，对报价合理性进行判断。响应供应商不能提供书面说明、证明材料，或者提供的书面说明、证明材料不能证明其报价合理性的，评审委员会（询价小组）应当将其作为无效响应处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异常低价响应审查的启动原因、审查意见和审查结果应当在评审报告中记录，供应商提交的说明材料及评审委员会（询价小组）相关查询记录一并归档。</w:t>
      </w:r>
      <w:r/>
    </w:p>
    <w:p>
      <w:pPr>
        <w:ind w:firstLine="560"/>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4.无效响应条款</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4.1在苏采云系统规定的时间内未成功解密电子响应文件的。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4.2</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未按照询价文件要求上传电子响应文件的。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4.3</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同一分包提交两个（含两个）以上不同的投标报价的。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4.4</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不具备询价文件中规定资格要求的。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4.5</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的报价超过了采购预算或最高限价的。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4.6未通过符合性审查的。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4.7不符合询价文件中规定的实质性要求的（</w:t>
      </w:r>
      <w:r>
        <w:rPr>
          <w:rFonts w:hint="eastAsia" w:ascii="仿宋" w:hAnsi="仿宋" w:eastAsia="仿宋" w:cs="仿宋"/>
          <w:b/>
          <w:color w:val="auto"/>
          <w:sz w:val="28"/>
          <w:szCs w:val="28"/>
          <w:highlight w:val="none"/>
        </w:rPr>
        <w:t xml:space="preserve">详见本询价文件第四章采购需求中斜体且有下划线部分</w:t>
      </w:r>
      <w:r>
        <w:rPr>
          <w:rFonts w:hint="eastAsia" w:ascii="仿宋" w:hAnsi="仿宋" w:eastAsia="仿宋" w:cs="仿宋"/>
          <w:color w:val="auto"/>
          <w:sz w:val="28"/>
          <w:szCs w:val="28"/>
          <w:highlight w:val="none"/>
        </w:rPr>
        <w:t xml:space="preserve">）。</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4.8</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存在其他不符合《中华人民共和国政府采购法》第二十二条规定条件的信用记录。</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4.9响应文件含有采购人不能接受的附加条件的。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4.10启动异常低价响应审查后，供应商不提供书面说明、证明材料，或者提供的书面说明、证明材料不能证明其报价合理性的。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4.11询价小组认为</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的报价明显低于其他通过符合性审查</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的报价，有可能影响产品质量或者不能诚信履约的，将通过苏采云系统要求其在合理的时间内提供说明，必要时提交相关证明材料；</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不能证明其报价合理性的，询价小组应当将其作为无效响应处理。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4.12本项目投标产品如属于政府强制采购节能产品品目清单范围内，</w:t>
      </w:r>
      <w:r>
        <w:rPr>
          <w:rFonts w:hint="eastAsia" w:ascii="仿宋" w:hAnsi="仿宋" w:eastAsia="仿宋" w:cs="仿宋"/>
          <w:color w:val="auto"/>
          <w:sz w:val="28"/>
          <w:szCs w:val="28"/>
          <w:highlight w:val="none"/>
          <w:lang w:eastAsia="zh-CN"/>
        </w:rPr>
        <w:t xml:space="preserve">响应文件</w:t>
      </w:r>
      <w:r>
        <w:rPr>
          <w:rFonts w:hint="eastAsia" w:ascii="仿宋" w:hAnsi="仿宋" w:eastAsia="仿宋" w:cs="仿宋"/>
          <w:color w:val="auto"/>
          <w:sz w:val="28"/>
          <w:szCs w:val="28"/>
          <w:highlight w:val="none"/>
        </w:rPr>
        <w:t xml:space="preserve">中必须提供国家确定的认证机构出具的、处于有效期之内的该节能产品认证证书图片</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4.13响应文件未按照询价文件要求加盖CA电子公章的。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4.14其他</w:t>
      </w:r>
      <w:r>
        <w:rPr>
          <w:rFonts w:hint="eastAsia" w:ascii="仿宋" w:hAnsi="仿宋" w:eastAsia="仿宋" w:cs="仿宋"/>
          <w:color w:val="auto"/>
          <w:sz w:val="28"/>
          <w:szCs w:val="28"/>
          <w:highlight w:val="none"/>
          <w:lang w:eastAsia="zh-CN"/>
        </w:rPr>
        <w:t xml:space="preserve">法律法规</w:t>
      </w:r>
      <w:r>
        <w:rPr>
          <w:rFonts w:hint="eastAsia" w:ascii="仿宋" w:hAnsi="仿宋" w:eastAsia="仿宋" w:cs="仿宋"/>
          <w:color w:val="auto"/>
          <w:sz w:val="28"/>
          <w:szCs w:val="28"/>
          <w:highlight w:val="none"/>
        </w:rPr>
        <w:t xml:space="preserve">及本询价文件</w:t>
      </w:r>
      <w:r>
        <w:rPr>
          <w:rFonts w:hint="eastAsia" w:ascii="仿宋" w:hAnsi="仿宋" w:eastAsia="仿宋" w:cs="仿宋"/>
          <w:color w:val="auto"/>
          <w:sz w:val="28"/>
          <w:szCs w:val="28"/>
          <w:highlight w:val="none"/>
          <w:lang w:eastAsia="zh-CN"/>
        </w:rPr>
        <w:t xml:space="preserve">规定的属于无效</w:t>
      </w:r>
      <w:r>
        <w:rPr>
          <w:rFonts w:hint="eastAsia" w:ascii="仿宋" w:hAnsi="仿宋" w:eastAsia="仿宋" w:cs="仿宋"/>
          <w:color w:val="auto"/>
          <w:sz w:val="28"/>
          <w:szCs w:val="28"/>
          <w:highlight w:val="none"/>
        </w:rPr>
        <w:t xml:space="preserve">响应的情形。</w:t>
      </w:r>
      <w:r/>
    </w:p>
    <w:p>
      <w:pPr>
        <w:ind w:firstLine="560"/>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5.询价采购活动终止</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出现下列情形之一的，询价采购活动终止，发布项目终止公告并说明原因，重新开展采购活动：</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5.1因情况变化，不再符合规定的询价采购方式适用情形的；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5.2出现影响采购公正的违法、违规行为的；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5.3在采购过程中符合竞争要求的供应商或者报价未超过采购预算的供应商不足3家的。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6.成交通知书领取</w:t>
      </w:r>
      <w:r>
        <w:rPr>
          <w:rFonts w:hint="eastAsia" w:ascii="仿宋" w:hAnsi="仿宋" w:eastAsia="仿宋" w:cs="仿宋"/>
          <w:color w:val="auto"/>
          <w:sz w:val="28"/>
          <w:szCs w:val="28"/>
          <w:highlight w:val="none"/>
        </w:rPr>
        <w:t xml:space="preserve">：成交结果确定后，</w:t>
      </w: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rPr>
        <w:t xml:space="preserve">将向成交供应商发出成交通知书。请成交供应商在中标</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成交</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结果公告届满之日起30日内</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使用CA数字证书登录苏采云系统及时下载成交通知书。因系统存储空间有限，自中标</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成交</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结果公告届满之日起30日后，苏采云系统不再保证提供下载成交通知书服务</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因未及时下载而造成的不利后果由成交供应商自行承担。</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7.供应商随意、恶意报价，或未按询价文件要求进行报价的，将按相关规定予以处罚。</w:t>
      </w:r>
      <w:r/>
    </w:p>
    <w:p>
      <w:pPr>
        <w:ind w:firstLine="560"/>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8.评审过程中的澄清</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询价小组并非对每个供应商都作澄清要求。</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8.3接到询价小组澄清、说明和更正要求的供应商如未按规定</w:t>
      </w:r>
      <w:r>
        <w:rPr>
          <w:rFonts w:hint="eastAsia" w:ascii="仿宋" w:hAnsi="仿宋" w:eastAsia="仿宋" w:cs="仿宋"/>
          <w:color w:val="auto"/>
          <w:sz w:val="28"/>
          <w:szCs w:val="28"/>
          <w:highlight w:val="none"/>
          <w:lang w:eastAsia="zh-CN"/>
        </w:rPr>
        <w:t xml:space="preserve">作出</w:t>
      </w:r>
      <w:r>
        <w:rPr>
          <w:rFonts w:hint="eastAsia" w:ascii="仿宋" w:hAnsi="仿宋" w:eastAsia="仿宋" w:cs="仿宋"/>
          <w:color w:val="auto"/>
          <w:sz w:val="28"/>
          <w:szCs w:val="28"/>
          <w:highlight w:val="none"/>
        </w:rPr>
        <w:t xml:space="preserve">澄清、说明和更正，其风险由供应商自行承担。</w:t>
      </w:r>
      <w:r/>
    </w:p>
    <w:p>
      <w:pPr>
        <w:ind w:firstLine="560"/>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9.对响应文件的审查</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9.1响应文件审查分为资格审查和符合性审查。</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9.1.1资格审查：由询价小组依据法律法规和询价文件的规定，对响应文件中的资格证明文件进行审查，以确定供应商是否具备参加询价的资格。</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询价小组在进行资格审查的同时，将在“信用中国”网站（www.creditchina.gov.cn）查询供应商的信用记录，以确定供应商是否具备询价资格</w:t>
      </w:r>
      <w:r>
        <w:rPr>
          <w:rFonts w:hint="eastAsia" w:ascii="仿宋" w:hAnsi="仿宋" w:eastAsia="仿宋" w:cs="仿宋"/>
          <w:color w:val="auto"/>
          <w:sz w:val="28"/>
          <w:szCs w:val="28"/>
          <w:highlight w:val="none"/>
          <w:lang w:eastAsia="zh-CN"/>
        </w:rPr>
        <w:t xml:space="preserve">，将</w:t>
      </w:r>
      <w:r>
        <w:rPr>
          <w:rFonts w:hint="eastAsia" w:ascii="仿宋" w:hAnsi="仿宋" w:eastAsia="仿宋" w:cs="仿宋"/>
          <w:color w:val="auto"/>
          <w:sz w:val="28"/>
          <w:szCs w:val="28"/>
          <w:highlight w:val="none"/>
        </w:rPr>
        <w:t xml:space="preserve">查询结果留存并归档。</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联合体成员中任何一方存在不良信用记录的，视同联合体存在不良信用记录。</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9.1.2符合性审查：依据询价文件的规定，由询价小组从响应文件的有效性、完整性和对询价文件的响应程度进行审查，以确定是否对询价文件的实质性要求作出响应。</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9.1.3未通过资格审查或符合性审查的供应商，询价小组将在苏采云系统中告知未通过资格审查或符合性审查的原因，评审结束后，询价小组将不再告知未通过资格审查或符合性审查的原因。</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所谓重大偏离或保留是指与询价文件规定的实质性要求存在负偏离，或者在实质上与询价文件不一致，而且限制了合同中买方和</w:t>
      </w: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pStyle w:val="64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三、合同签订</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成交供应商应当在成交通知书发出之日起三十日内，按照询价文件确定的事项与采购人签订政府采购合同。</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询价文件、成交供应商的响应文件及询价采购过程中有关澄清、承诺文件均应作为合同附件。</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p>
    <w:p>
      <w:pPr>
        <w:pStyle w:val="64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四、验收与付款</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按合同约定积极配合供应商履约，按合同约定及时组织相关专业技术人员，必要时邀请质检等部门共同参与验收，并出具验收报告，验收合格的作为支付款项的依据。</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2.款项由</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根据合同约定，按相关支付规定直接支付。</w:t>
      </w:r>
      <w:r/>
    </w:p>
    <w:p>
      <w:pPr>
        <w:pStyle w:val="64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五、询价费用</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1.供应商承担</w:t>
      </w:r>
      <w:r>
        <w:rPr>
          <w:rFonts w:hint="eastAsia" w:ascii="仿宋" w:hAnsi="仿宋" w:eastAsia="仿宋" w:cs="仿宋"/>
          <w:color w:val="auto"/>
          <w:sz w:val="28"/>
          <w:szCs w:val="28"/>
          <w:highlight w:val="none"/>
          <w:lang w:eastAsia="zh-CN"/>
        </w:rPr>
        <w:t xml:space="preserve">所有</w:t>
      </w:r>
      <w:r>
        <w:rPr>
          <w:rFonts w:hint="eastAsia" w:ascii="仿宋" w:hAnsi="仿宋" w:eastAsia="仿宋" w:cs="仿宋"/>
          <w:color w:val="auto"/>
          <w:sz w:val="28"/>
          <w:szCs w:val="28"/>
          <w:highlight w:val="none"/>
        </w:rPr>
        <w:t xml:space="preserve">准备和参加询价可能发生的全部费用，本中心在任何情况下均无义务和责任承担这些费用。</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2.本中心不收取任何费用。</w:t>
      </w:r>
      <w:r/>
    </w:p>
    <w:p>
      <w:pPr>
        <w:pStyle w:val="64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六、报价注意事项</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报价截止时间以江苏政府采购网服务器时间为准。</w:t>
      </w:r>
      <w:r/>
    </w:p>
    <w:p>
      <w:pPr>
        <w:pStyle w:val="64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七、政府采购政策功能落实</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1.小微型企业价格扣除</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（1）本项目对小型和微型企业产品给予10%的扣除价格，用扣除后的价格参与评审。</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（2）供应商需按照采购文件的要求提供相应的《小型、微型企业声明函》。</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（3）企业标准请参照《关于印发中小企业划型标准规定的通知》（工信部联企业</w:t>
      </w:r>
      <w:r>
        <w:rPr>
          <w:rFonts w:hint="eastAsia" w:ascii="仿宋" w:hAnsi="仿宋" w:eastAsia="仿宋" w:cs="仿宋"/>
          <w:color w:val="auto"/>
          <w:sz w:val="28"/>
          <w:szCs w:val="28"/>
          <w:highlight w:val="none"/>
          <w:lang w:eastAsia="zh-CN"/>
        </w:rPr>
        <w:t xml:space="preserve">〔2011〕300号</w:t>
      </w:r>
      <w:r>
        <w:rPr>
          <w:rFonts w:hint="eastAsia" w:ascii="仿宋" w:hAnsi="仿宋" w:eastAsia="仿宋" w:cs="仿宋"/>
          <w:color w:val="auto"/>
          <w:sz w:val="28"/>
          <w:szCs w:val="28"/>
          <w:highlight w:val="none"/>
        </w:rPr>
        <w:t xml:space="preserve">）文件规定自行填写。</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2.残疾人福利单位价格扣除</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（1）本项目对残疾人福利性单位视同小型、微型企业，给予10%的价格扣除，用扣除后的价格参与评审。</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（2）残疾人福利单位需按照采购文件的要求提供《残疾人福利性单位声明函》。</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（3）残疾人福利单位标准请参照《关于促进残疾人就业政府采购政策的通知》（财库〔2017〕141号）。</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3.监狱和戒毒企业价格扣除</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（1）本项目对监狱和戒毒企业（简称监狱企业）视同小型、微型企业，给予10%的价格扣除，用扣除后的价格参与评审。</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（2）监狱企业参加政府采购活动时，需提供由省级以上监狱管理局、戒毒管理局</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含新疆生产建设兵团</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出具的属于监狱企业的证明文件。供应商如不提供上述证明文件，价格将不做相应扣除。</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（3）监狱企业标准请参照《关于政府采购支持监狱企业发展有关问题的通知》（财库</w:t>
      </w:r>
      <w:r>
        <w:rPr>
          <w:rFonts w:hint="eastAsia" w:ascii="仿宋" w:hAnsi="仿宋" w:eastAsia="仿宋" w:cs="仿宋"/>
          <w:color w:val="auto"/>
          <w:sz w:val="28"/>
          <w:szCs w:val="28"/>
          <w:highlight w:val="none"/>
          <w:lang w:eastAsia="zh-CN"/>
        </w:rPr>
        <w:t xml:space="preserve">〔2014〕68号</w:t>
      </w:r>
      <w:r>
        <w:rPr>
          <w:rFonts w:hint="eastAsia" w:ascii="仿宋" w:hAnsi="仿宋" w:eastAsia="仿宋" w:cs="仿宋"/>
          <w:color w:val="auto"/>
          <w:sz w:val="28"/>
          <w:szCs w:val="28"/>
          <w:highlight w:val="none"/>
        </w:rPr>
        <w:t xml:space="preserve">）。</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4.残疾人福利单位、监狱企业属于小型、微型企业的，不重复享受政策。</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6.联合体各方均为小型、微型企业（残疾人福利单位、监狱企业）的，联合体享受5%价格扣除，用扣除后的价格参与评审。</w:t>
      </w:r>
      <w:r/>
    </w:p>
    <w:p>
      <w:pPr>
        <w:ind w:firstLine="560"/>
        <w:spacing w:line="4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7.专门面向中小企业采购的项目或者采购包，不再执行价格评审优惠的扶持政策。</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8.强制采购节能产品。政府强制采购节能产品是指</w:t>
      </w:r>
      <w:bookmarkStart w:id="5" w:name="OLE_LINK209"/>
      <w:r>
        <w:rPr>
          <w:rFonts w:hint="eastAsia" w:ascii="仿宋" w:hAnsi="仿宋" w:eastAsia="仿宋" w:cs="仿宋"/>
          <w:color w:val="auto"/>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5"/>
      <w:r>
        <w:rPr>
          <w:rFonts w:hint="eastAsia" w:ascii="仿宋" w:hAnsi="仿宋" w:eastAsia="仿宋" w:cs="仿宋"/>
          <w:color w:val="auto"/>
          <w:sz w:val="28"/>
          <w:szCs w:val="28"/>
          <w:highlight w:val="none"/>
        </w:rPr>
        <w:t xml:space="preserve">；本项目中</w:t>
      </w:r>
      <w:r>
        <w:rPr>
          <w:rFonts w:hint="eastAsia" w:ascii="仿宋" w:hAnsi="仿宋" w:eastAsia="仿宋" w:cs="仿宋"/>
          <w:color w:val="auto"/>
          <w:sz w:val="28"/>
          <w:szCs w:val="28"/>
          <w:highlight w:val="none"/>
          <w:lang w:eastAsia="zh-CN"/>
        </w:rPr>
        <w:t xml:space="preserve">涉及</w:t>
      </w:r>
      <w:r>
        <w:rPr>
          <w:rFonts w:hint="eastAsia" w:ascii="仿宋" w:hAnsi="仿宋" w:eastAsia="仿宋" w:cs="仿宋"/>
          <w:color w:val="auto"/>
          <w:sz w:val="28"/>
          <w:szCs w:val="28"/>
          <w:highlight w:val="none"/>
        </w:rPr>
        <w:t xml:space="preserve">强制采购产品的，供应商须按照上述要求提供相关产品的证明材料，否则响应无效。</w:t>
      </w:r>
      <w:bookmarkStart w:id="6" w:name="OLE_LINK210"/>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w:t>
      </w:r>
      <w:bookmarkEnd w:id="6"/>
      <w:r>
        <w:rPr>
          <w:rFonts w:hint="eastAsia" w:ascii="仿宋" w:hAnsi="仿宋" w:eastAsia="仿宋" w:cs="仿宋"/>
          <w:color w:val="auto"/>
          <w:sz w:val="28"/>
          <w:szCs w:val="28"/>
          <w:highlight w:val="none"/>
        </w:rPr>
        <w:t xml:space="preserve">.商品包装环保要求：</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（1）商品包装层数不得超过3层，空隙率不大于40%；</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（2）商品包装尽可能使用单一材质的包装材料，如因功能需求</w:t>
      </w:r>
      <w:r>
        <w:rPr>
          <w:rFonts w:hint="eastAsia" w:ascii="仿宋" w:hAnsi="仿宋" w:eastAsia="仿宋" w:cs="仿宋"/>
          <w:color w:val="auto"/>
          <w:sz w:val="28"/>
          <w:szCs w:val="28"/>
          <w:highlight w:val="none"/>
          <w:lang w:eastAsia="zh-CN"/>
        </w:rPr>
        <w:t xml:space="preserve">必须</w:t>
      </w:r>
      <w:r>
        <w:rPr>
          <w:rFonts w:hint="eastAsia" w:ascii="仿宋" w:hAnsi="仿宋" w:eastAsia="仿宋" w:cs="仿宋"/>
          <w:color w:val="auto"/>
          <w:sz w:val="28"/>
          <w:szCs w:val="28"/>
          <w:highlight w:val="none"/>
        </w:rPr>
        <w:t xml:space="preserve">使用不同材质，不同材质间应便于分离；</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（3）商品包装中铅、汞、镉、六价铬的总含量应不大于100mg/kg；</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（4）商品包装印刷使用的油墨中挥发性有机化合物</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VOCs</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含量应不大于5%（以重量计）；</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（5）塑料材质商品包装上呈现的印刷颜色不得超过6色；</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（6）纸质商品包装应使用75%以上的可再生纤维原料生产；</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（7）木质商品包装的原料应来源于可持续性森林。</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10.快递包装环保要求：</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（1）快递包装中重金属（铅、汞、镉、六价铬）总量应不大于100mg/kg；</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（2）快递包装印刷使用的油墨中不应添加邻苯二甲酸酯，其挥发性有机化合物</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VOCs</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含量应不大于5%（以重量计）；</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（3）快递包装中使用纸基材的包装材料，纸基材中的有机氯的含量应不大于150mg/kg；</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乙基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己酯、邻苯二甲酸二异癸酯、邻苯二甲酸丁基苄基酯、邻苯二甲酸二丁酯等作为增塑剂；</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（5）快递中使用的塑料包装袋不得使用聚氯乙烯作为原料，且原料应为单一材质制成，生物分解率大于60%；</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（6）快递中使用的充气类填充物不得使用聚氯乙烯作为原料，且原料为单一材质制成，生物分解率大于60%；</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（7）快递中使用的集装袋应为单一材质制成，其重复使用次数应不小于80次；</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（8）快递中应使用幅宽不大于45mm的生物降解胶带；</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（9）快递包装中不得使用溶剂型</w:t>
      </w:r>
      <w:r>
        <w:rPr>
          <w:rFonts w:hint="eastAsia" w:ascii="仿宋" w:hAnsi="仿宋" w:eastAsia="仿宋" w:cs="仿宋"/>
          <w:color w:val="auto"/>
          <w:sz w:val="28"/>
          <w:szCs w:val="28"/>
          <w:highlight w:val="none"/>
          <w:lang w:eastAsia="zh-CN"/>
        </w:rPr>
        <w:t xml:space="preserve">胶黏剂</w:t>
      </w:r>
      <w:r>
        <w:rPr>
          <w:rFonts w:hint="eastAsia" w:ascii="仿宋" w:hAnsi="仿宋" w:eastAsia="仿宋" w:cs="仿宋"/>
          <w:color w:val="auto"/>
          <w:sz w:val="28"/>
          <w:szCs w:val="28"/>
          <w:highlight w:val="none"/>
        </w:rPr>
        <w:t xml:space="preserve">；</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（11）快递应使用电子面单；</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（12）直接使用商品包装作为快递包装的商品，其商品包装满足《商品包装政府采购需求标准（试行）》即可；</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（13）快递包装产品质量和封装方式应符合相关国家或行业标准技术指标要求。</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低挥发性有机化合物产品：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560"/>
        <w:spacing w:line="480" w:lineRule="exac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12.</w:t>
      </w:r>
      <w:r>
        <w:rPr>
          <w:rFonts w:hint="eastAsia" w:ascii="仿宋" w:hAnsi="仿宋" w:eastAsia="仿宋" w:cs="仿宋"/>
          <w:b/>
          <w:bCs/>
          <w:color w:val="auto"/>
          <w:sz w:val="28"/>
          <w:szCs w:val="28"/>
          <w:highlight w:val="none"/>
        </w:rPr>
        <w:t xml:space="preserve">采购本国产品的支持政策</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12.1</w:t>
      </w:r>
      <w:r>
        <w:rPr>
          <w:rFonts w:hint="eastAsia" w:ascii="仿宋" w:hAnsi="仿宋" w:eastAsia="仿宋" w:cs="仿宋"/>
          <w:b/>
          <w:bCs/>
          <w:color w:val="auto"/>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12.2当采购项目或者采购包中含有多种产品，</w:t>
      </w:r>
      <w:r>
        <w:rPr>
          <w:rFonts w:hint="eastAsia" w:ascii="仿宋" w:hAnsi="仿宋" w:eastAsia="仿宋" w:cs="仿宋"/>
          <w:b w:val="0"/>
          <w:bCs w:val="0"/>
          <w:color w:val="auto"/>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auto"/>
          <w:sz w:val="28"/>
          <w:szCs w:val="28"/>
          <w:highlight w:val="none"/>
          <w:lang w:eastAsia="zh-CN"/>
        </w:rPr>
        <w:t xml:space="preserve">响应文件</w:t>
      </w:r>
      <w:r>
        <w:rPr>
          <w:rFonts w:hint="eastAsia" w:ascii="仿宋" w:hAnsi="仿宋" w:eastAsia="仿宋" w:cs="仿宋"/>
          <w:b w:val="0"/>
          <w:bCs w:val="0"/>
          <w:color w:val="auto"/>
          <w:sz w:val="28"/>
          <w:szCs w:val="28"/>
          <w:highlight w:val="none"/>
        </w:rPr>
        <w:t xml:space="preserve">格式”的“附件2投标分项报价表”中填写比例数值），</w:t>
      </w:r>
      <w:r>
        <w:rPr>
          <w:rFonts w:hint="eastAsia" w:ascii="仿宋" w:hAnsi="仿宋" w:eastAsia="仿宋" w:cs="仿宋"/>
          <w:color w:val="auto"/>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12.3供应商需按照</w:t>
      </w:r>
      <w:r>
        <w:rPr>
          <w:rFonts w:hint="eastAsia" w:ascii="仿宋" w:hAnsi="仿宋" w:eastAsia="仿宋" w:cs="仿宋"/>
          <w:color w:val="auto"/>
          <w:sz w:val="28"/>
          <w:szCs w:val="28"/>
          <w:highlight w:val="none"/>
          <w:lang w:eastAsia="zh-CN"/>
        </w:rPr>
        <w:t xml:space="preserve">询价文件</w:t>
      </w:r>
      <w:r>
        <w:rPr>
          <w:rFonts w:hint="eastAsia" w:ascii="仿宋" w:hAnsi="仿宋" w:eastAsia="仿宋" w:cs="仿宋"/>
          <w:color w:val="auto"/>
          <w:sz w:val="28"/>
          <w:szCs w:val="28"/>
          <w:highlight w:val="none"/>
        </w:rPr>
        <w:t xml:space="preserve">的要求提供《关于符合本国产品标准的声明函》（以下简称《声明函》），如不提供将不享受本国产品价格评审优惠。</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auto"/>
          <w:sz w:val="28"/>
          <w:szCs w:val="28"/>
          <w:highlight w:val="none"/>
          <w:lang w:eastAsia="zh-CN"/>
        </w:rPr>
        <w:t xml:space="preserve">询价文件</w:t>
      </w:r>
      <w:r>
        <w:rPr>
          <w:rFonts w:hint="eastAsia" w:ascii="仿宋" w:hAnsi="仿宋" w:eastAsia="仿宋" w:cs="仿宋"/>
          <w:color w:val="auto"/>
          <w:sz w:val="28"/>
          <w:szCs w:val="28"/>
          <w:highlight w:val="none"/>
        </w:rPr>
        <w:t xml:space="preserve">规定的，供应商提供的相关产品视为不符合本国产品标准。</w:t>
      </w:r>
      <w:r/>
    </w:p>
    <w:p>
      <w:pPr>
        <w:pStyle w:val="64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八、质疑处理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1.提出质疑的供应商应当是参与所质疑项目采购活动的供应商。潜在供应商依法获取其可质疑的采购文件的，可以对采购文件提出质疑。</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rPr>
        <w:t xml:space="preserve">或采购人提出质疑。上述应知其权益受到损害之日，是指：</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2.1对可以质疑的采购文件提出质疑的，为收到采购文件之日或者采购文件公告期限届满之日；</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2.2对采购过程提出质疑的，为各采购程序环节结束之日；</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2.3对中标或者成交结果提出质疑的，为中标或者成交结果公告期限届满之日。</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rPr>
        <w:t xml:space="preserve">、采购人将只对供应商第一次质疑作出答复。</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3.质疑函必须按照本</w:t>
      </w:r>
      <w:r>
        <w:rPr>
          <w:rFonts w:hint="eastAsia" w:ascii="仿宋" w:hAnsi="仿宋" w:eastAsia="仿宋" w:cs="仿宋"/>
          <w:color w:val="auto"/>
          <w:sz w:val="28"/>
          <w:szCs w:val="28"/>
          <w:highlight w:val="none"/>
          <w:lang w:eastAsia="zh-CN"/>
        </w:rPr>
        <w:t xml:space="preserve">询价文件</w:t>
      </w:r>
      <w:r>
        <w:rPr>
          <w:rFonts w:hint="eastAsia" w:ascii="仿宋" w:hAnsi="仿宋" w:eastAsia="仿宋" w:cs="仿宋"/>
          <w:color w:val="auto"/>
          <w:sz w:val="28"/>
          <w:szCs w:val="28"/>
          <w:highlight w:val="none"/>
        </w:rPr>
        <w:t xml:space="preserve">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lang w:val="zh-CN"/>
        </w:rPr>
        <w:t xml:space="preserve">提出，由</w:t>
      </w: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lang w:val="zh-CN"/>
        </w:rPr>
        <w:t xml:space="preserve">负责答复。</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rPr>
        <w:t xml:space="preserve">及采购人只接收以纸质原件形式送达的质疑</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建议供应商尽量通过邮寄方式提交质疑（采购人和</w:t>
      </w: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rPr>
        <w:t xml:space="preserve">不接受未填写快递运单的快件）。</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rPr>
        <w:t xml:space="preserve">质疑接收部门为</w:t>
      </w:r>
      <w:r>
        <w:rPr>
          <w:rFonts w:hint="eastAsia" w:ascii="仿宋" w:hAnsi="仿宋" w:eastAsia="仿宋" w:cs="仿宋"/>
          <w:color w:val="auto"/>
          <w:sz w:val="28"/>
          <w:szCs w:val="28"/>
          <w:highlight w:val="none"/>
          <w:lang w:eastAsia="zh-CN"/>
        </w:rPr>
        <w:t xml:space="preserve">采购科</w:t>
      </w:r>
      <w:r>
        <w:rPr>
          <w:rFonts w:hint="eastAsia" w:ascii="仿宋" w:hAnsi="仿宋" w:eastAsia="仿宋" w:cs="仿宋"/>
          <w:color w:val="auto"/>
          <w:sz w:val="28"/>
          <w:szCs w:val="28"/>
          <w:highlight w:val="none"/>
        </w:rPr>
        <w:t xml:space="preserve">（快递运单上的收件人填写“</w:t>
      </w:r>
      <w:r>
        <w:rPr>
          <w:rFonts w:hint="eastAsia" w:ascii="仿宋" w:hAnsi="仿宋" w:eastAsia="仿宋" w:cs="仿宋"/>
          <w:color w:val="auto"/>
          <w:sz w:val="28"/>
          <w:szCs w:val="28"/>
          <w:highlight w:val="none"/>
          <w:lang w:eastAsia="zh-CN"/>
        </w:rPr>
        <w:t xml:space="preserve">采购科</w:t>
      </w:r>
      <w:r>
        <w:rPr>
          <w:rFonts w:hint="eastAsia" w:ascii="仿宋" w:hAnsi="仿宋" w:eastAsia="仿宋" w:cs="仿宋"/>
          <w:color w:val="auto"/>
          <w:sz w:val="28"/>
          <w:szCs w:val="28"/>
          <w:highlight w:val="none"/>
        </w:rPr>
        <w:t xml:space="preserve">”即可），联系地址：南通市崇川区</w:t>
      </w:r>
      <w:r>
        <w:rPr>
          <w:rFonts w:hint="eastAsia" w:ascii="仿宋" w:hAnsi="仿宋" w:eastAsia="仿宋" w:cs="仿宋"/>
          <w:color w:val="auto"/>
          <w:sz w:val="28"/>
          <w:szCs w:val="28"/>
          <w:highlight w:val="none"/>
          <w:lang w:val="en-US" w:eastAsia="zh-CN"/>
        </w:rPr>
        <w:t xml:space="preserve">板桥路45号</w:t>
      </w:r>
      <w:r>
        <w:rPr>
          <w:rFonts w:hint="eastAsia" w:ascii="仿宋" w:hAnsi="仿宋" w:eastAsia="仿宋" w:cs="仿宋"/>
          <w:color w:val="auto"/>
          <w:sz w:val="28"/>
          <w:szCs w:val="28"/>
          <w:highlight w:val="none"/>
        </w:rPr>
        <w:t xml:space="preserve">，联系电话：0513-</w:t>
      </w:r>
      <w:r>
        <w:rPr>
          <w:rFonts w:hint="eastAsia" w:ascii="仿宋" w:hAnsi="仿宋" w:eastAsia="仿宋" w:cs="仿宋"/>
          <w:color w:val="auto"/>
          <w:sz w:val="28"/>
          <w:szCs w:val="28"/>
          <w:highlight w:val="none"/>
          <w:lang w:val="en-US" w:eastAsia="zh-CN"/>
        </w:rPr>
        <w:t xml:space="preserve">85010355</w:t>
      </w:r>
      <w:r>
        <w:rPr>
          <w:rFonts w:hint="eastAsia" w:ascii="仿宋" w:hAnsi="仿宋" w:eastAsia="仿宋" w:cs="仿宋"/>
          <w:color w:val="auto"/>
          <w:sz w:val="28"/>
          <w:szCs w:val="28"/>
          <w:highlight w:val="none"/>
        </w:rPr>
        <w:t xml:space="preserve">。</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采购人质疑接收人及联系方式见</w:t>
      </w:r>
      <w:r>
        <w:rPr>
          <w:rFonts w:hint="eastAsia" w:ascii="仿宋" w:hAnsi="仿宋" w:eastAsia="仿宋" w:cs="仿宋"/>
          <w:color w:val="auto"/>
          <w:sz w:val="28"/>
          <w:szCs w:val="28"/>
          <w:highlight w:val="none"/>
          <w:lang w:eastAsia="zh-CN"/>
        </w:rPr>
        <w:t xml:space="preserve">询价文件</w:t>
      </w:r>
      <w:r>
        <w:rPr>
          <w:rFonts w:hint="eastAsia" w:ascii="仿宋" w:hAnsi="仿宋" w:eastAsia="仿宋" w:cs="仿宋"/>
          <w:color w:val="auto"/>
          <w:sz w:val="28"/>
          <w:szCs w:val="28"/>
          <w:highlight w:val="none"/>
        </w:rPr>
        <w:t xml:space="preserve">第一章。</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5.以下情形的质疑不予受理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5.1内容不符合《政府采购质疑和投诉办法》第十二条规定的质疑。</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5.2超出政府采购法定期限的质疑。</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5.3以传真、电子邮件等方式递交的非原件形式的质疑。</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5.4未参加投标活动的供应商或在投标活动中自身权益未受到损害的供应商所提出的质疑。</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5.5供应商组成联合体参加投标，联合体中任何一方或多方未按要求签字、盖章、加盖公章的质疑。</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6.供应商提出书面质疑必须有理、有据，不得捏造事实、提供虚假材料进行恶意质疑。否则，一经查实，</w:t>
      </w: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rPr>
        <w:t xml:space="preserve">有权依据政府采购的有关规定，报请政府采购监管部门对该供应商进行相应的行政处罚和记录该供应商的失信信息。</w:t>
      </w:r>
      <w:r/>
    </w:p>
    <w:p>
      <w:pPr>
        <w:pStyle w:val="64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九、政府采购履约资金扶持政策</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1.根据《关于深入开展南通市政府采购线上合同信用融资工作的通知》（通财购〔2022〕68号），对政府采购</w:t>
      </w:r>
      <w:r>
        <w:rPr>
          <w:rFonts w:hint="eastAsia" w:ascii="仿宋" w:hAnsi="仿宋" w:eastAsia="仿宋" w:cs="仿宋"/>
          <w:color w:val="auto"/>
          <w:sz w:val="28"/>
          <w:szCs w:val="28"/>
          <w:highlight w:val="none"/>
          <w:lang w:eastAsia="zh-CN"/>
        </w:rPr>
        <w:t xml:space="preserve">成交供应商</w:t>
      </w:r>
      <w:r>
        <w:rPr>
          <w:rFonts w:hint="eastAsia" w:ascii="仿宋" w:hAnsi="仿宋" w:eastAsia="仿宋" w:cs="仿宋"/>
          <w:color w:val="auto"/>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color w:val="auto"/>
          <w:sz w:val="28"/>
          <w:szCs w:val="28"/>
          <w:highlight w:val="none"/>
          <w:lang w:eastAsia="zh-CN"/>
        </w:rPr>
        <w:t xml:space="preserve">成交供应商</w:t>
      </w:r>
      <w:r>
        <w:rPr>
          <w:rFonts w:hint="eastAsia" w:ascii="仿宋" w:hAnsi="仿宋" w:eastAsia="仿宋" w:cs="仿宋"/>
          <w:color w:val="auto"/>
          <w:sz w:val="28"/>
          <w:szCs w:val="28"/>
          <w:highlight w:val="none"/>
        </w:rPr>
        <w:t xml:space="preserve">如需获得合同信用融资支持，可凭政府采购合同办理“政采贷”融资贷款，详情请见江苏省政府采购网-政采贷专栏。</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s="仿宋"/>
          <w:color w:val="auto"/>
          <w:sz w:val="28"/>
          <w:szCs w:val="28"/>
          <w:highlight w:val="none"/>
          <w:lang w:eastAsia="zh-CN"/>
        </w:rPr>
        <w:t xml:space="preserve">可登录</w:t>
      </w:r>
      <w:r>
        <w:rPr>
          <w:rFonts w:hint="eastAsia" w:ascii="仿宋" w:hAnsi="仿宋" w:eastAsia="仿宋" w:cs="仿宋"/>
          <w:color w:val="auto"/>
          <w:sz w:val="28"/>
          <w:szCs w:val="28"/>
          <w:highlight w:val="none"/>
        </w:rPr>
        <w:t xml:space="preserve">江苏政府采购网“资料下载”栏目下载政府采购电子履约（保函）保险操作手册。</w:t>
      </w:r>
      <w:r/>
    </w:p>
    <w:p>
      <w:pPr>
        <w:ind w:firstLine="560"/>
        <w:spacing w:line="48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spacing w:line="480" w:lineRule="exact"/>
        <w:rPr>
          <w:rFonts w:hint="eastAsia" w:ascii="宋体" w:hAnsi="宋体"/>
          <w:color w:val="auto"/>
          <w:sz w:val="28"/>
          <w:szCs w:val="28"/>
          <w:highlight w:val="none"/>
        </w:rPr>
      </w:pPr>
      <w:r>
        <w:rPr>
          <w:rFonts w:hint="eastAsia" w:ascii="宋体" w:hAnsi="宋体"/>
          <w:color w:val="auto"/>
          <w:sz w:val="28"/>
          <w:szCs w:val="28"/>
          <w:highlight w:val="none"/>
        </w:rPr>
      </w:r>
      <w:r/>
    </w:p>
    <w:p>
      <w:pPr>
        <w:pStyle w:val="648"/>
        <w:ind w:firstLine="0"/>
        <w:jc w:val="center"/>
        <w:keepLines w:val="0"/>
        <w:keepNext w:val="0"/>
        <w:pageBreakBefore w:val="0"/>
        <w:widowControl w:val="off"/>
        <w:rPr>
          <w:rFonts w:ascii="黑体" w:hAnsi="黑体" w:eastAsia="黑体" w:cs="黑体"/>
          <w:color w:val="auto"/>
          <w:sz w:val="44"/>
          <w:highlight w:val="none"/>
        </w:rPr>
        <w:outlineLvl w:val="0"/>
      </w:pPr>
      <w:r>
        <w:rPr>
          <w:rFonts w:ascii="黑体" w:hAnsi="黑体" w:eastAsia="黑体" w:cs="黑体"/>
          <w:color w:val="auto"/>
          <w:sz w:val="44"/>
          <w:highlight w:val="none"/>
          <w:lang w:eastAsia="zh-CN"/>
        </w:rPr>
        <w:br w:type="page" w:clear="all"/>
      </w:r>
      <w:bookmarkStart w:id="7" w:name="_Toc8121"/>
      <w:r>
        <w:rPr>
          <w:rFonts w:ascii="黑体" w:hAnsi="黑体" w:eastAsia="黑体" w:cs="黑体"/>
          <w:color w:val="auto"/>
          <w:sz w:val="44"/>
          <w:highlight w:val="none"/>
          <w:lang w:eastAsia="zh-CN"/>
        </w:rPr>
        <w:t xml:space="preserve">第</w:t>
      </w:r>
      <w:r>
        <w:rPr>
          <w:rFonts w:hint="eastAsia" w:ascii="黑体" w:hAnsi="黑体" w:eastAsia="黑体" w:cs="黑体"/>
          <w:color w:val="auto"/>
          <w:sz w:val="44"/>
          <w:highlight w:val="none"/>
          <w:lang w:eastAsia="zh-CN"/>
        </w:rPr>
        <w:t xml:space="preserve">三章</w:t>
      </w:r>
      <w:r>
        <w:rPr>
          <w:rFonts w:ascii="黑体" w:hAnsi="黑体" w:eastAsia="黑体" w:cs="黑体"/>
          <w:color w:val="auto"/>
          <w:sz w:val="44"/>
          <w:highlight w:val="none"/>
          <w:lang w:eastAsia="zh-CN"/>
        </w:rPr>
        <w:t xml:space="preserve">  </w:t>
      </w:r>
      <w:r>
        <w:rPr>
          <w:rFonts w:hint="eastAsia" w:ascii="黑体" w:hAnsi="黑体" w:eastAsia="黑体" w:cs="黑体"/>
          <w:color w:val="auto"/>
          <w:sz w:val="44"/>
          <w:highlight w:val="none"/>
          <w:lang w:eastAsia="zh-CN"/>
        </w:rPr>
        <w:t xml:space="preserve">文本合同</w:t>
      </w:r>
      <w:bookmarkEnd w:id="7"/>
      <w:r/>
      <w:r/>
    </w:p>
    <w:p>
      <w:pPr>
        <w:pStyle w:val="852"/>
        <w:ind w:firstLine="0"/>
        <w:jc w:val="center"/>
        <w:spacing w:line="540" w:lineRule="exact"/>
        <w:rPr>
          <w:rFonts w:ascii="黑体" w:hAnsi="黑体" w:eastAsia="黑体" w:cs="黑体"/>
          <w:color w:val="auto"/>
          <w:sz w:val="44"/>
          <w:szCs w:val="20"/>
          <w:highlight w:val="none"/>
        </w:rPr>
      </w:pPr>
      <w:r>
        <w:rPr>
          <w:rFonts w:ascii="黑体" w:hAnsi="黑体" w:eastAsia="黑体" w:cs="黑体"/>
          <w:color w:val="auto"/>
          <w:sz w:val="44"/>
          <w:szCs w:val="20"/>
          <w:highlight w:val="none"/>
        </w:rPr>
      </w:r>
      <w:r/>
    </w:p>
    <w:p>
      <w:pPr>
        <w:pStyle w:val="648"/>
        <w:ind w:firstLine="0"/>
        <w:jc w:val="center"/>
        <w:rPr>
          <w:color w:val="auto"/>
          <w:sz w:val="28"/>
          <w:szCs w:val="28"/>
          <w:highlight w:val="none"/>
        </w:rPr>
      </w:pPr>
      <w:r>
        <w:rPr>
          <w:color w:val="auto"/>
          <w:sz w:val="28"/>
          <w:szCs w:val="28"/>
          <w:highlight w:val="none"/>
        </w:rPr>
      </w:r>
      <w:r/>
    </w:p>
    <w:p>
      <w:pPr>
        <w:pStyle w:val="648"/>
        <w:ind w:firstLine="0"/>
        <w:jc w:val="center"/>
        <w:rPr>
          <w:color w:val="auto"/>
          <w:sz w:val="28"/>
          <w:szCs w:val="28"/>
          <w:highlight w:val="none"/>
        </w:rPr>
      </w:pPr>
      <w:r>
        <w:rPr>
          <w:color w:val="auto"/>
          <w:sz w:val="28"/>
          <w:szCs w:val="28"/>
          <w:highlight w:val="none"/>
        </w:rPr>
      </w:r>
      <w:r/>
    </w:p>
    <w:p>
      <w:pPr>
        <w:pStyle w:val="648"/>
        <w:ind w:firstLine="0"/>
        <w:jc w:val="center"/>
        <w:rPr>
          <w:color w:val="auto"/>
          <w:sz w:val="28"/>
          <w:szCs w:val="28"/>
          <w:highlight w:val="none"/>
        </w:rPr>
      </w:pPr>
      <w:r>
        <w:rPr>
          <w:color w:val="auto"/>
          <w:sz w:val="28"/>
          <w:szCs w:val="28"/>
          <w:highlight w:val="none"/>
        </w:rPr>
      </w:r>
      <w:r/>
    </w:p>
    <w:p>
      <w:pPr>
        <w:pStyle w:val="648"/>
        <w:ind w:firstLine="0"/>
        <w:jc w:val="center"/>
        <w:rPr>
          <w:rFonts w:hint="eastAsia"/>
          <w:color w:val="auto"/>
          <w:highlight w:val="none"/>
        </w:rPr>
      </w:pPr>
      <w:r>
        <w:rPr>
          <w:rFonts w:hint="eastAsia"/>
          <w:color w:val="auto"/>
          <w:highlight w:val="none"/>
        </w:rPr>
      </w:r>
      <w:r/>
    </w:p>
    <w:p>
      <w:pPr>
        <w:pStyle w:val="836"/>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政府采购货物买卖合同</w:t>
      </w:r>
      <w:r/>
    </w:p>
    <w:p>
      <w:pPr>
        <w:pStyle w:val="836"/>
        <w:jc w:val="center"/>
        <w:rPr>
          <w:rFonts w:hint="eastAsia" w:ascii="宋体" w:hAnsi="宋体" w:eastAsia="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（试行）</w:t>
      </w:r>
      <w:r/>
    </w:p>
    <w:p>
      <w:pPr>
        <w:jc w:val="center"/>
        <w:spacing w:line="480" w:lineRule="exact"/>
        <w:rPr>
          <w:rFonts w:ascii="宋体" w:hAnsi="宋体"/>
          <w:color w:val="auto"/>
          <w:sz w:val="28"/>
          <w:szCs w:val="28"/>
          <w:highlight w:val="none"/>
        </w:rPr>
      </w:pPr>
      <w:r>
        <w:rPr>
          <w:rFonts w:ascii="宋体" w:hAnsi="宋体"/>
          <w:color w:val="auto"/>
          <w:sz w:val="28"/>
          <w:szCs w:val="28"/>
          <w:highlight w:val="none"/>
        </w:rPr>
      </w:r>
      <w:r/>
    </w:p>
    <w:p>
      <w:pPr>
        <w:jc w:val="center"/>
        <w:spacing w:line="480" w:lineRule="exact"/>
        <w:rPr>
          <w:rFonts w:hint="eastAsia" w:ascii="宋体" w:hAnsi="宋体"/>
          <w:color w:val="auto"/>
          <w:sz w:val="28"/>
          <w:szCs w:val="28"/>
          <w:highlight w:val="none"/>
        </w:rPr>
      </w:pPr>
      <w:r>
        <w:rPr>
          <w:rFonts w:hint="eastAsia" w:ascii="宋体" w:hAnsi="宋体"/>
          <w:color w:val="auto"/>
          <w:sz w:val="28"/>
          <w:szCs w:val="28"/>
          <w:highlight w:val="none"/>
        </w:rPr>
      </w:r>
      <w:r/>
    </w:p>
    <w:p>
      <w:pPr>
        <w:jc w:val="center"/>
        <w:spacing w:line="480" w:lineRule="exact"/>
        <w:rPr>
          <w:rFonts w:ascii="宋体" w:hAnsi="宋体"/>
          <w:color w:val="auto"/>
          <w:sz w:val="28"/>
          <w:szCs w:val="28"/>
          <w:highlight w:val="none"/>
        </w:rPr>
      </w:pPr>
      <w:r>
        <w:rPr>
          <w:rFonts w:ascii="宋体" w:hAnsi="宋体"/>
          <w:color w:val="auto"/>
          <w:sz w:val="28"/>
          <w:szCs w:val="28"/>
          <w:highlight w:val="none"/>
        </w:rPr>
      </w:r>
      <w:r/>
    </w:p>
    <w:p>
      <w:pPr>
        <w:jc w:val="center"/>
        <w:spacing w:line="480" w:lineRule="exact"/>
        <w:rPr>
          <w:rFonts w:ascii="宋体" w:hAnsi="宋体"/>
          <w:color w:val="auto"/>
          <w:sz w:val="28"/>
          <w:szCs w:val="28"/>
          <w:highlight w:val="none"/>
        </w:rPr>
      </w:pPr>
      <w:r>
        <w:rPr>
          <w:rFonts w:ascii="宋体" w:hAnsi="宋体"/>
          <w:color w:val="auto"/>
          <w:sz w:val="28"/>
          <w:szCs w:val="28"/>
          <w:highlight w:val="none"/>
        </w:rPr>
      </w:r>
      <w:r/>
    </w:p>
    <w:p>
      <w:pPr>
        <w:ind w:firstLine="128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firstLine="1280"/>
        <w:spacing w:line="360" w:lineRule="auto"/>
        <w:rPr>
          <w:color w:val="auto"/>
          <w:sz w:val="32"/>
          <w:szCs w:val="32"/>
          <w:highlight w:val="none"/>
          <w:u w:val="single"/>
        </w:rPr>
      </w:pPr>
      <w:r>
        <w:rPr>
          <w:rFonts w:hint="eastAsia"/>
          <w:color w:val="auto"/>
          <w:sz w:val="32"/>
          <w:szCs w:val="32"/>
          <w:highlight w:val="none"/>
        </w:rPr>
        <w:t xml:space="preserve">合同编号：</w:t>
      </w:r>
      <w:r>
        <w:rPr>
          <w:rFonts w:hint="eastAsia"/>
          <w:color w:val="auto"/>
          <w:sz w:val="32"/>
          <w:szCs w:val="32"/>
          <w:highlight w:val="none"/>
          <w:u w:val="single"/>
        </w:rPr>
        <w:t xml:space="preserve">                             </w:t>
      </w:r>
      <w:r/>
    </w:p>
    <w:p>
      <w:pPr>
        <w:ind w:firstLine="1280"/>
        <w:spacing w:line="360" w:lineRule="auto"/>
        <w:rPr>
          <w:color w:val="auto"/>
          <w:sz w:val="32"/>
          <w:szCs w:val="32"/>
          <w:highlight w:val="none"/>
        </w:rPr>
      </w:pPr>
      <w:r>
        <w:rPr>
          <w:rFonts w:hint="eastAsia"/>
          <w:color w:val="auto"/>
          <w:sz w:val="32"/>
          <w:szCs w:val="32"/>
          <w:highlight w:val="none"/>
        </w:rPr>
        <w:t xml:space="preserve">甲    方：</w:t>
      </w:r>
      <w:r>
        <w:rPr>
          <w:rFonts w:hint="eastAsia"/>
          <w:color w:val="auto"/>
          <w:sz w:val="32"/>
          <w:szCs w:val="32"/>
          <w:highlight w:val="none"/>
          <w:u w:val="single"/>
        </w:rPr>
        <w:t xml:space="preserve">                             </w:t>
      </w:r>
      <w:r/>
    </w:p>
    <w:p>
      <w:pPr>
        <w:ind w:firstLine="1280"/>
        <w:spacing w:line="360" w:lineRule="auto"/>
        <w:rPr>
          <w:color w:val="auto"/>
          <w:sz w:val="32"/>
          <w:szCs w:val="32"/>
          <w:highlight w:val="none"/>
          <w:u w:val="single"/>
        </w:rPr>
      </w:pPr>
      <w:r>
        <w:rPr>
          <w:rFonts w:hint="eastAsia"/>
          <w:color w:val="auto"/>
          <w:sz w:val="32"/>
          <w:szCs w:val="32"/>
          <w:highlight w:val="none"/>
        </w:rPr>
        <w:t xml:space="preserve">乙    方：</w:t>
      </w:r>
      <w:r>
        <w:rPr>
          <w:rFonts w:hint="eastAsia"/>
          <w:color w:val="auto"/>
          <w:sz w:val="32"/>
          <w:szCs w:val="32"/>
          <w:highlight w:val="none"/>
          <w:u w:val="single"/>
        </w:rPr>
        <w:t xml:space="preserve">                             </w:t>
      </w:r>
      <w:r/>
    </w:p>
    <w:p>
      <w:pPr>
        <w:ind w:firstLine="1280"/>
        <w:spacing w:line="360" w:lineRule="auto"/>
        <w:rPr>
          <w:color w:val="auto"/>
          <w:sz w:val="32"/>
          <w:szCs w:val="32"/>
          <w:highlight w:val="none"/>
        </w:rPr>
      </w:pPr>
      <w:r>
        <w:rPr>
          <w:rFonts w:hint="eastAsia"/>
          <w:color w:val="auto"/>
          <w:sz w:val="32"/>
          <w:szCs w:val="32"/>
          <w:highlight w:val="none"/>
        </w:rPr>
        <w:t xml:space="preserve">签订时间：</w:t>
      </w:r>
      <w:r>
        <w:rPr>
          <w:rFonts w:hint="eastAsia"/>
          <w:color w:val="auto"/>
          <w:sz w:val="32"/>
          <w:szCs w:val="32"/>
          <w:highlight w:val="none"/>
          <w:u w:val="single"/>
        </w:rPr>
        <w:t xml:space="preserve">      </w:t>
      </w:r>
      <w:r>
        <w:rPr>
          <w:color w:val="auto"/>
          <w:sz w:val="32"/>
          <w:szCs w:val="32"/>
          <w:highlight w:val="none"/>
          <w:u w:val="single"/>
        </w:rPr>
        <w:t xml:space="preserve">           </w:t>
      </w:r>
      <w:r>
        <w:rPr>
          <w:rFonts w:hint="eastAsia"/>
          <w:color w:val="auto"/>
          <w:sz w:val="32"/>
          <w:szCs w:val="32"/>
          <w:highlight w:val="none"/>
          <w:u w:val="single"/>
        </w:rPr>
        <w:t xml:space="preserve">            </w:t>
      </w:r>
      <w:r/>
    </w:p>
    <w:p>
      <w:pPr>
        <w:jc w:val="center"/>
        <w:spacing w:line="480" w:lineRule="exact"/>
        <w:rPr>
          <w:rFonts w:ascii="宋体" w:hAnsi="宋体"/>
          <w:color w:val="auto"/>
          <w:sz w:val="28"/>
          <w:szCs w:val="28"/>
          <w:highlight w:val="none"/>
        </w:rPr>
      </w:pPr>
      <w:r>
        <w:rPr>
          <w:rFonts w:ascii="宋体" w:hAnsi="宋体"/>
          <w:color w:val="auto"/>
          <w:sz w:val="28"/>
          <w:szCs w:val="28"/>
          <w:highlight w:val="none"/>
        </w:rPr>
      </w:r>
      <w:r/>
    </w:p>
    <w:p>
      <w:pPr>
        <w:jc w:val="center"/>
        <w:spacing w:line="480" w:lineRule="exact"/>
        <w:rPr>
          <w:rFonts w:ascii="宋体" w:hAnsi="宋体"/>
          <w:color w:val="auto"/>
          <w:sz w:val="28"/>
          <w:szCs w:val="28"/>
          <w:highlight w:val="none"/>
        </w:rPr>
      </w:pPr>
      <w:r>
        <w:rPr>
          <w:rFonts w:ascii="宋体" w:hAnsi="宋体"/>
          <w:color w:val="auto"/>
          <w:sz w:val="28"/>
          <w:szCs w:val="28"/>
          <w:highlight w:val="none"/>
        </w:rPr>
      </w:r>
      <w:r/>
    </w:p>
    <w:p>
      <w:pPr>
        <w:jc w:val="center"/>
        <w:rPr>
          <w:rFonts w:hint="eastAsia" w:eastAsia="黑体"/>
          <w:color w:val="auto"/>
          <w:sz w:val="44"/>
          <w:szCs w:val="44"/>
          <w:highlight w:val="none"/>
        </w:rPr>
      </w:pPr>
      <w:r>
        <w:rPr>
          <w:rFonts w:eastAsia="黑体"/>
          <w:color w:val="auto"/>
          <w:sz w:val="44"/>
          <w:szCs w:val="44"/>
          <w:highlight w:val="none"/>
        </w:rPr>
        <w:br w:type="page" w:clear="all"/>
      </w:r>
      <w:r>
        <w:rPr>
          <w:rFonts w:hint="eastAsia" w:eastAsia="黑体"/>
          <w:color w:val="auto"/>
          <w:sz w:val="44"/>
          <w:szCs w:val="44"/>
          <w:highlight w:val="none"/>
        </w:rPr>
        <w:t xml:space="preserve">使 用 说 明</w:t>
      </w:r>
      <w:r/>
    </w:p>
    <w:p>
      <w:pPr>
        <w:jc w:val="center"/>
        <w:spacing w:line="48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rPr>
          <w:rFonts w:eastAsia="黑体"/>
          <w:color w:val="auto"/>
          <w:sz w:val="44"/>
          <w:szCs w:val="44"/>
          <w:highlight w:val="none"/>
        </w:rPr>
      </w:pPr>
      <w:r>
        <w:rPr>
          <w:rFonts w:hint="eastAsia" w:eastAsia="黑体"/>
          <w:color w:val="auto"/>
          <w:sz w:val="44"/>
          <w:szCs w:val="44"/>
          <w:highlight w:val="none"/>
        </w:rPr>
        <w:t xml:space="preserve">   </w:t>
      </w: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r/>
    </w:p>
    <w:p>
      <w:pPr>
        <w:pStyle w:val="648"/>
        <w:ind w:firstLine="0"/>
        <w:jc w:val="center"/>
        <w:spacing w:line="480" w:lineRule="exact"/>
        <w:rPr>
          <w:rFonts w:hint="eastAsia"/>
          <w:b/>
          <w:color w:val="auto"/>
          <w:sz w:val="28"/>
          <w:highlight w:val="none"/>
        </w:rPr>
        <w:outlineLvl w:val="1"/>
      </w:pPr>
      <w:r/>
      <w:bookmarkStart w:id="8" w:name="_Toc22209"/>
      <w:r>
        <w:rPr>
          <w:b/>
          <w:color w:val="auto"/>
          <w:sz w:val="28"/>
          <w:highlight w:val="none"/>
          <w:lang w:eastAsia="zh-CN"/>
        </w:rPr>
        <w:br w:type="page" w:clear="all"/>
      </w:r>
      <w:r>
        <w:rPr>
          <w:rFonts w:hint="eastAsia"/>
          <w:b/>
          <w:color w:val="auto"/>
          <w:sz w:val="28"/>
          <w:highlight w:val="none"/>
          <w:lang w:eastAsia="zh-CN"/>
        </w:rPr>
        <w:t xml:space="preserve">第一节 政府采购合同协议书</w:t>
      </w:r>
      <w:bookmarkEnd w:id="8"/>
      <w:r/>
      <w:r/>
    </w:p>
    <w:p>
      <w:pPr>
        <w:spacing w:line="400" w:lineRule="exact"/>
        <w:rPr>
          <w:rFonts w:ascii="宋体" w:hAnsi="宋体"/>
          <w:color w:val="auto"/>
          <w:szCs w:val="21"/>
          <w:highlight w:val="none"/>
        </w:rPr>
      </w:pPr>
      <w:r>
        <w:rPr>
          <w:rFonts w:hint="eastAsia" w:ascii="宋体" w:hAnsi="宋体"/>
          <w:color w:val="auto"/>
          <w:szCs w:val="21"/>
          <w:highlight w:val="none"/>
        </w:rPr>
        <w:t xml:space="preserve">甲方（全称）：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（采购人、受采购人委托签订合同的单位或采购</w:t>
      </w:r>
      <w:r>
        <w:rPr>
          <w:rFonts w:hint="eastAsia" w:ascii="宋体" w:hAnsi="宋体"/>
          <w:color w:val="auto"/>
          <w:szCs w:val="21"/>
          <w:highlight w:val="none"/>
        </w:rPr>
        <w:tab/>
      </w:r>
      <w:r>
        <w:rPr>
          <w:rFonts w:hint="eastAsia" w:ascii="宋体" w:hAnsi="宋体"/>
          <w:color w:val="auto"/>
          <w:szCs w:val="21"/>
          <w:highlight w:val="none"/>
        </w:rPr>
        <w:t xml:space="preserve">                                   文件约定的合同甲方）</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乙方1（全称）：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（供应商）</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乙方2（全称）：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（联合体成员供应商或其他合同主体）（如有）</w:t>
      </w:r>
      <w:r/>
    </w:p>
    <w:p>
      <w:pPr>
        <w:spacing w:line="400" w:lineRule="exact"/>
        <w:rPr>
          <w:rFonts w:hint="eastAsia" w:ascii="宋体" w:hAnsi="宋体"/>
          <w:color w:val="auto"/>
          <w:szCs w:val="21"/>
          <w:highlight w:val="none"/>
        </w:rPr>
      </w:pPr>
      <w:r>
        <w:rPr>
          <w:rFonts w:hint="eastAsia"/>
          <w:color w:val="auto"/>
          <w:highlight w:val="none"/>
        </w:rPr>
        <w:t xml:space="preserve">乙方</w:t>
      </w:r>
      <w:r>
        <w:rPr>
          <w:rFonts w:hint="eastAsia" w:ascii="宋体" w:hAnsi="宋体"/>
          <w:color w:val="auto"/>
          <w:szCs w:val="21"/>
          <w:highlight w:val="none"/>
        </w:rPr>
        <w:t xml:space="preserve">3</w:t>
      </w:r>
      <w:r>
        <w:rPr>
          <w:rFonts w:hint="eastAsia"/>
          <w:color w:val="auto"/>
          <w:highlight w:val="none"/>
        </w:rPr>
        <w:t xml:space="preserve">（全称）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（联合体成员供应商或其他合同主体）（如有）</w:t>
      </w:r>
      <w:r/>
    </w:p>
    <w:p>
      <w:pPr>
        <w:pStyle w:val="837"/>
        <w:ind w:left="0" w:firstLine="420"/>
        <w:spacing w:after="0" w:line="400" w:lineRule="exact"/>
        <w:rPr>
          <w:rFonts w:ascii="宋体" w:hAnsi="宋体"/>
          <w:color w:val="auto"/>
          <w:szCs w:val="21"/>
          <w:highlight w:val="none"/>
        </w:rPr>
      </w:pPr>
      <w:r>
        <w:rPr>
          <w:rFonts w:ascii="宋体" w:hAnsi="宋体"/>
          <w:color w:val="auto"/>
          <w:szCs w:val="21"/>
          <w:highlight w:val="none"/>
        </w:rPr>
      </w:r>
      <w:r/>
    </w:p>
    <w:p>
      <w:pPr>
        <w:pStyle w:val="837"/>
        <w:ind w:left="0" w:firstLine="420"/>
        <w:spacing w:after="0" w:line="400" w:lineRule="exact"/>
        <w:rPr>
          <w:rFonts w:ascii="宋体" w:hAnsi="宋体"/>
          <w:color w:val="auto"/>
          <w:szCs w:val="21"/>
          <w:highlight w:val="none"/>
        </w:rPr>
      </w:pPr>
      <w:r>
        <w:rPr>
          <w:rFonts w:hint="eastAsia" w:ascii="宋体" w:hAnsi="宋体"/>
          <w:color w:val="auto"/>
          <w:szCs w:val="21"/>
          <w:highlight w:val="none"/>
        </w:rPr>
        <w:t xml:space="preserve">依据《中华人民共和国民法典</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pStyle w:val="837"/>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w:t>
      </w:r>
      <w:r>
        <w:rPr>
          <w:rFonts w:ascii="宋体" w:hAnsi="宋体"/>
          <w:b/>
          <w:color w:val="auto"/>
          <w:szCs w:val="21"/>
          <w:highlight w:val="none"/>
        </w:rPr>
        <w:t xml:space="preserve">.</w:t>
      </w:r>
      <w:r>
        <w:rPr>
          <w:rFonts w:hint="eastAsia" w:ascii="宋体" w:hAnsi="宋体"/>
          <w:b/>
          <w:color w:val="auto"/>
          <w:szCs w:val="21"/>
          <w:highlight w:val="none"/>
        </w:rPr>
        <w:t xml:space="preserve">项目信息</w:t>
      </w:r>
      <w:r/>
    </w:p>
    <w:p>
      <w:pPr>
        <w:pStyle w:val="837"/>
        <w:spacing w:after="0" w:line="400" w:lineRule="exact"/>
        <w:rPr>
          <w:rFonts w:ascii="宋体" w:hAnsi="宋体"/>
          <w:color w:val="auto"/>
          <w:szCs w:val="21"/>
          <w:highlight w:val="none"/>
          <w:u w:val="single"/>
        </w:rPr>
      </w:pPr>
      <w:r>
        <w:rPr>
          <w:rFonts w:hint="eastAsia" w:ascii="宋体" w:hAnsi="宋体"/>
          <w:color w:val="auto"/>
          <w:szCs w:val="21"/>
          <w:highlight w:val="none"/>
        </w:rPr>
        <w:t xml:space="preserve">（1）采购项目名称：</w:t>
      </w:r>
      <w:r>
        <w:rPr>
          <w:rFonts w:ascii="宋体" w:hAnsi="宋体"/>
          <w:color w:val="auto"/>
          <w:szCs w:val="21"/>
          <w:highlight w:val="none"/>
          <w:u w:val="single"/>
        </w:rPr>
        <w:t xml:space="preserve">                                          </w:t>
      </w:r>
      <w:r/>
    </w:p>
    <w:p>
      <w:pPr>
        <w:pStyle w:val="837"/>
        <w:ind w:left="0"/>
        <w:spacing w:after="0" w:line="400" w:lineRule="exact"/>
        <w:tabs>
          <w:tab w:val="left" w:pos="999" w:leader="none"/>
        </w:tabs>
        <w:rPr>
          <w:rFonts w:ascii="宋体" w:hAnsi="宋体"/>
          <w:color w:val="auto"/>
          <w:szCs w:val="21"/>
          <w:highlight w:val="none"/>
        </w:rPr>
      </w:pPr>
      <w:r>
        <w:rPr>
          <w:rFonts w:hint="eastAsia" w:ascii="宋体" w:hAnsi="宋体"/>
          <w:color w:val="auto"/>
          <w:szCs w:val="21"/>
          <w:highlight w:val="none"/>
        </w:rPr>
        <w:t xml:space="preserve">         采购项目编号：</w:t>
      </w:r>
      <w:r>
        <w:rPr>
          <w:rFonts w:ascii="宋体" w:hAnsi="宋体"/>
          <w:color w:val="auto"/>
          <w:szCs w:val="21"/>
          <w:highlight w:val="none"/>
          <w:u w:val="single"/>
        </w:rPr>
        <w:t xml:space="preserve">                                          </w:t>
      </w:r>
      <w:r/>
    </w:p>
    <w:p>
      <w:pPr>
        <w:pStyle w:val="837"/>
        <w:ind w:left="0" w:firstLine="420"/>
        <w:spacing w:after="0" w:line="400" w:lineRule="exact"/>
        <w:rPr>
          <w:rFonts w:ascii="宋体" w:hAnsi="宋体"/>
          <w:color w:val="auto"/>
          <w:szCs w:val="21"/>
          <w:highlight w:val="none"/>
        </w:rPr>
      </w:pPr>
      <w:r>
        <w:rPr>
          <w:rFonts w:hint="eastAsia" w:ascii="宋体" w:hAnsi="宋体"/>
          <w:color w:val="auto"/>
          <w:szCs w:val="21"/>
          <w:highlight w:val="none"/>
        </w:rPr>
        <w:t xml:space="preserve">（2）采购计划编号：</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（3）项目内容：</w:t>
      </w:r>
      <w:r/>
    </w:p>
    <w:p>
      <w:pPr>
        <w:ind w:firstLine="420"/>
        <w:spacing w:line="400" w:lineRule="exact"/>
        <w:rPr>
          <w:rFonts w:ascii="宋体" w:hAnsi="宋体"/>
          <w:color w:val="auto"/>
          <w:szCs w:val="21"/>
          <w:highlight w:val="none"/>
          <w:u w:val="single"/>
        </w:rPr>
      </w:pPr>
      <w:r>
        <w:rPr>
          <w:rFonts w:hint="eastAsia" w:ascii="宋体" w:hAnsi="宋体"/>
          <w:color w:val="auto"/>
          <w:szCs w:val="21"/>
          <w:highlight w:val="none"/>
        </w:rPr>
        <w:t xml:space="preserve">     采购标的及数量（台/套</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个</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架</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组等</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                    </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rPr>
        <w:t xml:space="preserve">     </w:t>
      </w:r>
      <w:r>
        <w:rPr>
          <w:rFonts w:hint="eastAsia" w:ascii="宋体" w:hAnsi="宋体" w:cs="宋体"/>
          <w:color w:val="auto"/>
          <w:szCs w:val="21"/>
          <w:highlight w:val="none"/>
        </w:rPr>
        <w:t xml:space="preserve">品牌：</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lang w:val="en"/>
        </w:rPr>
        <w:t xml:space="preserve">     </w:t>
      </w:r>
      <w:r>
        <w:rPr>
          <w:rFonts w:hint="eastAsia" w:ascii="宋体" w:hAnsi="宋体" w:cs="宋体"/>
          <w:color w:val="auto"/>
          <w:szCs w:val="21"/>
          <w:highlight w:val="none"/>
        </w:rPr>
        <w:t xml:space="preserve">规格型号：</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p>
    <w:p>
      <w:pPr>
        <w:ind w:firstLine="945"/>
        <w:spacing w:line="400" w:lineRule="exact"/>
        <w:rPr>
          <w:rFonts w:ascii="宋体" w:hAnsi="宋体"/>
          <w:color w:val="auto"/>
          <w:szCs w:val="21"/>
          <w:highlight w:val="none"/>
          <w:u w:val="single"/>
        </w:rPr>
      </w:pPr>
      <w:r>
        <w:rPr>
          <w:rFonts w:hint="eastAsia" w:ascii="宋体" w:hAnsi="宋体"/>
          <w:color w:val="auto"/>
          <w:szCs w:val="21"/>
          <w:highlight w:val="none"/>
        </w:rPr>
        <w:t xml:space="preserve">采购标的的技术要求、商务要求具体见附件。</w:t>
      </w:r>
      <w:r/>
    </w:p>
    <w:p>
      <w:pPr>
        <w:ind w:firstLine="945"/>
        <w:spacing w:line="400" w:lineRule="exact"/>
        <w:rPr>
          <w:rFonts w:hint="eastAsia" w:ascii="宋体" w:hAnsi="宋体" w:cs="宋体"/>
          <w:color w:val="auto"/>
          <w:szCs w:val="21"/>
          <w:highlight w:val="none"/>
        </w:rPr>
      </w:pPr>
      <w:r>
        <w:rPr>
          <w:rFonts w:hint="eastAsia" w:ascii="汉仪书宋二S" w:hAnsi="汉仪书宋二S" w:eastAsia="汉仪书宋二S" w:cs="汉仪书宋二S"/>
          <w:color w:val="auto"/>
          <w:szCs w:val="21"/>
          <w:highlight w:val="none"/>
        </w:rPr>
        <w:t xml:space="preserve">①</w:t>
      </w:r>
      <w:r>
        <w:rPr>
          <w:rFonts w:hint="eastAsia" w:ascii="宋体" w:hAnsi="宋体" w:cs="宋体"/>
          <w:color w:val="auto"/>
          <w:szCs w:val="21"/>
          <w:highlight w:val="none"/>
        </w:rPr>
        <w:t xml:space="preserve">涉及信息类产品，请填写该产品关键部件的品牌、型号：</w:t>
      </w:r>
      <w:r/>
    </w:p>
    <w:p>
      <w:pPr>
        <w:ind w:firstLine="42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     标的名称：</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p>
    <w:p>
      <w:pPr>
        <w:ind w:firstLine="945"/>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关键部件：</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p>
    <w:p>
      <w:pPr>
        <w:ind w:firstLine="945"/>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关键部件：</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p>
    <w:p>
      <w:pPr>
        <w:ind w:firstLine="945"/>
        <w:spacing w:line="400" w:lineRule="exact"/>
        <w:rPr>
          <w:rFonts w:hint="eastAsia" w:ascii="宋体" w:hAnsi="宋体" w:cs="宋体"/>
          <w:color w:val="auto"/>
          <w:highlight w:val="none"/>
        </w:rPr>
      </w:pPr>
      <w:r>
        <w:rPr>
          <w:rFonts w:hint="eastAsia" w:ascii="宋体" w:hAnsi="宋体" w:cs="宋体"/>
          <w:color w:val="auto"/>
          <w:szCs w:val="21"/>
          <w:highlight w:val="none"/>
        </w:rPr>
        <w:t xml:space="preserve">关键部件：</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p>
    <w:p>
      <w:pPr>
        <w:pStyle w:val="871"/>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871"/>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汉仪书宋二S" w:hAnsi="汉仪书宋二S" w:eastAsia="汉仪书宋二S" w:cs="汉仪书宋二S"/>
          <w:color w:val="auto"/>
          <w:sz w:val="21"/>
          <w:highlight w:val="none"/>
        </w:rPr>
        <w:t xml:space="preserve">②</w:t>
      </w:r>
      <w:r>
        <w:rPr>
          <w:rFonts w:hint="eastAsia" w:ascii="宋体" w:hAnsi="宋体" w:eastAsia="宋体" w:cs="宋体"/>
          <w:color w:val="auto"/>
          <w:sz w:val="21"/>
          <w:highlight w:val="none"/>
        </w:rPr>
        <w:t xml:space="preserve">涉及车辆采购，请填写是否属于新能源汽车：</w:t>
      </w:r>
      <w:r/>
    </w:p>
    <w:p>
      <w:pPr>
        <w:pStyle w:val="871"/>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是，《政府采购品目分类目录》底级品目名称：</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数量：</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金额：</w:t>
      </w:r>
      <w:r>
        <w:rPr>
          <w:rFonts w:hint="eastAsia" w:ascii="宋体" w:hAnsi="宋体" w:eastAsia="宋体" w:cs="宋体"/>
          <w:color w:val="auto"/>
          <w:sz w:val="21"/>
          <w:highlight w:val="none"/>
          <w:u w:val="single"/>
        </w:rPr>
        <w:t xml:space="preserve">     </w:t>
      </w:r>
      <w:r/>
    </w:p>
    <w:p>
      <w:pPr>
        <w:pStyle w:val="871"/>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否</w:t>
      </w:r>
      <w:r/>
    </w:p>
    <w:p>
      <w:pPr>
        <w:pStyle w:val="871"/>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宋体" w:hAnsi="宋体" w:eastAsia="宋体" w:cs="宋体"/>
          <w:color w:val="auto"/>
          <w:sz w:val="21"/>
          <w:highlight w:val="none"/>
          <w:lang w:val="en"/>
        </w:rPr>
        <w:t xml:space="preserve">4</w:t>
      </w:r>
      <w:r>
        <w:rPr>
          <w:rFonts w:hint="eastAsia" w:ascii="宋体" w:hAnsi="宋体" w:eastAsia="宋体" w:cs="宋体"/>
          <w:color w:val="auto"/>
          <w:sz w:val="21"/>
          <w:highlight w:val="none"/>
        </w:rPr>
        <w:t xml:space="preserve">）政府采购组织形式：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政府集中采购 </w:t>
      </w:r>
      <w:r>
        <w:rPr>
          <w:rFonts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部门集中采购 </w:t>
      </w:r>
      <w:r>
        <w:rPr>
          <w:rFonts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分散采购</w:t>
      </w:r>
      <w:r/>
    </w:p>
    <w:p>
      <w:pPr>
        <w:pStyle w:val="871"/>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rPr>
        <w:t xml:space="preserve">5</w:t>
      </w:r>
      <w:r>
        <w:rPr>
          <w:rFonts w:hint="eastAsia" w:ascii="宋体" w:hAnsi="宋体" w:eastAsia="宋体" w:cs="宋体"/>
          <w:color w:val="auto"/>
          <w:sz w:val="21"/>
          <w:highlight w:val="none"/>
        </w:rPr>
        <w:t xml:space="preserve">）政府采购方式：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公开招标</w:t>
      </w:r>
      <w:r>
        <w:rPr>
          <w:rFonts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邀请招标</w:t>
      </w:r>
      <w:r>
        <w:rPr>
          <w:rFonts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竞争性谈判</w:t>
      </w:r>
      <w:r>
        <w:rPr>
          <w:rFonts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竞争性磋商</w:t>
      </w:r>
      <w:r/>
    </w:p>
    <w:p>
      <w:pPr>
        <w:pStyle w:val="871"/>
        <w:ind w:firstLine="420"/>
        <w:rPr>
          <w:rFonts w:hint="eastAsia" w:ascii="宋体" w:hAnsi="宋体" w:eastAsia="宋体" w:cs="宋体"/>
          <w:color w:val="auto"/>
          <w:sz w:val="21"/>
          <w:highlight w:val="none"/>
          <w:u w:val="single"/>
        </w:rPr>
      </w:pPr>
      <w:r>
        <w:rPr>
          <w:rFonts w:hint="eastAsia" w:ascii="宋体" w:hAnsi="宋体" w:cs="宋体"/>
          <w:color w:val="auto"/>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询价 </w:t>
      </w:r>
      <w:r>
        <w:rPr>
          <w:rFonts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单一来源 </w:t>
      </w:r>
      <w:r>
        <w:rPr>
          <w:rFonts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框架协议 </w:t>
      </w:r>
      <w:r>
        <w:rPr>
          <w:rFonts w:ascii="宋体" w:hAnsi="宋体" w:eastAsia="宋体" w:cs="宋体"/>
          <w:color w:val="auto"/>
          <w:sz w:val="21"/>
          <w:highlight w:val="none"/>
        </w:rPr>
        <w:t xml:space="preserve">  </w:t>
      </w: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其他：</w:t>
      </w:r>
      <w:r>
        <w:rPr>
          <w:rFonts w:hint="eastAsia" w:ascii="宋体" w:hAnsi="宋体" w:eastAsia="宋体" w:cs="宋体"/>
          <w:color w:val="auto"/>
          <w:sz w:val="21"/>
          <w:highlight w:val="none"/>
          <w:u w:val="single"/>
        </w:rPr>
        <w:t xml:space="preserve">          </w:t>
      </w:r>
      <w:r/>
    </w:p>
    <w:p>
      <w:pPr>
        <w:pStyle w:val="871"/>
        <w:ind w:firstLine="840"/>
        <w:rPr>
          <w:rFonts w:ascii="宋体" w:hAnsi="宋体" w:eastAsia="宋体" w:cs="宋体"/>
          <w:color w:val="auto"/>
          <w:sz w:val="21"/>
          <w:highlight w:val="none"/>
        </w:rPr>
      </w:pPr>
      <w:r>
        <w:rPr>
          <w:rFonts w:hint="eastAsia" w:ascii="宋体" w:hAnsi="宋体" w:eastAsia="宋体" w:cs="宋体"/>
          <w:color w:val="auto"/>
          <w:sz w:val="21"/>
          <w:highlight w:val="none"/>
        </w:rPr>
        <w:t xml:space="preserve">（注：在框架协议采购的第二阶段，可选择使用该合同文本）</w:t>
      </w:r>
      <w:r/>
    </w:p>
    <w:p>
      <w:pPr>
        <w:pStyle w:val="871"/>
        <w:ind w:firstLine="438"/>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w:t>
      </w:r>
      <w:r>
        <w:rPr>
          <w:rFonts w:ascii="宋体" w:hAnsi="宋体" w:eastAsia="宋体" w:cs="Times New Roman"/>
          <w:color w:val="auto"/>
          <w:sz w:val="21"/>
          <w:highlight w:val="none"/>
        </w:rPr>
        <w:t xml:space="preserve">6</w:t>
      </w:r>
      <w:r>
        <w:rPr>
          <w:rFonts w:hint="eastAsia" w:ascii="宋体" w:hAnsi="宋体" w:eastAsia="宋体" w:cs="Times New Roman"/>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w:t>
      </w:r>
      <w:r>
        <w:rPr>
          <w:rFonts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spacing w:line="400" w:lineRule="exact"/>
        <w:rPr>
          <w:rFonts w:hint="eastAsia" w:ascii="宋体" w:hAnsi="宋体"/>
          <w:iCs/>
          <w:color w:val="auto"/>
          <w:szCs w:val="21"/>
          <w:highlight w:val="none"/>
        </w:rPr>
      </w:pPr>
      <w:r>
        <w:rPr>
          <w:rFonts w:hint="eastAsia" w:ascii="宋体" w:hAnsi="宋体"/>
          <w:color w:val="auto"/>
          <w:szCs w:val="21"/>
          <w:highlight w:val="none"/>
        </w:rPr>
        <w:t xml:space="preserve">         本合同是否为专门面向中小企业的采购合同（中小企业预留合同）：</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rFonts w:hint="eastAsia" w:ascii="宋体" w:hAnsi="宋体"/>
          <w:iCs/>
          <w:color w:val="auto"/>
          <w:szCs w:val="21"/>
          <w:highlight w:val="none"/>
        </w:rPr>
      </w:pPr>
      <w:r>
        <w:rPr>
          <w:rFonts w:hint="eastAsia"/>
          <w:color w:val="auto"/>
          <w:highlight w:val="none"/>
        </w:rPr>
        <w:t xml:space="preserve">         若本项目不专门面向中小企业采购，是否给予小微企业评审优惠：</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rFonts w:hint="eastAsia" w:ascii="宋体" w:hAnsi="宋体"/>
          <w:iCs/>
          <w:color w:val="auto"/>
          <w:szCs w:val="21"/>
          <w:highlight w:val="none"/>
        </w:rPr>
      </w:pPr>
      <w:r>
        <w:rPr>
          <w:rFonts w:hint="eastAsia"/>
          <w:color w:val="auto"/>
          <w:highlight w:val="none"/>
        </w:rPr>
        <w:t xml:space="preserve">         中标（成交）采购标的制造商是否为残疾人福利性单位：</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color w:val="auto"/>
          <w:highlight w:val="none"/>
        </w:rPr>
      </w:pPr>
      <w:r>
        <w:rPr>
          <w:rFonts w:hint="eastAsia"/>
          <w:color w:val="auto"/>
          <w:highlight w:val="none"/>
        </w:rPr>
        <w:t xml:space="preserve">         中标（成交）采购标的制造商是否为监狱企业：</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lang w:val="en"/>
        </w:rPr>
        <w:t xml:space="preserve">7</w:t>
      </w:r>
      <w:r>
        <w:rPr>
          <w:rFonts w:hint="eastAsia" w:ascii="宋体" w:hAnsi="宋体"/>
          <w:color w:val="auto"/>
          <w:szCs w:val="21"/>
          <w:highlight w:val="none"/>
        </w:rPr>
        <w:t xml:space="preserve">）合同是否分包：</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840"/>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 分包主要内容：</w:t>
      </w:r>
      <w:r>
        <w:rPr>
          <w:rFonts w:hint="eastAsia" w:ascii="宋体" w:hAnsi="宋体"/>
          <w:color w:val="auto"/>
          <w:szCs w:val="21"/>
          <w:highlight w:val="none"/>
          <w:u w:val="single"/>
        </w:rPr>
        <w:t xml:space="preserve">                                            </w:t>
      </w:r>
      <w:r/>
    </w:p>
    <w:p>
      <w:pPr>
        <w:ind w:firstLine="840"/>
        <w:spacing w:line="400" w:lineRule="exact"/>
        <w:rPr>
          <w:rFonts w:hint="eastAsia" w:ascii="宋体" w:hAnsi="宋体"/>
          <w:color w:val="auto"/>
          <w:szCs w:val="21"/>
          <w:highlight w:val="none"/>
        </w:rPr>
      </w:pPr>
      <w:r>
        <w:rPr>
          <w:rFonts w:hint="eastAsia" w:ascii="宋体" w:hAnsi="宋体"/>
          <w:color w:val="auto"/>
          <w:szCs w:val="21"/>
          <w:highlight w:val="none"/>
        </w:rPr>
        <w:t xml:space="preserve"> 分包供应商/制造商名称（如供应商和制造商不同，请分别填写）：</w:t>
      </w:r>
      <w:r/>
    </w:p>
    <w:p>
      <w:pPr>
        <w:ind w:firstLine="840"/>
        <w:spacing w:line="400" w:lineRule="exact"/>
        <w:rPr>
          <w:rFonts w:ascii="宋体" w:hAnsi="宋体"/>
          <w:color w:val="auto"/>
          <w:szCs w:val="21"/>
          <w:highlight w:val="none"/>
          <w:u w:val="single"/>
        </w:rPr>
      </w:pP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p>
    <w:p>
      <w:pPr>
        <w:ind w:firstLine="840"/>
        <w:spacing w:line="400" w:lineRule="exact"/>
        <w:rPr>
          <w:rFonts w:hint="eastAsia" w:ascii="宋体" w:hAnsi="宋体"/>
          <w:color w:val="auto"/>
          <w:szCs w:val="21"/>
          <w:highlight w:val="none"/>
        </w:rPr>
      </w:pPr>
      <w:r>
        <w:rPr>
          <w:rFonts w:hint="eastAsia" w:ascii="宋体" w:hAnsi="宋体"/>
          <w:color w:val="auto"/>
          <w:szCs w:val="21"/>
          <w:highlight w:val="none"/>
        </w:rPr>
        <w:t xml:space="preserve"> 分包供应商/制造商类型（如果供应商和制造商不同，只填写制造商类型）：</w:t>
      </w:r>
      <w:r/>
    </w:p>
    <w:p>
      <w:pPr>
        <w:ind w:firstLine="840"/>
        <w:spacing w:line="400" w:lineRule="exact"/>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大型企业  </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中型企业  </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小微型企业</w:t>
      </w:r>
      <w:r/>
    </w:p>
    <w:p>
      <w:pPr>
        <w:ind w:firstLine="840"/>
        <w:spacing w:line="400" w:lineRule="exact"/>
        <w:rPr>
          <w:rFonts w:eastAsia="华文楷体"/>
          <w:color w:val="auto"/>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残疾人福利性单位 </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监狱企业 </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其他</w:t>
      </w:r>
      <w:r/>
    </w:p>
    <w:p>
      <w:pPr>
        <w:spacing w:line="400" w:lineRule="exact"/>
        <w:rPr>
          <w:rFonts w:hint="eastAsia" w:ascii="宋体" w:hAnsi="宋体" w:cs="宋体"/>
          <w:iCs/>
          <w:color w:val="auto"/>
          <w:szCs w:val="21"/>
          <w:highlight w:val="none"/>
        </w:rPr>
      </w:pPr>
      <w:r>
        <w:rPr>
          <w:rFonts w:hint="eastAsia" w:ascii="宋体" w:hAnsi="宋体"/>
          <w:color w:val="auto"/>
          <w:szCs w:val="21"/>
          <w:highlight w:val="none"/>
        </w:rPr>
        <w:t xml:space="preserve">    </w:t>
      </w:r>
      <w:r>
        <w:rPr>
          <w:rFonts w:hint="eastAsia" w:ascii="宋体" w:hAnsi="宋体" w:cs="宋体"/>
          <w:color w:val="auto"/>
          <w:szCs w:val="21"/>
          <w:highlight w:val="none"/>
        </w:rPr>
        <w:t xml:space="preserve">（</w:t>
      </w:r>
      <w:r>
        <w:rPr>
          <w:rFonts w:ascii="宋体" w:hAnsi="宋体" w:cs="宋体"/>
          <w:color w:val="auto"/>
          <w:szCs w:val="21"/>
          <w:highlight w:val="none"/>
          <w:lang w:val="en"/>
        </w:rPr>
        <w:t xml:space="preserve">8</w:t>
      </w:r>
      <w:r>
        <w:rPr>
          <w:rFonts w:hint="eastAsia" w:ascii="宋体" w:hAnsi="宋体" w:cs="宋体"/>
          <w:color w:val="auto"/>
          <w:szCs w:val="21"/>
          <w:highlight w:val="none"/>
        </w:rPr>
        <w:t xml:space="preserve">）中标（成交）供应商是否为外商投资企业：</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是</w:t>
      </w:r>
      <w:r>
        <w:rPr>
          <w:rFonts w:ascii="宋体" w:hAnsi="宋体" w:cs="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否</w:t>
      </w:r>
      <w:r/>
    </w:p>
    <w:p>
      <w:pPr>
        <w:pStyle w:val="871"/>
        <w:ind w:firstLine="420"/>
        <w:tabs>
          <w:tab w:val="left" w:pos="1340" w:leader="none"/>
        </w:tabs>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w:t>
      </w:r>
      <w:r>
        <w:rPr>
          <w:rFonts w:ascii="宋体" w:hAnsi="宋体" w:eastAsia="宋体" w:cs="宋体"/>
          <w:color w:val="auto"/>
          <w:sz w:val="21"/>
          <w:highlight w:val="none"/>
        </w:rPr>
        <w:t xml:space="preserve">  </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lang w:val="en"/>
        </w:rPr>
        <w:t xml:space="preserve">9</w:t>
      </w:r>
      <w:r>
        <w:rPr>
          <w:rFonts w:hint="eastAsia" w:ascii="宋体" w:hAnsi="宋体" w:cs="宋体"/>
          <w:color w:val="auto"/>
          <w:szCs w:val="21"/>
          <w:highlight w:val="none"/>
        </w:rPr>
        <w:t xml:space="preserve">）是否涉及进口产品：</w:t>
      </w:r>
      <w:r/>
    </w:p>
    <w:p>
      <w:pPr>
        <w:ind w:firstLine="840"/>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是，《政府采购品目分类目录》底级品目名称：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金额：</w:t>
      </w:r>
      <w:r>
        <w:rPr>
          <w:rFonts w:hint="eastAsia" w:ascii="宋体" w:hAnsi="宋体" w:cs="宋体"/>
          <w:color w:val="auto"/>
          <w:szCs w:val="21"/>
          <w:highlight w:val="none"/>
          <w:u w:val="single"/>
        </w:rPr>
        <w:t xml:space="preserve">        </w:t>
      </w:r>
      <w:r/>
    </w:p>
    <w:p>
      <w:pPr>
        <w:ind w:firstLine="84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        国别：</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规格型号：</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p>
    <w:p>
      <w:pPr>
        <w:ind w:firstLine="840"/>
        <w:spacing w:line="400" w:lineRule="exact"/>
        <w:rPr>
          <w:rFonts w:hint="eastAsia" w:ascii="宋体" w:hAnsi="宋体"/>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spacing w:line="400" w:lineRule="exact"/>
        <w:tabs>
          <w:tab w:val="left" w:pos="740" w:leader="none"/>
        </w:tabs>
        <w:rPr>
          <w:rFonts w:hint="eastAsia" w:ascii="宋体" w:hAnsi="宋体"/>
          <w:color w:val="auto"/>
          <w:szCs w:val="21"/>
          <w:highlight w:val="none"/>
        </w:rPr>
      </w:pPr>
      <w:r>
        <w:rPr>
          <w:rFonts w:hint="eastAsia" w:ascii="宋体" w:hAnsi="宋体"/>
          <w:color w:val="auto"/>
          <w:szCs w:val="21"/>
          <w:highlight w:val="none"/>
        </w:rPr>
        <w:t xml:space="preserve">    （1</w:t>
      </w:r>
      <w:r>
        <w:rPr>
          <w:rFonts w:ascii="宋体" w:hAnsi="宋体"/>
          <w:color w:val="auto"/>
          <w:szCs w:val="21"/>
          <w:highlight w:val="none"/>
          <w:lang w:val="en"/>
        </w:rPr>
        <w:t xml:space="preserve">0</w:t>
      </w:r>
      <w:r>
        <w:rPr>
          <w:rFonts w:hint="eastAsia" w:ascii="宋体" w:hAnsi="宋体"/>
          <w:color w:val="auto"/>
          <w:szCs w:val="21"/>
          <w:highlight w:val="none"/>
        </w:rPr>
        <w:t xml:space="preserve">）是否涉及节能产品：</w:t>
      </w:r>
      <w:r/>
    </w:p>
    <w:p>
      <w:pPr>
        <w:spacing w:line="400" w:lineRule="exact"/>
        <w:tabs>
          <w:tab w:val="left" w:pos="740" w:leader="none"/>
        </w:tabs>
        <w:rPr>
          <w:rFonts w:hint="eastAsia" w:ascii="宋体" w:hAnsi="宋体"/>
          <w:iCs/>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是，《节能产品政府采购品目清单》的底级品目名称：</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p>
    <w:p>
      <w:pPr>
        <w:spacing w:line="400" w:lineRule="exact"/>
        <w:tabs>
          <w:tab w:val="left" w:pos="740" w:leader="none"/>
        </w:tabs>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w:t>
      </w:r>
      <w:r/>
    </w:p>
    <w:p>
      <w:pPr>
        <w:spacing w:line="400" w:lineRule="exact"/>
        <w:tabs>
          <w:tab w:val="left" w:pos="740" w:leader="none"/>
        </w:tabs>
        <w:rPr>
          <w:rFonts w:hint="eastAsia"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spacing w:line="400" w:lineRule="exact"/>
        <w:tabs>
          <w:tab w:val="left" w:pos="740" w:leader="none"/>
        </w:tabs>
        <w:rPr>
          <w:rFonts w:hint="eastAsia" w:ascii="宋体" w:hAnsi="宋体"/>
          <w:color w:val="auto"/>
          <w:szCs w:val="21"/>
          <w:highlight w:val="none"/>
        </w:rPr>
      </w:pPr>
      <w:r>
        <w:rPr>
          <w:rFonts w:hint="eastAsia" w:ascii="宋体" w:hAnsi="宋体"/>
          <w:color w:val="auto"/>
          <w:szCs w:val="21"/>
          <w:highlight w:val="none"/>
        </w:rPr>
        <w:t xml:space="preserve">         是否涉及环境标志产品：</w:t>
      </w:r>
      <w:r/>
    </w:p>
    <w:p>
      <w:pPr>
        <w:spacing w:line="400" w:lineRule="exact"/>
        <w:tabs>
          <w:tab w:val="left" w:pos="740" w:leader="none"/>
        </w:tabs>
        <w:rPr>
          <w:rFonts w:hint="eastAsia" w:ascii="宋体" w:hAnsi="宋体"/>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是，《环境标志产品政府采购品目清单》的底级品目名称：</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p>
    <w:p>
      <w:pPr>
        <w:spacing w:line="400" w:lineRule="exact"/>
        <w:tabs>
          <w:tab w:val="left" w:pos="740" w:leader="none"/>
        </w:tabs>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w:t>
      </w:r>
      <w:r/>
    </w:p>
    <w:p>
      <w:pPr>
        <w:spacing w:line="400" w:lineRule="exact"/>
        <w:tabs>
          <w:tab w:val="left" w:pos="740" w:leader="none"/>
        </w:tabs>
        <w:rPr>
          <w:rFonts w:hint="eastAsia"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pStyle w:val="871"/>
        <w:ind w:firstLine="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hint="eastAsia" w:ascii="宋体" w:hAnsi="宋体" w:eastAsia="宋体" w:cs="Times New Roman"/>
          <w:color w:val="auto"/>
          <w:sz w:val="21"/>
          <w:highlight w:val="none"/>
        </w:rPr>
        <w:t xml:space="preserve">是否涉及绿色产品：</w:t>
      </w:r>
      <w:r/>
    </w:p>
    <w:p>
      <w:pPr>
        <w:pStyle w:val="871"/>
        <w:ind w:firstLine="420"/>
        <w:rPr>
          <w:rFonts w:hint="eastAsia" w:ascii="宋体" w:hAnsi="宋体" w:eastAsia="宋体"/>
          <w:color w:val="auto"/>
          <w:highlight w:val="none"/>
          <w:u w:val="singl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是，绿色产品政府采购相关政策确定的底级品目名称：</w:t>
      </w:r>
      <w:r>
        <w:rPr>
          <w:rFonts w:hint="eastAsia" w:ascii="宋体" w:hAnsi="宋体" w:eastAsia="宋体"/>
          <w:color w:val="auto"/>
          <w:highlight w:val="none"/>
          <w:u w:val="single"/>
        </w:rPr>
        <w:t xml:space="preserve">         </w:t>
      </w:r>
      <w:r>
        <w:rPr>
          <w:rFonts w:ascii="宋体" w:hAnsi="宋体" w:eastAsia="宋体"/>
          <w:color w:val="auto"/>
          <w:highlight w:val="none"/>
          <w:u w:val="single"/>
        </w:rPr>
        <w:t xml:space="preserve">         </w:t>
      </w:r>
      <w:r/>
    </w:p>
    <w:p>
      <w:pPr>
        <w:spacing w:line="400" w:lineRule="exact"/>
        <w:tabs>
          <w:tab w:val="left" w:pos="740" w:leader="none"/>
        </w:tabs>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w:t>
      </w:r>
      <w:r/>
    </w:p>
    <w:p>
      <w:pPr>
        <w:pStyle w:val="871"/>
        <w:ind w:firstLine="420"/>
        <w:rPr>
          <w:rFonts w:hint="eastAsia" w:ascii="宋体" w:hAnsi="宋体"/>
          <w:color w:val="auto"/>
          <w:sz w:val="21"/>
          <w:highlight w:val="non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（1</w:t>
      </w:r>
      <w:r>
        <w:rPr>
          <w:rFonts w:ascii="宋体" w:hAnsi="宋体"/>
          <w:color w:val="auto"/>
          <w:szCs w:val="21"/>
          <w:highlight w:val="none"/>
          <w:lang w:val="en"/>
        </w:rPr>
        <w:t xml:space="preserve">1</w:t>
      </w:r>
      <w:r>
        <w:rPr>
          <w:rFonts w:hint="eastAsia" w:ascii="宋体" w:hAnsi="宋体"/>
          <w:color w:val="auto"/>
          <w:szCs w:val="21"/>
          <w:highlight w:val="none"/>
        </w:rPr>
        <w:t xml:space="preserve">）涉及商品包装和快递包装的，是否参考《商品包装政府采购需求标准（试行）</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快递包装政府采购需求标准（试行）》明确产品及相关快递服务的具体包装要求：</w:t>
      </w:r>
      <w:r/>
    </w:p>
    <w:p>
      <w:pPr>
        <w:pStyle w:val="871"/>
        <w:ind w:firstLine="945"/>
        <w:rPr>
          <w:rFonts w:hint="eastAsia" w:ascii="宋体" w:hAnsi="宋体" w:eastAsia="宋体" w:cs="Times New Roman"/>
          <w:color w:val="auto"/>
          <w:sz w:val="21"/>
          <w:highlight w:val="none"/>
        </w:rPr>
      </w:pP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w:t>
      </w:r>
      <w:r>
        <w:rPr>
          <w:rFonts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rPr>
          <w:rFonts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不涉及</w:t>
      </w:r>
      <w:r/>
    </w:p>
    <w:p>
      <w:pPr>
        <w:pStyle w:val="837"/>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2</w:t>
      </w:r>
      <w:r>
        <w:rPr>
          <w:rFonts w:ascii="宋体" w:hAnsi="宋体"/>
          <w:b/>
          <w:color w:val="auto"/>
          <w:szCs w:val="21"/>
          <w:highlight w:val="none"/>
        </w:rPr>
        <w:t xml:space="preserve">.</w:t>
      </w:r>
      <w:r>
        <w:rPr>
          <w:rFonts w:hint="eastAsia" w:ascii="宋体" w:hAnsi="宋体"/>
          <w:b/>
          <w:color w:val="auto"/>
          <w:szCs w:val="21"/>
          <w:highlight w:val="none"/>
        </w:rPr>
        <w:t xml:space="preserve">合同金额</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（1）合同金额小写：</w:t>
      </w:r>
      <w:r>
        <w:rPr>
          <w:rFonts w:hint="eastAsia" w:ascii="宋体" w:hAnsi="宋体"/>
          <w:color w:val="auto"/>
          <w:szCs w:val="21"/>
          <w:highlight w:val="none"/>
          <w:u w:val="single"/>
        </w:rPr>
        <w:t xml:space="preserve">                           </w:t>
      </w:r>
      <w:r/>
    </w:p>
    <w:p>
      <w:pPr>
        <w:spacing w:line="400" w:lineRule="exact"/>
        <w:rPr>
          <w:rFonts w:ascii="宋体" w:hAnsi="宋体"/>
          <w:color w:val="auto"/>
          <w:szCs w:val="21"/>
          <w:highlight w:val="none"/>
          <w:u w:val="single"/>
        </w:rPr>
      </w:pPr>
      <w:r>
        <w:rPr>
          <w:rFonts w:hint="eastAsia" w:ascii="宋体" w:hAnsi="宋体"/>
          <w:color w:val="auto"/>
          <w:szCs w:val="21"/>
          <w:highlight w:val="none"/>
        </w:rPr>
        <w:t xml:space="preserve">                 大写：</w:t>
      </w:r>
      <w:r>
        <w:rPr>
          <w:rFonts w:hint="eastAsia" w:ascii="宋体" w:hAnsi="宋体"/>
          <w:color w:val="auto"/>
          <w:szCs w:val="21"/>
          <w:highlight w:val="none"/>
          <w:u w:val="single"/>
        </w:rPr>
        <w:t xml:space="preserve">                           </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         分包金额（如有）小写：</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                     大写：</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（注：固定单价合同应填写单价和最高限价）</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（2）合同定价方式（采用组合定价方式的，可以勾选多项）：</w:t>
      </w:r>
      <w:r/>
    </w:p>
    <w:p>
      <w:pPr>
        <w:ind w:firstLine="945"/>
        <w:spacing w:line="400" w:lineRule="exact"/>
        <w:rPr>
          <w:rFonts w:hint="eastAsia"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固定总价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固定单价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固定费率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成本补偿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绩效激励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其他</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p>
    <w:p>
      <w:pPr>
        <w:pStyle w:val="872"/>
        <w:spacing w:line="400" w:lineRule="exact"/>
        <w:rPr>
          <w:color w:val="auto"/>
          <w:highlight w:val="none"/>
        </w:rPr>
      </w:pPr>
      <w:r>
        <w:rPr>
          <w:rFonts w:hint="eastAsia" w:ascii="宋体" w:hAnsi="宋体"/>
          <w:color w:val="auto"/>
          <w:highlight w:val="none"/>
        </w:rPr>
        <w:t xml:space="preserve">（3）付款方式（按项目实际勾选填写）：</w:t>
      </w:r>
      <w:r/>
    </w:p>
    <w:p>
      <w:pPr>
        <w:ind w:firstLine="945"/>
        <w:spacing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全额付款：</w:t>
      </w:r>
      <w:r>
        <w:rPr>
          <w:rFonts w:hint="eastAsia" w:ascii="宋体" w:hAnsi="宋体"/>
          <w:color w:val="auto"/>
          <w:szCs w:val="21"/>
          <w:highlight w:val="none"/>
          <w:u w:val="single"/>
        </w:rPr>
        <w:t xml:space="preserve">（应明确一次性支付合同款项的条件）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p>
    <w:p>
      <w:pPr>
        <w:ind w:firstLine="945"/>
        <w:spacing w:line="400" w:lineRule="exact"/>
        <w:rPr>
          <w:color w:val="auto"/>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分期付款：</w:t>
      </w:r>
      <w:r>
        <w:rPr>
          <w:rFonts w:hint="eastAsia" w:ascii="宋体" w:hAnsi="宋体"/>
          <w:color w:val="auto"/>
          <w:szCs w:val="21"/>
          <w:highlight w:val="none"/>
          <w:u w:val="single"/>
        </w:rPr>
        <w:t xml:space="preserve">（应明确分期支付合同款项的各期比例和支付条件，各期支付条件应与分期履约验收情况挂钩）</w:t>
      </w:r>
      <w:r>
        <w:rPr>
          <w:rFonts w:hint="eastAsia" w:ascii="宋体" w:hAnsi="宋体"/>
          <w:color w:val="auto"/>
          <w:szCs w:val="21"/>
          <w:highlight w:val="none"/>
        </w:rPr>
        <w:t xml:space="preserve">，其中涉及预付款的：</w:t>
      </w:r>
      <w:r>
        <w:rPr>
          <w:rFonts w:hint="eastAsia" w:ascii="宋体" w:hAnsi="宋体"/>
          <w:color w:val="auto"/>
          <w:szCs w:val="21"/>
          <w:highlight w:val="none"/>
          <w:u w:val="single"/>
        </w:rPr>
        <w:t xml:space="preserve">（应明确预付款的支付比例和支付条件）</w:t>
      </w:r>
      <w:r/>
    </w:p>
    <w:p>
      <w:pPr>
        <w:ind w:firstLine="945"/>
        <w:spacing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成本补偿：</w:t>
      </w:r>
      <w:r>
        <w:rPr>
          <w:rFonts w:hint="eastAsia" w:ascii="宋体" w:hAnsi="宋体"/>
          <w:color w:val="auto"/>
          <w:szCs w:val="21"/>
          <w:highlight w:val="none"/>
          <w:u w:val="single"/>
        </w:rPr>
        <w:t xml:space="preserve">（应明确按照成本补偿方式的支付方式和支付条件）   </w:t>
      </w:r>
      <w:r>
        <w:rPr>
          <w:rFonts w:ascii="宋体" w:hAnsi="宋体"/>
          <w:color w:val="auto"/>
          <w:szCs w:val="21"/>
          <w:highlight w:val="none"/>
          <w:u w:val="single"/>
        </w:rPr>
        <w:t xml:space="preserve">          </w:t>
      </w:r>
      <w:r/>
    </w:p>
    <w:p>
      <w:pPr>
        <w:ind w:firstLine="945"/>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绩效激励：</w:t>
      </w:r>
      <w:r>
        <w:rPr>
          <w:rFonts w:hint="eastAsia" w:ascii="宋体" w:hAnsi="宋体"/>
          <w:color w:val="auto"/>
          <w:szCs w:val="21"/>
          <w:highlight w:val="none"/>
          <w:u w:val="single"/>
        </w:rPr>
        <w:t xml:space="preserve">（应明确按照绩效激励方式的支付方式和支付条件）   </w:t>
      </w:r>
      <w:r>
        <w:rPr>
          <w:rFonts w:ascii="宋体" w:hAnsi="宋体"/>
          <w:color w:val="auto"/>
          <w:szCs w:val="21"/>
          <w:highlight w:val="none"/>
          <w:u w:val="single"/>
        </w:rPr>
        <w:t xml:space="preserve">          </w:t>
      </w:r>
      <w:r/>
    </w:p>
    <w:p>
      <w:pPr>
        <w:pStyle w:val="837"/>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3</w:t>
      </w:r>
      <w:r>
        <w:rPr>
          <w:rFonts w:ascii="宋体" w:hAnsi="宋体"/>
          <w:b/>
          <w:color w:val="auto"/>
          <w:szCs w:val="21"/>
          <w:highlight w:val="none"/>
        </w:rPr>
        <w:t xml:space="preserve">.</w:t>
      </w:r>
      <w:r>
        <w:rPr>
          <w:rFonts w:hint="eastAsia" w:ascii="宋体" w:hAnsi="宋体"/>
          <w:b/>
          <w:color w:val="auto"/>
          <w:szCs w:val="21"/>
          <w:highlight w:val="none"/>
        </w:rPr>
        <w:t xml:space="preserve">合同履行</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（1）起始日期：</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日，完成日期：</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20"/>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（2）履约地点</w:t>
      </w:r>
      <w:r>
        <w:rPr>
          <w:rFonts w:hint="eastAsia" w:ascii="宋体" w:hAnsi="宋体" w:cs="宋体"/>
          <w:bCs/>
          <w:color w:val="auto"/>
          <w:szCs w:val="21"/>
          <w:highlight w:val="none"/>
        </w:rPr>
        <w:t xml:space="preserve">：</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p>
    <w:p>
      <w:pPr>
        <w:ind w:firstLine="420"/>
        <w:spacing w:line="400" w:lineRule="exact"/>
        <w:rPr>
          <w:rFonts w:hint="eastAsia" w:ascii="宋体" w:hAnsi="宋体" w:cs="宋体"/>
          <w:color w:val="auto"/>
          <w:szCs w:val="21"/>
          <w:highlight w:val="none"/>
        </w:rPr>
      </w:pPr>
      <w:r>
        <w:rPr>
          <w:rFonts w:hint="eastAsia" w:ascii="宋体" w:hAnsi="宋体" w:cs="宋体"/>
          <w:bCs/>
          <w:color w:val="auto"/>
          <w:szCs w:val="21"/>
          <w:highlight w:val="none"/>
        </w:rPr>
        <w:t xml:space="preserve">（3）履约担保：</w:t>
      </w:r>
      <w:r>
        <w:rPr>
          <w:rFonts w:hint="eastAsia" w:ascii="宋体" w:hAnsi="宋体" w:cs="宋体"/>
          <w:color w:val="auto"/>
          <w:highlight w:val="none"/>
        </w:rPr>
        <w:t xml:space="preserve">是否收取履约保证金：</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pStyle w:val="871"/>
        <w:ind w:firstLine="945"/>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收取履约保证金形式：</w:t>
      </w:r>
      <w:r>
        <w:rPr>
          <w:rFonts w:hint="eastAsia" w:ascii="宋体" w:hAnsi="宋体" w:eastAsia="宋体" w:cs="宋体"/>
          <w:bCs/>
          <w:color w:val="auto"/>
          <w:sz w:val="21"/>
          <w:highlight w:val="none"/>
          <w:u w:val="single"/>
        </w:rPr>
        <w:t xml:space="preserve">                            </w:t>
      </w:r>
      <w:r/>
    </w:p>
    <w:p>
      <w:pPr>
        <w:pStyle w:val="871"/>
        <w:ind w:firstLine="945"/>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收取履约保证金金额：</w:t>
      </w:r>
      <w:r>
        <w:rPr>
          <w:rFonts w:hint="eastAsia" w:ascii="宋体" w:hAnsi="宋体" w:eastAsia="宋体" w:cs="宋体"/>
          <w:bCs/>
          <w:color w:val="auto"/>
          <w:sz w:val="21"/>
          <w:highlight w:val="none"/>
          <w:u w:val="single"/>
        </w:rPr>
        <w:t xml:space="preserve">                            </w:t>
      </w:r>
      <w:r/>
    </w:p>
    <w:p>
      <w:pPr>
        <w:ind w:firstLine="945"/>
        <w:spacing w:line="400" w:lineRule="exact"/>
        <w:rPr>
          <w:rFonts w:hint="eastAsia" w:ascii="宋体" w:hAnsi="宋体" w:cs="宋体"/>
          <w:color w:val="auto"/>
          <w:highlight w:val="none"/>
        </w:rPr>
      </w:pPr>
      <w:r>
        <w:rPr>
          <w:rFonts w:hint="eastAsia" w:ascii="宋体" w:hAnsi="宋体" w:cs="宋体"/>
          <w:bCs/>
          <w:color w:val="auto"/>
          <w:szCs w:val="21"/>
          <w:highlight w:val="none"/>
        </w:rPr>
        <w:t xml:space="preserve">履约担保期限：</w:t>
      </w:r>
      <w:r>
        <w:rPr>
          <w:rFonts w:hint="eastAsia" w:ascii="宋体" w:hAnsi="宋体" w:cs="宋体"/>
          <w:bCs/>
          <w:color w:val="auto"/>
          <w:szCs w:val="21"/>
          <w:highlight w:val="none"/>
          <w:u w:val="single"/>
        </w:rPr>
        <w:t xml:space="preserve">                                  </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（4）分期履行要求：</w:t>
      </w:r>
      <w:r>
        <w:rPr>
          <w:rFonts w:hint="eastAsia" w:ascii="宋体" w:hAnsi="宋体" w:cs="宋体"/>
          <w:bCs/>
          <w:color w:val="auto"/>
          <w:szCs w:val="21"/>
          <w:highlight w:val="none"/>
          <w:u w:val="single"/>
        </w:rPr>
        <w:t xml:space="preserve">                                  </w:t>
      </w:r>
      <w:r/>
    </w:p>
    <w:p>
      <w:pPr>
        <w:ind w:firstLine="420"/>
        <w:spacing w:line="400" w:lineRule="exact"/>
        <w:rPr>
          <w:rFonts w:hint="eastAsia" w:ascii="宋体" w:hAnsi="宋体" w:cs="宋体"/>
          <w:color w:val="auto"/>
          <w:szCs w:val="21"/>
          <w:highlight w:val="none"/>
          <w:u w:val="single"/>
        </w:rPr>
      </w:pPr>
      <w:r>
        <w:rPr>
          <w:rFonts w:hint="eastAsia" w:ascii="宋体" w:hAnsi="宋体" w:cs="宋体"/>
          <w:bCs/>
          <w:color w:val="auto"/>
          <w:szCs w:val="21"/>
          <w:highlight w:val="none"/>
        </w:rPr>
        <w:t xml:space="preserve">（5）风险处置措施和替代方案：</w:t>
      </w:r>
      <w:r>
        <w:rPr>
          <w:rFonts w:hint="eastAsia" w:ascii="宋体" w:hAnsi="宋体" w:cs="宋体"/>
          <w:color w:val="auto"/>
          <w:szCs w:val="21"/>
          <w:highlight w:val="none"/>
          <w:u w:val="single"/>
        </w:rPr>
        <w:t xml:space="preserve">                        </w:t>
      </w:r>
      <w:r/>
    </w:p>
    <w:p>
      <w:pPr>
        <w:pStyle w:val="837"/>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4</w:t>
      </w:r>
      <w:r>
        <w:rPr>
          <w:rFonts w:ascii="宋体" w:hAnsi="宋体"/>
          <w:b/>
          <w:color w:val="auto"/>
          <w:szCs w:val="21"/>
          <w:highlight w:val="none"/>
        </w:rPr>
        <w:t xml:space="preserve">.</w:t>
      </w:r>
      <w:r>
        <w:rPr>
          <w:rFonts w:hint="eastAsia" w:ascii="宋体" w:hAnsi="宋体"/>
          <w:b/>
          <w:color w:val="auto"/>
          <w:szCs w:val="21"/>
          <w:highlight w:val="none"/>
        </w:rPr>
        <w:t xml:space="preserve">合同验收</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（1）验收组织方式：</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自行组织</w:t>
      </w:r>
      <w:r>
        <w:rPr>
          <w:rFonts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委托第三方组织</w:t>
      </w:r>
      <w:r/>
    </w:p>
    <w:p>
      <w:pPr>
        <w:ind w:firstLine="945"/>
        <w:spacing w:line="400" w:lineRule="exact"/>
        <w:rPr>
          <w:rFonts w:ascii="宋体" w:hAnsi="宋体"/>
          <w:bCs/>
          <w:color w:val="auto"/>
          <w:szCs w:val="21"/>
          <w:highlight w:val="none"/>
        </w:rPr>
      </w:pPr>
      <w:r>
        <w:rPr>
          <w:rFonts w:hint="eastAsia" w:ascii="宋体" w:hAnsi="宋体"/>
          <w:bCs/>
          <w:color w:val="auto"/>
          <w:szCs w:val="21"/>
          <w:highlight w:val="none"/>
        </w:rPr>
        <w:t xml:space="preserve">验收主体：</w:t>
      </w:r>
      <w:r>
        <w:rPr>
          <w:rFonts w:hint="eastAsia" w:ascii="宋体" w:hAnsi="宋体"/>
          <w:bCs/>
          <w:color w:val="auto"/>
          <w:szCs w:val="21"/>
          <w:highlight w:val="none"/>
          <w:u w:val="single"/>
        </w:rPr>
        <w:t xml:space="preserve">                  </w:t>
      </w:r>
      <w:r>
        <w:rPr>
          <w:rFonts w:ascii="宋体" w:hAnsi="宋体"/>
          <w:bCs/>
          <w:color w:val="auto"/>
          <w:szCs w:val="21"/>
          <w:highlight w:val="none"/>
          <w:u w:val="single"/>
        </w:rPr>
        <w:t xml:space="preserve">                    </w:t>
      </w:r>
      <w:r/>
    </w:p>
    <w:p>
      <w:pPr>
        <w:ind w:firstLine="945"/>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是否邀请本项目的其他供应商参加验收：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945"/>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是否邀请专家参加验收：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945"/>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是否邀请服务对象参加验收：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945"/>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是否邀请第三方检测机构参加验收：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945"/>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是否进行抽查检测：</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是，抽查比例：</w:t>
      </w:r>
      <w:r>
        <w:rPr>
          <w:rFonts w:hint="eastAsia" w:ascii="宋体" w:hAnsi="宋体"/>
          <w:bCs/>
          <w:color w:val="auto"/>
          <w:szCs w:val="21"/>
          <w:highlight w:val="none"/>
          <w:u w:val="single"/>
        </w:rPr>
        <w:t xml:space="preserve">      </w:t>
      </w:r>
      <w:r>
        <w:rPr>
          <w:rFonts w:ascii="宋体" w:hAnsi="宋体"/>
          <w:bCs/>
          <w:color w:val="auto"/>
          <w:szCs w:val="21"/>
          <w:highlight w:val="none"/>
          <w:u w:val="single"/>
        </w:rPr>
        <w:t xml:space="preserve">  </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945"/>
        <w:spacing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是否存在破坏性检测：</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hint="eastAsia" w:ascii="宋体" w:hAnsi="宋体"/>
          <w:bCs/>
          <w:color w:val="auto"/>
          <w:szCs w:val="21"/>
          <w:highlight w:val="none"/>
          <w:u w:val="single"/>
        </w:rPr>
        <w:t xml:space="preserve">（应明确对被破坏的检测产品的处理方式）</w:t>
      </w:r>
      <w:r/>
    </w:p>
    <w:p>
      <w:pPr>
        <w:ind w:firstLine="84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                    </w:t>
      </w:r>
      <w:r>
        <w:rPr>
          <w:rFonts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945"/>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验收组织的其他事项：</w:t>
      </w:r>
      <w:r>
        <w:rPr>
          <w:rFonts w:hint="eastAsia" w:ascii="宋体" w:hAnsi="宋体"/>
          <w:bCs/>
          <w:color w:val="auto"/>
          <w:szCs w:val="21"/>
          <w:highlight w:val="none"/>
          <w:u w:val="single"/>
        </w:rPr>
        <w:t xml:space="preserve">                </w:t>
      </w:r>
      <w:r>
        <w:rPr>
          <w:rFonts w:ascii="宋体" w:hAnsi="宋体"/>
          <w:bCs/>
          <w:color w:val="auto"/>
          <w:szCs w:val="21"/>
          <w:highlight w:val="none"/>
          <w:u w:val="single"/>
        </w:rPr>
        <w:t xml:space="preserve">            </w:t>
      </w:r>
      <w:r/>
    </w:p>
    <w:p>
      <w:pPr>
        <w:ind w:firstLine="420"/>
        <w:spacing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（2）履约验收时间：</w:t>
      </w:r>
      <w:r>
        <w:rPr>
          <w:rFonts w:hint="eastAsia" w:ascii="宋体" w:hAnsi="宋体"/>
          <w:bCs/>
          <w:color w:val="auto"/>
          <w:szCs w:val="21"/>
          <w:highlight w:val="none"/>
          <w:u w:val="single"/>
        </w:rPr>
        <w:t xml:space="preserve">（计划于何时验收/供应商提出验收申请之日起   日内组织验收）</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（3）履约验收方式：</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一次性验收</w:t>
      </w:r>
      <w:r/>
    </w:p>
    <w:p>
      <w:p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分期/分项验收：</w:t>
      </w:r>
      <w:r>
        <w:rPr>
          <w:rFonts w:hint="eastAsia" w:ascii="宋体" w:hAnsi="宋体"/>
          <w:bCs/>
          <w:color w:val="auto"/>
          <w:szCs w:val="21"/>
          <w:highlight w:val="none"/>
          <w:u w:val="single"/>
        </w:rPr>
        <w:t xml:space="preserve"> （应明确分期</w:t>
      </w:r>
      <w:r>
        <w:rPr>
          <w:rFonts w:ascii="宋体" w:hAnsi="宋体"/>
          <w:bCs/>
          <w:color w:val="auto"/>
          <w:szCs w:val="21"/>
          <w:highlight w:val="none"/>
          <w:u w:val="single"/>
          <w:lang w:val="en"/>
        </w:rPr>
        <w:t xml:space="preserve">/</w:t>
      </w:r>
      <w:r>
        <w:rPr>
          <w:rFonts w:hint="eastAsia" w:ascii="宋体" w:hAnsi="宋体"/>
          <w:bCs/>
          <w:color w:val="auto"/>
          <w:szCs w:val="21"/>
          <w:highlight w:val="none"/>
          <w:u w:val="single"/>
          <w:lang w:val="en"/>
        </w:rPr>
        <w:t xml:space="preserve">分项验收的工作安排</w:t>
      </w:r>
      <w:r>
        <w:rPr>
          <w:rFonts w:hint="eastAsia" w:ascii="宋体" w:hAnsi="宋体"/>
          <w:bCs/>
          <w:color w:val="auto"/>
          <w:szCs w:val="21"/>
          <w:highlight w:val="none"/>
          <w:u w:val="single"/>
        </w:rPr>
        <w:t xml:space="preserve">）  </w:t>
      </w:r>
      <w:r>
        <w:rPr>
          <w:rFonts w:ascii="宋体" w:hAnsi="宋体"/>
          <w:bCs/>
          <w:color w:val="auto"/>
          <w:szCs w:val="21"/>
          <w:highlight w:val="none"/>
          <w:u w:val="single"/>
        </w:rPr>
        <w:t xml:space="preserve">     </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（4）履约验收程序：</w:t>
      </w:r>
      <w:r>
        <w:rPr>
          <w:rFonts w:hint="eastAsia" w:ascii="宋体" w:hAnsi="宋体"/>
          <w:bCs/>
          <w:color w:val="auto"/>
          <w:szCs w:val="21"/>
          <w:highlight w:val="none"/>
          <w:u w:val="single"/>
        </w:rPr>
        <w:t xml:space="preserve">                                         </w:t>
      </w:r>
      <w:r>
        <w:rPr>
          <w:rFonts w:ascii="宋体" w:hAnsi="宋体"/>
          <w:bCs/>
          <w:color w:val="auto"/>
          <w:szCs w:val="21"/>
          <w:highlight w:val="none"/>
          <w:u w:val="single"/>
        </w:rPr>
        <w:t xml:space="preserve">                 </w:t>
      </w:r>
      <w:r/>
    </w:p>
    <w:p>
      <w:pPr>
        <w:ind w:firstLine="420"/>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（5）履约验收的内容：</w:t>
      </w:r>
      <w:r>
        <w:rPr>
          <w:rFonts w:hint="eastAsia" w:ascii="宋体" w:hAnsi="宋体"/>
          <w:bCs/>
          <w:color w:val="auto"/>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（6）履约验收标准：</w:t>
      </w:r>
      <w:r>
        <w:rPr>
          <w:rFonts w:hint="eastAsia" w:ascii="宋体" w:hAnsi="宋体"/>
          <w:bCs/>
          <w:color w:val="auto"/>
          <w:szCs w:val="21"/>
          <w:highlight w:val="none"/>
          <w:u w:val="single"/>
        </w:rPr>
        <w:t xml:space="preserve">                                         </w:t>
      </w:r>
      <w:r>
        <w:rPr>
          <w:rFonts w:ascii="宋体" w:hAnsi="宋体"/>
          <w:bCs/>
          <w:color w:val="auto"/>
          <w:szCs w:val="21"/>
          <w:highlight w:val="none"/>
          <w:u w:val="single"/>
        </w:rPr>
        <w:t xml:space="preserve">                 </w:t>
      </w:r>
      <w:r/>
    </w:p>
    <w:p>
      <w:pPr>
        <w:pStyle w:val="871"/>
        <w:ind w:firstLine="420"/>
        <w:rPr>
          <w:rFonts w:hint="eastAsia" w:ascii="宋体" w:hAnsi="宋体" w:eastAsia="宋体" w:cs="宋体"/>
          <w:color w:val="auto"/>
          <w:sz w:val="21"/>
          <w:highlight w:val="none"/>
        </w:rPr>
      </w:pPr>
      <w:r>
        <w:rPr>
          <w:rFonts w:hint="eastAsia" w:ascii="宋体" w:hAnsi="宋体" w:eastAsia="宋体" w:cs="宋体"/>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否</w:t>
      </w:r>
      <w:r/>
    </w:p>
    <w:p>
      <w:pPr>
        <w:ind w:firstLine="420"/>
        <w:spacing w:line="400" w:lineRule="exact"/>
        <w:rPr>
          <w:rFonts w:hint="eastAsia" w:ascii="宋体" w:hAnsi="宋体" w:cs="宋体"/>
          <w:bCs/>
          <w:color w:val="auto"/>
          <w:szCs w:val="21"/>
          <w:highlight w:val="none"/>
          <w:u w:val="single"/>
        </w:rPr>
      </w:pPr>
      <w:r>
        <w:rPr>
          <w:rFonts w:hint="eastAsia" w:ascii="宋体" w:hAnsi="宋体" w:cs="宋体"/>
          <w:bCs/>
          <w:color w:val="auto"/>
          <w:szCs w:val="21"/>
          <w:highlight w:val="none"/>
        </w:rPr>
        <w:t xml:space="preserve">（8）履约验收其他事项：</w:t>
      </w:r>
      <w:r>
        <w:rPr>
          <w:rFonts w:hint="eastAsia" w:ascii="宋体" w:hAnsi="宋体" w:cs="宋体"/>
          <w:bCs/>
          <w:color w:val="auto"/>
          <w:szCs w:val="21"/>
          <w:highlight w:val="none"/>
          <w:u w:val="single"/>
        </w:rPr>
        <w:t xml:space="preserve">      （产权过户登记等）          </w:t>
      </w:r>
      <w:r>
        <w:rPr>
          <w:rFonts w:ascii="宋体" w:hAnsi="宋体" w:cs="宋体"/>
          <w:bCs/>
          <w:color w:val="auto"/>
          <w:szCs w:val="21"/>
          <w:highlight w:val="none"/>
          <w:u w:val="single"/>
        </w:rPr>
        <w:t xml:space="preserve">                    </w:t>
      </w:r>
      <w:r/>
    </w:p>
    <w:p>
      <w:pPr>
        <w:pStyle w:val="837"/>
        <w:ind w:left="0" w:firstLine="420"/>
        <w:spacing w:after="0" w:line="400" w:lineRule="exact"/>
        <w:rPr>
          <w:rFonts w:hint="eastAsia" w:ascii="宋体" w:hAnsi="宋体"/>
          <w:b/>
          <w:color w:val="auto"/>
          <w:szCs w:val="21"/>
          <w:highlight w:val="none"/>
        </w:rPr>
        <w:outlineLvl w:val="2"/>
      </w:pPr>
      <w:r>
        <w:rPr>
          <w:rFonts w:hint="eastAsia" w:ascii="宋体" w:hAnsi="宋体"/>
          <w:b/>
          <w:color w:val="auto"/>
          <w:szCs w:val="21"/>
          <w:highlight w:val="none"/>
        </w:rPr>
        <w:t xml:space="preserve">5</w:t>
      </w:r>
      <w:r>
        <w:rPr>
          <w:rFonts w:ascii="宋体" w:hAnsi="宋体"/>
          <w:b/>
          <w:color w:val="auto"/>
          <w:szCs w:val="21"/>
          <w:highlight w:val="none"/>
        </w:rPr>
        <w:t xml:space="preserve">.</w:t>
      </w:r>
      <w:r>
        <w:rPr>
          <w:rFonts w:hint="eastAsia" w:ascii="宋体" w:hAnsi="宋体"/>
          <w:b/>
          <w:color w:val="auto"/>
          <w:szCs w:val="21"/>
          <w:highlight w:val="none"/>
        </w:rPr>
        <w:t xml:space="preserve">组成合同的文件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（1）政府采购合同协议书及其变更、补充协议</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（2）政府采购合同专用条款</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（3）政府采购合同通用条款</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（4）中标（成交）通知书</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（5）投标（响应）文件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（6）采购文件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（7）有关技术文件，图纸</w:t>
      </w:r>
      <w:r/>
    </w:p>
    <w:p>
      <w:pPr>
        <w:pStyle w:val="871"/>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（8）国家法律、行政法规和规章制度规定或合同约定的作为合同组成部分的其他文件</w:t>
      </w:r>
      <w:r/>
    </w:p>
    <w:p>
      <w:pPr>
        <w:pStyle w:val="837"/>
        <w:ind w:left="0" w:firstLine="420"/>
        <w:spacing w:after="0" w:line="400" w:lineRule="exact"/>
        <w:rPr>
          <w:rFonts w:hint="eastAsia" w:ascii="宋体" w:hAnsi="宋体"/>
          <w:b/>
          <w:color w:val="auto"/>
          <w:szCs w:val="21"/>
          <w:highlight w:val="none"/>
        </w:rPr>
        <w:outlineLvl w:val="2"/>
      </w:pPr>
      <w:r>
        <w:rPr>
          <w:rFonts w:hint="eastAsia" w:ascii="宋体" w:hAnsi="宋体"/>
          <w:b/>
          <w:color w:val="auto"/>
          <w:szCs w:val="21"/>
          <w:highlight w:val="none"/>
        </w:rPr>
        <w:t xml:space="preserve">6</w:t>
      </w:r>
      <w:r>
        <w:rPr>
          <w:rFonts w:ascii="宋体" w:hAnsi="宋体"/>
          <w:b/>
          <w:color w:val="auto"/>
          <w:szCs w:val="21"/>
          <w:highlight w:val="none"/>
        </w:rPr>
        <w:t xml:space="preserve">.</w:t>
      </w:r>
      <w:r>
        <w:rPr>
          <w:rFonts w:hint="eastAsia" w:ascii="宋体" w:hAnsi="宋体"/>
          <w:b/>
          <w:color w:val="auto"/>
          <w:szCs w:val="21"/>
          <w:highlight w:val="none"/>
        </w:rPr>
        <w:t xml:space="preserve">合同生效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本合同自</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生效。</w:t>
      </w:r>
      <w:r/>
    </w:p>
    <w:p>
      <w:pPr>
        <w:pStyle w:val="837"/>
        <w:ind w:left="0" w:firstLine="420"/>
        <w:spacing w:after="0" w:line="400" w:lineRule="exact"/>
        <w:rPr>
          <w:rFonts w:hint="eastAsia" w:ascii="宋体" w:hAnsi="宋体"/>
          <w:b/>
          <w:color w:val="auto"/>
          <w:szCs w:val="21"/>
          <w:highlight w:val="none"/>
        </w:rPr>
        <w:outlineLvl w:val="2"/>
      </w:pPr>
      <w:r>
        <w:rPr>
          <w:rFonts w:hint="eastAsia" w:ascii="宋体" w:hAnsi="宋体"/>
          <w:b/>
          <w:color w:val="auto"/>
          <w:szCs w:val="21"/>
          <w:highlight w:val="none"/>
        </w:rPr>
        <w:t xml:space="preserve">7</w:t>
      </w:r>
      <w:r>
        <w:rPr>
          <w:rFonts w:ascii="宋体" w:hAnsi="宋体"/>
          <w:b/>
          <w:color w:val="auto"/>
          <w:szCs w:val="21"/>
          <w:highlight w:val="none"/>
        </w:rPr>
        <w:t xml:space="preserve">.</w:t>
      </w:r>
      <w:r>
        <w:rPr>
          <w:rFonts w:hint="eastAsia" w:ascii="宋体" w:hAnsi="宋体"/>
          <w:b/>
          <w:color w:val="auto"/>
          <w:szCs w:val="21"/>
          <w:highlight w:val="none"/>
        </w:rPr>
        <w:t xml:space="preserve">合同份数</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份，甲方执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份，乙方执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份，均具有同等法律效力。</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合同订立地点：</w:t>
      </w:r>
      <w:r>
        <w:rPr>
          <w:rFonts w:hint="eastAsia" w:ascii="宋体" w:hAnsi="宋体"/>
          <w:color w:val="auto"/>
          <w:szCs w:val="21"/>
          <w:highlight w:val="none"/>
          <w:u w:val="single"/>
        </w:rPr>
        <w:t xml:space="preserve">                           </w:t>
      </w:r>
      <w:r/>
    </w:p>
    <w:p>
      <w:pPr>
        <w:pStyle w:val="871"/>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附件：具体标的及其技术要求和商务要求、联合协议、分包意向协议等（如有）。</w:t>
      </w:r>
      <w:r/>
    </w:p>
    <w:p>
      <w:pPr>
        <w:pStyle w:val="871"/>
        <w:rPr>
          <w:rFonts w:ascii="宋体" w:hAnsi="宋体" w:eastAsia="宋体" w:cs="宋体"/>
          <w:color w:val="auto"/>
          <w:sz w:val="21"/>
          <w:highlight w:val="none"/>
        </w:rPr>
      </w:pPr>
      <w:r>
        <w:rPr>
          <w:color w:val="auto"/>
          <w:highlight w:val="none"/>
        </w:rPr>
        <w:br w:type="page" w:clear="all"/>
      </w:r>
      <w:r/>
    </w:p>
    <w:p>
      <w:pPr>
        <w:pStyle w:val="871"/>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bl>
      <w:tblPr>
        <w:tblStyle w:val="647"/>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277"/>
        <w:gridCol w:w="1178"/>
        <w:gridCol w:w="3012"/>
      </w:tblGrid>
      <w:tr>
        <w:trPr>
          <w:jc w:val="center"/>
          <w:trHeight w:val="490"/>
        </w:trPr>
        <w:tc>
          <w:tcPr>
            <w:gridSpan w:val="2"/>
            <w:tcW w:w="4403" w:type="dxa"/>
            <w:vAlign w:val="center"/>
            <w:textDirection w:val="lrTb"/>
            <w:noWrap w:val="false"/>
          </w:tcPr>
          <w:p>
            <w:pPr>
              <w:jc w:val="center"/>
              <w:spacing w:line="300" w:lineRule="exact"/>
              <w:rPr>
                <w:color w:val="auto"/>
                <w:highlight w:val="none"/>
              </w:rPr>
            </w:pPr>
            <w:r>
              <w:rPr>
                <w:color w:val="auto"/>
                <w:highlight w:val="none"/>
              </w:rPr>
              <w:br w:type="page" w:clear="all"/>
            </w:r>
            <w:r>
              <w:rPr>
                <w:color w:val="auto"/>
                <w:szCs w:val="21"/>
                <w:highlight w:val="none"/>
              </w:rPr>
              <w:t xml:space="preserve">甲方</w:t>
            </w:r>
            <w:r>
              <w:rPr>
                <w:rFonts w:hint="eastAsia"/>
                <w:color w:val="auto"/>
                <w:szCs w:val="21"/>
                <w:highlight w:val="none"/>
              </w:rPr>
              <w:t xml:space="preserve">（采购人</w:t>
            </w:r>
            <w:r>
              <w:rPr>
                <w:rFonts w:hint="eastAsia" w:ascii="宋体" w:hAnsi="宋体"/>
                <w:color w:val="auto"/>
                <w:szCs w:val="21"/>
                <w:highlight w:val="none"/>
              </w:rPr>
              <w:t xml:space="preserve">、受采购人委托签订合同的单位或</w:t>
            </w:r>
            <w:r>
              <w:rPr>
                <w:rFonts w:hint="eastAsia"/>
                <w:color w:val="auto"/>
                <w:szCs w:val="21"/>
                <w:highlight w:val="none"/>
              </w:rPr>
              <w:t xml:space="preserve">采购文件约定的合同甲方）</w:t>
            </w:r>
            <w:r/>
          </w:p>
        </w:tc>
        <w:tc>
          <w:tcPr>
            <w:gridSpan w:val="2"/>
            <w:tcW w:w="4190" w:type="dxa"/>
            <w:vAlign w:val="center"/>
            <w:textDirection w:val="lrTb"/>
            <w:noWrap w:val="false"/>
          </w:tcPr>
          <w:p>
            <w:pPr>
              <w:jc w:val="center"/>
              <w:spacing w:line="300" w:lineRule="exact"/>
              <w:rPr>
                <w:color w:val="auto"/>
                <w:highlight w:val="none"/>
              </w:rPr>
            </w:pPr>
            <w:r>
              <w:rPr>
                <w:color w:val="auto"/>
                <w:szCs w:val="21"/>
                <w:highlight w:val="none"/>
              </w:rPr>
              <w:t xml:space="preserve">乙方</w:t>
            </w:r>
            <w:r>
              <w:rPr>
                <w:rFonts w:hint="eastAsia"/>
                <w:color w:val="auto"/>
                <w:szCs w:val="21"/>
                <w:highlight w:val="none"/>
              </w:rPr>
              <w:t xml:space="preserve">（供应商）</w:t>
            </w:r>
            <w:r/>
          </w:p>
        </w:tc>
      </w:tr>
      <w:tr>
        <w:trPr>
          <w:jc w:val="center"/>
          <w:trHeight w:val="917"/>
        </w:trPr>
        <w:tc>
          <w:tcPr>
            <w:tcW w:w="1126" w:type="dxa"/>
            <w:vAlign w:val="center"/>
            <w:textDirection w:val="lrTb"/>
            <w:noWrap w:val="false"/>
          </w:tcPr>
          <w:p>
            <w:pPr>
              <w:jc w:val="center"/>
              <w:spacing w:line="300" w:lineRule="exact"/>
              <w:rPr>
                <w:color w:val="auto"/>
                <w:szCs w:val="21"/>
                <w:highlight w:val="none"/>
              </w:rPr>
            </w:pPr>
            <w:r>
              <w:rPr>
                <w:color w:val="auto"/>
                <w:szCs w:val="21"/>
                <w:highlight w:val="none"/>
              </w:rPr>
              <w:t xml:space="preserve">单位名称</w:t>
            </w:r>
            <w:r>
              <w:rPr>
                <w:rFonts w:hint="eastAsia"/>
                <w:color w:val="auto"/>
                <w:szCs w:val="21"/>
                <w:highlight w:val="none"/>
              </w:rPr>
              <w:t xml:space="preserve">（公章或合同章）</w:t>
            </w: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color w:val="auto"/>
                <w:szCs w:val="21"/>
                <w:highlight w:val="none"/>
              </w:rPr>
            </w:pPr>
            <w:r>
              <w:rPr>
                <w:color w:val="auto"/>
                <w:szCs w:val="21"/>
                <w:highlight w:val="none"/>
              </w:rPr>
              <w:t xml:space="preserve">单位名称</w:t>
            </w:r>
            <w:r>
              <w:rPr>
                <w:rFonts w:hint="eastAsia"/>
                <w:color w:val="auto"/>
                <w:szCs w:val="21"/>
                <w:highlight w:val="none"/>
              </w:rPr>
              <w:t xml:space="preserve">（公章或合同章）</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1171"/>
        </w:trPr>
        <w:tc>
          <w:tcPr>
            <w:tcW w:w="1126" w:type="dxa"/>
            <w:vAlign w:val="center"/>
            <w:vMerge w:val="restart"/>
            <w:textDirection w:val="lrTb"/>
            <w:noWrap w:val="false"/>
          </w:tcPr>
          <w:p>
            <w:pPr>
              <w:jc w:val="center"/>
              <w:spacing w:line="300" w:lineRule="exact"/>
              <w:rPr>
                <w:color w:val="auto"/>
                <w:szCs w:val="21"/>
                <w:highlight w:val="none"/>
              </w:rPr>
            </w:pPr>
            <w:r>
              <w:rPr>
                <w:color w:val="auto"/>
                <w:szCs w:val="21"/>
                <w:highlight w:val="none"/>
              </w:rPr>
              <w:t xml:space="preserve">法定代表人</w:t>
            </w:r>
            <w:r/>
          </w:p>
          <w:p>
            <w:pPr>
              <w:ind w:firstLine="100"/>
              <w:jc w:val="center"/>
              <w:spacing w:line="300" w:lineRule="exact"/>
              <w:rPr>
                <w:color w:val="auto"/>
                <w:szCs w:val="21"/>
                <w:highlight w:val="none"/>
              </w:rPr>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p>
        </w:tc>
        <w:tc>
          <w:tcPr>
            <w:tcW w:w="1436" w:type="dxa"/>
            <w:vAlign w:val="center"/>
            <w:vMerge w:val="restart"/>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color w:val="auto"/>
                <w:szCs w:val="21"/>
                <w:highlight w:val="none"/>
              </w:rPr>
            </w:pPr>
            <w:r>
              <w:rPr>
                <w:color w:val="auto"/>
                <w:szCs w:val="21"/>
                <w:highlight w:val="none"/>
              </w:rPr>
              <w:t xml:space="preserve">法定代表人</w:t>
            </w:r>
            <w:r/>
          </w:p>
          <w:p>
            <w:pPr>
              <w:jc w:val="center"/>
              <w:spacing w:line="300" w:lineRule="exact"/>
              <w:rPr>
                <w:color w:val="auto"/>
                <w:szCs w:val="21"/>
                <w:highlight w:val="none"/>
              </w:rPr>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p>
        </w:tc>
        <w:tc>
          <w:tcPr>
            <w:tcW w:w="1260" w:type="dxa"/>
            <w:vAlign w:val="center"/>
            <w:textDirection w:val="lrTb"/>
            <w:noWrap w:val="false"/>
          </w:tcPr>
          <w:p>
            <w:pPr>
              <w:jc w:val="center"/>
              <w:spacing w:line="300" w:lineRule="exact"/>
              <w:rPr>
                <w:color w:val="auto"/>
                <w:szCs w:val="21"/>
                <w:highlight w:val="none"/>
              </w:rPr>
            </w:pPr>
            <w:r>
              <w:rPr>
                <w:color w:val="auto"/>
                <w:szCs w:val="21"/>
                <w:highlight w:val="none"/>
              </w:rPr>
            </w:r>
            <w:r/>
          </w:p>
        </w:tc>
      </w:tr>
      <w:tr>
        <w:trPr>
          <w:jc w:val="center"/>
          <w:trHeight w:val="483"/>
        </w:trPr>
        <w:tc>
          <w:tcPr>
            <w:tcW w:w="1126" w:type="dxa"/>
            <w:vAlign w:val="center"/>
            <w:vMerge w:val="continue"/>
            <w:textDirection w:val="lrTb"/>
            <w:noWrap w:val="false"/>
          </w:tcPr>
          <w:p>
            <w:pPr>
              <w:jc w:val="center"/>
              <w:spacing w:line="300" w:lineRule="exact"/>
              <w:rPr>
                <w:color w:val="auto"/>
                <w:szCs w:val="21"/>
                <w:highlight w:val="none"/>
              </w:rPr>
            </w:pPr>
            <w:r>
              <w:rPr>
                <w:color w:val="auto"/>
                <w:szCs w:val="21"/>
                <w:highlight w:val="none"/>
              </w:rPr>
            </w:r>
            <w:r/>
          </w:p>
        </w:tc>
        <w:tc>
          <w:tcPr>
            <w:tcW w:w="1436" w:type="dxa"/>
            <w:vAlign w:val="center"/>
            <w:vMerge w:val="continue"/>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rFonts w:hint="eastAsia"/>
                <w:color w:val="auto"/>
                <w:szCs w:val="21"/>
                <w:highlight w:val="none"/>
              </w:rPr>
            </w:pPr>
            <w:r>
              <w:rPr>
                <w:rFonts w:hint="eastAsia"/>
                <w:color w:val="auto"/>
                <w:szCs w:val="21"/>
                <w:highlight w:val="none"/>
              </w:rPr>
              <w:t xml:space="preserve">拥有者性别</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color w:val="auto"/>
                <w:szCs w:val="21"/>
                <w:highlight w:val="none"/>
              </w:rPr>
            </w:pPr>
            <w:r>
              <w:rPr>
                <w:rFonts w:hint="eastAsia"/>
                <w:color w:val="auto"/>
                <w:szCs w:val="21"/>
                <w:highlight w:val="none"/>
              </w:rPr>
              <w:t xml:space="preserve">住  所</w:t>
            </w: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rFonts w:hint="eastAsia"/>
                <w:color w:val="auto"/>
                <w:szCs w:val="21"/>
                <w:highlight w:val="none"/>
              </w:rPr>
            </w:pPr>
            <w:r>
              <w:rPr>
                <w:rFonts w:hint="eastAsia"/>
                <w:color w:val="auto"/>
                <w:szCs w:val="21"/>
                <w:highlight w:val="none"/>
              </w:rPr>
              <w:t xml:space="preserve">住  所</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color w:val="auto"/>
                <w:szCs w:val="21"/>
                <w:highlight w:val="none"/>
              </w:rPr>
            </w:pPr>
            <w:r>
              <w:rPr>
                <w:color w:val="auto"/>
                <w:szCs w:val="21"/>
                <w:highlight w:val="none"/>
              </w:rPr>
              <w:t xml:space="preserve">联 系 人</w:t>
            </w: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color w:val="auto"/>
                <w:szCs w:val="21"/>
                <w:highlight w:val="none"/>
              </w:rPr>
            </w:pPr>
            <w:r>
              <w:rPr>
                <w:color w:val="auto"/>
                <w:szCs w:val="21"/>
                <w:highlight w:val="none"/>
              </w:rPr>
              <w:t xml:space="preserve">联 系 人</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color w:val="auto"/>
                <w:szCs w:val="21"/>
                <w:highlight w:val="none"/>
              </w:rPr>
            </w:pPr>
            <w:r>
              <w:rPr>
                <w:color w:val="auto"/>
                <w:szCs w:val="21"/>
                <w:highlight w:val="none"/>
              </w:rPr>
              <w:t xml:space="preserve">联系电话</w:t>
            </w: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color w:val="auto"/>
                <w:szCs w:val="21"/>
                <w:highlight w:val="none"/>
              </w:rPr>
            </w:pPr>
            <w:r>
              <w:rPr>
                <w:color w:val="auto"/>
                <w:szCs w:val="21"/>
                <w:highlight w:val="none"/>
              </w:rPr>
              <w:t xml:space="preserve">联系电话</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color w:val="auto"/>
                <w:szCs w:val="21"/>
                <w:highlight w:val="none"/>
              </w:rPr>
            </w:pPr>
            <w:r>
              <w:rPr>
                <w:rFonts w:hint="eastAsia"/>
                <w:color w:val="auto"/>
                <w:szCs w:val="21"/>
                <w:highlight w:val="none"/>
              </w:rPr>
              <w:t xml:space="preserve">通信地址</w:t>
            </w: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通信地址</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color w:val="auto"/>
                <w:szCs w:val="21"/>
                <w:highlight w:val="none"/>
              </w:rPr>
            </w:pPr>
            <w:r>
              <w:rPr>
                <w:color w:val="auto"/>
                <w:szCs w:val="21"/>
                <w:highlight w:val="none"/>
              </w:rPr>
              <w:t xml:space="preserve">邮政编码</w:t>
            </w: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color w:val="auto"/>
                <w:szCs w:val="21"/>
                <w:highlight w:val="none"/>
              </w:rPr>
            </w:pPr>
            <w:r>
              <w:rPr>
                <w:color w:val="auto"/>
                <w:szCs w:val="21"/>
                <w:highlight w:val="none"/>
              </w:rPr>
              <w:t xml:space="preserve">邮政编码</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电子邮箱</w:t>
            </w: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电子邮箱</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统一社会信用代码</w:t>
            </w: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统一社会信用代码</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color w:val="auto"/>
                <w:szCs w:val="21"/>
                <w:highlight w:val="none"/>
              </w:rPr>
            </w:pPr>
            <w:r>
              <w:rPr>
                <w:color w:val="auto"/>
                <w:szCs w:val="21"/>
                <w:highlight w:val="none"/>
              </w:rPr>
              <w:t xml:space="preserve">开户名称</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color w:val="auto"/>
                <w:szCs w:val="21"/>
                <w:highlight w:val="none"/>
              </w:rPr>
            </w:pPr>
            <w:r>
              <w:rPr>
                <w:color w:val="auto"/>
                <w:szCs w:val="21"/>
                <w:highlight w:val="none"/>
              </w:rPr>
              <w:t xml:space="preserve">开户银行</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color w:val="auto"/>
                <w:szCs w:val="21"/>
                <w:highlight w:val="none"/>
              </w:rPr>
            </w:pPr>
            <w:r>
              <w:rPr>
                <w:color w:val="auto"/>
                <w:szCs w:val="21"/>
                <w:highlight w:val="none"/>
              </w:rPr>
              <w:t xml:space="preserve">银行账号</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586"/>
        </w:trPr>
        <w:tc>
          <w:tcPr>
            <w:gridSpan w:val="4"/>
            <w:tcW w:w="8593" w:type="dxa"/>
            <w:vAlign w:val="center"/>
            <w:textDirection w:val="lrTb"/>
            <w:noWrap w:val="false"/>
          </w:tcPr>
          <w:p>
            <w:pPr>
              <w:pStyle w:val="837"/>
              <w:ind w:left="0"/>
              <w:jc w:val="left"/>
              <w:spacing w:before="156" w:after="0" w:line="360" w:lineRule="auto"/>
              <w:rPr>
                <w:color w:val="auto"/>
                <w:spacing w:val="20"/>
                <w:szCs w:val="21"/>
                <w:highlight w:val="none"/>
              </w:rPr>
            </w:pPr>
            <w:r>
              <w:rPr>
                <w:rFonts w:hint="eastAsia" w:ascii="宋体" w:hAnsi="宋体"/>
                <w:color w:val="auto"/>
                <w:szCs w:val="21"/>
                <w:highlight w:val="none"/>
              </w:rPr>
              <w:t xml:space="preserve">注：涉及联合体或其他合同主体的信息应按上表格式加列。</w:t>
            </w:r>
            <w:r/>
          </w:p>
        </w:tc>
      </w:tr>
    </w:tbl>
    <w:p>
      <w:pPr>
        <w:pStyle w:val="871"/>
        <w:ind w:firstLine="420"/>
        <w:rPr>
          <w:rFonts w:ascii="宋体" w:hAnsi="宋体" w:eastAsia="宋体" w:cs="宋体"/>
          <w:color w:val="auto"/>
          <w:sz w:val="21"/>
          <w:highlight w:val="none"/>
        </w:rPr>
      </w:pPr>
      <w:r>
        <w:rPr>
          <w:rFonts w:ascii="宋体" w:hAnsi="宋体" w:eastAsia="宋体" w:cs="宋体"/>
          <w:color w:val="auto"/>
          <w:sz w:val="21"/>
          <w:highlight w:val="none"/>
        </w:rPr>
      </w:r>
      <w:r/>
    </w:p>
    <w:p>
      <w:pPr>
        <w:pStyle w:val="871"/>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648"/>
        <w:ind w:firstLine="0"/>
        <w:jc w:val="center"/>
        <w:spacing w:line="480" w:lineRule="exact"/>
        <w:rPr>
          <w:b/>
          <w:color w:val="auto"/>
          <w:sz w:val="28"/>
          <w:highlight w:val="none"/>
        </w:rPr>
        <w:outlineLvl w:val="1"/>
      </w:pPr>
      <w:r>
        <w:rPr>
          <w:color w:val="auto"/>
          <w:sz w:val="21"/>
          <w:szCs w:val="21"/>
          <w:highlight w:val="none"/>
          <w:u w:val="single"/>
          <w:lang w:eastAsia="zh-CN"/>
        </w:rPr>
        <w:br w:type="page" w:clear="all"/>
      </w:r>
      <w:bookmarkStart w:id="9" w:name="_Toc27624"/>
      <w:r>
        <w:rPr>
          <w:rFonts w:hint="eastAsia"/>
          <w:b/>
          <w:color w:val="auto"/>
          <w:sz w:val="28"/>
          <w:highlight w:val="none"/>
          <w:lang w:eastAsia="zh-CN"/>
        </w:rPr>
        <w:t xml:space="preserve">第二节 政府采购合同通用条款</w:t>
      </w:r>
      <w:bookmarkEnd w:id="9"/>
      <w:r/>
      <w:r/>
    </w:p>
    <w:p>
      <w:pPr>
        <w:pStyle w:val="837"/>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1.定义</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1.1合同当事人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（1）采购人（以</w:t>
      </w:r>
      <w:r>
        <w:rPr>
          <w:rFonts w:hint="eastAsia" w:ascii="宋体" w:hAnsi="宋体"/>
          <w:color w:val="auto"/>
          <w:szCs w:val="21"/>
          <w:highlight w:val="none"/>
          <w:lang w:eastAsia="zh-CN"/>
        </w:rPr>
        <w:t xml:space="preserve">下简</w:t>
      </w:r>
      <w:r>
        <w:rPr>
          <w:rFonts w:hint="eastAsia" w:ascii="宋体" w:hAnsi="宋体"/>
          <w:color w:val="auto"/>
          <w:szCs w:val="21"/>
          <w:highlight w:val="none"/>
        </w:rPr>
        <w:t xml:space="preserve">称甲方）是指使用财政性资金，通过政府采购方式向供应商购买货物及其相关服务的国家机关、事业单位、团体组织。</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（2）供应商（以</w:t>
      </w:r>
      <w:r>
        <w:rPr>
          <w:rFonts w:hint="eastAsia" w:ascii="宋体" w:hAnsi="宋体"/>
          <w:color w:val="auto"/>
          <w:szCs w:val="21"/>
          <w:highlight w:val="none"/>
          <w:lang w:eastAsia="zh-CN"/>
        </w:rPr>
        <w:t xml:space="preserve">下简</w:t>
      </w:r>
      <w:r>
        <w:rPr>
          <w:rFonts w:hint="eastAsia" w:ascii="宋体" w:hAnsi="宋体"/>
          <w:color w:val="auto"/>
          <w:szCs w:val="21"/>
          <w:highlight w:val="none"/>
        </w:rPr>
        <w:t xml:space="preserve">称乙方）是指参加政府采购活动并且中标（成交），向采购人提供合同约定的货物及其相关服务的法人、非法人组织或者自然人。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cs="宋体"/>
          <w:bCs/>
          <w:color w:val="auto"/>
          <w:szCs w:val="21"/>
          <w:highlight w:val="none"/>
        </w:rPr>
        <w:t xml:space="preserve">依法参与合同缔结或履行，享有权利、承担义务的合同当事人</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1.2本合同下列术语应解释为：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cs="宋体"/>
          <w:bCs/>
          <w:color w:val="auto"/>
          <w:szCs w:val="21"/>
          <w:highlight w:val="none"/>
        </w:rPr>
        <w:t xml:space="preserve">合同当事人意思表示达成一致的任何协议，包括签署的</w:t>
      </w:r>
      <w:r>
        <w:rPr>
          <w:rFonts w:hint="eastAsia" w:ascii="宋体" w:hAnsi="宋体"/>
          <w:color w:val="auto"/>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highlight w:val="none"/>
        </w:rPr>
        <w:t xml:space="preserve">国家法律、行政法规和规章制度规定或合同约定的作为合同组成部分的其他文件</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（3）“货物”系指乙方根据本合同规定须向甲方提供的各种形态和种类的物品，包括原材料、设备、产品（包括软件）及相关的</w:t>
      </w:r>
      <w:r>
        <w:rPr>
          <w:rFonts w:hint="eastAsia" w:ascii="宋体" w:hAnsi="宋体"/>
          <w:color w:val="auto"/>
          <w:szCs w:val="21"/>
          <w:highlight w:val="none"/>
          <w:lang w:eastAsia="zh-CN"/>
        </w:rPr>
        <w:t xml:space="preserve">其他</w:t>
      </w:r>
      <w:r>
        <w:rPr>
          <w:rFonts w:hint="eastAsia" w:ascii="宋体" w:hAnsi="宋体"/>
          <w:color w:val="auto"/>
          <w:szCs w:val="21"/>
          <w:highlight w:val="none"/>
        </w:rPr>
        <w:t xml:space="preserve">备品备件、工具、手册及</w:t>
      </w:r>
      <w:r>
        <w:rPr>
          <w:rFonts w:ascii="宋体" w:hAnsi="宋体"/>
          <w:color w:val="auto"/>
          <w:szCs w:val="21"/>
          <w:highlight w:val="none"/>
          <w:lang w:val="en"/>
        </w:rPr>
        <w:t xml:space="preserve">其他</w:t>
      </w:r>
      <w:r>
        <w:rPr>
          <w:rFonts w:hint="eastAsia" w:ascii="宋体" w:hAnsi="宋体"/>
          <w:color w:val="auto"/>
          <w:szCs w:val="21"/>
          <w:highlight w:val="none"/>
        </w:rPr>
        <w:t xml:space="preserve">技术资料和材料等。</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（4）“相关服务”系指根据合同规定，乙方应提供的与货物有关的技术、管理和</w:t>
      </w:r>
      <w:r>
        <w:rPr>
          <w:rFonts w:ascii="宋体" w:hAnsi="宋体"/>
          <w:color w:val="auto"/>
          <w:szCs w:val="21"/>
          <w:highlight w:val="none"/>
          <w:lang w:val="en"/>
        </w:rPr>
        <w:t xml:space="preserve">其他</w:t>
      </w:r>
      <w:r>
        <w:rPr>
          <w:rFonts w:hint="eastAsia" w:ascii="宋体" w:hAnsi="宋体"/>
          <w:color w:val="auto"/>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auto"/>
          <w:szCs w:val="21"/>
          <w:highlight w:val="none"/>
          <w:lang w:val="en"/>
        </w:rPr>
        <w:t xml:space="preserve">其他</w:t>
      </w:r>
      <w:r>
        <w:rPr>
          <w:rFonts w:hint="eastAsia" w:ascii="宋体" w:hAnsi="宋体"/>
          <w:color w:val="auto"/>
          <w:szCs w:val="21"/>
          <w:highlight w:val="none"/>
        </w:rPr>
        <w:t xml:space="preserve">义务。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（7）其他术语解释，见【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pStyle w:val="837"/>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2</w:t>
      </w:r>
      <w:r>
        <w:rPr>
          <w:rFonts w:ascii="宋体" w:hAnsi="宋体"/>
          <w:b/>
          <w:color w:val="auto"/>
          <w:szCs w:val="21"/>
          <w:highlight w:val="none"/>
        </w:rPr>
        <w:t xml:space="preserve">.</w:t>
      </w:r>
      <w:r>
        <w:rPr>
          <w:rFonts w:hint="eastAsia" w:ascii="宋体" w:hAnsi="宋体"/>
          <w:b/>
          <w:color w:val="auto"/>
          <w:szCs w:val="21"/>
          <w:highlight w:val="none"/>
        </w:rPr>
        <w:t xml:space="preserve">合同标的及金额</w:t>
      </w:r>
      <w:r/>
    </w:p>
    <w:p>
      <w:pPr>
        <w:ind w:firstLine="420"/>
        <w:jc w:val="left"/>
        <w:spacing w:line="400" w:lineRule="exact"/>
        <w:rPr>
          <w:rFonts w:ascii="宋体" w:hAnsi="宋体"/>
          <w:b/>
          <w:bCs/>
          <w:i/>
          <w:iCs/>
          <w:color w:val="auto"/>
          <w:szCs w:val="21"/>
          <w:highlight w:val="none"/>
        </w:rPr>
      </w:pPr>
      <w:r>
        <w:rPr>
          <w:rFonts w:hint="eastAsia" w:ascii="宋体" w:hAnsi="宋体"/>
          <w:color w:val="auto"/>
          <w:szCs w:val="21"/>
          <w:highlight w:val="none"/>
        </w:rPr>
        <w:t xml:space="preserve">2.1合同标的及金额应与中标（成交）结果一致。乙方为履行本合同而发生的所有费用均应包含在合同价款中，甲方不再另行支付</w:t>
      </w:r>
      <w:r>
        <w:rPr>
          <w:rFonts w:ascii="宋体" w:hAnsi="宋体"/>
          <w:color w:val="auto"/>
          <w:szCs w:val="21"/>
          <w:highlight w:val="none"/>
          <w:lang w:val="en"/>
        </w:rPr>
        <w:t xml:space="preserve">其他</w:t>
      </w:r>
      <w:r>
        <w:rPr>
          <w:rFonts w:hint="eastAsia" w:ascii="宋体" w:hAnsi="宋体"/>
          <w:color w:val="auto"/>
          <w:szCs w:val="21"/>
          <w:highlight w:val="none"/>
        </w:rPr>
        <w:t xml:space="preserve">任何费用。</w:t>
      </w:r>
      <w:r/>
    </w:p>
    <w:p>
      <w:pPr>
        <w:pStyle w:val="837"/>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3.履行合同的时间、地点和方式</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3.1</w:t>
      </w:r>
      <w:r>
        <w:rPr>
          <w:rFonts w:hint="eastAsia" w:ascii="宋体" w:hAnsi="宋体" w:cs="宋体"/>
          <w:color w:val="auto"/>
          <w:szCs w:val="21"/>
          <w:highlight w:val="none"/>
        </w:rPr>
        <w:t xml:space="preserve">乙方应当在约定的时间、地点，按照约定方式履行合同。</w:t>
      </w:r>
      <w:r/>
    </w:p>
    <w:p>
      <w:pPr>
        <w:pStyle w:val="837"/>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4.甲方的权利和义务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4.1</w:t>
      </w:r>
      <w:r>
        <w:rPr>
          <w:rFonts w:ascii="宋体" w:hAnsi="宋体"/>
          <w:color w:val="auto"/>
          <w:szCs w:val="21"/>
          <w:highlight w:val="none"/>
        </w:rPr>
        <w:t xml:space="preserve">签署合同后，甲方</w:t>
      </w:r>
      <w:r>
        <w:rPr>
          <w:rFonts w:hint="eastAsia" w:ascii="宋体" w:hAnsi="宋体"/>
          <w:color w:val="auto"/>
          <w:szCs w:val="21"/>
          <w:highlight w:val="none"/>
        </w:rPr>
        <w:t xml:space="preserve">应</w:t>
      </w:r>
      <w:r>
        <w:rPr>
          <w:rFonts w:ascii="宋体" w:hAnsi="宋体"/>
          <w:color w:val="auto"/>
          <w:szCs w:val="21"/>
          <w:highlight w:val="none"/>
        </w:rPr>
        <w:t xml:space="preserve">确定</w:t>
      </w:r>
      <w:r>
        <w:rPr>
          <w:rFonts w:hint="eastAsia" w:ascii="宋体" w:hAnsi="宋体"/>
          <w:color w:val="auto"/>
          <w:szCs w:val="21"/>
          <w:highlight w:val="none"/>
        </w:rPr>
        <w:t xml:space="preserve">项目负责人（或项目联系人）</w:t>
      </w:r>
      <w:r>
        <w:rPr>
          <w:rFonts w:ascii="宋体" w:hAnsi="宋体"/>
          <w:color w:val="auto"/>
          <w:szCs w:val="21"/>
          <w:highlight w:val="none"/>
        </w:rPr>
        <w:t xml:space="preserve">，负责与本合同有关的事务。</w:t>
      </w:r>
      <w:r>
        <w:rPr>
          <w:rFonts w:hint="eastAsia" w:ascii="宋体" w:hAnsi="宋体"/>
          <w:color w:val="auto"/>
          <w:szCs w:val="21"/>
          <w:highlight w:val="none"/>
        </w:rPr>
        <w:t xml:space="preserve">甲方有权对乙方的履约行为进行检查，并</w:t>
      </w:r>
      <w:r>
        <w:rPr>
          <w:rFonts w:ascii="宋体" w:hAnsi="宋体"/>
          <w:color w:val="auto"/>
          <w:szCs w:val="21"/>
          <w:highlight w:val="none"/>
        </w:rPr>
        <w:t xml:space="preserve">及时确认乙方提交的事项</w:t>
      </w:r>
      <w:r>
        <w:rPr>
          <w:rFonts w:hint="eastAsia" w:ascii="宋体" w:hAnsi="宋体"/>
          <w:color w:val="auto"/>
          <w:szCs w:val="21"/>
          <w:highlight w:val="none"/>
        </w:rPr>
        <w:t xml:space="preserve">。甲方应当</w:t>
      </w:r>
      <w:r>
        <w:rPr>
          <w:rFonts w:ascii="宋体" w:hAnsi="宋体"/>
          <w:color w:val="auto"/>
          <w:szCs w:val="21"/>
          <w:highlight w:val="none"/>
        </w:rPr>
        <w:t xml:space="preserve">配合乙方完成</w:t>
      </w:r>
      <w:r>
        <w:rPr>
          <w:rFonts w:hint="eastAsia" w:ascii="宋体" w:hAnsi="宋体"/>
          <w:color w:val="auto"/>
          <w:szCs w:val="21"/>
          <w:highlight w:val="none"/>
        </w:rPr>
        <w:t xml:space="preserve">相关项目</w:t>
      </w:r>
      <w:r>
        <w:rPr>
          <w:rFonts w:ascii="宋体" w:hAnsi="宋体"/>
          <w:color w:val="auto"/>
          <w:szCs w:val="21"/>
          <w:highlight w:val="none"/>
        </w:rPr>
        <w:t xml:space="preserve">实施工作。</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4.2</w:t>
      </w:r>
      <w:r>
        <w:rPr>
          <w:rFonts w:ascii="宋体" w:hAnsi="宋体"/>
          <w:color w:val="auto"/>
          <w:szCs w:val="21"/>
          <w:highlight w:val="none"/>
        </w:rPr>
        <w:t xml:space="preserve">甲方有权要求乙方按时提交各阶段有关</w:t>
      </w:r>
      <w:r>
        <w:rPr>
          <w:rFonts w:hint="eastAsia" w:ascii="宋体" w:hAnsi="宋体"/>
          <w:color w:val="auto"/>
          <w:szCs w:val="21"/>
          <w:highlight w:val="none"/>
        </w:rPr>
        <w:t xml:space="preserve">安排计划</w:t>
      </w:r>
      <w:r>
        <w:rPr>
          <w:rFonts w:ascii="宋体" w:hAnsi="宋体"/>
          <w:color w:val="auto"/>
          <w:szCs w:val="21"/>
          <w:highlight w:val="none"/>
        </w:rPr>
        <w:t xml:space="preserve">，并有权</w:t>
      </w:r>
      <w:r>
        <w:rPr>
          <w:rFonts w:hint="eastAsia" w:ascii="宋体" w:hAnsi="宋体"/>
          <w:color w:val="auto"/>
          <w:szCs w:val="21"/>
          <w:highlight w:val="none"/>
        </w:rPr>
        <w:t xml:space="preserve">定期核对乙方提供货物数量、规格、质量等内容。甲方</w:t>
      </w:r>
      <w:r>
        <w:rPr>
          <w:rFonts w:ascii="宋体" w:hAnsi="宋体"/>
          <w:color w:val="auto"/>
          <w:szCs w:val="21"/>
          <w:highlight w:val="none"/>
        </w:rPr>
        <w:t xml:space="preserve">有权督促乙方工作并要求乙方</w:t>
      </w:r>
      <w:r>
        <w:rPr>
          <w:rFonts w:hint="eastAsia" w:ascii="宋体" w:hAnsi="宋体"/>
          <w:color w:val="auto"/>
          <w:szCs w:val="21"/>
          <w:highlight w:val="none"/>
        </w:rPr>
        <w:t xml:space="preserve">更</w:t>
      </w:r>
      <w:r>
        <w:rPr>
          <w:rFonts w:ascii="宋体" w:hAnsi="宋体"/>
          <w:color w:val="auto"/>
          <w:szCs w:val="21"/>
          <w:highlight w:val="none"/>
        </w:rPr>
        <w:t xml:space="preserve">换不符合要求的</w:t>
      </w:r>
      <w:r>
        <w:rPr>
          <w:rFonts w:hint="eastAsia" w:ascii="宋体" w:hAnsi="宋体"/>
          <w:color w:val="auto"/>
          <w:szCs w:val="21"/>
          <w:highlight w:val="none"/>
        </w:rPr>
        <w:t xml:space="preserve">货物</w:t>
      </w:r>
      <w:r>
        <w:rPr>
          <w:rFonts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3甲方</w:t>
      </w:r>
      <w:r>
        <w:rPr>
          <w:rFonts w:hint="eastAsia" w:ascii="宋体" w:hAnsi="宋体"/>
          <w:color w:val="auto"/>
          <w:szCs w:val="21"/>
          <w:highlight w:val="none"/>
        </w:rPr>
        <w:t xml:space="preserve">有权要求乙方对缺陷部分予以修复，并按合同约定享有货物保修及其他合同约定的权利。</w:t>
      </w:r>
      <w:r/>
    </w:p>
    <w:p>
      <w:pPr>
        <w:ind w:firstLine="420"/>
        <w:spacing w:line="400" w:lineRule="exact"/>
        <w:rPr>
          <w:rFonts w:hint="eastAsia" w:eastAsia="华文楷体"/>
          <w:color w:val="auto"/>
          <w:highlight w:val="none"/>
        </w:rPr>
      </w:pPr>
      <w:r>
        <w:rPr>
          <w:rFonts w:ascii="宋体" w:hAnsi="宋体"/>
          <w:color w:val="auto"/>
          <w:szCs w:val="21"/>
          <w:highlight w:val="none"/>
        </w:rPr>
        <w:t xml:space="preserve">4.4甲方应当按照合同约定及时对交付的货物进行验收</w:t>
      </w:r>
      <w:r>
        <w:rPr>
          <w:rFonts w:hint="eastAsia" w:ascii="宋体" w:hAnsi="宋体"/>
          <w:color w:val="auto"/>
          <w:szCs w:val="21"/>
          <w:highlight w:val="none"/>
        </w:rPr>
        <w:t xml:space="preserve">，</w:t>
      </w:r>
      <w:r>
        <w:rPr>
          <w:rFonts w:hint="eastAsia" w:ascii="宋体" w:hAnsi="宋体" w:cs="宋体"/>
          <w:color w:val="auto"/>
          <w:szCs w:val="21"/>
          <w:highlight w:val="none"/>
        </w:rPr>
        <w:t xml:space="preserve">未</w:t>
      </w:r>
      <w:r>
        <w:rPr>
          <w:rFonts w:hint="eastAsia" w:ascii="宋体" w:hAnsi="宋体"/>
          <w:color w:val="auto"/>
          <w:szCs w:val="21"/>
          <w:highlight w:val="none"/>
        </w:rPr>
        <w:t xml:space="preserve">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约定的期限内对乙方履约提出任何异议或者向乙方作出任何说明的，</w:t>
      </w:r>
      <w:r>
        <w:rPr>
          <w:rFonts w:hint="eastAsia" w:ascii="宋体" w:hAnsi="宋体"/>
          <w:color w:val="auto"/>
          <w:szCs w:val="21"/>
          <w:highlight w:val="none"/>
        </w:rPr>
        <w:t xml:space="preserve">视为验收通过。</w:t>
      </w:r>
      <w:r/>
    </w:p>
    <w:p>
      <w:pPr>
        <w:ind w:firstLine="420"/>
        <w:jc w:val="left"/>
        <w:spacing w:line="400" w:lineRule="exact"/>
        <w:rPr>
          <w:rFonts w:hint="eastAsia"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w:t>
      </w:r>
      <w:r>
        <w:rPr>
          <w:rFonts w:ascii="宋体" w:hAnsi="宋体"/>
          <w:color w:val="auto"/>
          <w:szCs w:val="21"/>
          <w:highlight w:val="none"/>
        </w:rPr>
        <w:t xml:space="preserve">5</w:t>
      </w:r>
      <w:r>
        <w:rPr>
          <w:rFonts w:hint="eastAsia" w:ascii="宋体" w:hAnsi="宋体"/>
          <w:color w:val="auto"/>
          <w:szCs w:val="21"/>
          <w:highlight w:val="none"/>
        </w:rPr>
        <w:t xml:space="preserve">甲方应当根据合同约定及时向乙方支付合同价款</w:t>
      </w:r>
      <w:r>
        <w:rPr>
          <w:rFonts w:ascii="宋体" w:hAnsi="宋体"/>
          <w:color w:val="auto"/>
          <w:szCs w:val="21"/>
          <w:highlight w:val="none"/>
        </w:rPr>
        <w:t xml:space="preserve">，不得以内部人员变更、履行内部付款流程等为由，拒绝或迟延支付。</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4.6国家法律法规规定及</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约定应由甲方承担的其他义务和责任。</w:t>
      </w:r>
      <w:r/>
    </w:p>
    <w:p>
      <w:pPr>
        <w:pStyle w:val="837"/>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5.乙方的权利和义务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5.1</w:t>
      </w:r>
      <w:r>
        <w:rPr>
          <w:rFonts w:ascii="宋体" w:hAnsi="宋体"/>
          <w:color w:val="auto"/>
          <w:szCs w:val="21"/>
          <w:highlight w:val="none"/>
        </w:rPr>
        <w:t xml:space="preserve">签署合同后，乙方</w:t>
      </w:r>
      <w:r>
        <w:rPr>
          <w:rFonts w:hint="eastAsia" w:ascii="宋体" w:hAnsi="宋体"/>
          <w:color w:val="auto"/>
          <w:szCs w:val="21"/>
          <w:highlight w:val="none"/>
        </w:rPr>
        <w:t xml:space="preserve">应</w:t>
      </w:r>
      <w:r>
        <w:rPr>
          <w:rFonts w:ascii="宋体" w:hAnsi="宋体"/>
          <w:color w:val="auto"/>
          <w:szCs w:val="21"/>
          <w:highlight w:val="none"/>
        </w:rPr>
        <w:t xml:space="preserve">确定</w:t>
      </w:r>
      <w:r>
        <w:rPr>
          <w:rFonts w:hint="eastAsia" w:ascii="宋体" w:hAnsi="宋体"/>
          <w:color w:val="auto"/>
          <w:szCs w:val="21"/>
          <w:highlight w:val="none"/>
        </w:rPr>
        <w:t xml:space="preserve">项目负责人（或项目联系人）</w:t>
      </w:r>
      <w:r>
        <w:rPr>
          <w:rFonts w:ascii="宋体" w:hAnsi="宋体"/>
          <w:color w:val="auto"/>
          <w:szCs w:val="21"/>
          <w:highlight w:val="none"/>
        </w:rPr>
        <w:t xml:space="preserve">，负责与本合同有关的事务。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2乙方应按照合同要求</w:t>
      </w:r>
      <w:r>
        <w:rPr>
          <w:rFonts w:hint="eastAsia" w:ascii="宋体" w:hAnsi="宋体"/>
          <w:color w:val="auto"/>
          <w:szCs w:val="21"/>
          <w:highlight w:val="none"/>
        </w:rPr>
        <w:t xml:space="preserve">履约</w:t>
      </w:r>
      <w:r>
        <w:rPr>
          <w:rFonts w:ascii="宋体" w:hAnsi="宋体"/>
          <w:color w:val="auto"/>
          <w:szCs w:val="21"/>
          <w:highlight w:val="none"/>
        </w:rPr>
        <w:t xml:space="preserve">，充分合理安排，确保</w:t>
      </w:r>
      <w:r>
        <w:rPr>
          <w:rFonts w:hint="eastAsia" w:ascii="宋体" w:hAnsi="宋体"/>
          <w:color w:val="auto"/>
          <w:szCs w:val="21"/>
          <w:highlight w:val="none"/>
        </w:rPr>
        <w:t xml:space="preserve">提供的货物及相关服务符合合同有关</w:t>
      </w:r>
      <w:r>
        <w:rPr>
          <w:rFonts w:ascii="宋体" w:hAnsi="宋体"/>
          <w:color w:val="auto"/>
          <w:szCs w:val="21"/>
          <w:highlight w:val="none"/>
        </w:rPr>
        <w:t xml:space="preserve">要求</w:t>
      </w:r>
      <w:r>
        <w:rPr>
          <w:rFonts w:hint="eastAsia" w:ascii="宋体" w:hAnsi="宋体"/>
          <w:color w:val="auto"/>
          <w:szCs w:val="21"/>
          <w:highlight w:val="none"/>
        </w:rPr>
        <w:t xml:space="preserve">。接受项目行业管理部门及政府有关部门的指导，配合甲方的履约检查及验收，并</w:t>
      </w:r>
      <w:r>
        <w:rPr>
          <w:rFonts w:ascii="宋体" w:hAnsi="宋体"/>
          <w:color w:val="auto"/>
          <w:szCs w:val="21"/>
          <w:highlight w:val="none"/>
        </w:rPr>
        <w:t xml:space="preserve">负责项目实施过程中的所有协调工作。</w:t>
      </w:r>
      <w:r/>
    </w:p>
    <w:p>
      <w:pPr>
        <w:pStyle w:val="836"/>
        <w:ind w:firstLine="369"/>
        <w:spacing w:line="400" w:lineRule="exact"/>
        <w:rPr>
          <w:rFonts w:ascii="宋体" w:hAnsi="宋体" w:eastAsia="宋体" w:cs="宋体"/>
          <w:color w:val="auto"/>
          <w:sz w:val="21"/>
          <w:szCs w:val="21"/>
          <w:highlight w:val="none"/>
        </w:rPr>
      </w:pP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乙方有权</w:t>
      </w:r>
      <w:r>
        <w:rPr>
          <w:rFonts w:hint="eastAsia" w:ascii="宋体" w:hAnsi="宋体" w:eastAsia="宋体" w:cs="宋体"/>
          <w:color w:val="auto"/>
          <w:sz w:val="21"/>
          <w:szCs w:val="21"/>
          <w:highlight w:val="none"/>
        </w:rPr>
        <w:t xml:space="preserve">根据合同约定向甲方收取合同价款。</w:t>
      </w:r>
      <w:r/>
    </w:p>
    <w:p>
      <w:pPr>
        <w:pStyle w:val="836"/>
        <w:ind w:firstLine="369"/>
        <w:spacing w:line="400" w:lineRule="exact"/>
        <w:rPr>
          <w:rFonts w:ascii="宋体" w:hAnsi="宋体" w:eastAsia="宋体" w:cs="宋体"/>
          <w:color w:val="auto"/>
          <w:sz w:val="21"/>
          <w:szCs w:val="21"/>
          <w:highlight w:val="none"/>
        </w:rPr>
      </w:pP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4</w:t>
      </w:r>
      <w:r>
        <w:rPr>
          <w:rFonts w:hint="eastAsia" w:ascii="宋体" w:hAnsi="宋体" w:eastAsia="宋体" w:cs="宋体"/>
          <w:color w:val="auto"/>
          <w:sz w:val="21"/>
          <w:szCs w:val="21"/>
          <w:highlight w:val="none"/>
        </w:rPr>
        <w:t xml:space="preserve">国家法律法规规定</w:t>
      </w:r>
      <w:r>
        <w:rPr>
          <w:rFonts w:hint="eastAsia" w:ascii="宋体" w:hAnsi="宋体" w:eastAsia="宋体"/>
          <w:color w:val="auto"/>
          <w:sz w:val="21"/>
          <w:szCs w:val="21"/>
          <w:highlight w:val="none"/>
        </w:rPr>
        <w:t xml:space="preserve">及</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约定应由乙方承担的其他义务和责任。</w:t>
      </w:r>
      <w:r/>
    </w:p>
    <w:p>
      <w:pPr>
        <w:pStyle w:val="837"/>
        <w:ind w:left="0" w:firstLine="420"/>
        <w:spacing w:after="0" w:line="400" w:lineRule="exact"/>
        <w:rPr>
          <w:rFonts w:hint="eastAsia" w:ascii="宋体" w:hAnsi="宋体"/>
          <w:b/>
          <w:color w:val="auto"/>
          <w:szCs w:val="21"/>
          <w:highlight w:val="none"/>
        </w:rPr>
        <w:outlineLvl w:val="2"/>
      </w:pPr>
      <w:r>
        <w:rPr>
          <w:rFonts w:hint="eastAsia" w:ascii="宋体" w:hAnsi="宋体"/>
          <w:b/>
          <w:color w:val="auto"/>
          <w:szCs w:val="21"/>
          <w:highlight w:val="none"/>
        </w:rPr>
        <w:t xml:space="preserve">6</w:t>
      </w:r>
      <w:r>
        <w:rPr>
          <w:rFonts w:ascii="宋体" w:hAnsi="宋体"/>
          <w:b/>
          <w:color w:val="auto"/>
          <w:szCs w:val="21"/>
          <w:highlight w:val="none"/>
        </w:rPr>
        <w:t xml:space="preserve">.</w:t>
      </w:r>
      <w:r>
        <w:rPr>
          <w:rFonts w:hint="eastAsia" w:ascii="宋体" w:hAnsi="宋体"/>
          <w:b/>
          <w:color w:val="auto"/>
          <w:szCs w:val="21"/>
          <w:highlight w:val="none"/>
        </w:rPr>
        <w:t xml:space="preserve">合同履行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6.1甲乙双方应当按照</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约定顺序履行合同义务；如果没有先后顺序的，应当同时履行。</w:t>
      </w:r>
      <w:r/>
    </w:p>
    <w:p>
      <w:pPr>
        <w:ind w:firstLine="420"/>
        <w:jc w:val="left"/>
        <w:spacing w:line="400" w:lineRule="exact"/>
        <w:rPr>
          <w:color w:val="auto"/>
          <w:highlight w:val="none"/>
        </w:rPr>
      </w:pPr>
      <w:r>
        <w:rPr>
          <w:rFonts w:hint="eastAsia" w:ascii="宋体" w:hAnsi="宋体"/>
          <w:color w:val="auto"/>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pStyle w:val="837"/>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7.货物包装、运输、保险和交付要求</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7.1本合同</w:t>
      </w:r>
      <w:r>
        <w:rPr>
          <w:rFonts w:hint="eastAsia" w:ascii="宋体" w:hAnsi="宋体"/>
          <w:bCs/>
          <w:color w:val="auto"/>
          <w:szCs w:val="21"/>
          <w:highlight w:val="none"/>
        </w:rPr>
        <w:t xml:space="preserve">涉及商品包装、快递包装的，</w:t>
      </w:r>
      <w:r>
        <w:rPr>
          <w:rFonts w:hint="eastAsia" w:ascii="宋体" w:hAnsi="宋体"/>
          <w:color w:val="auto"/>
          <w:szCs w:val="21"/>
          <w:highlight w:val="none"/>
        </w:rPr>
        <w:t xml:space="preserve">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包装应适应远距离运输、防潮、防震、防锈和防野蛮装卸等要求，确保货物安全无损地运抵</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约定的</w:t>
      </w:r>
      <w:r>
        <w:rPr>
          <w:rFonts w:hint="eastAsia" w:ascii="宋体" w:hAnsi="宋体"/>
          <w:color w:val="auto"/>
          <w:szCs w:val="21"/>
          <w:highlight w:val="none"/>
        </w:rPr>
        <w:t xml:space="preserve">指定现场。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7.2除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7.3货物保险要求按</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规定执行</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7.4除采购活动对商品包装、快递包装达成具体约定外，乙方提供产品及相关快递服务</w:t>
      </w:r>
      <w:r>
        <w:rPr>
          <w:rFonts w:hint="eastAsia" w:ascii="宋体" w:hAnsi="宋体"/>
          <w:color w:val="auto"/>
          <w:szCs w:val="21"/>
          <w:highlight w:val="none"/>
          <w:lang w:eastAsia="zh-CN"/>
        </w:rPr>
        <w:t xml:space="preserve">涉及</w:t>
      </w:r>
      <w:r>
        <w:rPr>
          <w:rFonts w:hint="eastAsia" w:ascii="宋体" w:hAnsi="宋体"/>
          <w:color w:val="auto"/>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7.5</w:t>
      </w:r>
      <w:r>
        <w:rPr>
          <w:rFonts w:hint="eastAsia" w:ascii="宋体" w:hAnsi="宋体" w:cs="宋体"/>
          <w:color w:val="auto"/>
          <w:szCs w:val="21"/>
          <w:highlight w:val="none"/>
        </w:rPr>
        <w:t xml:space="preserve">乙方在运输到达之前应提前通知甲方，并提示货物运输装卸的注意事项，甲方配合乙方做好货物的接收工作。</w:t>
      </w:r>
      <w:r/>
    </w:p>
    <w:p>
      <w:pPr>
        <w:pStyle w:val="871"/>
        <w:ind w:firstLine="420"/>
        <w:rPr>
          <w:color w:val="auto"/>
          <w:sz w:val="21"/>
          <w:highlight w:val="none"/>
        </w:rPr>
      </w:pPr>
      <w:r>
        <w:rPr>
          <w:rFonts w:hint="eastAsia" w:ascii="宋体" w:hAnsi="宋体" w:eastAsia="宋体" w:cs="Times New Roman"/>
          <w:color w:val="auto"/>
          <w:sz w:val="21"/>
          <w:highlight w:val="none"/>
        </w:rPr>
        <w:t xml:space="preserve">7.6如因包装、运输问题导致货物损毁、丢失或者品质下降，甲方有权要求降价、换货、拒收部分或整批货物，由此产生的费用和损失，均由乙方承担。</w:t>
      </w:r>
      <w:r/>
    </w:p>
    <w:p>
      <w:pPr>
        <w:pStyle w:val="837"/>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8.质量标准和保证</w:t>
      </w:r>
      <w:r/>
    </w:p>
    <w:p>
      <w:pPr>
        <w:pStyle w:val="841"/>
        <w:ind w:firstLine="420"/>
        <w:jc w:val="left"/>
        <w:spacing w:line="400" w:lineRule="exact"/>
        <w:rPr>
          <w:rFonts w:hAnsi="宋体"/>
          <w:b/>
          <w:color w:val="auto"/>
          <w:highlight w:val="none"/>
        </w:rPr>
      </w:pPr>
      <w:r>
        <w:rPr>
          <w:rFonts w:hint="eastAsia" w:hAnsi="宋体"/>
          <w:color w:val="auto"/>
          <w:highlight w:val="none"/>
        </w:rPr>
        <w:t xml:space="preserve">8.1质量标准</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（1）本合同下提供的货物应符合合同</w:t>
      </w:r>
      <w:r>
        <w:rPr>
          <w:rFonts w:hint="eastAsia" w:ascii="宋体" w:hAnsi="宋体" w:cs="宋体"/>
          <w:color w:val="auto"/>
          <w:szCs w:val="21"/>
          <w:highlight w:val="none"/>
        </w:rPr>
        <w:t xml:space="preserve">约定的品牌、规格型号、技术性能、配置、质量、数量等要求。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41"/>
        <w:ind w:firstLine="420"/>
        <w:jc w:val="left"/>
        <w:spacing w:line="400" w:lineRule="exact"/>
        <w:rPr>
          <w:rFonts w:hAnsi="宋体"/>
          <w:color w:val="auto"/>
          <w:highlight w:val="none"/>
        </w:rPr>
      </w:pPr>
      <w:r>
        <w:rPr>
          <w:rFonts w:hint="eastAsia" w:hAnsi="宋体"/>
          <w:color w:val="auto"/>
          <w:highlight w:val="none"/>
        </w:rPr>
        <w:t xml:space="preserve">（2）采用中华人民共和国法定计量单位。</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（3）乙方所提供的货物应符合国家有关安全、环保、卫生的规定。</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8.2保证</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Cs w:val="21"/>
          <w:highlight w:val="none"/>
        </w:rPr>
        <w:t xml:space="preserve">在其使用寿命期内具备合同约定的性能</w:t>
      </w:r>
      <w:r>
        <w:rPr>
          <w:rFonts w:hint="eastAsia" w:ascii="宋体" w:hAnsi="宋体"/>
          <w:color w:val="auto"/>
          <w:szCs w:val="21"/>
          <w:highlight w:val="none"/>
        </w:rPr>
        <w:t xml:space="preserve">。存在质量保证期的，货物最终交付验收合格后在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规定或乙方书面承诺（两者以较长的为准）的质量保证期内，本保证保持有效。</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（3）乙方收到通知后，应在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color w:val="auto"/>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（5）乙方在约定的时间内未能弥补缺陷，甲方可采取必要的补救措施，但其风险和费用将由乙方承担，甲方根据合同约定对乙方行使的其他权利不受影响。</w:t>
      </w:r>
      <w:r/>
    </w:p>
    <w:p>
      <w:pPr>
        <w:pStyle w:val="837"/>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9.权利瑕疵担保</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9.1乙方保证对其出售的货物享有合法的权利。</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9.2</w:t>
      </w:r>
      <w:r>
        <w:rPr>
          <w:rFonts w:hint="eastAsia" w:ascii="宋体" w:hAnsi="宋体" w:cs="宋体"/>
          <w:color w:val="auto"/>
          <w:szCs w:val="15"/>
          <w:highlight w:val="none"/>
        </w:rPr>
        <w:t xml:space="preserve">乙方保证在交付的货物上不存在抵押权等担保物权。</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9.3如甲方使用上述货物构成对第三人侵权的，则由乙方承担全部责任。</w:t>
      </w:r>
      <w:r/>
    </w:p>
    <w:p>
      <w:pPr>
        <w:pStyle w:val="837"/>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10.知识产权保护</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10.1乙方对其所销售的货物应当享有知识产权或经权利人合法授权，保证没有侵犯任何第三人的知识产权等权利。</w:t>
      </w:r>
      <w:bookmarkStart w:id="10" w:name="_Hlk163047038"/>
      <w:r>
        <w:rPr>
          <w:rFonts w:hint="eastAsia" w:ascii="宋体" w:hAnsi="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10"/>
      <w:r>
        <w:rPr>
          <w:rFonts w:hint="eastAsia" w:ascii="宋体" w:hAnsi="宋体"/>
          <w:color w:val="auto"/>
          <w:szCs w:val="21"/>
          <w:highlight w:val="none"/>
        </w:rPr>
        <w:t xml:space="preserve">。</w:t>
      </w:r>
      <w:r/>
    </w:p>
    <w:p>
      <w:pPr>
        <w:pStyle w:val="837"/>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11.保密义务</w:t>
      </w:r>
      <w:r/>
    </w:p>
    <w:p>
      <w:pPr>
        <w:ind w:firstLine="420"/>
        <w:jc w:val="left"/>
        <w:spacing w:line="400" w:lineRule="exact"/>
        <w:rPr>
          <w:rFonts w:hint="eastAsia" w:ascii="宋体" w:hAnsi="宋体" w:cs="宋体"/>
          <w:color w:val="auto"/>
          <w:szCs w:val="15"/>
          <w:highlight w:val="none"/>
        </w:rPr>
      </w:pPr>
      <w:r>
        <w:rPr>
          <w:rFonts w:hint="eastAsia" w:ascii="宋体" w:hAnsi="宋体" w:cs="宋体"/>
          <w:color w:val="auto"/>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中约定。</w:t>
      </w:r>
      <w:r/>
    </w:p>
    <w:p>
      <w:pPr>
        <w:pStyle w:val="837"/>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12.合同价款支付</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12.1合同价款支付按照国库集中支付制度及财政管理相关规定执行。</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中约定。</w:t>
      </w:r>
      <w:r/>
    </w:p>
    <w:p>
      <w:pPr>
        <w:pStyle w:val="837"/>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13.履约保证金</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13.1</w:t>
      </w:r>
      <w:r>
        <w:rPr>
          <w:rFonts w:hint="eastAsia" w:ascii="宋体" w:hAnsi="宋体" w:cs="宋体"/>
          <w:color w:val="auto"/>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13.2如果乙方出现</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约定情形的</w:t>
      </w:r>
      <w:r>
        <w:rPr>
          <w:rFonts w:hint="eastAsia" w:ascii="宋体" w:hAnsi="宋体"/>
          <w:color w:val="auto"/>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highlight w:val="none"/>
        </w:rPr>
      </w:pPr>
      <w:r>
        <w:rPr>
          <w:rFonts w:hint="eastAsia" w:ascii="宋体" w:hAnsi="宋体"/>
          <w:color w:val="auto"/>
          <w:szCs w:val="21"/>
          <w:highlight w:val="none"/>
        </w:rPr>
        <w:t xml:space="preserve">13.3甲方在项目通过验收后按照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规定的时间内将履约保证金退还乙方；逾期退还的，乙方可要求甲方支付违约金，违约金按照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规定支付。</w:t>
      </w:r>
      <w:r/>
    </w:p>
    <w:p>
      <w:pPr>
        <w:pStyle w:val="837"/>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14.售后服务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14.1除项目不涉及或采购活动中明确约定无须承担外，乙方还应提供下列服务：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cs="宋体"/>
          <w:b/>
          <w:bCs/>
          <w:color w:val="auto"/>
          <w:szCs w:val="15"/>
          <w:highlight w:val="none"/>
        </w:rPr>
        <w:t xml:space="preserve">【政府采购合同专用条款】</w:t>
      </w:r>
      <w:r>
        <w:rPr>
          <w:rFonts w:hint="eastAsia" w:ascii="宋体" w:hAnsi="宋体"/>
          <w:color w:val="auto"/>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（4）在制造商所在地或指定现场就货物的安装、启动、运营、维护、废弃处置等对甲方操作人员进行培训</w:t>
      </w:r>
      <w:r>
        <w:rPr>
          <w:rFonts w:hint="eastAsia" w:ascii="宋体" w:hAnsi="宋体" w:cs="宋体"/>
          <w:color w:val="auto"/>
          <w:szCs w:val="15"/>
          <w:highlight w:val="none"/>
        </w:rPr>
        <w:t xml:space="preserve">；</w:t>
      </w:r>
      <w:r/>
    </w:p>
    <w:p>
      <w:pPr>
        <w:pStyle w:val="871"/>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（6）</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14.2乙方提供的售后服务的费用已包含在合同价款中，甲方不再另行支付。</w:t>
      </w:r>
      <w:r/>
    </w:p>
    <w:p>
      <w:pPr>
        <w:pStyle w:val="837"/>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15.违约责任</w:t>
      </w:r>
      <w:r/>
    </w:p>
    <w:p>
      <w:pPr>
        <w:ind w:firstLine="420"/>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15.1质量瑕疵的违约责任</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乙方提供的产品不符合合同约定的质量标准或存在产品质量缺陷，甲方有权要求乙方根据</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要求</w:t>
      </w:r>
      <w:r>
        <w:rPr>
          <w:rFonts w:hint="eastAsia" w:ascii="宋体" w:hAnsi="宋体"/>
          <w:color w:val="auto"/>
          <w:szCs w:val="21"/>
          <w:highlight w:val="none"/>
        </w:rPr>
        <w:t xml:space="preserve">及时修理、重作、更换，并承担由此给甲方造成的损失。</w:t>
      </w:r>
      <w:r/>
    </w:p>
    <w:p>
      <w:pPr>
        <w:ind w:firstLine="420"/>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15.2迟延交货的违约责任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15.3迟延支付的违约责任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p>
    <w:p>
      <w:pPr>
        <w:ind w:firstLine="420"/>
        <w:jc w:val="left"/>
        <w:spacing w:line="400" w:lineRule="exact"/>
        <w:rPr>
          <w:rFonts w:ascii="宋体" w:hAnsi="宋体"/>
          <w:color w:val="auto"/>
          <w:szCs w:val="21"/>
          <w:highlight w:val="none"/>
        </w:rPr>
      </w:pPr>
      <w:r>
        <w:rPr>
          <w:rFonts w:hint="eastAsia" w:ascii="宋体" w:hAnsi="宋体"/>
          <w:bCs/>
          <w:color w:val="auto"/>
          <w:szCs w:val="21"/>
          <w:highlight w:val="none"/>
        </w:rPr>
        <w:t xml:space="preserve">15.4其他违约责任根据项目实际需要按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p>
    <w:p>
      <w:pPr>
        <w:pStyle w:val="837"/>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w:t>
      </w:r>
      <w:r>
        <w:rPr>
          <w:rFonts w:ascii="宋体" w:hAnsi="宋体"/>
          <w:b/>
          <w:color w:val="auto"/>
          <w:szCs w:val="21"/>
          <w:highlight w:val="none"/>
        </w:rPr>
        <w:t xml:space="preserve">6.</w:t>
      </w:r>
      <w:r>
        <w:rPr>
          <w:rFonts w:hint="eastAsia" w:ascii="宋体" w:hAnsi="宋体"/>
          <w:b/>
          <w:color w:val="auto"/>
          <w:szCs w:val="21"/>
          <w:highlight w:val="none"/>
        </w:rPr>
        <w:t xml:space="preserve">合同变更、中止与终止</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16.1合同的变更</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16.2合同的中止</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（1）合同履行过程中因供应商就采购文件、采购过程或结果提起投诉的，甲方认为有必要的，可以</w:t>
      </w:r>
      <w:r>
        <w:rPr>
          <w:rFonts w:hint="eastAsia" w:ascii="宋体" w:hAnsi="宋体"/>
          <w:color w:val="auto"/>
          <w:szCs w:val="21"/>
          <w:highlight w:val="none"/>
          <w:lang w:eastAsia="zh-CN"/>
        </w:rPr>
        <w:t xml:space="preserve">终止</w:t>
      </w:r>
      <w:r>
        <w:rPr>
          <w:rFonts w:hint="eastAsia" w:ascii="宋体" w:hAnsi="宋体"/>
          <w:color w:val="auto"/>
          <w:szCs w:val="21"/>
          <w:highlight w:val="none"/>
        </w:rPr>
        <w:t xml:space="preserve">合同的履行。</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71"/>
        <w:ind w:firstLine="420"/>
        <w:jc w:val="both"/>
        <w:rPr>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color w:val="auto"/>
          <w:highlight w:val="none"/>
        </w:rPr>
      </w:pPr>
      <w:r>
        <w:rPr>
          <w:rFonts w:hint="eastAsia" w:ascii="宋体" w:hAnsi="宋体"/>
          <w:color w:val="auto"/>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16.3合同的终止</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（1）合同因有效期限届满而终止；</w:t>
      </w:r>
      <w:r/>
    </w:p>
    <w:p>
      <w:pPr>
        <w:ind w:firstLine="420"/>
        <w:spacing w:line="400" w:lineRule="exact"/>
        <w:rPr>
          <w:rFonts w:hint="eastAsia" w:ascii="宋体" w:hAnsi="宋体" w:cs="宋体"/>
          <w:color w:val="auto"/>
          <w:szCs w:val="21"/>
          <w:highlight w:val="none"/>
        </w:rPr>
      </w:pPr>
      <w:r>
        <w:rPr>
          <w:rFonts w:hint="eastAsia" w:ascii="宋体" w:hAnsi="宋体"/>
          <w:color w:val="auto"/>
          <w:szCs w:val="21"/>
          <w:highlight w:val="none"/>
        </w:rPr>
        <w:t xml:space="preserve">（2）乙方未按合同约定履行，构成根本性违约的，甲方有权终止合同，</w:t>
      </w:r>
      <w:r>
        <w:rPr>
          <w:rFonts w:hint="eastAsia" w:ascii="宋体" w:hAnsi="宋体" w:cs="宋体"/>
          <w:color w:val="auto"/>
          <w:szCs w:val="21"/>
          <w:highlight w:val="none"/>
        </w:rPr>
        <w:t xml:space="preserve">并追究乙方的违约责任</w:t>
      </w:r>
      <w:r>
        <w:rPr>
          <w:rFonts w:hint="eastAsia" w:ascii="宋体" w:hAnsi="宋体"/>
          <w:color w:val="auto"/>
          <w:szCs w:val="21"/>
          <w:highlight w:val="none"/>
        </w:rPr>
        <w:t xml:space="preserve">。</w:t>
      </w:r>
      <w:r/>
    </w:p>
    <w:p>
      <w:pPr>
        <w:pStyle w:val="871"/>
        <w:rPr>
          <w:rFonts w:hint="eastAsia" w:ascii="宋体" w:hAnsi="宋体"/>
          <w:color w:val="auto"/>
          <w:highlight w:val="none"/>
        </w:rPr>
      </w:pPr>
      <w:r>
        <w:rPr>
          <w:rFonts w:hint="eastAsia" w:ascii="宋体" w:hAnsi="宋体"/>
          <w:color w:val="auto"/>
          <w:highlight w:val="none"/>
        </w:rPr>
        <w:t xml:space="preserve">16.4</w:t>
      </w:r>
      <w:r>
        <w:rPr>
          <w:rFonts w:hint="eastAsia" w:ascii="宋体" w:hAnsi="宋体" w:eastAsia="宋体" w:cs="Times New Roman"/>
          <w:color w:val="auto"/>
          <w:sz w:val="21"/>
          <w:highlight w:val="none"/>
        </w:rPr>
        <w:t xml:space="preserve">涉及国家利益、社会公共利益的情形</w:t>
      </w:r>
      <w:r/>
    </w:p>
    <w:p>
      <w:pPr>
        <w:pStyle w:val="871"/>
        <w:ind w:firstLine="420"/>
        <w:jc w:val="both"/>
        <w:rPr>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pStyle w:val="837"/>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17.合同分包</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17.1乙方不得将合同转包给其他供应商。涉及合同分包的，乙方应根据采购文件和投标（响应）文件规定进行合同分包。</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17.2乙方执行政府采购政策向中小企业依法分包的，乙方应当按采购文件和投标（响应）文件签订分包意向协议，分包意向协议属于本合同组成部分。</w:t>
      </w:r>
      <w:r/>
    </w:p>
    <w:p>
      <w:pPr>
        <w:pStyle w:val="837"/>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18.不可抗力</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18.1不可抗力是指合同双方不能预见、不能避免且不能克服的客观情况。</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18.2任何一方对由于不可抗力造成的部分或全部不能履行合同不承担违约责任。但迟延履行后发生不可抗力的，不能免除责任。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837"/>
        <w:ind w:left="0" w:firstLine="420"/>
        <w:spacing w:after="0" w:line="400" w:lineRule="exact"/>
        <w:rPr>
          <w:rFonts w:hint="eastAsia" w:ascii="宋体" w:hAnsi="宋体"/>
          <w:b/>
          <w:color w:val="auto"/>
          <w:szCs w:val="21"/>
          <w:highlight w:val="none"/>
        </w:rPr>
        <w:outlineLvl w:val="2"/>
      </w:pPr>
      <w:r>
        <w:rPr>
          <w:rFonts w:hint="eastAsia" w:ascii="宋体" w:hAnsi="宋体"/>
          <w:b/>
          <w:color w:val="auto"/>
          <w:szCs w:val="21"/>
          <w:highlight w:val="none"/>
        </w:rPr>
        <w:t xml:space="preserve">19.解决争议的方法</w:t>
      </w:r>
      <w:r/>
    </w:p>
    <w:p>
      <w:pPr>
        <w:pStyle w:val="871"/>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871"/>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871"/>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19.3如甲乙双方有争议的事项不影响合同其他部分的履行，在争议解决期间，合同其他部分应当继续履行。</w:t>
      </w:r>
      <w:r/>
    </w:p>
    <w:p>
      <w:pPr>
        <w:pStyle w:val="837"/>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20.政府采购政策</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20.1</w:t>
      </w:r>
      <w:r>
        <w:rPr>
          <w:rFonts w:hint="eastAsia" w:ascii="宋体" w:hAnsi="宋体" w:cs="宋体"/>
          <w:color w:val="auto"/>
          <w:highlight w:val="none"/>
          <w:lang w:val="en-GB"/>
        </w:rPr>
        <w:t xml:space="preserve">本合同应当按照规定执行政府采购政策。</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0.2本合同依法执行政府采购政策的方式和内容，属于合同履约验收的范围。</w:t>
      </w:r>
      <w:r>
        <w:rPr>
          <w:rFonts w:hint="eastAsia" w:ascii="宋体" w:hAnsi="宋体" w:cs="宋体"/>
          <w:color w:val="auto"/>
          <w:highlight w:val="none"/>
        </w:rPr>
        <w:t xml:space="preserve">甲乙双方</w:t>
      </w:r>
      <w:r>
        <w:rPr>
          <w:rFonts w:hint="eastAsia" w:ascii="宋体" w:hAnsi="宋体" w:cs="宋体"/>
          <w:color w:val="auto"/>
          <w:highlight w:val="none"/>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837"/>
        <w:ind w:left="0" w:firstLine="420"/>
        <w:spacing w:after="0" w:line="400" w:lineRule="exact"/>
        <w:rPr>
          <w:rFonts w:hint="eastAsia" w:ascii="宋体" w:hAnsi="宋体"/>
          <w:b/>
          <w:color w:val="auto"/>
          <w:szCs w:val="21"/>
          <w:highlight w:val="none"/>
        </w:rPr>
        <w:outlineLvl w:val="2"/>
      </w:pPr>
      <w:r>
        <w:rPr>
          <w:rFonts w:hint="eastAsia" w:ascii="宋体" w:hAnsi="宋体"/>
          <w:b/>
          <w:color w:val="auto"/>
          <w:szCs w:val="21"/>
          <w:highlight w:val="none"/>
        </w:rPr>
        <w:t xml:space="preserve">21.法律适用</w:t>
      </w:r>
      <w:r/>
    </w:p>
    <w:p>
      <w:pPr>
        <w:pStyle w:val="871"/>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21.1本合同的订立、生效、解释、履行及与本合同有关的争议解决，均适用法律、行政法规。</w:t>
      </w:r>
      <w:r/>
    </w:p>
    <w:p>
      <w:pPr>
        <w:pStyle w:val="871"/>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21.2本合同条款与法律、行政法规的强制性规定不一致的，双方当事人</w:t>
      </w:r>
      <w:r>
        <w:rPr>
          <w:rFonts w:hint="eastAsia" w:ascii="宋体" w:hAnsi="宋体" w:eastAsia="宋体" w:cs="宋体"/>
          <w:color w:val="auto"/>
          <w:sz w:val="21"/>
          <w:highlight w:val="none"/>
          <w:lang w:eastAsia="zh-CN"/>
        </w:rPr>
        <w:t xml:space="preserve">应当</w:t>
      </w:r>
      <w:r>
        <w:rPr>
          <w:rFonts w:hint="eastAsia" w:ascii="宋体" w:hAnsi="宋体" w:eastAsia="宋体" w:cs="宋体"/>
          <w:color w:val="auto"/>
          <w:sz w:val="21"/>
          <w:highlight w:val="none"/>
        </w:rPr>
        <w:t xml:space="preserve">按照法律、行政法规的强制性规定修改本合同的相关条款。</w:t>
      </w:r>
      <w:r/>
    </w:p>
    <w:p>
      <w:pPr>
        <w:pStyle w:val="837"/>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22.通知</w:t>
      </w:r>
      <w:r/>
    </w:p>
    <w:p>
      <w:pPr>
        <w:pStyle w:val="871"/>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22.1本合同任何一方向对方发出的通知、信件、数据电文等，应当发送至本合同第一部分《政府采购合同协议书》所约定的通讯地址、联系人、联系电话或电子邮箱。</w:t>
      </w:r>
      <w:r/>
    </w:p>
    <w:p>
      <w:pPr>
        <w:pStyle w:val="871"/>
        <w:ind w:firstLine="420"/>
        <w:jc w:val="both"/>
        <w:rPr>
          <w:color w:val="auto"/>
          <w:sz w:val="21"/>
          <w:highlight w:val="none"/>
        </w:rPr>
      </w:pPr>
      <w:r>
        <w:rPr>
          <w:rFonts w:hint="eastAsia" w:ascii="宋体" w:hAnsi="宋体" w:eastAsia="宋体" w:cs="宋体"/>
          <w:color w:val="auto"/>
          <w:sz w:val="21"/>
          <w:highlight w:val="none"/>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22.4通知以送达之日或通知书中规定的生效之日起生效，两者中以较迟之日为准。</w:t>
      </w:r>
      <w:r/>
    </w:p>
    <w:p>
      <w:pPr>
        <w:pStyle w:val="837"/>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2</w:t>
      </w:r>
      <w:r>
        <w:rPr>
          <w:rFonts w:ascii="宋体" w:hAnsi="宋体"/>
          <w:b/>
          <w:color w:val="auto"/>
          <w:szCs w:val="21"/>
          <w:highlight w:val="none"/>
        </w:rPr>
        <w:t xml:space="preserve">3.</w:t>
      </w:r>
      <w:r>
        <w:rPr>
          <w:rFonts w:hint="eastAsia" w:ascii="宋体" w:hAnsi="宋体"/>
          <w:b/>
          <w:color w:val="auto"/>
          <w:szCs w:val="21"/>
          <w:highlight w:val="none"/>
        </w:rPr>
        <w:t xml:space="preserve">合同未尽事项</w:t>
      </w:r>
      <w:r/>
    </w:p>
    <w:p>
      <w:pPr>
        <w:ind w:firstLine="420"/>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23.1合同未尽事项见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23.2合同附件与合同正文具有同等的法律效力。</w:t>
      </w:r>
      <w:bookmarkStart w:id="11" w:name="_Toc20313"/>
      <w:r/>
      <w:r/>
    </w:p>
    <w:p>
      <w:pPr>
        <w:ind w:firstLine="420"/>
        <w:jc w:val="left"/>
        <w:spacing w:line="400" w:lineRule="exact"/>
        <w:rPr>
          <w:rFonts w:ascii="宋体" w:hAnsi="宋体"/>
          <w:color w:val="auto"/>
          <w:szCs w:val="21"/>
          <w:highlight w:val="none"/>
        </w:rPr>
      </w:pPr>
      <w:r>
        <w:rPr>
          <w:rFonts w:ascii="宋体" w:hAnsi="宋体"/>
          <w:color w:val="auto"/>
          <w:szCs w:val="21"/>
          <w:highlight w:val="none"/>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r>
      <w:r/>
    </w:p>
    <w:p>
      <w:pPr>
        <w:jc w:val="center"/>
        <w:spacing w:line="400" w:lineRule="exact"/>
        <w:rPr>
          <w:rFonts w:ascii="宋体" w:hAnsi="宋体"/>
          <w:b/>
          <w:color w:val="auto"/>
          <w:sz w:val="28"/>
          <w:highlight w:val="none"/>
        </w:rPr>
        <w:outlineLvl w:val="1"/>
      </w:pPr>
      <w:r>
        <w:rPr>
          <w:rFonts w:hint="eastAsia" w:ascii="宋体" w:hAnsi="宋体"/>
          <w:color w:val="auto"/>
          <w:szCs w:val="21"/>
          <w:highlight w:val="none"/>
        </w:rPr>
        <w:br w:type="page" w:clear="all"/>
      </w:r>
      <w:r>
        <w:rPr>
          <w:rFonts w:hint="eastAsia" w:ascii="宋体" w:hAnsi="宋体"/>
          <w:b/>
          <w:color w:val="auto"/>
          <w:sz w:val="28"/>
          <w:highlight w:val="none"/>
        </w:rPr>
        <w:t xml:space="preserve">第三节 政府采购合同专用条款</w:t>
      </w:r>
      <w:bookmarkEnd w:id="11"/>
      <w:r/>
      <w:r/>
    </w:p>
    <w:tbl>
      <w:tblPr>
        <w:tblStyle w:val="647"/>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第1.2（6）项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联合体具体要求</w:t>
            </w: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r>
            <w:r/>
          </w:p>
        </w:tc>
      </w:tr>
      <w:tr>
        <w:trPr>
          <w:trHeight w:val="604"/>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第1.2（7）项</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其他术语解释</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第4.4款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第4.6款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约定甲方承担的其他义务和责任</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736"/>
        </w:trPr>
        <w:tc>
          <w:tcPr>
            <w:tcW w:w="160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rPr>
                <w:color w:val="auto"/>
                <w:highlight w:val="none"/>
              </w:rPr>
            </w:pPr>
            <w:r>
              <w:rPr>
                <w:rFonts w:hint="eastAsia" w:ascii="宋体" w:hAnsi="宋体"/>
                <w:color w:val="auto"/>
                <w:szCs w:val="21"/>
                <w:highlight w:val="none"/>
              </w:rPr>
              <w:t xml:space="preserve">第5.4款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约定乙方承担的其他义务和责任</w:t>
            </w: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r>
            <w:r/>
          </w:p>
        </w:tc>
      </w:tr>
      <w:tr>
        <w:trPr>
          <w:trHeight w:val="736"/>
        </w:trPr>
        <w:tc>
          <w:tcPr>
            <w:tcW w:w="160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第6.1款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履行合同义务的顺序</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667"/>
        </w:trPr>
        <w:tc>
          <w:tcPr>
            <w:tcW w:w="1607" w:type="dxa"/>
            <w:vAlign w:val="center"/>
            <w:vMerge w:val="restart"/>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第7.1款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包装特殊要求</w:t>
            </w:r>
            <w:r/>
          </w:p>
        </w:tc>
        <w:tc>
          <w:tcPr>
            <w:tcW w:w="5170" w:type="dxa"/>
            <w:vAlign w:val="center"/>
            <w:textDirection w:val="lrTb"/>
            <w:noWrap w:val="false"/>
          </w:tcPr>
          <w:p>
            <w:pPr>
              <w:rPr>
                <w:color w:val="auto"/>
                <w:highlight w:val="none"/>
              </w:rPr>
            </w:pPr>
            <w:r>
              <w:rPr>
                <w:color w:val="auto"/>
                <w:highlight w:val="none"/>
              </w:rPr>
            </w:r>
            <w:r/>
          </w:p>
        </w:tc>
      </w:tr>
      <w:tr>
        <w:trPr>
          <w:trHeight w:val="667"/>
        </w:trPr>
        <w:tc>
          <w:tcPr>
            <w:tcW w:w="1607" w:type="dxa"/>
            <w:vAlign w:val="center"/>
            <w:vMerge w:val="continue"/>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指定现场</w:t>
            </w:r>
            <w:r/>
          </w:p>
        </w:tc>
        <w:tc>
          <w:tcPr>
            <w:tcW w:w="5170" w:type="dxa"/>
            <w:vAlign w:val="center"/>
            <w:textDirection w:val="lrTb"/>
            <w:noWrap w:val="false"/>
          </w:tcPr>
          <w:p>
            <w:pPr>
              <w:rPr>
                <w:rFonts w:hint="eastAsia"/>
                <w:color w:val="auto"/>
                <w:highlight w:val="none"/>
              </w:rPr>
            </w:pPr>
            <w:r>
              <w:rPr>
                <w:rFonts w:hint="eastAsia"/>
                <w:color w:val="auto"/>
                <w:highlight w:val="none"/>
              </w:rPr>
            </w:r>
            <w:r/>
          </w:p>
        </w:tc>
      </w:tr>
      <w:tr>
        <w:trPr>
          <w:trHeight w:val="772"/>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第7.2款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运输特殊要求</w:t>
            </w:r>
            <w:r/>
          </w:p>
        </w:tc>
        <w:tc>
          <w:tcPr>
            <w:tcW w:w="5170" w:type="dxa"/>
            <w:vAlign w:val="center"/>
            <w:textDirection w:val="lrTb"/>
            <w:noWrap w:val="false"/>
          </w:tcPr>
          <w:p>
            <w:pPr>
              <w:rPr>
                <w:rFonts w:hint="eastAsia"/>
                <w:color w:val="auto"/>
                <w:highlight w:val="none"/>
              </w:rPr>
            </w:pPr>
            <w:r>
              <w:rPr>
                <w:rFonts w:hint="eastAsia"/>
                <w:color w:val="auto"/>
                <w:highlight w:val="none"/>
              </w:rPr>
            </w:r>
            <w:r/>
          </w:p>
        </w:tc>
      </w:tr>
      <w:tr>
        <w:trPr>
          <w:trHeight w:val="667"/>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第7.3款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保险要求</w:t>
            </w:r>
            <w:r/>
          </w:p>
        </w:tc>
        <w:tc>
          <w:tcPr>
            <w:tcW w:w="5170" w:type="dxa"/>
            <w:vAlign w:val="center"/>
            <w:textDirection w:val="lrTb"/>
            <w:noWrap w:val="false"/>
          </w:tcPr>
          <w:p>
            <w:pPr>
              <w:rPr>
                <w:rFonts w:hint="eastAsia"/>
                <w:color w:val="auto"/>
                <w:highlight w:val="none"/>
              </w:rPr>
            </w:pPr>
            <w:r>
              <w:rPr>
                <w:rFonts w:hint="eastAsia"/>
                <w:color w:val="auto"/>
                <w:highlight w:val="none"/>
              </w:rPr>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第8.2（1）项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质量保证期</w:t>
            </w: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第8.2（3）项</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货物质量缺陷</w:t>
            </w:r>
            <w:r/>
          </w:p>
          <w:p>
            <w:pPr>
              <w:jc w:val="left"/>
              <w:rPr>
                <w:rFonts w:ascii="宋体" w:hAnsi="宋体"/>
                <w:color w:val="auto"/>
                <w:szCs w:val="21"/>
                <w:highlight w:val="none"/>
              </w:rPr>
            </w:pPr>
            <w:r>
              <w:rPr>
                <w:rFonts w:hint="eastAsia" w:ascii="宋体" w:hAnsi="宋体"/>
                <w:color w:val="auto"/>
                <w:szCs w:val="21"/>
                <w:highlight w:val="none"/>
              </w:rPr>
              <w:t xml:space="preserve">响应时间</w:t>
            </w:r>
            <w:r/>
          </w:p>
        </w:tc>
        <w:tc>
          <w:tcPr>
            <w:tcW w:w="5170" w:type="dxa"/>
            <w:vAlign w:val="center"/>
            <w:textDirection w:val="lrTb"/>
            <w:noWrap w:val="false"/>
          </w:tcPr>
          <w:p>
            <w:pPr>
              <w:jc w:val="left"/>
              <w:rPr>
                <w:rFonts w:hint="eastAsia"/>
                <w:color w:val="auto"/>
                <w:highlight w:val="none"/>
              </w:rPr>
            </w:pPr>
            <w:r>
              <w:rPr>
                <w:rFonts w:hint="eastAsia"/>
                <w:color w:val="auto"/>
                <w:highlight w:val="none"/>
              </w:rPr>
            </w:r>
            <w:r/>
          </w:p>
        </w:tc>
      </w:tr>
      <w:tr>
        <w:trPr>
          <w:trHeight w:val="736"/>
        </w:trPr>
        <w:tc>
          <w:tcPr>
            <w:tcW w:w="160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第二节</w:t>
            </w:r>
            <w:r/>
          </w:p>
          <w:p>
            <w:pPr>
              <w:pStyle w:val="871"/>
              <w:ind w:firstLine="0"/>
              <w:jc w:val="center"/>
              <w:rPr>
                <w:color w:val="auto"/>
                <w:highlight w:val="none"/>
              </w:rPr>
            </w:pPr>
            <w:r>
              <w:rPr>
                <w:rFonts w:hint="eastAsia" w:ascii="宋体" w:hAnsi="宋体" w:eastAsia="宋体" w:cs="宋体"/>
                <w:color w:val="auto"/>
                <w:highlight w:val="none"/>
              </w:rPr>
              <w:t xml:space="preserve">第11.1款</w:t>
            </w:r>
            <w:r/>
          </w:p>
        </w:tc>
        <w:tc>
          <w:tcPr>
            <w:tcW w:w="1742"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其他应当保密的信息</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697"/>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第12.2款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合同价款支付时间</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697"/>
        </w:trPr>
        <w:tc>
          <w:tcPr>
            <w:tcW w:w="160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第13.2款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履约保证金不予退还的情形</w:t>
            </w: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r>
            <w:r/>
          </w:p>
        </w:tc>
      </w:tr>
      <w:tr>
        <w:trPr>
          <w:trHeight w:val="736"/>
        </w:trPr>
        <w:tc>
          <w:tcPr>
            <w:tcW w:w="160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第13.3款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784"/>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第14.1（3）项</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运行监督、维修期限</w:t>
            </w: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r>
            <w:r/>
          </w:p>
        </w:tc>
      </w:tr>
      <w:tr>
        <w:trPr>
          <w:trHeight w:val="784"/>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第14.1（5）项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货物回收的约定</w:t>
            </w: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第14.1（6）项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乙方提供的其他服务</w:t>
            </w: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第15.1款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修理、重</w:t>
            </w:r>
            <w:r>
              <w:rPr>
                <w:rFonts w:hint="eastAsia" w:ascii="宋体" w:hAnsi="宋体"/>
                <w:color w:val="auto"/>
                <w:szCs w:val="21"/>
                <w:highlight w:val="none"/>
                <w:lang w:eastAsia="zh-CN"/>
              </w:rPr>
              <w:t xml:space="preserve">做</w:t>
            </w:r>
            <w:r>
              <w:rPr>
                <w:rFonts w:hint="eastAsia" w:ascii="宋体" w:hAnsi="宋体"/>
                <w:color w:val="auto"/>
                <w:szCs w:val="21"/>
                <w:highlight w:val="none"/>
              </w:rPr>
              <w:t xml:space="preserve">、更换相关具体规定</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第15.2（2）项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迟延交货赔偿费</w:t>
            </w:r>
            <w:r/>
          </w:p>
        </w:tc>
        <w:tc>
          <w:tcPr>
            <w:tcW w:w="5170" w:type="dxa"/>
            <w:vAlign w:val="center"/>
            <w:textDirection w:val="lrTb"/>
            <w:noWrap w:val="false"/>
          </w:tcPr>
          <w:p>
            <w:pPr>
              <w:jc w:val="left"/>
              <w:rPr>
                <w:rFonts w:hint="eastAsia" w:ascii="宋体" w:hAnsi="宋体"/>
                <w:color w:val="auto"/>
                <w:szCs w:val="21"/>
                <w:highlight w:val="none"/>
                <w:u w:val="single"/>
              </w:rPr>
            </w:pPr>
            <w:r>
              <w:rPr>
                <w:rFonts w:hint="eastAsia" w:ascii="宋体" w:hAnsi="宋体"/>
                <w:color w:val="auto"/>
                <w:szCs w:val="21"/>
                <w:highlight w:val="none"/>
                <w:u w:val="single"/>
              </w:rPr>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第15.3款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逾期付款利息</w:t>
            </w:r>
            <w:r/>
          </w:p>
        </w:tc>
        <w:tc>
          <w:tcPr>
            <w:tcW w:w="5170" w:type="dxa"/>
            <w:vAlign w:val="center"/>
            <w:textDirection w:val="lrTb"/>
            <w:noWrap w:val="false"/>
          </w:tcPr>
          <w:p>
            <w:pPr>
              <w:jc w:val="left"/>
              <w:rPr>
                <w:rFonts w:ascii="宋体" w:hAnsi="宋体"/>
                <w:color w:val="auto"/>
                <w:szCs w:val="21"/>
                <w:highlight w:val="none"/>
                <w:u w:val="single"/>
              </w:rPr>
            </w:pPr>
            <w:r>
              <w:rPr>
                <w:rFonts w:ascii="宋体" w:hAnsi="宋体"/>
                <w:color w:val="auto"/>
                <w:szCs w:val="21"/>
                <w:highlight w:val="none"/>
                <w:u w:val="single"/>
              </w:rPr>
            </w:r>
            <w:r/>
          </w:p>
        </w:tc>
      </w:tr>
      <w:tr>
        <w:trPr>
          <w:trHeight w:val="87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第15.4款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其他违约责任</w:t>
            </w:r>
            <w:r/>
          </w:p>
        </w:tc>
        <w:tc>
          <w:tcPr>
            <w:tcW w:w="5170" w:type="dxa"/>
            <w:vAlign w:val="center"/>
            <w:textDirection w:val="lrTb"/>
            <w:noWrap w:val="false"/>
          </w:tcPr>
          <w:p>
            <w:pPr>
              <w:jc w:val="left"/>
              <w:rPr>
                <w:rFonts w:ascii="宋体" w:hAnsi="宋体"/>
                <w:color w:val="auto"/>
                <w:szCs w:val="21"/>
                <w:highlight w:val="none"/>
                <w:u w:val="single"/>
              </w:rPr>
            </w:pPr>
            <w:r>
              <w:rPr>
                <w:rFonts w:ascii="宋体" w:hAnsi="宋体"/>
                <w:color w:val="auto"/>
                <w:szCs w:val="21"/>
                <w:highlight w:val="none"/>
                <w:u w:val="single"/>
              </w:rPr>
            </w:r>
            <w:r/>
          </w:p>
        </w:tc>
      </w:tr>
      <w:tr>
        <w:trPr>
          <w:trHeight w:val="90"/>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第19.2款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解决争议的方法</w:t>
            </w:r>
            <w:r/>
          </w:p>
        </w:tc>
        <w:tc>
          <w:tcPr>
            <w:tcW w:w="517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color w:val="auto"/>
                <w:szCs w:val="21"/>
                <w:highlight w:val="none"/>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第23.1款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bCs/>
                <w:color w:val="auto"/>
                <w:szCs w:val="21"/>
                <w:highlight w:val="none"/>
              </w:rPr>
              <w:t xml:space="preserve">其他专用条款</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bl>
    <w:p>
      <w:pPr>
        <w:ind w:firstLine="420"/>
        <w:jc w:val="left"/>
        <w:spacing w:line="400" w:lineRule="exact"/>
        <w:rPr>
          <w:rFonts w:ascii="宋体" w:hAnsi="宋体"/>
          <w:color w:val="auto"/>
          <w:szCs w:val="21"/>
          <w:highlight w:val="none"/>
        </w:rPr>
      </w:pPr>
      <w:r>
        <w:rPr>
          <w:rFonts w:ascii="宋体" w:hAnsi="宋体"/>
          <w:color w:val="auto"/>
          <w:szCs w:val="21"/>
          <w:highlight w:val="none"/>
        </w:rPr>
      </w:r>
      <w:r/>
    </w:p>
    <w:p>
      <w:pPr>
        <w:ind w:firstLine="420"/>
        <w:jc w:val="left"/>
        <w:spacing w:line="400" w:lineRule="exact"/>
        <w:rPr>
          <w:rFonts w:ascii="宋体" w:hAnsi="宋体"/>
          <w:color w:val="auto"/>
          <w:szCs w:val="21"/>
          <w:highlight w:val="none"/>
        </w:rPr>
      </w:pPr>
      <w:r>
        <w:rPr>
          <w:rFonts w:ascii="宋体" w:hAnsi="宋体"/>
          <w:color w:val="auto"/>
          <w:szCs w:val="21"/>
          <w:highlight w:val="none"/>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jc w:val="left"/>
        <w:spacing w:line="400" w:lineRule="exact"/>
        <w:rPr>
          <w:rFonts w:ascii="宋体" w:hAnsi="宋体"/>
          <w:color w:val="auto"/>
          <w:szCs w:val="21"/>
          <w:highlight w:val="none"/>
        </w:rPr>
      </w:pPr>
      <w:r>
        <w:rPr>
          <w:rFonts w:ascii="宋体" w:hAnsi="宋体"/>
          <w:color w:val="auto"/>
          <w:szCs w:val="21"/>
          <w:highlight w:val="none"/>
        </w:rPr>
      </w:r>
      <w:r/>
    </w:p>
    <w:p>
      <w:pPr>
        <w:pStyle w:val="648"/>
        <w:ind w:firstLine="0"/>
        <w:jc w:val="center"/>
        <w:pageBreakBefore w:val="0"/>
        <w:spacing w:line="440" w:lineRule="exact"/>
        <w:rPr>
          <w:rFonts w:ascii="黑体" w:hAnsi="黑体" w:eastAsia="黑体" w:cs="黑体"/>
          <w:color w:val="auto"/>
          <w:sz w:val="44"/>
          <w:highlight w:val="none"/>
        </w:rPr>
        <w:outlineLvl w:val="0"/>
      </w:pPr>
      <w:r>
        <w:rPr>
          <w:rFonts w:ascii="黑体" w:hAnsi="黑体" w:eastAsia="黑体" w:cs="黑体"/>
          <w:color w:val="auto"/>
          <w:sz w:val="44"/>
          <w:highlight w:val="none"/>
          <w:lang w:eastAsia="zh-CN"/>
        </w:rPr>
        <w:br w:type="page" w:clear="all"/>
      </w:r>
      <w:bookmarkStart w:id="12" w:name="_Toc26847"/>
      <w:r>
        <w:rPr>
          <w:rFonts w:hint="eastAsia" w:ascii="黑体" w:hAnsi="黑体" w:eastAsia="黑体" w:cs="黑体"/>
          <w:color w:val="auto"/>
          <w:sz w:val="44"/>
          <w:highlight w:val="none"/>
          <w:lang w:eastAsia="zh-CN"/>
        </w:rPr>
        <w:t xml:space="preserve">第四章 </w:t>
      </w:r>
      <w:r>
        <w:rPr>
          <w:rFonts w:ascii="黑体" w:hAnsi="黑体" w:eastAsia="黑体" w:cs="黑体"/>
          <w:color w:val="auto"/>
          <w:sz w:val="44"/>
          <w:highlight w:val="none"/>
          <w:lang w:eastAsia="zh-CN"/>
        </w:rPr>
        <w:t xml:space="preserve"> </w:t>
      </w:r>
      <w:r>
        <w:rPr>
          <w:rFonts w:hint="eastAsia" w:ascii="黑体" w:hAnsi="黑体" w:eastAsia="黑体" w:cs="黑体"/>
          <w:color w:val="auto"/>
          <w:sz w:val="44"/>
          <w:highlight w:val="none"/>
          <w:lang w:val="en-US" w:eastAsia="zh-CN"/>
        </w:rPr>
        <w:t xml:space="preserve">采购</w:t>
      </w:r>
      <w:r>
        <w:rPr>
          <w:rFonts w:ascii="黑体" w:hAnsi="黑体" w:eastAsia="黑体" w:cs="黑体"/>
          <w:color w:val="auto"/>
          <w:sz w:val="44"/>
          <w:highlight w:val="none"/>
          <w:lang w:eastAsia="zh-CN"/>
        </w:rPr>
        <w:t xml:space="preserve">需求</w:t>
      </w:r>
      <w:bookmarkEnd w:id="12"/>
      <w:r/>
      <w:r/>
    </w:p>
    <w:p>
      <w:pPr>
        <w:pStyle w:val="648"/>
        <w:ind w:firstLine="0"/>
        <w:pageBreakBefore w:val="0"/>
        <w:spacing w:line="440" w:lineRule="exact"/>
        <w:rPr>
          <w:rFonts w:hint="eastAsia"/>
          <w:b/>
          <w:color w:val="auto"/>
          <w:sz w:val="28"/>
          <w:highlight w:val="none"/>
        </w:rPr>
        <w:outlineLvl w:val="1"/>
      </w:pPr>
      <w:r>
        <w:rPr>
          <w:rFonts w:hint="eastAsia"/>
          <w:b/>
          <w:color w:val="auto"/>
          <w:sz w:val="28"/>
          <w:highlight w:val="none"/>
          <w:lang w:eastAsia="zh-CN"/>
        </w:rPr>
        <w:t xml:space="preserve">项目属性：货物类</w:t>
      </w:r>
      <w:bookmarkStart w:id="13" w:name="_Toc26554093"/>
      <w:r/>
      <w:bookmarkStart w:id="14" w:name="_Toc49090575"/>
      <w:r/>
      <w:r/>
    </w:p>
    <w:p>
      <w:pPr>
        <w:pStyle w:val="648"/>
        <w:ind w:firstLine="0"/>
        <w:pageBreakBefore w:val="0"/>
        <w:spacing w:line="440" w:lineRule="exact"/>
        <w:rPr>
          <w:rFonts w:hint="eastAsia" w:ascii="Times New Roman" w:hAnsi="Times New Roman" w:eastAsia="宋体" w:cs="Times New Roman"/>
          <w:b/>
          <w:bCs/>
          <w:color w:val="auto"/>
          <w:sz w:val="32"/>
          <w:szCs w:val="32"/>
          <w:highlight w:val="none"/>
        </w:rPr>
        <w:outlineLvl w:val="1"/>
      </w:pPr>
      <w:r>
        <w:rPr>
          <w:rFonts w:hint="eastAsia" w:ascii="Times New Roman" w:hAnsi="Times New Roman" w:eastAsia="宋体" w:cs="Times New Roman"/>
          <w:b/>
          <w:bCs/>
          <w:color w:val="auto"/>
          <w:sz w:val="32"/>
          <w:szCs w:val="32"/>
          <w:highlight w:val="none"/>
          <w:lang w:val="en-US" w:eastAsia="zh-CN"/>
        </w:rPr>
        <w:t xml:space="preserve">一、采购标的清单</w:t>
      </w:r>
      <w:r/>
    </w:p>
    <w:tbl>
      <w:tblPr>
        <w:tblStyle w:val="647"/>
        <w:tblW w:w="83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0" w:type="dxa"/>
          <w:top w:w="20" w:type="dxa"/>
          <w:right w:w="20" w:type="dxa"/>
          <w:bottom w:w="20" w:type="dxa"/>
        </w:tblCellMar>
        <w:tblLook w:val="04A0" w:firstRow="1" w:lastRow="0" w:firstColumn="1" w:lastColumn="0" w:noHBand="0" w:noVBand="1"/>
      </w:tblPr>
      <w:tblGrid>
        <w:gridCol w:w="693"/>
        <w:gridCol w:w="2182"/>
        <w:gridCol w:w="1539"/>
        <w:gridCol w:w="850"/>
        <w:gridCol w:w="1100"/>
        <w:gridCol w:w="1979"/>
      </w:tblGrid>
      <w:tr>
        <w:trPr>
          <w:jc w:val="center"/>
          <w:trHeight w:val="518"/>
          <w:tblHeader/>
        </w:trPr>
        <w:tc>
          <w:tcPr>
            <w:tcMar>
              <w:left w:w="20" w:type="dxa"/>
              <w:top w:w="20" w:type="dxa"/>
              <w:right w:w="20" w:type="dxa"/>
              <w:bottom w:w="20" w:type="dxa"/>
            </w:tcMar>
            <w:tcW w:w="693" w:type="dxa"/>
            <w:vAlign w:val="center"/>
            <w:textDirection w:val="lrTb"/>
            <w:noWrap/>
          </w:tcPr>
          <w:p>
            <w:pPr>
              <w:jc w:val="center"/>
              <w:keepLines w:val="0"/>
              <w:keepNext w:val="0"/>
              <w:pageBreakBefore w:val="0"/>
              <w:spacing w:line="240" w:lineRule="auto"/>
              <w:rPr>
                <w:rFonts w:hint="default" w:ascii="Times New Roman" w:hAnsi="Times New Roman" w:eastAsia="方正仿宋_GB2312" w:cs="Times New Roman"/>
                <w:b/>
                <w:color w:val="000000"/>
                <w:sz w:val="24"/>
                <w:szCs w:val="24"/>
                <w:highlight w:val="none"/>
              </w:rPr>
            </w:pPr>
            <w:r>
              <w:rPr>
                <w:rFonts w:hint="default" w:ascii="Times New Roman" w:hAnsi="Times New Roman" w:eastAsia="方正仿宋_GB2312" w:cs="Times New Roman"/>
                <w:b/>
                <w:color w:val="000000"/>
                <w:sz w:val="24"/>
                <w:szCs w:val="24"/>
                <w:highlight w:val="none"/>
              </w:rPr>
              <w:t xml:space="preserve">序号</w:t>
            </w:r>
            <w:r/>
          </w:p>
        </w:tc>
        <w:tc>
          <w:tcPr>
            <w:tcMar>
              <w:left w:w="20" w:type="dxa"/>
              <w:top w:w="20" w:type="dxa"/>
              <w:right w:w="20" w:type="dxa"/>
              <w:bottom w:w="20" w:type="dxa"/>
            </w:tcMar>
            <w:tcW w:w="2182" w:type="dxa"/>
            <w:vAlign w:val="center"/>
            <w:textDirection w:val="lrTb"/>
            <w:noWrap/>
          </w:tcPr>
          <w:p>
            <w:pPr>
              <w:jc w:val="center"/>
              <w:keepLines w:val="0"/>
              <w:keepNext w:val="0"/>
              <w:pageBreakBefore w:val="0"/>
              <w:spacing w:line="240" w:lineRule="auto"/>
              <w:rPr>
                <w:rFonts w:hint="default" w:ascii="Times New Roman" w:hAnsi="Times New Roman" w:eastAsia="方正仿宋_GB2312" w:cs="Times New Roman"/>
                <w:b/>
                <w:color w:val="000000"/>
                <w:sz w:val="24"/>
                <w:szCs w:val="24"/>
                <w:highlight w:val="none"/>
              </w:rPr>
            </w:pPr>
            <w:r>
              <w:rPr>
                <w:rFonts w:hint="default" w:ascii="Times New Roman" w:hAnsi="Times New Roman" w:eastAsia="方正仿宋_GB2312" w:cs="Times New Roman"/>
                <w:b/>
                <w:color w:val="000000"/>
                <w:sz w:val="24"/>
                <w:szCs w:val="24"/>
                <w:highlight w:val="none"/>
              </w:rPr>
              <w:t xml:space="preserve">名称</w:t>
            </w:r>
            <w:r/>
          </w:p>
        </w:tc>
        <w:tc>
          <w:tcPr>
            <w:tcMar>
              <w:left w:w="20" w:type="dxa"/>
              <w:top w:w="20" w:type="dxa"/>
              <w:right w:w="20" w:type="dxa"/>
              <w:bottom w:w="20" w:type="dxa"/>
            </w:tcMar>
            <w:tcW w:w="1539" w:type="dxa"/>
            <w:vAlign w:val="center"/>
            <w:textDirection w:val="lrTb"/>
            <w:noWrap/>
          </w:tcPr>
          <w:p>
            <w:pPr>
              <w:jc w:val="center"/>
              <w:keepLines w:val="0"/>
              <w:keepNext w:val="0"/>
              <w:pageBreakBefore w:val="0"/>
              <w:spacing w:line="240" w:lineRule="auto"/>
              <w:rPr>
                <w:rFonts w:hint="default" w:ascii="Times New Roman" w:hAnsi="Times New Roman" w:eastAsia="方正仿宋_GB2312" w:cs="Times New Roman"/>
                <w:b/>
                <w:color w:val="000000"/>
                <w:sz w:val="24"/>
                <w:szCs w:val="24"/>
                <w:highlight w:val="none"/>
              </w:rPr>
            </w:pPr>
            <w:r>
              <w:rPr>
                <w:rFonts w:hint="default" w:ascii="Times New Roman" w:hAnsi="Times New Roman" w:eastAsia="方正仿宋_GB2312" w:cs="Times New Roman"/>
                <w:b/>
                <w:color w:val="000000"/>
                <w:sz w:val="24"/>
                <w:szCs w:val="24"/>
                <w:highlight w:val="none"/>
              </w:rPr>
              <w:t xml:space="preserve">规格</w:t>
            </w:r>
            <w:r/>
          </w:p>
        </w:tc>
        <w:tc>
          <w:tcPr>
            <w:tcMar>
              <w:left w:w="20" w:type="dxa"/>
              <w:top w:w="20" w:type="dxa"/>
              <w:right w:w="20" w:type="dxa"/>
              <w:bottom w:w="20" w:type="dxa"/>
            </w:tcMar>
            <w:tcW w:w="850" w:type="dxa"/>
            <w:vAlign w:val="center"/>
            <w:textDirection w:val="lrTb"/>
            <w:noWrap/>
          </w:tcPr>
          <w:p>
            <w:pPr>
              <w:jc w:val="center"/>
              <w:keepLines w:val="0"/>
              <w:keepNext w:val="0"/>
              <w:pageBreakBefore w:val="0"/>
              <w:spacing w:line="240" w:lineRule="auto"/>
              <w:rPr>
                <w:rFonts w:hint="default" w:ascii="Times New Roman" w:hAnsi="Times New Roman" w:eastAsia="方正仿宋_GB2312" w:cs="Times New Roman"/>
                <w:b/>
                <w:color w:val="000000"/>
                <w:sz w:val="24"/>
                <w:szCs w:val="24"/>
                <w:highlight w:val="none"/>
              </w:rPr>
            </w:pPr>
            <w:r>
              <w:rPr>
                <w:rFonts w:hint="default" w:ascii="Times New Roman" w:hAnsi="Times New Roman" w:eastAsia="方正仿宋_GB2312" w:cs="Times New Roman"/>
                <w:b/>
                <w:color w:val="000000"/>
                <w:sz w:val="24"/>
                <w:szCs w:val="24"/>
                <w:highlight w:val="none"/>
              </w:rPr>
              <w:t xml:space="preserve">单位</w:t>
            </w:r>
            <w:r/>
          </w:p>
        </w:tc>
        <w:tc>
          <w:tcPr>
            <w:tcMar>
              <w:left w:w="20" w:type="dxa"/>
              <w:top w:w="20" w:type="dxa"/>
              <w:right w:w="20" w:type="dxa"/>
              <w:bottom w:w="20" w:type="dxa"/>
            </w:tcMar>
            <w:tcW w:w="1100" w:type="dxa"/>
            <w:vAlign w:val="center"/>
            <w:textDirection w:val="lrTb"/>
            <w:noWrap/>
          </w:tcPr>
          <w:p>
            <w:pPr>
              <w:jc w:val="center"/>
              <w:keepLines w:val="0"/>
              <w:keepNext w:val="0"/>
              <w:pageBreakBefore w:val="0"/>
              <w:spacing w:line="240" w:lineRule="auto"/>
              <w:rPr>
                <w:rFonts w:hint="default" w:ascii="Times New Roman" w:hAnsi="Times New Roman" w:eastAsia="方正仿宋_GB2312" w:cs="Times New Roman"/>
                <w:b/>
                <w:color w:val="000000"/>
                <w:sz w:val="24"/>
                <w:szCs w:val="24"/>
                <w:highlight w:val="none"/>
              </w:rPr>
            </w:pPr>
            <w:r>
              <w:rPr>
                <w:rFonts w:hint="default" w:ascii="Times New Roman" w:hAnsi="Times New Roman" w:eastAsia="方正仿宋_GB2312" w:cs="Times New Roman"/>
                <w:b/>
                <w:color w:val="000000"/>
                <w:sz w:val="24"/>
                <w:szCs w:val="24"/>
                <w:highlight w:val="none"/>
              </w:rPr>
              <w:t xml:space="preserve">数量</w:t>
            </w:r>
            <w:r/>
          </w:p>
        </w:tc>
        <w:tc>
          <w:tcPr>
            <w:tcMar>
              <w:left w:w="20" w:type="dxa"/>
              <w:top w:w="20" w:type="dxa"/>
              <w:right w:w="20" w:type="dxa"/>
              <w:bottom w:w="20" w:type="dxa"/>
            </w:tcMar>
            <w:tcW w:w="1979" w:type="dxa"/>
            <w:vAlign w:val="center"/>
            <w:textDirection w:val="lrTb"/>
            <w:noWrap/>
          </w:tcPr>
          <w:p>
            <w:pPr>
              <w:jc w:val="center"/>
              <w:keepLines w:val="0"/>
              <w:keepNext w:val="0"/>
              <w:pageBreakBefore w:val="0"/>
              <w:spacing w:line="240" w:lineRule="auto"/>
              <w:rPr>
                <w:rFonts w:hint="default" w:ascii="Times New Roman" w:hAnsi="Times New Roman" w:eastAsia="方正仿宋_GB2312" w:cs="Times New Roman"/>
                <w:b/>
                <w:color w:val="000000"/>
                <w:sz w:val="24"/>
                <w:szCs w:val="24"/>
                <w:highlight w:val="none"/>
              </w:rPr>
            </w:pPr>
            <w:r>
              <w:rPr>
                <w:rFonts w:hint="default" w:ascii="Times New Roman" w:hAnsi="Times New Roman" w:eastAsia="方正仿宋_GB2312" w:cs="Times New Roman"/>
                <w:b/>
                <w:color w:val="000000"/>
                <w:sz w:val="24"/>
                <w:szCs w:val="24"/>
                <w:highlight w:val="none"/>
              </w:rPr>
              <w:t xml:space="preserve">最高限价（元）</w:t>
            </w:r>
            <w:r/>
          </w:p>
        </w:tc>
      </w:tr>
      <w:tr>
        <w:trPr>
          <w:jc w:val="center"/>
          <w:trHeight w:val="592"/>
        </w:trPr>
        <w:tc>
          <w:tcPr>
            <w:tcMar>
              <w:left w:w="20" w:type="dxa"/>
              <w:top w:w="20" w:type="dxa"/>
              <w:right w:w="20" w:type="dxa"/>
              <w:bottom w:w="20" w:type="dxa"/>
            </w:tcMar>
            <w:tcW w:w="693" w:type="dxa"/>
            <w:vAlign w:val="center"/>
            <w:textDirection w:val="lrTb"/>
            <w:noWrap/>
          </w:tcPr>
          <w:p>
            <w:pPr>
              <w:jc w:val="center"/>
              <w:keepLines w:val="0"/>
              <w:keepNext w:val="0"/>
              <w:pageBreakBefore w:val="0"/>
              <w:spacing w:line="240" w:lineRule="auto"/>
              <w:rPr>
                <w:rFonts w:hint="default" w:ascii="Times New Roman" w:hAnsi="Times New Roman" w:eastAsia="方正仿宋_GB2312" w:cs="Times New Roman"/>
                <w:color w:val="000000"/>
                <w:sz w:val="24"/>
                <w:szCs w:val="24"/>
                <w:highlight w:val="none"/>
              </w:rPr>
            </w:pPr>
            <w:r>
              <w:rPr>
                <w:rFonts w:hint="default" w:ascii="Times New Roman" w:hAnsi="Times New Roman" w:eastAsia="方正仿宋_GB2312" w:cs="Times New Roman"/>
                <w:color w:val="000000"/>
                <w:sz w:val="24"/>
                <w:szCs w:val="24"/>
                <w:highlight w:val="none"/>
              </w:rPr>
              <w:t xml:space="preserve">1</w:t>
            </w:r>
            <w:r/>
          </w:p>
        </w:tc>
        <w:tc>
          <w:tcPr>
            <w:tcMar>
              <w:left w:w="20" w:type="dxa"/>
              <w:top w:w="20" w:type="dxa"/>
              <w:right w:w="20" w:type="dxa"/>
              <w:bottom w:w="20" w:type="dxa"/>
            </w:tcMar>
            <w:tcW w:w="2182" w:type="dxa"/>
            <w:vAlign w:val="center"/>
            <w:textDirection w:val="lrTb"/>
            <w:noWrap/>
          </w:tcPr>
          <w:p>
            <w:pPr>
              <w:jc w:val="center"/>
              <w:keepLines w:val="0"/>
              <w:keepNext w:val="0"/>
              <w:pageBreakBefore w:val="0"/>
              <w:spacing w:line="240" w:lineRule="auto"/>
              <w:rPr>
                <w:rFonts w:hint="default" w:ascii="Times New Roman" w:hAnsi="Times New Roman" w:eastAsia="方正仿宋_GB2312" w:cs="Times New Roman"/>
                <w:color w:val="000000"/>
                <w:sz w:val="24"/>
                <w:szCs w:val="24"/>
                <w:highlight w:val="none"/>
                <w:lang w:val="en-US" w:eastAsia="zh-CN"/>
              </w:rPr>
            </w:pPr>
            <w:r>
              <w:rPr>
                <w:rFonts w:hint="eastAsia" w:ascii="Times New Roman" w:hAnsi="Times New Roman" w:eastAsia="方正仿宋_GB2312" w:cs="Times New Roman"/>
                <w:color w:val="000000"/>
                <w:sz w:val="24"/>
                <w:szCs w:val="24"/>
                <w:highlight w:val="none"/>
                <w:lang w:val="en-US" w:eastAsia="zh-CN"/>
              </w:rPr>
              <w:t xml:space="preserve">学生课桌</w:t>
            </w:r>
            <w:r/>
          </w:p>
        </w:tc>
        <w:tc>
          <w:tcPr>
            <w:tcMar>
              <w:left w:w="20" w:type="dxa"/>
              <w:top w:w="20" w:type="dxa"/>
              <w:right w:w="20" w:type="dxa"/>
              <w:bottom w:w="20" w:type="dxa"/>
            </w:tcMar>
            <w:tcW w:w="1539" w:type="dxa"/>
            <w:vAlign w:val="center"/>
            <w:textDirection w:val="lrTb"/>
            <w:noWrap/>
          </w:tcPr>
          <w:p>
            <w:pPr>
              <w:jc w:val="center"/>
              <w:keepLines w:val="0"/>
              <w:keepNext w:val="0"/>
              <w:pageBreakBefore w:val="0"/>
              <w:spacing w:line="240" w:lineRule="auto"/>
              <w:rPr>
                <w:rFonts w:hint="default" w:ascii="Times New Roman" w:hAnsi="Times New Roman" w:eastAsia="方正仿宋_GB2312" w:cs="Times New Roman"/>
                <w:color w:val="000000"/>
                <w:sz w:val="24"/>
                <w:szCs w:val="24"/>
                <w:highlight w:val="none"/>
              </w:rPr>
            </w:pPr>
            <w:r>
              <w:rPr>
                <w:rFonts w:hint="default" w:ascii="Times New Roman" w:hAnsi="Times New Roman" w:eastAsia="方正仿宋_GB2312" w:cs="Times New Roman"/>
                <w:color w:val="000000"/>
                <w:sz w:val="24"/>
                <w:szCs w:val="24"/>
                <w:highlight w:val="none"/>
              </w:rPr>
              <w:t xml:space="preserve">见技术参数</w:t>
            </w:r>
            <w:r/>
          </w:p>
        </w:tc>
        <w:tc>
          <w:tcPr>
            <w:tcMar>
              <w:left w:w="20" w:type="dxa"/>
              <w:top w:w="20" w:type="dxa"/>
              <w:right w:w="20" w:type="dxa"/>
              <w:bottom w:w="20" w:type="dxa"/>
            </w:tcMar>
            <w:tcW w:w="850" w:type="dxa"/>
            <w:vAlign w:val="center"/>
            <w:textDirection w:val="lrTb"/>
            <w:noWrap/>
          </w:tcPr>
          <w:p>
            <w:pPr>
              <w:jc w:val="center"/>
              <w:keepLines w:val="0"/>
              <w:keepNext w:val="0"/>
              <w:pageBreakBefore w:val="0"/>
              <w:spacing w:line="240" w:lineRule="auto"/>
              <w:rPr>
                <w:rFonts w:hint="eastAsia" w:ascii="Times New Roman" w:hAnsi="Times New Roman" w:eastAsia="方正仿宋_GB2312" w:cs="Times New Roman"/>
                <w:color w:val="000000"/>
                <w:sz w:val="24"/>
                <w:szCs w:val="24"/>
                <w:highlight w:val="none"/>
                <w:lang w:val="en-US" w:eastAsia="zh-CN"/>
              </w:rPr>
            </w:pPr>
            <w:r>
              <w:rPr>
                <w:rFonts w:hint="eastAsia" w:ascii="Times New Roman" w:hAnsi="Times New Roman" w:eastAsia="方正仿宋_GB2312" w:cs="Times New Roman"/>
                <w:color w:val="000000"/>
                <w:sz w:val="24"/>
                <w:szCs w:val="24"/>
                <w:highlight w:val="none"/>
                <w:lang w:val="en-US" w:eastAsia="zh-CN"/>
              </w:rPr>
              <w:t xml:space="preserve">张</w:t>
            </w:r>
            <w:r/>
          </w:p>
        </w:tc>
        <w:tc>
          <w:tcPr>
            <w:tcMar>
              <w:left w:w="20" w:type="dxa"/>
              <w:top w:w="20" w:type="dxa"/>
              <w:right w:w="20" w:type="dxa"/>
              <w:bottom w:w="20" w:type="dxa"/>
            </w:tcMar>
            <w:tcW w:w="1100" w:type="dxa"/>
            <w:vAlign w:val="center"/>
            <w:textDirection w:val="lrTb"/>
            <w:noWrap/>
          </w:tcPr>
          <w:p>
            <w:pPr>
              <w:jc w:val="center"/>
              <w:keepLines w:val="0"/>
              <w:keepNext w:val="0"/>
              <w:pageBreakBefore w:val="0"/>
              <w:spacing w:line="240" w:lineRule="auto"/>
              <w:rPr>
                <w:rFonts w:hint="default" w:ascii="Times New Roman" w:hAnsi="Times New Roman" w:eastAsia="方正仿宋_GB2312" w:cs="Times New Roman"/>
                <w:color w:val="000000"/>
                <w:sz w:val="24"/>
                <w:szCs w:val="24"/>
                <w:highlight w:val="none"/>
                <w:lang w:val="en-US" w:eastAsia="zh-CN"/>
              </w:rPr>
            </w:pPr>
            <w:r>
              <w:rPr>
                <w:rFonts w:hint="eastAsia" w:ascii="Times New Roman" w:hAnsi="Times New Roman" w:eastAsia="方正仿宋_GB2312" w:cs="Times New Roman"/>
                <w:color w:val="000000"/>
                <w:sz w:val="24"/>
                <w:szCs w:val="24"/>
                <w:highlight w:val="none"/>
                <w:lang w:val="en-US" w:eastAsia="zh-CN"/>
              </w:rPr>
              <w:t xml:space="preserve">80</w:t>
            </w:r>
            <w:r/>
          </w:p>
        </w:tc>
        <w:tc>
          <w:tcPr>
            <w:tcMar>
              <w:left w:w="20" w:type="dxa"/>
              <w:top w:w="20" w:type="dxa"/>
              <w:right w:w="20" w:type="dxa"/>
              <w:bottom w:w="20" w:type="dxa"/>
            </w:tcMar>
            <w:tcW w:w="1979" w:type="dxa"/>
            <w:vAlign w:val="center"/>
            <w:vMerge w:val="restart"/>
            <w:textDirection w:val="lrTb"/>
            <w:noWrap/>
          </w:tcPr>
          <w:p>
            <w:pPr>
              <w:jc w:val="center"/>
              <w:keepLines w:val="0"/>
              <w:keepNext w:val="0"/>
              <w:pageBreakBefore w:val="0"/>
              <w:spacing w:line="240" w:lineRule="auto"/>
              <w:rPr>
                <w:rFonts w:hint="default" w:ascii="Times New Roman" w:hAnsi="Times New Roman" w:eastAsia="方正仿宋_GB2312" w:cs="Times New Roman"/>
                <w:color w:val="000000"/>
                <w:sz w:val="24"/>
                <w:szCs w:val="24"/>
                <w:highlight w:val="none"/>
                <w:lang w:val="en-US" w:eastAsia="zh-CN"/>
              </w:rPr>
            </w:pPr>
            <w:r>
              <w:rPr>
                <w:rFonts w:hint="eastAsia" w:ascii="Times New Roman" w:hAnsi="Times New Roman" w:eastAsia="方正仿宋_GB2312" w:cs="Times New Roman"/>
                <w:color w:val="000000"/>
                <w:sz w:val="24"/>
                <w:szCs w:val="24"/>
                <w:highlight w:val="none"/>
                <w:lang w:val="en-US" w:eastAsia="zh-CN"/>
              </w:rPr>
              <w:t xml:space="preserve">40000</w:t>
            </w:r>
            <w:r/>
          </w:p>
        </w:tc>
      </w:tr>
      <w:tr>
        <w:trPr>
          <w:jc w:val="center"/>
          <w:trHeight w:val="592"/>
        </w:trPr>
        <w:tc>
          <w:tcPr>
            <w:tcMar>
              <w:left w:w="20" w:type="dxa"/>
              <w:top w:w="20" w:type="dxa"/>
              <w:right w:w="20" w:type="dxa"/>
              <w:bottom w:w="20" w:type="dxa"/>
            </w:tcMar>
            <w:tcW w:w="693" w:type="dxa"/>
            <w:vAlign w:val="center"/>
            <w:textDirection w:val="lrTb"/>
            <w:noWrap/>
          </w:tcPr>
          <w:p>
            <w:pPr>
              <w:jc w:val="center"/>
              <w:keepLines w:val="0"/>
              <w:keepNext w:val="0"/>
              <w:pageBreakBefore w:val="0"/>
              <w:spacing w:line="240" w:lineRule="auto"/>
              <w:rPr>
                <w:rFonts w:hint="default" w:ascii="Times New Roman" w:hAnsi="Times New Roman" w:eastAsia="方正仿宋_GB2312" w:cs="Times New Roman"/>
                <w:color w:val="000000"/>
                <w:sz w:val="24"/>
                <w:szCs w:val="24"/>
                <w:highlight w:val="none"/>
              </w:rPr>
            </w:pPr>
            <w:r>
              <w:rPr>
                <w:rFonts w:hint="default" w:ascii="Times New Roman" w:hAnsi="Times New Roman" w:eastAsia="方正仿宋_GB2312" w:cs="Times New Roman"/>
                <w:color w:val="000000"/>
                <w:sz w:val="24"/>
                <w:szCs w:val="24"/>
                <w:highlight w:val="none"/>
              </w:rPr>
              <w:t xml:space="preserve">2</w:t>
            </w:r>
            <w:r/>
          </w:p>
        </w:tc>
        <w:tc>
          <w:tcPr>
            <w:tcMar>
              <w:left w:w="20" w:type="dxa"/>
              <w:top w:w="20" w:type="dxa"/>
              <w:right w:w="20" w:type="dxa"/>
              <w:bottom w:w="20" w:type="dxa"/>
            </w:tcMar>
            <w:tcW w:w="2182" w:type="dxa"/>
            <w:vAlign w:val="center"/>
            <w:textDirection w:val="lrTb"/>
            <w:noWrap/>
          </w:tcPr>
          <w:p>
            <w:pPr>
              <w:jc w:val="center"/>
              <w:keepLines w:val="0"/>
              <w:keepNext w:val="0"/>
              <w:pageBreakBefore w:val="0"/>
              <w:spacing w:line="240" w:lineRule="auto"/>
              <w:rPr>
                <w:rFonts w:hint="default" w:ascii="Times New Roman" w:hAnsi="Times New Roman" w:eastAsia="方正仿宋_GB2312" w:cs="Times New Roman"/>
                <w:color w:val="000000"/>
                <w:sz w:val="24"/>
                <w:szCs w:val="24"/>
                <w:highlight w:val="none"/>
                <w:lang w:val="en-US" w:eastAsia="zh-CN"/>
              </w:rPr>
            </w:pPr>
            <w:r>
              <w:rPr>
                <w:rFonts w:hint="eastAsia" w:ascii="Times New Roman" w:hAnsi="Times New Roman" w:eastAsia="方正仿宋_GB2312" w:cs="Times New Roman"/>
                <w:color w:val="000000"/>
                <w:sz w:val="24"/>
                <w:szCs w:val="24"/>
                <w:highlight w:val="none"/>
                <w:lang w:val="en-US" w:eastAsia="zh-CN"/>
              </w:rPr>
              <w:t xml:space="preserve">学生课椅</w:t>
            </w:r>
            <w:r/>
          </w:p>
        </w:tc>
        <w:tc>
          <w:tcPr>
            <w:tcMar>
              <w:left w:w="20" w:type="dxa"/>
              <w:top w:w="20" w:type="dxa"/>
              <w:right w:w="20" w:type="dxa"/>
              <w:bottom w:w="20" w:type="dxa"/>
            </w:tcMar>
            <w:tcW w:w="1539" w:type="dxa"/>
            <w:vAlign w:val="center"/>
            <w:textDirection w:val="lrTb"/>
            <w:noWrap/>
          </w:tcPr>
          <w:p>
            <w:pPr>
              <w:jc w:val="center"/>
              <w:keepLines w:val="0"/>
              <w:keepNext w:val="0"/>
              <w:pageBreakBefore w:val="0"/>
              <w:spacing w:line="240" w:lineRule="auto"/>
              <w:rPr>
                <w:rFonts w:hint="default" w:ascii="Times New Roman" w:hAnsi="Times New Roman" w:eastAsia="方正仿宋_GB2312" w:cs="Times New Roman"/>
                <w:color w:val="000000"/>
                <w:sz w:val="24"/>
                <w:szCs w:val="24"/>
                <w:highlight w:val="none"/>
              </w:rPr>
            </w:pPr>
            <w:r>
              <w:rPr>
                <w:rFonts w:hint="default" w:ascii="Times New Roman" w:hAnsi="Times New Roman" w:eastAsia="方正仿宋_GB2312" w:cs="Times New Roman"/>
                <w:color w:val="000000"/>
                <w:sz w:val="24"/>
                <w:szCs w:val="24"/>
                <w:highlight w:val="none"/>
              </w:rPr>
              <w:t xml:space="preserve">见技术参数</w:t>
            </w:r>
            <w:r/>
          </w:p>
        </w:tc>
        <w:tc>
          <w:tcPr>
            <w:tcMar>
              <w:left w:w="20" w:type="dxa"/>
              <w:top w:w="20" w:type="dxa"/>
              <w:right w:w="20" w:type="dxa"/>
              <w:bottom w:w="20" w:type="dxa"/>
            </w:tcMar>
            <w:tcW w:w="850" w:type="dxa"/>
            <w:vAlign w:val="center"/>
            <w:textDirection w:val="lrTb"/>
            <w:noWrap/>
          </w:tcPr>
          <w:p>
            <w:pPr>
              <w:jc w:val="center"/>
              <w:keepLines w:val="0"/>
              <w:keepNext w:val="0"/>
              <w:pageBreakBefore w:val="0"/>
              <w:spacing w:line="240" w:lineRule="auto"/>
              <w:rPr>
                <w:rFonts w:hint="eastAsia" w:ascii="Times New Roman" w:hAnsi="Times New Roman" w:eastAsia="方正仿宋_GB2312" w:cs="Times New Roman"/>
                <w:color w:val="000000"/>
                <w:sz w:val="24"/>
                <w:szCs w:val="24"/>
                <w:highlight w:val="none"/>
                <w:lang w:val="en-US" w:eastAsia="zh-CN"/>
              </w:rPr>
            </w:pPr>
            <w:r>
              <w:rPr>
                <w:rFonts w:hint="eastAsia" w:ascii="Times New Roman" w:hAnsi="Times New Roman" w:eastAsia="方正仿宋_GB2312" w:cs="Times New Roman"/>
                <w:color w:val="000000"/>
                <w:sz w:val="24"/>
                <w:szCs w:val="24"/>
                <w:highlight w:val="none"/>
                <w:lang w:val="en-US" w:eastAsia="zh-CN"/>
              </w:rPr>
              <w:t xml:space="preserve">张</w:t>
            </w:r>
            <w:r/>
          </w:p>
        </w:tc>
        <w:tc>
          <w:tcPr>
            <w:tcMar>
              <w:left w:w="20" w:type="dxa"/>
              <w:top w:w="20" w:type="dxa"/>
              <w:right w:w="20" w:type="dxa"/>
              <w:bottom w:w="20" w:type="dxa"/>
            </w:tcMar>
            <w:tcW w:w="1100" w:type="dxa"/>
            <w:vAlign w:val="center"/>
            <w:textDirection w:val="lrTb"/>
            <w:noWrap/>
          </w:tcPr>
          <w:p>
            <w:pPr>
              <w:jc w:val="center"/>
              <w:keepLines w:val="0"/>
              <w:keepNext w:val="0"/>
              <w:pageBreakBefore w:val="0"/>
              <w:spacing w:line="240" w:lineRule="auto"/>
              <w:rPr>
                <w:rFonts w:hint="default" w:ascii="Times New Roman" w:hAnsi="Times New Roman" w:eastAsia="方正仿宋_GB2312" w:cs="Times New Roman"/>
                <w:color w:val="000000"/>
                <w:sz w:val="24"/>
                <w:szCs w:val="24"/>
                <w:highlight w:val="none"/>
                <w:lang w:val="en-US" w:eastAsia="zh-CN"/>
              </w:rPr>
            </w:pPr>
            <w:r>
              <w:rPr>
                <w:rFonts w:hint="eastAsia" w:ascii="Times New Roman" w:hAnsi="Times New Roman" w:eastAsia="方正仿宋_GB2312" w:cs="Times New Roman"/>
                <w:color w:val="000000"/>
                <w:sz w:val="24"/>
                <w:szCs w:val="24"/>
                <w:highlight w:val="none"/>
                <w:lang w:val="en-US" w:eastAsia="zh-CN"/>
              </w:rPr>
              <w:t xml:space="preserve">80</w:t>
            </w:r>
            <w:r/>
          </w:p>
        </w:tc>
        <w:tc>
          <w:tcPr>
            <w:tcMar>
              <w:left w:w="20" w:type="dxa"/>
              <w:top w:w="20" w:type="dxa"/>
              <w:right w:w="20" w:type="dxa"/>
              <w:bottom w:w="20" w:type="dxa"/>
            </w:tcMar>
            <w:tcW w:w="1979" w:type="dxa"/>
            <w:vAlign w:val="center"/>
            <w:vMerge w:val="continue"/>
            <w:textDirection w:val="lrTb"/>
            <w:noWrap/>
          </w:tcPr>
          <w:p>
            <w:pPr>
              <w:jc w:val="center"/>
              <w:keepLines w:val="0"/>
              <w:keepNext w:val="0"/>
              <w:pageBreakBefore w:val="0"/>
              <w:spacing w:line="240" w:lineRule="auto"/>
              <w:rPr>
                <w:rFonts w:hint="default" w:ascii="Times New Roman" w:hAnsi="Times New Roman" w:eastAsia="方正仿宋_GB2312" w:cs="Times New Roman"/>
                <w:color w:val="000000"/>
                <w:sz w:val="24"/>
                <w:szCs w:val="24"/>
                <w:highlight w:val="none"/>
              </w:rPr>
            </w:pPr>
            <w:r>
              <w:rPr>
                <w:rFonts w:hint="default" w:ascii="Times New Roman" w:hAnsi="Times New Roman" w:eastAsia="方正仿宋_GB2312" w:cs="Times New Roman"/>
                <w:color w:val="000000"/>
                <w:sz w:val="24"/>
                <w:szCs w:val="24"/>
                <w:highlight w:val="none"/>
              </w:rPr>
            </w:r>
            <w:r/>
          </w:p>
        </w:tc>
      </w:tr>
    </w:tbl>
    <w:p>
      <w:pPr>
        <w:rPr>
          <w:rFonts w:hint="eastAsia"/>
        </w:rPr>
      </w:pPr>
      <w:r>
        <w:rPr>
          <w:rFonts w:hint="eastAsia"/>
        </w:rPr>
      </w:r>
      <w:r/>
    </w:p>
    <w:p>
      <w:pPr>
        <w:rPr>
          <w:rFonts w:hint="eastAsia" w:ascii="仿宋" w:hAnsi="仿宋" w:eastAsia="仿宋" w:cs="仿宋"/>
          <w:b/>
          <w:bCs/>
          <w:color w:val="auto"/>
          <w:sz w:val="28"/>
          <w:szCs w:val="28"/>
          <w:highlight w:val="none"/>
          <w:lang w:val="en-US" w:eastAsia="zh-CN" w:bidi="ar"/>
        </w:rPr>
      </w:pPr>
      <w:r>
        <w:rPr>
          <w:rFonts w:hint="eastAsia" w:ascii="仿宋" w:hAnsi="仿宋" w:eastAsia="仿宋" w:cs="仿宋"/>
          <w:b/>
          <w:bCs/>
          <w:color w:val="auto"/>
          <w:sz w:val="28"/>
          <w:szCs w:val="28"/>
          <w:highlight w:val="none"/>
          <w:lang w:val="en-US" w:eastAsia="zh-CN" w:bidi="ar"/>
        </w:rPr>
        <w:t xml:space="preserve">本项目核心产品：学生课桌</w:t>
      </w:r>
      <w:r/>
    </w:p>
    <w:p>
      <w:pPr>
        <w:rPr>
          <w:rFonts w:hint="default" w:ascii="仿宋" w:hAnsi="仿宋" w:eastAsia="仿宋" w:cs="仿宋"/>
          <w:b/>
          <w:bCs/>
          <w:color w:val="auto"/>
          <w:sz w:val="28"/>
          <w:szCs w:val="28"/>
          <w:highlight w:val="none"/>
          <w:lang w:val="en-US" w:eastAsia="zh-CN" w:bidi="ar"/>
        </w:rPr>
      </w:pPr>
      <w:r>
        <w:rPr>
          <w:rFonts w:hint="default" w:ascii="仿宋" w:hAnsi="仿宋" w:eastAsia="仿宋" w:cs="仿宋"/>
          <w:b/>
          <w:bCs/>
          <w:color w:val="auto"/>
          <w:sz w:val="28"/>
          <w:szCs w:val="28"/>
          <w:highlight w:val="none"/>
          <w:lang w:val="en-US" w:eastAsia="zh-CN" w:bidi="ar"/>
        </w:rPr>
        <w:t xml:space="preserve">本项目所有产品所属行业：工业</w:t>
      </w:r>
      <w:r/>
    </w:p>
    <w:p>
      <w:pPr>
        <w:numPr>
          <w:ilvl w:val="0"/>
          <w:numId w:val="1"/>
        </w:numPr>
        <w:pageBreakBefore w:val="0"/>
        <w:spacing w:line="440" w:lineRule="exact"/>
        <w:rPr>
          <w:rFonts w:hint="eastAsia" w:ascii="Times New Roman" w:hAnsi="Times New Roman" w:eastAsia="宋体" w:cs="Times New Roman"/>
          <w:b/>
          <w:bCs/>
          <w:color w:val="auto"/>
          <w:sz w:val="32"/>
          <w:szCs w:val="32"/>
          <w:highlight w:val="none"/>
          <w:lang w:val="en-US" w:eastAsia="zh-CN" w:bidi="ar-SA"/>
        </w:rPr>
      </w:pPr>
      <w:r>
        <w:rPr>
          <w:rFonts w:hint="eastAsia" w:ascii="Times New Roman" w:hAnsi="Times New Roman" w:eastAsia="宋体" w:cs="Times New Roman"/>
          <w:b/>
          <w:bCs/>
          <w:color w:val="auto"/>
          <w:sz w:val="32"/>
          <w:szCs w:val="32"/>
          <w:highlight w:val="none"/>
          <w:lang w:val="en-US" w:eastAsia="zh-CN" w:bidi="ar-SA"/>
        </w:rPr>
        <w:t xml:space="preserve">技术要求（对采购标的功能和质量要求，包括性能、材料、结构、外观、安全，或者服务内容和标准等）</w:t>
      </w:r>
      <w:r/>
    </w:p>
    <w:p>
      <w:pPr>
        <w:jc w:val="left"/>
        <w:pageBreakBefore w:val="0"/>
        <w:spacing w:line="480" w:lineRule="exact"/>
        <w:widowControl/>
        <w:rPr>
          <w:rFonts w:hint="eastAsia" w:ascii="宋体" w:hAnsi="宋体" w:eastAsia="宋体" w:cs="Times New Roman"/>
          <w:b/>
          <w:bCs/>
          <w:color w:val="auto"/>
          <w:sz w:val="28"/>
          <w:szCs w:val="28"/>
          <w:highlight w:val="none"/>
        </w:rPr>
      </w:pPr>
      <w:r>
        <w:rPr>
          <w:rFonts w:hint="eastAsia" w:ascii="宋体" w:hAnsi="宋体" w:eastAsia="宋体" w:cs="Times New Roman"/>
          <w:b/>
          <w:bCs/>
          <w:color w:val="auto"/>
          <w:sz w:val="28"/>
          <w:szCs w:val="28"/>
          <w:highlight w:val="none"/>
          <w:lang w:eastAsia="zh-CN"/>
        </w:rPr>
        <w:t xml:space="preserve">（</w:t>
      </w:r>
      <w:r>
        <w:rPr>
          <w:rFonts w:hint="eastAsia" w:ascii="宋体" w:hAnsi="宋体" w:eastAsia="宋体" w:cs="Times New Roman"/>
          <w:b/>
          <w:bCs/>
          <w:color w:val="auto"/>
          <w:sz w:val="28"/>
          <w:szCs w:val="28"/>
          <w:highlight w:val="none"/>
          <w:lang w:val="en-US" w:eastAsia="zh-CN"/>
        </w:rPr>
        <w:t xml:space="preserve">一</w:t>
      </w:r>
      <w:r>
        <w:rPr>
          <w:rFonts w:hint="eastAsia" w:ascii="宋体" w:hAnsi="宋体" w:eastAsia="宋体" w:cs="Times New Roman"/>
          <w:b/>
          <w:bCs/>
          <w:color w:val="auto"/>
          <w:sz w:val="28"/>
          <w:szCs w:val="28"/>
          <w:highlight w:val="none"/>
          <w:lang w:eastAsia="zh-CN"/>
        </w:rPr>
        <w:t xml:space="preserve">）</w:t>
      </w:r>
      <w:r>
        <w:rPr>
          <w:rFonts w:hint="eastAsia" w:ascii="宋体" w:hAnsi="宋体" w:eastAsia="宋体" w:cs="Times New Roman"/>
          <w:b/>
          <w:bCs/>
          <w:color w:val="auto"/>
          <w:sz w:val="28"/>
          <w:szCs w:val="28"/>
          <w:highlight w:val="none"/>
        </w:rPr>
        <w:t xml:space="preserve">采购标的需实现的功能或者目标</w:t>
      </w:r>
      <w:r/>
    </w:p>
    <w:p>
      <w:pPr>
        <w:pStyle w:val="837"/>
        <w:ind w:left="0" w:firstLine="480"/>
        <w:keepLines w:val="0"/>
        <w:keepNext w:val="0"/>
        <w:pageBreakBefore w:val="0"/>
        <w:spacing w:after="0" w:line="4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南通市紫琅第一小学，因新学期学生数增多，现急需采购80套普通教室学生课桌椅，以满足学校师生日常教学使用需求。（具体安装教室位置服从学校安排）</w:t>
      </w:r>
      <w:r/>
    </w:p>
    <w:p>
      <w:pPr>
        <w:jc w:val="left"/>
        <w:pageBreakBefore w:val="0"/>
        <w:spacing w:line="480" w:lineRule="exact"/>
        <w:widowControl/>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（二）采购标的需执行的国家相关标准、行业标准、地方标准或者其他标准、规范</w:t>
      </w:r>
      <w:r/>
    </w:p>
    <w:p>
      <w:pPr>
        <w:ind w:firstLine="56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投标产品的技术标准按国家标准执行，无国家标准的，按行业标准执行；无国家和行业标准的，按企业标准执行；但在</w:t>
      </w:r>
      <w:r>
        <w:rPr>
          <w:rFonts w:hint="eastAsia" w:ascii="仿宋" w:hAnsi="仿宋" w:eastAsia="仿宋" w:cs="仿宋"/>
          <w:bCs/>
          <w:color w:val="auto"/>
          <w:sz w:val="28"/>
          <w:szCs w:val="28"/>
          <w:highlight w:val="none"/>
          <w:lang w:eastAsia="zh-CN"/>
        </w:rPr>
        <w:t xml:space="preserve">询价</w:t>
      </w:r>
      <w:r>
        <w:rPr>
          <w:rFonts w:hint="eastAsia" w:ascii="仿宋" w:hAnsi="仿宋" w:eastAsia="仿宋" w:cs="仿宋"/>
          <w:bCs/>
          <w:color w:val="auto"/>
          <w:sz w:val="28"/>
          <w:szCs w:val="28"/>
          <w:highlight w:val="none"/>
        </w:rPr>
        <w:t xml:space="preserve">文件中有特别要求的，按</w:t>
      </w:r>
      <w:r>
        <w:rPr>
          <w:rFonts w:hint="eastAsia" w:ascii="仿宋" w:hAnsi="仿宋" w:eastAsia="仿宋" w:cs="仿宋"/>
          <w:bCs/>
          <w:color w:val="auto"/>
          <w:sz w:val="28"/>
          <w:szCs w:val="28"/>
          <w:highlight w:val="none"/>
          <w:lang w:eastAsia="zh-CN"/>
        </w:rPr>
        <w:t xml:space="preserve">询价</w:t>
      </w:r>
      <w:r>
        <w:rPr>
          <w:rFonts w:hint="eastAsia" w:ascii="仿宋" w:hAnsi="仿宋" w:eastAsia="仿宋" w:cs="仿宋"/>
          <w:bCs/>
          <w:color w:val="auto"/>
          <w:sz w:val="28"/>
          <w:szCs w:val="28"/>
          <w:highlight w:val="none"/>
        </w:rPr>
        <w:t xml:space="preserve">文件中规定的要求执行，并且符合相关</w:t>
      </w:r>
      <w:r>
        <w:rPr>
          <w:rFonts w:hint="eastAsia" w:ascii="仿宋" w:hAnsi="仿宋" w:eastAsia="仿宋" w:cs="仿宋"/>
          <w:bCs/>
          <w:color w:val="auto"/>
          <w:sz w:val="28"/>
          <w:szCs w:val="28"/>
          <w:highlight w:val="none"/>
          <w:lang w:eastAsia="zh-CN"/>
        </w:rPr>
        <w:t xml:space="preserve">法律法规</w:t>
      </w:r>
      <w:r>
        <w:rPr>
          <w:rFonts w:hint="eastAsia" w:ascii="仿宋" w:hAnsi="仿宋" w:eastAsia="仿宋" w:cs="仿宋"/>
          <w:bCs/>
          <w:color w:val="auto"/>
          <w:sz w:val="28"/>
          <w:szCs w:val="28"/>
          <w:highlight w:val="none"/>
        </w:rPr>
        <w:t xml:space="preserve">规定的要求。</w:t>
      </w:r>
      <w:r/>
    </w:p>
    <w:p>
      <w:pPr>
        <w:jc w:val="left"/>
        <w:pageBreakBefore w:val="0"/>
        <w:spacing w:line="480" w:lineRule="exact"/>
        <w:widowControl/>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（三）采购标的需满足的质量、安全、技术规格、物理特性等要求设备技术参数要求</w:t>
      </w:r>
      <w:r/>
    </w:p>
    <w:p>
      <w:pPr>
        <w:numPr>
          <w:ilvl w:val="0"/>
          <w:numId w:val="0"/>
        </w:numPr>
        <w:keepLines w:val="0"/>
        <w:keepNext w:val="0"/>
        <w:pageBreakBefore w:val="0"/>
        <w:spacing w:line="480" w:lineRule="exact"/>
        <w:widowControl w:val="off"/>
        <w:tabs>
          <w:tab w:val="left" w:pos="0"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本项目所有成品家具均配套对应国标，从源头严控有害物质，满足校园室内密闭空间使用条件。</w:t>
      </w:r>
      <w:r/>
    </w:p>
    <w:p>
      <w:pPr>
        <w:numPr>
          <w:ilvl w:val="0"/>
          <w:numId w:val="0"/>
        </w:numPr>
        <w:keepLines w:val="0"/>
        <w:keepNext w:val="0"/>
        <w:pageBreakBefore w:val="0"/>
        <w:spacing w:line="480" w:lineRule="exact"/>
        <w:widowControl w:val="off"/>
        <w:tabs>
          <w:tab w:val="left" w:pos="0"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整体必须符合GB18584-2024《家具中有害物质限量》强制限值。为确保成品达标，本项目要求所有基材须符合GB 18580-2025《室内装饰装修材料人造板及其制品中甲醛释放限量》且达到E0级（≤0.050mg/m³，1 m³ 气候箱法）。</w:t>
      </w:r>
      <w:r/>
    </w:p>
    <w:p>
      <w:pPr>
        <w:numPr>
          <w:ilvl w:val="0"/>
          <w:numId w:val="0"/>
        </w:numPr>
        <w:keepLines w:val="0"/>
        <w:keepNext w:val="0"/>
        <w:pageBreakBefore w:val="0"/>
        <w:spacing w:line="480" w:lineRule="exact"/>
        <w:widowControl w:val="off"/>
        <w:tabs>
          <w:tab w:val="left" w:pos="0" w:leader="none"/>
        </w:tabs>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金属家具应符合GB/T3325-2024《金属家具通用技术条件》相关要求；</w:t>
      </w:r>
      <w:r/>
    </w:p>
    <w:p>
      <w:pPr>
        <w:numPr>
          <w:ilvl w:val="0"/>
          <w:numId w:val="0"/>
        </w:numPr>
        <w:keepLines w:val="0"/>
        <w:keepNext w:val="0"/>
        <w:pageBreakBefore w:val="0"/>
        <w:spacing w:line="480" w:lineRule="exact"/>
        <w:widowControl w:val="off"/>
        <w:tabs>
          <w:tab w:val="left" w:pos="0" w:leader="none"/>
        </w:tabs>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塑料家具应符合GB/T32487-2016《塑料家具通用技术条件》相关要求；</w:t>
      </w:r>
      <w:r/>
    </w:p>
    <w:p>
      <w:pPr>
        <w:numPr>
          <w:ilvl w:val="0"/>
          <w:numId w:val="0"/>
        </w:numPr>
        <w:keepLines w:val="0"/>
        <w:keepNext w:val="0"/>
        <w:pageBreakBefore w:val="0"/>
        <w:spacing w:line="480" w:lineRule="exact"/>
        <w:widowControl w:val="off"/>
        <w:tabs>
          <w:tab w:val="left" w:pos="0" w:leader="none"/>
        </w:tabs>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家具结构安全应符合GB 28008-2024《家具结构安全技术规范》要求；</w:t>
      </w:r>
      <w:r/>
    </w:p>
    <w:p>
      <w:pPr>
        <w:numPr>
          <w:ilvl w:val="0"/>
          <w:numId w:val="0"/>
        </w:numPr>
        <w:keepLines w:val="0"/>
        <w:keepNext w:val="0"/>
        <w:pageBreakBefore w:val="0"/>
        <w:spacing w:line="480" w:lineRule="exact"/>
        <w:widowControl w:val="off"/>
        <w:tabs>
          <w:tab w:val="left" w:pos="0" w:leader="none"/>
        </w:tabs>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课桌椅应符合GB/T 3976-2014《学校课桌椅功能尺寸及技术要求》相关要求。</w:t>
      </w:r>
      <w:r/>
    </w:p>
    <w:p>
      <w:pPr>
        <w:numPr>
          <w:ilvl w:val="0"/>
          <w:numId w:val="0"/>
        </w:numPr>
        <w:keepLines w:val="0"/>
        <w:keepNext w:val="0"/>
        <w:pageBreakBefore w:val="0"/>
        <w:spacing w:line="480" w:lineRule="exact"/>
        <w:widowControl w:val="off"/>
        <w:tabs>
          <w:tab w:val="left" w:pos="0" w:leader="none"/>
        </w:tabs>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注：上述标准若有更新或替代，以最新的国家标准为准。</w:t>
      </w:r>
      <w:r/>
    </w:p>
    <w:p>
      <w:pPr>
        <w:jc w:val="left"/>
        <w:pageBreakBefore w:val="0"/>
        <w:spacing w:line="480" w:lineRule="exact"/>
        <w:widowControl/>
        <w:rPr>
          <w:rFonts w:hint="eastAsia" w:ascii="宋体" w:hAnsi="宋体"/>
          <w:b/>
          <w:bCs/>
          <w:color w:val="auto"/>
          <w:sz w:val="28"/>
          <w:szCs w:val="28"/>
          <w:highlight w:val="none"/>
          <w:lang w:val="en-US" w:eastAsia="zh-CN"/>
        </w:rPr>
      </w:pPr>
      <w:r>
        <w:rPr>
          <w:rFonts w:hint="eastAsia" w:ascii="宋体" w:hAnsi="宋体"/>
          <w:b/>
          <w:bCs/>
          <w:color w:val="auto"/>
          <w:sz w:val="28"/>
          <w:szCs w:val="28"/>
          <w:highlight w:val="none"/>
          <w:lang w:val="en-US" w:eastAsia="zh-CN"/>
        </w:rPr>
      </w:r>
      <w:r/>
    </w:p>
    <w:p>
      <w:pPr>
        <w:jc w:val="left"/>
        <w:pageBreakBefore w:val="0"/>
        <w:spacing w:line="480" w:lineRule="exact"/>
        <w:widowControl/>
        <w:rPr>
          <w:rFonts w:hint="eastAsia" w:ascii="宋体" w:hAnsi="宋体"/>
          <w:b/>
          <w:bCs/>
          <w:color w:val="auto"/>
          <w:sz w:val="28"/>
          <w:szCs w:val="28"/>
          <w:highlight w:val="none"/>
        </w:rPr>
      </w:pPr>
      <w:r>
        <w:rPr>
          <w:rFonts w:hint="eastAsia" w:ascii="宋体" w:hAnsi="宋体"/>
          <w:b/>
          <w:bCs/>
          <w:color w:val="auto"/>
          <w:sz w:val="28"/>
          <w:szCs w:val="28"/>
          <w:highlight w:val="none"/>
          <w:lang w:val="en-US" w:eastAsia="zh-CN"/>
        </w:rPr>
        <w:t xml:space="preserve">产品参数要求</w:t>
      </w:r>
      <w:r/>
    </w:p>
    <w:p>
      <w:pPr>
        <w:pStyle w:val="653"/>
        <w:numPr>
          <w:ilvl w:val="0"/>
          <w:numId w:val="0"/>
        </w:numPr>
        <w:spacing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1. 学生课桌</w:t>
      </w:r>
      <w:r/>
    </w:p>
    <w:p>
      <w:pPr>
        <w:pStyle w:val="653"/>
        <w:numPr>
          <w:ilvl w:val="0"/>
          <w:numId w:val="0"/>
        </w:numPr>
        <w:spacing w:line="400" w:lineRule="exact"/>
        <w:rPr>
          <w:rFonts w:hint="default" w:ascii="仿宋" w:hAnsi="仿宋" w:eastAsia="仿宋" w:cs="仿宋"/>
          <w:b/>
          <w:bCs/>
          <w:sz w:val="24"/>
          <w:szCs w:val="24"/>
          <w:lang w:val="en-US" w:eastAsia="zh-CN"/>
        </w:rPr>
      </w:pPr>
      <w:r>
        <w:rPr>
          <w:rFonts w:hint="eastAsia" w:ascii="仿宋" w:hAnsi="仿宋" w:eastAsia="仿宋" w:cs="仿宋"/>
          <w:b/>
          <w:bCs/>
          <w:sz w:val="24"/>
          <w:szCs w:val="24"/>
        </w:rPr>
        <w:t xml:space="preserve">（1）</w:t>
      </w:r>
      <w:r>
        <w:rPr>
          <w:rFonts w:hint="eastAsia" w:ascii="仿宋" w:hAnsi="仿宋" w:eastAsia="仿宋" w:cs="仿宋"/>
          <w:b/>
          <w:bCs/>
          <w:sz w:val="24"/>
          <w:szCs w:val="24"/>
          <w:lang w:val="en-US" w:eastAsia="zh-CN"/>
        </w:rPr>
        <w:t xml:space="preserve">桌面要求</w:t>
      </w:r>
      <w:r/>
    </w:p>
    <w:p>
      <w:pPr>
        <w:ind w:left="0" w:firstLine="480"/>
        <w:jc w:val="left"/>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桌面规格：</w:t>
      </w:r>
      <w:r>
        <w:rPr>
          <w:rFonts w:hint="eastAsia" w:ascii="仿宋" w:hAnsi="仿宋" w:eastAsia="仿宋" w:cs="仿宋"/>
          <w:sz w:val="24"/>
          <w:szCs w:val="24"/>
          <w:highlight w:val="none"/>
        </w:rPr>
        <w:t xml:space="preserve">采用PP（聚丙烯）塑料全新料一体注塑成型，不得采用回收料生产。</w:t>
      </w:r>
      <w:r/>
    </w:p>
    <w:p>
      <w:pPr>
        <w:ind w:left="0" w:firstLine="480"/>
        <w:jc w:val="left"/>
        <w:keepLines w:val="0"/>
        <w:keepNext w:val="0"/>
        <w:pageBreakBefore w:val="0"/>
        <w:spacing w:line="40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尺寸：610mm（±10mm）×405mm（±10mm）×20mm（±5mm）。表面具有纹理工艺处理，柔和防反光；四周边角倒圆角，防止磕碰。桌面正前方设一根文具槽，防挤压胸腔设计。耐冲击强度：能承受5磅榔头重力锤击不得破裂</w:t>
      </w:r>
      <w:r>
        <w:rPr>
          <w:rFonts w:hint="eastAsia" w:ascii="仿宋" w:hAnsi="仿宋" w:eastAsia="仿宋" w:cs="仿宋"/>
          <w:sz w:val="24"/>
          <w:szCs w:val="24"/>
          <w:highlight w:val="none"/>
          <w:lang w:eastAsia="zh-CN"/>
        </w:rPr>
        <w:t xml:space="preserve">。</w:t>
      </w:r>
      <w:r/>
    </w:p>
    <w:p>
      <w:pPr>
        <w:keepLines w:val="0"/>
        <w:keepNext w:val="0"/>
        <w:pageBreakBefore w:val="0"/>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（2）书箱要求</w:t>
      </w:r>
      <w:r/>
    </w:p>
    <w:p>
      <w:pPr>
        <w:ind w:left="0" w:firstLine="480"/>
        <w:jc w:val="left"/>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① 材质：采用PP（聚丙烯）塑料全新料一体注塑成型，不得采用回收料生产。表面应无裂纹、褶皱、污渍、无明显色差。</w:t>
      </w:r>
      <w:r/>
    </w:p>
    <w:p>
      <w:pPr>
        <w:ind w:left="0" w:firstLine="480"/>
        <w:jc w:val="left"/>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② 书箱内径尺寸：445mm（±10mm）×360mm×180mm（±10mm）。</w:t>
      </w:r>
      <w:r/>
    </w:p>
    <w:p>
      <w:pPr>
        <w:ind w:left="0" w:firstLine="480"/>
        <w:jc w:val="left"/>
        <w:keepLines w:val="0"/>
        <w:keepNext w:val="0"/>
        <w:pageBreakBefore w:val="0"/>
        <w:spacing w:line="40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③ 功能及要求：书箱底部有排水槽缝设计，通风干燥且易于清洗或擦拭书箱内部；书箱内部开口前沿设置可储放文具用笔的长弧下凹形笔槽；书箱外围不得有毛边</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书箱</w:t>
      </w:r>
      <w:r>
        <w:rPr>
          <w:rFonts w:hint="eastAsia" w:ascii="仿宋" w:hAnsi="仿宋" w:eastAsia="仿宋" w:cs="仿宋"/>
          <w:sz w:val="24"/>
          <w:szCs w:val="24"/>
          <w:highlight w:val="none"/>
          <w:lang w:eastAsia="zh-CN"/>
        </w:rPr>
        <w:t xml:space="preserve">两侧有一体书包挂钩，挂钩承重≥10KG。</w:t>
      </w:r>
      <w:r/>
    </w:p>
    <w:p>
      <w:pPr>
        <w:rPr>
          <w:rFonts w:hint="eastAsia" w:ascii="仿宋" w:hAnsi="仿宋" w:eastAsia="仿宋" w:cs="仿宋"/>
          <w:b/>
          <w:bCs/>
          <w:sz w:val="24"/>
          <w:szCs w:val="24"/>
        </w:rPr>
      </w:pPr>
      <w:r>
        <w:rPr>
          <w:rFonts w:hint="eastAsia" w:ascii="仿宋" w:hAnsi="仿宋" w:eastAsia="仿宋" w:cs="仿宋"/>
          <w:b/>
          <w:bCs/>
          <w:sz w:val="24"/>
          <w:szCs w:val="24"/>
        </w:rPr>
        <w:t xml:space="preserve">（3）桌钢架要求</w:t>
      </w:r>
      <w:r/>
    </w:p>
    <w:p>
      <w:pPr>
        <w:ind w:left="0" w:firstLine="480"/>
        <w:jc w:val="left"/>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① 材质及形状：采用优质椭圆钢管，结构牢固，长期使用不摇晃。</w:t>
      </w:r>
      <w:r/>
    </w:p>
    <w:p>
      <w:pPr>
        <w:ind w:left="0" w:firstLine="480"/>
        <w:jc w:val="left"/>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② 焊接部位外观：焊接完成的钢管架，焊接部位需牢固，需无脱焊、虚焊、假焊、焊穿。焊缝均匀无毛刺、裂纹等缺陷。</w:t>
      </w:r>
      <w:r/>
    </w:p>
    <w:p>
      <w:pPr>
        <w:ind w:left="0" w:firstLine="480"/>
        <w:jc w:val="left"/>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③ 尺寸：桌脚上部固定立管尺寸为24mm（±1mm）×48mm（±1mm）×壁厚1.5mm；桌脚上部活动立管尺寸为16.5mm（±1mm）×40.5mm（±1mm）×壁厚1.4mm；</w:t>
      </w:r>
      <w:r>
        <w:rPr>
          <w:rFonts w:hint="eastAsia" w:ascii="仿宋" w:hAnsi="仿宋" w:eastAsia="仿宋" w:cs="仿宋"/>
          <w:sz w:val="24"/>
          <w:szCs w:val="24"/>
          <w:highlight w:val="none"/>
          <w:lang w:val="en-US" w:eastAsia="zh-CN"/>
        </w:rPr>
        <w:t xml:space="preserve">连接支</w:t>
      </w:r>
      <w:r>
        <w:rPr>
          <w:rFonts w:hint="eastAsia" w:ascii="仿宋" w:hAnsi="仿宋" w:eastAsia="仿宋" w:cs="仿宋"/>
          <w:sz w:val="24"/>
          <w:szCs w:val="24"/>
          <w:highlight w:val="none"/>
        </w:rPr>
        <w:t xml:space="preserve">架管尺寸为20mm（±1mm）×40mm（±1mm）×壁厚1.2mm。</w:t>
      </w:r>
      <w:r/>
    </w:p>
    <w:p>
      <w:pPr>
        <w:ind w:left="0" w:firstLine="480"/>
        <w:jc w:val="left"/>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④ 表面涂装：焊接完成的钢管架，钢管里、外表面经脱脂、硅烷无磷转化处理后，漆膜应无膨胀、鼓泡、剥落、生锈无明显变色和失光现象。</w:t>
      </w:r>
      <w:r/>
    </w:p>
    <w:p>
      <w:pPr>
        <w:pStyle w:val="648"/>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⑤ 升降方式：升降采用手摇升降，调节顺畅。升降范围：700mm（±10mm）至820mm（±10mm），可在短时间内调节到最适合的高度，满足不同学生的身高需求。</w:t>
      </w:r>
      <w:r/>
    </w:p>
    <w:p>
      <w:pPr>
        <w:rPr>
          <w:rFonts w:hint="eastAsia" w:ascii="仿宋" w:hAnsi="仿宋" w:eastAsia="仿宋" w:cs="仿宋"/>
          <w:b/>
          <w:bCs/>
          <w:sz w:val="24"/>
          <w:szCs w:val="24"/>
        </w:rPr>
      </w:pPr>
      <w:r>
        <w:rPr>
          <w:rFonts w:hint="eastAsia" w:ascii="仿宋" w:hAnsi="仿宋" w:eastAsia="仿宋" w:cs="仿宋"/>
          <w:b/>
          <w:bCs/>
          <w:sz w:val="24"/>
          <w:szCs w:val="24"/>
        </w:rPr>
        <w:t xml:space="preserve">（4）脚垫要求</w:t>
      </w:r>
      <w:r/>
    </w:p>
    <w:p>
      <w:pPr>
        <w:ind w:left="0" w:firstLine="480"/>
        <w:jc w:val="left"/>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材质：采用全新环保PP塑料，一次成型静音脚垫，不可采用回收料生产。</w:t>
      </w:r>
      <w:r/>
    </w:p>
    <w:p>
      <w:pPr>
        <w:pStyle w:val="653"/>
        <w:numPr>
          <w:ilvl w:val="0"/>
          <w:numId w:val="0"/>
        </w:numPr>
        <w:spacing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2. 学生课椅</w:t>
      </w:r>
      <w:r/>
    </w:p>
    <w:p>
      <w:pPr>
        <w:rPr>
          <w:rFonts w:hint="eastAsia" w:ascii="仿宋" w:hAnsi="仿宋" w:eastAsia="仿宋" w:cs="仿宋"/>
          <w:sz w:val="24"/>
          <w:szCs w:val="24"/>
        </w:rPr>
      </w:pPr>
      <w:r>
        <w:rPr>
          <w:rFonts w:hint="eastAsia" w:ascii="仿宋" w:hAnsi="仿宋" w:eastAsia="仿宋" w:cs="仿宋"/>
          <w:b/>
          <w:bCs/>
          <w:sz w:val="24"/>
          <w:szCs w:val="24"/>
        </w:rPr>
        <w:t xml:space="preserve">（1）坐垫要求</w:t>
      </w:r>
      <w:r/>
    </w:p>
    <w:p>
      <w:pPr>
        <w:ind w:left="0" w:firstLine="480"/>
        <w:jc w:val="left"/>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① 材质：采用PP（聚丙烯）塑料全新料一体注塑成型，不得采用回收料生产。表面应无裂纹、褶皱、污渍、无明显色差。</w:t>
      </w:r>
      <w:r/>
    </w:p>
    <w:p>
      <w:pPr>
        <w:ind w:left="0" w:firstLine="480"/>
        <w:jc w:val="left"/>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② 尺寸：390mm（±10mm）×370mm（±10mm）。</w:t>
      </w:r>
      <w:r/>
    </w:p>
    <w:p>
      <w:pPr>
        <w:ind w:left="0" w:firstLine="480"/>
        <w:jc w:val="left"/>
        <w:keepLines w:val="0"/>
        <w:keepNext w:val="0"/>
        <w:pageBreakBefore w:val="0"/>
        <w:spacing w:line="400" w:lineRule="exact"/>
        <w:widowControl w:val="off"/>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③ 功能及要求：坐垫前端有两处下凹设计</w:t>
      </w:r>
      <w:r>
        <w:rPr>
          <w:rFonts w:hint="eastAsia" w:ascii="仿宋" w:hAnsi="仿宋" w:eastAsia="仿宋" w:cs="仿宋"/>
          <w:b w:val="0"/>
          <w:bCs w:val="0"/>
          <w:sz w:val="24"/>
          <w:szCs w:val="24"/>
          <w:highlight w:val="none"/>
          <w:lang w:eastAsia="zh-CN"/>
        </w:rPr>
        <w:t xml:space="preserve">，能大幅度撑起臀部与大腿，分担乘坐压迫压力，坐垫设置透气散热孔，</w:t>
      </w:r>
      <w:r>
        <w:rPr>
          <w:rFonts w:hint="eastAsia" w:ascii="仿宋" w:hAnsi="仿宋" w:eastAsia="仿宋" w:cs="仿宋"/>
          <w:b w:val="0"/>
          <w:bCs w:val="0"/>
          <w:sz w:val="24"/>
          <w:szCs w:val="24"/>
          <w:highlight w:val="none"/>
        </w:rPr>
        <w:t xml:space="preserve">使学童在学习时更舒服，更健康地成长，可舒缓双脚的受力及不自主地摇晃。表面纹理处理，防滑耐磨，边缘圆滑</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lang w:val="en-US" w:eastAsia="zh-CN"/>
        </w:rPr>
        <w:t xml:space="preserve">无色差</w:t>
      </w:r>
      <w:r>
        <w:rPr>
          <w:rFonts w:hint="eastAsia" w:ascii="仿宋" w:hAnsi="仿宋" w:eastAsia="仿宋" w:cs="仿宋"/>
          <w:b w:val="0"/>
          <w:bCs w:val="0"/>
          <w:sz w:val="24"/>
          <w:szCs w:val="24"/>
          <w:highlight w:val="none"/>
        </w:rPr>
        <w:t xml:space="preserve">。</w:t>
      </w:r>
      <w:r/>
    </w:p>
    <w:p>
      <w:pPr>
        <w:rPr>
          <w:rFonts w:hint="eastAsia" w:ascii="仿宋" w:hAnsi="仿宋" w:eastAsia="仿宋" w:cs="仿宋"/>
          <w:b/>
          <w:bCs/>
          <w:sz w:val="24"/>
          <w:szCs w:val="24"/>
        </w:rPr>
      </w:pPr>
      <w:r>
        <w:rPr>
          <w:rFonts w:hint="eastAsia" w:ascii="仿宋" w:hAnsi="仿宋" w:eastAsia="仿宋" w:cs="仿宋"/>
          <w:b/>
          <w:bCs/>
          <w:sz w:val="24"/>
          <w:szCs w:val="24"/>
        </w:rPr>
        <w:t xml:space="preserve">（2）椅架要求</w:t>
      </w:r>
      <w:r/>
    </w:p>
    <w:p>
      <w:pPr>
        <w:ind w:left="0" w:firstLine="480"/>
        <w:jc w:val="left"/>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① 材质及形状：采用椭圆形亮光管组合焊接而成；结构需牢固，长时间使用不得产生摇晃、松散的现象。</w:t>
      </w:r>
      <w:r/>
    </w:p>
    <w:p>
      <w:pPr>
        <w:ind w:left="0" w:firstLine="480"/>
        <w:jc w:val="left"/>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② 焊接部位外观：焊接完成的钢管架，焊接部位需牢固，需无脱焊、虚焊、假焊、焊穿。焊缝均匀无毛刺、裂纹等缺陷。</w:t>
      </w:r>
      <w:r/>
    </w:p>
    <w:p>
      <w:pPr>
        <w:ind w:left="0" w:firstLine="480"/>
        <w:jc w:val="left"/>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③ 尺寸：钢管固定管尺寸为24mm（±1mm）×48mm（±1mm）×厚度1.5mm，活动管尺寸为16.5mm（±1mm）×40.5mm（±1mm）×厚度1.4mm。</w:t>
      </w:r>
      <w:r/>
    </w:p>
    <w:p>
      <w:pPr>
        <w:ind w:left="0" w:firstLine="480"/>
        <w:jc w:val="left"/>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④ 表面涂装：焊接完成的钢管架，钢管里、外表面经脱脂、硅烷无磷转化处理后，表面再喷涂粉末涂料，涂料具有耐腐蚀强、零甲醛无溶剂等特性</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漆膜应无膨胀、鼓泡、剥落、生锈无明显变色和失光现象。</w:t>
      </w:r>
      <w:r/>
    </w:p>
    <w:p>
      <w:pPr>
        <w:ind w:left="0" w:firstLine="480"/>
        <w:jc w:val="left"/>
        <w:keepLines w:val="0"/>
        <w:keepNext w:val="0"/>
        <w:pageBreakBefore w:val="0"/>
        <w:spacing w:line="400" w:lineRule="exact"/>
        <w:widowControl w:val="off"/>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⑤ 升降方式</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lang w:val="en-US" w:eastAsia="zh-CN"/>
        </w:rPr>
        <w:t xml:space="preserve">升降</w:t>
      </w:r>
      <w:r>
        <w:rPr>
          <w:rFonts w:hint="eastAsia" w:ascii="仿宋" w:hAnsi="仿宋" w:eastAsia="仿宋" w:cs="仿宋"/>
          <w:b w:val="0"/>
          <w:bCs w:val="0"/>
          <w:sz w:val="24"/>
          <w:szCs w:val="24"/>
          <w:highlight w:val="none"/>
        </w:rPr>
        <w:t xml:space="preserve">采用</w:t>
      </w:r>
      <w:r>
        <w:rPr>
          <w:rFonts w:hint="eastAsia" w:ascii="仿宋" w:hAnsi="仿宋" w:eastAsia="仿宋" w:cs="仿宋"/>
          <w:b w:val="0"/>
          <w:bCs w:val="0"/>
          <w:sz w:val="24"/>
          <w:szCs w:val="24"/>
          <w:highlight w:val="none"/>
          <w:lang w:val="en-US" w:eastAsia="zh-CN"/>
        </w:rPr>
        <w:t xml:space="preserve">手摇</w:t>
      </w:r>
      <w:r>
        <w:rPr>
          <w:rFonts w:hint="eastAsia" w:ascii="仿宋" w:hAnsi="仿宋" w:eastAsia="仿宋" w:cs="仿宋"/>
          <w:b w:val="0"/>
          <w:bCs w:val="0"/>
          <w:sz w:val="24"/>
          <w:szCs w:val="24"/>
          <w:highlight w:val="none"/>
        </w:rPr>
        <w:t xml:space="preserve">升降，可在短时间内调节到最适合的高度</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rPr>
        <w:t xml:space="preserve">调节</w:t>
      </w:r>
      <w:r>
        <w:rPr>
          <w:rFonts w:hint="eastAsia" w:ascii="仿宋" w:hAnsi="仿宋" w:eastAsia="仿宋" w:cs="仿宋"/>
          <w:b w:val="0"/>
          <w:bCs w:val="0"/>
          <w:sz w:val="24"/>
          <w:szCs w:val="24"/>
          <w:highlight w:val="none"/>
          <w:lang w:val="en-US" w:eastAsia="zh-CN"/>
        </w:rPr>
        <w:t xml:space="preserve">椅子</w:t>
      </w:r>
      <w:r>
        <w:rPr>
          <w:rFonts w:hint="eastAsia" w:ascii="仿宋" w:hAnsi="仿宋" w:eastAsia="仿宋" w:cs="仿宋"/>
          <w:b w:val="0"/>
          <w:bCs w:val="0"/>
          <w:sz w:val="24"/>
          <w:szCs w:val="24"/>
          <w:highlight w:val="none"/>
        </w:rPr>
        <w:t xml:space="preserve">高度可从</w:t>
      </w:r>
      <w:r>
        <w:rPr>
          <w:rFonts w:hint="eastAsia" w:ascii="仿宋" w:hAnsi="仿宋" w:eastAsia="仿宋" w:cs="仿宋"/>
          <w:b w:val="0"/>
          <w:bCs w:val="0"/>
          <w:sz w:val="24"/>
          <w:szCs w:val="24"/>
          <w:highlight w:val="none"/>
          <w:lang w:val="en-US" w:eastAsia="zh-CN"/>
        </w:rPr>
        <w:t xml:space="preserve">椅</w:t>
      </w:r>
      <w:r>
        <w:rPr>
          <w:rFonts w:hint="eastAsia" w:ascii="仿宋" w:hAnsi="仿宋" w:eastAsia="仿宋" w:cs="仿宋"/>
          <w:b w:val="0"/>
          <w:bCs w:val="0"/>
          <w:sz w:val="24"/>
          <w:szCs w:val="24"/>
          <w:highlight w:val="none"/>
        </w:rPr>
        <w:t xml:space="preserve">高360mm（±10mm）至440mm（±10mm），手摇柄材质</w:t>
      </w:r>
      <w:r>
        <w:rPr>
          <w:rFonts w:hint="eastAsia" w:ascii="仿宋" w:hAnsi="仿宋" w:eastAsia="仿宋" w:cs="仿宋"/>
          <w:b w:val="0"/>
          <w:bCs w:val="0"/>
          <w:sz w:val="24"/>
          <w:szCs w:val="24"/>
          <w:highlight w:val="none"/>
          <w:lang w:val="en-US" w:eastAsia="zh-CN"/>
        </w:rPr>
        <w:t xml:space="preserve">要</w:t>
      </w:r>
      <w:r>
        <w:rPr>
          <w:rFonts w:hint="eastAsia" w:ascii="仿宋" w:hAnsi="仿宋" w:eastAsia="仿宋" w:cs="仿宋"/>
          <w:b w:val="0"/>
          <w:bCs w:val="0"/>
          <w:sz w:val="24"/>
          <w:szCs w:val="24"/>
          <w:highlight w:val="none"/>
        </w:rPr>
        <w:t xml:space="preserve">坚固耐用，不易损坏。</w:t>
      </w:r>
      <w:r/>
    </w:p>
    <w:p>
      <w:pPr>
        <w:rPr>
          <w:rFonts w:hint="eastAsia" w:ascii="仿宋" w:hAnsi="仿宋" w:eastAsia="仿宋" w:cs="仿宋"/>
          <w:sz w:val="24"/>
          <w:szCs w:val="24"/>
        </w:rPr>
      </w:pPr>
      <w:r>
        <w:rPr>
          <w:rFonts w:hint="eastAsia" w:ascii="仿宋" w:hAnsi="仿宋" w:eastAsia="仿宋" w:cs="仿宋"/>
          <w:b/>
          <w:bCs/>
          <w:sz w:val="24"/>
          <w:szCs w:val="24"/>
        </w:rPr>
        <w:t xml:space="preserve">（3）脚垫要求</w:t>
      </w:r>
      <w:r/>
    </w:p>
    <w:p>
      <w:pPr>
        <w:spacing w:after="62" w:line="46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材质：采用全新环保PP塑料，一次成型静音脚垫，不可采用回收料生产</w:t>
      </w:r>
      <w:r>
        <w:rPr>
          <w:rFonts w:hint="eastAsia" w:ascii="仿宋" w:hAnsi="仿宋" w:eastAsia="仿宋" w:cs="仿宋"/>
          <w:sz w:val="24"/>
          <w:szCs w:val="24"/>
          <w:highlight w:val="none"/>
          <w:lang w:eastAsia="zh-CN"/>
        </w:rPr>
        <w:t xml:space="preserve">。</w:t>
      </w:r>
      <w:r/>
    </w:p>
    <w:p>
      <w:pPr>
        <w:pStyle w:val="648"/>
        <w:jc w:val="center"/>
        <w:rPr>
          <w:rFonts w:hint="eastAsia"/>
          <w:lang w:eastAsia="zh-CN"/>
        </w:rPr>
      </w:pPr>
      <w:r>
        <w:rPr>
          <w:rFonts w:hint="eastAsia"/>
          <w:lang w:eastAsia="zh-CN"/>
        </w:rPr>
        <mc:AlternateContent>
          <mc:Choice Requires="wpg">
            <w:drawing>
              <wp:inline xmlns:wp="http://schemas.openxmlformats.org/drawingml/2006/wordprocessingDrawing" distT="0" distB="0" distL="0" distR="0">
                <wp:extent cx="2439670" cy="1626870"/>
                <wp:effectExtent l="0" t="0" r="17780" b="11430"/>
                <wp:docPr id="1" name="图片 1" descr="98e151c9f20ae1649602c1bf9d0d3da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98e151c9f20ae1649602c1bf9d0d3da6"/>
                        <pic:cNvPicPr>
                          <a:picLocks noChangeAspect="1"/>
                        </pic:cNvPicPr>
                        <pic:nvPr/>
                      </pic:nvPicPr>
                      <pic:blipFill>
                        <a:blip r:embed="rId11"/>
                        <a:stretch/>
                      </pic:blipFill>
                      <pic:spPr bwMode="auto">
                        <a:xfrm>
                          <a:off x="0" y="0"/>
                          <a:ext cx="2439670" cy="16268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92.1pt;height:128.1pt;mso-wrap-distance-left:0.0pt;mso-wrap-distance-top:0.0pt;mso-wrap-distance-right:0.0pt;mso-wrap-distance-bottom:0.0pt;" stroked="false">
                <v:path textboxrect="0,0,0,0"/>
                <v:imagedata r:id="rId11" o:title=""/>
              </v:shape>
            </w:pict>
          </mc:Fallback>
        </mc:AlternateContent>
      </w:r>
      <w:r/>
    </w:p>
    <w:p>
      <w:pPr>
        <w:jc w:val="center"/>
        <w:pageBreakBefore w:val="0"/>
        <w:spacing w:line="360" w:lineRule="auto"/>
        <w:rPr>
          <w:rFonts w:hint="eastAsia" w:ascii="方正仿宋_GB2312" w:hAnsi="方正仿宋_GB2312" w:eastAsia="方正仿宋_GB2312" w:cs="方正仿宋_GB2312"/>
          <w:sz w:val="24"/>
          <w:szCs w:val="32"/>
          <w:lang w:val="en-US" w:eastAsia="zh-CN"/>
        </w:rPr>
      </w:pPr>
      <w:r>
        <w:rPr>
          <w:rFonts w:hint="eastAsia" w:ascii="方正仿宋_GB2312" w:hAnsi="方正仿宋_GB2312" w:eastAsia="方正仿宋_GB2312" w:cs="方正仿宋_GB2312"/>
          <w:sz w:val="24"/>
          <w:szCs w:val="32"/>
          <w:lang w:val="en-US" w:eastAsia="zh-CN"/>
        </w:rPr>
        <w:t xml:space="preserve">参考图</w:t>
      </w:r>
      <w:r/>
    </w:p>
    <w:p>
      <w:pPr>
        <w:rPr>
          <w:rFonts w:hint="eastAsia" w:asciiTheme="minorEastAsia" w:hAnsiTheme="minorEastAsia" w:eastAsiaTheme="minorEastAsia" w:cstheme="minorEastAsia"/>
          <w:color w:val="auto"/>
          <w:sz w:val="28"/>
          <w:szCs w:val="36"/>
          <w:highlight w:val="none"/>
        </w:rPr>
      </w:pPr>
      <w:r>
        <w:rPr>
          <w:rFonts w:hint="eastAsia" w:asciiTheme="minorEastAsia" w:hAnsiTheme="minorEastAsia" w:eastAsiaTheme="minorEastAsia" w:cstheme="minorEastAsia"/>
          <w:color w:val="auto"/>
          <w:sz w:val="28"/>
          <w:szCs w:val="36"/>
          <w:highlight w:val="none"/>
        </w:rPr>
      </w:r>
      <w:r/>
    </w:p>
    <w:p>
      <w:pPr>
        <w:jc w:val="left"/>
        <w:pageBreakBefore w:val="0"/>
        <w:spacing w:line="480" w:lineRule="exact"/>
        <w:widowControl/>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w:t>
      </w:r>
      <w:r>
        <w:rPr>
          <w:rFonts w:hint="eastAsia" w:ascii="宋体" w:hAnsi="宋体"/>
          <w:b/>
          <w:bCs/>
          <w:color w:val="auto"/>
          <w:sz w:val="28"/>
          <w:szCs w:val="28"/>
          <w:highlight w:val="none"/>
          <w:lang w:val="en-US" w:eastAsia="zh-CN"/>
        </w:rPr>
        <w:t xml:space="preserve">四</w:t>
      </w:r>
      <w:r>
        <w:rPr>
          <w:rFonts w:hint="eastAsia" w:ascii="宋体" w:hAnsi="宋体"/>
          <w:b/>
          <w:bCs/>
          <w:color w:val="auto"/>
          <w:sz w:val="28"/>
          <w:szCs w:val="28"/>
          <w:highlight w:val="none"/>
        </w:rPr>
        <w:t xml:space="preserve">）采购标的需满足的服务标准、期限、效率等要求</w:t>
      </w:r>
      <w:r/>
    </w:p>
    <w:p>
      <w:pPr>
        <w:ind w:firstLine="560"/>
        <w:pageBreakBefore w:val="0"/>
        <w:spacing w:line="48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1.供应商应保证货物是全新、未使用过的原厂合格产品，并完全符合投标文件的质量、规格和参数的要求。</w:t>
      </w:r>
      <w:r/>
    </w:p>
    <w:p>
      <w:pPr>
        <w:ind w:firstLine="560"/>
        <w:pageBreakBefore w:val="0"/>
        <w:spacing w:line="48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2.供应商应保证其货物在正确安装、正常使用下，在其使用寿命期内应具有满意的性能。</w:t>
      </w:r>
      <w:r/>
    </w:p>
    <w:p>
      <w:pPr>
        <w:jc w:val="left"/>
        <w:pageBreakBefore w:val="0"/>
        <w:spacing w:line="480" w:lineRule="exact"/>
        <w:widowControl/>
        <w:rPr>
          <w:rFonts w:hint="eastAsia" w:ascii="宋体" w:hAnsi="宋体"/>
          <w:b/>
          <w:bCs/>
          <w:color w:val="auto"/>
          <w:sz w:val="28"/>
          <w:szCs w:val="28"/>
          <w:highlight w:val="none"/>
          <w:lang w:val="en-US" w:eastAsia="zh-CN"/>
        </w:rPr>
      </w:pPr>
      <w:r>
        <w:rPr>
          <w:rFonts w:hint="eastAsia" w:ascii="宋体" w:hAnsi="宋体"/>
          <w:b/>
          <w:bCs/>
          <w:color w:val="auto"/>
          <w:sz w:val="28"/>
          <w:szCs w:val="28"/>
          <w:highlight w:val="none"/>
          <w:lang w:val="en-US" w:eastAsia="zh-CN"/>
        </w:rPr>
        <w:t xml:space="preserve">（五）采购标的验收标准（现场）</w:t>
      </w:r>
      <w:r/>
    </w:p>
    <w:p>
      <w:pPr>
        <w:ind w:firstLine="560"/>
        <w:pageBreakBefore w:val="0"/>
        <w:spacing w:line="48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1.在接到供应商以书面形式提出验收申请后，相关学校在5个工作日内及时组织相关专业技术人员，按国家制造和安装的标准要求执行，必要时邀请第三方质检等部门共同参与验收，并出具验收报告，作为支付货款的依据。检查成品外观，不合格件当场标记，供应商须在3日（库存更换）或10日（重新生产）内无条件撤换。</w:t>
      </w:r>
      <w:r/>
    </w:p>
    <w:p>
      <w:pPr>
        <w:ind w:firstLine="560"/>
        <w:pageBreakBefore w:val="0"/>
        <w:spacing w:line="48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外观接收准则：</w:t>
      </w:r>
      <w:r/>
    </w:p>
    <w:p>
      <w:pPr>
        <w:ind w:firstLine="560"/>
        <w:pageBreakBefore w:val="0"/>
        <w:spacing w:line="48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涂层表面：应平整光滑、色泽均匀，不允许有露底、剥落、鼓泡、流挂、明显色差、划痕等缺陷。</w:t>
      </w:r>
      <w:r/>
    </w:p>
    <w:p>
      <w:pPr>
        <w:ind w:firstLine="560"/>
        <w:pageBreakBefore w:val="0"/>
        <w:spacing w:line="48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封边处理：应牢固、平整、无脱胶、无溢胶，过渡圆滑。</w:t>
      </w:r>
      <w:r/>
    </w:p>
    <w:p>
      <w:pPr>
        <w:ind w:firstLine="560"/>
        <w:pageBreakBefore w:val="0"/>
        <w:spacing w:line="48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焊接部位：应牢固、均匀，无焊穿、虚焊、裂纹，焊疤应打磨平整。</w:t>
      </w:r>
      <w:r/>
    </w:p>
    <w:p>
      <w:pPr>
        <w:ind w:firstLine="560"/>
        <w:pageBreakBefore w:val="0"/>
        <w:spacing w:line="48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边角及外露部位：均应做倒角或圆滑处理，无毛刺、锐角和锋边。</w:t>
      </w:r>
      <w:r/>
    </w:p>
    <w:p>
      <w:pPr>
        <w:ind w:firstLine="560"/>
        <w:pageBreakBefore w:val="0"/>
        <w:spacing w:line="48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2.所供产品交付使用时，供应商须向校方提供产品说明书、质量保证书、保修卡、合格证以及所承诺提供的产品检测报告等材料。若供应商未能按上述要求提供，校方有权拒绝验收、拒付货款，并保留进一步追究违约责任的权利。</w:t>
      </w:r>
      <w:r/>
    </w:p>
    <w:p>
      <w:pPr>
        <w:ind w:firstLine="560"/>
        <w:pageBreakBefore w:val="0"/>
        <w:spacing w:line="48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3.中标供应商必须负责所采购产品的运输，并派有经验的技术人员到现场进行卸货、安装，经调试、检测合格后交付使用，其费用由中标人承担，包含在报价中。</w:t>
      </w:r>
      <w:r/>
    </w:p>
    <w:p>
      <w:pPr>
        <w:jc w:val="left"/>
        <w:pageBreakBefore w:val="0"/>
        <w:spacing w:line="480" w:lineRule="exact"/>
        <w:widowControl/>
        <w:rPr>
          <w:rFonts w:hint="default" w:ascii="宋体" w:hAnsi="宋体"/>
          <w:b/>
          <w:bCs/>
          <w:color w:val="auto"/>
          <w:sz w:val="28"/>
          <w:szCs w:val="28"/>
          <w:highlight w:val="none"/>
          <w:lang w:val="en-US" w:eastAsia="zh-CN"/>
        </w:rPr>
      </w:pPr>
      <w:r>
        <w:rPr>
          <w:rFonts w:hint="default" w:ascii="宋体" w:hAnsi="宋体"/>
          <w:b/>
          <w:bCs/>
          <w:color w:val="auto"/>
          <w:sz w:val="28"/>
          <w:szCs w:val="28"/>
          <w:highlight w:val="none"/>
          <w:lang w:val="en-US" w:eastAsia="zh-CN"/>
        </w:rPr>
        <w:t xml:space="preserve">（</w:t>
      </w:r>
      <w:r>
        <w:rPr>
          <w:rFonts w:hint="eastAsia" w:ascii="宋体" w:hAnsi="宋体"/>
          <w:b/>
          <w:bCs/>
          <w:color w:val="auto"/>
          <w:sz w:val="28"/>
          <w:szCs w:val="28"/>
          <w:highlight w:val="none"/>
          <w:lang w:val="en-US" w:eastAsia="zh-CN"/>
        </w:rPr>
        <w:t xml:space="preserve">六</w:t>
      </w:r>
      <w:r>
        <w:rPr>
          <w:rFonts w:hint="default" w:ascii="宋体" w:hAnsi="宋体"/>
          <w:b/>
          <w:bCs/>
          <w:color w:val="auto"/>
          <w:sz w:val="28"/>
          <w:szCs w:val="28"/>
          <w:highlight w:val="none"/>
          <w:lang w:val="en-US" w:eastAsia="zh-CN"/>
        </w:rPr>
        <w:t xml:space="preserve">）本项目（接受/不接受）进口产品投标；（备注：如有多分包，明确每个分包是否接受进口产品投标。）</w:t>
      </w:r>
      <w:r/>
    </w:p>
    <w:p>
      <w:pPr>
        <w:ind w:firstLine="560"/>
        <w:pageBreakBefore w:val="0"/>
        <w:spacing w:line="480" w:lineRule="exact"/>
        <w:rPr>
          <w:rFonts w:hint="default" w:ascii="仿宋" w:hAnsi="仿宋" w:eastAsia="仿宋" w:cs="仿宋"/>
          <w:b/>
          <w:bCs w:val="0"/>
          <w:color w:val="auto"/>
          <w:sz w:val="28"/>
          <w:szCs w:val="28"/>
          <w:highlight w:val="none"/>
          <w:lang w:val="en-US" w:eastAsia="zh-CN"/>
        </w:rPr>
      </w:pPr>
      <w:r>
        <w:rPr>
          <w:rFonts w:hint="default" w:ascii="仿宋" w:hAnsi="仿宋" w:eastAsia="仿宋" w:cs="仿宋"/>
          <w:b/>
          <w:bCs w:val="0"/>
          <w:color w:val="auto"/>
          <w:sz w:val="28"/>
          <w:szCs w:val="28"/>
          <w:highlight w:val="none"/>
          <w:lang w:val="en-US" w:eastAsia="zh-CN"/>
        </w:rPr>
        <w:t xml:space="preserve">本项目不接受进口产品投标，不接受分包。</w:t>
      </w:r>
      <w:r/>
    </w:p>
    <w:p>
      <w:pPr>
        <w:pStyle w:val="648"/>
        <w:rPr>
          <w:rFonts w:hint="eastAsia"/>
          <w:lang w:val="en-US" w:eastAsia="zh-CN"/>
        </w:rPr>
      </w:pPr>
      <w:r>
        <w:rPr>
          <w:rFonts w:hint="eastAsia"/>
          <w:lang w:val="en-US" w:eastAsia="zh-CN"/>
        </w:rPr>
      </w:r>
      <w:r/>
    </w:p>
    <w:p>
      <w:pPr>
        <w:ind w:firstLine="560"/>
        <w:pageBreakBefore w:val="0"/>
        <w:spacing w:line="48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r>
      <w:r/>
    </w:p>
    <w:p>
      <w:pPr>
        <w:keepLines w:val="0"/>
        <w:keepNext w:val="0"/>
        <w:pageBreakBefore w:val="0"/>
        <w:spacing w:line="480" w:lineRule="exact"/>
        <w:widowControl w:val="off"/>
        <w:rPr>
          <w:rFonts w:hint="eastAsia" w:ascii="宋体" w:hAnsi="宋体"/>
          <w:b/>
          <w:color w:val="auto"/>
          <w:sz w:val="28"/>
          <w:szCs w:val="28"/>
          <w:highlight w:val="none"/>
        </w:rPr>
      </w:pPr>
      <w:r>
        <w:rPr>
          <w:rFonts w:hint="eastAsia" w:ascii="宋体" w:hAnsi="宋体"/>
          <w:b/>
          <w:color w:val="auto"/>
          <w:sz w:val="28"/>
          <w:szCs w:val="28"/>
          <w:highlight w:val="none"/>
        </w:rPr>
        <w:t xml:space="preserve">三、商务要求</w:t>
      </w:r>
      <w:r/>
    </w:p>
    <w:p>
      <w:pPr>
        <w:keepLines w:val="0"/>
        <w:keepNext w:val="0"/>
        <w:pageBreakBefore w:val="0"/>
        <w:spacing w:line="48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包括交付（实施）的时间（期限）和地点（范围），付款条件（进度和方法），包装和运输，售后服务，保险等：</w:t>
      </w:r>
      <w:r/>
    </w:p>
    <w:p>
      <w:pPr>
        <w:keepLines w:val="0"/>
        <w:keepNext w:val="0"/>
        <w:pageBreakBefore w:val="0"/>
        <w:spacing w:line="480" w:lineRule="exact"/>
        <w:widowControl w:val="off"/>
        <w:rPr>
          <w:rFonts w:hint="eastAsia" w:ascii="仿宋_GB2312" w:eastAsia="仿宋_GB2312"/>
          <w:color w:val="auto"/>
          <w:sz w:val="28"/>
          <w:szCs w:val="28"/>
          <w:highlight w:val="none"/>
        </w:rPr>
      </w:pPr>
      <w:r>
        <w:rPr>
          <w:rFonts w:hint="eastAsia" w:ascii="仿宋_GB2312" w:eastAsia="仿宋_GB2312"/>
          <w:color w:val="auto"/>
          <w:sz w:val="28"/>
          <w:szCs w:val="28"/>
          <w:highlight w:val="none"/>
          <w:lang w:val="en-US" w:eastAsia="zh-CN"/>
        </w:rPr>
        <w:t xml:space="preserve">1.</w:t>
      </w:r>
      <w:r>
        <w:rPr>
          <w:rFonts w:hint="eastAsia" w:ascii="仿宋_GB2312" w:eastAsia="仿宋_GB2312"/>
          <w:color w:val="auto"/>
          <w:sz w:val="28"/>
          <w:szCs w:val="28"/>
          <w:highlight w:val="none"/>
        </w:rPr>
        <w:t xml:space="preserve">采购标的数量、采购项目交付或者实施的时间和地点</w:t>
      </w:r>
      <w:r/>
    </w:p>
    <w:p>
      <w:pPr>
        <w:keepLines w:val="0"/>
        <w:keepNext w:val="0"/>
        <w:pageBreakBefore w:val="0"/>
        <w:spacing w:line="480" w:lineRule="exact"/>
        <w:widowControl w:val="off"/>
        <w:rPr>
          <w:rFonts w:hint="default" w:ascii="仿宋_GB2312" w:eastAsia="仿宋_GB2312"/>
          <w:color w:val="auto"/>
          <w:sz w:val="28"/>
          <w:szCs w:val="28"/>
          <w:highlight w:val="none"/>
          <w:lang w:val="en-US" w:eastAsia="zh-CN"/>
        </w:rPr>
      </w:pPr>
      <w:r>
        <w:rPr>
          <w:rFonts w:hint="eastAsia" w:ascii="仿宋_GB2312" w:eastAsia="仿宋_GB2312"/>
          <w:color w:val="auto"/>
          <w:sz w:val="28"/>
          <w:szCs w:val="28"/>
          <w:highlight w:val="none"/>
          <w:lang w:val="en-US" w:eastAsia="zh-CN"/>
        </w:rPr>
        <w:t xml:space="preserve">（1）</w:t>
      </w:r>
      <w:r>
        <w:rPr>
          <w:rFonts w:hint="default" w:ascii="仿宋_GB2312" w:eastAsia="仿宋_GB2312"/>
          <w:color w:val="auto"/>
          <w:sz w:val="28"/>
          <w:szCs w:val="28"/>
          <w:highlight w:val="none"/>
          <w:lang w:val="en-US" w:eastAsia="zh-CN"/>
        </w:rPr>
        <w:t xml:space="preserve">标的数量：设备清单及技术要求详见项目清单</w:t>
      </w:r>
      <w:r/>
    </w:p>
    <w:p>
      <w:pPr>
        <w:keepLines w:val="0"/>
        <w:keepNext w:val="0"/>
        <w:pageBreakBefore w:val="0"/>
        <w:spacing w:line="480" w:lineRule="exact"/>
        <w:widowControl w:val="off"/>
        <w:rPr>
          <w:rFonts w:hint="default" w:ascii="仿宋_GB2312" w:eastAsia="仿宋_GB2312"/>
          <w:color w:val="auto"/>
          <w:sz w:val="28"/>
          <w:szCs w:val="28"/>
          <w:highlight w:val="none"/>
          <w:lang w:val="en-US" w:eastAsia="zh-CN"/>
        </w:rPr>
      </w:pPr>
      <w:r>
        <w:rPr>
          <w:rFonts w:hint="eastAsia" w:ascii="仿宋_GB2312" w:eastAsia="仿宋_GB2312"/>
          <w:color w:val="auto"/>
          <w:sz w:val="28"/>
          <w:szCs w:val="28"/>
          <w:highlight w:val="none"/>
        </w:rPr>
        <w:t xml:space="preserve">（</w:t>
      </w:r>
      <w:r>
        <w:rPr>
          <w:rFonts w:hint="eastAsia" w:ascii="仿宋_GB2312" w:eastAsia="仿宋_GB2312"/>
          <w:color w:val="auto"/>
          <w:sz w:val="28"/>
          <w:szCs w:val="28"/>
          <w:highlight w:val="none"/>
          <w:lang w:val="en-US" w:eastAsia="zh-CN"/>
        </w:rPr>
        <w:t xml:space="preserve">2</w:t>
      </w:r>
      <w:r>
        <w:rPr>
          <w:rFonts w:hint="eastAsia" w:ascii="仿宋_GB2312" w:eastAsia="仿宋_GB2312"/>
          <w:color w:val="auto"/>
          <w:sz w:val="28"/>
          <w:szCs w:val="28"/>
          <w:highlight w:val="none"/>
        </w:rPr>
        <w:t xml:space="preserve">）实施时间：</w:t>
      </w:r>
      <w:r>
        <w:rPr>
          <w:rFonts w:hint="default" w:ascii="仿宋_GB2312" w:eastAsia="仿宋_GB2312"/>
          <w:color w:val="auto"/>
          <w:sz w:val="28"/>
          <w:szCs w:val="28"/>
          <w:highlight w:val="none"/>
          <w:lang w:val="en-US" w:eastAsia="zh-CN"/>
        </w:rPr>
        <w:t xml:space="preserve">合同签订后</w:t>
      </w:r>
      <w:r>
        <w:rPr>
          <w:rFonts w:hint="eastAsia" w:ascii="仿宋_GB2312" w:eastAsia="仿宋_GB2312"/>
          <w:color w:val="auto"/>
          <w:sz w:val="28"/>
          <w:szCs w:val="28"/>
          <w:highlight w:val="none"/>
          <w:lang w:val="en-US" w:eastAsia="zh-CN"/>
        </w:rPr>
        <w:t xml:space="preserve">1</w:t>
      </w:r>
      <w:r>
        <w:rPr>
          <w:rFonts w:hint="default" w:ascii="仿宋_GB2312" w:eastAsia="仿宋_GB2312"/>
          <w:color w:val="auto"/>
          <w:sz w:val="28"/>
          <w:szCs w:val="28"/>
          <w:highlight w:val="none"/>
          <w:lang w:val="en-US" w:eastAsia="zh-CN"/>
        </w:rPr>
        <w:t xml:space="preserve">5个日历天内完成交付，并通过初步验收。</w:t>
      </w:r>
      <w:r/>
    </w:p>
    <w:p>
      <w:pPr>
        <w:keepLines w:val="0"/>
        <w:keepNext w:val="0"/>
        <w:pageBreakBefore w:val="0"/>
        <w:spacing w:line="480" w:lineRule="exact"/>
        <w:widowControl w:val="off"/>
        <w:rPr>
          <w:rFonts w:hint="eastAsia" w:ascii="仿宋_GB2312" w:eastAsia="仿宋_GB2312"/>
          <w:color w:val="auto"/>
          <w:sz w:val="28"/>
          <w:szCs w:val="28"/>
          <w:highlight w:val="none"/>
          <w:lang w:val="en-US" w:eastAsia="zh-CN"/>
        </w:rPr>
      </w:pPr>
      <w:r>
        <w:rPr>
          <w:rFonts w:hint="eastAsia" w:ascii="仿宋_GB2312" w:eastAsia="仿宋_GB2312"/>
          <w:color w:val="auto"/>
          <w:sz w:val="28"/>
          <w:szCs w:val="28"/>
          <w:highlight w:val="none"/>
        </w:rPr>
        <w:t xml:space="preserve">（</w:t>
      </w:r>
      <w:r>
        <w:rPr>
          <w:rFonts w:hint="eastAsia" w:ascii="仿宋_GB2312" w:eastAsia="仿宋_GB2312"/>
          <w:color w:val="auto"/>
          <w:sz w:val="28"/>
          <w:szCs w:val="28"/>
          <w:highlight w:val="none"/>
          <w:lang w:val="en-US" w:eastAsia="zh-CN"/>
        </w:rPr>
        <w:t xml:space="preserve">3</w:t>
      </w:r>
      <w:r>
        <w:rPr>
          <w:rFonts w:hint="eastAsia" w:ascii="仿宋_GB2312" w:eastAsia="仿宋_GB2312"/>
          <w:color w:val="auto"/>
          <w:sz w:val="28"/>
          <w:szCs w:val="28"/>
          <w:highlight w:val="none"/>
        </w:rPr>
        <w:t xml:space="preserve">）交付地点：</w:t>
      </w:r>
      <w:r>
        <w:rPr>
          <w:rFonts w:hint="eastAsia" w:ascii="仿宋_GB2312" w:eastAsia="仿宋_GB2312"/>
          <w:color w:val="auto"/>
          <w:sz w:val="28"/>
          <w:szCs w:val="28"/>
          <w:highlight w:val="none"/>
          <w:lang w:val="en-US" w:eastAsia="zh-CN"/>
        </w:rPr>
        <w:t xml:space="preserve">南通市紫琅第一小学</w:t>
      </w:r>
      <w:r>
        <w:rPr>
          <w:rFonts w:hint="default" w:ascii="仿宋_GB2312" w:eastAsia="仿宋_GB2312"/>
          <w:color w:val="auto"/>
          <w:sz w:val="28"/>
          <w:szCs w:val="28"/>
          <w:highlight w:val="none"/>
          <w:lang w:val="en-US" w:eastAsia="zh-CN"/>
        </w:rPr>
        <w:t xml:space="preserve">，具体按学校指定地点送货、安装。</w:t>
      </w:r>
      <w:r/>
    </w:p>
    <w:p>
      <w:pPr>
        <w:keepLines w:val="0"/>
        <w:keepNext w:val="0"/>
        <w:pageBreakBefore w:val="0"/>
        <w:spacing w:line="480" w:lineRule="exact"/>
        <w:widowControl w:val="off"/>
        <w:rPr>
          <w:rFonts w:hint="eastAsia" w:ascii="仿宋_GB2312" w:eastAsia="仿宋_GB2312"/>
          <w:color w:val="auto"/>
          <w:sz w:val="28"/>
          <w:szCs w:val="28"/>
          <w:highlight w:val="none"/>
          <w:lang w:val="en-US" w:eastAsia="zh-CN"/>
        </w:rPr>
      </w:pPr>
      <w:r>
        <w:rPr>
          <w:rFonts w:hint="eastAsia" w:ascii="仿宋_GB2312" w:eastAsia="仿宋_GB2312"/>
          <w:color w:val="auto"/>
          <w:sz w:val="28"/>
          <w:szCs w:val="28"/>
          <w:highlight w:val="none"/>
        </w:rPr>
        <w:t xml:space="preserve">2.质保期要求：</w:t>
      </w:r>
      <w:r>
        <w:rPr>
          <w:rFonts w:hint="eastAsia" w:ascii="仿宋_GB2312" w:eastAsia="仿宋_GB2312"/>
          <w:b/>
          <w:bCs/>
          <w:color w:val="auto"/>
          <w:sz w:val="28"/>
          <w:szCs w:val="28"/>
          <w:highlight w:val="none"/>
        </w:rPr>
        <w:t xml:space="preserve">整体免费质保期为叁年</w:t>
      </w:r>
      <w:r>
        <w:rPr>
          <w:rFonts w:hint="eastAsia" w:ascii="仿宋_GB2312" w:eastAsia="仿宋_GB2312"/>
          <w:color w:val="auto"/>
          <w:sz w:val="28"/>
          <w:szCs w:val="28"/>
          <w:highlight w:val="none"/>
        </w:rPr>
        <w:t xml:space="preserve">。</w:t>
      </w:r>
      <w:r>
        <w:rPr>
          <w:rFonts w:hint="eastAsia" w:ascii="仿宋_GB2312" w:eastAsia="仿宋_GB2312"/>
          <w:color w:val="auto"/>
          <w:sz w:val="28"/>
          <w:szCs w:val="28"/>
          <w:highlight w:val="none"/>
          <w:lang w:val="en-US" w:eastAsia="zh-CN"/>
        </w:rPr>
        <w:t xml:space="preserve">时间自该批次最终验收合格并交付学校使用之日起算。（因验收不合格导致退货或整改的，该批次质保期自整改后重新验收合格并交付使用之日起计算）。</w:t>
      </w:r>
      <w:r/>
    </w:p>
    <w:p>
      <w:pPr>
        <w:keepLines w:val="0"/>
        <w:keepNext w:val="0"/>
        <w:pageBreakBefore w:val="0"/>
        <w:spacing w:line="480" w:lineRule="exact"/>
        <w:widowControl w:val="off"/>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3.售后服务要求：</w:t>
      </w:r>
      <w:r/>
    </w:p>
    <w:p>
      <w:pPr>
        <w:keepLines w:val="0"/>
        <w:keepNext w:val="0"/>
        <w:pageBreakBefore w:val="0"/>
        <w:spacing w:line="480" w:lineRule="exact"/>
        <w:widowControl w:val="off"/>
        <w:rPr>
          <w:rFonts w:hint="eastAsia" w:ascii="仿宋_GB2312" w:eastAsia="仿宋_GB2312"/>
          <w:color w:val="auto"/>
          <w:sz w:val="28"/>
          <w:szCs w:val="28"/>
          <w:highlight w:val="none"/>
        </w:rPr>
      </w:pPr>
      <w:r>
        <w:rPr>
          <w:rFonts w:hint="eastAsia" w:ascii="仿宋_GB2312" w:eastAsia="仿宋_GB2312"/>
          <w:color w:val="auto"/>
          <w:sz w:val="28"/>
          <w:szCs w:val="28"/>
          <w:highlight w:val="none"/>
          <w:lang w:eastAsia="zh-CN"/>
        </w:rPr>
        <w:t xml:space="preserve">（</w:t>
      </w:r>
      <w:r>
        <w:rPr>
          <w:rFonts w:hint="eastAsia" w:ascii="仿宋_GB2312" w:eastAsia="仿宋_GB2312"/>
          <w:color w:val="auto"/>
          <w:sz w:val="28"/>
          <w:szCs w:val="28"/>
          <w:highlight w:val="none"/>
        </w:rPr>
        <w:t xml:space="preserve">1）在保修期内，因制造质量、材料缺陷或安装不当导致的损坏，成交供应商应在接到通知后响应并处置：一般故障（松动、异响、小面积漆损）：≤48小时内免费修复；结构性损坏（断裂、变形、严重开胶）：≤7个工作日内免费更换。修理和更换所需的材料、人工及运输费用均由供应商承担。</w:t>
      </w:r>
      <w:r/>
    </w:p>
    <w:p>
      <w:pPr>
        <w:keepLines w:val="0"/>
        <w:keepNext w:val="0"/>
        <w:pageBreakBefore w:val="0"/>
        <w:spacing w:line="480" w:lineRule="exact"/>
        <w:widowControl w:val="off"/>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（2）在保修期外，成交供应商应提供终身维修服务。维修配件仅收取材料采购成本及合理运输费用，且免收上门服务费。</w:t>
      </w:r>
      <w:r/>
    </w:p>
    <w:p>
      <w:pPr>
        <w:keepLines w:val="0"/>
        <w:keepNext w:val="0"/>
        <w:pageBreakBefore w:val="0"/>
        <w:spacing w:line="480" w:lineRule="exact"/>
        <w:widowControl w:val="off"/>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4.培训要求：成交供应商须在安装完成后，对</w:t>
      </w:r>
      <w:r>
        <w:rPr>
          <w:rFonts w:hint="eastAsia" w:ascii="仿宋_GB2312" w:eastAsia="仿宋_GB2312"/>
          <w:color w:val="auto"/>
          <w:sz w:val="28"/>
          <w:szCs w:val="28"/>
          <w:highlight w:val="none"/>
          <w:lang w:val="en-US" w:eastAsia="zh-CN"/>
        </w:rPr>
        <w:t xml:space="preserve">学</w:t>
      </w:r>
      <w:r>
        <w:rPr>
          <w:rFonts w:hint="eastAsia" w:ascii="仿宋_GB2312" w:eastAsia="仿宋_GB2312"/>
          <w:color w:val="auto"/>
          <w:sz w:val="28"/>
          <w:szCs w:val="28"/>
          <w:highlight w:val="none"/>
        </w:rPr>
        <w:t xml:space="preserve">校管理人员进行现场操作培训，演示家具的正确使用方法、日常保养要点及简单故障排查，确保管理人员具备基本的维护常识。</w:t>
      </w:r>
      <w:r/>
    </w:p>
    <w:p>
      <w:pPr>
        <w:keepLines w:val="0"/>
        <w:keepNext w:val="0"/>
        <w:pageBreakBefore w:val="0"/>
        <w:spacing w:line="480" w:lineRule="exact"/>
        <w:widowControl w:val="off"/>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5.验收标准</w:t>
      </w:r>
      <w:r/>
    </w:p>
    <w:p>
      <w:pPr>
        <w:keepLines w:val="0"/>
        <w:keepNext w:val="0"/>
        <w:pageBreakBefore w:val="0"/>
        <w:spacing w:line="480" w:lineRule="exact"/>
        <w:widowControl w:val="off"/>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（1）</w:t>
      </w:r>
      <w:r>
        <w:rPr>
          <w:rFonts w:hint="eastAsia" w:ascii="仿宋_GB2312" w:eastAsia="仿宋_GB2312"/>
          <w:color w:val="auto"/>
          <w:sz w:val="28"/>
          <w:szCs w:val="28"/>
          <w:highlight w:val="none"/>
          <w:lang w:eastAsia="zh-CN"/>
        </w:rPr>
        <w:t xml:space="preserve">询价</w:t>
      </w:r>
      <w:r>
        <w:rPr>
          <w:rFonts w:hint="eastAsia" w:ascii="仿宋_GB2312" w:eastAsia="仿宋_GB2312"/>
          <w:color w:val="auto"/>
          <w:sz w:val="28"/>
          <w:szCs w:val="28"/>
          <w:highlight w:val="none"/>
        </w:rPr>
        <w:t xml:space="preserve">文件技术规格书中明确的标准和技术要求；</w:t>
      </w:r>
      <w:r/>
    </w:p>
    <w:p>
      <w:pPr>
        <w:keepLines w:val="0"/>
        <w:keepNext w:val="0"/>
        <w:pageBreakBefore w:val="0"/>
        <w:spacing w:line="480" w:lineRule="exact"/>
        <w:widowControl w:val="off"/>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（2）与合同货物有关的最新版本的中华人民共和国国家/国际标准和部颁标准；</w:t>
      </w:r>
      <w:r/>
    </w:p>
    <w:p>
      <w:pPr>
        <w:keepLines w:val="0"/>
        <w:keepNext w:val="0"/>
        <w:pageBreakBefore w:val="0"/>
        <w:spacing w:line="480" w:lineRule="exact"/>
        <w:widowControl w:val="off"/>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（3）货物合格证书技术资料中的精度、质量要求；</w:t>
      </w:r>
      <w:r/>
    </w:p>
    <w:p>
      <w:pPr>
        <w:keepLines w:val="0"/>
        <w:keepNext w:val="0"/>
        <w:pageBreakBefore w:val="0"/>
        <w:spacing w:line="480" w:lineRule="exact"/>
        <w:widowControl w:val="off"/>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（4）供应商在澄清响应文件时作出的承诺，经采购单位确认后，将作为对货物的验收依据之一；</w:t>
      </w:r>
      <w:r/>
    </w:p>
    <w:p>
      <w:pPr>
        <w:keepLines w:val="0"/>
        <w:keepNext w:val="0"/>
        <w:pageBreakBefore w:val="0"/>
        <w:spacing w:line="480" w:lineRule="exact"/>
        <w:widowControl w:val="off"/>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（5）双方签订的合同技术附件所规定的条款。</w:t>
      </w:r>
      <w:r/>
    </w:p>
    <w:p>
      <w:pPr>
        <w:keepLines w:val="0"/>
        <w:keepNext w:val="0"/>
        <w:pageBreakBefore w:val="0"/>
        <w:spacing w:line="480" w:lineRule="exact"/>
        <w:widowControl w:val="off"/>
        <w:rPr>
          <w:rFonts w:hint="eastAsia" w:ascii="仿宋_GB2312" w:eastAsia="仿宋_GB2312"/>
          <w:color w:val="auto"/>
          <w:sz w:val="28"/>
          <w:szCs w:val="28"/>
          <w:highlight w:val="none"/>
        </w:rPr>
      </w:pPr>
      <w:r>
        <w:rPr>
          <w:rFonts w:hint="eastAsia" w:ascii="仿宋_GB2312" w:eastAsia="仿宋_GB2312"/>
          <w:color w:val="auto"/>
          <w:sz w:val="28"/>
          <w:szCs w:val="28"/>
          <w:highlight w:val="none"/>
          <w:lang w:val="en-US" w:eastAsia="zh-CN"/>
        </w:rPr>
        <w:t xml:space="preserve">6.</w:t>
      </w:r>
      <w:r>
        <w:rPr>
          <w:rFonts w:hint="eastAsia" w:ascii="仿宋_GB2312" w:eastAsia="仿宋_GB2312"/>
          <w:color w:val="auto"/>
          <w:sz w:val="28"/>
          <w:szCs w:val="28"/>
          <w:highlight w:val="none"/>
        </w:rPr>
        <w:t xml:space="preserve">付款方式</w:t>
      </w:r>
      <w:r/>
    </w:p>
    <w:p>
      <w:pPr>
        <w:keepLines w:val="0"/>
        <w:keepNext w:val="0"/>
        <w:pageBreakBefore w:val="0"/>
        <w:spacing w:line="480" w:lineRule="exact"/>
        <w:widowControl w:val="off"/>
        <w:rPr>
          <w:rFonts w:hint="eastAsia" w:ascii="仿宋_GB2312" w:eastAsia="仿宋_GB2312"/>
          <w:color w:val="auto"/>
          <w:sz w:val="28"/>
          <w:szCs w:val="28"/>
          <w:highlight w:val="none"/>
          <w:lang w:val="en-US" w:eastAsia="zh-CN"/>
        </w:rPr>
      </w:pPr>
      <w:r>
        <w:rPr>
          <w:rFonts w:hint="eastAsia" w:ascii="仿宋_GB2312" w:eastAsia="仿宋_GB2312"/>
          <w:color w:val="auto"/>
          <w:sz w:val="28"/>
          <w:szCs w:val="28"/>
          <w:highlight w:val="none"/>
          <w:lang w:val="en-US" w:eastAsia="zh-CN"/>
        </w:rPr>
        <w:t xml:space="preserve">（1）合同签订生效后一个月内，买方支付成交供应商合同总价的 30%预付款（乙方需先行提供同等金额的预付款保函，预付款保函须由成交供应商基本账户开户银行出具）</w:t>
      </w:r>
      <w:r/>
    </w:p>
    <w:p>
      <w:pPr>
        <w:keepLines w:val="0"/>
        <w:keepNext w:val="0"/>
        <w:pageBreakBefore w:val="0"/>
        <w:spacing w:line="480" w:lineRule="exact"/>
        <w:widowControl w:val="off"/>
        <w:rPr>
          <w:rFonts w:hint="eastAsia" w:ascii="仿宋_GB2312" w:eastAsia="仿宋_GB2312"/>
          <w:color w:val="auto"/>
          <w:sz w:val="28"/>
          <w:szCs w:val="28"/>
          <w:highlight w:val="none"/>
          <w:lang w:val="en-US" w:eastAsia="zh-CN"/>
        </w:rPr>
      </w:pPr>
      <w:r>
        <w:rPr>
          <w:rFonts w:hint="eastAsia" w:ascii="仿宋_GB2312" w:eastAsia="仿宋_GB2312"/>
          <w:color w:val="auto"/>
          <w:sz w:val="28"/>
          <w:szCs w:val="28"/>
          <w:highlight w:val="none"/>
          <w:lang w:val="en-US" w:eastAsia="zh-CN"/>
        </w:rPr>
        <w:t xml:space="preserve">（2）验收合格后付清合同总价。</w:t>
      </w:r>
      <w:r/>
    </w:p>
    <w:p>
      <w:pPr>
        <w:keepLines w:val="0"/>
        <w:keepNext w:val="0"/>
        <w:pageBreakBefore w:val="0"/>
        <w:spacing w:line="480" w:lineRule="exact"/>
        <w:widowControl w:val="off"/>
        <w:rPr>
          <w:rFonts w:hint="eastAsia" w:ascii="仿宋_GB2312" w:eastAsia="仿宋_GB2312"/>
          <w:color w:val="auto"/>
          <w:sz w:val="28"/>
          <w:szCs w:val="28"/>
          <w:highlight w:val="none"/>
          <w:lang w:val="en-US" w:eastAsia="zh-CN"/>
        </w:rPr>
      </w:pPr>
      <w:r>
        <w:rPr>
          <w:rFonts w:hint="eastAsia" w:ascii="仿宋_GB2312" w:eastAsia="仿宋_GB2312"/>
          <w:color w:val="auto"/>
          <w:sz w:val="28"/>
          <w:szCs w:val="28"/>
          <w:highlight w:val="none"/>
          <w:lang w:val="en-US" w:eastAsia="zh-CN"/>
        </w:rPr>
        <w:t xml:space="preserve">（3）在买方支付合同价款前，卖方应当先向甲方开具等额合法有效的发票；否则，买方有权拒绝或迟延支付相应款项，且不影响卖方继续履行本合同项下义务。</w:t>
      </w:r>
      <w:r/>
    </w:p>
    <w:p>
      <w:pPr>
        <w:keepLines w:val="0"/>
        <w:keepNext w:val="0"/>
        <w:pageBreakBefore w:val="0"/>
        <w:spacing w:line="480" w:lineRule="exact"/>
        <w:widowControl w:val="off"/>
        <w:rPr>
          <w:rFonts w:hint="eastAsia" w:ascii="仿宋_GB2312" w:eastAsia="仿宋_GB2312"/>
          <w:color w:val="auto"/>
          <w:sz w:val="28"/>
          <w:szCs w:val="28"/>
          <w:highlight w:val="none"/>
        </w:rPr>
      </w:pPr>
      <w:r>
        <w:rPr>
          <w:rFonts w:hint="eastAsia" w:ascii="仿宋_GB2312" w:eastAsia="仿宋_GB2312"/>
          <w:color w:val="auto"/>
          <w:sz w:val="28"/>
          <w:szCs w:val="28"/>
          <w:highlight w:val="none"/>
          <w:lang w:val="en-US" w:eastAsia="zh-CN"/>
        </w:rPr>
        <w:t xml:space="preserve">7.</w:t>
      </w:r>
      <w:r>
        <w:rPr>
          <w:rFonts w:hint="eastAsia" w:ascii="仿宋_GB2312" w:eastAsia="仿宋_GB2312"/>
          <w:color w:val="auto"/>
          <w:sz w:val="28"/>
          <w:szCs w:val="28"/>
          <w:highlight w:val="none"/>
        </w:rPr>
        <w:t xml:space="preserve">履约保证金</w:t>
      </w:r>
      <w:r/>
    </w:p>
    <w:p>
      <w:pPr>
        <w:keepLines w:val="0"/>
        <w:keepNext w:val="0"/>
        <w:pageBreakBefore w:val="0"/>
        <w:spacing w:line="480" w:lineRule="exact"/>
        <w:widowControl w:val="off"/>
        <w:rPr>
          <w:rFonts w:hint="eastAsia" w:ascii="仿宋_GB2312" w:hAnsi="Times New Roman" w:eastAsia="仿宋_GB2312" w:cs="Times New Roman"/>
          <w:color w:val="auto"/>
          <w:sz w:val="28"/>
          <w:szCs w:val="28"/>
          <w:highlight w:val="none"/>
        </w:rPr>
      </w:pPr>
      <w:r>
        <w:rPr>
          <w:rFonts w:hint="eastAsia" w:ascii="仿宋_GB2312" w:eastAsia="仿宋_GB2312" w:cs="Times New Roman"/>
          <w:color w:val="auto"/>
          <w:sz w:val="28"/>
          <w:szCs w:val="28"/>
          <w:highlight w:val="none"/>
          <w:lang w:val="en-US" w:eastAsia="zh-CN"/>
        </w:rPr>
        <w:t xml:space="preserve">（1）</w:t>
      </w:r>
      <w:r>
        <w:rPr>
          <w:rFonts w:hint="eastAsia" w:ascii="仿宋_GB2312" w:hAnsi="Times New Roman" w:eastAsia="仿宋_GB2312" w:cs="Times New Roman"/>
          <w:color w:val="auto"/>
          <w:sz w:val="28"/>
          <w:szCs w:val="28"/>
          <w:highlight w:val="none"/>
        </w:rPr>
        <w:t xml:space="preserve">本项目成交后的</w:t>
      </w:r>
      <w:r>
        <w:rPr>
          <w:rFonts w:hint="eastAsia" w:ascii="仿宋_GB2312" w:hAnsi="Times New Roman" w:eastAsia="仿宋_GB2312" w:cs="Times New Roman"/>
          <w:b/>
          <w:bCs/>
          <w:color w:val="auto"/>
          <w:sz w:val="28"/>
          <w:szCs w:val="28"/>
          <w:highlight w:val="none"/>
        </w:rPr>
        <w:t xml:space="preserve">履约保证金为项目成交价的</w:t>
      </w:r>
      <w:r>
        <w:rPr>
          <w:rFonts w:hint="eastAsia" w:ascii="仿宋_GB2312" w:eastAsia="仿宋_GB2312" w:cs="Times New Roman"/>
          <w:b/>
          <w:bCs/>
          <w:color w:val="auto"/>
          <w:sz w:val="28"/>
          <w:szCs w:val="28"/>
          <w:highlight w:val="none"/>
          <w:lang w:val="en-US" w:eastAsia="zh-CN"/>
        </w:rPr>
        <w:t xml:space="preserve">10</w:t>
      </w:r>
      <w:r>
        <w:rPr>
          <w:rFonts w:hint="eastAsia" w:ascii="仿宋_GB2312" w:hAnsi="Times New Roman" w:eastAsia="仿宋_GB2312" w:cs="Times New Roman"/>
          <w:b/>
          <w:bCs/>
          <w:color w:val="auto"/>
          <w:sz w:val="28"/>
          <w:szCs w:val="28"/>
          <w:highlight w:val="none"/>
        </w:rPr>
        <w:t xml:space="preserve">%</w:t>
      </w:r>
      <w:r>
        <w:rPr>
          <w:rFonts w:hint="eastAsia" w:ascii="仿宋_GB2312" w:hAnsi="Times New Roman" w:eastAsia="仿宋_GB2312" w:cs="Times New Roman"/>
          <w:color w:val="auto"/>
          <w:sz w:val="28"/>
          <w:szCs w:val="28"/>
          <w:highlight w:val="none"/>
        </w:rPr>
        <w:t xml:space="preserve">，成交供应商的履约保证金须在成交通知书发出之日起至合同签订前汇入采购单位账户（应当以支票、汇票或者金融机构、担保机构出具的保函等非现金形式提交），成交供应商凭成交通知书与采购单位签订合同。超期或</w:t>
      </w:r>
      <w:r>
        <w:rPr>
          <w:rFonts w:hint="eastAsia" w:ascii="仿宋_GB2312" w:eastAsia="仿宋_GB2312" w:cs="Times New Roman"/>
          <w:color w:val="auto"/>
          <w:sz w:val="28"/>
          <w:szCs w:val="28"/>
          <w:highlight w:val="none"/>
          <w:lang w:eastAsia="zh-CN"/>
        </w:rPr>
        <w:t xml:space="preserve">未</w:t>
      </w:r>
      <w:r>
        <w:rPr>
          <w:rFonts w:hint="eastAsia" w:ascii="仿宋_GB2312" w:hAnsi="Times New Roman" w:eastAsia="仿宋_GB2312" w:cs="Times New Roman"/>
          <w:color w:val="auto"/>
          <w:sz w:val="28"/>
          <w:szCs w:val="28"/>
          <w:highlight w:val="none"/>
        </w:rPr>
        <w:t xml:space="preserve">协商，则视为自动放弃成交资格。</w:t>
      </w:r>
      <w:r/>
    </w:p>
    <w:p>
      <w:pPr>
        <w:spacing w:line="480" w:lineRule="exact"/>
        <w:rPr>
          <w:rFonts w:hint="eastAsia" w:ascii="仿宋_GB2312" w:hAnsi="Times New Roman" w:eastAsia="仿宋_GB2312" w:cs="Times New Roman"/>
          <w:color w:val="auto"/>
          <w:sz w:val="28"/>
          <w:szCs w:val="28"/>
          <w:highlight w:val="none"/>
          <w:lang w:val="en-US" w:eastAsia="zh-CN"/>
        </w:rPr>
      </w:pPr>
      <w:r>
        <w:rPr>
          <w:rFonts w:hint="eastAsia" w:ascii="仿宋_GB2312" w:eastAsia="仿宋_GB2312" w:cs="Times New Roman"/>
          <w:color w:val="auto"/>
          <w:sz w:val="28"/>
          <w:szCs w:val="28"/>
          <w:highlight w:val="none"/>
          <w:lang w:val="en-US" w:eastAsia="zh-CN"/>
        </w:rPr>
        <w:t xml:space="preserve">（2）</w:t>
      </w:r>
      <w:r>
        <w:rPr>
          <w:rFonts w:hint="eastAsia" w:ascii="仿宋_GB2312" w:hAnsi="Times New Roman" w:eastAsia="仿宋_GB2312" w:cs="Times New Roman"/>
          <w:color w:val="auto"/>
          <w:sz w:val="28"/>
          <w:szCs w:val="28"/>
          <w:highlight w:val="none"/>
        </w:rPr>
        <w:t xml:space="preserve">成交供应商全部</w:t>
      </w:r>
      <w:r>
        <w:rPr>
          <w:rFonts w:hint="eastAsia" w:ascii="仿宋_GB2312" w:eastAsia="仿宋_GB2312" w:cs="Times New Roman"/>
          <w:color w:val="auto"/>
          <w:sz w:val="28"/>
          <w:szCs w:val="28"/>
          <w:highlight w:val="none"/>
          <w:lang w:eastAsia="zh-CN"/>
        </w:rPr>
        <w:t xml:space="preserve">履行合同</w:t>
      </w:r>
      <w:r>
        <w:rPr>
          <w:rFonts w:hint="eastAsia" w:ascii="仿宋_GB2312" w:hAnsi="Times New Roman" w:eastAsia="仿宋_GB2312" w:cs="Times New Roman"/>
          <w:color w:val="auto"/>
          <w:sz w:val="28"/>
          <w:szCs w:val="28"/>
          <w:highlight w:val="none"/>
        </w:rPr>
        <w:t xml:space="preserve">义务，经采购单位验收合格无质量、进度等问题的，采购人在验收合格后一次性退还履约保证金</w:t>
      </w:r>
      <w:r>
        <w:rPr>
          <w:rFonts w:hint="eastAsia" w:ascii="仿宋_GB2312" w:eastAsia="仿宋_GB2312" w:cs="Times New Roman"/>
          <w:color w:val="auto"/>
          <w:sz w:val="28"/>
          <w:szCs w:val="28"/>
          <w:highlight w:val="none"/>
          <w:lang w:eastAsia="zh-CN"/>
        </w:rPr>
        <w:t xml:space="preserve">，</w:t>
      </w:r>
      <w:r>
        <w:rPr>
          <w:rFonts w:hint="eastAsia" w:ascii="仿宋_GB2312" w:hAnsi="Times New Roman" w:eastAsia="仿宋_GB2312" w:cs="Times New Roman"/>
          <w:color w:val="auto"/>
          <w:sz w:val="28"/>
          <w:szCs w:val="28"/>
          <w:highlight w:val="none"/>
          <w:lang w:val="en-US" w:eastAsia="zh-CN"/>
        </w:rPr>
        <w:t xml:space="preserve">采购人若逾期退还履约保证金的，按照逾期部分的每日0.05%支付违约金；</w:t>
      </w:r>
      <w:r/>
    </w:p>
    <w:p>
      <w:pPr>
        <w:keepLines w:val="0"/>
        <w:keepNext w:val="0"/>
        <w:pageBreakBefore w:val="0"/>
        <w:spacing w:line="480" w:lineRule="exact"/>
        <w:rPr>
          <w:rFonts w:hint="eastAsia" w:ascii="仿宋_GB2312" w:hAnsi="Times New Roman" w:eastAsia="仿宋_GB2312" w:cs="Times New Roman"/>
          <w:color w:val="auto"/>
          <w:sz w:val="28"/>
          <w:szCs w:val="28"/>
          <w:highlight w:val="none"/>
        </w:rPr>
      </w:pPr>
      <w:r>
        <w:rPr>
          <w:rFonts w:hint="eastAsia" w:ascii="仿宋_GB2312" w:eastAsia="仿宋_GB2312" w:cs="Times New Roman"/>
          <w:color w:val="auto"/>
          <w:sz w:val="28"/>
          <w:szCs w:val="28"/>
          <w:highlight w:val="none"/>
          <w:lang w:val="en-US" w:eastAsia="zh-CN"/>
        </w:rPr>
        <w:t xml:space="preserve">（3）</w:t>
      </w:r>
      <w:r>
        <w:rPr>
          <w:rFonts w:hint="eastAsia" w:ascii="仿宋_GB2312" w:hAnsi="Times New Roman" w:eastAsia="仿宋_GB2312" w:cs="Times New Roman"/>
          <w:color w:val="auto"/>
          <w:sz w:val="28"/>
          <w:szCs w:val="28"/>
          <w:highlight w:val="none"/>
        </w:rPr>
        <w:t xml:space="preserve">发生以下情况的，履约保证金不予退还或部分退还：</w:t>
      </w:r>
      <w:r/>
    </w:p>
    <w:p>
      <w:pPr>
        <w:keepLines w:val="0"/>
        <w:keepNext w:val="0"/>
        <w:pageBreakBefore w:val="0"/>
        <w:spacing w:line="480" w:lineRule="exact"/>
        <w:rPr>
          <w:rFonts w:hint="eastAsia" w:ascii="仿宋_GB2312" w:hAnsi="Times New Roman" w:eastAsia="仿宋_GB2312" w:cs="Times New Roman"/>
          <w:color w:val="auto"/>
          <w:sz w:val="28"/>
          <w:szCs w:val="28"/>
          <w:highlight w:val="none"/>
        </w:rPr>
      </w:pPr>
      <w:r>
        <w:rPr>
          <w:rFonts w:hint="eastAsia" w:ascii="仿宋_GB2312" w:hAnsi="Times New Roman" w:eastAsia="仿宋_GB2312" w:cs="Times New Roman"/>
          <w:color w:val="auto"/>
          <w:sz w:val="28"/>
          <w:szCs w:val="28"/>
          <w:highlight w:val="none"/>
        </w:rPr>
        <w:t xml:space="preserve">a.签订合同后，成交供应商不履行合同义务的，采购单位有权全额扣除履约保证金，全额不予退还，同时采购单位亦有权终止合同，</w:t>
      </w:r>
      <w:r>
        <w:rPr>
          <w:rFonts w:hint="eastAsia" w:ascii="仿宋_GB2312" w:eastAsia="仿宋_GB2312" w:cs="Times New Roman"/>
          <w:color w:val="auto"/>
          <w:sz w:val="28"/>
          <w:szCs w:val="28"/>
          <w:highlight w:val="none"/>
          <w:lang w:eastAsia="zh-CN"/>
        </w:rPr>
        <w:t xml:space="preserve">成交供应商</w:t>
      </w:r>
      <w:r>
        <w:rPr>
          <w:rFonts w:hint="eastAsia" w:ascii="仿宋_GB2312" w:hAnsi="Times New Roman" w:eastAsia="仿宋_GB2312" w:cs="Times New Roman"/>
          <w:color w:val="auto"/>
          <w:sz w:val="28"/>
          <w:szCs w:val="28"/>
          <w:highlight w:val="none"/>
        </w:rPr>
        <w:t xml:space="preserve">还须承担相应的法律赔偿责任。b.成交供应商在履约过程中发生违约行为，给采购单位造成损失的，采购单位有权在成交供应商缴纳的履约保证金中予以扣款，以弥补采购单位经济损失，不足的部分成交供应商另外补齐。</w:t>
      </w:r>
      <w:r/>
    </w:p>
    <w:p>
      <w:pPr>
        <w:jc w:val="left"/>
        <w:keepLines w:val="0"/>
        <w:keepNext w:val="0"/>
        <w:pageBreakBefore w:val="0"/>
        <w:spacing w:line="480" w:lineRule="exact"/>
        <w:rPr>
          <w:rFonts w:hint="eastAsia" w:ascii="仿宋_GB2312" w:hAnsi="Times New Roman" w:eastAsia="仿宋_GB2312" w:cs="Times New Roman"/>
          <w:b/>
          <w:bCs/>
          <w:color w:val="auto"/>
          <w:sz w:val="28"/>
          <w:szCs w:val="28"/>
          <w:highlight w:val="none"/>
        </w:rPr>
      </w:pPr>
      <w:r>
        <w:rPr>
          <w:rFonts w:hint="eastAsia" w:ascii="仿宋_GB2312" w:eastAsia="仿宋_GB2312" w:cs="Times New Roman"/>
          <w:b/>
          <w:bCs/>
          <w:color w:val="auto"/>
          <w:sz w:val="28"/>
          <w:szCs w:val="28"/>
          <w:highlight w:val="none"/>
          <w:lang w:val="en-US" w:eastAsia="zh-CN"/>
        </w:rPr>
        <w:t xml:space="preserve">（4）</w:t>
      </w:r>
      <w:r>
        <w:rPr>
          <w:rFonts w:hint="eastAsia" w:ascii="仿宋_GB2312" w:hAnsi="Times New Roman" w:eastAsia="仿宋_GB2312" w:cs="Times New Roman"/>
          <w:b/>
          <w:bCs/>
          <w:color w:val="auto"/>
          <w:sz w:val="28"/>
          <w:szCs w:val="28"/>
          <w:highlight w:val="none"/>
        </w:rPr>
        <w:t xml:space="preserve">以履约保函（保险）形式向采购人缴纳的，按照《关于在全省政府采购领域推行电子履约保函（保险）的通知》，登录江苏政府采购网，选择“保险保函”模块，进行相关操作。供应商</w:t>
      </w:r>
      <w:r>
        <w:rPr>
          <w:rFonts w:hint="eastAsia" w:ascii="仿宋_GB2312" w:eastAsia="仿宋_GB2312" w:cs="Times New Roman"/>
          <w:b/>
          <w:bCs/>
          <w:color w:val="auto"/>
          <w:sz w:val="28"/>
          <w:szCs w:val="28"/>
          <w:highlight w:val="none"/>
          <w:lang w:eastAsia="zh-CN"/>
        </w:rPr>
        <w:t xml:space="preserve">可登录</w:t>
      </w:r>
      <w:r>
        <w:rPr>
          <w:rFonts w:hint="eastAsia" w:ascii="仿宋_GB2312" w:hAnsi="Times New Roman" w:eastAsia="仿宋_GB2312" w:cs="Times New Roman"/>
          <w:b/>
          <w:bCs/>
          <w:color w:val="auto"/>
          <w:sz w:val="28"/>
          <w:szCs w:val="28"/>
          <w:highlight w:val="none"/>
        </w:rPr>
        <w:t xml:space="preserve">江苏政府采购网“资料下载”栏目下载</w:t>
      </w:r>
      <w:r>
        <w:rPr>
          <w:rFonts w:hint="eastAsia" w:ascii="仿宋_GB2312" w:eastAsia="仿宋_GB2312" w:cs="Times New Roman"/>
          <w:b/>
          <w:bCs/>
          <w:color w:val="auto"/>
          <w:sz w:val="28"/>
          <w:szCs w:val="28"/>
          <w:highlight w:val="none"/>
          <w:lang w:eastAsia="zh-CN"/>
        </w:rPr>
        <w:t xml:space="preserve">《</w:t>
      </w:r>
      <w:r>
        <w:rPr>
          <w:rFonts w:hint="eastAsia" w:ascii="仿宋_GB2312" w:eastAsia="仿宋_GB2312" w:cs="Times New Roman"/>
          <w:b/>
          <w:bCs/>
          <w:color w:val="auto"/>
          <w:sz w:val="28"/>
          <w:szCs w:val="28"/>
          <w:highlight w:val="none"/>
          <w:lang w:val="en-US" w:eastAsia="zh-CN"/>
        </w:rPr>
        <w:t xml:space="preserve">江苏</w:t>
      </w:r>
      <w:r>
        <w:rPr>
          <w:rFonts w:hint="eastAsia" w:ascii="仿宋_GB2312" w:hAnsi="Times New Roman" w:eastAsia="仿宋_GB2312" w:cs="Times New Roman"/>
          <w:b/>
          <w:bCs/>
          <w:color w:val="auto"/>
          <w:sz w:val="28"/>
          <w:szCs w:val="28"/>
          <w:highlight w:val="none"/>
        </w:rPr>
        <w:t xml:space="preserve">政府采购电子履约（保函）保险</w:t>
      </w:r>
      <w:r>
        <w:rPr>
          <w:rFonts w:hint="eastAsia" w:ascii="仿宋_GB2312" w:eastAsia="仿宋_GB2312" w:cs="Times New Roman"/>
          <w:b/>
          <w:bCs/>
          <w:color w:val="auto"/>
          <w:sz w:val="28"/>
          <w:szCs w:val="28"/>
          <w:highlight w:val="none"/>
          <w:lang w:val="en-US" w:eastAsia="zh-CN"/>
        </w:rPr>
        <w:t xml:space="preserve">平台</w:t>
      </w:r>
      <w:r>
        <w:rPr>
          <w:rFonts w:hint="eastAsia" w:ascii="仿宋_GB2312" w:hAnsi="Times New Roman" w:eastAsia="仿宋_GB2312" w:cs="Times New Roman"/>
          <w:b/>
          <w:bCs/>
          <w:color w:val="auto"/>
          <w:sz w:val="28"/>
          <w:szCs w:val="28"/>
          <w:highlight w:val="none"/>
        </w:rPr>
        <w:t xml:space="preserve">操作手册</w:t>
      </w:r>
      <w:r>
        <w:rPr>
          <w:rFonts w:hint="eastAsia" w:ascii="仿宋_GB2312" w:eastAsia="仿宋_GB2312" w:cs="Times New Roman"/>
          <w:b/>
          <w:bCs/>
          <w:color w:val="auto"/>
          <w:sz w:val="28"/>
          <w:szCs w:val="28"/>
          <w:highlight w:val="none"/>
          <w:lang w:eastAsia="zh-CN"/>
        </w:rPr>
        <w:t xml:space="preserve">》</w:t>
      </w:r>
      <w:r>
        <w:rPr>
          <w:rFonts w:hint="eastAsia" w:ascii="仿宋_GB2312" w:hAnsi="Times New Roman" w:eastAsia="仿宋_GB2312" w:cs="Times New Roman"/>
          <w:b/>
          <w:bCs/>
          <w:color w:val="auto"/>
          <w:sz w:val="28"/>
          <w:szCs w:val="28"/>
          <w:highlight w:val="none"/>
        </w:rPr>
        <w:t xml:space="preserve">（网址：</w:t>
      </w:r>
      <w:r>
        <w:rPr>
          <w:rFonts w:hint="eastAsia" w:ascii="仿宋_GB2312" w:hAnsi="Times New Roman" w:eastAsia="仿宋_GB2312" w:cs="Times New Roman"/>
          <w:b/>
          <w:bCs/>
          <w:color w:val="auto"/>
          <w:sz w:val="28"/>
          <w:szCs w:val="28"/>
          <w:highlight w:val="none"/>
        </w:rPr>
        <w:fldChar w:fldCharType="begin"/>
      </w:r>
      <w:r>
        <w:rPr>
          <w:rFonts w:hint="eastAsia" w:ascii="仿宋_GB2312" w:hAnsi="Times New Roman" w:eastAsia="仿宋_GB2312" w:cs="Times New Roman"/>
          <w:b/>
          <w:bCs/>
          <w:color w:val="auto"/>
          <w:sz w:val="28"/>
          <w:szCs w:val="28"/>
          <w:highlight w:val="none"/>
        </w:rPr>
        <w:instrText xml:space="preserve"> HYPERLINK "http://www.ccgp-jiangsu.gov.cn/jisngsu/zlxz/)。" </w:instrText>
      </w:r>
      <w:r>
        <w:rPr>
          <w:rFonts w:hint="eastAsia" w:ascii="仿宋_GB2312" w:hAnsi="Times New Roman" w:eastAsia="仿宋_GB2312" w:cs="Times New Roman"/>
          <w:b/>
          <w:bCs/>
          <w:color w:val="auto"/>
          <w:sz w:val="28"/>
          <w:szCs w:val="28"/>
          <w:highlight w:val="none"/>
        </w:rPr>
        <w:fldChar w:fldCharType="separate"/>
      </w:r>
      <w:r>
        <w:rPr>
          <w:rFonts w:hint="eastAsia" w:ascii="仿宋_GB2312" w:hAnsi="Times New Roman" w:eastAsia="仿宋_GB2312" w:cs="Times New Roman"/>
          <w:b/>
          <w:bCs/>
          <w:color w:val="auto"/>
          <w:sz w:val="28"/>
          <w:szCs w:val="28"/>
          <w:highlight w:val="none"/>
        </w:rPr>
        <w:t xml:space="preserve">www.ccgp-jiangsu.gov.cn/ji</w:t>
      </w:r>
      <w:r>
        <w:rPr>
          <w:rFonts w:hint="eastAsia" w:ascii="仿宋_GB2312" w:eastAsia="仿宋_GB2312" w:cs="Times New Roman"/>
          <w:b/>
          <w:bCs/>
          <w:color w:val="auto"/>
          <w:sz w:val="28"/>
          <w:szCs w:val="28"/>
          <w:highlight w:val="none"/>
          <w:lang w:val="en-US" w:eastAsia="zh-CN"/>
        </w:rPr>
        <w:t xml:space="preserve">a</w:t>
      </w:r>
      <w:r>
        <w:rPr>
          <w:rFonts w:hint="eastAsia" w:ascii="仿宋_GB2312" w:hAnsi="Times New Roman" w:eastAsia="仿宋_GB2312" w:cs="Times New Roman"/>
          <w:b/>
          <w:bCs/>
          <w:color w:val="auto"/>
          <w:sz w:val="28"/>
          <w:szCs w:val="28"/>
          <w:highlight w:val="none"/>
        </w:rPr>
        <w:t xml:space="preserve">ngsu/zlxz/)。</w:t>
      </w:r>
      <w:r>
        <w:rPr>
          <w:rFonts w:hint="eastAsia" w:ascii="仿宋_GB2312" w:hAnsi="Times New Roman" w:eastAsia="仿宋_GB2312" w:cs="Times New Roman"/>
          <w:b/>
          <w:bCs/>
          <w:color w:val="auto"/>
          <w:sz w:val="28"/>
          <w:szCs w:val="28"/>
          <w:highlight w:val="none"/>
        </w:rPr>
        <w:fldChar w:fldCharType="end"/>
      </w:r>
      <w:r/>
    </w:p>
    <w:p>
      <w:pPr>
        <w:keepLines w:val="0"/>
        <w:keepNext w:val="0"/>
        <w:pageBreakBefore w:val="0"/>
        <w:spacing w:line="480" w:lineRule="exact"/>
        <w:rPr>
          <w:rFonts w:hint="eastAsia" w:ascii="宋体" w:hAnsi="宋体"/>
          <w:b/>
          <w:bCs/>
          <w:i w:val="0"/>
          <w:iCs w:val="0"/>
          <w:color w:val="auto"/>
          <w:sz w:val="28"/>
          <w:szCs w:val="28"/>
          <w:highlight w:val="none"/>
          <w:u w:val="single"/>
        </w:rPr>
      </w:pPr>
      <w:r/>
      <w:bookmarkStart w:id="15" w:name="_Toc171068954"/>
      <w:r/>
      <w:bookmarkStart w:id="16" w:name="_Toc120614281"/>
      <w:r/>
      <w:r/>
    </w:p>
    <w:p>
      <w:pPr>
        <w:keepLines w:val="0"/>
        <w:keepNext w:val="0"/>
        <w:pageBreakBefore w:val="0"/>
        <w:spacing w:line="480" w:lineRule="exact"/>
        <w:rPr>
          <w:rFonts w:hint="eastAsia" w:ascii="宋体" w:hAnsi="宋体" w:eastAsia="宋体"/>
          <w:b/>
          <w:bCs/>
          <w:i w:val="0"/>
          <w:iCs w:val="0"/>
          <w:color w:val="auto"/>
          <w:sz w:val="28"/>
          <w:szCs w:val="28"/>
          <w:highlight w:val="none"/>
          <w:u w:val="single"/>
        </w:rPr>
      </w:pPr>
      <w:r>
        <w:rPr>
          <w:rFonts w:hint="eastAsia" w:ascii="宋体" w:hAnsi="宋体"/>
          <w:b/>
          <w:bCs/>
          <w:i w:val="0"/>
          <w:iCs w:val="0"/>
          <w:color w:val="auto"/>
          <w:sz w:val="28"/>
          <w:szCs w:val="28"/>
          <w:highlight w:val="none"/>
          <w:u w:val="single"/>
        </w:rPr>
        <w:t xml:space="preserve">四、采购需求中必须满足的实质性要求</w:t>
      </w:r>
      <w:r/>
    </w:p>
    <w:p>
      <w:pPr>
        <w:numPr>
          <w:ilvl w:val="0"/>
          <w:numId w:val="0"/>
        </w:numPr>
        <w:jc w:val="both"/>
        <w:keepLines w:val="0"/>
        <w:keepNext w:val="0"/>
        <w:pageBreakBefore w:val="0"/>
        <w:spacing w:after="0" w:line="480" w:lineRule="exact"/>
        <w:widowControl w:val="off"/>
        <w:rPr>
          <w:rFonts w:hint="eastAsia" w:ascii="仿宋" w:hAnsi="仿宋" w:eastAsia="仿宋" w:cs="仿宋"/>
          <w:b/>
          <w:bCs/>
          <w:i w:val="0"/>
          <w:iCs/>
          <w:color w:val="auto"/>
          <w:sz w:val="24"/>
          <w:szCs w:val="24"/>
          <w:highlight w:val="none"/>
          <w:u w:val="single"/>
          <w:lang w:val="en-US" w:eastAsia="zh-CN"/>
        </w:rPr>
        <w:outlineLvl w:val="1"/>
      </w:pPr>
      <w:r>
        <w:rPr>
          <w:rFonts w:hint="eastAsia" w:ascii="仿宋" w:hAnsi="仿宋" w:eastAsia="仿宋" w:cs="仿宋"/>
          <w:b/>
          <w:bCs/>
          <w:i w:val="0"/>
          <w:iCs/>
          <w:color w:val="auto"/>
          <w:sz w:val="24"/>
          <w:szCs w:val="24"/>
          <w:highlight w:val="none"/>
          <w:u w:val="single"/>
          <w:lang w:val="en-US" w:eastAsia="zh-CN"/>
        </w:rPr>
        <w:t xml:space="preserve">1.报价实质性要求</w:t>
      </w:r>
      <w:r/>
    </w:p>
    <w:p>
      <w:pPr>
        <w:keepLines w:val="0"/>
        <w:keepNext w:val="0"/>
        <w:pageBreakBefore w:val="0"/>
        <w:spacing w:line="480" w:lineRule="exact"/>
        <w:widowControl w:val="off"/>
        <w:rPr>
          <w:rFonts w:hint="eastAsia" w:ascii="仿宋" w:hAnsi="仿宋" w:eastAsia="仿宋" w:cs="仿宋"/>
          <w:b w:val="0"/>
          <w:bCs w:val="0"/>
          <w:i w:val="0"/>
          <w:iCs/>
          <w:color w:val="auto"/>
          <w:sz w:val="24"/>
          <w:szCs w:val="24"/>
          <w:highlight w:val="none"/>
          <w:u w:val="single"/>
          <w:lang w:val="en-US" w:eastAsia="zh-CN" w:bidi="ar-SA"/>
        </w:rPr>
      </w:pPr>
      <w:r>
        <w:rPr>
          <w:rFonts w:hint="eastAsia" w:ascii="仿宋" w:hAnsi="仿宋" w:eastAsia="仿宋" w:cs="仿宋"/>
          <w:b w:val="0"/>
          <w:bCs w:val="0"/>
          <w:i w:val="0"/>
          <w:iCs/>
          <w:color w:val="auto"/>
          <w:sz w:val="24"/>
          <w:szCs w:val="24"/>
          <w:highlight w:val="none"/>
          <w:u w:val="single"/>
          <w:lang w:val="en-US" w:eastAsia="zh-CN" w:bidi="ar-SA"/>
        </w:rPr>
        <w:t xml:space="preserve">1.1供应商应对所投项目的全部内容进行报价，只选择其中部分内容报价者，视为无效报价。</w:t>
      </w:r>
      <w:r/>
    </w:p>
    <w:p>
      <w:pPr>
        <w:keepLines w:val="0"/>
        <w:keepNext w:val="0"/>
        <w:pageBreakBefore w:val="0"/>
        <w:spacing w:line="480" w:lineRule="exact"/>
        <w:widowControl w:val="off"/>
        <w:rPr>
          <w:rFonts w:hint="eastAsia" w:ascii="仿宋" w:hAnsi="仿宋" w:eastAsia="仿宋" w:cs="仿宋"/>
          <w:b w:val="0"/>
          <w:bCs w:val="0"/>
          <w:i w:val="0"/>
          <w:iCs/>
          <w:color w:val="auto"/>
          <w:sz w:val="24"/>
          <w:szCs w:val="24"/>
          <w:highlight w:val="none"/>
          <w:u w:val="single"/>
          <w:lang w:val="en-US" w:eastAsia="zh-CN" w:bidi="ar-SA"/>
        </w:rPr>
      </w:pPr>
      <w:r>
        <w:rPr>
          <w:rFonts w:hint="eastAsia" w:ascii="仿宋" w:hAnsi="仿宋" w:eastAsia="仿宋" w:cs="仿宋"/>
          <w:b w:val="0"/>
          <w:bCs w:val="0"/>
          <w:i w:val="0"/>
          <w:iCs/>
          <w:color w:val="auto"/>
          <w:sz w:val="24"/>
          <w:szCs w:val="24"/>
          <w:highlight w:val="none"/>
          <w:u w:val="single"/>
          <w:lang w:val="en-US" w:eastAsia="zh-CN" w:bidi="ar-SA"/>
        </w:rPr>
        <w:t xml:space="preserve">1.2 供应商所投产品的总报价不得高于总限价，若发现超出限价的，视为无效报价。</w:t>
      </w:r>
      <w:r/>
    </w:p>
    <w:p>
      <w:pPr>
        <w:keepLines w:val="0"/>
        <w:keepNext w:val="0"/>
        <w:pageBreakBefore w:val="0"/>
        <w:spacing w:line="480" w:lineRule="exact"/>
        <w:rPr>
          <w:rFonts w:hint="eastAsia" w:ascii="仿宋_GB2312" w:hAnsi="Times New Roman" w:eastAsia="仿宋_GB2312" w:cs="Times New Roman"/>
          <w:b/>
          <w:bCs/>
          <w:color w:val="auto"/>
          <w:sz w:val="24"/>
          <w:szCs w:val="24"/>
          <w:highlight w:val="none"/>
          <w:u w:val="single"/>
        </w:rPr>
      </w:pPr>
      <w:r>
        <w:rPr>
          <w:rFonts w:hint="eastAsia" w:ascii="仿宋_GB2312" w:eastAsia="仿宋_GB2312" w:cs="Times New Roman"/>
          <w:b/>
          <w:bCs/>
          <w:color w:val="auto"/>
          <w:sz w:val="24"/>
          <w:szCs w:val="24"/>
          <w:highlight w:val="none"/>
          <w:u w:val="single"/>
          <w:lang w:val="en-US" w:eastAsia="zh-CN"/>
        </w:rPr>
        <w:t xml:space="preserve">2</w:t>
      </w:r>
      <w:r>
        <w:rPr>
          <w:rFonts w:hint="eastAsia" w:ascii="仿宋_GB2312" w:hAnsi="Times New Roman" w:eastAsia="仿宋_GB2312" w:cs="Times New Roman"/>
          <w:b/>
          <w:bCs/>
          <w:color w:val="auto"/>
          <w:sz w:val="24"/>
          <w:szCs w:val="24"/>
          <w:highlight w:val="none"/>
          <w:u w:val="single"/>
          <w:lang w:val="en-US" w:eastAsia="zh-CN"/>
        </w:rPr>
        <w:t xml:space="preserve">.技术部分实质性要求（佐证材料须在《技术要求响应及偏离表》下方列明）</w:t>
      </w:r>
      <w:r/>
    </w:p>
    <w:p>
      <w:pPr>
        <w:keepLines w:val="0"/>
        <w:keepNext w:val="0"/>
        <w:pageBreakBefore w:val="0"/>
        <w:spacing w:line="480" w:lineRule="exact"/>
        <w:rPr>
          <w:rFonts w:hint="eastAsia" w:ascii="仿宋_GB2312" w:hAnsi="Times New Roman" w:eastAsia="仿宋_GB2312" w:cs="Times New Roman"/>
          <w:color w:val="auto"/>
          <w:sz w:val="24"/>
          <w:szCs w:val="24"/>
          <w:highlight w:val="none"/>
          <w:u w:val="single"/>
        </w:rPr>
      </w:pPr>
      <w:r>
        <w:rPr>
          <w:rFonts w:hint="eastAsia" w:ascii="仿宋_GB2312" w:eastAsia="仿宋_GB2312" w:cs="Times New Roman"/>
          <w:color w:val="auto"/>
          <w:sz w:val="24"/>
          <w:szCs w:val="24"/>
          <w:highlight w:val="none"/>
          <w:u w:val="single"/>
          <w:lang w:val="en-US" w:eastAsia="zh-CN"/>
        </w:rPr>
        <w:t xml:space="preserve">2</w:t>
      </w:r>
      <w:r>
        <w:rPr>
          <w:rFonts w:hint="eastAsia" w:ascii="仿宋_GB2312" w:hAnsi="Times New Roman" w:eastAsia="仿宋_GB2312" w:cs="Times New Roman"/>
          <w:color w:val="auto"/>
          <w:sz w:val="24"/>
          <w:szCs w:val="24"/>
          <w:highlight w:val="none"/>
          <w:u w:val="single"/>
          <w:lang w:val="en-US" w:eastAsia="zh-CN"/>
        </w:rPr>
        <w:t xml:space="preserve">.1必须完全响应采购需求中列明的所有技术参数、材质、尺寸、工艺等要求。任何负偏离（不满足）都将导致响应无效。</w:t>
      </w:r>
      <w:r/>
    </w:p>
    <w:p>
      <w:pPr>
        <w:keepLines w:val="0"/>
        <w:keepNext w:val="0"/>
        <w:pageBreakBefore w:val="0"/>
        <w:spacing w:line="480" w:lineRule="exact"/>
        <w:rPr>
          <w:rFonts w:hint="eastAsia" w:ascii="仿宋_GB2312" w:hAnsi="Times New Roman" w:eastAsia="仿宋_GB2312" w:cs="Times New Roman"/>
          <w:b/>
          <w:bCs/>
          <w:color w:val="auto"/>
          <w:sz w:val="24"/>
          <w:szCs w:val="24"/>
          <w:highlight w:val="none"/>
          <w:u w:val="single"/>
        </w:rPr>
      </w:pPr>
      <w:r>
        <w:rPr>
          <w:rFonts w:hint="eastAsia" w:ascii="仿宋_GB2312" w:eastAsia="仿宋_GB2312" w:cs="Times New Roman"/>
          <w:b/>
          <w:bCs/>
          <w:color w:val="auto"/>
          <w:sz w:val="24"/>
          <w:szCs w:val="24"/>
          <w:highlight w:val="none"/>
          <w:u w:val="single"/>
          <w:lang w:val="en-US" w:eastAsia="zh-CN"/>
        </w:rPr>
        <w:t xml:space="preserve">3</w:t>
      </w:r>
      <w:r>
        <w:rPr>
          <w:rFonts w:hint="eastAsia" w:ascii="仿宋_GB2312" w:hAnsi="Times New Roman" w:eastAsia="仿宋_GB2312" w:cs="Times New Roman"/>
          <w:b/>
          <w:bCs/>
          <w:color w:val="auto"/>
          <w:sz w:val="24"/>
          <w:szCs w:val="24"/>
          <w:highlight w:val="none"/>
          <w:u w:val="single"/>
          <w:lang w:val="en-US" w:eastAsia="zh-CN"/>
        </w:rPr>
        <w:t xml:space="preserve">.商务部分实质性要求</w:t>
      </w:r>
      <w:r>
        <w:rPr>
          <w:rFonts w:hint="eastAsia" w:ascii="仿宋_GB2312" w:eastAsia="仿宋_GB2312" w:cs="Times New Roman"/>
          <w:b/>
          <w:bCs/>
          <w:color w:val="auto"/>
          <w:sz w:val="24"/>
          <w:szCs w:val="24"/>
          <w:highlight w:val="none"/>
          <w:u w:val="single"/>
          <w:lang w:val="en-US" w:eastAsia="zh-CN"/>
        </w:rPr>
        <w:t xml:space="preserve">：</w:t>
      </w:r>
      <w:r>
        <w:rPr>
          <w:rFonts w:hint="eastAsia" w:ascii="仿宋_GB2312" w:hAnsi="Times New Roman" w:eastAsia="仿宋_GB2312" w:cs="Times New Roman"/>
          <w:b/>
          <w:bCs/>
          <w:color w:val="auto"/>
          <w:sz w:val="24"/>
          <w:szCs w:val="24"/>
          <w:highlight w:val="none"/>
          <w:u w:val="single"/>
          <w:lang w:val="en-US" w:eastAsia="zh-CN"/>
        </w:rPr>
        <w:t xml:space="preserve">（佐证材料须在《商务要求响应及偏离表》下方列明）</w:t>
      </w:r>
      <w:r/>
    </w:p>
    <w:p>
      <w:pPr>
        <w:keepLines w:val="0"/>
        <w:keepNext w:val="0"/>
        <w:pageBreakBefore w:val="0"/>
        <w:spacing w:line="480" w:lineRule="exact"/>
        <w:rPr>
          <w:rFonts w:hint="eastAsia" w:ascii="仿宋_GB2312" w:hAnsi="Times New Roman" w:eastAsia="仿宋_GB2312" w:cs="Times New Roman"/>
          <w:color w:val="auto"/>
          <w:sz w:val="24"/>
          <w:szCs w:val="24"/>
          <w:highlight w:val="none"/>
          <w:u w:val="single"/>
          <w:lang w:val="en-US" w:eastAsia="zh-CN"/>
        </w:rPr>
      </w:pPr>
      <w:r>
        <w:rPr>
          <w:rFonts w:hint="eastAsia" w:ascii="仿宋_GB2312" w:hAnsi="Times New Roman" w:eastAsia="仿宋_GB2312" w:cs="Times New Roman"/>
          <w:color w:val="auto"/>
          <w:sz w:val="24"/>
          <w:szCs w:val="24"/>
          <w:highlight w:val="none"/>
          <w:u w:val="single"/>
          <w:lang w:val="en-US" w:eastAsia="zh-CN"/>
        </w:rPr>
        <w:t xml:space="preserve">3.1</w:t>
      </w:r>
      <w:bookmarkEnd w:id="13"/>
      <w:r/>
      <w:bookmarkEnd w:id="14"/>
      <w:r/>
      <w:bookmarkEnd w:id="15"/>
      <w:r/>
      <w:bookmarkEnd w:id="16"/>
      <w:r>
        <w:rPr>
          <w:rFonts w:hint="eastAsia" w:ascii="仿宋_GB2312" w:hAnsi="Times New Roman" w:eastAsia="仿宋_GB2312" w:cs="Times New Roman"/>
          <w:color w:val="auto"/>
          <w:sz w:val="24"/>
          <w:szCs w:val="24"/>
          <w:highlight w:val="none"/>
          <w:u w:val="single"/>
          <w:lang w:val="en-US" w:eastAsia="zh-CN"/>
        </w:rPr>
        <w:t xml:space="preserve">工期承诺（请做出书面承诺，加盖公章，格式自拟）：为保证该项目如期完成，供应商需承诺供货及安装完工日期满足询价文件要求（即：合同签订后15日历天内送到指定地点并完成安装调试工作，具体以采购人通知为准）。</w:t>
      </w:r>
      <w:r/>
    </w:p>
    <w:p>
      <w:pPr>
        <w:pageBreakBefore w:val="0"/>
        <w:spacing w:line="480" w:lineRule="exact"/>
        <w:rPr>
          <w:color w:val="auto"/>
          <w:highlight w:val="none"/>
        </w:rPr>
      </w:pPr>
      <w:r>
        <w:rPr>
          <w:color w:val="auto"/>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r>
      <w:r/>
    </w:p>
    <w:p>
      <w:pPr>
        <w:numPr>
          <w:ilvl w:val="0"/>
          <w:numId w:val="0"/>
        </w:numPr>
        <w:pageBreakBefore w:val="0"/>
        <w:spacing w:line="480" w:lineRule="exact"/>
        <w:rPr>
          <w:rFonts w:hint="default" w:ascii="宋体" w:hAnsi="宋体" w:eastAsia="宋体" w:cs="宋体"/>
          <w:b/>
          <w:bCs/>
          <w:color w:val="auto"/>
          <w:sz w:val="28"/>
          <w:szCs w:val="28"/>
          <w:highlight w:val="none"/>
        </w:rPr>
      </w:pPr>
      <w:r>
        <w:rPr>
          <w:rFonts w:hint="default" w:ascii="宋体" w:hAnsi="宋体" w:eastAsia="宋体" w:cs="宋体"/>
          <w:b/>
          <w:bCs/>
          <w:color w:val="auto"/>
          <w:sz w:val="28"/>
          <w:szCs w:val="28"/>
          <w:highlight w:val="none"/>
        </w:rPr>
      </w:r>
      <w:r/>
    </w:p>
    <w:p>
      <w:pPr>
        <w:pStyle w:val="838"/>
        <w:pageBreakBefore w:val="0"/>
        <w:spacing w:line="480" w:lineRule="exact"/>
        <w:rPr>
          <w:rFonts w:hint="default"/>
          <w:color w:val="auto"/>
          <w:highlight w:val="none"/>
        </w:rPr>
      </w:pPr>
      <w:r>
        <w:rPr>
          <w:rFonts w:hint="default"/>
          <w:color w:val="auto"/>
          <w:highlight w:val="none"/>
        </w:rPr>
      </w:r>
      <w:r/>
    </w:p>
    <w:p>
      <w:pPr>
        <w:pStyle w:val="838"/>
        <w:pageBreakBefore w:val="0"/>
        <w:spacing w:line="480" w:lineRule="exact"/>
        <w:rPr>
          <w:rFonts w:hint="eastAsia"/>
          <w:color w:val="auto"/>
          <w:highlight w:val="none"/>
        </w:rPr>
      </w:pPr>
      <w:r>
        <w:rPr>
          <w:rFonts w:hint="eastAsia"/>
          <w:color w:val="auto"/>
          <w:highlight w:val="none"/>
        </w:rPr>
      </w:r>
      <w:r/>
    </w:p>
    <w:p>
      <w:pPr>
        <w:pageBreakBefore w:val="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pStyle w:val="648"/>
        <w:ind w:firstLine="0"/>
        <w:jc w:val="center"/>
        <w:rPr>
          <w:rFonts w:hint="eastAsia" w:ascii="黑体" w:hAnsi="黑体" w:eastAsia="黑体" w:cs="黑体"/>
          <w:color w:val="auto"/>
          <w:sz w:val="44"/>
          <w:highlight w:val="none"/>
        </w:rPr>
        <w:outlineLvl w:val="0"/>
      </w:pPr>
      <w:r/>
      <w:bookmarkStart w:id="17" w:name="_Toc3917"/>
      <w:r>
        <w:rPr>
          <w:rFonts w:hint="eastAsia" w:ascii="黑体" w:hAnsi="黑体" w:eastAsia="黑体" w:cs="黑体"/>
          <w:color w:val="auto"/>
          <w:sz w:val="44"/>
          <w:highlight w:val="none"/>
          <w:lang w:eastAsia="zh-CN"/>
        </w:rPr>
        <w:t xml:space="preserve">第五章 </w:t>
      </w:r>
      <w:r>
        <w:rPr>
          <w:rFonts w:ascii="黑体" w:hAnsi="黑体" w:eastAsia="黑体" w:cs="黑体"/>
          <w:color w:val="auto"/>
          <w:sz w:val="44"/>
          <w:highlight w:val="none"/>
          <w:lang w:eastAsia="zh-CN"/>
        </w:rPr>
        <w:t xml:space="preserve"> </w:t>
      </w:r>
      <w:r>
        <w:rPr>
          <w:rFonts w:hint="eastAsia" w:ascii="黑体" w:hAnsi="黑体" w:eastAsia="黑体" w:cs="黑体"/>
          <w:color w:val="auto"/>
          <w:sz w:val="44"/>
          <w:highlight w:val="none"/>
          <w:lang w:eastAsia="zh-CN"/>
        </w:rPr>
        <w:t xml:space="preserve">响应文件格式</w:t>
      </w:r>
      <w:bookmarkEnd w:id="17"/>
      <w:r/>
      <w:r/>
    </w:p>
    <w:p>
      <w:pPr>
        <w:jc w:val="left"/>
        <w:keepLines w:val="0"/>
        <w:keepNext w:val="0"/>
        <w:widowControl/>
        <w:rPr>
          <w:rFonts w:hint="eastAsia" w:ascii="仿宋" w:hAnsi="仿宋" w:eastAsia="仿宋" w:cs="仿宋"/>
          <w:b/>
          <w:bCs w:val="0"/>
          <w:color w:val="ff0000"/>
          <w:sz w:val="28"/>
          <w:szCs w:val="28"/>
        </w:rPr>
        <w:suppressLineNumbers w:val="0"/>
      </w:pPr>
      <w:r>
        <w:rPr>
          <w:rStyle w:val="671"/>
          <w:rFonts w:hint="eastAsia" w:ascii="仿宋" w:hAnsi="仿宋" w:eastAsia="仿宋" w:cs="仿宋"/>
          <w:b/>
          <w:bCs w:val="0"/>
          <w:color w:val="ff0000"/>
          <w:sz w:val="28"/>
          <w:szCs w:val="28"/>
          <w:lang w:val="en-US" w:eastAsia="zh-CN" w:bidi="ar"/>
        </w:rPr>
        <w:t xml:space="preserve">友情提示：</w:t>
      </w:r>
      <w:r/>
    </w:p>
    <w:p>
      <w:pPr>
        <w:jc w:val="left"/>
        <w:keepLines w:val="0"/>
        <w:keepNext w:val="0"/>
        <w:widowControl/>
        <w:rPr>
          <w:rFonts w:hint="eastAsia" w:ascii="仿宋" w:hAnsi="仿宋" w:eastAsia="仿宋" w:cs="仿宋"/>
          <w:b/>
          <w:bCs w:val="0"/>
          <w:color w:val="ff0000"/>
          <w:sz w:val="28"/>
          <w:szCs w:val="28"/>
        </w:rPr>
        <w:suppressLineNumbers w:val="0"/>
      </w:pPr>
      <w:r>
        <w:rPr>
          <w:rFonts w:hint="eastAsia" w:ascii="仿宋" w:hAnsi="仿宋" w:eastAsia="仿宋" w:cs="仿宋"/>
          <w:b/>
          <w:bCs w:val="0"/>
          <w:color w:val="ff0000"/>
          <w:sz w:val="28"/>
          <w:szCs w:val="28"/>
          <w:lang w:val="en-US" w:eastAsia="zh-CN" w:bidi="ar"/>
        </w:rPr>
        <w:t xml:space="preserve">为确保资格审查及评审工作的顺利进行，建议供应商严格按照本项目采购清单所列明的序号、名称、规格型号及技术参数，逐项、依次、完整地填写报价表及相关投标（响应）文件。请勿擅自调整顺序或随意增减条目，以免因信息错乱、遗漏或对应关系不清，导致评审专家无法快速、准确地进行核对，进而影响资格审查效率，甚至可能因此被视为未实质性响应而承担不利后果。</w:t>
      </w:r>
      <w:r/>
    </w:p>
    <w:p>
      <w:pPr>
        <w:pStyle w:val="648"/>
        <w:ind w:firstLine="0"/>
        <w:jc w:val="center"/>
        <w:rPr>
          <w:rFonts w:hint="eastAsia" w:ascii="黑体" w:hAnsi="黑体" w:eastAsia="黑体" w:cs="黑体"/>
          <w:color w:val="auto"/>
          <w:sz w:val="44"/>
          <w:highlight w:val="none"/>
        </w:rPr>
        <w:outlineLvl w:val="0"/>
      </w:pPr>
      <w:r>
        <w:rPr>
          <w:rFonts w:hint="eastAsia" w:ascii="黑体" w:hAnsi="黑体" w:eastAsia="黑体" w:cs="黑体"/>
          <w:color w:val="auto"/>
          <w:sz w:val="44"/>
          <w:highlight w:val="none"/>
        </w:rPr>
      </w:r>
      <w:r/>
    </w:p>
    <w:p>
      <w:pPr>
        <w:pStyle w:val="648"/>
        <w:ind w:firstLine="0"/>
        <w:jc w:val="center"/>
        <w:rPr>
          <w:rFonts w:hint="eastAsia" w:ascii="黑体" w:hAnsi="黑体" w:eastAsia="黑体" w:cs="黑体"/>
          <w:color w:val="auto"/>
          <w:sz w:val="44"/>
          <w:highlight w:val="none"/>
        </w:rPr>
        <w:outlineLvl w:val="0"/>
      </w:pPr>
      <w:r>
        <w:rPr>
          <w:rFonts w:hint="eastAsia" w:ascii="黑体" w:hAnsi="黑体" w:eastAsia="黑体" w:cs="黑体"/>
          <w:color w:val="auto"/>
          <w:sz w:val="44"/>
          <w:highlight w:val="none"/>
        </w:rPr>
      </w:r>
      <w:r/>
    </w:p>
    <w:p>
      <w:pPr>
        <w:pStyle w:val="648"/>
        <w:ind w:firstLine="0"/>
        <w:jc w:val="center"/>
        <w:rPr>
          <w:rFonts w:hint="eastAsia" w:ascii="宋体" w:hAnsi="宋体" w:eastAsia="宋体" w:cs="宋体"/>
          <w:color w:val="auto"/>
          <w:sz w:val="72"/>
          <w:szCs w:val="72"/>
          <w:highlight w:val="none"/>
        </w:rPr>
        <w:outlineLvl w:val="0"/>
      </w:pPr>
      <w:r>
        <w:rPr>
          <w:rFonts w:hint="eastAsia" w:ascii="宋体" w:hAnsi="宋体" w:eastAsia="宋体" w:cs="宋体"/>
          <w:color w:val="auto"/>
          <w:sz w:val="72"/>
          <w:szCs w:val="72"/>
          <w:highlight w:val="none"/>
          <w:lang w:val="en-US" w:eastAsia="zh-CN"/>
        </w:rPr>
        <w:t xml:space="preserve">响 应 文 件</w:t>
      </w:r>
      <w:r/>
    </w:p>
    <w:p>
      <w:pPr>
        <w:pStyle w:val="837"/>
        <w:ind w:left="0"/>
        <w:jc w:val="center"/>
        <w:spacing w:after="0" w:line="400" w:lineRule="exact"/>
        <w:rPr>
          <w:rFonts w:ascii="宋体" w:hAnsi="宋体"/>
          <w:color w:val="auto"/>
          <w:szCs w:val="21"/>
          <w:highlight w:val="none"/>
        </w:rPr>
      </w:pPr>
      <w:r>
        <w:rPr>
          <w:rFonts w:ascii="宋体" w:hAnsi="宋体"/>
          <w:color w:val="auto"/>
          <w:szCs w:val="21"/>
          <w:highlight w:val="none"/>
        </w:rPr>
      </w:r>
      <w:r/>
    </w:p>
    <w:p>
      <w:pPr>
        <w:pStyle w:val="837"/>
        <w:ind w:left="0"/>
        <w:jc w:val="center"/>
        <w:spacing w:after="0" w:line="400" w:lineRule="exact"/>
        <w:rPr>
          <w:rFonts w:ascii="宋体" w:hAnsi="宋体"/>
          <w:color w:val="auto"/>
          <w:szCs w:val="21"/>
          <w:highlight w:val="none"/>
        </w:rPr>
      </w:pPr>
      <w:r>
        <w:rPr>
          <w:rFonts w:ascii="宋体" w:hAnsi="宋体"/>
          <w:color w:val="auto"/>
          <w:szCs w:val="21"/>
          <w:highlight w:val="none"/>
        </w:rPr>
      </w:r>
      <w:r/>
    </w:p>
    <w:p>
      <w:pPr>
        <w:pStyle w:val="838"/>
        <w:rPr>
          <w:color w:val="auto"/>
          <w:highlight w:val="none"/>
        </w:rPr>
      </w:pPr>
      <w:r>
        <w:rPr>
          <w:color w:val="auto"/>
          <w:highlight w:val="none"/>
        </w:rPr>
      </w:r>
      <w:r/>
    </w:p>
    <w:p>
      <w:pPr>
        <w:pStyle w:val="837"/>
        <w:ind w:left="0"/>
        <w:jc w:val="center"/>
        <w:spacing w:after="0" w:line="400" w:lineRule="exact"/>
        <w:rPr>
          <w:rFonts w:ascii="宋体" w:hAnsi="宋体"/>
          <w:color w:val="auto"/>
          <w:szCs w:val="21"/>
          <w:highlight w:val="none"/>
        </w:rPr>
      </w:pPr>
      <w:r>
        <w:rPr>
          <w:rFonts w:ascii="宋体" w:hAnsi="宋体"/>
          <w:color w:val="auto"/>
          <w:szCs w:val="21"/>
          <w:highlight w:val="none"/>
        </w:rPr>
      </w:r>
      <w:r/>
    </w:p>
    <w:p>
      <w:pPr>
        <w:pStyle w:val="837"/>
        <w:ind w:left="0"/>
        <w:jc w:val="center"/>
        <w:spacing w:after="0" w:line="400" w:lineRule="exact"/>
        <w:rPr>
          <w:rFonts w:hint="eastAsia" w:ascii="宋体" w:hAnsi="宋体"/>
          <w:color w:val="auto"/>
          <w:szCs w:val="21"/>
          <w:highlight w:val="none"/>
        </w:rPr>
      </w:pPr>
      <w:r>
        <w:rPr>
          <w:rFonts w:hint="eastAsia" w:ascii="宋体" w:hAnsi="宋体"/>
          <w:color w:val="auto"/>
          <w:szCs w:val="21"/>
          <w:highlight w:val="none"/>
        </w:rPr>
      </w:r>
      <w:r/>
    </w:p>
    <w:p>
      <w:pPr>
        <w:ind w:firstLine="1084"/>
        <w:spacing w:line="360" w:lineRule="auto"/>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rPr>
          <w:rFonts w:ascii="宋体" w:hAnsi="宋体"/>
          <w:b/>
          <w:color w:val="auto"/>
          <w:sz w:val="36"/>
          <w:szCs w:val="21"/>
          <w:highlight w:val="none"/>
          <w:u w:val="single"/>
        </w:rPr>
        <w:t xml:space="preserve">    </w:t>
      </w:r>
      <w:r/>
    </w:p>
    <w:p>
      <w:pPr>
        <w:ind w:firstLine="1084"/>
        <w:spacing w:line="360" w:lineRule="auto"/>
        <w:rPr>
          <w:rFonts w:hint="eastAsia" w:ascii="宋体" w:hAnsi="宋体"/>
          <w:bCs/>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bCs/>
          <w:color w:val="auto"/>
          <w:sz w:val="36"/>
          <w:szCs w:val="21"/>
          <w:highlight w:val="none"/>
          <w:u w:val="single"/>
        </w:rPr>
        <w:t xml:space="preserve">   </w:t>
      </w:r>
      <w:r>
        <w:rPr>
          <w:bCs/>
          <w:color w:val="auto"/>
          <w:sz w:val="36"/>
          <w:szCs w:val="21"/>
          <w:highlight w:val="none"/>
          <w:u w:val="single"/>
        </w:rPr>
        <w:t xml:space="preserve"> </w:t>
      </w:r>
      <w:r>
        <w:rPr>
          <w:rFonts w:hint="eastAsia" w:ascii="宋体" w:hAnsi="宋体"/>
          <w:bCs/>
          <w:color w:val="auto"/>
          <w:sz w:val="36"/>
          <w:szCs w:val="21"/>
          <w:highlight w:val="none"/>
          <w:u w:val="single"/>
        </w:rPr>
        <w:t xml:space="preserve">            </w:t>
      </w:r>
      <w:r>
        <w:rPr>
          <w:rFonts w:ascii="宋体" w:hAnsi="宋体"/>
          <w:bCs/>
          <w:color w:val="auto"/>
          <w:sz w:val="36"/>
          <w:szCs w:val="21"/>
          <w:highlight w:val="none"/>
          <w:u w:val="single"/>
        </w:rPr>
        <w:t xml:space="preserve">    </w:t>
      </w:r>
      <w:r/>
    </w:p>
    <w:p>
      <w:pPr>
        <w:spacing w:line="36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w:t>
      </w:r>
      <w:r>
        <w:rPr>
          <w:rFonts w:hint="eastAsia" w:ascii="宋体" w:hAnsi="宋体"/>
          <w:b/>
          <w:color w:val="auto"/>
          <w:sz w:val="36"/>
          <w:szCs w:val="21"/>
          <w:highlight w:val="none"/>
          <w:lang w:eastAsia="zh-CN"/>
        </w:rPr>
        <w:t xml:space="preserve">供应商</w:t>
      </w:r>
      <w:r>
        <w:rPr>
          <w:rFonts w:hint="eastAsia" w:ascii="宋体" w:hAnsi="宋体"/>
          <w:b/>
          <w:color w:val="auto"/>
          <w:sz w:val="36"/>
          <w:szCs w:val="21"/>
          <w:highlight w:val="none"/>
        </w:rPr>
        <w:t xml:space="preserve">名称 ：</w:t>
      </w:r>
      <w:r>
        <w:rPr>
          <w:rFonts w:hint="eastAsia" w:ascii="宋体" w:hAnsi="宋体"/>
          <w:b/>
          <w:color w:val="auto"/>
          <w:sz w:val="36"/>
          <w:szCs w:val="21"/>
          <w:highlight w:val="none"/>
          <w:u w:val="single"/>
        </w:rPr>
        <w:t xml:space="preserve">（加盖CA电子公章） </w:t>
      </w:r>
      <w:r/>
    </w:p>
    <w:p>
      <w:pPr>
        <w:spacing w:line="36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rPr>
          <w:rFonts w:ascii="宋体" w:hAnsi="宋体"/>
          <w:b/>
          <w:color w:val="auto"/>
          <w:sz w:val="36"/>
          <w:szCs w:val="21"/>
          <w:highlight w:val="none"/>
          <w:u w:val="single"/>
        </w:rPr>
        <w:t xml:space="preserve"> </w:t>
      </w:r>
      <w:r/>
    </w:p>
    <w:p>
      <w:pPr>
        <w:pStyle w:val="837"/>
        <w:ind w:left="0"/>
        <w:jc w:val="center"/>
        <w:spacing w:after="0" w:line="400" w:lineRule="exact"/>
        <w:rPr>
          <w:rFonts w:hint="eastAsia" w:ascii="宋体" w:hAnsi="宋体"/>
          <w:b/>
          <w:bCs/>
          <w:color w:val="auto"/>
          <w:sz w:val="32"/>
          <w:szCs w:val="32"/>
          <w:highlight w:val="none"/>
        </w:rPr>
        <w:outlineLvl w:val="1"/>
      </w:pPr>
      <w:r>
        <w:rPr>
          <w:rFonts w:hint="eastAsia" w:ascii="黑体" w:hAnsi="黑体" w:eastAsia="黑体" w:cs="黑体"/>
          <w:color w:val="auto"/>
          <w:sz w:val="44"/>
          <w:highlight w:val="none"/>
        </w:rPr>
        <w:br w:type="page" w:clear="all"/>
      </w:r>
      <w:r>
        <w:rPr>
          <w:rFonts w:hint="eastAsia" w:ascii="宋体" w:hAnsi="宋体"/>
          <w:b/>
          <w:bCs/>
          <w:color w:val="auto"/>
          <w:sz w:val="32"/>
          <w:szCs w:val="32"/>
          <w:highlight w:val="none"/>
        </w:rPr>
        <w:t xml:space="preserve">响应文件目录</w:t>
      </w:r>
      <w:r/>
    </w:p>
    <w:p>
      <w:pPr>
        <w:keepLines w:val="0"/>
        <w:keepNext w:val="0"/>
        <w:pageBreakBefore w:val="0"/>
        <w:spacing w:line="44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一、基本目录</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rPr>
        <w:t xml:space="preserve">1.询价报价表（格式见附件1）</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rPr>
        <w:t xml:space="preserve">2.分项报价明细表（格式见附件2）</w:t>
      </w:r>
      <w:r/>
    </w:p>
    <w:p>
      <w:pPr>
        <w:keepLines w:val="0"/>
        <w:keepNext w:val="0"/>
        <w:pageBreakBefore w:val="0"/>
        <w:spacing w:line="44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二、资格审查内容</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rPr>
        <w:t xml:space="preserve">1.</w:t>
      </w:r>
      <w:r>
        <w:rPr>
          <w:rFonts w:hint="eastAsia" w:ascii="仿宋_GB2312" w:hAnsi="仿宋_GB2312" w:eastAsia="仿宋_GB2312" w:cs="仿宋_GB2312"/>
          <w:color w:val="auto"/>
          <w:sz w:val="28"/>
          <w:szCs w:val="32"/>
          <w:highlight w:val="none"/>
          <w:lang w:eastAsia="zh-CN"/>
        </w:rPr>
        <w:t xml:space="preserve">供应商</w:t>
      </w:r>
      <w:r>
        <w:rPr>
          <w:rFonts w:hint="eastAsia" w:ascii="仿宋_GB2312" w:hAnsi="仿宋_GB2312" w:eastAsia="仿宋_GB2312" w:cs="仿宋_GB2312"/>
          <w:color w:val="auto"/>
          <w:sz w:val="28"/>
          <w:szCs w:val="32"/>
          <w:highlight w:val="none"/>
        </w:rPr>
        <w:t xml:space="preserve">符合《中华人民共和国政府采购法》第二十二条规定条件的声明函（格式见附件</w:t>
      </w:r>
      <w:r>
        <w:rPr>
          <w:rFonts w:hint="eastAsia" w:ascii="仿宋_GB2312" w:hAnsi="仿宋_GB2312" w:eastAsia="仿宋_GB2312" w:cs="仿宋_GB2312"/>
          <w:color w:val="auto"/>
          <w:sz w:val="28"/>
          <w:szCs w:val="32"/>
          <w:highlight w:val="none"/>
          <w:lang w:val="en-US" w:eastAsia="zh-CN"/>
        </w:rPr>
        <w:t xml:space="preserve">3</w:t>
      </w:r>
      <w:r>
        <w:rPr>
          <w:rFonts w:hint="eastAsia" w:ascii="仿宋_GB2312" w:hAnsi="仿宋_GB2312" w:eastAsia="仿宋_GB2312" w:cs="仿宋_GB2312"/>
          <w:color w:val="auto"/>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rPr>
        <w:t xml:space="preserve">2.特定资格要求的证明文件（如果本项目对</w:t>
      </w:r>
      <w:r>
        <w:rPr>
          <w:rFonts w:hint="eastAsia" w:ascii="仿宋_GB2312" w:hAnsi="仿宋_GB2312" w:eastAsia="仿宋_GB2312" w:cs="仿宋_GB2312"/>
          <w:color w:val="auto"/>
          <w:sz w:val="28"/>
          <w:szCs w:val="32"/>
          <w:highlight w:val="none"/>
          <w:lang w:eastAsia="zh-CN"/>
        </w:rPr>
        <w:t xml:space="preserve">供应商</w:t>
      </w:r>
      <w:r>
        <w:rPr>
          <w:rFonts w:hint="eastAsia" w:ascii="仿宋_GB2312" w:hAnsi="仿宋_GB2312" w:eastAsia="仿宋_GB2312" w:cs="仿宋_GB2312"/>
          <w:color w:val="auto"/>
          <w:sz w:val="28"/>
          <w:szCs w:val="32"/>
          <w:highlight w:val="none"/>
        </w:rPr>
        <w:t xml:space="preserve">做出特定资格要求的，必须提供）</w:t>
      </w:r>
      <w:r/>
    </w:p>
    <w:p>
      <w:pPr>
        <w:ind w:firstLine="560"/>
        <w:keepLines w:val="0"/>
        <w:keepNext w:val="0"/>
        <w:pageBreakBefore w:val="0"/>
        <w:spacing w:line="440" w:lineRule="exact"/>
        <w:widowControl w:val="off"/>
        <w:rPr>
          <w:rFonts w:ascii="仿宋" w:hAnsi="仿宋" w:eastAsia="仿宋"/>
          <w:color w:val="auto"/>
          <w:sz w:val="28"/>
          <w:szCs w:val="28"/>
          <w:highlight w:val="none"/>
        </w:rPr>
      </w:pPr>
      <w:r>
        <w:rPr>
          <w:rFonts w:hint="eastAsia" w:ascii="仿宋_GB2312" w:hAnsi="仿宋_GB2312" w:eastAsia="仿宋_GB2312" w:cs="仿宋_GB2312"/>
          <w:color w:val="auto"/>
          <w:sz w:val="28"/>
          <w:szCs w:val="32"/>
          <w:highlight w:val="none"/>
        </w:rPr>
        <w:t xml:space="preserve">3.</w:t>
      </w:r>
      <w:r>
        <w:rPr>
          <w:rFonts w:ascii="仿宋" w:hAnsi="仿宋" w:eastAsia="仿宋"/>
          <w:color w:val="auto"/>
          <w:sz w:val="28"/>
          <w:szCs w:val="28"/>
          <w:highlight w:val="none"/>
        </w:rPr>
        <w:t xml:space="preserve">提供有效的营业执照复印件加盖公章</w:t>
      </w:r>
      <w:r/>
    </w:p>
    <w:p>
      <w:pPr>
        <w:ind w:firstLine="560"/>
        <w:keepLines w:val="0"/>
        <w:keepNext w:val="0"/>
        <w:pageBreakBefore w:val="0"/>
        <w:spacing w:line="44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法定代表人身份证明</w:t>
      </w:r>
      <w:r>
        <w:rPr>
          <w:rFonts w:hint="eastAsia" w:ascii="仿宋_GB2312" w:hAnsi="仿宋_GB2312" w:eastAsia="仿宋_GB2312" w:cs="仿宋_GB2312"/>
          <w:color w:val="auto"/>
          <w:sz w:val="28"/>
          <w:szCs w:val="32"/>
          <w:highlight w:val="none"/>
        </w:rPr>
        <w:t xml:space="preserve">（格式见附件</w:t>
      </w:r>
      <w:r>
        <w:rPr>
          <w:rFonts w:hint="eastAsia" w:ascii="仿宋_GB2312" w:hAnsi="仿宋_GB2312" w:eastAsia="仿宋_GB2312" w:cs="仿宋_GB2312"/>
          <w:color w:val="auto"/>
          <w:sz w:val="28"/>
          <w:szCs w:val="32"/>
          <w:highlight w:val="none"/>
          <w:lang w:val="en-US" w:eastAsia="zh-CN"/>
        </w:rPr>
        <w:t xml:space="preserve">4</w:t>
      </w:r>
      <w:r>
        <w:rPr>
          <w:rFonts w:hint="eastAsia" w:ascii="仿宋_GB2312" w:hAnsi="仿宋_GB2312" w:eastAsia="仿宋_GB2312" w:cs="仿宋_GB2312"/>
          <w:color w:val="auto"/>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 w:hAnsi="仿宋" w:eastAsia="仿宋"/>
          <w:color w:val="auto"/>
          <w:sz w:val="28"/>
          <w:szCs w:val="28"/>
          <w:highlight w:val="none"/>
          <w:lang w:val="en-US" w:eastAsia="zh-CN"/>
        </w:rPr>
        <w:t xml:space="preserve">5.法定代表人授权委托书</w:t>
      </w:r>
      <w:r>
        <w:rPr>
          <w:rFonts w:hint="eastAsia" w:ascii="仿宋_GB2312" w:hAnsi="仿宋_GB2312" w:eastAsia="仿宋_GB2312" w:cs="仿宋_GB2312"/>
          <w:color w:val="auto"/>
          <w:sz w:val="28"/>
          <w:szCs w:val="32"/>
          <w:highlight w:val="none"/>
        </w:rPr>
        <w:t xml:space="preserve">（格式见附件</w:t>
      </w:r>
      <w:r>
        <w:rPr>
          <w:rFonts w:hint="eastAsia" w:ascii="仿宋_GB2312" w:hAnsi="仿宋_GB2312" w:eastAsia="仿宋_GB2312" w:cs="仿宋_GB2312"/>
          <w:color w:val="auto"/>
          <w:sz w:val="28"/>
          <w:szCs w:val="32"/>
          <w:highlight w:val="none"/>
          <w:lang w:val="en-US" w:eastAsia="zh-CN"/>
        </w:rPr>
        <w:t xml:space="preserve">5</w:t>
      </w:r>
      <w:r>
        <w:rPr>
          <w:rFonts w:hint="eastAsia" w:ascii="仿宋_GB2312" w:hAnsi="仿宋_GB2312" w:eastAsia="仿宋_GB2312" w:cs="仿宋_GB2312"/>
          <w:color w:val="auto"/>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lang w:val="en-US" w:eastAsia="zh-CN"/>
        </w:rPr>
        <w:t xml:space="preserve">6</w:t>
      </w:r>
      <w:r>
        <w:rPr>
          <w:rFonts w:hint="eastAsia" w:ascii="仿宋_GB2312" w:hAnsi="仿宋_GB2312" w:eastAsia="仿宋_GB2312" w:cs="仿宋_GB2312"/>
          <w:color w:val="auto"/>
          <w:sz w:val="28"/>
          <w:szCs w:val="32"/>
          <w:highlight w:val="none"/>
        </w:rPr>
        <w:t xml:space="preserve">.询价响应函（格式见附件</w:t>
      </w:r>
      <w:r>
        <w:rPr>
          <w:rFonts w:hint="eastAsia" w:ascii="仿宋_GB2312" w:hAnsi="仿宋_GB2312" w:eastAsia="仿宋_GB2312" w:cs="仿宋_GB2312"/>
          <w:color w:val="auto"/>
          <w:sz w:val="28"/>
          <w:szCs w:val="32"/>
          <w:highlight w:val="none"/>
          <w:lang w:val="en-US" w:eastAsia="zh-CN"/>
        </w:rPr>
        <w:t xml:space="preserve">6</w:t>
      </w:r>
      <w:r>
        <w:rPr>
          <w:rFonts w:hint="eastAsia" w:ascii="仿宋_GB2312" w:hAnsi="仿宋_GB2312" w:eastAsia="仿宋_GB2312" w:cs="仿宋_GB2312"/>
          <w:color w:val="auto"/>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lang w:val="en-US" w:eastAsia="zh-CN"/>
        </w:rPr>
        <w:t xml:space="preserve">7</w:t>
      </w:r>
      <w:r>
        <w:rPr>
          <w:rFonts w:hint="eastAsia" w:ascii="仿宋_GB2312" w:hAnsi="仿宋_GB2312" w:eastAsia="仿宋_GB2312" w:cs="仿宋_GB2312"/>
          <w:color w:val="auto"/>
          <w:sz w:val="28"/>
          <w:szCs w:val="32"/>
          <w:highlight w:val="none"/>
        </w:rPr>
        <w:t xml:space="preserve">.</w:t>
      </w:r>
      <w:r>
        <w:rPr>
          <w:rFonts w:hint="eastAsia" w:ascii="仿宋_GB2312" w:hAnsi="仿宋_GB2312" w:eastAsia="仿宋_GB2312" w:cs="仿宋_GB2312"/>
          <w:color w:val="auto"/>
          <w:sz w:val="28"/>
          <w:szCs w:val="32"/>
          <w:highlight w:val="none"/>
          <w:lang w:eastAsia="zh-CN"/>
        </w:rPr>
        <w:t xml:space="preserve">中小微企业声明函</w:t>
      </w:r>
      <w:r>
        <w:rPr>
          <w:rFonts w:hint="eastAsia" w:ascii="仿宋_GB2312" w:hAnsi="仿宋_GB2312" w:eastAsia="仿宋_GB2312" w:cs="仿宋_GB2312"/>
          <w:color w:val="auto"/>
          <w:sz w:val="28"/>
          <w:szCs w:val="32"/>
          <w:highlight w:val="none"/>
        </w:rPr>
        <w:t xml:space="preserve">（如果本项目专门面向中小微型企业采购，则必须提供。格式见附件</w:t>
      </w:r>
      <w:r>
        <w:rPr>
          <w:rFonts w:hint="eastAsia" w:ascii="仿宋_GB2312" w:hAnsi="仿宋_GB2312" w:eastAsia="仿宋_GB2312" w:cs="仿宋_GB2312"/>
          <w:color w:val="auto"/>
          <w:sz w:val="28"/>
          <w:szCs w:val="32"/>
          <w:highlight w:val="none"/>
          <w:lang w:val="en-US" w:eastAsia="zh-CN"/>
        </w:rPr>
        <w:t xml:space="preserve">9</w:t>
      </w:r>
      <w:r>
        <w:rPr>
          <w:rFonts w:hint="eastAsia" w:ascii="仿宋_GB2312" w:hAnsi="仿宋_GB2312" w:eastAsia="仿宋_GB2312" w:cs="仿宋_GB2312"/>
          <w:color w:val="auto"/>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lang w:val="en-US" w:eastAsia="zh-CN"/>
        </w:rPr>
        <w:t xml:space="preserve">8</w:t>
      </w:r>
      <w:r>
        <w:rPr>
          <w:rFonts w:hint="eastAsia" w:ascii="仿宋_GB2312" w:hAnsi="仿宋_GB2312" w:eastAsia="仿宋_GB2312" w:cs="仿宋_GB2312"/>
          <w:color w:val="auto"/>
          <w:sz w:val="28"/>
          <w:szCs w:val="32"/>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_GB2312" w:hAnsi="仿宋_GB2312" w:eastAsia="仿宋_GB2312" w:cs="仿宋_GB2312"/>
          <w:color w:val="auto"/>
          <w:sz w:val="28"/>
          <w:szCs w:val="32"/>
          <w:highlight w:val="none"/>
          <w:lang w:val="en-US" w:eastAsia="zh-CN"/>
        </w:rPr>
        <w:t xml:space="preserve">10</w:t>
      </w:r>
      <w:r>
        <w:rPr>
          <w:rFonts w:hint="eastAsia" w:ascii="仿宋_GB2312" w:hAnsi="仿宋_GB2312" w:eastAsia="仿宋_GB2312" w:cs="仿宋_GB2312"/>
          <w:color w:val="auto"/>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rPr>
        <w:t xml:space="preserve">总备注：上述“资格审查内容”中1、3、4</w:t>
      </w:r>
      <w:r>
        <w:rPr>
          <w:rFonts w:hint="eastAsia" w:ascii="仿宋_GB2312" w:hAnsi="仿宋_GB2312" w:eastAsia="仿宋_GB2312" w:cs="仿宋_GB2312"/>
          <w:color w:val="auto"/>
          <w:sz w:val="28"/>
          <w:szCs w:val="32"/>
          <w:highlight w:val="none"/>
          <w:lang w:eastAsia="zh-CN"/>
        </w:rPr>
        <w:t xml:space="preserve">、</w:t>
      </w:r>
      <w:r>
        <w:rPr>
          <w:rFonts w:hint="eastAsia" w:ascii="仿宋_GB2312" w:hAnsi="仿宋_GB2312" w:eastAsia="仿宋_GB2312" w:cs="仿宋_GB2312"/>
          <w:color w:val="auto"/>
          <w:sz w:val="28"/>
          <w:szCs w:val="32"/>
          <w:highlight w:val="none"/>
          <w:lang w:val="en-US" w:eastAsia="zh-CN"/>
        </w:rPr>
        <w:t xml:space="preserve">6</w:t>
      </w:r>
      <w:r>
        <w:rPr>
          <w:rFonts w:hint="eastAsia" w:ascii="仿宋_GB2312" w:hAnsi="仿宋_GB2312" w:eastAsia="仿宋_GB2312" w:cs="仿宋_GB2312"/>
          <w:color w:val="auto"/>
          <w:sz w:val="28"/>
          <w:szCs w:val="32"/>
          <w:highlight w:val="none"/>
        </w:rPr>
        <w:t xml:space="preserve">条</w:t>
      </w:r>
      <w:r>
        <w:rPr>
          <w:rFonts w:hint="eastAsia" w:ascii="仿宋_GB2312" w:hAnsi="仿宋_GB2312" w:eastAsia="仿宋_GB2312" w:cs="仿宋_GB2312"/>
          <w:color w:val="auto"/>
          <w:sz w:val="28"/>
          <w:szCs w:val="32"/>
          <w:highlight w:val="none"/>
          <w:lang w:eastAsia="zh-CN"/>
        </w:rPr>
        <w:t xml:space="preserve">供应商</w:t>
      </w:r>
      <w:r>
        <w:rPr>
          <w:rFonts w:hint="eastAsia" w:ascii="仿宋_GB2312" w:hAnsi="仿宋_GB2312" w:eastAsia="仿宋_GB2312" w:cs="仿宋_GB2312"/>
          <w:color w:val="auto"/>
          <w:sz w:val="28"/>
          <w:szCs w:val="32"/>
          <w:highlight w:val="none"/>
        </w:rPr>
        <w:t xml:space="preserve">必须在响应文件中提供相关材料，否则作无效响应处理；2、5、</w:t>
      </w:r>
      <w:r>
        <w:rPr>
          <w:rFonts w:hint="eastAsia" w:ascii="仿宋_GB2312" w:hAnsi="仿宋_GB2312" w:eastAsia="仿宋_GB2312" w:cs="仿宋_GB2312"/>
          <w:color w:val="auto"/>
          <w:sz w:val="28"/>
          <w:szCs w:val="32"/>
          <w:highlight w:val="none"/>
          <w:lang w:val="en-US" w:eastAsia="zh-CN"/>
        </w:rPr>
        <w:t xml:space="preserve">7、8</w:t>
      </w:r>
      <w:r>
        <w:rPr>
          <w:rFonts w:hint="eastAsia" w:ascii="仿宋_GB2312" w:hAnsi="仿宋_GB2312" w:eastAsia="仿宋_GB2312" w:cs="仿宋_GB2312"/>
          <w:color w:val="auto"/>
          <w:sz w:val="28"/>
          <w:szCs w:val="32"/>
          <w:highlight w:val="none"/>
        </w:rPr>
        <w:t xml:space="preserve">条如询价文件要求必须提供相关材料而未提供的，作无效响应处理。</w:t>
      </w:r>
      <w:r/>
    </w:p>
    <w:p>
      <w:pPr>
        <w:keepLines w:val="0"/>
        <w:keepNext w:val="0"/>
        <w:pageBreakBefore w:val="0"/>
        <w:spacing w:line="44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三、符合性审查内容</w:t>
      </w:r>
      <w:r/>
    </w:p>
    <w:p>
      <w:pPr>
        <w:ind w:firstLine="560"/>
        <w:keepLines w:val="0"/>
        <w:keepNext w:val="0"/>
        <w:pageBreakBefore w:val="0"/>
        <w:spacing w:line="440" w:lineRule="exact"/>
        <w:widowControl w:val="off"/>
        <w:rPr>
          <w:rFonts w:hint="eastAsia" w:ascii="仿宋_GB2312" w:hAnsi="仿宋_GB2312" w:eastAsia="仿宋_GB2312" w:cs="仿宋_GB2312"/>
          <w:b/>
          <w:bCs/>
          <w:color w:val="auto"/>
          <w:sz w:val="28"/>
          <w:szCs w:val="32"/>
          <w:highlight w:val="none"/>
        </w:rPr>
      </w:pPr>
      <w:r>
        <w:rPr>
          <w:rFonts w:hint="eastAsia" w:ascii="仿宋_GB2312" w:hAnsi="仿宋_GB2312" w:eastAsia="仿宋_GB2312" w:cs="仿宋_GB2312"/>
          <w:b/>
          <w:bCs/>
          <w:color w:val="auto"/>
          <w:sz w:val="28"/>
          <w:szCs w:val="32"/>
          <w:highlight w:val="none"/>
          <w:lang w:eastAsia="zh-CN"/>
        </w:rPr>
        <w:t xml:space="preserve">供应商</w:t>
      </w:r>
      <w:r>
        <w:rPr>
          <w:rFonts w:hint="eastAsia" w:ascii="仿宋_GB2312" w:hAnsi="仿宋_GB2312" w:eastAsia="仿宋_GB2312" w:cs="仿宋_GB2312"/>
          <w:b/>
          <w:bCs/>
          <w:color w:val="auto"/>
          <w:sz w:val="28"/>
          <w:szCs w:val="32"/>
          <w:highlight w:val="none"/>
        </w:rPr>
        <w:t xml:space="preserve">必须对采购需求中加斜体下划线的实质性要求逐条做出响应，并按照询价文件要求提供证明材料，否则</w:t>
      </w:r>
      <w:r>
        <w:rPr>
          <w:rFonts w:hint="eastAsia" w:ascii="仿宋_GB2312" w:hAnsi="仿宋_GB2312" w:eastAsia="仿宋_GB2312" w:cs="仿宋_GB2312"/>
          <w:b/>
          <w:bCs/>
          <w:color w:val="auto"/>
          <w:sz w:val="28"/>
          <w:szCs w:val="32"/>
          <w:highlight w:val="none"/>
          <w:lang w:eastAsia="zh-CN"/>
        </w:rPr>
        <w:t xml:space="preserve">作</w:t>
      </w:r>
      <w:r>
        <w:rPr>
          <w:rFonts w:hint="eastAsia" w:ascii="仿宋_GB2312" w:hAnsi="仿宋_GB2312" w:eastAsia="仿宋_GB2312" w:cs="仿宋_GB2312"/>
          <w:b/>
          <w:bCs/>
          <w:color w:val="auto"/>
          <w:sz w:val="28"/>
          <w:szCs w:val="32"/>
          <w:highlight w:val="none"/>
        </w:rPr>
        <w:t xml:space="preserve">无效响应处理。</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lang w:val="en-US" w:eastAsia="zh-CN"/>
        </w:rPr>
        <w:t xml:space="preserve">1.</w:t>
      </w:r>
      <w:r>
        <w:rPr>
          <w:rFonts w:hint="eastAsia" w:ascii="仿宋_GB2312" w:hAnsi="仿宋_GB2312" w:eastAsia="仿宋_GB2312" w:cs="仿宋_GB2312"/>
          <w:color w:val="auto"/>
          <w:sz w:val="28"/>
          <w:szCs w:val="32"/>
          <w:highlight w:val="none"/>
        </w:rPr>
        <w:t xml:space="preserve">技术要求响应及偏离表（格式见附件</w:t>
      </w:r>
      <w:r>
        <w:rPr>
          <w:rFonts w:hint="eastAsia" w:ascii="仿宋_GB2312" w:hAnsi="仿宋_GB2312" w:eastAsia="仿宋_GB2312" w:cs="仿宋_GB2312"/>
          <w:color w:val="auto"/>
          <w:sz w:val="28"/>
          <w:szCs w:val="32"/>
          <w:highlight w:val="none"/>
          <w:lang w:val="en-US" w:eastAsia="zh-CN"/>
        </w:rPr>
        <w:t xml:space="preserve">7</w:t>
      </w:r>
      <w:r>
        <w:rPr>
          <w:rFonts w:hint="eastAsia" w:ascii="仿宋_GB2312" w:hAnsi="仿宋_GB2312" w:eastAsia="仿宋_GB2312" w:cs="仿宋_GB2312"/>
          <w:color w:val="auto"/>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lang w:val="en-US" w:eastAsia="zh-CN"/>
        </w:rPr>
        <w:t xml:space="preserve">2.</w:t>
      </w:r>
      <w:r>
        <w:rPr>
          <w:rFonts w:hint="eastAsia" w:ascii="仿宋_GB2312" w:hAnsi="仿宋_GB2312" w:eastAsia="仿宋_GB2312" w:cs="仿宋_GB2312"/>
          <w:color w:val="auto"/>
          <w:sz w:val="28"/>
          <w:szCs w:val="32"/>
          <w:highlight w:val="none"/>
        </w:rPr>
        <w:t xml:space="preserve">商务要求响应及偏离表（格式见附件</w:t>
      </w:r>
      <w:r>
        <w:rPr>
          <w:rFonts w:hint="eastAsia" w:ascii="仿宋_GB2312" w:hAnsi="仿宋_GB2312" w:eastAsia="仿宋_GB2312" w:cs="仿宋_GB2312"/>
          <w:color w:val="auto"/>
          <w:sz w:val="28"/>
          <w:szCs w:val="32"/>
          <w:highlight w:val="none"/>
          <w:lang w:val="en-US" w:eastAsia="zh-CN"/>
        </w:rPr>
        <w:t xml:space="preserve">8</w:t>
      </w:r>
      <w:r>
        <w:rPr>
          <w:rFonts w:hint="eastAsia" w:ascii="仿宋_GB2312" w:hAnsi="仿宋_GB2312" w:eastAsia="仿宋_GB2312" w:cs="仿宋_GB2312"/>
          <w:color w:val="auto"/>
          <w:sz w:val="28"/>
          <w:szCs w:val="32"/>
          <w:highlight w:val="none"/>
        </w:rPr>
        <w:t xml:space="preserve">）</w:t>
      </w:r>
      <w:r/>
    </w:p>
    <w:p>
      <w:pPr>
        <w:keepLines w:val="0"/>
        <w:keepNext w:val="0"/>
        <w:pageBreakBefore w:val="0"/>
        <w:spacing w:line="44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四、价格扣除证明文件</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rPr>
        <w:t xml:space="preserve">1.</w:t>
      </w:r>
      <w:r>
        <w:rPr>
          <w:rFonts w:hint="eastAsia" w:ascii="仿宋_GB2312" w:hAnsi="仿宋_GB2312" w:eastAsia="仿宋_GB2312" w:cs="仿宋_GB2312"/>
          <w:color w:val="auto"/>
          <w:sz w:val="28"/>
          <w:szCs w:val="32"/>
          <w:highlight w:val="none"/>
          <w:lang w:eastAsia="zh-CN"/>
        </w:rPr>
        <w:t xml:space="preserve">中小微企业声明函</w:t>
      </w:r>
      <w:r>
        <w:rPr>
          <w:rFonts w:hint="eastAsia" w:ascii="仿宋_GB2312" w:hAnsi="仿宋_GB2312" w:eastAsia="仿宋_GB2312" w:cs="仿宋_GB2312"/>
          <w:color w:val="auto"/>
          <w:sz w:val="28"/>
          <w:szCs w:val="32"/>
          <w:highlight w:val="none"/>
        </w:rPr>
        <w:t xml:space="preserve">（格式见附件</w:t>
      </w:r>
      <w:r>
        <w:rPr>
          <w:rFonts w:hint="eastAsia" w:ascii="仿宋_GB2312" w:hAnsi="仿宋_GB2312" w:eastAsia="仿宋_GB2312" w:cs="仿宋_GB2312"/>
          <w:color w:val="auto"/>
          <w:sz w:val="28"/>
          <w:szCs w:val="32"/>
          <w:highlight w:val="none"/>
          <w:lang w:val="en-US" w:eastAsia="zh-CN"/>
        </w:rPr>
        <w:t xml:space="preserve">9</w:t>
      </w:r>
      <w:r>
        <w:rPr>
          <w:rFonts w:hint="eastAsia" w:ascii="仿宋_GB2312" w:hAnsi="仿宋_GB2312" w:eastAsia="仿宋_GB2312" w:cs="仿宋_GB2312"/>
          <w:color w:val="auto"/>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rPr>
        <w:t xml:space="preserve">2.残疾人福利性单位声明函（格式见附件</w:t>
      </w:r>
      <w:r>
        <w:rPr>
          <w:rFonts w:hint="eastAsia" w:ascii="仿宋_GB2312" w:hAnsi="仿宋_GB2312" w:eastAsia="仿宋_GB2312" w:cs="仿宋_GB2312"/>
          <w:color w:val="auto"/>
          <w:sz w:val="28"/>
          <w:szCs w:val="32"/>
          <w:highlight w:val="none"/>
          <w:lang w:val="en-US" w:eastAsia="zh-CN"/>
        </w:rPr>
        <w:t xml:space="preserve">10</w:t>
      </w:r>
      <w:r>
        <w:rPr>
          <w:rFonts w:hint="eastAsia" w:ascii="仿宋_GB2312" w:hAnsi="仿宋_GB2312" w:eastAsia="仿宋_GB2312" w:cs="仿宋_GB2312"/>
          <w:color w:val="auto"/>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rPr>
        <w:t xml:space="preserve">3.关于符合本国产品标准的声明函（格式见附件</w:t>
      </w:r>
      <w:r>
        <w:rPr>
          <w:rFonts w:hint="eastAsia" w:ascii="仿宋_GB2312" w:hAnsi="仿宋_GB2312" w:eastAsia="仿宋_GB2312" w:cs="仿宋_GB2312"/>
          <w:color w:val="auto"/>
          <w:sz w:val="28"/>
          <w:szCs w:val="32"/>
          <w:highlight w:val="none"/>
          <w:lang w:val="en-US" w:eastAsia="zh-CN"/>
        </w:rPr>
        <w:t xml:space="preserve">11</w:t>
      </w:r>
      <w:r>
        <w:rPr>
          <w:rFonts w:hint="eastAsia" w:ascii="仿宋_GB2312" w:hAnsi="仿宋_GB2312" w:eastAsia="仿宋_GB2312" w:cs="仿宋_GB2312"/>
          <w:color w:val="auto"/>
          <w:sz w:val="28"/>
          <w:szCs w:val="32"/>
          <w:highlight w:val="none"/>
        </w:rPr>
        <w:t xml:space="preserve">）</w:t>
      </w:r>
      <w:r/>
    </w:p>
    <w:p>
      <w:pPr>
        <w:ind w:firstLine="560"/>
        <w:rPr>
          <w:rFonts w:ascii="仿宋_GB2312" w:hAnsi="仿宋_GB2312" w:eastAsia="仿宋_GB2312" w:cs="仿宋_GB2312"/>
          <w:color w:val="auto"/>
          <w:sz w:val="28"/>
          <w:szCs w:val="32"/>
          <w:highlight w:val="none"/>
        </w:rPr>
      </w:pPr>
      <w:r>
        <w:rPr>
          <w:rFonts w:ascii="仿宋_GB2312" w:hAnsi="仿宋_GB2312" w:eastAsia="仿宋_GB2312" w:cs="仿宋_GB2312"/>
          <w:color w:val="auto"/>
          <w:sz w:val="28"/>
          <w:szCs w:val="32"/>
          <w:highlight w:val="none"/>
        </w:rPr>
      </w:r>
      <w:r/>
    </w:p>
    <w:p>
      <w:pPr>
        <w:rPr>
          <w:rFonts w:hint="eastAsia" w:ascii="仿宋_GB2312" w:hAnsi="仿宋_GB2312" w:eastAsia="仿宋_GB2312" w:cs="仿宋_GB2312"/>
          <w:b/>
          <w:color w:val="auto"/>
          <w:sz w:val="32"/>
          <w:szCs w:val="32"/>
          <w:highlight w:val="none"/>
        </w:rPr>
      </w:pPr>
      <w:r>
        <w:rPr>
          <w:rFonts w:ascii="仿宋_GB2312" w:hAnsi="仿宋_GB2312" w:eastAsia="仿宋_GB2312" w:cs="仿宋_GB2312"/>
          <w:color w:val="auto"/>
          <w:sz w:val="28"/>
          <w:szCs w:val="32"/>
          <w:highlight w:val="none"/>
        </w:rPr>
        <w:br w:type="page" w:clear="all"/>
      </w:r>
      <w:r>
        <w:rPr>
          <w:rFonts w:hint="eastAsia" w:ascii="仿宋_GB2312" w:hAnsi="仿宋_GB2312" w:eastAsia="仿宋_GB2312" w:cs="仿宋_GB2312"/>
          <w:b/>
          <w:color w:val="auto"/>
          <w:sz w:val="32"/>
          <w:szCs w:val="32"/>
          <w:highlight w:val="none"/>
        </w:rPr>
        <w:t xml:space="preserve">附件1</w:t>
      </w:r>
      <w:r/>
    </w:p>
    <w:p>
      <w:pPr>
        <w:pStyle w:val="837"/>
        <w:ind w:left="0"/>
        <w:jc w:val="center"/>
        <w:spacing w:after="0" w:line="400" w:lineRule="exact"/>
        <w:rPr>
          <w:rFonts w:hint="eastAsia" w:ascii="宋体" w:hAnsi="宋体"/>
          <w:b/>
          <w:bCs/>
          <w:color w:val="auto"/>
          <w:sz w:val="32"/>
          <w:szCs w:val="32"/>
          <w:highlight w:val="none"/>
        </w:rPr>
        <w:outlineLvl w:val="1"/>
      </w:pPr>
      <w:r>
        <w:rPr>
          <w:rFonts w:hint="eastAsia" w:ascii="宋体" w:hAnsi="宋体"/>
          <w:b/>
          <w:bCs/>
          <w:color w:val="auto"/>
          <w:sz w:val="32"/>
          <w:szCs w:val="32"/>
          <w:highlight w:val="none"/>
        </w:rPr>
        <w:t xml:space="preserve">询价报价表</w:t>
      </w:r>
      <w:r/>
    </w:p>
    <w:p>
      <w:pPr>
        <w:pStyle w:val="837"/>
        <w:ind w:left="0"/>
        <w:spacing w:after="0" w:line="48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项目编号：</w:t>
      </w:r>
      <w:r/>
    </w:p>
    <w:p>
      <w:pPr>
        <w:pStyle w:val="837"/>
        <w:ind w:left="0"/>
        <w:spacing w:after="0" w:line="48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货币单位：人民币元</w:t>
      </w:r>
      <w:r/>
    </w:p>
    <w:tbl>
      <w:tblPr>
        <w:tblStyle w:val="6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31"/>
        <w:gridCol w:w="2447"/>
        <w:gridCol w:w="2126"/>
        <w:gridCol w:w="1754"/>
      </w:tblGrid>
      <w:tr>
        <w:trPr>
          <w:jc w:val="center"/>
          <w:trHeight w:val="850"/>
        </w:trPr>
        <w:tc>
          <w:tcPr>
            <w:tcW w:w="2231" w:type="dxa"/>
            <w:vAlign w:val="center"/>
            <w:textDirection w:val="lrTb"/>
            <w:noWrap w:val="false"/>
          </w:tcPr>
          <w:p>
            <w:pPr>
              <w:pStyle w:val="837"/>
              <w:ind w:left="0"/>
              <w:jc w:val="center"/>
              <w:spacing w:after="0"/>
              <w:rPr>
                <w:rFonts w:hint="eastAsia" w:ascii="宋体" w:hAnsi="宋体"/>
                <w:color w:val="auto"/>
                <w:szCs w:val="21"/>
                <w:highlight w:val="none"/>
              </w:rPr>
            </w:pPr>
            <w:r>
              <w:rPr>
                <w:rFonts w:hint="eastAsia" w:ascii="宋体" w:hAnsi="宋体"/>
                <w:color w:val="auto"/>
                <w:szCs w:val="21"/>
                <w:highlight w:val="none"/>
              </w:rPr>
              <w:t xml:space="preserve">项目名称</w:t>
            </w:r>
            <w:r/>
          </w:p>
        </w:tc>
        <w:tc>
          <w:tcPr>
            <w:tcW w:w="2447" w:type="dxa"/>
            <w:vAlign w:val="center"/>
            <w:textDirection w:val="lrTb"/>
            <w:noWrap w:val="false"/>
          </w:tcPr>
          <w:p>
            <w:pPr>
              <w:pStyle w:val="837"/>
              <w:ind w:left="0"/>
              <w:jc w:val="center"/>
              <w:spacing w:after="0"/>
              <w:rPr>
                <w:rFonts w:hint="eastAsia" w:ascii="宋体" w:hAnsi="宋体"/>
                <w:color w:val="auto"/>
                <w:szCs w:val="21"/>
                <w:highlight w:val="none"/>
              </w:rPr>
            </w:pPr>
            <w:r>
              <w:rPr>
                <w:rFonts w:hint="eastAsia" w:ascii="宋体" w:hAnsi="宋体"/>
                <w:color w:val="auto"/>
                <w:szCs w:val="21"/>
                <w:highlight w:val="none"/>
              </w:rPr>
              <w:t xml:space="preserve">报价项目品牌规格型号</w:t>
            </w:r>
            <w:r/>
          </w:p>
        </w:tc>
        <w:tc>
          <w:tcPr>
            <w:tcW w:w="2126" w:type="dxa"/>
            <w:vAlign w:val="center"/>
            <w:textDirection w:val="lrTb"/>
            <w:noWrap w:val="false"/>
          </w:tcPr>
          <w:p>
            <w:pPr>
              <w:pStyle w:val="837"/>
              <w:ind w:left="0"/>
              <w:jc w:val="center"/>
              <w:spacing w:after="0"/>
              <w:rPr>
                <w:rFonts w:hint="eastAsia" w:ascii="宋体" w:hAnsi="宋体"/>
                <w:color w:val="auto"/>
                <w:szCs w:val="21"/>
                <w:highlight w:val="none"/>
              </w:rPr>
            </w:pPr>
            <w:r>
              <w:rPr>
                <w:rFonts w:hint="eastAsia" w:ascii="宋体" w:hAnsi="宋体"/>
                <w:color w:val="auto"/>
                <w:szCs w:val="21"/>
                <w:highlight w:val="none"/>
              </w:rPr>
              <w:t xml:space="preserve">总价（小写）</w:t>
            </w:r>
            <w:r/>
          </w:p>
        </w:tc>
        <w:tc>
          <w:tcPr>
            <w:tcW w:w="1754" w:type="dxa"/>
            <w:vAlign w:val="center"/>
            <w:textDirection w:val="lrTb"/>
            <w:noWrap w:val="false"/>
          </w:tcPr>
          <w:p>
            <w:pPr>
              <w:pStyle w:val="837"/>
              <w:ind w:left="0"/>
              <w:jc w:val="center"/>
              <w:spacing w:after="0"/>
              <w:rPr>
                <w:rFonts w:hint="eastAsia" w:ascii="宋体" w:hAnsi="宋体"/>
                <w:color w:val="auto"/>
                <w:szCs w:val="21"/>
                <w:highlight w:val="none"/>
              </w:rPr>
            </w:pPr>
            <w:r>
              <w:rPr>
                <w:rFonts w:hint="eastAsia" w:ascii="宋体" w:hAnsi="宋体"/>
                <w:color w:val="auto"/>
                <w:szCs w:val="21"/>
                <w:highlight w:val="none"/>
              </w:rPr>
              <w:t xml:space="preserve">备注</w:t>
            </w:r>
            <w:r/>
          </w:p>
        </w:tc>
      </w:tr>
      <w:tr>
        <w:trPr>
          <w:jc w:val="center"/>
          <w:trHeight w:val="850"/>
        </w:trPr>
        <w:tc>
          <w:tcPr>
            <w:tcW w:w="2231" w:type="dxa"/>
            <w:vAlign w:val="center"/>
            <w:textDirection w:val="lrTb"/>
            <w:noWrap w:val="false"/>
          </w:tcPr>
          <w:p>
            <w:pPr>
              <w:pStyle w:val="837"/>
              <w:ind w:left="0"/>
              <w:jc w:val="center"/>
              <w:spacing w:after="0"/>
              <w:rPr>
                <w:rFonts w:hint="eastAsia" w:ascii="宋体" w:hAnsi="宋体"/>
                <w:color w:val="auto"/>
                <w:szCs w:val="21"/>
                <w:highlight w:val="none"/>
              </w:rPr>
            </w:pPr>
            <w:r>
              <w:rPr>
                <w:rFonts w:hint="eastAsia" w:ascii="宋体" w:hAnsi="宋体"/>
                <w:color w:val="auto"/>
                <w:szCs w:val="21"/>
                <w:highlight w:val="none"/>
              </w:rPr>
              <w:t xml:space="preserve">项目名称</w:t>
            </w:r>
            <w:r/>
          </w:p>
        </w:tc>
        <w:tc>
          <w:tcPr>
            <w:tcW w:w="2447" w:type="dxa"/>
            <w:vAlign w:val="center"/>
            <w:textDirection w:val="lrTb"/>
            <w:noWrap w:val="false"/>
          </w:tcPr>
          <w:p>
            <w:pPr>
              <w:pStyle w:val="837"/>
              <w:ind w:left="0"/>
              <w:jc w:val="center"/>
              <w:spacing w:after="0"/>
              <w:rPr>
                <w:rFonts w:hint="eastAsia" w:ascii="宋体" w:hAnsi="宋体" w:eastAsia="宋体"/>
                <w:color w:val="auto"/>
                <w:szCs w:val="21"/>
                <w:highlight w:val="none"/>
              </w:rPr>
            </w:pPr>
            <w:r>
              <w:rPr>
                <w:rFonts w:hint="eastAsia" w:ascii="宋体" w:hAnsi="宋体"/>
                <w:color w:val="auto"/>
                <w:szCs w:val="21"/>
                <w:highlight w:val="none"/>
              </w:rPr>
              <w:t xml:space="preserve">详见</w:t>
            </w:r>
            <w:r>
              <w:rPr>
                <w:rFonts w:hint="eastAsia" w:ascii="宋体" w:hAnsi="宋体"/>
                <w:color w:val="auto"/>
                <w:szCs w:val="21"/>
                <w:highlight w:val="none"/>
                <w:lang w:eastAsia="zh-CN"/>
              </w:rPr>
              <w:t xml:space="preserve">响应文件</w:t>
            </w:r>
            <w:r/>
          </w:p>
        </w:tc>
        <w:tc>
          <w:tcPr>
            <w:tcW w:w="2126" w:type="dxa"/>
            <w:vAlign w:val="center"/>
            <w:textDirection w:val="lrTb"/>
            <w:noWrap w:val="false"/>
          </w:tcPr>
          <w:p>
            <w:pPr>
              <w:pStyle w:val="837"/>
              <w:ind w:left="0"/>
              <w:jc w:val="center"/>
              <w:spacing w:after="0"/>
              <w:rPr>
                <w:rFonts w:hint="eastAsia" w:ascii="宋体" w:hAnsi="宋体"/>
                <w:color w:val="auto"/>
                <w:szCs w:val="21"/>
                <w:highlight w:val="none"/>
              </w:rPr>
            </w:pPr>
            <w:r>
              <w:rPr>
                <w:rFonts w:hint="eastAsia" w:ascii="宋体" w:hAnsi="宋体"/>
                <w:color w:val="auto"/>
                <w:szCs w:val="21"/>
                <w:highlight w:val="none"/>
              </w:rPr>
            </w:r>
            <w:r/>
          </w:p>
        </w:tc>
        <w:tc>
          <w:tcPr>
            <w:tcW w:w="1754" w:type="dxa"/>
            <w:vAlign w:val="center"/>
            <w:textDirection w:val="lrTb"/>
            <w:noWrap w:val="false"/>
          </w:tcPr>
          <w:p>
            <w:pPr>
              <w:pStyle w:val="837"/>
              <w:ind w:left="0"/>
              <w:jc w:val="center"/>
              <w:spacing w:after="0"/>
              <w:rPr>
                <w:rFonts w:hint="eastAsia" w:ascii="宋体" w:hAnsi="宋体"/>
                <w:color w:val="auto"/>
                <w:szCs w:val="21"/>
                <w:highlight w:val="none"/>
              </w:rPr>
            </w:pPr>
            <w:r>
              <w:rPr>
                <w:rFonts w:hint="eastAsia" w:ascii="宋体" w:hAnsi="宋体"/>
                <w:color w:val="auto"/>
                <w:szCs w:val="21"/>
                <w:highlight w:val="none"/>
              </w:rPr>
            </w:r>
            <w:r/>
          </w:p>
        </w:tc>
      </w:tr>
      <w:tr>
        <w:trPr>
          <w:jc w:val="center"/>
          <w:trHeight w:val="850"/>
        </w:trPr>
        <w:tc>
          <w:tcPr>
            <w:gridSpan w:val="4"/>
            <w:tcW w:w="8558" w:type="dxa"/>
            <w:vAlign w:val="center"/>
            <w:textDirection w:val="lrTb"/>
            <w:noWrap w:val="false"/>
          </w:tcPr>
          <w:p>
            <w:pPr>
              <w:pStyle w:val="837"/>
              <w:ind w:left="0"/>
              <w:spacing w:after="0"/>
              <w:rPr>
                <w:rFonts w:hint="eastAsia" w:ascii="宋体" w:hAnsi="宋体"/>
                <w:color w:val="auto"/>
                <w:szCs w:val="21"/>
                <w:highlight w:val="none"/>
              </w:rPr>
            </w:pPr>
            <w:r>
              <w:rPr>
                <w:rFonts w:hint="eastAsia" w:ascii="宋体" w:hAnsi="宋体"/>
                <w:color w:val="auto"/>
                <w:szCs w:val="21"/>
                <w:highlight w:val="none"/>
              </w:rPr>
              <w:t xml:space="preserve">总价（大写）：金额大写</w:t>
            </w:r>
            <w:r/>
          </w:p>
        </w:tc>
      </w:tr>
    </w:tbl>
    <w:p>
      <w:pPr>
        <w:pStyle w:val="837"/>
        <w:ind w:left="0"/>
        <w:spacing w:after="0" w:line="48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本次报价为总价，大小写不一致以大写为准。</w:t>
      </w:r>
      <w:r/>
    </w:p>
    <w:p>
      <w:pPr>
        <w:pStyle w:val="837"/>
        <w:ind w:left="0"/>
        <w:spacing w:after="0" w:line="480" w:lineRule="exact"/>
        <w:rPr>
          <w:rFonts w:hint="eastAsia" w:ascii="宋体" w:hAnsi="宋体"/>
          <w:color w:val="auto"/>
          <w:sz w:val="24"/>
          <w:szCs w:val="21"/>
          <w:highlight w:val="none"/>
        </w:rPr>
      </w:pPr>
      <w:r>
        <w:rPr>
          <w:rFonts w:hint="eastAsia" w:ascii="宋体" w:hAnsi="宋体"/>
          <w:color w:val="auto"/>
          <w:sz w:val="24"/>
          <w:szCs w:val="21"/>
          <w:highlight w:val="none"/>
        </w:rPr>
      </w:r>
      <w:r/>
    </w:p>
    <w:p>
      <w:pPr>
        <w:pStyle w:val="837"/>
        <w:ind w:left="0"/>
        <w:spacing w:after="0" w:line="48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供应商（公章）：</w:t>
      </w:r>
      <w:r/>
    </w:p>
    <w:p>
      <w:pPr>
        <w:pStyle w:val="837"/>
        <w:ind w:left="0"/>
        <w:spacing w:after="0" w:line="48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法定代表人或授权代表（签字或盖章）：</w:t>
      </w:r>
      <w:r/>
    </w:p>
    <w:p>
      <w:pPr>
        <w:pStyle w:val="837"/>
        <w:ind w:left="0"/>
        <w:spacing w:after="0" w:line="48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日期：</w:t>
      </w:r>
      <w:r>
        <w:rPr>
          <w:rFonts w:ascii="宋体" w:hAnsi="宋体"/>
          <w:color w:val="auto"/>
          <w:sz w:val="24"/>
          <w:szCs w:val="21"/>
          <w:highlight w:val="none"/>
          <w:u w:val="single"/>
        </w:rPr>
        <w:t xml:space="preserve">        </w:t>
      </w:r>
      <w:r>
        <w:rPr>
          <w:rFonts w:hint="eastAsia" w:ascii="宋体" w:hAnsi="宋体"/>
          <w:color w:val="auto"/>
          <w:sz w:val="24"/>
          <w:szCs w:val="21"/>
          <w:highlight w:val="none"/>
        </w:rPr>
        <w:t xml:space="preserve">年</w:t>
      </w:r>
      <w:r>
        <w:rPr>
          <w:rFonts w:ascii="宋体" w:hAnsi="宋体"/>
          <w:color w:val="auto"/>
          <w:sz w:val="24"/>
          <w:szCs w:val="21"/>
          <w:highlight w:val="none"/>
          <w:u w:val="single"/>
        </w:rPr>
        <w:t xml:space="preserve">     </w:t>
      </w:r>
      <w:r>
        <w:rPr>
          <w:rFonts w:hint="eastAsia" w:ascii="宋体" w:hAnsi="宋体"/>
          <w:color w:val="auto"/>
          <w:sz w:val="24"/>
          <w:szCs w:val="21"/>
          <w:highlight w:val="none"/>
        </w:rPr>
        <w:t xml:space="preserve">月</w:t>
      </w:r>
      <w:r>
        <w:rPr>
          <w:rFonts w:ascii="宋体" w:hAnsi="宋体"/>
          <w:color w:val="auto"/>
          <w:sz w:val="24"/>
          <w:szCs w:val="21"/>
          <w:highlight w:val="none"/>
          <w:u w:val="single"/>
        </w:rPr>
        <w:t xml:space="preserve">     </w:t>
      </w:r>
      <w:r>
        <w:rPr>
          <w:rFonts w:hint="eastAsia" w:ascii="宋体" w:hAnsi="宋体"/>
          <w:color w:val="auto"/>
          <w:sz w:val="24"/>
          <w:szCs w:val="21"/>
          <w:highlight w:val="none"/>
        </w:rPr>
        <w:t xml:space="preserve">日</w:t>
      </w:r>
      <w:r/>
    </w:p>
    <w:p>
      <w:pPr>
        <w:rPr>
          <w:rFonts w:hint="eastAsia" w:ascii="仿宋_GB2312" w:hAnsi="仿宋_GB2312" w:eastAsia="仿宋_GB2312" w:cs="仿宋_GB2312"/>
          <w:b/>
          <w:color w:val="auto"/>
          <w:sz w:val="32"/>
          <w:szCs w:val="32"/>
          <w:highlight w:val="none"/>
        </w:rPr>
      </w:pPr>
      <w:r>
        <w:rPr>
          <w:rFonts w:hint="eastAsia" w:ascii="仿宋" w:hAnsi="仿宋" w:eastAsia="仿宋" w:cs="仿宋"/>
          <w:color w:val="auto"/>
          <w:sz w:val="28"/>
          <w:szCs w:val="28"/>
          <w:highlight w:val="none"/>
        </w:rPr>
        <w:br w:type="page" w:clear="all"/>
      </w:r>
      <w:r>
        <w:rPr>
          <w:rFonts w:hint="eastAsia" w:ascii="仿宋_GB2312" w:hAnsi="仿宋_GB2312" w:eastAsia="仿宋_GB2312" w:cs="仿宋_GB2312"/>
          <w:b/>
          <w:color w:val="auto"/>
          <w:sz w:val="32"/>
          <w:szCs w:val="32"/>
          <w:highlight w:val="none"/>
        </w:rPr>
        <w:t xml:space="preserve">附件2</w:t>
      </w:r>
      <w:r/>
    </w:p>
    <w:p>
      <w:pPr>
        <w:jc w:val="center"/>
        <w:spacing w:line="480" w:lineRule="exact"/>
        <w:rPr>
          <w:rFonts w:ascii="仿宋" w:hAnsi="仿宋" w:eastAsia="仿宋"/>
          <w:b/>
          <w:color w:val="auto"/>
          <w:sz w:val="28"/>
          <w:szCs w:val="28"/>
          <w:highlight w:val="none"/>
        </w:rPr>
      </w:pPr>
      <w:r>
        <w:rPr>
          <w:rFonts w:hint="eastAsia" w:ascii="宋体" w:hAnsi="宋体"/>
          <w:b/>
          <w:bCs/>
          <w:color w:val="auto"/>
          <w:sz w:val="32"/>
          <w:szCs w:val="32"/>
          <w:highlight w:val="none"/>
        </w:rPr>
        <w:t xml:space="preserve">分项报价明细表</w:t>
      </w:r>
      <w:r/>
    </w:p>
    <w:tbl>
      <w:tblPr>
        <w:tblStyle w:val="647"/>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序号</w:t>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w:t>
            </w:r>
            <w:r/>
          </w:p>
        </w:tc>
        <w:tc>
          <w:tcPr>
            <w:tcW w:w="93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w:t>
            </w:r>
            <w:r/>
          </w:p>
        </w:tc>
        <w:tc>
          <w:tcPr>
            <w:tcW w:w="98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4</w:t>
            </w:r>
            <w:r/>
          </w:p>
        </w:tc>
        <w:tc>
          <w:tcPr>
            <w:tcW w:w="1106"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lang w:val="en-US" w:eastAsia="zh-CN" w:bidi="ar-SA"/>
              </w:rPr>
              <w:t xml:space="preserve">5</w:t>
            </w:r>
            <w:r/>
          </w:p>
        </w:tc>
        <w:tc>
          <w:tcPr>
            <w:tcW w:w="1385"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6</w:t>
            </w:r>
            <w:r/>
          </w:p>
        </w:tc>
        <w:tc>
          <w:tcPr>
            <w:tcW w:w="924"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7</w:t>
            </w:r>
            <w:r/>
          </w:p>
        </w:tc>
        <w:tc>
          <w:tcPr>
            <w:tcW w:w="100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8</w:t>
            </w:r>
            <w:r/>
          </w:p>
        </w:tc>
        <w:tc>
          <w:tcPr>
            <w:tcW w:w="966"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9</w:t>
            </w:r>
            <w:r/>
          </w:p>
        </w:tc>
      </w:tr>
      <w:tr>
        <w:trPr>
          <w:cantSplit/>
          <w:trHeight w:val="294"/>
        </w:trPr>
        <w:tc>
          <w:tcPr>
            <w:tcW w:w="50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产品</w:t>
            </w:r>
            <w:r/>
          </w:p>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名称</w:t>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品牌</w:t>
            </w:r>
            <w:r/>
          </w:p>
        </w:tc>
        <w:tc>
          <w:tcPr>
            <w:tcW w:w="93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规格</w:t>
            </w:r>
            <w:r/>
          </w:p>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型号</w:t>
            </w:r>
            <w:r/>
          </w:p>
        </w:tc>
        <w:tc>
          <w:tcPr>
            <w:tcW w:w="98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制造商名称</w:t>
            </w:r>
            <w:r/>
          </w:p>
        </w:tc>
        <w:tc>
          <w:tcPr>
            <w:tcW w:w="1106"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产地</w:t>
            </w:r>
            <w:r/>
          </w:p>
        </w:tc>
        <w:tc>
          <w:tcPr>
            <w:tcW w:w="1385"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交付期</w:t>
            </w:r>
            <w:r/>
          </w:p>
        </w:tc>
        <w:tc>
          <w:tcPr>
            <w:tcW w:w="924"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数量</w:t>
            </w:r>
            <w:r/>
          </w:p>
        </w:tc>
        <w:tc>
          <w:tcPr>
            <w:tcW w:w="100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分项</w:t>
            </w:r>
            <w:r/>
          </w:p>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单价</w:t>
            </w:r>
            <w:r/>
          </w:p>
        </w:tc>
        <w:tc>
          <w:tcPr>
            <w:tcW w:w="966"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分项</w:t>
            </w:r>
            <w:r/>
          </w:p>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总价</w:t>
            </w:r>
            <w:r/>
          </w:p>
        </w:tc>
      </w:tr>
      <w:tr>
        <w:trPr>
          <w:cantSplit/>
          <w:trHeight w:val="696"/>
        </w:trPr>
        <w:tc>
          <w:tcPr>
            <w:tcW w:w="50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w:t>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3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8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106" w:type="dxa"/>
            <w:vAlign w:val="top"/>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u w:val="single"/>
              </w:rPr>
            </w:pPr>
            <w:r>
              <w:rPr>
                <w:rFonts w:hint="eastAsia" w:ascii="仿宋" w:hAnsi="仿宋" w:eastAsia="仿宋" w:cs="Times New Roman"/>
                <w:color w:val="auto"/>
                <w:sz w:val="28"/>
                <w:szCs w:val="28"/>
                <w:highlight w:val="none"/>
                <w:lang w:val="en-US" w:eastAsia="zh-CN" w:bidi="ar-SA"/>
              </w:rPr>
              <w:t xml:space="preserve">合同签订后</w:t>
            </w:r>
            <w:r>
              <w:rPr>
                <w:rFonts w:hint="eastAsia" w:ascii="仿宋" w:hAnsi="仿宋" w:eastAsia="仿宋" w:cs="Times New Roman"/>
                <w:color w:val="auto"/>
                <w:sz w:val="28"/>
                <w:szCs w:val="28"/>
                <w:highlight w:val="none"/>
                <w:u w:val="single"/>
                <w:lang w:val="en-US" w:eastAsia="zh-CN" w:bidi="ar-SA"/>
              </w:rPr>
              <w:t xml:space="preserve">  </w:t>
            </w:r>
            <w:r>
              <w:rPr>
                <w:rFonts w:hint="eastAsia" w:ascii="仿宋" w:hAnsi="仿宋" w:eastAsia="仿宋" w:cs="Times New Roman"/>
                <w:color w:val="auto"/>
                <w:sz w:val="28"/>
                <w:szCs w:val="28"/>
                <w:highlight w:val="none"/>
                <w:lang w:val="en-US" w:eastAsia="zh-CN" w:bidi="ar-SA"/>
              </w:rPr>
              <w:t xml:space="preserve">日</w:t>
            </w:r>
            <w:r/>
          </w:p>
        </w:tc>
        <w:tc>
          <w:tcPr>
            <w:tcW w:w="924"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66"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r>
      <w:tr>
        <w:trPr>
          <w:cantSplit/>
          <w:trHeight w:val="724"/>
        </w:trPr>
        <w:tc>
          <w:tcPr>
            <w:tcW w:w="50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w:t>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3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8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106" w:type="dxa"/>
            <w:vAlign w:val="top"/>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24"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66"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r>
      <w:tr>
        <w:trPr>
          <w:cantSplit/>
          <w:trHeight w:val="580"/>
        </w:trPr>
        <w:tc>
          <w:tcPr>
            <w:tcW w:w="50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lang w:val="en-US" w:eastAsia="zh-CN" w:bidi="ar-SA"/>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lang w:val="en-US" w:eastAsia="zh-CN" w:bidi="ar-SA"/>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3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8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106" w:type="dxa"/>
            <w:vAlign w:val="top"/>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24"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66"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r>
      <w:tr>
        <w:trPr>
          <w:cantSplit/>
          <w:trHeight w:val="249"/>
        </w:trPr>
        <w:tc>
          <w:tcPr>
            <w:tcW w:w="500" w:type="dxa"/>
            <w:vAlign w:val="top"/>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gridSpan w:val="8"/>
            <w:tcW w:w="7797"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总报价（人民币：元）</w:t>
            </w:r>
            <w:r/>
          </w:p>
        </w:tc>
        <w:tc>
          <w:tcPr>
            <w:tcW w:w="966" w:type="dxa"/>
            <w:vAlign w:val="top"/>
            <w:textDirection w:val="lrTb"/>
            <w:noWrap w:val="false"/>
          </w:tcPr>
          <w:p>
            <w:pPr>
              <w:jc w:val="both"/>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r>
      <w:tr>
        <w:trPr>
          <w:cantSplit/>
          <w:trHeight w:val="249"/>
        </w:trPr>
        <w:tc>
          <w:tcPr>
            <w:gridSpan w:val="10"/>
            <w:tcW w:w="9263" w:type="dxa"/>
            <w:vAlign w:val="top"/>
            <w:textDirection w:val="lrTb"/>
            <w:noWrap w:val="false"/>
          </w:tcPr>
          <w:p>
            <w:pPr>
              <w:jc w:val="both"/>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仿宋"/>
                <w:b/>
                <w:bCs/>
                <w:color w:val="auto"/>
                <w:sz w:val="28"/>
                <w:szCs w:val="28"/>
                <w:highlight w:val="none"/>
              </w:rPr>
              <w:t xml:space="preserve">本采购包中提供的符合本国产品标准的产品成本之和占该采购包提供的全部产品成本之和的比例为</w:t>
            </w:r>
            <w:r>
              <w:rPr>
                <w:rFonts w:hint="eastAsia" w:ascii="仿宋" w:hAnsi="仿宋" w:eastAsia="仿宋" w:cs="仿宋"/>
                <w:b/>
                <w:bCs/>
                <w:color w:val="auto"/>
                <w:sz w:val="28"/>
                <w:szCs w:val="28"/>
                <w:highlight w:val="none"/>
                <w:u w:val="single"/>
                <w:lang w:val="en-US" w:eastAsia="zh-CN"/>
              </w:rPr>
              <w:t xml:space="preserve">     </w:t>
            </w:r>
            <w:r>
              <w:rPr>
                <w:rFonts w:hint="eastAsia" w:ascii="仿宋" w:hAnsi="仿宋" w:eastAsia="仿宋" w:cs="仿宋"/>
                <w:b/>
                <w:bCs/>
                <w:color w:val="auto"/>
                <w:sz w:val="28"/>
                <w:szCs w:val="28"/>
                <w:highlight w:val="none"/>
              </w:rPr>
              <w:t xml:space="preserve">%。</w:t>
            </w:r>
            <w:r/>
          </w:p>
        </w:tc>
      </w:tr>
    </w:tbl>
    <w:p>
      <w:pPr>
        <w:keepLines w:val="0"/>
        <w:keepNext w:val="0"/>
        <w:pageBreakBefore w:val="0"/>
        <w:spacing w:line="440" w:lineRule="exact"/>
        <w:widowControl w:val="off"/>
        <w:rPr>
          <w:rFonts w:ascii="仿宋" w:hAnsi="仿宋" w:eastAsia="仿宋"/>
          <w:b w:val="0"/>
          <w:bCs w:val="0"/>
          <w:color w:val="auto"/>
          <w:sz w:val="24"/>
          <w:szCs w:val="24"/>
          <w:highlight w:val="none"/>
        </w:rPr>
      </w:pPr>
      <w:r>
        <w:rPr>
          <w:rFonts w:hint="eastAsia" w:ascii="仿宋" w:hAnsi="仿宋" w:eastAsia="仿宋"/>
          <w:b w:val="0"/>
          <w:bCs w:val="0"/>
          <w:color w:val="auto"/>
          <w:sz w:val="24"/>
          <w:szCs w:val="24"/>
          <w:highlight w:val="none"/>
        </w:rPr>
        <w:t xml:space="preserve">备注：</w:t>
      </w:r>
      <w:r/>
    </w:p>
    <w:p>
      <w:pPr>
        <w:keepLines w:val="0"/>
        <w:keepNext w:val="0"/>
        <w:pageBreakBefore w:val="0"/>
        <w:spacing w:line="440" w:lineRule="exact"/>
        <w:widowControl w:val="off"/>
        <w:rPr>
          <w:rFonts w:ascii="仿宋" w:hAnsi="仿宋" w:eastAsia="仿宋"/>
          <w:b w:val="0"/>
          <w:bCs w:val="0"/>
          <w:color w:val="auto"/>
          <w:sz w:val="24"/>
          <w:szCs w:val="24"/>
          <w:highlight w:val="none"/>
        </w:rPr>
      </w:pPr>
      <w:r>
        <w:rPr>
          <w:rFonts w:hint="eastAsia" w:ascii="仿宋" w:hAnsi="仿宋" w:eastAsia="仿宋"/>
          <w:b w:val="0"/>
          <w:bCs w:val="0"/>
          <w:color w:val="auto"/>
          <w:sz w:val="24"/>
          <w:szCs w:val="24"/>
          <w:highlight w:val="none"/>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auto"/>
          <w:sz w:val="24"/>
          <w:szCs w:val="24"/>
          <w:highlight w:val="none"/>
        </w:rPr>
        <w:t xml:space="preserve">有</w:t>
      </w:r>
      <w:r>
        <w:rPr>
          <w:rFonts w:hint="eastAsia" w:ascii="仿宋" w:hAnsi="仿宋" w:eastAsia="仿宋"/>
          <w:b w:val="0"/>
          <w:bCs w:val="0"/>
          <w:color w:val="auto"/>
          <w:sz w:val="24"/>
          <w:szCs w:val="24"/>
          <w:highlight w:val="none"/>
        </w:rPr>
        <w:t xml:space="preserve">）国内运输保险、报关清关（如果</w:t>
      </w:r>
      <w:r>
        <w:rPr>
          <w:rFonts w:ascii="仿宋" w:hAnsi="仿宋" w:eastAsia="仿宋"/>
          <w:b w:val="0"/>
          <w:bCs w:val="0"/>
          <w:color w:val="auto"/>
          <w:sz w:val="24"/>
          <w:szCs w:val="24"/>
          <w:highlight w:val="none"/>
        </w:rPr>
        <w:t xml:space="preserve">有</w:t>
      </w:r>
      <w:r>
        <w:rPr>
          <w:rFonts w:hint="eastAsia" w:ascii="仿宋" w:hAnsi="仿宋" w:eastAsia="仿宋"/>
          <w:b w:val="0"/>
          <w:bCs w:val="0"/>
          <w:color w:val="auto"/>
          <w:sz w:val="24"/>
          <w:szCs w:val="24"/>
          <w:highlight w:val="none"/>
        </w:rPr>
        <w:t xml:space="preserve">）、开证（如果</w:t>
      </w:r>
      <w:r>
        <w:rPr>
          <w:rFonts w:ascii="仿宋" w:hAnsi="仿宋" w:eastAsia="仿宋"/>
          <w:b w:val="0"/>
          <w:bCs w:val="0"/>
          <w:color w:val="auto"/>
          <w:sz w:val="24"/>
          <w:szCs w:val="24"/>
          <w:highlight w:val="none"/>
        </w:rPr>
        <w:t xml:space="preserve">有</w:t>
      </w:r>
      <w:r>
        <w:rPr>
          <w:rFonts w:hint="eastAsia" w:ascii="仿宋" w:hAnsi="仿宋" w:eastAsia="仿宋"/>
          <w:b w:val="0"/>
          <w:bCs w:val="0"/>
          <w:color w:val="auto"/>
          <w:sz w:val="24"/>
          <w:szCs w:val="24"/>
          <w:highlight w:val="none"/>
        </w:rPr>
        <w:t xml:space="preserve">）、办理全套免税手续费用（如果</w:t>
      </w:r>
      <w:r>
        <w:rPr>
          <w:rFonts w:ascii="仿宋" w:hAnsi="仿宋" w:eastAsia="仿宋"/>
          <w:b w:val="0"/>
          <w:bCs w:val="0"/>
          <w:color w:val="auto"/>
          <w:sz w:val="24"/>
          <w:szCs w:val="24"/>
          <w:highlight w:val="none"/>
        </w:rPr>
        <w:t xml:space="preserve">有</w:t>
      </w:r>
      <w:r>
        <w:rPr>
          <w:rFonts w:hint="eastAsia" w:ascii="仿宋" w:hAnsi="仿宋" w:eastAsia="仿宋"/>
          <w:b w:val="0"/>
          <w:bCs w:val="0"/>
          <w:color w:val="auto"/>
          <w:sz w:val="24"/>
          <w:szCs w:val="24"/>
          <w:highlight w:val="none"/>
        </w:rPr>
        <w:t xml:space="preserve">）及其他有关的为完成本项目发生的所有费用，</w:t>
      </w:r>
      <w:r>
        <w:rPr>
          <w:rFonts w:hint="eastAsia" w:ascii="仿宋" w:hAnsi="仿宋" w:eastAsia="仿宋"/>
          <w:b w:val="0"/>
          <w:bCs w:val="0"/>
          <w:color w:val="auto"/>
          <w:sz w:val="24"/>
          <w:szCs w:val="24"/>
          <w:highlight w:val="none"/>
          <w:lang w:eastAsia="zh-CN"/>
        </w:rPr>
        <w:t xml:space="preserve">询价文件</w:t>
      </w:r>
      <w:r>
        <w:rPr>
          <w:rFonts w:hint="eastAsia" w:ascii="仿宋" w:hAnsi="仿宋" w:eastAsia="仿宋"/>
          <w:b w:val="0"/>
          <w:bCs w:val="0"/>
          <w:color w:val="auto"/>
          <w:sz w:val="24"/>
          <w:szCs w:val="24"/>
          <w:highlight w:val="none"/>
        </w:rPr>
        <w:t xml:space="preserve">中另有规定的除外。</w:t>
      </w:r>
      <w:r/>
    </w:p>
    <w:p>
      <w:pPr>
        <w:keepLines w:val="0"/>
        <w:keepNext w:val="0"/>
        <w:pageBreakBefore w:val="0"/>
        <w:spacing w:line="440" w:lineRule="exact"/>
        <w:widowControl w:val="off"/>
        <w:rPr>
          <w:rFonts w:ascii="仿宋" w:hAnsi="仿宋" w:eastAsia="仿宋"/>
          <w:b w:val="0"/>
          <w:bCs w:val="0"/>
          <w:color w:val="auto"/>
          <w:sz w:val="24"/>
          <w:szCs w:val="24"/>
          <w:highlight w:val="none"/>
        </w:rPr>
      </w:pPr>
      <w:r>
        <w:rPr>
          <w:rFonts w:hint="eastAsia" w:ascii="仿宋" w:hAnsi="仿宋" w:eastAsia="仿宋"/>
          <w:b w:val="0"/>
          <w:bCs w:val="0"/>
          <w:color w:val="auto"/>
          <w:sz w:val="24"/>
          <w:szCs w:val="24"/>
          <w:highlight w:val="none"/>
        </w:rPr>
        <w:t xml:space="preserve">2</w:t>
      </w:r>
      <w:r>
        <w:rPr>
          <w:rFonts w:hint="eastAsia" w:ascii="仿宋" w:hAnsi="仿宋" w:eastAsia="仿宋" w:cs="Times New Roman"/>
          <w:b w:val="0"/>
          <w:bCs w:val="0"/>
          <w:color w:val="auto"/>
          <w:sz w:val="24"/>
          <w:szCs w:val="24"/>
          <w:highlight w:val="none"/>
        </w:rPr>
        <w:t xml:space="preserve">.“分项报价明细表”</w:t>
      </w:r>
      <w:r>
        <w:rPr>
          <w:rFonts w:hint="eastAsia" w:ascii="仿宋" w:hAnsi="仿宋" w:eastAsia="仿宋"/>
          <w:b w:val="0"/>
          <w:bCs w:val="0"/>
          <w:color w:val="auto"/>
          <w:sz w:val="24"/>
          <w:szCs w:val="24"/>
          <w:highlight w:val="none"/>
        </w:rPr>
        <w:t xml:space="preserve">中“总报价”数额应当与“开标一览表”中“投标总报价”数额一致。</w:t>
      </w:r>
      <w:r/>
    </w:p>
    <w:p>
      <w:pPr>
        <w:keepLines w:val="0"/>
        <w:keepNext w:val="0"/>
        <w:pageBreakBefore w:val="0"/>
        <w:spacing w:line="440" w:lineRule="exact"/>
        <w:widowControl w:val="off"/>
        <w:rPr>
          <w:rFonts w:hint="eastAsia" w:ascii="仿宋" w:hAnsi="仿宋" w:eastAsia="仿宋"/>
          <w:b w:val="0"/>
          <w:bCs w:val="0"/>
          <w:color w:val="auto"/>
          <w:sz w:val="24"/>
          <w:szCs w:val="24"/>
          <w:highlight w:val="none"/>
        </w:rPr>
      </w:pPr>
      <w:r>
        <w:rPr>
          <w:rFonts w:hint="eastAsia" w:ascii="仿宋" w:hAnsi="仿宋" w:eastAsia="仿宋"/>
          <w:b w:val="0"/>
          <w:bCs w:val="0"/>
          <w:color w:val="auto"/>
          <w:sz w:val="24"/>
          <w:szCs w:val="24"/>
          <w:highlight w:val="none"/>
        </w:rPr>
        <w:t xml:space="preserve">3.</w:t>
      </w:r>
      <w:r>
        <w:rPr>
          <w:rFonts w:hint="eastAsia" w:ascii="仿宋" w:hAnsi="仿宋" w:eastAsia="仿宋"/>
          <w:b w:val="0"/>
          <w:bCs w:val="0"/>
          <w:color w:val="auto"/>
          <w:sz w:val="24"/>
          <w:szCs w:val="24"/>
          <w:highlight w:val="none"/>
          <w:lang w:eastAsia="zh-CN"/>
        </w:rPr>
        <w:t xml:space="preserve">供应商</w:t>
      </w:r>
      <w:r>
        <w:rPr>
          <w:rFonts w:hint="eastAsia" w:ascii="仿宋" w:hAnsi="仿宋" w:eastAsia="仿宋"/>
          <w:b w:val="0"/>
          <w:bCs w:val="0"/>
          <w:color w:val="auto"/>
          <w:sz w:val="24"/>
          <w:szCs w:val="24"/>
          <w:highlight w:val="none"/>
        </w:rPr>
        <w:t xml:space="preserve">需认真填写本报价表，尤其注意规格型号的准确填写。</w:t>
      </w:r>
      <w:r/>
    </w:p>
    <w:p>
      <w:pPr>
        <w:keepLines w:val="0"/>
        <w:keepNext w:val="0"/>
        <w:pageBreakBefore w:val="0"/>
        <w:spacing w:line="440" w:lineRule="exact"/>
        <w:widowControl w:val="off"/>
        <w:rPr>
          <w:rFonts w:hint="eastAsia" w:ascii="仿宋" w:hAnsi="仿宋" w:eastAsia="仿宋"/>
          <w:b/>
          <w:color w:val="auto"/>
          <w:sz w:val="28"/>
          <w:szCs w:val="28"/>
          <w:highlight w:val="none"/>
        </w:rPr>
      </w:pPr>
      <w:r>
        <w:rPr>
          <w:rFonts w:hint="eastAsia" w:ascii="仿宋" w:hAnsi="仿宋" w:eastAsia="仿宋"/>
          <w:b w:val="0"/>
          <w:bCs w:val="0"/>
          <w:color w:val="auto"/>
          <w:sz w:val="24"/>
          <w:szCs w:val="24"/>
          <w:highlight w:val="none"/>
          <w:lang w:val="en-US" w:eastAsia="zh-CN"/>
        </w:rPr>
        <w:t xml:space="preserve">4.</w:t>
      </w:r>
      <w:r>
        <w:rPr>
          <w:rFonts w:hint="eastAsia" w:ascii="仿宋" w:hAnsi="仿宋" w:eastAsia="仿宋" w:cs="仿宋"/>
          <w:b w:val="0"/>
          <w:bCs w:val="0"/>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仿宋_GB2312" w:hAnsi="仿宋_GB2312" w:eastAsia="仿宋_GB2312" w:cs="仿宋_GB2312"/>
          <w:b/>
          <w:color w:val="auto"/>
          <w:sz w:val="32"/>
          <w:szCs w:val="32"/>
          <w:highlight w:val="none"/>
        </w:rPr>
      </w:pPr>
      <w:r>
        <w:rPr>
          <w:rFonts w:ascii="仿宋_GB2312" w:hAnsi="仿宋_GB2312" w:eastAsia="仿宋_GB2312" w:cs="仿宋_GB2312"/>
          <w:b/>
          <w:color w:val="auto"/>
          <w:sz w:val="32"/>
          <w:szCs w:val="32"/>
          <w:highlight w:val="none"/>
        </w:rPr>
        <w:br w:type="page" w:clear="all"/>
      </w:r>
      <w:r>
        <w:rPr>
          <w:rFonts w:hint="eastAsia" w:ascii="仿宋_GB2312" w:hAnsi="仿宋_GB2312" w:eastAsia="仿宋_GB2312" w:cs="仿宋_GB2312"/>
          <w:b/>
          <w:color w:val="auto"/>
          <w:sz w:val="32"/>
          <w:szCs w:val="32"/>
          <w:highlight w:val="none"/>
        </w:rPr>
        <w:t xml:space="preserve">附件3</w:t>
      </w:r>
      <w:r/>
    </w:p>
    <w:p>
      <w:pPr>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lang w:eastAsia="zh-CN"/>
        </w:rPr>
        <w:t xml:space="preserve">供应商</w:t>
      </w:r>
      <w:r>
        <w:rPr>
          <w:rFonts w:hint="eastAsia" w:ascii="宋体" w:hAnsi="宋体"/>
          <w:b/>
          <w:bCs/>
          <w:color w:val="auto"/>
          <w:sz w:val="32"/>
          <w:szCs w:val="32"/>
          <w:highlight w:val="none"/>
        </w:rPr>
        <w:t xml:space="preserve">符合《中华人民共和国政府采购法》第二十二条规定条件的声明函</w:t>
      </w:r>
      <w:r/>
    </w:p>
    <w:p>
      <w:pPr>
        <w:ind w:firstLine="480"/>
        <w:spacing w:line="480" w:lineRule="exact"/>
        <w:rPr>
          <w:rFonts w:hint="eastAsia" w:ascii="宋体" w:hAnsi="宋体" w:cs="仿宋"/>
          <w:b/>
          <w:bCs/>
          <w:color w:val="auto"/>
          <w:sz w:val="24"/>
          <w:szCs w:val="28"/>
          <w:highlight w:val="none"/>
        </w:rPr>
      </w:pPr>
      <w:r>
        <w:rPr>
          <w:rFonts w:hint="eastAsia" w:ascii="宋体" w:hAnsi="宋体" w:cs="仿宋"/>
          <w:bCs/>
          <w:color w:val="auto"/>
          <w:sz w:val="24"/>
          <w:szCs w:val="28"/>
          <w:highlight w:val="none"/>
        </w:rPr>
        <w:t xml:space="preserve">我单位参加</w:t>
      </w:r>
      <w:r>
        <w:rPr>
          <w:rFonts w:hint="eastAsia" w:ascii="宋体" w:hAnsi="宋体" w:cs="仿宋"/>
          <w:bCs/>
          <w:color w:val="auto"/>
          <w:sz w:val="24"/>
          <w:szCs w:val="28"/>
          <w:highlight w:val="none"/>
          <w:u w:val="single"/>
        </w:rPr>
        <w:t xml:space="preserve">             </w:t>
      </w:r>
      <w:r>
        <w:rPr>
          <w:rFonts w:hint="eastAsia" w:ascii="宋体" w:hAnsi="宋体" w:cs="仿宋"/>
          <w:bCs/>
          <w:color w:val="auto"/>
          <w:sz w:val="24"/>
          <w:szCs w:val="28"/>
          <w:highlight w:val="none"/>
        </w:rPr>
        <w:t xml:space="preserve">（项目名称），</w:t>
      </w:r>
      <w:r>
        <w:rPr>
          <w:rFonts w:hint="eastAsia" w:ascii="宋体" w:hAnsi="宋体" w:cs="仿宋"/>
          <w:bCs/>
          <w:color w:val="auto"/>
          <w:sz w:val="24"/>
          <w:szCs w:val="28"/>
          <w:highlight w:val="none"/>
          <w:u w:val="single"/>
        </w:rPr>
        <w:t xml:space="preserve">  </w:t>
      </w:r>
      <w:r>
        <w:rPr>
          <w:rFonts w:hint="eastAsia" w:ascii="宋体" w:hAnsi="宋体"/>
          <w:color w:val="auto"/>
          <w:sz w:val="24"/>
          <w:szCs w:val="28"/>
          <w:highlight w:val="none"/>
          <w:u w:val="single"/>
        </w:rPr>
        <w:t xml:space="preserve">          </w:t>
      </w:r>
      <w:r>
        <w:rPr>
          <w:rFonts w:ascii="宋体" w:hAnsi="宋体"/>
          <w:bCs/>
          <w:color w:val="auto"/>
          <w:sz w:val="24"/>
          <w:szCs w:val="28"/>
          <w:highlight w:val="none"/>
          <w:u w:val="single"/>
        </w:rPr>
        <w:t xml:space="preserve"> </w:t>
      </w:r>
      <w:r>
        <w:rPr>
          <w:rFonts w:hint="eastAsia" w:ascii="宋体" w:hAnsi="宋体" w:cs="仿宋"/>
          <w:bCs/>
          <w:color w:val="auto"/>
          <w:sz w:val="24"/>
          <w:szCs w:val="28"/>
          <w:highlight w:val="none"/>
          <w:u w:val="single"/>
        </w:rPr>
        <w:t xml:space="preserve"> </w:t>
      </w:r>
      <w:r>
        <w:rPr>
          <w:rFonts w:hint="eastAsia" w:ascii="宋体" w:hAnsi="宋体" w:cs="仿宋"/>
          <w:bCs/>
          <w:color w:val="auto"/>
          <w:sz w:val="24"/>
          <w:szCs w:val="28"/>
          <w:highlight w:val="none"/>
        </w:rPr>
        <w:t xml:space="preserve">（项目编号）投标活动。针对《中华人民共和国政府采购法》第二十二条规定做出如下声明：</w:t>
      </w:r>
      <w:r/>
    </w:p>
    <w:p>
      <w:pPr>
        <w:ind w:firstLine="480"/>
        <w:spacing w:line="480" w:lineRule="exact"/>
        <w:rPr>
          <w:rFonts w:hint="eastAsia" w:ascii="宋体" w:hAnsi="宋体" w:cs="仿宋"/>
          <w:color w:val="auto"/>
          <w:sz w:val="24"/>
          <w:szCs w:val="28"/>
          <w:highlight w:val="none"/>
        </w:rPr>
      </w:pPr>
      <w:r>
        <w:rPr>
          <w:rFonts w:hint="eastAsia" w:ascii="宋体" w:hAnsi="宋体" w:cs="仿宋"/>
          <w:bCs/>
          <w:color w:val="auto"/>
          <w:sz w:val="24"/>
          <w:szCs w:val="28"/>
          <w:highlight w:val="none"/>
        </w:rPr>
        <w:t xml:space="preserve">1.我单位具有独立承担民事责任的能力；</w:t>
      </w:r>
      <w:r/>
    </w:p>
    <w:p>
      <w:pPr>
        <w:ind w:firstLine="480"/>
        <w:spacing w:line="480" w:lineRule="exac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2.我单位具有良好的商业信誉和健全的财务会计制度；</w:t>
      </w:r>
      <w:r/>
    </w:p>
    <w:p>
      <w:pPr>
        <w:ind w:firstLine="480"/>
        <w:spacing w:line="480" w:lineRule="exac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3.我单位具有履行合同所必需的设备和专业技术能力；</w:t>
      </w:r>
      <w:r/>
    </w:p>
    <w:p>
      <w:pPr>
        <w:ind w:firstLine="480"/>
        <w:spacing w:line="480" w:lineRule="exac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4.我单位有依法缴纳税收和社会保障资金的良好记录；</w:t>
      </w:r>
      <w:r/>
    </w:p>
    <w:p>
      <w:pPr>
        <w:ind w:firstLine="480"/>
        <w:spacing w:line="480" w:lineRule="exac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80" w:lineRule="exac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6.我单位满足法律、行政法规规定的其他条件。</w:t>
      </w:r>
      <w:r/>
    </w:p>
    <w:p>
      <w:pPr>
        <w:ind w:firstLine="482"/>
        <w:spacing w:line="480" w:lineRule="exact"/>
        <w:rPr>
          <w:rFonts w:hint="eastAsia" w:ascii="宋体" w:hAnsi="宋体" w:cs="仿宋"/>
          <w:color w:val="auto"/>
          <w:sz w:val="24"/>
          <w:szCs w:val="28"/>
          <w:highlight w:val="none"/>
        </w:rPr>
      </w:pPr>
      <w:r>
        <w:rPr>
          <w:rFonts w:hint="eastAsia" w:ascii="宋体" w:hAnsi="宋体" w:cs="仿宋"/>
          <w:color w:val="auto"/>
          <w:sz w:val="24"/>
          <w:szCs w:val="28"/>
          <w:highlight w:val="none"/>
        </w:rPr>
      </w:r>
      <w:r/>
    </w:p>
    <w:p>
      <w:pPr>
        <w:ind w:firstLine="482"/>
        <w:spacing w:line="480" w:lineRule="exact"/>
        <w:rPr>
          <w:rFonts w:hint="eastAsia" w:ascii="宋体" w:hAnsi="宋体" w:cs="仿宋"/>
          <w:color w:val="auto"/>
          <w:sz w:val="24"/>
          <w:szCs w:val="28"/>
          <w:highlight w:val="none"/>
        </w:rPr>
      </w:pPr>
      <w:r>
        <w:rPr>
          <w:rFonts w:hint="eastAsia" w:ascii="宋体" w:hAnsi="宋体" w:cs="仿宋"/>
          <w:color w:val="auto"/>
          <w:sz w:val="24"/>
          <w:szCs w:val="28"/>
          <w:highlight w:val="none"/>
        </w:rPr>
      </w:r>
      <w:r/>
    </w:p>
    <w:p>
      <w:pPr>
        <w:jc w:val="center"/>
        <w:spacing w:line="480" w:lineRule="exact"/>
        <w:rPr>
          <w:rFonts w:hint="eastAsia" w:ascii="宋体" w:hAnsi="宋体" w:cs="仿宋"/>
          <w:bCs/>
          <w:color w:val="auto"/>
          <w:sz w:val="24"/>
          <w:szCs w:val="28"/>
          <w:highlight w:val="none"/>
        </w:rPr>
      </w:pPr>
      <w:r>
        <w:rPr>
          <w:rFonts w:hint="eastAsia" w:ascii="宋体" w:hAnsi="宋体" w:cs="仿宋"/>
          <w:bCs/>
          <w:color w:val="auto"/>
          <w:sz w:val="24"/>
          <w:szCs w:val="28"/>
          <w:highlight w:val="none"/>
        </w:rPr>
        <w:t xml:space="preserve">                            </w:t>
      </w:r>
      <w:r>
        <w:rPr>
          <w:rFonts w:ascii="宋体" w:hAnsi="宋体" w:cs="仿宋"/>
          <w:bCs/>
          <w:color w:val="auto"/>
          <w:sz w:val="24"/>
          <w:szCs w:val="28"/>
          <w:highlight w:val="none"/>
        </w:rPr>
        <w:t xml:space="preserve">          </w:t>
      </w:r>
      <w:r>
        <w:rPr>
          <w:rFonts w:hint="eastAsia" w:ascii="宋体" w:hAnsi="宋体" w:cs="仿宋"/>
          <w:bCs/>
          <w:color w:val="auto"/>
          <w:sz w:val="24"/>
          <w:szCs w:val="28"/>
          <w:highlight w:val="none"/>
        </w:rPr>
        <w:t xml:space="preserve">承诺人名称（公章）：</w:t>
      </w:r>
      <w:r/>
    </w:p>
    <w:p>
      <w:pPr>
        <w:jc w:val="right"/>
        <w:spacing w:line="480" w:lineRule="exact"/>
        <w:rPr>
          <w:rFonts w:hint="eastAsia" w:ascii="宋体" w:hAnsi="宋体" w:cs="仿宋"/>
          <w:bCs/>
          <w:color w:val="auto"/>
          <w:sz w:val="24"/>
          <w:szCs w:val="28"/>
          <w:highlight w:val="none"/>
        </w:rPr>
      </w:pPr>
      <w:r>
        <w:rPr>
          <w:rFonts w:hint="eastAsia" w:ascii="宋体" w:hAnsi="宋体" w:cs="仿宋"/>
          <w:bCs/>
          <w:color w:val="auto"/>
          <w:sz w:val="24"/>
          <w:szCs w:val="28"/>
          <w:highlight w:val="none"/>
        </w:rPr>
      </w:r>
      <w:r/>
    </w:p>
    <w:p>
      <w:pPr>
        <w:jc w:val="right"/>
        <w:spacing w:line="480" w:lineRule="exact"/>
        <w:rPr>
          <w:rFonts w:ascii="宋体" w:hAnsi="宋体" w:cs="仿宋"/>
          <w:bCs/>
          <w:color w:val="auto"/>
          <w:sz w:val="24"/>
          <w:szCs w:val="28"/>
          <w:highlight w:val="none"/>
        </w:rPr>
      </w:pPr>
      <w:r>
        <w:rPr>
          <w:rFonts w:hint="eastAsia" w:ascii="宋体" w:hAnsi="宋体" w:cs="仿宋"/>
          <w:bCs/>
          <w:color w:val="auto"/>
          <w:sz w:val="24"/>
          <w:szCs w:val="28"/>
          <w:highlight w:val="none"/>
        </w:rPr>
        <w:t xml:space="preserve">                           </w:t>
      </w:r>
      <w:r>
        <w:rPr>
          <w:rFonts w:ascii="宋体" w:hAnsi="宋体" w:cs="仿宋"/>
          <w:bCs/>
          <w:color w:val="auto"/>
          <w:sz w:val="24"/>
          <w:szCs w:val="28"/>
          <w:highlight w:val="none"/>
        </w:rPr>
        <w:t xml:space="preserve">  </w:t>
      </w:r>
      <w:r>
        <w:rPr>
          <w:rFonts w:hint="eastAsia" w:ascii="宋体" w:hAnsi="宋体" w:cs="仿宋"/>
          <w:bCs/>
          <w:color w:val="auto"/>
          <w:sz w:val="24"/>
          <w:szCs w:val="28"/>
          <w:highlight w:val="none"/>
        </w:rPr>
        <w:t xml:space="preserve">日期：</w:t>
      </w:r>
      <w:r>
        <w:rPr>
          <w:rFonts w:hint="eastAsia" w:ascii="宋体" w:hAnsi="宋体" w:cs="仿宋"/>
          <w:bCs/>
          <w:color w:val="auto"/>
          <w:sz w:val="24"/>
          <w:szCs w:val="28"/>
          <w:highlight w:val="none"/>
          <w:u w:val="single"/>
        </w:rPr>
        <w:t xml:space="preserve">   </w:t>
      </w:r>
      <w:r>
        <w:rPr>
          <w:rFonts w:ascii="宋体" w:hAnsi="宋体" w:cs="仿宋"/>
          <w:bCs/>
          <w:color w:val="auto"/>
          <w:sz w:val="24"/>
          <w:szCs w:val="28"/>
          <w:highlight w:val="none"/>
          <w:u w:val="single"/>
        </w:rPr>
        <w:t xml:space="preserve"> </w:t>
      </w:r>
      <w:r>
        <w:rPr>
          <w:rFonts w:hint="eastAsia" w:ascii="宋体" w:hAnsi="宋体" w:cs="仿宋"/>
          <w:bCs/>
          <w:color w:val="auto"/>
          <w:sz w:val="24"/>
          <w:szCs w:val="28"/>
          <w:highlight w:val="none"/>
          <w:u w:val="single"/>
        </w:rPr>
        <w:t xml:space="preserve">  </w:t>
      </w:r>
      <w:r>
        <w:rPr>
          <w:rFonts w:hint="eastAsia" w:ascii="宋体" w:hAnsi="宋体" w:cs="仿宋"/>
          <w:bCs/>
          <w:color w:val="auto"/>
          <w:sz w:val="24"/>
          <w:szCs w:val="28"/>
          <w:highlight w:val="none"/>
        </w:rPr>
        <w:t xml:space="preserve">年</w:t>
      </w:r>
      <w:r>
        <w:rPr>
          <w:rFonts w:hint="eastAsia" w:ascii="宋体" w:hAnsi="宋体" w:cs="仿宋"/>
          <w:bCs/>
          <w:color w:val="auto"/>
          <w:sz w:val="24"/>
          <w:szCs w:val="28"/>
          <w:highlight w:val="none"/>
          <w:u w:val="single"/>
        </w:rPr>
        <w:t xml:space="preserve">    </w:t>
      </w:r>
      <w:r>
        <w:rPr>
          <w:rFonts w:hint="eastAsia" w:ascii="宋体" w:hAnsi="宋体" w:cs="仿宋"/>
          <w:bCs/>
          <w:color w:val="auto"/>
          <w:sz w:val="24"/>
          <w:szCs w:val="28"/>
          <w:highlight w:val="none"/>
        </w:rPr>
        <w:t xml:space="preserve">月</w:t>
      </w:r>
      <w:r>
        <w:rPr>
          <w:rFonts w:hint="eastAsia" w:ascii="宋体" w:hAnsi="宋体" w:cs="仿宋"/>
          <w:bCs/>
          <w:color w:val="auto"/>
          <w:sz w:val="24"/>
          <w:szCs w:val="28"/>
          <w:highlight w:val="none"/>
          <w:u w:val="single"/>
        </w:rPr>
        <w:t xml:space="preserve">    </w:t>
      </w:r>
      <w:r>
        <w:rPr>
          <w:rFonts w:hint="eastAsia" w:ascii="宋体" w:hAnsi="宋体" w:cs="仿宋"/>
          <w:bCs/>
          <w:color w:val="auto"/>
          <w:sz w:val="24"/>
          <w:szCs w:val="28"/>
          <w:highlight w:val="none"/>
        </w:rPr>
        <w:t xml:space="preserve">日</w:t>
      </w:r>
      <w:r/>
    </w:p>
    <w:p>
      <w:pPr>
        <w:ind w:firstLine="482"/>
        <w:spacing w:line="480" w:lineRule="exact"/>
        <w:rPr>
          <w:rFonts w:ascii="宋体" w:hAnsi="宋体" w:cs="仿宋"/>
          <w:color w:val="auto"/>
          <w:sz w:val="28"/>
          <w:szCs w:val="28"/>
          <w:highlight w:val="none"/>
        </w:rPr>
      </w:pPr>
      <w:r>
        <w:rPr>
          <w:rFonts w:ascii="宋体" w:hAnsi="宋体" w:cs="仿宋"/>
          <w:color w:val="auto"/>
          <w:sz w:val="28"/>
          <w:szCs w:val="28"/>
          <w:highlight w:val="none"/>
        </w:rPr>
      </w:r>
      <w:r/>
    </w:p>
    <w:p>
      <w:pPr>
        <w:ind w:firstLine="482"/>
        <w:spacing w:line="48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r>
      <w:r/>
    </w:p>
    <w:p>
      <w:pPr>
        <w:rPr>
          <w:rFonts w:hint="eastAsia"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br w:type="page" w:clear="all"/>
      </w:r>
      <w:r/>
    </w:p>
    <w:p>
      <w:pPr>
        <w:jc w:val="left"/>
        <w:spacing w:line="480" w:lineRule="exact"/>
        <w:rPr>
          <w:rFonts w:hint="eastAsia"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t xml:space="preserve">附件</w:t>
      </w:r>
      <w:r>
        <w:rPr>
          <w:rFonts w:hint="eastAsia" w:ascii="仿宋_GB2312" w:hAnsi="仿宋_GB2312" w:eastAsia="仿宋_GB2312" w:cs="仿宋_GB2312"/>
          <w:b/>
          <w:color w:val="auto"/>
          <w:sz w:val="32"/>
          <w:szCs w:val="32"/>
          <w:highlight w:val="none"/>
          <w:lang w:val="en-US" w:eastAsia="zh-CN"/>
        </w:rPr>
        <w:t xml:space="preserve">4</w:t>
      </w:r>
      <w:r/>
    </w:p>
    <w:p>
      <w:pPr>
        <w:jc w:val="center"/>
        <w:spacing w:line="48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法定代表人身份证明</w:t>
      </w:r>
      <w:r/>
    </w:p>
    <w:p>
      <w:pPr>
        <w:spacing w:line="480" w:lineRule="exact"/>
        <w:rPr>
          <w:rFonts w:ascii="宋体" w:hAnsi="宋体"/>
          <w:color w:val="auto"/>
          <w:sz w:val="24"/>
          <w:highlight w:val="none"/>
        </w:rPr>
      </w:pPr>
      <w:r>
        <w:rPr>
          <w:rFonts w:ascii="宋体" w:hAnsi="宋体"/>
          <w:color w:val="auto"/>
          <w:sz w:val="24"/>
          <w:highlight w:val="none"/>
        </w:rPr>
      </w:r>
      <w:r/>
    </w:p>
    <w:p>
      <w:pPr>
        <w:ind w:firstLine="480"/>
        <w:spacing w:line="480" w:lineRule="exact"/>
        <w:rPr>
          <w:rFonts w:ascii="仿宋" w:hAnsi="仿宋" w:eastAsia="仿宋"/>
          <w:color w:val="auto"/>
          <w:sz w:val="28"/>
          <w:highlight w:val="none"/>
        </w:rPr>
      </w:pPr>
      <w:r>
        <w:rPr>
          <w:rFonts w:ascii="宋体" w:hAnsi="宋体"/>
          <w:color w:val="auto"/>
          <w:sz w:val="24"/>
          <w:highlight w:val="none"/>
          <w:u w:val="single"/>
        </w:rPr>
        <w:t xml:space="preserve">  </w:t>
      </w:r>
      <w:r>
        <w:rPr>
          <w:rFonts w:ascii="仿宋" w:hAnsi="仿宋" w:eastAsia="仿宋"/>
          <w:color w:val="auto"/>
          <w:sz w:val="28"/>
          <w:highlight w:val="none"/>
          <w:u w:val="single"/>
        </w:rPr>
        <w:t xml:space="preserve">      </w:t>
      </w:r>
      <w:r>
        <w:rPr>
          <w:rFonts w:hint="eastAsia" w:ascii="仿宋" w:hAnsi="仿宋" w:eastAsia="仿宋"/>
          <w:color w:val="auto"/>
          <w:sz w:val="28"/>
          <w:highlight w:val="none"/>
        </w:rPr>
        <w:t xml:space="preserve">先生/女士：</w:t>
      </w:r>
      <w:r>
        <w:rPr>
          <w:rFonts w:ascii="仿宋" w:hAnsi="仿宋" w:eastAsia="仿宋"/>
          <w:color w:val="auto"/>
          <w:sz w:val="28"/>
          <w:highlight w:val="none"/>
        </w:rPr>
        <w:t xml:space="preserve"> </w:t>
      </w:r>
      <w:r>
        <w:rPr>
          <w:rFonts w:hint="eastAsia" w:ascii="仿宋" w:hAnsi="仿宋" w:eastAsia="仿宋"/>
          <w:color w:val="auto"/>
          <w:sz w:val="28"/>
          <w:highlight w:val="none"/>
        </w:rPr>
        <w:t xml:space="preserve">现任我单位</w:t>
      </w:r>
      <w:r>
        <w:rPr>
          <w:rFonts w:ascii="仿宋" w:hAnsi="仿宋" w:eastAsia="仿宋"/>
          <w:color w:val="auto"/>
          <w:sz w:val="28"/>
          <w:highlight w:val="none"/>
          <w:u w:val="single"/>
        </w:rPr>
        <w:t xml:space="preserve">        </w:t>
      </w:r>
      <w:r>
        <w:rPr>
          <w:rFonts w:hint="eastAsia" w:ascii="仿宋" w:hAnsi="仿宋" w:eastAsia="仿宋"/>
          <w:color w:val="auto"/>
          <w:sz w:val="28"/>
          <w:highlight w:val="none"/>
        </w:rPr>
        <w:t xml:space="preserve">职务，为法定代表人，特此证明。</w:t>
      </w:r>
      <w:r/>
    </w:p>
    <w:p>
      <w:pPr>
        <w:ind w:firstLine="480"/>
        <w:spacing w:line="480" w:lineRule="exact"/>
        <w:rPr>
          <w:rFonts w:ascii="仿宋" w:hAnsi="仿宋" w:eastAsia="仿宋"/>
          <w:color w:val="auto"/>
          <w:sz w:val="28"/>
          <w:highlight w:val="none"/>
          <w:u w:val="single"/>
        </w:rPr>
      </w:pPr>
      <w:r>
        <w:rPr>
          <w:rFonts w:hint="eastAsia" w:ascii="仿宋" w:hAnsi="仿宋" w:eastAsia="仿宋"/>
          <w:color w:val="auto"/>
          <w:sz w:val="28"/>
          <w:highlight w:val="none"/>
        </w:rPr>
        <w:t xml:space="preserve">身份证号码：</w:t>
      </w:r>
      <w:r>
        <w:rPr>
          <w:rFonts w:ascii="仿宋" w:hAnsi="仿宋" w:eastAsia="仿宋"/>
          <w:color w:val="auto"/>
          <w:sz w:val="28"/>
          <w:highlight w:val="none"/>
          <w:u w:val="single"/>
        </w:rPr>
        <w:t xml:space="preserve">                                               </w:t>
      </w:r>
      <w:r/>
    </w:p>
    <w:p>
      <w:pPr>
        <w:ind w:firstLine="480"/>
        <w:spacing w:line="480" w:lineRule="exact"/>
        <w:rPr>
          <w:rFonts w:ascii="宋体" w:hAnsi="宋体"/>
          <w:color w:val="auto"/>
          <w:sz w:val="24"/>
          <w:highlight w:val="none"/>
        </w:rPr>
      </w:pPr>
      <w:r>
        <w:rPr>
          <w:rFonts w:ascii="宋体" w:hAnsi="宋体"/>
          <w:color w:val="auto"/>
          <w:sz w:val="24"/>
          <w:highlight w:val="none"/>
        </w:rPr>
      </w:r>
      <w:r/>
    </w:p>
    <w:p>
      <w:pPr>
        <w:pStyle w:val="676"/>
        <w:ind w:firstLine="602"/>
        <w:rPr>
          <w:rFonts w:hint="eastAsia"/>
          <w:b/>
          <w:color w:val="auto"/>
          <w:highlight w:val="none"/>
        </w:rPr>
      </w:pPr>
      <w:r>
        <w:rPr>
          <w:rFonts w:hint="eastAsia"/>
          <w:b/>
          <w:color w:val="auto"/>
          <w:highlight w:val="none"/>
        </w:rPr>
        <w:t xml:space="preserve">注：提供法定代表人有效期内的身份证复印件</w:t>
      </w:r>
      <w:r>
        <w:rPr>
          <w:rFonts w:hint="eastAsia"/>
          <w:b/>
          <w:color w:val="auto"/>
          <w:highlight w:val="none"/>
        </w:rPr>
        <w:br/>
      </w:r>
      <w:r>
        <w:rPr>
          <w:rFonts w:hint="eastAsia"/>
          <w:b/>
          <w:color w:val="auto"/>
          <w:highlight w:val="none"/>
        </w:rPr>
        <w:br/>
      </w:r>
      <w:r/>
    </w:p>
    <w:p>
      <w:pPr>
        <w:rPr>
          <w:rFonts w:hint="eastAsia"/>
          <w:b/>
          <w:color w:val="auto"/>
          <w:highlight w:val="none"/>
        </w:rPr>
      </w:pPr>
      <w:r>
        <w:rPr>
          <w:rFonts w:hint="eastAsia"/>
          <w:b/>
          <w:color w:val="auto"/>
          <w:highlight w:val="none"/>
        </w:rPr>
        <w:br w:type="page" w:clear="all"/>
      </w: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5</w:t>
      </w:r>
      <w:r/>
    </w:p>
    <w:p>
      <w:pPr>
        <w:jc w:val="center"/>
        <w:rPr>
          <w:rFonts w:ascii="Calibri" w:hAnsi="Calibri"/>
          <w:color w:val="auto"/>
          <w:sz w:val="32"/>
          <w:szCs w:val="32"/>
          <w:highlight w:val="none"/>
        </w:rPr>
      </w:pPr>
      <w:r>
        <w:rPr>
          <w:rFonts w:hint="eastAsia" w:ascii="Calibri" w:hAnsi="Calibri"/>
          <w:color w:val="auto"/>
          <w:sz w:val="32"/>
          <w:szCs w:val="32"/>
          <w:highlight w:val="none"/>
        </w:rPr>
        <w:t xml:space="preserve">法定代表人授权委托书</w:t>
      </w:r>
      <w:r/>
    </w:p>
    <w:p>
      <w:pPr>
        <w:ind w:firstLine="560"/>
        <w:spacing w:line="480" w:lineRule="exact"/>
        <w:tabs>
          <w:tab w:val="left" w:pos="36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本授权书声明：____________（</w:t>
      </w:r>
      <w:r>
        <w:rPr>
          <w:rFonts w:hint="eastAsia" w:ascii="仿宋" w:hAnsi="仿宋" w:eastAsia="仿宋"/>
          <w:color w:val="auto"/>
          <w:sz w:val="28"/>
          <w:szCs w:val="28"/>
          <w:highlight w:val="none"/>
          <w:lang w:val="en-US" w:eastAsia="zh-CN"/>
        </w:rPr>
        <w:t xml:space="preserve">供应商</w:t>
      </w:r>
      <w:r>
        <w:rPr>
          <w:rFonts w:hint="eastAsia" w:ascii="仿宋" w:hAnsi="仿宋" w:eastAsia="仿宋"/>
          <w:color w:val="auto"/>
          <w:sz w:val="28"/>
          <w:szCs w:val="28"/>
          <w:highlight w:val="none"/>
        </w:rPr>
        <w:t xml:space="preserve">名称）授权________________（被授权人的姓名）为我方就JSZC-</w:t>
      </w:r>
      <w:r>
        <w:rPr>
          <w:rFonts w:ascii="仿宋" w:hAnsi="仿宋" w:eastAsia="仿宋"/>
          <w:color w:val="auto"/>
          <w:sz w:val="28"/>
          <w:szCs w:val="28"/>
          <w:highlight w:val="none"/>
        </w:rPr>
        <w:t xml:space="preserve">320</w:t>
      </w:r>
      <w:r>
        <w:rPr>
          <w:rFonts w:hint="eastAsia" w:ascii="仿宋" w:hAnsi="仿宋" w:eastAsia="仿宋"/>
          <w:color w:val="auto"/>
          <w:sz w:val="28"/>
          <w:szCs w:val="28"/>
          <w:highlight w:val="none"/>
          <w:lang w:val="en-US" w:eastAsia="zh-CN"/>
        </w:rPr>
        <w:t xml:space="preserve">6</w:t>
      </w:r>
      <w:r>
        <w:rPr>
          <w:rFonts w:ascii="仿宋" w:hAnsi="仿宋" w:eastAsia="仿宋"/>
          <w:color w:val="auto"/>
          <w:sz w:val="28"/>
          <w:szCs w:val="28"/>
          <w:highlight w:val="none"/>
        </w:rPr>
        <w:t xml:space="preserve">00-</w:t>
      </w:r>
      <w:r>
        <w:rPr>
          <w:rFonts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本授权书于______年____月____日起生效，特此声明。</w:t>
      </w:r>
      <w:r/>
    </w:p>
    <w:p>
      <w:pPr>
        <w:spacing w:line="480" w:lineRule="exact"/>
        <w:tabs>
          <w:tab w:val="left" w:pos="360" w:leader="none"/>
        </w:tabs>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    被授权人身份证号码：</w:t>
      </w:r>
      <w:r>
        <w:rPr>
          <w:rFonts w:hint="eastAsia" w:ascii="仿宋" w:hAnsi="仿宋" w:eastAsia="仿宋"/>
          <w:color w:val="auto"/>
          <w:sz w:val="28"/>
          <w:szCs w:val="28"/>
          <w:highlight w:val="none"/>
          <w:u w:val="single"/>
        </w:rPr>
        <w:t xml:space="preserve">                              </w:t>
      </w:r>
      <w:r/>
    </w:p>
    <w:p>
      <w:pPr>
        <w:spacing w:line="480" w:lineRule="exact"/>
        <w:tabs>
          <w:tab w:val="left" w:pos="360" w:leader="none"/>
        </w:tabs>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    被授权人联系电话：（手机）</w:t>
      </w:r>
      <w:r>
        <w:rPr>
          <w:rFonts w:hint="eastAsia" w:ascii="仿宋" w:hAnsi="仿宋" w:eastAsia="仿宋"/>
          <w:color w:val="auto"/>
          <w:sz w:val="28"/>
          <w:szCs w:val="28"/>
          <w:highlight w:val="none"/>
          <w:u w:val="single"/>
        </w:rPr>
        <w:t xml:space="preserve">                          </w:t>
      </w:r>
      <w:r/>
    </w:p>
    <w:p>
      <w:pPr>
        <w:ind w:firstLine="560"/>
        <w:spacing w:line="480" w:lineRule="exact"/>
        <w:tabs>
          <w:tab w:val="left" w:pos="36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授权单位名称：</w:t>
      </w:r>
      <w:r>
        <w:rPr>
          <w:rFonts w:hint="eastAsia" w:ascii="仿宋" w:hAnsi="仿宋" w:eastAsia="仿宋"/>
          <w:color w:val="auto"/>
          <w:sz w:val="28"/>
          <w:szCs w:val="28"/>
          <w:highlight w:val="none"/>
          <w:u w:val="single"/>
        </w:rPr>
        <w:t xml:space="preserve">（加盖CA电子公章）</w:t>
      </w:r>
      <w:r/>
    </w:p>
    <w:p>
      <w:pPr>
        <w:ind w:firstLine="560"/>
        <w:spacing w:line="480" w:lineRule="exact"/>
        <w:tabs>
          <w:tab w:val="left" w:pos="360" w:leader="none"/>
        </w:tabs>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单位地址：</w:t>
      </w:r>
      <w:r>
        <w:rPr>
          <w:rFonts w:hint="eastAsia" w:ascii="仿宋" w:hAnsi="仿宋" w:eastAsia="仿宋"/>
          <w:color w:val="auto"/>
          <w:sz w:val="28"/>
          <w:szCs w:val="28"/>
          <w:highlight w:val="none"/>
          <w:u w:val="single"/>
        </w:rPr>
        <w:t xml:space="preserve">                                         </w:t>
      </w:r>
      <w:r/>
    </w:p>
    <w:p>
      <w:pPr>
        <w:ind w:firstLine="560"/>
        <w:spacing w:line="48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w:t>
      </w:r>
      <w:r/>
    </w:p>
    <w:p>
      <w:pPr>
        <w:pStyle w:val="676"/>
        <w:ind w:firstLine="600"/>
        <w:rPr>
          <w:color w:val="auto"/>
          <w:highlight w:val="none"/>
        </w:rPr>
      </w:pPr>
      <w:r>
        <w:rPr>
          <w:color w:val="auto"/>
          <w:highlight w:val="none"/>
        </w:rPr>
      </w:r>
      <w:r/>
    </w:p>
    <w:p>
      <w:pPr>
        <w:pStyle w:val="676"/>
        <w:ind w:firstLine="602"/>
        <w:rPr>
          <w:rFonts w:hint="eastAsia"/>
          <w:b/>
          <w:color w:val="auto"/>
          <w:highlight w:val="none"/>
        </w:rPr>
      </w:pPr>
      <w:r>
        <w:rPr>
          <w:rFonts w:hint="eastAsia"/>
          <w:b/>
          <w:color w:val="auto"/>
          <w:highlight w:val="none"/>
        </w:rPr>
        <w:t xml:space="preserve">注：提供代理人有效期内的身份证复印件</w:t>
      </w:r>
      <w:r/>
    </w:p>
    <w:p>
      <w:pPr>
        <w:pStyle w:val="676"/>
        <w:ind w:firstLine="602"/>
        <w:rPr>
          <w:rFonts w:hint="eastAsia"/>
          <w:b/>
          <w:color w:val="auto"/>
          <w:highlight w:val="none"/>
        </w:rPr>
      </w:pPr>
      <w:r>
        <w:rPr>
          <w:rFonts w:ascii="仿宋" w:hAnsi="仿宋" w:eastAsia="仿宋" w:cs="Arial"/>
          <w:b/>
          <w:color w:val="auto"/>
          <w:sz w:val="28"/>
          <w:szCs w:val="28"/>
          <w:highlight w:val="none"/>
        </w:rPr>
        <w:br w:type="page" w:clear="all"/>
      </w: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6</w:t>
      </w:r>
      <w:r/>
    </w:p>
    <w:p>
      <w:pPr>
        <w:pStyle w:val="837"/>
        <w:ind w:left="0"/>
        <w:jc w:val="left"/>
        <w:spacing w:after="0" w:line="400" w:lineRule="exact"/>
        <w:rPr>
          <w:rFonts w:hint="eastAsia" w:ascii="宋体" w:hAnsi="宋体"/>
          <w:b/>
          <w:bCs/>
          <w:color w:val="auto"/>
          <w:sz w:val="32"/>
          <w:szCs w:val="32"/>
          <w:highlight w:val="none"/>
        </w:rPr>
        <w:outlineLvl w:val="1"/>
      </w:pPr>
      <w:r>
        <w:rPr>
          <w:rFonts w:hint="eastAsia" w:ascii="宋体" w:hAnsi="宋体"/>
          <w:b/>
          <w:bCs/>
          <w:color w:val="auto"/>
          <w:sz w:val="32"/>
          <w:szCs w:val="32"/>
          <w:highlight w:val="none"/>
        </w:rPr>
      </w:r>
      <w:r/>
    </w:p>
    <w:p>
      <w:pPr>
        <w:pStyle w:val="837"/>
        <w:ind w:left="0"/>
        <w:jc w:val="center"/>
        <w:spacing w:after="0" w:line="400" w:lineRule="exact"/>
        <w:rPr>
          <w:rFonts w:hint="eastAsia" w:ascii="宋体" w:hAnsi="宋体"/>
          <w:b/>
          <w:bCs/>
          <w:color w:val="auto"/>
          <w:sz w:val="32"/>
          <w:szCs w:val="32"/>
          <w:highlight w:val="none"/>
        </w:rPr>
        <w:outlineLvl w:val="1"/>
      </w:pPr>
      <w:r>
        <w:rPr>
          <w:rFonts w:hint="eastAsia" w:ascii="宋体" w:hAnsi="宋体"/>
          <w:b/>
          <w:bCs/>
          <w:color w:val="auto"/>
          <w:sz w:val="32"/>
          <w:szCs w:val="32"/>
          <w:highlight w:val="none"/>
        </w:rPr>
        <w:t xml:space="preserve">询价响应函</w:t>
      </w:r>
      <w:r/>
    </w:p>
    <w:p>
      <w:pPr>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致：</w:t>
      </w:r>
      <w:r>
        <w:rPr>
          <w:rFonts w:hint="eastAsia" w:ascii="宋体" w:hAnsi="宋体" w:cs="仿宋"/>
          <w:color w:val="auto"/>
          <w:sz w:val="24"/>
          <w:szCs w:val="28"/>
          <w:highlight w:val="none"/>
          <w:lang w:eastAsia="zh-CN"/>
        </w:rPr>
        <w:t xml:space="preserve">南通市教育技术中心</w:t>
      </w:r>
      <w:r>
        <w:rPr>
          <w:rFonts w:hint="eastAsia" w:ascii="宋体" w:hAnsi="宋体" w:cs="仿宋"/>
          <w:color w:val="auto"/>
          <w:sz w:val="24"/>
          <w:szCs w:val="28"/>
          <w:highlight w:val="none"/>
        </w:rPr>
        <w:t xml:space="preserve">：</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根据贵方的</w:t>
      </w:r>
      <w:r>
        <w:rPr>
          <w:rFonts w:ascii="宋体" w:hAnsi="宋体"/>
          <w:bCs/>
          <w:color w:val="000000"/>
          <w:sz w:val="24"/>
          <w:szCs w:val="28"/>
          <w:highlight w:val="none"/>
          <w:u w:val="single"/>
        </w:rPr>
        <w:t xml:space="preserve"> </w:t>
      </w:r>
      <w:r>
        <w:rPr>
          <w:rFonts w:hint="eastAsia" w:ascii="宋体" w:hAnsi="宋体" w:cs="仿宋"/>
          <w:color w:val="000000"/>
          <w:sz w:val="24"/>
          <w:szCs w:val="28"/>
          <w:highlight w:val="none"/>
          <w:u w:val="single"/>
        </w:rPr>
        <w:t xml:space="preserve">（项目编号）</w:t>
      </w:r>
      <w:r>
        <w:rPr>
          <w:rFonts w:hint="eastAsia" w:ascii="宋体" w:hAnsi="宋体"/>
          <w:bCs/>
          <w:color w:val="000000"/>
          <w:sz w:val="24"/>
          <w:szCs w:val="28"/>
          <w:highlight w:val="none"/>
          <w:u w:val="single"/>
        </w:rPr>
        <w:t xml:space="preserve"> </w:t>
      </w:r>
      <w:r>
        <w:rPr>
          <w:rFonts w:hint="eastAsia" w:ascii="宋体" w:hAnsi="宋体"/>
          <w:bCs/>
          <w:color w:val="000000"/>
          <w:sz w:val="24"/>
          <w:szCs w:val="28"/>
          <w:highlight w:val="none"/>
          <w:u w:val="single"/>
          <w:lang w:val="en-US" w:eastAsia="zh-CN"/>
        </w:rPr>
        <w:t xml:space="preserve">    </w:t>
      </w:r>
      <w:r>
        <w:rPr>
          <w:rFonts w:hint="eastAsia" w:ascii="宋体" w:hAnsi="宋体"/>
          <w:bCs/>
          <w:color w:val="000000"/>
          <w:sz w:val="24"/>
          <w:szCs w:val="28"/>
          <w:highlight w:val="none"/>
          <w:u w:val="single"/>
        </w:rPr>
        <w:t xml:space="preserve">            </w:t>
      </w:r>
      <w:r>
        <w:rPr>
          <w:rFonts w:hint="eastAsia" w:ascii="宋体" w:hAnsi="宋体" w:cs="仿宋"/>
          <w:sz w:val="24"/>
          <w:szCs w:val="28"/>
          <w:highlight w:val="none"/>
        </w:rPr>
        <w:t xml:space="preserve">号询价文件，正式授权______</w:t>
      </w:r>
      <w:r>
        <w:rPr>
          <w:rFonts w:hint="eastAsia" w:ascii="宋体" w:hAnsi="宋体" w:cs="仿宋"/>
          <w:sz w:val="24"/>
          <w:szCs w:val="28"/>
          <w:highlight w:val="none"/>
          <w:lang w:eastAsia="zh-CN"/>
        </w:rPr>
        <w:t xml:space="preserve">（被授权人</w:t>
      </w:r>
      <w:r>
        <w:rPr>
          <w:rFonts w:hint="eastAsia" w:ascii="宋体" w:hAnsi="宋体" w:cs="仿宋"/>
          <w:sz w:val="24"/>
          <w:szCs w:val="28"/>
          <w:highlight w:val="none"/>
        </w:rPr>
        <w:t xml:space="preserve">姓名</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代表我方______________（供应商的名称），全权处理本次项目询价的有关事宜。</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据此函，__________</w:t>
      </w:r>
      <w:r>
        <w:rPr>
          <w:rFonts w:hint="eastAsia" w:ascii="宋体" w:hAnsi="宋体" w:cs="仿宋"/>
          <w:sz w:val="24"/>
          <w:szCs w:val="28"/>
          <w:highlight w:val="none"/>
          <w:lang w:eastAsia="zh-CN"/>
        </w:rPr>
        <w:t xml:space="preserve">（被授权人</w:t>
      </w:r>
      <w:r>
        <w:rPr>
          <w:rFonts w:hint="eastAsia" w:ascii="宋体" w:hAnsi="宋体" w:cs="仿宋"/>
          <w:sz w:val="24"/>
          <w:szCs w:val="28"/>
          <w:highlight w:val="none"/>
        </w:rPr>
        <w:t xml:space="preserve">姓名</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兹宣布同意如下：</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1.按询价文件规定的各项要求，向买方提供所需货物。</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2.我们已详细审核全部询价文件及其有效补充文件，我们知道必须放弃提出含糊不清或误解问题的权利。</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3.我们同意从规定的开标日期起遵循本询价文件，并在规定的询价有效期期满之前均具有约束力。</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4.同意向贵方提供贵方可能另外要求的与询价有关的任何证据或资料，并保证我方已提供和将要提供的文件是真实的、准确的。</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5.一旦我方成交</w:t>
      </w:r>
      <w:r>
        <w:rPr>
          <w:rFonts w:hint="eastAsia" w:ascii="宋体" w:hAnsi="宋体" w:cs="仿宋"/>
          <w:color w:val="auto"/>
          <w:sz w:val="24"/>
          <w:szCs w:val="28"/>
          <w:highlight w:val="none"/>
          <w:lang w:eastAsia="zh-CN"/>
        </w:rPr>
        <w:t xml:space="preserve">，</w:t>
      </w:r>
      <w:r>
        <w:rPr>
          <w:rFonts w:hint="eastAsia" w:ascii="宋体" w:hAnsi="宋体" w:cs="仿宋"/>
          <w:color w:val="auto"/>
          <w:sz w:val="24"/>
          <w:szCs w:val="28"/>
          <w:highlight w:val="none"/>
        </w:rPr>
        <w:t xml:space="preserve">我方将根据询价文件的规定，严格履行合同的责任和义务</w:t>
      </w:r>
      <w:r>
        <w:rPr>
          <w:rFonts w:hint="eastAsia" w:ascii="宋体" w:hAnsi="宋体" w:cs="仿宋"/>
          <w:color w:val="auto"/>
          <w:sz w:val="24"/>
          <w:szCs w:val="28"/>
          <w:highlight w:val="none"/>
          <w:lang w:eastAsia="zh-CN"/>
        </w:rPr>
        <w:t xml:space="preserve">，</w:t>
      </w:r>
      <w:r>
        <w:rPr>
          <w:rFonts w:hint="eastAsia" w:ascii="宋体" w:hAnsi="宋体" w:cs="仿宋"/>
          <w:color w:val="auto"/>
          <w:sz w:val="24"/>
          <w:szCs w:val="28"/>
          <w:highlight w:val="none"/>
        </w:rPr>
        <w:t xml:space="preserve">并保证在询价文件规定的时</w:t>
      </w:r>
      <w:r>
        <w:rPr>
          <w:rFonts w:hint="eastAsia" w:ascii="宋体" w:hAnsi="宋体" w:cs="仿宋"/>
          <w:color w:val="auto"/>
          <w:sz w:val="24"/>
          <w:szCs w:val="28"/>
          <w:highlight w:val="none"/>
          <w:lang w:eastAsia="zh-CN"/>
        </w:rPr>
        <w:t xml:space="preserve">间内</w:t>
      </w:r>
      <w:r>
        <w:rPr>
          <w:rFonts w:hint="eastAsia" w:ascii="宋体" w:hAnsi="宋体" w:cs="仿宋"/>
          <w:color w:val="auto"/>
          <w:sz w:val="24"/>
          <w:szCs w:val="28"/>
          <w:highlight w:val="none"/>
        </w:rPr>
        <w:t xml:space="preserve">完成项目，交付买方验收、使用。</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6.我方与</w:t>
      </w:r>
      <w:r>
        <w:rPr>
          <w:rFonts w:hint="eastAsia" w:ascii="宋体" w:hAnsi="宋体" w:cs="仿宋"/>
          <w:color w:val="auto"/>
          <w:sz w:val="24"/>
          <w:szCs w:val="28"/>
          <w:highlight w:val="none"/>
          <w:lang w:eastAsia="zh-CN"/>
        </w:rPr>
        <w:t xml:space="preserve">本次</w:t>
      </w:r>
      <w:r>
        <w:rPr>
          <w:rFonts w:hint="eastAsia" w:ascii="宋体" w:hAnsi="宋体" w:cs="仿宋"/>
          <w:color w:val="auto"/>
          <w:sz w:val="24"/>
          <w:szCs w:val="28"/>
          <w:highlight w:val="none"/>
        </w:rPr>
        <w:t xml:space="preserve">询价有关的正式通讯地址为：</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地          址：</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邮          编：</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电          话：</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传          真：</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供应商开户行：</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账          号： </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日          期：________年____月____日</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r>
      <w:r/>
    </w:p>
    <w:p>
      <w:pPr>
        <w:pStyle w:val="837"/>
        <w:ind w:left="0"/>
        <w:jc w:val="left"/>
        <w:spacing w:after="0" w:line="400" w:lineRule="exact"/>
        <w:rPr>
          <w:rFonts w:hint="eastAsia" w:ascii="宋体" w:hAnsi="宋体" w:eastAsia="仿宋_GB2312"/>
          <w:b/>
          <w:bCs/>
          <w:color w:val="auto"/>
          <w:sz w:val="32"/>
          <w:szCs w:val="32"/>
          <w:highlight w:val="none"/>
        </w:rPr>
        <w:outlineLvl w:val="1"/>
      </w:pPr>
      <w:r>
        <w:rPr>
          <w:rFonts w:ascii="宋体" w:hAnsi="宋体" w:cs="仿宋"/>
          <w:color w:val="auto"/>
          <w:sz w:val="24"/>
          <w:szCs w:val="28"/>
          <w:highlight w:val="none"/>
        </w:rPr>
        <w:br w:type="page" w:clear="all"/>
      </w: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7</w:t>
      </w:r>
      <w:r/>
    </w:p>
    <w:p>
      <w:pPr>
        <w:pStyle w:val="837"/>
        <w:ind w:left="0"/>
        <w:jc w:val="center"/>
        <w:spacing w:after="0" w:line="400" w:lineRule="exact"/>
        <w:rPr>
          <w:rFonts w:hint="eastAsia" w:ascii="宋体" w:hAnsi="宋体"/>
          <w:b/>
          <w:bCs/>
          <w:color w:val="auto"/>
          <w:sz w:val="32"/>
          <w:szCs w:val="32"/>
          <w:highlight w:val="none"/>
        </w:rPr>
        <w:outlineLvl w:val="1"/>
      </w:pPr>
      <w:r>
        <w:rPr>
          <w:rFonts w:hint="eastAsia" w:ascii="宋体" w:hAnsi="宋体"/>
          <w:b/>
          <w:bCs/>
          <w:color w:val="auto"/>
          <w:sz w:val="32"/>
          <w:szCs w:val="32"/>
          <w:highlight w:val="none"/>
        </w:rPr>
        <w:t xml:space="preserve">技术要求响应及偏离表</w:t>
      </w:r>
      <w:r/>
    </w:p>
    <w:tbl>
      <w:tblPr>
        <w:tblStyle w:val="647"/>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jc w:val="center"/>
          <w:trHeight w:val="850"/>
        </w:trPr>
        <w:tc>
          <w:tcPr>
            <w:tcW w:w="545"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序号</w:t>
            </w:r>
            <w:r/>
          </w:p>
        </w:tc>
        <w:tc>
          <w:tcPr>
            <w:tcW w:w="2689"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技术要求</w:t>
            </w:r>
            <w:r/>
          </w:p>
        </w:tc>
        <w:tc>
          <w:tcPr>
            <w:tcW w:w="2689"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投标响应情况</w:t>
            </w:r>
            <w:r/>
          </w:p>
        </w:tc>
        <w:tc>
          <w:tcPr>
            <w:tcW w:w="2690"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超出、符合或偏离</w:t>
            </w:r>
            <w:r/>
          </w:p>
        </w:tc>
      </w:tr>
      <w:tr>
        <w:trPr>
          <w:cantSplit/>
          <w:jc w:val="center"/>
          <w:trHeight w:val="850"/>
        </w:trPr>
        <w:tc>
          <w:tcPr>
            <w:tcW w:w="545"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1</w:t>
            </w:r>
            <w:r/>
          </w:p>
        </w:tc>
        <w:tc>
          <w:tcPr>
            <w:tcW w:w="2689"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W w:w="2689"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W w:w="2690"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r>
      <w:tr>
        <w:trPr>
          <w:cantSplit/>
          <w:jc w:val="center"/>
          <w:trHeight w:val="850"/>
        </w:trPr>
        <w:tc>
          <w:tcPr>
            <w:tcW w:w="545"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W w:w="2689"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w:t>
            </w:r>
            <w:r/>
          </w:p>
        </w:tc>
        <w:tc>
          <w:tcPr>
            <w:tcW w:w="2689"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W w:w="2690"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r>
    </w:tbl>
    <w:p>
      <w:pPr>
        <w:spacing w:line="480" w:lineRule="exact"/>
        <w:rPr>
          <w:color w:val="auto"/>
          <w:highlight w:val="none"/>
        </w:rPr>
      </w:pPr>
      <w:r>
        <w:rPr>
          <w:rFonts w:hint="eastAsia" w:ascii="宋体" w:hAnsi="宋体" w:cs="仿宋"/>
          <w:color w:val="auto"/>
          <w:sz w:val="24"/>
          <w:szCs w:val="24"/>
          <w:highlight w:val="none"/>
        </w:rPr>
        <w:t xml:space="preserve">下附</w:t>
      </w:r>
      <w:r/>
    </w:p>
    <w:p>
      <w:pPr>
        <w:spacing w:line="480" w:lineRule="exact"/>
        <w:rPr>
          <w:rFonts w:hint="eastAsia" w:ascii="宋体" w:hAnsi="宋体" w:cs="仿宋"/>
          <w:color w:val="auto"/>
          <w:highlight w:val="none"/>
        </w:rPr>
      </w:pPr>
      <w:r>
        <w:rPr>
          <w:rFonts w:hint="eastAsia" w:ascii="宋体" w:hAnsi="宋体" w:cs="仿宋"/>
          <w:color w:val="auto"/>
          <w:sz w:val="24"/>
          <w:szCs w:val="24"/>
          <w:highlight w:val="none"/>
        </w:rPr>
        <w:t xml:space="preserve">佐证材料1，佐证材料2，……</w:t>
      </w:r>
      <w:r/>
    </w:p>
    <w:p>
      <w:pPr>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备注：</w:t>
      </w:r>
      <w:r/>
    </w:p>
    <w:p>
      <w:pPr>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1.</w:t>
      </w:r>
      <w:r>
        <w:rPr>
          <w:rFonts w:hint="eastAsia" w:ascii="宋体" w:hAnsi="宋体" w:cs="仿宋"/>
          <w:color w:val="auto"/>
          <w:sz w:val="24"/>
          <w:szCs w:val="24"/>
          <w:highlight w:val="none"/>
          <w:lang w:eastAsia="zh-CN"/>
        </w:rPr>
        <w:t xml:space="preserve">供应商</w:t>
      </w:r>
      <w:r>
        <w:rPr>
          <w:rFonts w:hint="eastAsia" w:ascii="宋体" w:hAnsi="宋体" w:cs="仿宋"/>
          <w:color w:val="auto"/>
          <w:sz w:val="24"/>
          <w:szCs w:val="24"/>
          <w:highlight w:val="none"/>
        </w:rPr>
        <w:t xml:space="preserve">需对技术要求逐条做出明确响应。</w:t>
      </w:r>
      <w:r/>
    </w:p>
    <w:p>
      <w:pPr>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2.如果询价文件要求提供证明材料，</w:t>
      </w:r>
      <w:r>
        <w:rPr>
          <w:rFonts w:hint="eastAsia" w:ascii="宋体" w:hAnsi="宋体" w:cs="仿宋"/>
          <w:color w:val="auto"/>
          <w:sz w:val="24"/>
          <w:szCs w:val="24"/>
          <w:highlight w:val="none"/>
          <w:lang w:eastAsia="zh-CN"/>
        </w:rPr>
        <w:t xml:space="preserve">供应商</w:t>
      </w:r>
      <w:r>
        <w:rPr>
          <w:rFonts w:hint="eastAsia" w:ascii="宋体" w:hAnsi="宋体" w:cs="仿宋"/>
          <w:color w:val="auto"/>
          <w:sz w:val="24"/>
          <w:szCs w:val="24"/>
          <w:highlight w:val="none"/>
        </w:rPr>
        <w:t xml:space="preserve">需将证明材料列于该表之下。</w:t>
      </w:r>
      <w:r/>
    </w:p>
    <w:p>
      <w:pPr>
        <w:spacing w:line="480" w:lineRule="exact"/>
        <w:rPr>
          <w:rFonts w:hint="eastAsia" w:ascii="仿宋_GB2312" w:hAnsi="仿宋_GB2312" w:eastAsia="仿宋_GB2312" w:cs="仿宋_GB2312"/>
          <w:b/>
          <w:color w:val="auto"/>
          <w:sz w:val="32"/>
          <w:szCs w:val="32"/>
          <w:highlight w:val="none"/>
        </w:rPr>
      </w:pPr>
      <w:r>
        <w:rPr>
          <w:rFonts w:hint="eastAsia" w:ascii="宋体" w:hAnsi="宋体" w:cs="仿宋"/>
          <w:color w:val="auto"/>
          <w:sz w:val="24"/>
          <w:szCs w:val="24"/>
          <w:highlight w:val="none"/>
        </w:rPr>
        <w:br w:type="page" w:clear="all"/>
      </w:r>
      <w:r>
        <w:rPr>
          <w:rFonts w:hint="eastAsia" w:ascii="仿宋_GB2312" w:hAnsi="仿宋_GB2312" w:eastAsia="仿宋_GB2312" w:cs="仿宋_GB2312"/>
          <w:b/>
          <w:color w:val="auto"/>
          <w:sz w:val="32"/>
          <w:szCs w:val="32"/>
          <w:highlight w:val="none"/>
        </w:rPr>
        <w:t xml:space="preserve">附件</w:t>
      </w:r>
      <w:r>
        <w:rPr>
          <w:rFonts w:hint="eastAsia" w:ascii="仿宋_GB2312" w:hAnsi="仿宋_GB2312" w:eastAsia="仿宋_GB2312" w:cs="仿宋_GB2312"/>
          <w:b/>
          <w:color w:val="auto"/>
          <w:sz w:val="32"/>
          <w:szCs w:val="32"/>
          <w:highlight w:val="none"/>
          <w:lang w:val="en-US" w:eastAsia="zh-CN"/>
        </w:rPr>
        <w:t xml:space="preserve">8</w:t>
      </w:r>
      <w:r/>
    </w:p>
    <w:p>
      <w:pPr>
        <w:pStyle w:val="837"/>
        <w:ind w:left="0"/>
        <w:jc w:val="center"/>
        <w:spacing w:after="0" w:line="400" w:lineRule="exact"/>
        <w:rPr>
          <w:rFonts w:hint="eastAsia" w:ascii="宋体" w:hAnsi="宋体"/>
          <w:b/>
          <w:bCs/>
          <w:color w:val="auto"/>
          <w:sz w:val="32"/>
          <w:szCs w:val="32"/>
          <w:highlight w:val="none"/>
        </w:rPr>
        <w:outlineLvl w:val="1"/>
      </w:pPr>
      <w:r>
        <w:rPr>
          <w:rFonts w:hint="eastAsia" w:ascii="宋体" w:hAnsi="宋体"/>
          <w:b/>
          <w:bCs/>
          <w:color w:val="auto"/>
          <w:sz w:val="32"/>
          <w:szCs w:val="32"/>
          <w:highlight w:val="none"/>
        </w:rPr>
        <w:t xml:space="preserve">商务要求响应及偏离表</w:t>
      </w:r>
      <w:r/>
    </w:p>
    <w:tbl>
      <w:tblPr>
        <w:tblStyle w:val="64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trHeight w:val="850"/>
        </w:trPr>
        <w:tc>
          <w:tcPr>
            <w:tcW w:w="545"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t xml:space="preserve">序号</w:t>
            </w:r>
            <w:r/>
          </w:p>
        </w:tc>
        <w:tc>
          <w:tcPr>
            <w:tcW w:w="2689"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t xml:space="preserve">商务要求</w:t>
            </w:r>
            <w:r/>
          </w:p>
        </w:tc>
        <w:tc>
          <w:tcPr>
            <w:tcW w:w="2689"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t xml:space="preserve">投标响应情况</w:t>
            </w:r>
            <w:r/>
          </w:p>
        </w:tc>
        <w:tc>
          <w:tcPr>
            <w:tcW w:w="2690"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t xml:space="preserve">超出、符合或偏离</w:t>
            </w:r>
            <w:r/>
          </w:p>
        </w:tc>
      </w:tr>
      <w:tr>
        <w:trPr>
          <w:cantSplit/>
          <w:trHeight w:val="850"/>
        </w:trPr>
        <w:tc>
          <w:tcPr>
            <w:tcW w:w="545"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t xml:space="preserve">1</w:t>
            </w:r>
            <w:r/>
          </w:p>
        </w:tc>
        <w:tc>
          <w:tcPr>
            <w:tcW w:w="2689"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r>
            <w:r/>
          </w:p>
        </w:tc>
        <w:tc>
          <w:tcPr>
            <w:tcW w:w="2689"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r>
            <w:r/>
          </w:p>
        </w:tc>
        <w:tc>
          <w:tcPr>
            <w:tcW w:w="2690"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r>
            <w:r/>
          </w:p>
        </w:tc>
      </w:tr>
      <w:tr>
        <w:trPr>
          <w:cantSplit/>
          <w:trHeight w:val="850"/>
        </w:trPr>
        <w:tc>
          <w:tcPr>
            <w:tcW w:w="545"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r>
            <w:r/>
          </w:p>
        </w:tc>
        <w:tc>
          <w:tcPr>
            <w:tcW w:w="2689"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t xml:space="preserve">……</w:t>
            </w:r>
            <w:r/>
          </w:p>
        </w:tc>
        <w:tc>
          <w:tcPr>
            <w:tcW w:w="2689"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r>
            <w:r/>
          </w:p>
        </w:tc>
        <w:tc>
          <w:tcPr>
            <w:tcW w:w="2690"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r>
            <w:r/>
          </w:p>
        </w:tc>
      </w:tr>
    </w:tbl>
    <w:p>
      <w:pPr>
        <w:spacing w:line="480" w:lineRule="exact"/>
        <w:rPr>
          <w:color w:val="auto"/>
          <w:highlight w:val="none"/>
        </w:rPr>
      </w:pPr>
      <w:r>
        <w:rPr>
          <w:rFonts w:hint="eastAsia" w:ascii="宋体" w:hAnsi="宋体" w:cs="仿宋"/>
          <w:color w:val="auto"/>
          <w:sz w:val="24"/>
          <w:szCs w:val="24"/>
          <w:highlight w:val="none"/>
        </w:rPr>
        <w:t xml:space="preserve">下附</w:t>
      </w:r>
      <w:r/>
    </w:p>
    <w:p>
      <w:pPr>
        <w:spacing w:line="480" w:lineRule="exact"/>
        <w:rPr>
          <w:rFonts w:hint="eastAsia" w:ascii="宋体" w:hAnsi="宋体" w:cs="仿宋"/>
          <w:color w:val="auto"/>
          <w:highlight w:val="none"/>
        </w:rPr>
      </w:pPr>
      <w:r>
        <w:rPr>
          <w:rFonts w:hint="eastAsia" w:ascii="宋体" w:hAnsi="宋体" w:cs="仿宋"/>
          <w:color w:val="auto"/>
          <w:sz w:val="24"/>
          <w:szCs w:val="24"/>
          <w:highlight w:val="none"/>
        </w:rPr>
        <w:t xml:space="preserve">佐证材料1，佐证材料2，……</w:t>
      </w:r>
      <w:r/>
    </w:p>
    <w:p>
      <w:pPr>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备注：</w:t>
      </w:r>
      <w:r/>
    </w:p>
    <w:p>
      <w:pPr>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1.</w:t>
      </w:r>
      <w:r>
        <w:rPr>
          <w:rFonts w:hint="eastAsia" w:ascii="宋体" w:hAnsi="宋体" w:cs="仿宋"/>
          <w:color w:val="auto"/>
          <w:sz w:val="24"/>
          <w:szCs w:val="24"/>
          <w:highlight w:val="none"/>
          <w:lang w:eastAsia="zh-CN"/>
        </w:rPr>
        <w:t xml:space="preserve">供应商</w:t>
      </w:r>
      <w:r>
        <w:rPr>
          <w:rFonts w:hint="eastAsia" w:ascii="宋体" w:hAnsi="宋体" w:cs="仿宋"/>
          <w:color w:val="auto"/>
          <w:sz w:val="24"/>
          <w:szCs w:val="24"/>
          <w:highlight w:val="none"/>
        </w:rPr>
        <w:t xml:space="preserve">需对商务要求逐条做出明确响应。</w:t>
      </w:r>
      <w:r/>
    </w:p>
    <w:p>
      <w:pPr>
        <w:spacing w:line="480" w:lineRule="exact"/>
        <w:rPr>
          <w:rFonts w:hint="eastAsia" w:ascii="宋体" w:hAnsi="宋体" w:cs="仿宋"/>
          <w:bCs/>
          <w:color w:val="auto"/>
          <w:sz w:val="24"/>
          <w:szCs w:val="28"/>
          <w:highlight w:val="none"/>
        </w:rPr>
      </w:pPr>
      <w:r>
        <w:rPr>
          <w:rFonts w:hint="eastAsia" w:ascii="宋体" w:hAnsi="宋体" w:cs="仿宋"/>
          <w:color w:val="auto"/>
          <w:sz w:val="24"/>
          <w:szCs w:val="24"/>
          <w:highlight w:val="none"/>
        </w:rPr>
        <w:t xml:space="preserve">2.如果询价文件要求提供证明材料，</w:t>
      </w:r>
      <w:r>
        <w:rPr>
          <w:rFonts w:hint="eastAsia" w:ascii="宋体" w:hAnsi="宋体" w:cs="仿宋"/>
          <w:color w:val="auto"/>
          <w:sz w:val="24"/>
          <w:szCs w:val="24"/>
          <w:highlight w:val="none"/>
          <w:lang w:eastAsia="zh-CN"/>
        </w:rPr>
        <w:t xml:space="preserve">供应商</w:t>
      </w:r>
      <w:r>
        <w:rPr>
          <w:rFonts w:hint="eastAsia" w:ascii="宋体" w:hAnsi="宋体" w:cs="仿宋"/>
          <w:color w:val="auto"/>
          <w:sz w:val="24"/>
          <w:szCs w:val="24"/>
          <w:highlight w:val="none"/>
        </w:rPr>
        <w:t xml:space="preserve">需将证明材料列于该表之下。</w:t>
      </w:r>
      <w:r/>
    </w:p>
    <w:p>
      <w:pPr>
        <w:ind w:firstLine="480"/>
        <w:spacing w:line="480" w:lineRule="atLeast"/>
        <w:rPr>
          <w:rFonts w:hint="eastAsia" w:ascii="宋体" w:hAnsi="宋体" w:cs="仿宋"/>
          <w:bCs/>
          <w:color w:val="auto"/>
          <w:sz w:val="24"/>
          <w:szCs w:val="28"/>
          <w:highlight w:val="none"/>
        </w:rPr>
      </w:pPr>
      <w:r>
        <w:rPr>
          <w:rFonts w:hint="eastAsia" w:ascii="宋体" w:hAnsi="宋体" w:cs="仿宋"/>
          <w:bCs/>
          <w:color w:val="auto"/>
          <w:sz w:val="24"/>
          <w:szCs w:val="28"/>
          <w:highlight w:val="none"/>
        </w:rPr>
      </w:r>
      <w:r/>
    </w:p>
    <w:p>
      <w:pPr>
        <w:rPr>
          <w:rFonts w:hint="eastAsia" w:ascii="仿宋" w:hAnsi="仿宋" w:eastAsia="仿宋"/>
          <w:b/>
          <w:color w:val="auto"/>
          <w:sz w:val="28"/>
          <w:szCs w:val="28"/>
          <w:highlight w:val="none"/>
        </w:rPr>
      </w:pPr>
      <w:r>
        <w:rPr>
          <w:rFonts w:hint="eastAsia" w:ascii="仿宋" w:hAnsi="仿宋" w:eastAsia="仿宋" w:cs="仿宋"/>
          <w:color w:val="auto"/>
          <w:sz w:val="20"/>
          <w:highlight w:val="none"/>
        </w:rPr>
        <w:br w:type="page" w:clear="all"/>
      </w: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9</w:t>
      </w:r>
      <w:r/>
    </w:p>
    <w:p>
      <w:pPr>
        <w:ind w:firstLine="281"/>
        <w:jc w:val="center"/>
        <w:keepLines w:val="0"/>
        <w:keepNext w:val="0"/>
        <w:pageBreakBefore w:val="0"/>
        <w:spacing w:line="560" w:lineRule="exact"/>
        <w:widowControl w:val="off"/>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中小微企业声明函（货物类项目）</w:t>
      </w:r>
      <w:r/>
    </w:p>
    <w:p>
      <w:pPr>
        <w:ind w:firstLine="560"/>
        <w:keepLines w:val="0"/>
        <w:keepNext w:val="0"/>
        <w:pageBreakBefore w:val="0"/>
        <w:spacing w:line="56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本公司（联合体）郑重声明，根据《政府采购促进中小企业发展管理办法》</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财库</w:t>
      </w:r>
      <w:r>
        <w:rPr>
          <w:rFonts w:hint="eastAsia" w:ascii="仿宋" w:hAnsi="仿宋" w:eastAsia="仿宋"/>
          <w:color w:val="auto"/>
          <w:sz w:val="28"/>
          <w:szCs w:val="28"/>
          <w:highlight w:val="none"/>
          <w:lang w:eastAsia="zh-CN"/>
        </w:rPr>
        <w:t xml:space="preserve">〔2020〕46号）</w:t>
      </w:r>
      <w:r>
        <w:rPr>
          <w:rFonts w:hint="eastAsia" w:ascii="仿宋" w:hAnsi="仿宋" w:eastAsia="仿宋"/>
          <w:color w:val="auto"/>
          <w:sz w:val="28"/>
          <w:szCs w:val="28"/>
          <w:highlight w:val="none"/>
        </w:rPr>
        <w:t xml:space="preserve">的规定，本公司（联合体）参加南通市教育技术中心组织的</w:t>
      </w:r>
      <w:r>
        <w:rPr>
          <w:rFonts w:hint="eastAsia" w:ascii="仿宋" w:hAnsi="仿宋" w:eastAsia="仿宋"/>
          <w:b/>
          <w:bCs/>
          <w:color w:val="auto"/>
          <w:sz w:val="28"/>
          <w:szCs w:val="28"/>
          <w:highlight w:val="none"/>
          <w:u w:val="single"/>
        </w:rPr>
        <w:t xml:space="preserve">（单位名称）</w:t>
      </w:r>
      <w:r>
        <w:rPr>
          <w:rFonts w:hint="eastAsia" w:ascii="仿宋" w:hAnsi="仿宋" w:eastAsia="仿宋"/>
          <w:color w:val="auto"/>
          <w:sz w:val="28"/>
          <w:szCs w:val="28"/>
          <w:highlight w:val="none"/>
        </w:rPr>
        <w:t xml:space="preserve">采购编号为JSZC</w:t>
      </w:r>
      <w:r>
        <w:rPr>
          <w:rFonts w:ascii="仿宋" w:hAnsi="仿宋" w:eastAsia="仿宋"/>
          <w:color w:val="auto"/>
          <w:sz w:val="28"/>
          <w:szCs w:val="28"/>
          <w:highlight w:val="none"/>
        </w:rPr>
        <w:t xml:space="preserve">-320</w:t>
      </w:r>
      <w:r>
        <w:rPr>
          <w:rFonts w:hint="eastAsia" w:ascii="仿宋" w:hAnsi="仿宋" w:eastAsia="仿宋"/>
          <w:color w:val="auto"/>
          <w:sz w:val="28"/>
          <w:szCs w:val="28"/>
          <w:highlight w:val="none"/>
          <w:lang w:val="en-US" w:eastAsia="zh-CN"/>
        </w:rPr>
        <w:t xml:space="preserve">6</w:t>
      </w:r>
      <w:r>
        <w:rPr>
          <w:rFonts w:ascii="仿宋" w:hAnsi="仿宋" w:eastAsia="仿宋"/>
          <w:color w:val="auto"/>
          <w:sz w:val="28"/>
          <w:szCs w:val="28"/>
          <w:highlight w:val="none"/>
        </w:rPr>
        <w:t xml:space="preserve">00-</w:t>
      </w:r>
      <w:r>
        <w:rPr>
          <w:rFonts w:hint="eastAsia" w:ascii="仿宋" w:hAnsi="仿宋" w:eastAsia="仿宋"/>
          <w:color w:val="auto"/>
          <w:sz w:val="28"/>
          <w:szCs w:val="28"/>
          <w:highlight w:val="none"/>
          <w:u w:val="single"/>
        </w:rPr>
        <w:t xml:space="preserve">***</w:t>
      </w:r>
      <w:r>
        <w:rPr>
          <w:rFonts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rPr>
        <w:t xml:space="preserve">，</w:t>
      </w:r>
      <w:r>
        <w:rPr>
          <w:rFonts w:hint="eastAsia" w:ascii="仿宋" w:hAnsi="仿宋" w:eastAsia="仿宋"/>
          <w:b/>
          <w:bCs/>
          <w:color w:val="auto"/>
          <w:sz w:val="28"/>
          <w:szCs w:val="28"/>
          <w:highlight w:val="none"/>
          <w:u w:val="single"/>
        </w:rPr>
        <w:t xml:space="preserve">（项目名称）</w:t>
      </w:r>
      <w:r>
        <w:rPr>
          <w:rFonts w:hint="eastAsia" w:ascii="仿宋" w:hAnsi="仿宋" w:eastAsia="仿宋"/>
          <w:color w:val="auto"/>
          <w:sz w:val="28"/>
          <w:szCs w:val="28"/>
          <w:highlight w:val="none"/>
          <w:u w:val="single"/>
        </w:rPr>
        <w:t xml:space="preserve">（分包号：**）</w:t>
      </w:r>
      <w:r>
        <w:rPr>
          <w:rFonts w:hint="eastAsia" w:ascii="仿宋" w:hAnsi="仿宋" w:eastAsia="仿宋"/>
          <w:color w:val="auto"/>
          <w:sz w:val="28"/>
          <w:szCs w:val="28"/>
          <w:highlight w:val="none"/>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工信部联企业</w:t>
      </w:r>
      <w:r>
        <w:rPr>
          <w:rFonts w:hint="eastAsia" w:ascii="仿宋" w:hAnsi="仿宋" w:eastAsia="仿宋"/>
          <w:color w:val="auto"/>
          <w:sz w:val="28"/>
          <w:szCs w:val="28"/>
          <w:highlight w:val="none"/>
          <w:lang w:eastAsia="zh-CN"/>
        </w:rPr>
        <w:t xml:space="preserve">〔2011〕300号）</w:t>
      </w:r>
      <w:r>
        <w:rPr>
          <w:rFonts w:hint="eastAsia" w:ascii="仿宋" w:hAnsi="仿宋" w:eastAsia="仿宋"/>
          <w:color w:val="auto"/>
          <w:sz w:val="28"/>
          <w:szCs w:val="28"/>
          <w:highlight w:val="none"/>
        </w:rPr>
        <w:t xml:space="preserve">的规定，相关企业（含联合体中的中小微企业、签订分包意向协议的中小微企业）的具体情况如下：</w:t>
      </w:r>
      <w:r/>
    </w:p>
    <w:p>
      <w:pPr>
        <w:ind w:firstLine="420"/>
        <w:keepLines w:val="0"/>
        <w:keepNext w:val="0"/>
        <w:pageBreakBefore w:val="0"/>
        <w:spacing w:line="560" w:lineRule="exact"/>
        <w:widowControl w:val="off"/>
        <w:rPr>
          <w:rFonts w:ascii="仿宋" w:hAnsi="仿宋" w:eastAsia="仿宋"/>
          <w:i/>
          <w:color w:val="auto"/>
          <w:sz w:val="28"/>
          <w:szCs w:val="28"/>
          <w:highlight w:val="none"/>
          <w:u w:val="single"/>
        </w:rPr>
      </w:pPr>
      <w:r>
        <w:rPr>
          <w:rFonts w:hint="eastAsia" w:ascii="仿宋" w:hAnsi="仿宋" w:eastAsia="仿宋"/>
          <w:color w:val="auto"/>
          <w:sz w:val="28"/>
          <w:szCs w:val="28"/>
          <w:highlight w:val="none"/>
        </w:rPr>
        <w:t xml:space="preserve">1.</w:t>
      </w:r>
      <w:r>
        <w:rPr>
          <w:rFonts w:hint="eastAsia" w:ascii="仿宋" w:hAnsi="仿宋" w:eastAsia="仿宋"/>
          <w:b/>
          <w:bCs/>
          <w:color w:val="auto"/>
          <w:sz w:val="28"/>
          <w:szCs w:val="28"/>
          <w:highlight w:val="none"/>
          <w:u w:val="single"/>
        </w:rPr>
        <w:t xml:space="preserve">（标的名称）</w:t>
      </w:r>
      <w:r>
        <w:rPr>
          <w:rFonts w:hint="eastAsia" w:ascii="仿宋" w:hAnsi="仿宋" w:eastAsia="仿宋"/>
          <w:i/>
          <w:color w:val="auto"/>
          <w:sz w:val="28"/>
          <w:szCs w:val="28"/>
          <w:highlight w:val="none"/>
        </w:rPr>
        <w:t xml:space="preserve">，</w:t>
      </w:r>
      <w:r>
        <w:rPr>
          <w:rFonts w:hint="eastAsia" w:ascii="仿宋" w:hAnsi="仿宋" w:eastAsia="仿宋"/>
          <w:color w:val="auto"/>
          <w:sz w:val="28"/>
          <w:szCs w:val="28"/>
          <w:highlight w:val="none"/>
        </w:rPr>
        <w:t xml:space="preserve">属于</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行业；制造商为</w:t>
      </w:r>
      <w:r>
        <w:rPr>
          <w:rFonts w:hint="eastAsia" w:ascii="仿宋" w:hAnsi="仿宋" w:eastAsia="仿宋"/>
          <w:color w:val="auto"/>
          <w:sz w:val="28"/>
          <w:szCs w:val="28"/>
          <w:highlight w:val="none"/>
          <w:u w:val="single"/>
        </w:rPr>
        <w:t xml:space="preserve">（企业名称）</w:t>
      </w:r>
      <w:r>
        <w:rPr>
          <w:rFonts w:hint="eastAsia" w:ascii="仿宋" w:hAnsi="仿宋" w:eastAsia="仿宋"/>
          <w:color w:val="auto"/>
          <w:sz w:val="28"/>
          <w:szCs w:val="28"/>
          <w:highlight w:val="none"/>
        </w:rPr>
        <w:t xml:space="preserve">，从业人员</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人，营业收入为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万元，资产总额为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万元，属于</w:t>
      </w:r>
      <w:r>
        <w:rPr>
          <w:rFonts w:hint="eastAsia" w:ascii="仿宋" w:hAnsi="仿宋" w:eastAsia="仿宋"/>
          <w:color w:val="auto"/>
          <w:sz w:val="28"/>
          <w:szCs w:val="28"/>
          <w:highlight w:val="none"/>
          <w:u w:val="single"/>
        </w:rPr>
        <w:t xml:space="preserve">（□中型企业 □小型企业 □微型企业）；</w:t>
      </w:r>
      <w:r/>
    </w:p>
    <w:p>
      <w:pPr>
        <w:ind w:firstLine="420"/>
        <w:keepLines w:val="0"/>
        <w:keepNext w:val="0"/>
        <w:pageBreakBefore w:val="0"/>
        <w:spacing w:line="560" w:lineRule="exact"/>
        <w:widowControl w:val="off"/>
        <w:rPr>
          <w:rFonts w:ascii="仿宋" w:hAnsi="仿宋" w:eastAsia="仿宋"/>
          <w:i/>
          <w:color w:val="auto"/>
          <w:sz w:val="28"/>
          <w:szCs w:val="28"/>
          <w:highlight w:val="none"/>
          <w:u w:val="single"/>
        </w:rPr>
      </w:pPr>
      <w:r>
        <w:rPr>
          <w:rFonts w:hint="eastAsia" w:ascii="仿宋" w:hAnsi="仿宋" w:eastAsia="仿宋"/>
          <w:color w:val="auto"/>
          <w:sz w:val="28"/>
          <w:szCs w:val="28"/>
          <w:highlight w:val="none"/>
        </w:rPr>
        <w:t xml:space="preserve">2.</w:t>
      </w:r>
      <w:r>
        <w:rPr>
          <w:rFonts w:hint="eastAsia" w:ascii="仿宋" w:hAnsi="仿宋" w:eastAsia="仿宋"/>
          <w:b/>
          <w:bCs/>
          <w:color w:val="auto"/>
          <w:sz w:val="28"/>
          <w:szCs w:val="28"/>
          <w:highlight w:val="none"/>
          <w:u w:val="single"/>
        </w:rPr>
        <w:t xml:space="preserve">（标的名称</w:t>
      </w:r>
      <w:r>
        <w:rPr>
          <w:rFonts w:hint="eastAsia" w:ascii="仿宋" w:hAnsi="仿宋" w:eastAsia="仿宋"/>
          <w:color w:val="auto"/>
          <w:sz w:val="28"/>
          <w:szCs w:val="28"/>
          <w:highlight w:val="none"/>
          <w:u w:val="single"/>
        </w:rPr>
        <w:t xml:space="preserve">）</w:t>
      </w:r>
      <w:r>
        <w:rPr>
          <w:rFonts w:hint="eastAsia" w:ascii="仿宋" w:hAnsi="仿宋" w:eastAsia="仿宋"/>
          <w:i/>
          <w:color w:val="auto"/>
          <w:sz w:val="28"/>
          <w:szCs w:val="28"/>
          <w:highlight w:val="none"/>
        </w:rPr>
        <w:t xml:space="preserve">，</w:t>
      </w:r>
      <w:r>
        <w:rPr>
          <w:rFonts w:hint="eastAsia" w:ascii="仿宋" w:hAnsi="仿宋" w:eastAsia="仿宋"/>
          <w:color w:val="auto"/>
          <w:sz w:val="28"/>
          <w:szCs w:val="28"/>
          <w:highlight w:val="none"/>
        </w:rPr>
        <w:t xml:space="preserve">属于</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行业；制造商为</w:t>
      </w:r>
      <w:r>
        <w:rPr>
          <w:rFonts w:hint="eastAsia" w:ascii="仿宋" w:hAnsi="仿宋" w:eastAsia="仿宋"/>
          <w:color w:val="auto"/>
          <w:sz w:val="28"/>
          <w:szCs w:val="28"/>
          <w:highlight w:val="none"/>
          <w:u w:val="single"/>
        </w:rPr>
        <w:t xml:space="preserve">（企业名称）</w:t>
      </w:r>
      <w:r>
        <w:rPr>
          <w:rFonts w:hint="eastAsia" w:ascii="仿宋" w:hAnsi="仿宋" w:eastAsia="仿宋"/>
          <w:color w:val="auto"/>
          <w:sz w:val="28"/>
          <w:szCs w:val="28"/>
          <w:highlight w:val="none"/>
        </w:rPr>
        <w:t xml:space="preserve">，从业人员</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人，营业收入为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万元，资产总额为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万元，属于</w:t>
      </w:r>
      <w:r>
        <w:rPr>
          <w:rFonts w:hint="eastAsia" w:ascii="仿宋" w:hAnsi="仿宋" w:eastAsia="仿宋"/>
          <w:color w:val="auto"/>
          <w:sz w:val="28"/>
          <w:szCs w:val="28"/>
          <w:highlight w:val="none"/>
          <w:u w:val="single"/>
        </w:rPr>
        <w:t xml:space="preserve">（□中型企业 □小型企业 □微型企业）；</w:t>
      </w:r>
      <w:r/>
    </w:p>
    <w:p>
      <w:pPr>
        <w:ind w:firstLine="420"/>
        <w:keepLines w:val="0"/>
        <w:keepNext w:val="0"/>
        <w:pageBreakBefore w:val="0"/>
        <w:spacing w:line="56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以上企业，不属于大企业的分支机构，不存在控股股东为大企业的情形，也不存在与大企业的负责人为同一人的情形。</w:t>
      </w:r>
      <w:r/>
    </w:p>
    <w:p>
      <w:pPr>
        <w:ind w:firstLine="420"/>
        <w:keepLines w:val="0"/>
        <w:keepNext w:val="0"/>
        <w:pageBreakBefore w:val="0"/>
        <w:spacing w:line="56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本企业对上述声明内容的真实性负责。如有虚假，将依法承担相应责任</w:t>
      </w:r>
      <w:r/>
    </w:p>
    <w:p>
      <w:pPr>
        <w:ind w:right="180" w:firstLine="420"/>
        <w:jc w:val="right"/>
        <w:keepLines w:val="0"/>
        <w:keepNext w:val="0"/>
        <w:pageBreakBefore w:val="0"/>
        <w:spacing w:line="56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企业名称（加盖CA电子公章）：</w:t>
      </w:r>
      <w:r/>
    </w:p>
    <w:p>
      <w:pPr>
        <w:ind w:right="480" w:firstLine="6300"/>
        <w:keepLines w:val="0"/>
        <w:keepNext w:val="0"/>
        <w:pageBreakBefore w:val="0"/>
        <w:spacing w:line="56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  期：</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1.从业人员、营业收入、资产总额填报上一年度数据，无上一年度数据的新成立企业可不填报。</w:t>
      </w:r>
      <w:r/>
    </w:p>
    <w:p>
      <w:pPr>
        <w:ind w:firstLine="562"/>
        <w:keepLines w:val="0"/>
        <w:keepNext w:val="0"/>
        <w:pageBreakBefore w:val="0"/>
        <w:spacing w:line="4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工信部联企业〔2011〕300号</w:t>
      </w:r>
      <w:r>
        <w:rPr>
          <w:rFonts w:hint="eastAsia" w:ascii="仿宋" w:hAnsi="仿宋" w:eastAsia="仿宋" w:cs="仿宋"/>
          <w:color w:val="auto"/>
          <w:sz w:val="24"/>
          <w:szCs w:val="24"/>
          <w:highlight w:val="none"/>
          <w:lang w:eastAsia="zh-CN"/>
        </w:rPr>
        <w:t xml:space="preserve">）和</w:t>
      </w:r>
      <w:r>
        <w:rPr>
          <w:rFonts w:hint="eastAsia" w:ascii="仿宋" w:hAnsi="仿宋" w:eastAsia="仿宋" w:cs="仿宋"/>
          <w:color w:val="auto"/>
          <w:sz w:val="24"/>
          <w:szCs w:val="24"/>
          <w:highlight w:val="none"/>
        </w:rPr>
        <w:t xml:space="preserve">《国家统计局关于印发〈统计上大中小微型企业划分办法（2017）〉的通知》（国统字〔2017〕213号）的规定，自行勾选制造商的企业规模类型。    </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附：中小企业划型标准规定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keepLines w:val="0"/>
        <w:keepNext w:val="0"/>
        <w:pageBreakBefore w:val="0"/>
        <w:spacing w:line="4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（十四）物业管理。从业人员1000人以下或营业收入5000万元以下的为中小微型企业。其中，从业人员</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p>
    <w:p>
      <w:pPr>
        <w:spacing w:line="480" w:lineRule="exact"/>
        <w:rPr>
          <w:rFonts w:hint="default" w:ascii="仿宋" w:hAnsi="仿宋" w:eastAsia="仿宋"/>
          <w:b/>
          <w:color w:val="auto"/>
          <w:sz w:val="28"/>
          <w:szCs w:val="28"/>
          <w:highlight w:val="none"/>
        </w:rPr>
      </w:pP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10</w:t>
      </w:r>
      <w:r/>
    </w:p>
    <w:p>
      <w:pPr>
        <w:ind w:left="561" w:hanging="141"/>
        <w:jc w:val="center"/>
        <w:spacing w:line="480" w:lineRule="exact"/>
        <w:rPr>
          <w:rFonts w:ascii="仿宋" w:hAnsi="仿宋" w:eastAsia="仿宋"/>
          <w:color w:val="auto"/>
          <w:sz w:val="28"/>
          <w:szCs w:val="28"/>
          <w:highlight w:val="none"/>
        </w:rPr>
      </w:pPr>
      <w:r>
        <w:rPr>
          <w:rFonts w:hint="eastAsia" w:ascii="仿宋" w:hAnsi="仿宋" w:eastAsia="仿宋"/>
          <w:b/>
          <w:color w:val="auto"/>
          <w:sz w:val="28"/>
          <w:szCs w:val="28"/>
          <w:highlight w:val="none"/>
        </w:rPr>
        <w:t xml:space="preserve">残疾人福利性单位声明函（货物类项目）</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本单位郑重声明，根据《财政部 民政部 中国残疾人联合会关于促进残疾人就业政府采购政策的通知》（财库</w:t>
      </w:r>
      <w:r>
        <w:rPr>
          <w:rFonts w:hint="eastAsia" w:ascii="仿宋" w:hAnsi="仿宋" w:eastAsia="仿宋"/>
          <w:color w:val="auto"/>
          <w:sz w:val="28"/>
          <w:szCs w:val="28"/>
          <w:highlight w:val="none"/>
          <w:lang w:eastAsia="zh-CN"/>
        </w:rPr>
        <w:t xml:space="preserve">〔2017〕141号</w:t>
      </w:r>
      <w:r>
        <w:rPr>
          <w:rFonts w:hint="eastAsia" w:ascii="仿宋" w:hAnsi="仿宋" w:eastAsia="仿宋"/>
          <w:color w:val="auto"/>
          <w:sz w:val="28"/>
          <w:szCs w:val="28"/>
          <w:highlight w:val="none"/>
        </w:rPr>
        <w:t xml:space="preserve">）的规定，本单位为符合条件的残疾人福利性单位，且本单位参加______单位的采购文件编号为</w:t>
      </w:r>
      <w:r>
        <w:rPr>
          <w:rFonts w:ascii="仿宋" w:hAnsi="仿宋" w:eastAsia="仿宋"/>
          <w:color w:val="auto"/>
          <w:sz w:val="28"/>
          <w:szCs w:val="28"/>
          <w:highlight w:val="none"/>
        </w:rPr>
        <w:t xml:space="preserve">JSZC-320</w:t>
      </w:r>
      <w:r>
        <w:rPr>
          <w:rFonts w:hint="eastAsia" w:ascii="仿宋" w:hAnsi="仿宋" w:eastAsia="仿宋"/>
          <w:color w:val="auto"/>
          <w:sz w:val="28"/>
          <w:szCs w:val="28"/>
          <w:highlight w:val="none"/>
          <w:lang w:val="en-US" w:eastAsia="zh-CN"/>
        </w:rPr>
        <w:t xml:space="preserve">6</w:t>
      </w:r>
      <w:r>
        <w:rPr>
          <w:rFonts w:ascii="仿宋" w:hAnsi="仿宋" w:eastAsia="仿宋"/>
          <w:color w:val="auto"/>
          <w:sz w:val="28"/>
          <w:szCs w:val="28"/>
          <w:highlight w:val="none"/>
        </w:rPr>
        <w:t xml:space="preserve">00-</w:t>
      </w:r>
      <w:r>
        <w:rPr>
          <w:rFonts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rPr>
        <w:t xml:space="preserve">的</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项目（分包号：**）采购活动提供本单位制造的货物，或者提供其他残疾人福利性单位制造的货物（不包括使用非残疾人福利性单位注册商标的货物）。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本单位对上述声明的真实性负责。如有虚假，将依法承担相应责任。</w:t>
      </w:r>
      <w:r/>
    </w:p>
    <w:p>
      <w:pPr>
        <w:ind w:firstLine="560"/>
        <w:spacing w:line="48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84"/>
        <w:spacing w:line="480" w:lineRule="exact"/>
        <w:rPr>
          <w:rFonts w:ascii="仿宋" w:hAnsi="仿宋" w:eastAsia="仿宋"/>
          <w:color w:val="auto"/>
          <w:spacing w:val="6"/>
          <w:sz w:val="28"/>
          <w:szCs w:val="28"/>
          <w:highlight w:val="none"/>
        </w:rPr>
      </w:pPr>
      <w:r>
        <w:rPr>
          <w:rFonts w:ascii="仿宋" w:hAnsi="仿宋" w:eastAsia="仿宋"/>
          <w:color w:val="auto"/>
          <w:spacing w:val="6"/>
          <w:sz w:val="28"/>
          <w:szCs w:val="28"/>
          <w:highlight w:val="none"/>
        </w:rPr>
      </w:r>
      <w:r/>
    </w:p>
    <w:p>
      <w:pPr>
        <w:ind w:right="1559" w:firstLine="584"/>
        <w:jc w:val="right"/>
        <w:spacing w:line="480" w:lineRule="exact"/>
        <w:tabs>
          <w:tab w:val="left" w:pos="4860" w:leader="none"/>
        </w:tabs>
        <w:rPr>
          <w:rFonts w:ascii="仿宋" w:hAnsi="仿宋" w:eastAsia="仿宋"/>
          <w:color w:val="auto"/>
          <w:sz w:val="28"/>
          <w:szCs w:val="28"/>
          <w:highlight w:val="none"/>
        </w:rPr>
      </w:pPr>
      <w:r>
        <w:rPr>
          <w:rFonts w:hint="eastAsia" w:ascii="仿宋" w:hAnsi="仿宋" w:eastAsia="仿宋"/>
          <w:color w:val="auto"/>
          <w:spacing w:val="6"/>
          <w:sz w:val="28"/>
          <w:szCs w:val="28"/>
          <w:highlight w:val="none"/>
        </w:rPr>
        <w:t xml:space="preserve">            </w:t>
      </w:r>
      <w:r>
        <w:rPr>
          <w:rFonts w:hint="eastAsia" w:ascii="仿宋" w:hAnsi="仿宋" w:eastAsia="仿宋"/>
          <w:color w:val="auto"/>
          <w:sz w:val="28"/>
          <w:szCs w:val="28"/>
          <w:highlight w:val="none"/>
        </w:rPr>
        <w:t xml:space="preserve">       供应商全称（加盖CA电子公章）：</w:t>
      </w:r>
      <w:r/>
    </w:p>
    <w:p>
      <w:pPr>
        <w:ind w:right="1559" w:firstLine="560"/>
        <w:jc w:val="right"/>
        <w:spacing w:line="480" w:lineRule="exact"/>
        <w:tabs>
          <w:tab w:val="left" w:pos="4860" w:leader="none"/>
        </w:tabs>
        <w:rPr>
          <w:rFonts w:hint="eastAsia" w:ascii="仿宋" w:hAnsi="仿宋" w:eastAsia="仿宋" w:cs="仿宋"/>
          <w:b/>
          <w:bCs/>
          <w:color w:val="auto"/>
          <w:sz w:val="28"/>
          <w:szCs w:val="28"/>
          <w:highlight w:val="none"/>
        </w:rPr>
      </w:pPr>
      <w:r>
        <w:rPr>
          <w:rFonts w:hint="eastAsia" w:ascii="仿宋" w:hAnsi="仿宋" w:eastAsia="仿宋"/>
          <w:color w:val="auto"/>
          <w:sz w:val="28"/>
          <w:szCs w:val="28"/>
          <w:highlight w:val="none"/>
        </w:rPr>
        <w:t xml:space="preserve">        日  期：</w:t>
      </w:r>
      <w:r/>
    </w:p>
    <w:p>
      <w:pPr>
        <w:ind w:firstLine="560"/>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备注：</w:t>
      </w:r>
      <w:r/>
    </w:p>
    <w:p>
      <w:pPr>
        <w:ind w:firstLine="562"/>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w:t>
      </w:r>
      <w:r>
        <w:rPr>
          <w:rFonts w:hint="eastAsia" w:ascii="仿宋" w:hAnsi="仿宋" w:eastAsia="仿宋"/>
          <w:b/>
          <w:bCs/>
          <w:color w:val="auto"/>
          <w:sz w:val="28"/>
          <w:szCs w:val="28"/>
          <w:highlight w:val="none"/>
          <w:lang w:eastAsia="zh-CN"/>
        </w:rPr>
        <w:t xml:space="preserve">.</w:t>
      </w:r>
      <w:r>
        <w:rPr>
          <w:rFonts w:hint="eastAsia" w:ascii="仿宋" w:hAnsi="仿宋" w:eastAsia="仿宋"/>
          <w:b/>
          <w:bCs/>
          <w:color w:val="auto"/>
          <w:sz w:val="28"/>
          <w:szCs w:val="28"/>
          <w:highlight w:val="none"/>
        </w:rPr>
        <w:t xml:space="preserve">专门面向中小微型企业采购的</w:t>
      </w:r>
      <w:r>
        <w:rPr>
          <w:rFonts w:ascii="仿宋" w:hAnsi="仿宋" w:eastAsia="仿宋"/>
          <w:b/>
          <w:bCs/>
          <w:color w:val="auto"/>
          <w:sz w:val="28"/>
          <w:szCs w:val="28"/>
          <w:highlight w:val="none"/>
        </w:rPr>
        <w:t xml:space="preserve">项目</w:t>
      </w:r>
      <w:r>
        <w:rPr>
          <w:rFonts w:hint="eastAsia" w:ascii="仿宋" w:hAnsi="仿宋" w:eastAsia="仿宋"/>
          <w:b/>
          <w:bCs/>
          <w:color w:val="auto"/>
          <w:sz w:val="28"/>
          <w:szCs w:val="28"/>
          <w:highlight w:val="none"/>
        </w:rPr>
        <w:t xml:space="preserve">，供应商为残疾人福利性单位并提供本单位制造的货物，或者提供其他残疾人福利性单位制造的货物，必须提供此</w:t>
      </w:r>
      <w:r>
        <w:rPr>
          <w:rFonts w:ascii="仿宋" w:hAnsi="仿宋" w:eastAsia="仿宋"/>
          <w:b/>
          <w:bCs/>
          <w:color w:val="auto"/>
          <w:sz w:val="28"/>
          <w:szCs w:val="28"/>
          <w:highlight w:val="none"/>
        </w:rPr>
        <w:t xml:space="preserve">声明函</w:t>
      </w:r>
      <w:r>
        <w:rPr>
          <w:rFonts w:hint="eastAsia" w:ascii="仿宋" w:hAnsi="仿宋" w:eastAsia="仿宋"/>
          <w:b/>
          <w:bCs/>
          <w:color w:val="auto"/>
          <w:sz w:val="28"/>
          <w:szCs w:val="28"/>
          <w:highlight w:val="none"/>
        </w:rPr>
        <w:t xml:space="preserve">，</w:t>
      </w:r>
      <w:r>
        <w:rPr>
          <w:rFonts w:ascii="仿宋" w:hAnsi="仿宋" w:eastAsia="仿宋"/>
          <w:b/>
          <w:bCs/>
          <w:color w:val="auto"/>
          <w:sz w:val="28"/>
          <w:szCs w:val="28"/>
          <w:highlight w:val="none"/>
        </w:rPr>
        <w:t xml:space="preserve">否则将</w:t>
      </w:r>
      <w:r>
        <w:rPr>
          <w:rFonts w:hint="eastAsia" w:ascii="仿宋" w:hAnsi="仿宋" w:eastAsia="仿宋"/>
          <w:b/>
          <w:bCs/>
          <w:color w:val="auto"/>
          <w:sz w:val="28"/>
          <w:szCs w:val="28"/>
          <w:highlight w:val="none"/>
        </w:rPr>
        <w:t xml:space="preserve">不能</w:t>
      </w:r>
      <w:r>
        <w:rPr>
          <w:rFonts w:ascii="仿宋" w:hAnsi="仿宋" w:eastAsia="仿宋"/>
          <w:b/>
          <w:bCs/>
          <w:color w:val="auto"/>
          <w:sz w:val="28"/>
          <w:szCs w:val="28"/>
          <w:highlight w:val="none"/>
        </w:rPr>
        <w:t xml:space="preserve">通过资格审查</w:t>
      </w:r>
      <w:r>
        <w:rPr>
          <w:rFonts w:hint="eastAsia" w:ascii="仿宋" w:hAnsi="仿宋" w:eastAsia="仿宋"/>
          <w:b/>
          <w:bCs/>
          <w:color w:val="auto"/>
          <w:sz w:val="28"/>
          <w:szCs w:val="28"/>
          <w:highlight w:val="none"/>
        </w:rPr>
        <w:t xml:space="preserve">。</w:t>
      </w:r>
      <w:r/>
    </w:p>
    <w:p>
      <w:pPr>
        <w:ind w:firstLine="560"/>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2.非专门面向中小微型企业采购的</w:t>
      </w:r>
      <w:r>
        <w:rPr>
          <w:rFonts w:ascii="仿宋" w:hAnsi="仿宋" w:eastAsia="仿宋"/>
          <w:b/>
          <w:bCs/>
          <w:color w:val="auto"/>
          <w:sz w:val="28"/>
          <w:szCs w:val="28"/>
          <w:highlight w:val="none"/>
        </w:rPr>
        <w:t xml:space="preserve">项目</w:t>
      </w:r>
      <w:r>
        <w:rPr>
          <w:rFonts w:hint="eastAsia" w:ascii="仿宋" w:hAnsi="仿宋" w:eastAsia="仿宋"/>
          <w:b/>
          <w:bCs/>
          <w:color w:val="auto"/>
          <w:sz w:val="28"/>
          <w:szCs w:val="28"/>
          <w:highlight w:val="none"/>
        </w:rPr>
        <w:t xml:space="preserve">，供应商如不提供此声明函，价格将不做相应扣除。</w:t>
      </w:r>
      <w:r/>
    </w:p>
    <w:p>
      <w:pPr>
        <w:ind w:firstLine="560"/>
        <w:spacing w:line="480" w:lineRule="exact"/>
        <w:rPr>
          <w:rFonts w:ascii="仿宋" w:hAnsi="仿宋" w:eastAsia="仿宋"/>
          <w:b/>
          <w:bCs/>
          <w:color w:val="auto"/>
          <w:sz w:val="28"/>
          <w:szCs w:val="28"/>
          <w:highlight w:val="none"/>
        </w:rPr>
      </w:pPr>
      <w:r>
        <w:rPr>
          <w:rFonts w:ascii="仿宋" w:hAnsi="仿宋" w:eastAsia="仿宋"/>
          <w:b/>
          <w:bCs/>
          <w:color w:val="auto"/>
          <w:sz w:val="28"/>
          <w:szCs w:val="28"/>
          <w:highlight w:val="none"/>
        </w:rPr>
        <w:t xml:space="preserve">3</w:t>
      </w:r>
      <w:r>
        <w:rPr>
          <w:rFonts w:hint="eastAsia" w:ascii="仿宋" w:hAnsi="仿宋" w:eastAsia="仿宋"/>
          <w:b/>
          <w:bCs/>
          <w:color w:val="auto"/>
          <w:sz w:val="28"/>
          <w:szCs w:val="28"/>
          <w:highlight w:val="none"/>
        </w:rPr>
        <w:t xml:space="preserve">.中标/成交供应商为残疾人福利性单位的，此声明函将随中标/成交结果同时公告，接受社会监督。</w:t>
      </w:r>
      <w:r/>
    </w:p>
    <w:p>
      <w:pPr>
        <w:ind w:firstLine="560"/>
        <w:spacing w:line="48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4.非残疾人福利性单位无须提供。</w:t>
      </w:r>
      <w:r/>
    </w:p>
    <w:p>
      <w:pPr>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附件</w:t>
      </w:r>
      <w:r>
        <w:rPr>
          <w:rFonts w:ascii="仿宋" w:hAnsi="仿宋" w:eastAsia="仿宋"/>
          <w:b/>
          <w:color w:val="auto"/>
          <w:sz w:val="28"/>
          <w:szCs w:val="28"/>
          <w:highlight w:val="none"/>
        </w:rPr>
        <w:t xml:space="preserve">1</w:t>
      </w:r>
      <w:r>
        <w:rPr>
          <w:rFonts w:hint="eastAsia" w:ascii="仿宋" w:hAnsi="仿宋" w:eastAsia="仿宋"/>
          <w:b/>
          <w:color w:val="auto"/>
          <w:sz w:val="28"/>
          <w:szCs w:val="28"/>
          <w:highlight w:val="none"/>
          <w:lang w:val="en-US" w:eastAsia="zh-CN"/>
        </w:rPr>
        <w:t xml:space="preserve">1</w:t>
      </w:r>
      <w:r/>
    </w:p>
    <w:p>
      <w:pPr>
        <w:jc w:val="center"/>
        <w:rPr>
          <w:rFonts w:hint="eastAsia" w:ascii="仿宋" w:hAnsi="仿宋" w:eastAsia="仿宋" w:cs="仿宋"/>
          <w:color w:val="auto"/>
          <w:sz w:val="32"/>
          <w:szCs w:val="32"/>
          <w:highlight w:val="none"/>
        </w:rPr>
      </w:pPr>
      <w:r>
        <w:rPr>
          <w:rFonts w:hint="eastAsia" w:ascii="仿宋" w:hAnsi="仿宋" w:eastAsia="仿宋" w:cs="仿宋"/>
          <w:b/>
          <w:color w:val="auto"/>
          <w:sz w:val="32"/>
          <w:szCs w:val="32"/>
          <w:highlight w:val="none"/>
        </w:rPr>
        <w:t xml:space="preserve">关于符合本国产品标准的声明函（采购包号：**）</w:t>
      </w:r>
      <w:r/>
    </w:p>
    <w:p>
      <w:pPr>
        <w:pStyle w:val="668"/>
        <w:ind w:firstLine="420"/>
        <w:spacing w:before="0" w:beforeAutospacing="0" w:after="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8"/>
        <w:ind w:firstLine="420"/>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本公司（单位）郑重声明，根据《国务院办公厅关于在政府采购中实施本国产品标准及相关政策的通知》（国办发〔</w:t>
      </w:r>
      <w:r>
        <w:rPr>
          <w:rFonts w:hint="eastAsia" w:ascii="仿宋" w:hAnsi="仿宋" w:eastAsia="仿宋" w:cs="仿宋"/>
          <w:color w:val="auto"/>
          <w:sz w:val="24"/>
          <w:szCs w:val="22"/>
          <w:highlight w:val="none"/>
          <w:lang w:eastAsia="zh-CN"/>
        </w:rPr>
        <w:t xml:space="preserve">2026</w:t>
      </w:r>
      <w:r>
        <w:rPr>
          <w:rFonts w:hint="eastAsia" w:ascii="仿宋" w:hAnsi="仿宋" w:eastAsia="仿宋" w:cs="仿宋"/>
          <w:color w:val="auto"/>
          <w:sz w:val="24"/>
          <w:szCs w:val="22"/>
          <w:highlight w:val="none"/>
        </w:rPr>
        <w:t xml:space="preserve">〕34号）的规定，本公司（单位）提供的以下产品属于本国产品。具体情况如下：</w:t>
      </w:r>
      <w:r/>
    </w:p>
    <w:p>
      <w:pPr>
        <w:pStyle w:val="668"/>
        <w:ind w:firstLine="4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1.</w:t>
      </w:r>
      <w:r>
        <w:rPr>
          <w:rStyle w:val="673"/>
          <w:rFonts w:hint="eastAsia" w:ascii="仿宋" w:hAnsi="仿宋" w:eastAsia="仿宋" w:cs="仿宋"/>
          <w:i w:val="0"/>
          <w:color w:val="auto"/>
          <w:sz w:val="24"/>
          <w:szCs w:val="22"/>
          <w:highlight w:val="none"/>
          <w:u w:val="single"/>
          <w:shd w:val="clear" w:color="auto" w:fill="ffffff"/>
        </w:rPr>
        <w:t xml:space="preserve">（产品名称1）</w:t>
      </w:r>
      <w:r>
        <w:rPr>
          <w:rStyle w:val="673"/>
          <w:rFonts w:hint="eastAsia" w:ascii="仿宋" w:hAnsi="仿宋" w:eastAsia="仿宋" w:cs="仿宋"/>
          <w:i w:val="0"/>
          <w:color w:val="auto"/>
          <w:sz w:val="24"/>
          <w:szCs w:val="22"/>
          <w:highlight w:val="none"/>
          <w:shd w:val="clear" w:color="auto" w:fill="ffffff"/>
          <w:vertAlign w:val="superscript"/>
        </w:rPr>
        <w:t xml:space="preserve">1</w:t>
      </w:r>
      <w:r>
        <w:rPr>
          <w:rFonts w:hint="eastAsia" w:ascii="仿宋" w:hAnsi="仿宋" w:eastAsia="仿宋" w:cs="仿宋"/>
          <w:color w:val="auto"/>
          <w:sz w:val="24"/>
          <w:szCs w:val="22"/>
          <w:highlight w:val="none"/>
          <w:shd w:val="clear" w:color="auto" w:fill="ffffff"/>
        </w:rPr>
        <w:t xml:space="preserve">，生产厂为</w:t>
      </w:r>
      <w:r>
        <w:rPr>
          <w:rStyle w:val="673"/>
          <w:rFonts w:hint="eastAsia" w:ascii="仿宋" w:hAnsi="仿宋" w:eastAsia="仿宋" w:cs="仿宋"/>
          <w:i w:val="0"/>
          <w:color w:val="auto"/>
          <w:sz w:val="24"/>
          <w:szCs w:val="22"/>
          <w:highlight w:val="none"/>
          <w:u w:val="single"/>
          <w:shd w:val="clear" w:color="auto" w:fill="ffffff"/>
        </w:rPr>
        <w:t xml:space="preserve">（厂名）</w:t>
      </w:r>
      <w:r>
        <w:rPr>
          <w:rStyle w:val="673"/>
          <w:rFonts w:hint="eastAsia" w:ascii="仿宋" w:hAnsi="仿宋" w:eastAsia="仿宋" w:cs="仿宋"/>
          <w:i w:val="0"/>
          <w:color w:val="auto"/>
          <w:sz w:val="24"/>
          <w:szCs w:val="22"/>
          <w:highlight w:val="none"/>
          <w:shd w:val="clear" w:color="auto" w:fill="ffffff"/>
          <w:vertAlign w:val="superscript"/>
        </w:rPr>
        <w:t xml:space="preserve">2</w:t>
      </w:r>
      <w:r>
        <w:rPr>
          <w:rFonts w:hint="eastAsia" w:ascii="仿宋" w:hAnsi="仿宋" w:eastAsia="仿宋" w:cs="仿宋"/>
          <w:color w:val="auto"/>
          <w:sz w:val="24"/>
          <w:szCs w:val="22"/>
          <w:highlight w:val="none"/>
          <w:shd w:val="clear" w:color="auto" w:fill="ffffff"/>
        </w:rPr>
        <w:t xml:space="preserve">，厂址为</w:t>
      </w:r>
      <w:r>
        <w:rPr>
          <w:rStyle w:val="673"/>
          <w:rFonts w:hint="eastAsia" w:ascii="仿宋" w:hAnsi="仿宋" w:eastAsia="仿宋" w:cs="仿宋"/>
          <w:i w:val="0"/>
          <w:color w:val="auto"/>
          <w:sz w:val="24"/>
          <w:szCs w:val="22"/>
          <w:highlight w:val="none"/>
          <w:u w:val="single"/>
          <w:shd w:val="clear" w:color="auto" w:fill="ffffff"/>
        </w:rPr>
        <w:t xml:space="preserve">（生产厂址）</w:t>
      </w:r>
      <w:r>
        <w:rPr>
          <w:rFonts w:hint="eastAsia" w:ascii="仿宋" w:hAnsi="仿宋" w:eastAsia="仿宋" w:cs="仿宋"/>
          <w:color w:val="auto"/>
          <w:sz w:val="24"/>
          <w:szCs w:val="22"/>
          <w:highlight w:val="none"/>
          <w:shd w:val="clear" w:color="auto" w:fill="ffffff"/>
        </w:rPr>
        <w:t xml:space="preserve">。</w:t>
      </w:r>
      <w:r>
        <w:rPr>
          <w:rFonts w:hint="eastAsia" w:ascii="仿宋" w:hAnsi="仿宋" w:eastAsia="仿宋" w:cs="仿宋"/>
          <w:color w:val="auto"/>
          <w:sz w:val="24"/>
          <w:szCs w:val="22"/>
          <w:highlight w:val="none"/>
          <w:u w:val="single"/>
          <w:shd w:val="clear" w:color="auto" w:fill="ffffff"/>
        </w:rPr>
        <w:t xml:space="preserve"> </w:t>
      </w:r>
      <w:r>
        <w:rPr>
          <w:rStyle w:val="673"/>
          <w:rFonts w:hint="eastAsia" w:ascii="仿宋" w:hAnsi="仿宋" w:eastAsia="仿宋" w:cs="仿宋"/>
          <w:i w:val="0"/>
          <w:strike/>
          <w:color w:val="auto"/>
          <w:sz w:val="24"/>
          <w:szCs w:val="22"/>
          <w:highlight w:val="none"/>
          <w:u w:val="single"/>
          <w:shd w:val="clear" w:color="auto" w:fill="ffffff"/>
        </w:rPr>
        <w:t xml:space="preserve">（产品名称1）</w:t>
      </w:r>
      <w:r>
        <w:rPr>
          <w:rStyle w:val="673"/>
          <w:rFonts w:hint="eastAsia" w:ascii="仿宋" w:hAnsi="仿宋" w:eastAsia="仿宋" w:cs="仿宋"/>
          <w:i w:val="0"/>
          <w:color w:val="auto"/>
          <w:sz w:val="24"/>
          <w:szCs w:val="22"/>
          <w:highlight w:val="none"/>
          <w:u w:val="single"/>
          <w:shd w:val="clear" w:color="auto" w:fill="ffffff"/>
        </w:rPr>
        <w:t xml:space="preserve"> </w:t>
      </w:r>
      <w:r>
        <w:rPr>
          <w:rFonts w:hint="eastAsia" w:ascii="仿宋" w:hAnsi="仿宋" w:eastAsia="仿宋" w:cs="仿宋"/>
          <w:color w:val="auto"/>
          <w:sz w:val="24"/>
          <w:szCs w:val="22"/>
          <w:highlight w:val="none"/>
          <w:shd w:val="clear" w:color="auto" w:fill="ffffff"/>
        </w:rPr>
        <w:t xml:space="preserve">的中国境内生产的组件成本占比≥</w:t>
      </w:r>
      <w:r>
        <w:rPr>
          <w:rStyle w:val="673"/>
          <w:rFonts w:hint="eastAsia" w:ascii="仿宋" w:hAnsi="仿宋" w:eastAsia="仿宋" w:cs="仿宋"/>
          <w:i w:val="0"/>
          <w:strike/>
          <w:color w:val="auto"/>
          <w:sz w:val="24"/>
          <w:szCs w:val="22"/>
          <w:highlight w:val="none"/>
          <w:u w:val="single"/>
          <w:shd w:val="clear" w:color="auto" w:fill="ffffff"/>
        </w:rPr>
        <w:t xml:space="preserve">（规定比例）</w:t>
      </w:r>
      <w:r>
        <w:rPr>
          <w:rStyle w:val="673"/>
          <w:rFonts w:hint="eastAsia" w:ascii="仿宋" w:hAnsi="仿宋" w:eastAsia="仿宋" w:cs="仿宋"/>
          <w:i w:val="0"/>
          <w:color w:val="auto"/>
          <w:sz w:val="24"/>
          <w:szCs w:val="22"/>
          <w:highlight w:val="none"/>
          <w:shd w:val="clear" w:color="auto" w:fill="ffffff"/>
          <w:vertAlign w:val="superscript"/>
        </w:rPr>
        <w:t xml:space="preserve">3</w:t>
      </w:r>
      <w:r>
        <w:rPr>
          <w:rFonts w:hint="eastAsia" w:ascii="仿宋" w:hAnsi="仿宋" w:eastAsia="仿宋" w:cs="仿宋"/>
          <w:color w:val="auto"/>
          <w:sz w:val="24"/>
          <w:szCs w:val="22"/>
          <w:highlight w:val="none"/>
          <w:shd w:val="clear" w:color="auto" w:fill="ffffff"/>
        </w:rPr>
        <w:t xml:space="preserve">。</w:t>
      </w:r>
      <w:r>
        <w:rPr>
          <w:rStyle w:val="673"/>
          <w:rFonts w:hint="eastAsia" w:ascii="仿宋" w:hAnsi="仿宋" w:eastAsia="仿宋" w:cs="仿宋"/>
          <w:i w:val="0"/>
          <w:strike/>
          <w:color w:val="auto"/>
          <w:sz w:val="24"/>
          <w:szCs w:val="22"/>
          <w:highlight w:val="none"/>
          <w:u w:val="single"/>
          <w:shd w:val="clear" w:color="auto" w:fill="ffffff"/>
        </w:rPr>
        <w:t xml:space="preserve">（产品名称1）</w:t>
      </w:r>
      <w:r>
        <w:rPr>
          <w:rFonts w:hint="eastAsia" w:ascii="仿宋" w:hAnsi="仿宋" w:eastAsia="仿宋" w:cs="仿宋"/>
          <w:color w:val="auto"/>
          <w:sz w:val="24"/>
          <w:szCs w:val="22"/>
          <w:highlight w:val="none"/>
          <w:shd w:val="clear" w:color="auto" w:fill="ffffff"/>
        </w:rPr>
        <w:t xml:space="preserve">的</w:t>
      </w:r>
      <w:r>
        <w:rPr>
          <w:rStyle w:val="673"/>
          <w:rFonts w:hint="eastAsia" w:ascii="仿宋" w:hAnsi="仿宋" w:eastAsia="仿宋" w:cs="仿宋"/>
          <w:i w:val="0"/>
          <w:strike/>
          <w:color w:val="auto"/>
          <w:sz w:val="24"/>
          <w:szCs w:val="22"/>
          <w:highlight w:val="none"/>
          <w:u w:val="single"/>
          <w:shd w:val="clear" w:color="auto" w:fill="ffffff"/>
        </w:rPr>
        <w:t xml:space="preserve">（关键组件）</w:t>
      </w:r>
      <w:r>
        <w:rPr>
          <w:rStyle w:val="673"/>
          <w:rFonts w:hint="eastAsia" w:ascii="仿宋" w:hAnsi="仿宋" w:eastAsia="仿宋" w:cs="仿宋"/>
          <w:i w:val="0"/>
          <w:color w:val="auto"/>
          <w:sz w:val="24"/>
          <w:szCs w:val="22"/>
          <w:highlight w:val="none"/>
          <w:shd w:val="clear" w:color="auto" w:fill="ffffff"/>
          <w:vertAlign w:val="superscript"/>
        </w:rPr>
        <w:t xml:space="preserve">4</w:t>
      </w:r>
      <w:r>
        <w:rPr>
          <w:rFonts w:hint="eastAsia" w:ascii="仿宋" w:hAnsi="仿宋" w:eastAsia="仿宋" w:cs="仿宋"/>
          <w:color w:val="auto"/>
          <w:sz w:val="24"/>
          <w:szCs w:val="22"/>
          <w:highlight w:val="none"/>
          <w:shd w:val="clear" w:color="auto" w:fill="ffffff"/>
        </w:rPr>
        <w:t xml:space="preserve">在中国境内生产。</w:t>
      </w:r>
      <w:r>
        <w:rPr>
          <w:rStyle w:val="673"/>
          <w:rFonts w:hint="eastAsia" w:ascii="仿宋" w:hAnsi="仿宋" w:eastAsia="仿宋" w:cs="仿宋"/>
          <w:i w:val="0"/>
          <w:strike/>
          <w:color w:val="auto"/>
          <w:sz w:val="24"/>
          <w:szCs w:val="22"/>
          <w:highlight w:val="none"/>
          <w:u w:val="single"/>
          <w:shd w:val="clear" w:color="auto" w:fill="ffffff"/>
        </w:rPr>
        <w:t xml:space="preserve">（产品名称1）</w:t>
      </w:r>
      <w:r>
        <w:rPr>
          <w:rFonts w:hint="eastAsia" w:ascii="仿宋" w:hAnsi="仿宋" w:eastAsia="仿宋" w:cs="仿宋"/>
          <w:color w:val="auto"/>
          <w:sz w:val="24"/>
          <w:szCs w:val="22"/>
          <w:highlight w:val="none"/>
          <w:shd w:val="clear" w:color="auto" w:fill="ffffff"/>
        </w:rPr>
        <w:t xml:space="preserve">的</w:t>
      </w:r>
      <w:r>
        <w:rPr>
          <w:rStyle w:val="673"/>
          <w:rFonts w:hint="eastAsia" w:ascii="仿宋" w:hAnsi="仿宋" w:eastAsia="仿宋" w:cs="仿宋"/>
          <w:i w:val="0"/>
          <w:strike/>
          <w:color w:val="auto"/>
          <w:sz w:val="24"/>
          <w:szCs w:val="22"/>
          <w:highlight w:val="none"/>
          <w:u w:val="single"/>
          <w:shd w:val="clear" w:color="auto" w:fill="ffffff"/>
        </w:rPr>
        <w:t xml:space="preserve">（关键工序）</w:t>
      </w:r>
      <w:r>
        <w:rPr>
          <w:rStyle w:val="673"/>
          <w:rFonts w:hint="eastAsia" w:ascii="仿宋" w:hAnsi="仿宋" w:eastAsia="仿宋" w:cs="仿宋"/>
          <w:i w:val="0"/>
          <w:color w:val="auto"/>
          <w:sz w:val="24"/>
          <w:szCs w:val="22"/>
          <w:highlight w:val="none"/>
          <w:shd w:val="clear" w:color="auto" w:fill="ffffff"/>
          <w:vertAlign w:val="superscript"/>
        </w:rPr>
        <w:t xml:space="preserve">5</w:t>
      </w:r>
      <w:r>
        <w:rPr>
          <w:rFonts w:hint="eastAsia" w:ascii="仿宋" w:hAnsi="仿宋" w:eastAsia="仿宋" w:cs="仿宋"/>
          <w:color w:val="auto"/>
          <w:sz w:val="24"/>
          <w:szCs w:val="22"/>
          <w:highlight w:val="none"/>
          <w:shd w:val="clear" w:color="auto" w:fill="ffffff"/>
        </w:rPr>
        <w:t xml:space="preserve">在中国境内完成。</w:t>
      </w:r>
      <w:r/>
    </w:p>
    <w:p>
      <w:pPr>
        <w:pStyle w:val="668"/>
        <w:ind w:firstLine="4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2.</w:t>
      </w:r>
      <w:r>
        <w:rPr>
          <w:rStyle w:val="673"/>
          <w:rFonts w:hint="eastAsia" w:ascii="仿宋" w:hAnsi="仿宋" w:eastAsia="仿宋" w:cs="仿宋"/>
          <w:i w:val="0"/>
          <w:color w:val="auto"/>
          <w:sz w:val="24"/>
          <w:szCs w:val="22"/>
          <w:highlight w:val="none"/>
          <w:u w:val="single"/>
          <w:shd w:val="clear" w:color="auto" w:fill="ffffff"/>
        </w:rPr>
        <w:t xml:space="preserve">（产品名称2）</w:t>
      </w:r>
      <w:r>
        <w:rPr>
          <w:rFonts w:hint="eastAsia" w:ascii="仿宋" w:hAnsi="仿宋" w:eastAsia="仿宋" w:cs="仿宋"/>
          <w:color w:val="auto"/>
          <w:sz w:val="24"/>
          <w:szCs w:val="22"/>
          <w:highlight w:val="none"/>
          <w:shd w:val="clear" w:color="auto" w:fill="ffffff"/>
        </w:rPr>
        <w:t xml:space="preserve">，生产厂为</w:t>
      </w:r>
      <w:r>
        <w:rPr>
          <w:rStyle w:val="673"/>
          <w:rFonts w:hint="eastAsia" w:ascii="仿宋" w:hAnsi="仿宋" w:eastAsia="仿宋" w:cs="仿宋"/>
          <w:i w:val="0"/>
          <w:color w:val="auto"/>
          <w:sz w:val="24"/>
          <w:szCs w:val="22"/>
          <w:highlight w:val="none"/>
          <w:u w:val="single"/>
          <w:shd w:val="clear" w:color="auto" w:fill="ffffff"/>
        </w:rPr>
        <w:t xml:space="preserve">（厂名）</w:t>
      </w:r>
      <w:r>
        <w:rPr>
          <w:rFonts w:hint="eastAsia" w:ascii="仿宋" w:hAnsi="仿宋" w:eastAsia="仿宋" w:cs="仿宋"/>
          <w:color w:val="auto"/>
          <w:sz w:val="24"/>
          <w:szCs w:val="22"/>
          <w:highlight w:val="none"/>
          <w:shd w:val="clear" w:color="auto" w:fill="ffffff"/>
        </w:rPr>
        <w:t xml:space="preserve">，厂址为</w:t>
      </w:r>
      <w:r>
        <w:rPr>
          <w:rStyle w:val="673"/>
          <w:rFonts w:hint="eastAsia" w:ascii="仿宋" w:hAnsi="仿宋" w:eastAsia="仿宋" w:cs="仿宋"/>
          <w:i w:val="0"/>
          <w:color w:val="auto"/>
          <w:sz w:val="24"/>
          <w:szCs w:val="22"/>
          <w:highlight w:val="none"/>
          <w:u w:val="single"/>
          <w:shd w:val="clear" w:color="auto" w:fill="ffffff"/>
        </w:rPr>
        <w:t xml:space="preserve">（生产厂址）</w:t>
      </w:r>
      <w:r>
        <w:rPr>
          <w:rFonts w:hint="eastAsia" w:ascii="仿宋" w:hAnsi="仿宋" w:eastAsia="仿宋" w:cs="仿宋"/>
          <w:color w:val="auto"/>
          <w:sz w:val="24"/>
          <w:szCs w:val="22"/>
          <w:highlight w:val="none"/>
          <w:shd w:val="clear" w:color="auto" w:fill="ffffff"/>
        </w:rPr>
        <w:t xml:space="preserve">。</w:t>
      </w:r>
      <w:r>
        <w:rPr>
          <w:rStyle w:val="673"/>
          <w:rFonts w:hint="eastAsia" w:ascii="仿宋" w:hAnsi="仿宋" w:eastAsia="仿宋" w:cs="仿宋"/>
          <w:i w:val="0"/>
          <w:strike/>
          <w:color w:val="auto"/>
          <w:sz w:val="24"/>
          <w:szCs w:val="22"/>
          <w:highlight w:val="none"/>
          <w:u w:val="single"/>
          <w:shd w:val="clear" w:color="auto" w:fill="ffffff"/>
        </w:rPr>
        <w:t xml:space="preserve">（产品名称2）</w:t>
      </w:r>
      <w:r>
        <w:rPr>
          <w:rFonts w:hint="eastAsia" w:ascii="仿宋" w:hAnsi="仿宋" w:eastAsia="仿宋" w:cs="仿宋"/>
          <w:color w:val="auto"/>
          <w:sz w:val="24"/>
          <w:szCs w:val="22"/>
          <w:highlight w:val="none"/>
          <w:shd w:val="clear" w:color="auto" w:fill="ffffff"/>
        </w:rPr>
        <w:t xml:space="preserve">的中国境内生产的组件成本占比≥</w:t>
      </w:r>
      <w:r>
        <w:rPr>
          <w:rStyle w:val="673"/>
          <w:rFonts w:hint="eastAsia" w:ascii="仿宋" w:hAnsi="仿宋" w:eastAsia="仿宋" w:cs="仿宋"/>
          <w:i w:val="0"/>
          <w:strike/>
          <w:color w:val="auto"/>
          <w:sz w:val="24"/>
          <w:szCs w:val="22"/>
          <w:highlight w:val="none"/>
          <w:u w:val="single"/>
          <w:shd w:val="clear" w:color="auto" w:fill="ffffff"/>
        </w:rPr>
        <w:t xml:space="preserve">（规定比例）</w:t>
      </w:r>
      <w:r>
        <w:rPr>
          <w:rFonts w:hint="eastAsia" w:ascii="仿宋" w:hAnsi="仿宋" w:eastAsia="仿宋" w:cs="仿宋"/>
          <w:color w:val="auto"/>
          <w:sz w:val="24"/>
          <w:szCs w:val="22"/>
          <w:highlight w:val="none"/>
          <w:shd w:val="clear" w:color="auto" w:fill="ffffff"/>
        </w:rPr>
        <w:t xml:space="preserve">。</w:t>
      </w:r>
      <w:r>
        <w:rPr>
          <w:rStyle w:val="673"/>
          <w:rFonts w:hint="eastAsia" w:ascii="仿宋" w:hAnsi="仿宋" w:eastAsia="仿宋" w:cs="仿宋"/>
          <w:i w:val="0"/>
          <w:strike/>
          <w:color w:val="auto"/>
          <w:sz w:val="24"/>
          <w:szCs w:val="22"/>
          <w:highlight w:val="none"/>
          <w:u w:val="single"/>
          <w:shd w:val="clear" w:color="auto" w:fill="ffffff"/>
        </w:rPr>
        <w:t xml:space="preserve">（产品名称2）</w:t>
      </w:r>
      <w:r>
        <w:rPr>
          <w:rFonts w:hint="eastAsia" w:ascii="仿宋" w:hAnsi="仿宋" w:eastAsia="仿宋" w:cs="仿宋"/>
          <w:color w:val="auto"/>
          <w:sz w:val="24"/>
          <w:szCs w:val="22"/>
          <w:highlight w:val="none"/>
          <w:shd w:val="clear" w:color="auto" w:fill="ffffff"/>
        </w:rPr>
        <w:t xml:space="preserve">的</w:t>
      </w:r>
      <w:r>
        <w:rPr>
          <w:rStyle w:val="673"/>
          <w:rFonts w:hint="eastAsia" w:ascii="仿宋" w:hAnsi="仿宋" w:eastAsia="仿宋" w:cs="仿宋"/>
          <w:i w:val="0"/>
          <w:strike/>
          <w:color w:val="auto"/>
          <w:sz w:val="24"/>
          <w:szCs w:val="22"/>
          <w:highlight w:val="none"/>
          <w:u w:val="single"/>
          <w:shd w:val="clear" w:color="auto" w:fill="ffffff"/>
        </w:rPr>
        <w:t xml:space="preserve">（关键组件）</w:t>
      </w:r>
      <w:r>
        <w:rPr>
          <w:rFonts w:hint="eastAsia" w:ascii="仿宋" w:hAnsi="仿宋" w:eastAsia="仿宋" w:cs="仿宋"/>
          <w:color w:val="auto"/>
          <w:sz w:val="24"/>
          <w:szCs w:val="22"/>
          <w:highlight w:val="none"/>
          <w:shd w:val="clear" w:color="auto" w:fill="ffffff"/>
        </w:rPr>
        <w:t xml:space="preserve">在中国境内生产。</w:t>
      </w:r>
      <w:r>
        <w:rPr>
          <w:rStyle w:val="673"/>
          <w:rFonts w:hint="eastAsia" w:ascii="仿宋" w:hAnsi="仿宋" w:eastAsia="仿宋" w:cs="仿宋"/>
          <w:i w:val="0"/>
          <w:strike/>
          <w:color w:val="auto"/>
          <w:sz w:val="24"/>
          <w:szCs w:val="22"/>
          <w:highlight w:val="none"/>
          <w:u w:val="single"/>
          <w:shd w:val="clear" w:color="auto" w:fill="ffffff"/>
        </w:rPr>
        <w:t xml:space="preserve">（产品名称1）</w:t>
      </w:r>
      <w:r>
        <w:rPr>
          <w:rFonts w:hint="eastAsia" w:ascii="仿宋" w:hAnsi="仿宋" w:eastAsia="仿宋" w:cs="仿宋"/>
          <w:color w:val="auto"/>
          <w:sz w:val="24"/>
          <w:szCs w:val="22"/>
          <w:highlight w:val="none"/>
          <w:shd w:val="clear" w:color="auto" w:fill="ffffff"/>
        </w:rPr>
        <w:t xml:space="preserve">的</w:t>
      </w:r>
      <w:r>
        <w:rPr>
          <w:rStyle w:val="673"/>
          <w:rFonts w:hint="eastAsia" w:ascii="仿宋" w:hAnsi="仿宋" w:eastAsia="仿宋" w:cs="仿宋"/>
          <w:i w:val="0"/>
          <w:strike/>
          <w:color w:val="auto"/>
          <w:sz w:val="24"/>
          <w:szCs w:val="22"/>
          <w:highlight w:val="none"/>
          <w:u w:val="single"/>
          <w:shd w:val="clear" w:color="auto" w:fill="ffffff"/>
        </w:rPr>
        <w:t xml:space="preserve">（关键工序）</w:t>
      </w:r>
      <w:r>
        <w:rPr>
          <w:rFonts w:hint="eastAsia" w:ascii="仿宋" w:hAnsi="仿宋" w:eastAsia="仿宋" w:cs="仿宋"/>
          <w:color w:val="auto"/>
          <w:sz w:val="24"/>
          <w:szCs w:val="22"/>
          <w:highlight w:val="none"/>
          <w:shd w:val="clear" w:color="auto" w:fill="ffffff"/>
        </w:rPr>
        <w:t xml:space="preserve">在中国境内完成。</w:t>
      </w:r>
      <w:r/>
    </w:p>
    <w:p>
      <w:pPr>
        <w:pStyle w:val="668"/>
        <w:ind w:firstLine="4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w:t>
      </w:r>
      <w:r/>
    </w:p>
    <w:p>
      <w:pPr>
        <w:pStyle w:val="668"/>
        <w:ind w:firstLine="4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本公司（单位）对上述声明内容的真实性负责。如有虚假，愿承担相应法律责任。</w:t>
      </w:r>
      <w:r/>
    </w:p>
    <w:p>
      <w:pPr>
        <w:pStyle w:val="668"/>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p>
      <w:pPr>
        <w:pStyle w:val="668"/>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公司（单位）名称（盖章）：　        </w:t>
      </w:r>
      <w:r/>
    </w:p>
    <w:p>
      <w:pPr>
        <w:pStyle w:val="668"/>
        <w:jc w:val="center"/>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                                日期：　   年　  月　  日         </w:t>
      </w:r>
      <w:r/>
    </w:p>
    <w:p>
      <w:pPr>
        <w:pStyle w:val="668"/>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__________________</w:t>
      </w:r>
      <w:r/>
    </w:p>
    <w:p>
      <w:pPr>
        <w:pStyle w:val="668"/>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shd w:val="clear" w:color="auto" w:fill="ffffff"/>
        </w:rPr>
        <w:t xml:space="preserve">1.产品如有型号，请在“产品名称”栏一并填写。</w:t>
      </w:r>
      <w:r/>
    </w:p>
    <w:p>
      <w:pPr>
        <w:pStyle w:val="668"/>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shd w:val="clear" w:color="auto" w:fill="ffffff"/>
        </w:rPr>
        <w:t xml:space="preserve">2.生产厂名与厂址应与生产厂营业执照载明的相关信息保持一致。</w:t>
      </w:r>
      <w:r/>
    </w:p>
    <w:p>
      <w:pPr>
        <w:pStyle w:val="668"/>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shd w:val="clear" w:color="auto" w:fill="ffffff"/>
        </w:rPr>
        <w:t xml:space="preserve">3.该产品的中国境内生产的组件成本占比相关要求实施前，“规定比例”栏可不填，下同。</w:t>
      </w:r>
      <w:r/>
    </w:p>
    <w:p>
      <w:pPr>
        <w:pStyle w:val="668"/>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shd w:val="clear" w:color="auto" w:fill="ffffff"/>
        </w:rPr>
        <w:t xml:space="preserve">4.该产品的关键组件要求实施前，“关键组件”栏可不填，下同。</w:t>
      </w:r>
      <w:r/>
    </w:p>
    <w:p>
      <w:pPr>
        <w:pStyle w:val="668"/>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shd w:val="clear" w:color="auto" w:fill="ffffff"/>
        </w:rPr>
      </w:pPr>
      <w:r>
        <w:rPr>
          <w:rFonts w:hint="eastAsia" w:ascii="仿宋" w:hAnsi="仿宋" w:eastAsia="仿宋" w:cs="仿宋"/>
          <w:color w:val="auto"/>
          <w:sz w:val="22"/>
          <w:szCs w:val="22"/>
          <w:highlight w:val="none"/>
          <w:shd w:val="clear" w:color="auto" w:fill="ffffff"/>
        </w:rPr>
        <w:t xml:space="preserve">5.该产品的关键工序要求实施前，“关键工序”栏可不填，下同。</w:t>
      </w:r>
      <w:r/>
    </w:p>
    <w:p>
      <w:pPr>
        <w:pStyle w:val="668"/>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shd w:val="clear" w:color="auto" w:fill="ffffff"/>
        </w:rPr>
      </w:pPr>
      <w:r>
        <w:rPr>
          <w:rFonts w:hint="eastAsia" w:ascii="仿宋" w:hAnsi="仿宋" w:eastAsia="仿宋" w:cs="仿宋"/>
          <w:color w:val="auto"/>
          <w:sz w:val="22"/>
          <w:szCs w:val="22"/>
          <w:highlight w:val="none"/>
          <w:shd w:val="clear" w:color="auto" w:fill="ffffff"/>
        </w:rPr>
        <w:t xml:space="preserve">6.用斜线划除的地方无需填写。</w:t>
      </w:r>
      <w:r/>
    </w:p>
    <w:p>
      <w:pPr>
        <w:jc w:val="center"/>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849"/>
        <w:ind w:firstLine="480"/>
        <w:spacing w:before="0" w:beforeAutospacing="0" w:after="0" w:afterAutospacing="0" w:line="480" w:lineRule="exact"/>
        <w:rPr>
          <w:rFonts w:hint="eastAsia" w:cs="仿宋"/>
          <w:color w:val="auto"/>
          <w:highlight w:val="none"/>
          <w:shd w:val="clear" w:color="auto" w:fill="ffffff"/>
        </w:rPr>
      </w:pPr>
      <w:r>
        <w:rPr>
          <w:rFonts w:hint="eastAsia" w:cs="仿宋"/>
          <w:color w:val="auto"/>
          <w:highlight w:val="none"/>
          <w:shd w:val="clear" w:color="auto" w:fill="ffffff"/>
        </w:rPr>
      </w:r>
      <w:r/>
    </w:p>
    <w:p>
      <w:pPr>
        <w:jc w:val="center"/>
        <w:spacing w:line="480" w:lineRule="exact"/>
        <w:rPr>
          <w:rFonts w:ascii="仿宋" w:hAnsi="仿宋" w:eastAsia="仿宋" w:cs="仿宋"/>
          <w:b/>
          <w:bCs/>
          <w:color w:val="auto"/>
          <w:sz w:val="28"/>
          <w:szCs w:val="28"/>
          <w:highlight w:val="none"/>
        </w:rPr>
      </w:pPr>
      <w:r>
        <w:rPr>
          <w:rFonts w:ascii="宋体" w:hAnsi="宋体"/>
          <w:b/>
          <w:bCs/>
          <w:color w:val="auto"/>
          <w:sz w:val="32"/>
          <w:szCs w:val="32"/>
          <w:highlight w:val="none"/>
        </w:rPr>
        <w:br w:type="page" w:clear="all"/>
      </w:r>
      <w:r>
        <w:rPr>
          <w:rFonts w:hint="eastAsia" w:ascii="仿宋" w:hAnsi="仿宋" w:eastAsia="仿宋" w:cs="仿宋"/>
          <w:b/>
          <w:bCs/>
          <w:color w:val="auto"/>
          <w:sz w:val="28"/>
          <w:szCs w:val="28"/>
          <w:highlight w:val="none"/>
        </w:rPr>
        <w:t xml:space="preserve">质疑函范本</w:t>
      </w:r>
      <w:r/>
    </w:p>
    <w:p>
      <w:pPr>
        <w:spacing w:before="290"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一、质疑供应商基本信息</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质疑供应商：</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邮编：</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授权代表：</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邮编：</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二、质疑项目基本情况</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质疑项目的名称：</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质疑项目的编号：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包号：</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采购人名称：</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采购文件获取日期：</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三、质疑事项具体内容</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质疑事项1：</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事实依据：</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法律依据：</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质疑事项2</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p>
      <w:pPr>
        <w:spacing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四、与质疑事项相关的质疑请求</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请求：</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签字</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签章</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                   公章：                      </w:t>
      </w:r>
      <w:r/>
    </w:p>
    <w:p>
      <w:pPr>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日期：    </w:t>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p>
    <w:p>
      <w:pPr>
        <w:spacing w:line="48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质疑函制作说明：</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1.供应商提出质疑时，应提交质疑函和必要的证明材料。</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2.质疑供应商若委托代理人进行质疑的，质疑函应按要求列明“授权代表”的有关内容，并在附件中提交由质疑</w:t>
      </w:r>
      <w:r>
        <w:rPr>
          <w:rFonts w:hint="eastAsia" w:ascii="仿宋" w:hAnsi="仿宋" w:eastAsia="仿宋" w:cs="宋体"/>
          <w:color w:val="auto"/>
          <w:sz w:val="28"/>
          <w:szCs w:val="28"/>
          <w:highlight w:val="none"/>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3.质疑供应商若对项目的某一分包进行质疑，质疑函中应列明具体分包号。</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4.质疑函的质疑事项应具体、明确，并有必要的事实依据和法律依据。</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5.质疑函的质疑请求应与质疑事项相关。</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p>
    <w:p>
      <w:pPr>
        <w:rPr>
          <w:rFonts w:hint="eastAsia"/>
          <w:color w:val="auto"/>
          <w:sz w:val="24"/>
          <w:szCs w:val="24"/>
          <w:highlight w:val="none"/>
        </w:rPr>
      </w:pPr>
      <w:r>
        <w:rPr>
          <w:rFonts w:hint="eastAsia"/>
          <w:color w:val="auto"/>
          <w:sz w:val="24"/>
          <w:szCs w:val="24"/>
          <w:highlight w:val="none"/>
        </w:rPr>
      </w:r>
      <w:r/>
    </w:p>
    <w:p>
      <w:pPr>
        <w:ind w:firstLine="480"/>
        <w:jc w:val="left"/>
        <w:spacing w:line="480" w:lineRule="exact"/>
        <w:widowControl/>
        <w:rPr>
          <w:rFonts w:ascii="宋体" w:hAnsi="宋体" w:cs="仿宋"/>
          <w:color w:val="auto"/>
          <w:sz w:val="24"/>
          <w:szCs w:val="24"/>
          <w:highlight w:val="none"/>
        </w:rPr>
      </w:pPr>
      <w:r>
        <w:rPr>
          <w:rFonts w:ascii="宋体" w:hAnsi="宋体" w:cs="仿宋"/>
          <w:color w:val="auto"/>
          <w:sz w:val="24"/>
          <w:szCs w:val="24"/>
          <w:highlight w:val="none"/>
        </w:rPr>
      </w:r>
      <w:r/>
    </w:p>
    <w:p>
      <w:pPr>
        <w:ind w:firstLine="560"/>
        <w:spacing w:line="480" w:lineRule="exact"/>
        <w:rPr>
          <w:rFonts w:hint="eastAsia" w:ascii="宋体" w:hAnsi="宋体"/>
          <w:color w:val="auto"/>
          <w:sz w:val="28"/>
          <w:szCs w:val="28"/>
          <w:highlight w:val="none"/>
        </w:rPr>
      </w:pPr>
      <w:r>
        <w:rPr>
          <w:rFonts w:hint="eastAsia" w:ascii="宋体" w:hAnsi="宋体"/>
          <w:color w:val="auto"/>
          <w:sz w:val="28"/>
          <w:szCs w:val="28"/>
          <w:highlight w:val="none"/>
        </w:rPr>
      </w:r>
      <w:r/>
    </w:p>
    <w:sectPr>
      <w:footnotePr/>
      <w:endnotePr/>
      <w:type w:val="nextPage"/>
      <w:pgSz w:w="11906" w:h="16838" w:orient="portrait"/>
      <w:pgMar w:top="1418" w:right="1701" w:bottom="1418" w:left="1701"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汉仪书宋二S">
    <w:panose1 w:val="020B0503020202020204"/>
  </w:font>
  <w:font w:name="仿宋">
    <w:panose1 w:val="02010609060101010101"/>
  </w:font>
  <w:font w:name="Wingdings">
    <w:panose1 w:val="05000000000000000000"/>
  </w:font>
  <w:font w:name="华文楷体">
    <w:panose1 w:val="02010600040101010101"/>
  </w:font>
  <w:font w:name="Calibri">
    <w:panose1 w:val="020F0502020204030204"/>
  </w:font>
  <w:font w:name="Courier New">
    <w:panose1 w:val="02070309020205020404"/>
  </w:font>
  <w:font w:name="Symbol">
    <w:panose1 w:val="05050102010706020507"/>
  </w:font>
  <w:font w:name="新宋体">
    <w:panose1 w:val="02010609030101010101"/>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6" w:default="1">
    <w:name w:val="Normal"/>
    <w:next w:val="648"/>
    <w:link w:val="870"/>
    <w:uiPriority w:val="0"/>
    <w:qFormat/>
    <w:pPr>
      <w:jc w:val="both"/>
      <w:widowControl w:val="off"/>
    </w:pPr>
    <w:rPr>
      <w:rFonts w:hint="default" w:ascii="Times New Roman" w:hAnsi="Times New Roman" w:eastAsia="宋体" w:cs="Times New Roman"/>
      <w:sz w:val="21"/>
      <w:lang w:val="en-US" w:eastAsia="zh-CN" w:bidi="ar-SA"/>
    </w:rPr>
  </w:style>
  <w:style w:type="paragraph" w:styleId="637">
    <w:name w:val="Heading 1"/>
    <w:basedOn w:val="636"/>
    <w:next w:val="636"/>
    <w:link w:val="679"/>
    <w:uiPriority w:val="9"/>
    <w:qFormat/>
    <w:pPr>
      <w:keepLines/>
      <w:keepNext/>
      <w:spacing w:before="480" w:after="200"/>
      <w:outlineLvl w:val="0"/>
    </w:pPr>
    <w:rPr>
      <w:rFonts w:ascii="Arial" w:hAnsi="Arial" w:eastAsia="Arial" w:cs="Arial"/>
      <w:sz w:val="40"/>
      <w:szCs w:val="40"/>
    </w:rPr>
  </w:style>
  <w:style w:type="paragraph" w:styleId="638">
    <w:name w:val="Heading 2"/>
    <w:basedOn w:val="636"/>
    <w:next w:val="636"/>
    <w:link w:val="680"/>
    <w:uiPriority w:val="9"/>
    <w:unhideWhenUsed/>
    <w:qFormat/>
    <w:pPr>
      <w:keepLines/>
      <w:keepNext/>
      <w:spacing w:before="360" w:after="200"/>
      <w:outlineLvl w:val="1"/>
    </w:pPr>
    <w:rPr>
      <w:rFonts w:ascii="Arial" w:hAnsi="Arial" w:eastAsia="Arial" w:cs="Arial"/>
      <w:sz w:val="34"/>
    </w:rPr>
  </w:style>
  <w:style w:type="paragraph" w:styleId="639">
    <w:name w:val="Heading 3"/>
    <w:basedOn w:val="636"/>
    <w:next w:val="636"/>
    <w:link w:val="681"/>
    <w:uiPriority w:val="9"/>
    <w:unhideWhenUsed/>
    <w:qFormat/>
    <w:pPr>
      <w:keepLines/>
      <w:keepNext/>
      <w:spacing w:before="320" w:after="200"/>
      <w:outlineLvl w:val="2"/>
    </w:pPr>
    <w:rPr>
      <w:rFonts w:ascii="Arial" w:hAnsi="Arial" w:eastAsia="Arial" w:cs="Arial"/>
      <w:sz w:val="30"/>
      <w:szCs w:val="30"/>
    </w:rPr>
  </w:style>
  <w:style w:type="paragraph" w:styleId="640">
    <w:name w:val="Heading 4"/>
    <w:basedOn w:val="636"/>
    <w:next w:val="636"/>
    <w:link w:val="682"/>
    <w:uiPriority w:val="9"/>
    <w:unhideWhenUsed/>
    <w:qFormat/>
    <w:pPr>
      <w:keepLines/>
      <w:keepNext/>
      <w:spacing w:before="320" w:after="200"/>
      <w:outlineLvl w:val="3"/>
    </w:pPr>
    <w:rPr>
      <w:rFonts w:ascii="Arial" w:hAnsi="Arial" w:eastAsia="Arial" w:cs="Arial"/>
      <w:b/>
      <w:bCs/>
      <w:sz w:val="26"/>
      <w:szCs w:val="26"/>
    </w:rPr>
  </w:style>
  <w:style w:type="paragraph" w:styleId="641">
    <w:name w:val="Heading 5"/>
    <w:basedOn w:val="636"/>
    <w:next w:val="636"/>
    <w:link w:val="683"/>
    <w:uiPriority w:val="9"/>
    <w:unhideWhenUsed/>
    <w:qFormat/>
    <w:pPr>
      <w:keepLines/>
      <w:keepNext/>
      <w:spacing w:before="320" w:after="200"/>
      <w:outlineLvl w:val="4"/>
    </w:pPr>
    <w:rPr>
      <w:rFonts w:ascii="Arial" w:hAnsi="Arial" w:eastAsia="Arial" w:cs="Arial"/>
      <w:b/>
      <w:bCs/>
      <w:sz w:val="24"/>
      <w:szCs w:val="24"/>
    </w:rPr>
  </w:style>
  <w:style w:type="paragraph" w:styleId="642">
    <w:name w:val="Heading 6"/>
    <w:basedOn w:val="636"/>
    <w:next w:val="636"/>
    <w:link w:val="684"/>
    <w:uiPriority w:val="9"/>
    <w:unhideWhenUsed/>
    <w:qFormat/>
    <w:pPr>
      <w:keepLines/>
      <w:keepNext/>
      <w:spacing w:before="320" w:after="200"/>
      <w:outlineLvl w:val="5"/>
    </w:pPr>
    <w:rPr>
      <w:rFonts w:ascii="Arial" w:hAnsi="Arial" w:eastAsia="Arial" w:cs="Arial"/>
      <w:b/>
      <w:bCs/>
      <w:sz w:val="22"/>
      <w:szCs w:val="22"/>
    </w:rPr>
  </w:style>
  <w:style w:type="paragraph" w:styleId="643">
    <w:name w:val="Heading 7"/>
    <w:basedOn w:val="636"/>
    <w:next w:val="636"/>
    <w:link w:val="685"/>
    <w:uiPriority w:val="9"/>
    <w:unhideWhenUsed/>
    <w:qFormat/>
    <w:pPr>
      <w:keepLines/>
      <w:keepNext/>
      <w:spacing w:before="320" w:after="200"/>
      <w:outlineLvl w:val="6"/>
    </w:pPr>
    <w:rPr>
      <w:rFonts w:ascii="Arial" w:hAnsi="Arial" w:eastAsia="Arial" w:cs="Arial"/>
      <w:b/>
      <w:bCs/>
      <w:i/>
      <w:iCs/>
      <w:sz w:val="22"/>
      <w:szCs w:val="22"/>
    </w:rPr>
  </w:style>
  <w:style w:type="paragraph" w:styleId="644">
    <w:name w:val="Heading 8"/>
    <w:basedOn w:val="636"/>
    <w:next w:val="636"/>
    <w:link w:val="686"/>
    <w:uiPriority w:val="9"/>
    <w:unhideWhenUsed/>
    <w:qFormat/>
    <w:pPr>
      <w:keepLines/>
      <w:keepNext/>
      <w:spacing w:before="320" w:after="200"/>
      <w:outlineLvl w:val="7"/>
    </w:pPr>
    <w:rPr>
      <w:rFonts w:ascii="Arial" w:hAnsi="Arial" w:eastAsia="Arial" w:cs="Arial"/>
      <w:i/>
      <w:iCs/>
      <w:sz w:val="22"/>
      <w:szCs w:val="22"/>
    </w:rPr>
  </w:style>
  <w:style w:type="paragraph" w:styleId="645">
    <w:name w:val="Heading 9"/>
    <w:basedOn w:val="636"/>
    <w:next w:val="636"/>
    <w:link w:val="687"/>
    <w:uiPriority w:val="9"/>
    <w:unhideWhenUsed/>
    <w:qFormat/>
    <w:pPr>
      <w:keepLines/>
      <w:keepNext/>
      <w:spacing w:before="320" w:after="200"/>
      <w:outlineLvl w:val="8"/>
    </w:pPr>
    <w:rPr>
      <w:rFonts w:ascii="Arial" w:hAnsi="Arial" w:eastAsia="Arial" w:cs="Arial"/>
      <w:i/>
      <w:iCs/>
      <w:sz w:val="21"/>
      <w:szCs w:val="21"/>
    </w:rPr>
  </w:style>
  <w:style w:type="character" w:styleId="646" w:default="1">
    <w:name w:val="Default Paragraph Font"/>
    <w:uiPriority w:val="1"/>
    <w:semiHidden/>
    <w:unhideWhenUsed/>
    <w:qFormat/>
  </w:style>
  <w:style w:type="table" w:styleId="647" w:default="1">
    <w:name w:val="Normal Table"/>
    <w:uiPriority w:val="99"/>
    <w:semiHidden/>
    <w:unhideWhenUsed/>
    <w:qFormat/>
    <w:tblPr>
      <w:tblCellMar>
        <w:left w:w="108" w:type="dxa"/>
        <w:top w:w="0" w:type="dxa"/>
        <w:right w:w="108" w:type="dxa"/>
        <w:bottom w:w="0" w:type="dxa"/>
      </w:tblCellMar>
    </w:tblPr>
  </w:style>
  <w:style w:type="paragraph" w:styleId="648" w:customStyle="1">
    <w:name w:val="正文首行缩进 21"/>
    <w:basedOn w:val="649"/>
    <w:uiPriority w:val="0"/>
    <w:qFormat/>
    <w:pPr>
      <w:ind w:left="0" w:firstLine="420"/>
      <w:spacing w:after="0" w:line="360" w:lineRule="auto"/>
    </w:pPr>
    <w:rPr>
      <w:rFonts w:ascii="宋体" w:hAnsi="宋体"/>
      <w:sz w:val="20"/>
      <w:szCs w:val="20"/>
      <w:lang w:val="en-US" w:eastAsia="en-US"/>
    </w:rPr>
  </w:style>
  <w:style w:type="paragraph" w:styleId="649" w:customStyle="1">
    <w:name w:val="正文文本缩进1"/>
    <w:basedOn w:val="636"/>
    <w:next w:val="648"/>
    <w:uiPriority w:val="0"/>
    <w:unhideWhenUsed/>
    <w:qFormat/>
    <w:pPr>
      <w:ind w:left="420"/>
      <w:spacing w:after="120"/>
    </w:pPr>
  </w:style>
  <w:style w:type="paragraph" w:styleId="650">
    <w:name w:val="toc 7"/>
    <w:basedOn w:val="636"/>
    <w:next w:val="636"/>
    <w:uiPriority w:val="39"/>
    <w:unhideWhenUsed/>
    <w:qFormat/>
    <w:pPr>
      <w:ind w:left="1701" w:right="0" w:firstLine="0"/>
      <w:spacing w:after="57"/>
    </w:pPr>
  </w:style>
  <w:style w:type="paragraph" w:styleId="651">
    <w:name w:val="Caption"/>
    <w:basedOn w:val="636"/>
    <w:next w:val="6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2">
    <w:name w:val="Body Text"/>
    <w:basedOn w:val="636"/>
    <w:uiPriority w:val="99"/>
    <w:qFormat/>
    <w:rPr>
      <w:rFonts w:ascii="楷体_GB2312" w:hAnsi="Arial" w:eastAsia="楷体_GB2312"/>
      <w:sz w:val="28"/>
      <w:szCs w:val="28"/>
    </w:rPr>
  </w:style>
  <w:style w:type="paragraph" w:styleId="653">
    <w:name w:val="Body Text Indent"/>
    <w:basedOn w:val="636"/>
    <w:next w:val="636"/>
    <w:uiPriority w:val="0"/>
    <w:qFormat/>
    <w:pPr>
      <w:ind w:firstLine="403"/>
      <w:spacing w:line="440" w:lineRule="exact"/>
    </w:pPr>
    <w:rPr>
      <w:rFonts w:ascii="宋体" w:hAnsi="宋体"/>
      <w:sz w:val="20"/>
      <w:szCs w:val="21"/>
    </w:rPr>
  </w:style>
  <w:style w:type="paragraph" w:styleId="654">
    <w:name w:val="toc 5"/>
    <w:basedOn w:val="636"/>
    <w:next w:val="636"/>
    <w:uiPriority w:val="39"/>
    <w:unhideWhenUsed/>
    <w:qFormat/>
    <w:pPr>
      <w:ind w:left="1134" w:right="0" w:firstLine="0"/>
      <w:spacing w:after="57"/>
    </w:pPr>
  </w:style>
  <w:style w:type="paragraph" w:styleId="655">
    <w:name w:val="toc 3"/>
    <w:basedOn w:val="636"/>
    <w:next w:val="636"/>
    <w:uiPriority w:val="39"/>
    <w:unhideWhenUsed/>
    <w:qFormat/>
    <w:pPr>
      <w:ind w:left="567" w:right="0" w:firstLine="0"/>
      <w:spacing w:after="57"/>
    </w:pPr>
  </w:style>
  <w:style w:type="paragraph" w:styleId="656">
    <w:name w:val="toc 8"/>
    <w:basedOn w:val="636"/>
    <w:next w:val="636"/>
    <w:uiPriority w:val="39"/>
    <w:unhideWhenUsed/>
    <w:qFormat/>
    <w:pPr>
      <w:ind w:left="1984" w:right="0" w:firstLine="0"/>
      <w:spacing w:after="57"/>
    </w:pPr>
  </w:style>
  <w:style w:type="paragraph" w:styleId="657">
    <w:name w:val="endnote text"/>
    <w:basedOn w:val="636"/>
    <w:link w:val="826"/>
    <w:uiPriority w:val="99"/>
    <w:semiHidden/>
    <w:unhideWhenUsed/>
    <w:qFormat/>
    <w:pPr>
      <w:spacing w:after="0" w:line="240" w:lineRule="auto"/>
    </w:pPr>
    <w:rPr>
      <w:sz w:val="20"/>
    </w:rPr>
  </w:style>
  <w:style w:type="paragraph" w:styleId="658">
    <w:name w:val="Footer"/>
    <w:basedOn w:val="636"/>
    <w:link w:val="699"/>
    <w:uiPriority w:val="99"/>
    <w:unhideWhenUsed/>
    <w:qFormat/>
    <w:pPr>
      <w:spacing w:after="0" w:line="240" w:lineRule="auto"/>
      <w:tabs>
        <w:tab w:val="center" w:pos="7143" w:leader="none"/>
        <w:tab w:val="right" w:pos="14287" w:leader="none"/>
      </w:tabs>
    </w:pPr>
  </w:style>
  <w:style w:type="paragraph" w:styleId="659">
    <w:name w:val="Header"/>
    <w:basedOn w:val="636"/>
    <w:link w:val="697"/>
    <w:uiPriority w:val="99"/>
    <w:unhideWhenUsed/>
    <w:qFormat/>
    <w:pPr>
      <w:spacing w:after="0" w:line="240" w:lineRule="auto"/>
      <w:tabs>
        <w:tab w:val="center" w:pos="7143" w:leader="none"/>
        <w:tab w:val="right" w:pos="14287" w:leader="none"/>
      </w:tabs>
    </w:pPr>
  </w:style>
  <w:style w:type="paragraph" w:styleId="660">
    <w:name w:val="toc 1"/>
    <w:basedOn w:val="636"/>
    <w:next w:val="636"/>
    <w:uiPriority w:val="39"/>
    <w:unhideWhenUsed/>
    <w:qFormat/>
    <w:pPr>
      <w:ind w:left="0" w:right="0" w:firstLine="0"/>
      <w:spacing w:after="57"/>
    </w:pPr>
  </w:style>
  <w:style w:type="paragraph" w:styleId="661">
    <w:name w:val="toc 4"/>
    <w:basedOn w:val="636"/>
    <w:next w:val="636"/>
    <w:uiPriority w:val="39"/>
    <w:unhideWhenUsed/>
    <w:qFormat/>
    <w:pPr>
      <w:ind w:left="850" w:right="0" w:firstLine="0"/>
      <w:spacing w:after="57"/>
    </w:pPr>
  </w:style>
  <w:style w:type="paragraph" w:styleId="662">
    <w:name w:val="Subtitle"/>
    <w:basedOn w:val="636"/>
    <w:next w:val="636"/>
    <w:link w:val="692"/>
    <w:uiPriority w:val="11"/>
    <w:qFormat/>
    <w:pPr>
      <w:spacing w:before="200" w:after="200"/>
    </w:pPr>
    <w:rPr>
      <w:sz w:val="24"/>
      <w:szCs w:val="24"/>
    </w:rPr>
  </w:style>
  <w:style w:type="paragraph" w:styleId="663">
    <w:name w:val="footnote text"/>
    <w:basedOn w:val="636"/>
    <w:link w:val="825"/>
    <w:uiPriority w:val="99"/>
    <w:semiHidden/>
    <w:unhideWhenUsed/>
    <w:qFormat/>
    <w:pPr>
      <w:spacing w:after="40" w:line="240" w:lineRule="auto"/>
    </w:pPr>
    <w:rPr>
      <w:sz w:val="18"/>
    </w:rPr>
  </w:style>
  <w:style w:type="paragraph" w:styleId="664">
    <w:name w:val="toc 6"/>
    <w:basedOn w:val="636"/>
    <w:next w:val="636"/>
    <w:uiPriority w:val="39"/>
    <w:unhideWhenUsed/>
    <w:qFormat/>
    <w:pPr>
      <w:ind w:left="1417" w:right="0" w:firstLine="0"/>
      <w:spacing w:after="57"/>
    </w:pPr>
  </w:style>
  <w:style w:type="paragraph" w:styleId="665">
    <w:name w:val="table of figures"/>
    <w:basedOn w:val="636"/>
    <w:next w:val="636"/>
    <w:uiPriority w:val="99"/>
    <w:unhideWhenUsed/>
    <w:qFormat/>
    <w:pPr>
      <w:spacing w:after="0" w:afterAutospacing="0"/>
    </w:pPr>
  </w:style>
  <w:style w:type="paragraph" w:styleId="666">
    <w:name w:val="toc 2"/>
    <w:basedOn w:val="636"/>
    <w:next w:val="636"/>
    <w:uiPriority w:val="39"/>
    <w:unhideWhenUsed/>
    <w:qFormat/>
    <w:pPr>
      <w:ind w:left="283" w:right="0" w:firstLine="0"/>
      <w:spacing w:after="57"/>
    </w:pPr>
  </w:style>
  <w:style w:type="paragraph" w:styleId="667">
    <w:name w:val="toc 9"/>
    <w:basedOn w:val="636"/>
    <w:next w:val="636"/>
    <w:uiPriority w:val="39"/>
    <w:unhideWhenUsed/>
    <w:qFormat/>
    <w:pPr>
      <w:ind w:left="2268" w:right="0" w:firstLine="0"/>
      <w:spacing w:after="57"/>
    </w:pPr>
  </w:style>
  <w:style w:type="paragraph" w:styleId="668">
    <w:name w:val="Normal (Web)"/>
    <w:basedOn w:val="636"/>
    <w:uiPriority w:val="0"/>
    <w:qFormat/>
    <w:pPr>
      <w:jc w:val="left"/>
      <w:spacing w:beforeAutospacing="1" w:afterAutospacing="1"/>
    </w:pPr>
    <w:rPr>
      <w:sz w:val="24"/>
    </w:rPr>
  </w:style>
  <w:style w:type="paragraph" w:styleId="669">
    <w:name w:val="Title"/>
    <w:basedOn w:val="636"/>
    <w:next w:val="636"/>
    <w:link w:val="691"/>
    <w:uiPriority w:val="10"/>
    <w:qFormat/>
    <w:pPr>
      <w:contextualSpacing/>
      <w:spacing w:before="300" w:after="200"/>
    </w:pPr>
    <w:rPr>
      <w:sz w:val="48"/>
      <w:szCs w:val="48"/>
    </w:rPr>
  </w:style>
  <w:style w:type="table" w:styleId="67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1">
    <w:name w:val="Strong"/>
    <w:basedOn w:val="646"/>
    <w:uiPriority w:val="22"/>
    <w:qFormat/>
    <w:rPr>
      <w:b/>
    </w:rPr>
  </w:style>
  <w:style w:type="character" w:styleId="672">
    <w:name w:val="endnote reference"/>
    <w:uiPriority w:val="99"/>
    <w:semiHidden/>
    <w:unhideWhenUsed/>
    <w:qFormat/>
    <w:rPr>
      <w:vertAlign w:val="superscript"/>
    </w:rPr>
  </w:style>
  <w:style w:type="character" w:styleId="673">
    <w:name w:val="Emphasis"/>
    <w:uiPriority w:val="0"/>
    <w:qFormat/>
    <w:rPr>
      <w:i/>
    </w:rPr>
  </w:style>
  <w:style w:type="character" w:styleId="674">
    <w:name w:val="Hyperlink"/>
    <w:uiPriority w:val="99"/>
    <w:unhideWhenUsed/>
    <w:qFormat/>
    <w:rPr>
      <w:color w:val="0000ff" w:themeColor="hyperlink"/>
      <w:u w:val="single"/>
      <w14:textFill>
        <w14:solidFill>
          <w14:schemeClr w14:val="hlink"/>
        </w14:solidFill>
      </w14:textFill>
    </w:rPr>
  </w:style>
  <w:style w:type="character" w:styleId="675">
    <w:name w:val="footnote reference"/>
    <w:uiPriority w:val="99"/>
    <w:unhideWhenUsed/>
    <w:qFormat/>
    <w:rPr>
      <w:vertAlign w:val="superscript"/>
    </w:rPr>
  </w:style>
  <w:style w:type="paragraph" w:styleId="676" w:customStyle="1">
    <w:name w:val="正文首行缩进11"/>
    <w:basedOn w:val="677"/>
    <w:uiPriority w:val="0"/>
    <w:qFormat/>
    <w:pPr>
      <w:ind w:firstLine="200"/>
      <w:spacing w:line="360" w:lineRule="auto"/>
    </w:pPr>
    <w:rPr>
      <w:rFonts w:ascii="仿宋_GB2312" w:hAnsi="Times New Roman" w:eastAsia="仿宋_GB2312"/>
      <w:sz w:val="30"/>
      <w:szCs w:val="30"/>
    </w:rPr>
  </w:style>
  <w:style w:type="paragraph" w:styleId="677" w:customStyle="1">
    <w:name w:val="正文文本1"/>
    <w:basedOn w:val="636"/>
    <w:next w:val="636"/>
    <w:uiPriority w:val="0"/>
    <w:qFormat/>
    <w:rPr>
      <w:sz w:val="20"/>
    </w:rPr>
  </w:style>
  <w:style w:type="paragraph" w:styleId="678" w:customStyle="1">
    <w:name w:val="Default"/>
    <w:next w:val="636"/>
    <w:uiPriority w:val="0"/>
    <w:qFormat/>
    <w:pPr>
      <w:widowControl w:val="off"/>
    </w:pPr>
    <w:rPr>
      <w:rFonts w:hint="default" w:ascii="宋体" w:hAnsi="宋体" w:eastAsia="宋体" w:cs="宋体"/>
      <w:color w:val="000000"/>
      <w:sz w:val="24"/>
      <w:szCs w:val="24"/>
      <w:lang w:val="en-US" w:eastAsia="zh-CN" w:bidi="ar-SA"/>
    </w:rPr>
  </w:style>
  <w:style w:type="character" w:styleId="679" w:customStyle="1">
    <w:name w:val="Heading 1 Char"/>
    <w:link w:val="637"/>
    <w:uiPriority w:val="9"/>
    <w:qFormat/>
    <w:rPr>
      <w:rFonts w:ascii="Arial" w:hAnsi="Arial" w:eastAsia="Arial" w:cs="Arial"/>
      <w:sz w:val="40"/>
      <w:szCs w:val="40"/>
    </w:rPr>
  </w:style>
  <w:style w:type="character" w:styleId="680" w:customStyle="1">
    <w:name w:val="Heading 2 Char"/>
    <w:link w:val="638"/>
    <w:uiPriority w:val="9"/>
    <w:qFormat/>
    <w:rPr>
      <w:rFonts w:ascii="Arial" w:hAnsi="Arial" w:eastAsia="Arial" w:cs="Arial"/>
      <w:sz w:val="34"/>
    </w:rPr>
  </w:style>
  <w:style w:type="character" w:styleId="681" w:customStyle="1">
    <w:name w:val="Heading 3 Char"/>
    <w:link w:val="639"/>
    <w:uiPriority w:val="9"/>
    <w:qFormat/>
    <w:rPr>
      <w:rFonts w:ascii="Arial" w:hAnsi="Arial" w:eastAsia="Arial" w:cs="Arial"/>
      <w:sz w:val="30"/>
      <w:szCs w:val="30"/>
    </w:rPr>
  </w:style>
  <w:style w:type="character" w:styleId="682" w:customStyle="1">
    <w:name w:val="Heading 4 Char"/>
    <w:link w:val="640"/>
    <w:uiPriority w:val="9"/>
    <w:qFormat/>
    <w:rPr>
      <w:rFonts w:ascii="Arial" w:hAnsi="Arial" w:eastAsia="Arial" w:cs="Arial"/>
      <w:b/>
      <w:bCs/>
      <w:sz w:val="26"/>
      <w:szCs w:val="26"/>
    </w:rPr>
  </w:style>
  <w:style w:type="character" w:styleId="683" w:customStyle="1">
    <w:name w:val="Heading 5 Char"/>
    <w:link w:val="641"/>
    <w:uiPriority w:val="9"/>
    <w:qFormat/>
    <w:rPr>
      <w:rFonts w:ascii="Arial" w:hAnsi="Arial" w:eastAsia="Arial" w:cs="Arial"/>
      <w:b/>
      <w:bCs/>
      <w:sz w:val="24"/>
      <w:szCs w:val="24"/>
    </w:rPr>
  </w:style>
  <w:style w:type="character" w:styleId="684" w:customStyle="1">
    <w:name w:val="Heading 6 Char"/>
    <w:link w:val="642"/>
    <w:uiPriority w:val="9"/>
    <w:qFormat/>
    <w:rPr>
      <w:rFonts w:ascii="Arial" w:hAnsi="Arial" w:eastAsia="Arial" w:cs="Arial"/>
      <w:b/>
      <w:bCs/>
      <w:sz w:val="22"/>
      <w:szCs w:val="22"/>
    </w:rPr>
  </w:style>
  <w:style w:type="character" w:styleId="685" w:customStyle="1">
    <w:name w:val="Heading 7 Char"/>
    <w:link w:val="643"/>
    <w:uiPriority w:val="9"/>
    <w:qFormat/>
    <w:rPr>
      <w:rFonts w:ascii="Arial" w:hAnsi="Arial" w:eastAsia="Arial" w:cs="Arial"/>
      <w:b/>
      <w:bCs/>
      <w:i/>
      <w:iCs/>
      <w:sz w:val="22"/>
      <w:szCs w:val="22"/>
    </w:rPr>
  </w:style>
  <w:style w:type="character" w:styleId="686" w:customStyle="1">
    <w:name w:val="Heading 8 Char"/>
    <w:link w:val="644"/>
    <w:uiPriority w:val="9"/>
    <w:qFormat/>
    <w:rPr>
      <w:rFonts w:ascii="Arial" w:hAnsi="Arial" w:eastAsia="Arial" w:cs="Arial"/>
      <w:i/>
      <w:iCs/>
      <w:sz w:val="22"/>
      <w:szCs w:val="22"/>
    </w:rPr>
  </w:style>
  <w:style w:type="character" w:styleId="687" w:customStyle="1">
    <w:name w:val="Heading 9 Char"/>
    <w:link w:val="645"/>
    <w:uiPriority w:val="9"/>
    <w:qFormat/>
    <w:rPr>
      <w:rFonts w:ascii="Arial" w:hAnsi="Arial" w:eastAsia="Arial" w:cs="Arial"/>
      <w:i/>
      <w:iCs/>
      <w:sz w:val="21"/>
      <w:szCs w:val="21"/>
    </w:rPr>
  </w:style>
  <w:style w:type="paragraph" w:styleId="688">
    <w:name w:val="List Paragraph"/>
    <w:basedOn w:val="636"/>
    <w:next w:val="689"/>
    <w:uiPriority w:val="34"/>
    <w:qFormat/>
    <w:pPr>
      <w:contextualSpacing/>
      <w:ind w:left="720"/>
    </w:pPr>
  </w:style>
  <w:style w:type="paragraph" w:styleId="689" w:customStyle="1">
    <w:name w:val="批注文字1"/>
    <w:basedOn w:val="636"/>
    <w:link w:val="835"/>
    <w:uiPriority w:val="0"/>
    <w:qFormat/>
    <w:pPr>
      <w:jc w:val="left"/>
    </w:pPr>
  </w:style>
  <w:style w:type="paragraph" w:styleId="690">
    <w:name w:val="No Spacing"/>
    <w:uiPriority w:val="1"/>
    <w:qFormat/>
    <w:pPr>
      <w:spacing w:before="0" w:after="0" w:line="240" w:lineRule="auto"/>
    </w:pPr>
    <w:rPr>
      <w:rFonts w:hint="default" w:ascii="Times New Roman" w:hAnsi="Times New Roman" w:eastAsia="宋体" w:cs="Times New Roman"/>
    </w:rPr>
  </w:style>
  <w:style w:type="character" w:styleId="691" w:customStyle="1">
    <w:name w:val="Title Char"/>
    <w:link w:val="669"/>
    <w:uiPriority w:val="10"/>
    <w:qFormat/>
    <w:rPr>
      <w:sz w:val="48"/>
      <w:szCs w:val="48"/>
    </w:rPr>
  </w:style>
  <w:style w:type="character" w:styleId="692" w:customStyle="1">
    <w:name w:val="Subtitle Char"/>
    <w:link w:val="662"/>
    <w:uiPriority w:val="11"/>
    <w:qFormat/>
    <w:rPr>
      <w:sz w:val="24"/>
      <w:szCs w:val="24"/>
    </w:rPr>
  </w:style>
  <w:style w:type="paragraph" w:styleId="693">
    <w:name w:val="Quote"/>
    <w:basedOn w:val="636"/>
    <w:next w:val="636"/>
    <w:link w:val="694"/>
    <w:uiPriority w:val="29"/>
    <w:qFormat/>
    <w:pPr>
      <w:ind w:left="720" w:right="720"/>
    </w:pPr>
    <w:rPr>
      <w:i/>
    </w:rPr>
  </w:style>
  <w:style w:type="character" w:styleId="694" w:customStyle="1">
    <w:name w:val="Quote Char"/>
    <w:link w:val="693"/>
    <w:uiPriority w:val="29"/>
    <w:qFormat/>
    <w:rPr>
      <w:i/>
    </w:rPr>
  </w:style>
  <w:style w:type="paragraph" w:styleId="695">
    <w:name w:val="Intense Quote"/>
    <w:basedOn w:val="636"/>
    <w:next w:val="636"/>
    <w:link w:val="6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6" w:customStyle="1">
    <w:name w:val="Intense Quote Char"/>
    <w:link w:val="695"/>
    <w:uiPriority w:val="30"/>
    <w:qFormat/>
    <w:rPr>
      <w:i/>
    </w:rPr>
  </w:style>
  <w:style w:type="character" w:styleId="697" w:customStyle="1">
    <w:name w:val="Header Char"/>
    <w:link w:val="659"/>
    <w:uiPriority w:val="99"/>
    <w:qFormat/>
  </w:style>
  <w:style w:type="character" w:styleId="698" w:customStyle="1">
    <w:name w:val="Footer Char"/>
    <w:link w:val="658"/>
    <w:uiPriority w:val="99"/>
    <w:qFormat/>
  </w:style>
  <w:style w:type="character" w:styleId="699" w:customStyle="1">
    <w:name w:val="Caption Char"/>
    <w:link w:val="658"/>
    <w:uiPriority w:val="99"/>
    <w:qFormat/>
  </w:style>
  <w:style w:type="table" w:styleId="70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1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2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3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4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5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6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7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9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9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5" w:customStyle="1">
    <w:name w:val="Footnote Text Char"/>
    <w:link w:val="663"/>
    <w:uiPriority w:val="99"/>
    <w:qFormat/>
    <w:rPr>
      <w:sz w:val="18"/>
    </w:rPr>
  </w:style>
  <w:style w:type="character" w:styleId="826" w:customStyle="1">
    <w:name w:val="Endnote Text Char"/>
    <w:link w:val="657"/>
    <w:uiPriority w:val="99"/>
    <w:qFormat/>
    <w:rPr>
      <w:sz w:val="20"/>
    </w:rPr>
  </w:style>
  <w:style w:type="paragraph" w:styleId="827" w:customStyle="1">
    <w:name w:val="TOC Heading"/>
    <w:uiPriority w:val="39"/>
    <w:unhideWhenUsed/>
    <w:qFormat/>
    <w:rPr>
      <w:rFonts w:hint="default" w:ascii="Times New Roman" w:hAnsi="Times New Roman" w:eastAsia="宋体" w:cs="Times New Roman"/>
    </w:rPr>
  </w:style>
  <w:style w:type="paragraph" w:styleId="828" w:customStyle="1">
    <w:name w:val="标题 11"/>
    <w:basedOn w:val="636"/>
    <w:next w:val="636"/>
    <w:link w:val="834"/>
    <w:uiPriority w:val="0"/>
    <w:qFormat/>
    <w:pPr>
      <w:keepLines/>
      <w:keepNext/>
      <w:spacing w:before="340" w:after="330" w:line="578" w:lineRule="auto"/>
      <w:outlineLvl w:val="0"/>
    </w:pPr>
    <w:rPr>
      <w:b/>
      <w:bCs/>
      <w:sz w:val="44"/>
      <w:szCs w:val="44"/>
    </w:rPr>
  </w:style>
  <w:style w:type="paragraph" w:styleId="829" w:customStyle="1">
    <w:name w:val="标题 21"/>
    <w:basedOn w:val="636"/>
    <w:next w:val="636"/>
    <w:uiPriority w:val="0"/>
    <w:qFormat/>
    <w:pPr>
      <w:keepLines/>
      <w:keepNext/>
      <w:spacing w:line="360" w:lineRule="auto"/>
      <w:outlineLvl w:val="1"/>
    </w:pPr>
    <w:rPr>
      <w:rFonts w:ascii="Arial" w:hAnsi="Arial"/>
      <w:b/>
      <w:bCs/>
      <w:sz w:val="24"/>
      <w:szCs w:val="32"/>
    </w:rPr>
  </w:style>
  <w:style w:type="paragraph" w:styleId="830" w:customStyle="1">
    <w:name w:val="标题 41"/>
    <w:basedOn w:val="636"/>
    <w:next w:val="831"/>
    <w:uiPriority w:val="0"/>
    <w:qFormat/>
    <w:pPr>
      <w:jc w:val="center"/>
      <w:keepNext/>
      <w:outlineLvl w:val="3"/>
    </w:pPr>
    <w:rPr>
      <w:rFonts w:eastAsia="新宋体"/>
      <w:sz w:val="30"/>
      <w:szCs w:val="21"/>
    </w:rPr>
  </w:style>
  <w:style w:type="paragraph" w:styleId="831" w:customStyle="1">
    <w:name w:val="正文缩进11"/>
    <w:basedOn w:val="636"/>
    <w:uiPriority w:val="0"/>
    <w:qFormat/>
    <w:pPr>
      <w:ind w:firstLine="420"/>
    </w:pPr>
  </w:style>
  <w:style w:type="character" w:styleId="832" w:customStyle="1">
    <w:name w:val="默认段落字体1"/>
    <w:link w:val="636"/>
    <w:uiPriority w:val="1"/>
    <w:unhideWhenUsed/>
    <w:qFormat/>
  </w:style>
  <w:style w:type="table" w:styleId="833" w:customStyle="1">
    <w:name w:val="普通表格1"/>
    <w:uiPriority w:val="99"/>
    <w:unhideWhenUsed/>
    <w:qFormat/>
    <w:tblPr/>
  </w:style>
  <w:style w:type="character" w:styleId="834" w:customStyle="1">
    <w:name w:val="标题 1 字符"/>
    <w:link w:val="828"/>
    <w:uiPriority w:val="0"/>
    <w:qFormat/>
    <w:rPr>
      <w:rFonts w:ascii="Times New Roman" w:hAnsi="Times New Roman"/>
      <w:b/>
      <w:bCs/>
      <w:sz w:val="44"/>
      <w:szCs w:val="44"/>
    </w:rPr>
  </w:style>
  <w:style w:type="character" w:styleId="835" w:customStyle="1">
    <w:name w:val="批注文字 字符"/>
    <w:link w:val="689"/>
    <w:uiPriority w:val="0"/>
    <w:qFormat/>
    <w:rPr>
      <w:sz w:val="21"/>
    </w:rPr>
  </w:style>
  <w:style w:type="paragraph" w:styleId="836" w:customStyle="1">
    <w:name w:val="正文文本11"/>
    <w:basedOn w:val="636"/>
    <w:next w:val="636"/>
    <w:uiPriority w:val="0"/>
    <w:qFormat/>
    <w:rPr>
      <w:rFonts w:ascii="仿宋_GB2312" w:eastAsia="仿宋_GB2312"/>
      <w:sz w:val="24"/>
    </w:rPr>
  </w:style>
  <w:style w:type="paragraph" w:styleId="837" w:customStyle="1">
    <w:name w:val="正文文本缩进11"/>
    <w:basedOn w:val="636"/>
    <w:next w:val="838"/>
    <w:link w:val="839"/>
    <w:uiPriority w:val="0"/>
    <w:qFormat/>
    <w:pPr>
      <w:ind w:left="420"/>
      <w:spacing w:after="120"/>
    </w:pPr>
  </w:style>
  <w:style w:type="paragraph" w:styleId="838" w:customStyle="1">
    <w:name w:val="寄信人地址1"/>
    <w:basedOn w:val="636"/>
    <w:uiPriority w:val="0"/>
    <w:qFormat/>
    <w:rPr>
      <w:rFonts w:ascii="Arial" w:hAnsi="Arial"/>
    </w:rPr>
  </w:style>
  <w:style w:type="character" w:styleId="839" w:customStyle="1">
    <w:name w:val="正文文本缩进 字符"/>
    <w:link w:val="837"/>
    <w:uiPriority w:val="0"/>
    <w:qFormat/>
    <w:rPr>
      <w:sz w:val="21"/>
    </w:rPr>
  </w:style>
  <w:style w:type="paragraph" w:styleId="840" w:customStyle="1">
    <w:name w:val="索引 41"/>
    <w:basedOn w:val="636"/>
    <w:next w:val="636"/>
    <w:uiPriority w:val="99"/>
    <w:unhideWhenUsed/>
    <w:qFormat/>
    <w:pPr>
      <w:ind w:left="600"/>
    </w:pPr>
  </w:style>
  <w:style w:type="paragraph" w:styleId="841" w:customStyle="1">
    <w:name w:val="纯文本11"/>
    <w:basedOn w:val="636"/>
    <w:uiPriority w:val="0"/>
    <w:qFormat/>
    <w:rPr>
      <w:rFonts w:ascii="宋体" w:hAnsi="Courier New" w:cs="Courier New"/>
      <w:szCs w:val="21"/>
    </w:rPr>
  </w:style>
  <w:style w:type="paragraph" w:styleId="842" w:customStyle="1">
    <w:name w:val="批注框文本1"/>
    <w:basedOn w:val="636"/>
    <w:link w:val="843"/>
    <w:uiPriority w:val="0"/>
    <w:qFormat/>
    <w:rPr>
      <w:sz w:val="18"/>
      <w:szCs w:val="18"/>
    </w:rPr>
  </w:style>
  <w:style w:type="character" w:styleId="843" w:customStyle="1">
    <w:name w:val="批注框文本 字符"/>
    <w:link w:val="842"/>
    <w:uiPriority w:val="0"/>
    <w:qFormat/>
    <w:rPr>
      <w:sz w:val="18"/>
      <w:szCs w:val="18"/>
    </w:rPr>
  </w:style>
  <w:style w:type="paragraph" w:styleId="844" w:customStyle="1">
    <w:name w:val="页脚11"/>
    <w:basedOn w:val="636"/>
    <w:link w:val="845"/>
    <w:uiPriority w:val="99"/>
    <w:qFormat/>
    <w:pPr>
      <w:jc w:val="left"/>
      <w:tabs>
        <w:tab w:val="center" w:pos="4153" w:leader="none"/>
        <w:tab w:val="right" w:pos="8306" w:leader="none"/>
      </w:tabs>
    </w:pPr>
    <w:rPr>
      <w:sz w:val="18"/>
      <w:szCs w:val="18"/>
    </w:rPr>
  </w:style>
  <w:style w:type="character" w:styleId="845" w:customStyle="1">
    <w:name w:val="页脚 字符"/>
    <w:link w:val="844"/>
    <w:uiPriority w:val="99"/>
    <w:qFormat/>
    <w:rPr>
      <w:rFonts w:ascii="Times New Roman" w:hAnsi="Times New Roman" w:eastAsia="宋体" w:cs="Times New Roman"/>
      <w:sz w:val="18"/>
      <w:szCs w:val="18"/>
    </w:rPr>
  </w:style>
  <w:style w:type="paragraph" w:styleId="846" w:customStyle="1">
    <w:name w:val="页眉1"/>
    <w:basedOn w:val="636"/>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47" w:customStyle="1">
    <w:name w:val="目录 11"/>
    <w:basedOn w:val="636"/>
    <w:next w:val="636"/>
    <w:uiPriority w:val="39"/>
    <w:qFormat/>
  </w:style>
  <w:style w:type="paragraph" w:styleId="848" w:customStyle="1">
    <w:name w:val="正文文本缩进 31"/>
    <w:basedOn w:val="636"/>
    <w:uiPriority w:val="0"/>
    <w:qFormat/>
    <w:pPr>
      <w:ind w:left="645" w:firstLine="645"/>
    </w:pPr>
    <w:rPr>
      <w:rFonts w:ascii="Arial" w:hAnsi="Arial" w:eastAsia="仿宋_GB2312"/>
      <w:color w:val="ffff00"/>
      <w:sz w:val="32"/>
      <w:szCs w:val="32"/>
    </w:rPr>
  </w:style>
  <w:style w:type="paragraph" w:styleId="849" w:customStyle="1">
    <w:name w:val="普通(网站)11"/>
    <w:basedOn w:val="636"/>
    <w:uiPriority w:val="99"/>
    <w:unhideWhenUsed/>
    <w:qFormat/>
    <w:pPr>
      <w:jc w:val="left"/>
      <w:spacing w:before="100" w:beforeAutospacing="1" w:after="100" w:afterAutospacing="1"/>
      <w:widowControl/>
    </w:pPr>
    <w:rPr>
      <w:rFonts w:ascii="宋体" w:hAnsi="宋体" w:cs="宋体"/>
      <w:sz w:val="24"/>
      <w:szCs w:val="24"/>
    </w:rPr>
  </w:style>
  <w:style w:type="paragraph" w:styleId="850" w:customStyle="1">
    <w:name w:val="批注主题1"/>
    <w:basedOn w:val="689"/>
    <w:next w:val="689"/>
    <w:link w:val="851"/>
    <w:uiPriority w:val="0"/>
    <w:qFormat/>
    <w:rPr>
      <w:b/>
      <w:bCs/>
    </w:rPr>
  </w:style>
  <w:style w:type="character" w:styleId="851" w:customStyle="1">
    <w:name w:val="批注主题 字符"/>
    <w:link w:val="850"/>
    <w:uiPriority w:val="0"/>
    <w:qFormat/>
    <w:rPr>
      <w:b/>
      <w:bCs/>
      <w:sz w:val="21"/>
    </w:rPr>
  </w:style>
  <w:style w:type="paragraph" w:styleId="852" w:customStyle="1">
    <w:name w:val="正文首行缩进1"/>
    <w:basedOn w:val="836"/>
    <w:link w:val="853"/>
    <w:uiPriority w:val="0"/>
    <w:qFormat/>
    <w:pPr>
      <w:ind w:firstLine="420"/>
      <w:spacing w:after="120"/>
    </w:pPr>
    <w:rPr>
      <w:rFonts w:ascii="Times New Roman" w:eastAsia="宋体"/>
      <w:szCs w:val="24"/>
    </w:rPr>
  </w:style>
  <w:style w:type="character" w:styleId="853" w:customStyle="1">
    <w:name w:val="正文首行缩进 字符"/>
    <w:link w:val="852"/>
    <w:uiPriority w:val="0"/>
    <w:qFormat/>
    <w:rPr>
      <w:sz w:val="24"/>
      <w:szCs w:val="24"/>
    </w:rPr>
  </w:style>
  <w:style w:type="paragraph" w:styleId="854" w:customStyle="1">
    <w:name w:val="正文首行缩进 211"/>
    <w:basedOn w:val="837"/>
    <w:next w:val="848"/>
    <w:uiPriority w:val="0"/>
    <w:qFormat/>
    <w:pPr>
      <w:ind w:left="0" w:firstLine="420"/>
      <w:spacing w:after="0" w:line="360" w:lineRule="auto"/>
    </w:pPr>
    <w:rPr>
      <w:rFonts w:ascii="宋体" w:hAnsi="宋体"/>
      <w:sz w:val="20"/>
      <w:szCs w:val="20"/>
    </w:rPr>
  </w:style>
  <w:style w:type="table" w:styleId="855" w:customStyle="1">
    <w:name w:val="网格型1"/>
    <w:basedOn w:val="833"/>
    <w:uiPriority w:val="39"/>
    <w:qFormat/>
    <w:tblPr/>
  </w:style>
  <w:style w:type="character" w:styleId="856" w:customStyle="1">
    <w:name w:val="要点1"/>
    <w:link w:val="636"/>
    <w:uiPriority w:val="22"/>
    <w:qFormat/>
    <w:rPr>
      <w:b/>
      <w:bCs/>
    </w:rPr>
  </w:style>
  <w:style w:type="character" w:styleId="857" w:customStyle="1">
    <w:name w:val="已访问的超链接1"/>
    <w:link w:val="636"/>
    <w:uiPriority w:val="0"/>
    <w:qFormat/>
    <w:rPr>
      <w:rFonts w:ascii="Times New Roman" w:hAnsi="Times New Roman" w:eastAsia="宋体" w:cs="Times New Roman"/>
      <w:sz w:val="21"/>
      <w:lang w:val="en-US" w:eastAsia="zh-CN" w:bidi="ar-SA"/>
    </w:rPr>
  </w:style>
  <w:style w:type="character" w:styleId="858" w:customStyle="1">
    <w:name w:val="强调1"/>
    <w:link w:val="636"/>
    <w:uiPriority w:val="0"/>
    <w:qFormat/>
    <w:rPr>
      <w:i/>
    </w:rPr>
  </w:style>
  <w:style w:type="character" w:styleId="859" w:customStyle="1">
    <w:name w:val="超链接1"/>
    <w:link w:val="636"/>
    <w:uiPriority w:val="99"/>
    <w:unhideWhenUsed/>
    <w:qFormat/>
    <w:rPr>
      <w:color w:val="0563c1"/>
      <w:u w:val="single"/>
    </w:rPr>
  </w:style>
  <w:style w:type="character" w:styleId="860" w:customStyle="1">
    <w:name w:val="批注引用1"/>
    <w:link w:val="636"/>
    <w:uiPriority w:val="0"/>
    <w:qFormat/>
    <w:rPr>
      <w:sz w:val="21"/>
      <w:szCs w:val="21"/>
    </w:rPr>
  </w:style>
  <w:style w:type="paragraph" w:styleId="861" w:customStyle="1">
    <w:name w:val="普通文字"/>
    <w:basedOn w:val="636"/>
    <w:next w:val="636"/>
    <w:uiPriority w:val="0"/>
    <w:qFormat/>
    <w:rPr>
      <w:rFonts w:ascii="宋体"/>
      <w:sz w:val="24"/>
    </w:rPr>
  </w:style>
  <w:style w:type="paragraph" w:styleId="862" w:customStyle="1">
    <w:name w:val="正文缩进1"/>
    <w:basedOn w:val="636"/>
    <w:uiPriority w:val="0"/>
    <w:qFormat/>
    <w:pPr>
      <w:ind w:firstLine="420"/>
      <w:jc w:val="left"/>
    </w:pPr>
    <w:rPr>
      <w:rFonts w:ascii="宋体" w:hAnsi="Calibri"/>
      <w:sz w:val="24"/>
      <w:szCs w:val="22"/>
    </w:rPr>
  </w:style>
  <w:style w:type="paragraph" w:styleId="863" w:customStyle="1">
    <w:name w:val="索引 11"/>
    <w:basedOn w:val="636"/>
    <w:next w:val="636"/>
    <w:uiPriority w:val="0"/>
    <w:qFormat/>
    <w:pPr>
      <w:spacing w:line="360" w:lineRule="auto"/>
    </w:pPr>
    <w:rPr>
      <w:rFonts w:ascii="仿宋_GB2312" w:eastAsia="仿宋_GB2312"/>
      <w:sz w:val="24"/>
    </w:rPr>
  </w:style>
  <w:style w:type="paragraph" w:styleId="864" w:customStyle="1">
    <w:name w:val="纯文本1"/>
    <w:basedOn w:val="636"/>
    <w:uiPriority w:val="0"/>
    <w:qFormat/>
    <w:rPr>
      <w:rFonts w:ascii="宋体" w:hAnsi="Courier New"/>
      <w:szCs w:val="22"/>
    </w:rPr>
  </w:style>
  <w:style w:type="paragraph" w:styleId="865" w:customStyle="1">
    <w:name w:val="普通(网站)1"/>
    <w:basedOn w:val="636"/>
    <w:uiPriority w:val="99"/>
    <w:qFormat/>
    <w:pPr>
      <w:jc w:val="left"/>
      <w:spacing w:before="100" w:beforeAutospacing="1" w:after="100" w:afterAutospacing="1"/>
    </w:pPr>
    <w:rPr>
      <w:sz w:val="24"/>
    </w:rPr>
  </w:style>
  <w:style w:type="paragraph" w:styleId="866" w:customStyle="1">
    <w:name w:val="正文文本首行缩进"/>
    <w:basedOn w:val="677"/>
    <w:uiPriority w:val="0"/>
    <w:qFormat/>
    <w:pPr>
      <w:ind w:firstLine="420"/>
      <w:spacing w:after="120"/>
      <w:tabs>
        <w:tab w:val="left" w:pos="2020" w:leader="none"/>
        <w:tab w:val="center" w:pos="4535" w:leader="none"/>
      </w:tabs>
    </w:pPr>
    <w:rPr>
      <w:sz w:val="21"/>
    </w:rPr>
  </w:style>
  <w:style w:type="paragraph" w:styleId="867" w:customStyle="1">
    <w:name w:val="纯文本2"/>
    <w:basedOn w:val="636"/>
    <w:uiPriority w:val="0"/>
    <w:qFormat/>
    <w:rPr>
      <w:rFonts w:ascii="宋体" w:hAnsi="Courier New"/>
    </w:rPr>
  </w:style>
  <w:style w:type="paragraph" w:styleId="868" w:customStyle="1">
    <w:name w:val="正文文本 21"/>
    <w:basedOn w:val="636"/>
    <w:uiPriority w:val="0"/>
    <w:qFormat/>
    <w:pPr>
      <w:spacing w:after="120" w:line="480" w:lineRule="auto"/>
    </w:pPr>
    <w:rPr>
      <w:sz w:val="20"/>
    </w:rPr>
  </w:style>
  <w:style w:type="paragraph" w:styleId="869" w:customStyle="1">
    <w:name w:val="页脚1"/>
    <w:basedOn w:val="636"/>
    <w:uiPriority w:val="0"/>
    <w:qFormat/>
    <w:pPr>
      <w:jc w:val="left"/>
      <w:tabs>
        <w:tab w:val="center" w:pos="4153" w:leader="none"/>
        <w:tab w:val="right" w:pos="8306" w:leader="none"/>
      </w:tabs>
    </w:pPr>
    <w:rPr>
      <w:sz w:val="18"/>
    </w:rPr>
  </w:style>
  <w:style w:type="character" w:styleId="870" w:customStyle="1">
    <w:name w:val="custom-tag-placeholder-class"/>
    <w:link w:val="636"/>
    <w:uiPriority w:val="0"/>
    <w:qFormat/>
  </w:style>
  <w:style w:type="paragraph" w:styleId="87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72" w:customStyle="1">
    <w:name w:val="列出段落1"/>
    <w:basedOn w:val="636"/>
    <w:uiPriority w:val="0"/>
    <w:qFormat/>
    <w:pPr>
      <w:ind w:firstLine="420"/>
    </w:pPr>
    <w:rPr>
      <w:szCs w:val="21"/>
    </w:rPr>
  </w:style>
  <w:style w:type="paragraph" w:styleId="873" w:customStyle="1">
    <w:name w:val="标题 111"/>
    <w:basedOn w:val="636"/>
    <w:next w:val="636"/>
    <w:uiPriority w:val="0"/>
    <w:qFormat/>
    <w:pPr>
      <w:keepLines/>
      <w:keepNext/>
      <w:spacing w:before="340" w:after="330" w:line="578" w:lineRule="auto"/>
      <w:outlineLvl w:val="0"/>
    </w:pPr>
    <w:rPr>
      <w:b/>
      <w:bCs/>
      <w:sz w:val="44"/>
      <w:szCs w:val="44"/>
      <w:lang w:val="en-US" w:eastAsia="en-US"/>
    </w:rPr>
  </w:style>
  <w:style w:type="paragraph" w:styleId="874" w:customStyle="1">
    <w:name w:val="普通(网站)2"/>
    <w:basedOn w:val="636"/>
    <w:uiPriority w:val="99"/>
    <w:unhideWhenUsed/>
    <w:qFormat/>
    <w:pPr>
      <w:jc w:val="left"/>
      <w:spacing w:before="100" w:beforeAutospacing="1" w:after="100" w:afterAutospacing="1"/>
      <w:widowControl/>
    </w:pPr>
    <w:rPr>
      <w:rFonts w:ascii="宋体" w:hAnsi="宋体" w:cs="宋体"/>
      <w:sz w:val="24"/>
      <w:szCs w:val="24"/>
    </w:rPr>
  </w:style>
  <w:style w:type="paragraph" w:styleId="875" w:customStyle="1">
    <w:name w:val="普通正文"/>
    <w:basedOn w:val="636"/>
    <w:uiPriority w:val="0"/>
    <w:qFormat/>
    <w:pPr>
      <w:ind w:firstLine="480"/>
      <w:jc w:val="left"/>
      <w:spacing w:before="120" w:after="120" w:line="360" w:lineRule="auto"/>
    </w:pPr>
    <w:rPr>
      <w:rFonts w:ascii="Arial" w:hAnsi="Arial"/>
      <w:sz w:val="24"/>
      <w:szCs w:val="24"/>
    </w:rPr>
  </w:style>
  <w:style w:type="character" w:styleId="876" w:customStyle="1">
    <w:name w:val="font51"/>
    <w:basedOn w:val="646"/>
    <w:uiPriority w:val="0"/>
    <w:qFormat/>
    <w:rPr>
      <w:rFonts w:hint="eastAsia" w:ascii="宋体" w:hAnsi="宋体" w:eastAsia="宋体" w:cs="宋体"/>
      <w:color w:val="000000"/>
      <w:sz w:val="21"/>
      <w:szCs w:val="21"/>
      <w:u w:val="none"/>
    </w:rPr>
  </w:style>
  <w:style w:type="character" w:styleId="877" w:customStyle="1">
    <w:name w:val="font41"/>
    <w:basedOn w:val="646"/>
    <w:uiPriority w:val="0"/>
    <w:qFormat/>
    <w:rPr>
      <w:rFonts w:hint="eastAsia" w:ascii="宋体" w:hAnsi="宋体" w:eastAsia="宋体" w:cs="宋体"/>
      <w:color w:val="000000"/>
      <w:sz w:val="22"/>
      <w:szCs w:val="22"/>
      <w:u w:val="none"/>
    </w:rPr>
  </w:style>
  <w:style w:type="character" w:styleId="878" w:customStyle="1">
    <w:name w:val="font11"/>
    <w:basedOn w:val="646"/>
    <w:uiPriority w:val="0"/>
    <w:qFormat/>
    <w:rPr>
      <w:rFonts w:hint="eastAsia" w:ascii="宋体" w:hAnsi="宋体" w:eastAsia="宋体" w:cs="宋体"/>
      <w:color w:val="000000"/>
      <w:sz w:val="21"/>
      <w:szCs w:val="21"/>
      <w:u w:val="none"/>
    </w:rPr>
  </w:style>
  <w:style w:type="numbering" w:styleId="8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A425B14D-B759-49D3-B4C1-C50AFD5DBA8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姜君</cp:lastModifiedBy>
  <cp:revision>22</cp:revision>
  <dcterms:created xsi:type="dcterms:W3CDTF">2023-12-07T03:32:00Z</dcterms:created>
  <dcterms:modified xsi:type="dcterms:W3CDTF">2026-08-19T01:28:48Z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D90BB7E788FE45A9AB788C4D444206D8_13</vt:lpwstr>
  </property>
  <property fmtid="{D5CDD505-2E9C-101B-9397-08002B2CF9AE}" pid="4" name="KSOTemplateDocerSaveRecord">
    <vt:lpwstr>eyJoZGlkIjoiMGRkNTk5ZjA5YWZiMjQ4N2FjZjQ2MmExYTFlODRiZjYiLCJ1c2VySWQiOiIxNjU1OTQ5OTkwIn0=</vt:lpwstr>
  </property>
</Properties>
</file>