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firstLine="0"/>
        <w:jc w:val="center"/>
        <w:spacing w:line="480" w:lineRule="exact"/>
        <w:rPr>
          <w:sz w:val="28"/>
          <w:highlight w:val="none"/>
        </w:rPr>
      </w:pPr>
      <w:r>
        <w:rPr>
          <w:sz w:val="28"/>
          <w:highlight w:val="none"/>
        </w:rPr>
      </w:r>
      <w:r/>
    </w:p>
    <w:p>
      <w:pPr>
        <w:pStyle w:val="717"/>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7"/>
        <w:ind w:firstLine="0"/>
        <w:jc w:val="center"/>
        <w:spacing w:line="480" w:lineRule="exact"/>
        <w:rPr>
          <w:sz w:val="28"/>
          <w:highlight w:val="none"/>
        </w:rPr>
      </w:pPr>
      <w:r>
        <w:rPr>
          <w:sz w:val="28"/>
          <w:highlight w:val="none"/>
        </w:rPr>
      </w:r>
      <w:r/>
    </w:p>
    <w:p>
      <w:pPr>
        <w:pStyle w:val="717"/>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lang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南通市教育局直属学校2026年理化生仪器采购项目</w:t>
      </w:r>
      <w:r>
        <w:rPr>
          <w:rFonts w:hint="eastAsia" w:ascii="宋体" w:hAnsi="宋体"/>
          <w:b w:val="0"/>
          <w:bCs w:val="0"/>
          <w:color w:val="000000"/>
          <w:sz w:val="32"/>
          <w:highlight w:val="none"/>
          <w:lang w:eastAsia="zh-CN"/>
        </w:rPr>
        <w:t xml:space="preserve">（</w:t>
      </w:r>
      <w:r>
        <w:rPr>
          <w:rFonts w:hint="eastAsia" w:ascii="宋体" w:hAnsi="宋体"/>
          <w:b w:val="0"/>
          <w:bCs w:val="0"/>
          <w:color w:val="000000"/>
          <w:sz w:val="32"/>
          <w:highlight w:val="none"/>
          <w:lang w:val="en-US" w:eastAsia="zh-CN"/>
        </w:rPr>
        <w:t xml:space="preserve">二次</w:t>
      </w:r>
      <w:r>
        <w:rPr>
          <w:rFonts w:hint="eastAsia" w:ascii="宋体" w:hAnsi="宋体"/>
          <w:b w:val="0"/>
          <w:bCs w:val="0"/>
          <w:color w:val="000000"/>
          <w:sz w:val="32"/>
          <w:highlight w:val="none"/>
          <w:lang w:eastAsia="zh-CN"/>
        </w:rPr>
        <w:t xml:space="preserve">）</w:t>
      </w:r>
      <w:r/>
    </w:p>
    <w:p>
      <w:pPr>
        <w:jc w:val="center"/>
        <w:spacing w:line="360" w:lineRule="auto"/>
        <w:rPr>
          <w:rFonts w:hint="eastAsia" w:ascii="宋体" w:hAnsi="宋体"/>
          <w:b w:val="0"/>
          <w:bCs w:val="0"/>
          <w:color w:val="000000"/>
          <w:sz w:val="32"/>
          <w:highlight w:val="yellow"/>
        </w:rPr>
      </w:pPr>
      <w:r>
        <w:rPr>
          <w:rFonts w:hint="eastAsia" w:ascii="宋体" w:hAnsi="宋体"/>
          <w:b w:val="0"/>
          <w:bCs w:val="0"/>
          <w:color w:val="000000"/>
          <w:sz w:val="32"/>
          <w:highlight w:val="yellow"/>
        </w:rPr>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89</w:t>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pStyle w:val="717"/>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7"/>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17"/>
        <w:ind w:firstLine="0"/>
        <w:jc w:val="center"/>
        <w:spacing w:line="480" w:lineRule="exact"/>
        <w:rPr>
          <w:sz w:val="28"/>
          <w:highlight w:val="none"/>
        </w:rPr>
      </w:pPr>
      <w:r>
        <w:rPr>
          <w:highlight w:val="none"/>
          <w:lang w:eastAsia="zh-CN"/>
        </w:rPr>
        <w:br w:type="page" w:clear="all"/>
      </w:r>
      <w:r/>
    </w:p>
    <w:p>
      <w:pPr>
        <w:pStyle w:val="717"/>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0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37</w:t>
          </w:r>
          <w:r>
            <w:rPr>
              <w:sz w:val="36"/>
              <w:szCs w:val="32"/>
              <w:highlight w:val="none"/>
            </w:rPr>
            <w:fldChar w:fldCharType="end"/>
          </w:r>
          <w:r>
            <w:rPr>
              <w:sz w:val="36"/>
              <w:szCs w:val="32"/>
              <w:highlight w:val="none"/>
              <w:lang w:eastAsia="zh-CN"/>
            </w:rPr>
            <w:fldChar w:fldCharType="end"/>
          </w:r>
          <w:r/>
        </w:p>
        <w:p>
          <w:pPr>
            <w:pStyle w:val="717"/>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17"/>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南通市教育局直属学校2026年理化生仪器采购项目（二次）的潜在供应商应在江苏政府采购网获取采购文件，并于2026年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00（北京时间）前提交响应文件。</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7"/>
        <w:ind w:firstLine="560"/>
        <w:keepLines w:val="0"/>
        <w:keepNext w:val="0"/>
        <w:pageBreakBefore w:val="0"/>
        <w:spacing w:line="480" w:lineRule="exact"/>
        <w:widowControl w:val="off"/>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89</w:t>
      </w:r>
      <w:r/>
    </w:p>
    <w:p>
      <w:pPr>
        <w:pStyle w:val="717"/>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highlight w:val="none"/>
          <w:lang w:eastAsia="zh-CN"/>
        </w:rPr>
        <w:t xml:space="preserve">南通市教育局直属学校2026年理化生仪器采购项目（二次）</w:t>
      </w:r>
      <w:r/>
    </w:p>
    <w:p>
      <w:pPr>
        <w:pStyle w:val="717"/>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24.8628</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：24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eastAsia="zh-CN"/>
        </w:rPr>
        <w:t xml:space="preserve">8442</w:t>
      </w:r>
      <w:r>
        <w:rPr>
          <w:rFonts w:hint="eastAsia" w:ascii="仿宋" w:hAnsi="仿宋" w:eastAsia="仿宋" w:cs="仿宋"/>
          <w:color w:val="000000"/>
          <w:sz w:val="28"/>
          <w:szCs w:val="28"/>
          <w:highlight w:val="none"/>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理化生实验仪器一批</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45</w:t>
      </w:r>
      <w:r>
        <w:rPr>
          <w:rFonts w:hint="eastAsia" w:ascii="仿宋" w:hAnsi="仿宋" w:eastAsia="仿宋" w:cs="仿宋"/>
          <w:sz w:val="28"/>
          <w:szCs w:val="28"/>
          <w:highlight w:val="none"/>
        </w:rPr>
        <w:t xml:space="preserve">天内安装调试完毕并交付使用。</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92"/>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92"/>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9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92"/>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9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南通市教育技术中心</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rPr>
        <w:t xml:space="preserve">南通市崇川区</w:t>
      </w:r>
      <w:r>
        <w:rPr>
          <w:rFonts w:hint="eastAsia" w:ascii="仿宋" w:hAnsi="仿宋" w:eastAsia="仿宋" w:cs="仿宋"/>
          <w:sz w:val="28"/>
          <w:szCs w:val="28"/>
          <w:highlight w:val="none"/>
          <w:u w:val="none"/>
          <w:lang w:val="en-US" w:eastAsia="zh-CN"/>
        </w:rPr>
        <w:t xml:space="preserve">板桥路45号</w:t>
      </w:r>
      <w:r/>
    </w:p>
    <w:p>
      <w:pPr>
        <w:keepLines w:val="0"/>
        <w:keepNext w:val="0"/>
        <w:pageBreakBefore w:val="0"/>
        <w:spacing w:line="480" w:lineRule="exact"/>
        <w:widowControl w:val="off"/>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u w:val="none"/>
          <w:lang w:val="en-US" w:eastAsia="zh-CN"/>
        </w:rPr>
        <w:t xml:space="preserve">张老师</w:t>
      </w:r>
      <w:r/>
    </w:p>
    <w:p>
      <w:pPr>
        <w:jc w:val="left"/>
        <w:keepLines w:val="0"/>
        <w:keepNext w:val="0"/>
        <w:pageBreakBefore w:val="0"/>
        <w:spacing w:line="480" w:lineRule="exact"/>
        <w:widowControl w:val="off"/>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rPr>
        <w:t xml:space="preserve">联系方式：</w:t>
      </w:r>
      <w:r>
        <w:rPr>
          <w:rFonts w:hint="eastAsia" w:ascii="仿宋" w:hAnsi="仿宋" w:eastAsia="仿宋" w:cs="仿宋"/>
          <w:sz w:val="28"/>
          <w:szCs w:val="28"/>
          <w:highlight w:val="none"/>
          <w:u w:val="none"/>
          <w:lang w:val="en-US" w:eastAsia="zh-CN" w:bidi="ar-SA"/>
        </w:rPr>
        <w:t xml:space="preserve">0513-85010978</w:t>
      </w:r>
      <w:r/>
    </w:p>
    <w:p>
      <w:pPr>
        <w:pStyle w:val="892"/>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9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9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9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9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92"/>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7"/>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7"/>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9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7"/>
        <w:ind w:firstLine="0"/>
        <w:jc w:val="center"/>
        <w:rPr>
          <w:color w:val="000000"/>
          <w:sz w:val="28"/>
          <w:szCs w:val="28"/>
          <w:highlight w:val="none"/>
        </w:rPr>
      </w:pPr>
      <w:r>
        <w:rPr>
          <w:color w:val="000000"/>
          <w:sz w:val="28"/>
          <w:szCs w:val="28"/>
          <w:highlight w:val="none"/>
        </w:rPr>
      </w:r>
      <w:r/>
    </w:p>
    <w:p>
      <w:pPr>
        <w:pStyle w:val="717"/>
        <w:ind w:firstLine="0"/>
        <w:jc w:val="center"/>
        <w:rPr>
          <w:color w:val="000000"/>
          <w:sz w:val="28"/>
          <w:szCs w:val="28"/>
          <w:highlight w:val="none"/>
        </w:rPr>
      </w:pPr>
      <w:r>
        <w:rPr>
          <w:color w:val="000000"/>
          <w:sz w:val="28"/>
          <w:szCs w:val="28"/>
          <w:highlight w:val="none"/>
        </w:rPr>
      </w:r>
      <w:r/>
    </w:p>
    <w:p>
      <w:pPr>
        <w:pStyle w:val="717"/>
        <w:ind w:firstLine="0"/>
        <w:jc w:val="center"/>
        <w:rPr>
          <w:color w:val="000000"/>
          <w:sz w:val="28"/>
          <w:szCs w:val="28"/>
          <w:highlight w:val="none"/>
        </w:rPr>
      </w:pPr>
      <w:r>
        <w:rPr>
          <w:color w:val="000000"/>
          <w:sz w:val="28"/>
          <w:szCs w:val="28"/>
          <w:highlight w:val="none"/>
        </w:rPr>
      </w:r>
      <w:r/>
    </w:p>
    <w:p>
      <w:pPr>
        <w:pStyle w:val="717"/>
        <w:ind w:firstLine="0"/>
        <w:jc w:val="center"/>
        <w:rPr>
          <w:rFonts w:hint="eastAsia"/>
          <w:highlight w:val="none"/>
        </w:rPr>
      </w:pPr>
      <w:r>
        <w:rPr>
          <w:rFonts w:hint="eastAsia"/>
          <w:highlight w:val="none"/>
        </w:rPr>
      </w:r>
      <w:r/>
    </w:p>
    <w:p>
      <w:pPr>
        <w:pStyle w:val="87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7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7"/>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77"/>
        <w:ind w:left="0" w:firstLine="420"/>
        <w:spacing w:after="0" w:line="400" w:lineRule="exact"/>
        <w:rPr>
          <w:rFonts w:ascii="宋体" w:hAnsi="宋体"/>
          <w:szCs w:val="21"/>
          <w:highlight w:val="none"/>
        </w:rPr>
      </w:pPr>
      <w:r>
        <w:rPr>
          <w:rFonts w:ascii="宋体" w:hAnsi="宋体"/>
          <w:szCs w:val="21"/>
          <w:highlight w:val="none"/>
        </w:rPr>
      </w:r>
      <w:r/>
    </w:p>
    <w:p>
      <w:pPr>
        <w:pStyle w:val="87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7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7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7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1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1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1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1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1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1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1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1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1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1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1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1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1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1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13"/>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1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1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1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1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1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12"/>
        <w:rPr>
          <w:rFonts w:ascii="宋体" w:hAnsi="宋体" w:eastAsia="宋体" w:cs="宋体"/>
          <w:color w:val="000000"/>
          <w:sz w:val="21"/>
          <w:highlight w:val="none"/>
        </w:rPr>
      </w:pPr>
      <w:r>
        <w:rPr>
          <w:highlight w:val="none"/>
        </w:rPr>
        <w:br w:type="page" w:clear="all"/>
      </w:r>
      <w:r/>
    </w:p>
    <w:p>
      <w:pPr>
        <w:pStyle w:val="91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7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12"/>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1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7"/>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7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1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81"/>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1"/>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1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1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1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1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1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1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7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1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1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1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1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7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1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7"/>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7"/>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pStyle w:val="717"/>
        <w:ind w:firstLine="0"/>
        <w:keepLines w:val="0"/>
        <w:keepNext w:val="0"/>
        <w:pageBreakBefore w:val="0"/>
        <w:spacing w:line="440" w:lineRule="exact"/>
        <w:widowControl w:val="off"/>
        <w:rPr>
          <w:rFonts w:hint="eastAsia" w:ascii="Times New Roman" w:hAnsi="Times New Roman" w:eastAsia="仿宋" w:cs="Times New Roman"/>
          <w:b/>
          <w:sz w:val="28"/>
          <w:szCs w:val="28"/>
          <w:highlight w:val="none"/>
        </w:rPr>
        <w:outlineLvl w:val="1"/>
      </w:pPr>
      <w:r>
        <w:rPr>
          <w:rFonts w:hint="eastAsia"/>
          <w:b/>
          <w:sz w:val="28"/>
          <w:highlight w:val="none"/>
          <w:lang w:val="en-US" w:eastAsia="zh-CN"/>
        </w:rPr>
        <w:t xml:space="preserve">一、</w:t>
      </w:r>
      <w:r>
        <w:rPr>
          <w:b/>
          <w:sz w:val="28"/>
          <w:highlight w:val="none"/>
          <w:lang w:eastAsia="zh-CN"/>
        </w:rPr>
        <w:t xml:space="preserve">采购标的清单</w:t>
      </w:r>
      <w:r>
        <w:rPr>
          <w:rFonts w:hint="eastAsia"/>
          <w:b/>
          <w:sz w:val="28"/>
          <w:highlight w:val="none"/>
          <w:lang w:val="en-US" w:eastAsia="zh-CN"/>
        </w:rPr>
        <w:t xml:space="preserve">  </w:t>
      </w:r>
      <w:r>
        <w:rPr>
          <w:rFonts w:hint="eastAsia" w:ascii="Times New Roman" w:hAnsi="Times New Roman" w:eastAsia="仿宋" w:cs="Times New Roman"/>
          <w:b/>
          <w:sz w:val="28"/>
          <w:szCs w:val="28"/>
          <w:highlight w:val="none"/>
          <w:lang w:val="en-US" w:eastAsia="zh-CN"/>
        </w:rPr>
        <w:t xml:space="preserve"> </w:t>
      </w:r>
      <w:r/>
    </w:p>
    <w:tbl>
      <w:tblPr>
        <w:tblStyle w:val="68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0"/>
        <w:gridCol w:w="3267"/>
        <w:gridCol w:w="2563"/>
        <w:gridCol w:w="1802"/>
      </w:tblGrid>
      <w:tr>
        <w:trPr>
          <w:jc w:val="center"/>
          <w:trHeight w:val="0"/>
          <w:tblHeader/>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单位</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名称</w:t>
            </w: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限价金额（元）</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江苏省南通中学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39602</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南通市天星湖中学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138516</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南通市天生港学校</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6049</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南通市北城中学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2259</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南通西藏民族中学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5099</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南通市第二初级中学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10000</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南通大学附属中学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6448</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南通市田家炳初级中学</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920"/>
                <w:rFonts w:hint="eastAsia" w:ascii="仿宋" w:hAnsi="仿宋" w:eastAsia="仿宋" w:cs="仿宋"/>
                <w:sz w:val="22"/>
                <w:highlight w:val="none"/>
                <w:lang w:val="en-US" w:eastAsia="zh-CN" w:bidi="ar"/>
              </w:rPr>
              <w:t xml:space="preserve">理化生仪器一批</w:t>
            </w:r>
            <w:r/>
          </w:p>
        </w:tc>
        <w:tc>
          <w:tcPr>
            <w:shd w:val="clear" w:color="auto" w:fill="auto"/>
            <w:tcW w:w="1802" w:type="dxa"/>
            <w:vAlign w:val="center"/>
            <w:textDirection w:val="lrTb"/>
            <w:noWrap/>
          </w:tcPr>
          <w:p>
            <w:pPr>
              <w:ind w:left="0" w:right="0" w:firstLine="0"/>
              <w:jc w:val="center"/>
              <w:keepLines w:val="0"/>
              <w:keepNext w:val="0"/>
              <w:widowControl/>
              <w:rPr>
                <w:rStyle w:val="920"/>
                <w:rFonts w:hint="eastAsia"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40469</w:t>
            </w:r>
            <w:r/>
          </w:p>
        </w:tc>
      </w:tr>
      <w:tr>
        <w:trPr>
          <w:jc w:val="center"/>
          <w:trHeight w:val="0"/>
        </w:trPr>
        <w:tc>
          <w:tcPr>
            <w:shd w:val="clear" w:color="auto" w:fill="auto"/>
            <w:tcW w:w="890" w:type="dxa"/>
            <w:vAlign w:val="center"/>
            <w:textDirection w:val="lrTb"/>
            <w:noWrap/>
          </w:tcPr>
          <w:p>
            <w:pPr>
              <w:ind w:left="0" w:right="0" w:firstLine="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rPr>
            </w: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总计</w:t>
            </w: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rPr>
            </w:r>
            <w:r/>
          </w:p>
        </w:tc>
        <w:tc>
          <w:tcPr>
            <w:shd w:val="clear" w:color="auto" w:fill="auto"/>
            <w:tcW w:w="1802" w:type="dxa"/>
            <w:vAlign w:val="center"/>
            <w:textDirection w:val="lrTb"/>
            <w:noWrap/>
          </w:tcPr>
          <w:p>
            <w:pPr>
              <w:ind w:left="0" w:right="0" w:firstLine="0"/>
              <w:jc w:val="center"/>
              <w:keepLines w:val="0"/>
              <w:keepNext w:val="0"/>
              <w:widowControl/>
              <w:rPr>
                <w:rStyle w:val="920"/>
                <w:rFonts w:hint="default" w:ascii="仿宋" w:hAnsi="仿宋" w:eastAsia="仿宋" w:cs="仿宋"/>
                <w:sz w:val="22"/>
                <w:highlight w:val="none"/>
                <w:lang w:val="en-US" w:eastAsia="zh-CN" w:bidi="ar"/>
              </w:rPr>
              <w:suppressLineNumbers w:val="0"/>
            </w:pPr>
            <w:r>
              <w:rPr>
                <w:rStyle w:val="920"/>
                <w:rFonts w:hint="eastAsia" w:ascii="仿宋" w:hAnsi="仿宋" w:eastAsia="仿宋" w:cs="仿宋"/>
                <w:sz w:val="22"/>
                <w:highlight w:val="none"/>
                <w:lang w:val="en-US" w:eastAsia="zh-CN" w:bidi="ar"/>
              </w:rPr>
              <w:t xml:space="preserve">248442</w:t>
            </w:r>
            <w:r/>
          </w:p>
        </w:tc>
      </w:tr>
    </w:tbl>
    <w:p>
      <w:pPr>
        <w:keepLines w:val="0"/>
        <w:keepNext w:val="0"/>
        <w:pageBreakBefore w:val="0"/>
        <w:spacing w:after="62" w:line="440" w:lineRule="exact"/>
        <w:widowControl w:val="off"/>
        <w:rPr>
          <w:rFonts w:hint="default"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lang w:val="en-US" w:eastAsia="zh-CN"/>
        </w:rPr>
        <w:t xml:space="preserve">本项目核心产品：多功能数码液晶显微镜（江苏省南通中学）</w:t>
      </w: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717"/>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8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pStyle w:val="691"/>
        <w:keepLines w:val="0"/>
        <w:keepNext w:val="0"/>
        <w:pageBreakBefore w:val="0"/>
        <w:spacing w:line="480" w:lineRule="exact"/>
        <w:widowControl w:val="off"/>
        <w:rPr>
          <w:rFonts w:hint="eastAsia" w:ascii="宋体" w:hAnsi="宋体" w:eastAsia="宋体" w:cs="Times New Roman"/>
          <w:b/>
          <w:sz w:val="28"/>
          <w:szCs w:val="20"/>
          <w:highlight w:val="none"/>
          <w:lang w:val="en-US" w:eastAsia="zh-CN" w:bidi="ar-SA"/>
        </w:rPr>
      </w:pPr>
      <w:r>
        <w:rPr>
          <w:rFonts w:hint="eastAsia" w:ascii="Times New Roman" w:hAnsi="Times New Roman" w:eastAsia="仿宋" w:cs="Times New Roman"/>
          <w:sz w:val="24"/>
          <w:szCs w:val="24"/>
          <w:highlight w:val="none"/>
          <w:lang w:val="en-US" w:eastAsia="zh-CN"/>
        </w:rPr>
        <w:t xml:space="preserve">各校仪器技术参数详见附件：</w:t>
      </w:r>
      <w:bookmarkStart w:id="14" w:name="_GoBack"/>
      <w:r>
        <w:rPr>
          <w:rFonts w:hint="eastAsia" w:ascii="Times New Roman" w:hAnsi="Times New Roman" w:eastAsia="仿宋" w:cs="Times New Roman"/>
          <w:b/>
          <w:bCs/>
          <w:sz w:val="24"/>
          <w:szCs w:val="24"/>
          <w:highlight w:val="none"/>
          <w:lang w:val="en-US" w:eastAsia="zh-CN"/>
        </w:rPr>
        <w:t xml:space="preserve">南通市教育局直属学校理化生仪器明细汇总表</w:t>
      </w:r>
      <w:bookmarkEnd w:id="14"/>
      <w:r>
        <w:rPr>
          <w:rFonts w:hint="eastAsia" w:ascii="宋体" w:hAnsi="宋体" w:eastAsia="宋体" w:cs="Times New Roman"/>
          <w:b/>
          <w:sz w:val="28"/>
          <w:szCs w:val="20"/>
          <w:highlight w:val="none"/>
          <w:lang w:val="en-US" w:eastAsia="zh-CN" w:bidi="ar-SA"/>
        </w:rPr>
        <w:br w:type="page" w:clear="all"/>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（1）实施时间：签订合同后</w:t>
      </w:r>
      <w:r>
        <w:rPr>
          <w:rFonts w:hint="eastAsia" w:ascii="Times New Roman" w:hAnsi="Times New Roman" w:eastAsia="仿宋" w:cs="Times New Roman"/>
          <w:b/>
          <w:bCs/>
          <w:sz w:val="24"/>
          <w:szCs w:val="24"/>
          <w:highlight w:val="none"/>
          <w:lang w:val="en-US" w:eastAsia="zh-CN"/>
        </w:rPr>
        <w:t xml:space="preserve">45天</w:t>
      </w:r>
      <w:r>
        <w:rPr>
          <w:rFonts w:hint="eastAsia" w:ascii="Times New Roman" w:hAnsi="Times New Roman" w:eastAsia="仿宋" w:cs="Times New Roman"/>
          <w:sz w:val="24"/>
          <w:szCs w:val="24"/>
          <w:highlight w:val="none"/>
          <w:lang w:val="en-US" w:eastAsia="zh-CN"/>
        </w:rPr>
        <w:t xml:space="preserve">内完成供货安装调试，各相关学校组织验收。</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（2）交付地点：各相关学校指定位置。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两</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（2）在保修期外，</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4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本项目由各学校分别验收、分别结算。各学校应在合同签订后及时与成交供应商对接确认验收流程、结算资料清单及开票信息等具体事项。每所学校验收合格后，成交供应商应在5个工作日内向该学校开具对应金额的合法有效发票；该学校在收到发票之日起10个工作日内，向成交供应商一次性付清对应款项。如因发票内容、格式等问题导致付款延迟，成交供应商应积极配合更正，由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1.1供应商须对所投项目的全部内容进行报价，只选择其中部分内容报价者，视为无效报价。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供应商所投产品的总报价不得高于总限价，且分项报价不得高于采购标的清单中列明的各校限价，若发现超出限价的，视为无效报价。</w:t>
      </w:r>
      <w:r/>
    </w:p>
    <w:p>
      <w:pPr>
        <w:pStyle w:val="690"/>
        <w:keepLines w:val="0"/>
        <w:keepNext w:val="0"/>
        <w:pageBreakBefore w:val="0"/>
        <w:spacing w:line="480" w:lineRule="exact"/>
        <w:widowControl w:val="off"/>
        <w:rPr>
          <w:rFonts w:hint="default"/>
          <w:lang w:val="en-US" w:eastAsia="zh-CN"/>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1.3分项报价明细表须按学校次序进行排版，并列明每所学校的报价之和，不得随意打乱次序，否则视为无效报价</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w:t>
      </w:r>
      <w:r>
        <w:rPr>
          <w:rFonts w:hint="eastAsia" w:ascii="仿宋" w:hAnsi="仿宋" w:eastAsia="仿宋" w:cs="仿宋"/>
          <w:caps/>
          <w:color w:val="auto"/>
          <w:sz w:val="24"/>
          <w:szCs w:val="24"/>
          <w:highlight w:val="none"/>
          <w:u w:val="single"/>
        </w:rPr>
        <w:t xml:space="preserve">本项目须在合同签订后</w:t>
      </w:r>
      <w:r>
        <w:rPr>
          <w:rFonts w:hint="eastAsia" w:ascii="仿宋" w:hAnsi="仿宋" w:eastAsia="仿宋" w:cs="仿宋"/>
          <w:b/>
          <w:bCs/>
          <w:caps/>
          <w:color w:val="auto"/>
          <w:sz w:val="24"/>
          <w:szCs w:val="24"/>
          <w:highlight w:val="none"/>
          <w:u w:val="single"/>
        </w:rPr>
        <w:t xml:space="preserve">45个日历天</w:t>
      </w:r>
      <w:r>
        <w:rPr>
          <w:rFonts w:hint="eastAsia" w:ascii="仿宋" w:hAnsi="仿宋" w:eastAsia="仿宋" w:cs="仿宋"/>
          <w:caps/>
          <w:color w:val="auto"/>
          <w:sz w:val="24"/>
          <w:szCs w:val="24"/>
          <w:highlight w:val="none"/>
          <w:u w:val="single"/>
        </w:rPr>
        <w:t xml:space="preserve">内完成全部货物的供货、安装、调试并通过验收。</w:t>
      </w:r>
      <w:r>
        <w:rPr>
          <w:rFonts w:hint="eastAsia" w:ascii="仿宋" w:hAnsi="仿宋" w:eastAsia="仿宋" w:cs="仿宋"/>
          <w:b/>
          <w:bCs/>
          <w:caps/>
          <w:color w:val="auto"/>
          <w:sz w:val="24"/>
          <w:szCs w:val="24"/>
          <w:highlight w:val="none"/>
          <w:u w:val="single"/>
        </w:rPr>
        <w:t xml:space="preserve">供应商须在响应文件中提供书面承诺函，内容应包括详细的供货方案（须列明各学校的供货安排、人员配置、应急措施等），并加盖供应商单位公章，格式自拟。</w:t>
      </w:r>
      <w:r>
        <w:rPr>
          <w:rFonts w:hint="eastAsia" w:ascii="仿宋" w:hAnsi="仿宋" w:eastAsia="仿宋" w:cs="仿宋"/>
          <w:sz w:val="24"/>
          <w:szCs w:val="24"/>
          <w:highlight w:val="none"/>
        </w:rPr>
        <w:br w:type="page" w:clear="all"/>
      </w:r>
      <w:r/>
    </w:p>
    <w:p>
      <w:pPr>
        <w:pStyle w:val="717"/>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1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7"/>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77"/>
        <w:ind w:left="0"/>
        <w:jc w:val="center"/>
        <w:spacing w:after="0" w:line="400" w:lineRule="exact"/>
        <w:rPr>
          <w:rFonts w:ascii="宋体" w:hAnsi="宋体"/>
          <w:szCs w:val="21"/>
          <w:highlight w:val="none"/>
        </w:rPr>
      </w:pPr>
      <w:r>
        <w:rPr>
          <w:rFonts w:ascii="宋体" w:hAnsi="宋体"/>
          <w:szCs w:val="21"/>
          <w:highlight w:val="none"/>
        </w:rPr>
      </w:r>
      <w:r/>
    </w:p>
    <w:p>
      <w:pPr>
        <w:pStyle w:val="877"/>
        <w:ind w:left="0"/>
        <w:jc w:val="center"/>
        <w:spacing w:after="0" w:line="400" w:lineRule="exact"/>
        <w:rPr>
          <w:rFonts w:ascii="宋体" w:hAnsi="宋体"/>
          <w:szCs w:val="21"/>
          <w:highlight w:val="none"/>
        </w:rPr>
      </w:pPr>
      <w:r>
        <w:rPr>
          <w:rFonts w:ascii="宋体" w:hAnsi="宋体"/>
          <w:szCs w:val="21"/>
          <w:highlight w:val="none"/>
        </w:rPr>
      </w:r>
      <w:r/>
    </w:p>
    <w:p>
      <w:pPr>
        <w:pStyle w:val="878"/>
        <w:rPr>
          <w:highlight w:val="none"/>
        </w:rPr>
      </w:pPr>
      <w:r>
        <w:rPr>
          <w:highlight w:val="none"/>
        </w:rPr>
      </w:r>
      <w:r/>
    </w:p>
    <w:p>
      <w:pPr>
        <w:pStyle w:val="877"/>
        <w:ind w:left="0"/>
        <w:jc w:val="center"/>
        <w:spacing w:after="0" w:line="400" w:lineRule="exact"/>
        <w:rPr>
          <w:rFonts w:ascii="宋体" w:hAnsi="宋体"/>
          <w:szCs w:val="21"/>
          <w:highlight w:val="none"/>
        </w:rPr>
      </w:pPr>
      <w:r>
        <w:rPr>
          <w:rFonts w:ascii="宋体" w:hAnsi="宋体"/>
          <w:szCs w:val="21"/>
          <w:highlight w:val="none"/>
        </w:rPr>
      </w:r>
      <w:r/>
    </w:p>
    <w:p>
      <w:pPr>
        <w:pStyle w:val="877"/>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7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7"/>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7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77"/>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77"/>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77"/>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7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8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1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1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1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7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7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7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7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7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0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headerReference w:type="first" r:id="rId8"/>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911"/>
    <w:uiPriority w:val="0"/>
    <w:qFormat/>
    <w:pPr>
      <w:jc w:val="both"/>
      <w:widowControl w:val="off"/>
    </w:pPr>
    <w:rPr>
      <w:rFonts w:hint="default" w:ascii="Times New Roman" w:hAnsi="Times New Roman" w:eastAsia="宋体" w:cs="Times New Roman"/>
      <w:sz w:val="21"/>
      <w:lang w:val="en-US" w:eastAsia="zh-CN" w:bidi="ar-SA"/>
    </w:rPr>
  </w:style>
  <w:style w:type="paragraph" w:styleId="679">
    <w:name w:val="Heading 1"/>
    <w:basedOn w:val="678"/>
    <w:next w:val="678"/>
    <w:link w:val="719"/>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20"/>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1"/>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2"/>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3"/>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4"/>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6"/>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7"/>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Body Text"/>
    <w:basedOn w:val="678"/>
    <w:next w:val="691"/>
    <w:uiPriority w:val="99"/>
    <w:qFormat/>
    <w:rPr>
      <w:rFonts w:ascii="楷体_GB2312" w:hAnsi="Arial" w:eastAsia="楷体_GB2312"/>
      <w:sz w:val="28"/>
      <w:szCs w:val="28"/>
    </w:rPr>
  </w:style>
  <w:style w:type="paragraph" w:styleId="691" w:customStyle="1">
    <w:name w:val="Default"/>
    <w:next w:val="678"/>
    <w:uiPriority w:val="0"/>
    <w:qFormat/>
    <w:pPr>
      <w:widowControl w:val="off"/>
    </w:pPr>
    <w:rPr>
      <w:rFonts w:hint="default" w:ascii="宋体" w:hAnsi="宋体" w:eastAsia="宋体" w:cs="宋体"/>
      <w:color w:val="000000"/>
      <w:sz w:val="24"/>
      <w:szCs w:val="24"/>
      <w:lang w:val="en-US" w:eastAsia="zh-CN" w:bidi="ar-SA"/>
    </w:rPr>
  </w:style>
  <w:style w:type="paragraph" w:styleId="692">
    <w:name w:val="toc 7"/>
    <w:basedOn w:val="678"/>
    <w:next w:val="678"/>
    <w:uiPriority w:val="39"/>
    <w:unhideWhenUsed/>
    <w:qFormat/>
    <w:pPr>
      <w:ind w:left="1701" w:right="0" w:firstLine="0"/>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Body Text Indent"/>
    <w:basedOn w:val="678"/>
    <w:next w:val="678"/>
    <w:uiPriority w:val="0"/>
    <w:qFormat/>
    <w:pPr>
      <w:ind w:firstLine="403"/>
      <w:spacing w:line="440" w:lineRule="exact"/>
    </w:pPr>
    <w:rPr>
      <w:rFonts w:ascii="宋体" w:hAnsi="宋体"/>
      <w:sz w:val="20"/>
      <w:szCs w:val="21"/>
    </w:rPr>
  </w:style>
  <w:style w:type="paragraph" w:styleId="695">
    <w:name w:val="toc 5"/>
    <w:basedOn w:val="678"/>
    <w:next w:val="678"/>
    <w:uiPriority w:val="39"/>
    <w:unhideWhenUsed/>
    <w:qFormat/>
    <w:pPr>
      <w:ind w:left="1134" w:right="0" w:firstLine="0"/>
      <w:spacing w:after="57"/>
    </w:pPr>
  </w:style>
  <w:style w:type="paragraph" w:styleId="696">
    <w:name w:val="toc 3"/>
    <w:basedOn w:val="678"/>
    <w:next w:val="678"/>
    <w:uiPriority w:val="39"/>
    <w:unhideWhenUsed/>
    <w:qFormat/>
    <w:pPr>
      <w:ind w:left="567" w:right="0" w:firstLine="0"/>
      <w:spacing w:after="57"/>
    </w:pPr>
  </w:style>
  <w:style w:type="paragraph" w:styleId="697">
    <w:name w:val="toc 8"/>
    <w:basedOn w:val="678"/>
    <w:next w:val="678"/>
    <w:uiPriority w:val="39"/>
    <w:unhideWhenUsed/>
    <w:qFormat/>
    <w:pPr>
      <w:ind w:left="1984" w:right="0" w:firstLine="0"/>
      <w:spacing w:after="57"/>
    </w:pPr>
  </w:style>
  <w:style w:type="paragraph" w:styleId="698">
    <w:name w:val="endnote text"/>
    <w:basedOn w:val="678"/>
    <w:link w:val="865"/>
    <w:uiPriority w:val="99"/>
    <w:semiHidden/>
    <w:unhideWhenUsed/>
    <w:qFormat/>
    <w:pPr>
      <w:spacing w:after="0" w:line="240" w:lineRule="auto"/>
    </w:pPr>
    <w:rPr>
      <w:sz w:val="20"/>
    </w:rPr>
  </w:style>
  <w:style w:type="paragraph" w:styleId="699">
    <w:name w:val="Footer"/>
    <w:basedOn w:val="678"/>
    <w:link w:val="738"/>
    <w:uiPriority w:val="99"/>
    <w:unhideWhenUsed/>
    <w:qFormat/>
    <w:pPr>
      <w:spacing w:after="0" w:line="240" w:lineRule="auto"/>
      <w:tabs>
        <w:tab w:val="center" w:pos="7143" w:leader="none"/>
        <w:tab w:val="right" w:pos="14287" w:leader="none"/>
      </w:tabs>
    </w:pPr>
  </w:style>
  <w:style w:type="paragraph" w:styleId="700">
    <w:name w:val="Header"/>
    <w:basedOn w:val="678"/>
    <w:link w:val="736"/>
    <w:uiPriority w:val="99"/>
    <w:unhideWhenUsed/>
    <w:qFormat/>
    <w:pPr>
      <w:spacing w:after="0" w:line="240" w:lineRule="auto"/>
      <w:tabs>
        <w:tab w:val="center" w:pos="7143" w:leader="none"/>
        <w:tab w:val="right" w:pos="14287" w:leader="none"/>
      </w:tabs>
    </w:pPr>
  </w:style>
  <w:style w:type="paragraph" w:styleId="701">
    <w:name w:val="toc 1"/>
    <w:basedOn w:val="678"/>
    <w:next w:val="678"/>
    <w:uiPriority w:val="39"/>
    <w:unhideWhenUsed/>
    <w:qFormat/>
    <w:pPr>
      <w:ind w:left="0" w:right="0" w:firstLine="0"/>
      <w:spacing w:after="57"/>
    </w:pPr>
  </w:style>
  <w:style w:type="paragraph" w:styleId="702">
    <w:name w:val="toc 4"/>
    <w:basedOn w:val="678"/>
    <w:next w:val="678"/>
    <w:uiPriority w:val="39"/>
    <w:unhideWhenUsed/>
    <w:qFormat/>
    <w:pPr>
      <w:ind w:left="850" w:right="0" w:firstLine="0"/>
      <w:spacing w:after="57"/>
    </w:pPr>
  </w:style>
  <w:style w:type="paragraph" w:styleId="703">
    <w:name w:val="Subtitle"/>
    <w:basedOn w:val="678"/>
    <w:next w:val="678"/>
    <w:link w:val="731"/>
    <w:uiPriority w:val="11"/>
    <w:qFormat/>
    <w:pPr>
      <w:spacing w:before="200" w:after="200"/>
    </w:pPr>
    <w:rPr>
      <w:sz w:val="24"/>
      <w:szCs w:val="24"/>
    </w:rPr>
  </w:style>
  <w:style w:type="paragraph" w:styleId="704">
    <w:name w:val="footnote text"/>
    <w:basedOn w:val="678"/>
    <w:link w:val="864"/>
    <w:uiPriority w:val="99"/>
    <w:semiHidden/>
    <w:unhideWhenUsed/>
    <w:qFormat/>
    <w:pPr>
      <w:spacing w:after="40" w:line="240" w:lineRule="auto"/>
    </w:pPr>
    <w:rPr>
      <w:sz w:val="18"/>
    </w:rPr>
  </w:style>
  <w:style w:type="paragraph" w:styleId="705">
    <w:name w:val="toc 6"/>
    <w:basedOn w:val="678"/>
    <w:next w:val="678"/>
    <w:uiPriority w:val="39"/>
    <w:unhideWhenUsed/>
    <w:qFormat/>
    <w:pPr>
      <w:ind w:left="1417" w:right="0" w:firstLine="0"/>
      <w:spacing w:after="57"/>
    </w:pPr>
  </w:style>
  <w:style w:type="paragraph" w:styleId="706">
    <w:name w:val="table of figures"/>
    <w:basedOn w:val="678"/>
    <w:next w:val="678"/>
    <w:uiPriority w:val="99"/>
    <w:unhideWhenUsed/>
    <w:qFormat/>
    <w:pPr>
      <w:spacing w:after="0" w:afterAutospacing="0"/>
    </w:pPr>
  </w:style>
  <w:style w:type="paragraph" w:styleId="707">
    <w:name w:val="toc 2"/>
    <w:basedOn w:val="678"/>
    <w:next w:val="678"/>
    <w:uiPriority w:val="39"/>
    <w:unhideWhenUsed/>
    <w:qFormat/>
    <w:pPr>
      <w:ind w:left="283" w:right="0" w:firstLine="0"/>
      <w:spacing w:after="57"/>
    </w:pPr>
  </w:style>
  <w:style w:type="paragraph" w:styleId="708">
    <w:name w:val="toc 9"/>
    <w:basedOn w:val="678"/>
    <w:next w:val="678"/>
    <w:uiPriority w:val="39"/>
    <w:unhideWhenUsed/>
    <w:qFormat/>
    <w:pPr>
      <w:ind w:left="2268" w:right="0" w:firstLine="0"/>
      <w:spacing w:after="57"/>
    </w:pPr>
  </w:style>
  <w:style w:type="paragraph" w:styleId="709">
    <w:name w:val="Normal (Web)"/>
    <w:basedOn w:val="678"/>
    <w:uiPriority w:val="0"/>
    <w:qFormat/>
    <w:pPr>
      <w:jc w:val="left"/>
      <w:spacing w:beforeAutospacing="1" w:afterAutospacing="1"/>
    </w:pPr>
    <w:rPr>
      <w:sz w:val="24"/>
    </w:rPr>
  </w:style>
  <w:style w:type="paragraph" w:styleId="710">
    <w:name w:val="Title"/>
    <w:basedOn w:val="678"/>
    <w:next w:val="678"/>
    <w:link w:val="730"/>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8"/>
    <w:uiPriority w:val="22"/>
    <w:qFormat/>
    <w:rPr>
      <w:b/>
    </w:rPr>
  </w:style>
  <w:style w:type="character" w:styleId="713">
    <w:name w:val="endnote reference"/>
    <w:uiPriority w:val="99"/>
    <w:semiHidden/>
    <w:unhideWhenUsed/>
    <w:qFormat/>
    <w:rPr>
      <w:vertAlign w:val="superscript"/>
    </w:rPr>
  </w:style>
  <w:style w:type="character" w:styleId="714">
    <w:name w:val="Emphasis"/>
    <w:uiPriority w:val="0"/>
    <w:qFormat/>
    <w:rPr>
      <w:i/>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正文首行缩进 21"/>
    <w:basedOn w:val="718"/>
    <w:uiPriority w:val="0"/>
    <w:qFormat/>
    <w:pPr>
      <w:ind w:left="0" w:firstLine="420"/>
      <w:spacing w:after="0" w:line="360" w:lineRule="auto"/>
    </w:pPr>
    <w:rPr>
      <w:rFonts w:ascii="宋体" w:hAnsi="宋体"/>
      <w:sz w:val="20"/>
      <w:szCs w:val="20"/>
      <w:lang w:val="en-US" w:eastAsia="en-US"/>
    </w:rPr>
  </w:style>
  <w:style w:type="paragraph" w:styleId="718" w:customStyle="1">
    <w:name w:val="正文文本缩进1"/>
    <w:basedOn w:val="678"/>
    <w:next w:val="717"/>
    <w:uiPriority w:val="0"/>
    <w:unhideWhenUsed/>
    <w:qFormat/>
    <w:pPr>
      <w:ind w:left="420"/>
      <w:spacing w:after="120"/>
    </w:pPr>
  </w:style>
  <w:style w:type="character" w:styleId="719" w:customStyle="1">
    <w:name w:val="Heading 1 Char"/>
    <w:link w:val="679"/>
    <w:uiPriority w:val="9"/>
    <w:qFormat/>
    <w:rPr>
      <w:rFonts w:ascii="Arial" w:hAnsi="Arial" w:eastAsia="Arial" w:cs="Arial"/>
      <w:sz w:val="40"/>
      <w:szCs w:val="40"/>
    </w:rPr>
  </w:style>
  <w:style w:type="character" w:styleId="720" w:customStyle="1">
    <w:name w:val="Heading 2 Char"/>
    <w:link w:val="680"/>
    <w:uiPriority w:val="9"/>
    <w:qFormat/>
    <w:rPr>
      <w:rFonts w:ascii="Arial" w:hAnsi="Arial" w:eastAsia="Arial" w:cs="Arial"/>
      <w:sz w:val="34"/>
    </w:rPr>
  </w:style>
  <w:style w:type="character" w:styleId="721" w:customStyle="1">
    <w:name w:val="Heading 3 Char"/>
    <w:link w:val="681"/>
    <w:uiPriority w:val="9"/>
    <w:qFormat/>
    <w:rPr>
      <w:rFonts w:ascii="Arial" w:hAnsi="Arial" w:eastAsia="Arial" w:cs="Arial"/>
      <w:sz w:val="30"/>
      <w:szCs w:val="30"/>
    </w:rPr>
  </w:style>
  <w:style w:type="character" w:styleId="722" w:customStyle="1">
    <w:name w:val="Heading 4 Char"/>
    <w:link w:val="682"/>
    <w:uiPriority w:val="9"/>
    <w:qFormat/>
    <w:rPr>
      <w:rFonts w:ascii="Arial" w:hAnsi="Arial" w:eastAsia="Arial" w:cs="Arial"/>
      <w:b/>
      <w:bCs/>
      <w:sz w:val="26"/>
      <w:szCs w:val="26"/>
    </w:rPr>
  </w:style>
  <w:style w:type="character" w:styleId="723" w:customStyle="1">
    <w:name w:val="Heading 5 Char"/>
    <w:link w:val="683"/>
    <w:uiPriority w:val="9"/>
    <w:qFormat/>
    <w:rPr>
      <w:rFonts w:ascii="Arial" w:hAnsi="Arial" w:eastAsia="Arial" w:cs="Arial"/>
      <w:b/>
      <w:bCs/>
      <w:sz w:val="24"/>
      <w:szCs w:val="24"/>
    </w:rPr>
  </w:style>
  <w:style w:type="character" w:styleId="724" w:customStyle="1">
    <w:name w:val="Heading 6 Char"/>
    <w:link w:val="684"/>
    <w:uiPriority w:val="9"/>
    <w:qFormat/>
    <w:rPr>
      <w:rFonts w:ascii="Arial" w:hAnsi="Arial" w:eastAsia="Arial" w:cs="Arial"/>
      <w:b/>
      <w:bCs/>
      <w:sz w:val="22"/>
      <w:szCs w:val="22"/>
    </w:rPr>
  </w:style>
  <w:style w:type="character" w:styleId="725" w:customStyle="1">
    <w:name w:val="Heading 7 Char"/>
    <w:link w:val="685"/>
    <w:uiPriority w:val="9"/>
    <w:qFormat/>
    <w:rPr>
      <w:rFonts w:ascii="Arial" w:hAnsi="Arial" w:eastAsia="Arial" w:cs="Arial"/>
      <w:b/>
      <w:bCs/>
      <w:i/>
      <w:iCs/>
      <w:sz w:val="22"/>
      <w:szCs w:val="22"/>
    </w:rPr>
  </w:style>
  <w:style w:type="character" w:styleId="726" w:customStyle="1">
    <w:name w:val="Heading 8 Char"/>
    <w:link w:val="686"/>
    <w:uiPriority w:val="9"/>
    <w:qFormat/>
    <w:rPr>
      <w:rFonts w:ascii="Arial" w:hAnsi="Arial" w:eastAsia="Arial" w:cs="Arial"/>
      <w:i/>
      <w:iCs/>
      <w:sz w:val="22"/>
      <w:szCs w:val="22"/>
    </w:rPr>
  </w:style>
  <w:style w:type="character" w:styleId="727" w:customStyle="1">
    <w:name w:val="Heading 9 Char"/>
    <w:link w:val="687"/>
    <w:uiPriority w:val="9"/>
    <w:qFormat/>
    <w:rPr>
      <w:rFonts w:ascii="Arial" w:hAnsi="Arial" w:eastAsia="Arial" w:cs="Arial"/>
      <w:i/>
      <w:iCs/>
      <w:sz w:val="21"/>
      <w:szCs w:val="21"/>
    </w:rPr>
  </w:style>
  <w:style w:type="paragraph" w:styleId="728">
    <w:name w:val="List Paragraph"/>
    <w:basedOn w:val="678"/>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link w:val="710"/>
    <w:uiPriority w:val="10"/>
    <w:qFormat/>
    <w:rPr>
      <w:sz w:val="48"/>
      <w:szCs w:val="48"/>
    </w:rPr>
  </w:style>
  <w:style w:type="character" w:styleId="731" w:customStyle="1">
    <w:name w:val="Subtitle Char"/>
    <w:link w:val="703"/>
    <w:uiPriority w:val="11"/>
    <w:qFormat/>
    <w:rPr>
      <w:sz w:val="24"/>
      <w:szCs w:val="24"/>
    </w:rPr>
  </w:style>
  <w:style w:type="paragraph" w:styleId="732">
    <w:name w:val="Quote"/>
    <w:basedOn w:val="678"/>
    <w:next w:val="678"/>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8"/>
    <w:next w:val="678"/>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link w:val="700"/>
    <w:uiPriority w:val="99"/>
    <w:qFormat/>
  </w:style>
  <w:style w:type="character" w:styleId="737" w:customStyle="1">
    <w:name w:val="Footer Char"/>
    <w:link w:val="699"/>
    <w:uiPriority w:val="99"/>
    <w:qFormat/>
  </w:style>
  <w:style w:type="character" w:styleId="738" w:customStyle="1">
    <w:name w:val="Caption Char"/>
    <w:link w:val="699"/>
    <w:uiPriority w:val="99"/>
    <w:qFormat/>
  </w:style>
  <w:style w:type="table" w:styleId="7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4"/>
    <w:uiPriority w:val="99"/>
    <w:qFormat/>
    <w:rPr>
      <w:sz w:val="18"/>
    </w:rPr>
  </w:style>
  <w:style w:type="character" w:styleId="865" w:customStyle="1">
    <w:name w:val="Endnote Text Char"/>
    <w:link w:val="698"/>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标题 11"/>
    <w:basedOn w:val="678"/>
    <w:next w:val="678"/>
    <w:link w:val="873"/>
    <w:uiPriority w:val="0"/>
    <w:qFormat/>
    <w:pPr>
      <w:keepLines/>
      <w:keepNext/>
      <w:spacing w:before="340" w:after="330" w:line="578" w:lineRule="auto"/>
      <w:outlineLvl w:val="0"/>
    </w:pPr>
    <w:rPr>
      <w:b/>
      <w:bCs/>
      <w:sz w:val="44"/>
      <w:szCs w:val="44"/>
    </w:rPr>
  </w:style>
  <w:style w:type="paragraph" w:styleId="868" w:customStyle="1">
    <w:name w:val="标题 21"/>
    <w:basedOn w:val="678"/>
    <w:next w:val="678"/>
    <w:uiPriority w:val="0"/>
    <w:qFormat/>
    <w:pPr>
      <w:keepLines/>
      <w:keepNext/>
      <w:spacing w:line="360" w:lineRule="auto"/>
      <w:outlineLvl w:val="1"/>
    </w:pPr>
    <w:rPr>
      <w:rFonts w:ascii="Arial" w:hAnsi="Arial"/>
      <w:b/>
      <w:bCs/>
      <w:sz w:val="24"/>
      <w:szCs w:val="32"/>
    </w:rPr>
  </w:style>
  <w:style w:type="paragraph" w:styleId="869" w:customStyle="1">
    <w:name w:val="标题 41"/>
    <w:basedOn w:val="678"/>
    <w:next w:val="870"/>
    <w:uiPriority w:val="0"/>
    <w:qFormat/>
    <w:pPr>
      <w:jc w:val="center"/>
      <w:keepNext/>
      <w:outlineLvl w:val="3"/>
    </w:pPr>
    <w:rPr>
      <w:rFonts w:eastAsia="新宋体"/>
      <w:sz w:val="30"/>
      <w:szCs w:val="21"/>
    </w:rPr>
  </w:style>
  <w:style w:type="paragraph" w:styleId="870" w:customStyle="1">
    <w:name w:val="正文缩进11"/>
    <w:basedOn w:val="678"/>
    <w:uiPriority w:val="0"/>
    <w:qFormat/>
    <w:pPr>
      <w:ind w:firstLine="420"/>
    </w:pPr>
  </w:style>
  <w:style w:type="character" w:styleId="871" w:customStyle="1">
    <w:name w:val="默认段落字体1"/>
    <w:link w:val="678"/>
    <w:uiPriority w:val="1"/>
    <w:unhideWhenUsed/>
    <w:qFormat/>
  </w:style>
  <w:style w:type="table" w:styleId="872" w:customStyle="1">
    <w:name w:val="普通表格1"/>
    <w:uiPriority w:val="99"/>
    <w:unhideWhenUsed/>
    <w:qFormat/>
    <w:tblPr/>
  </w:style>
  <w:style w:type="character" w:styleId="873" w:customStyle="1">
    <w:name w:val="标题 1 字符"/>
    <w:link w:val="867"/>
    <w:uiPriority w:val="0"/>
    <w:qFormat/>
    <w:rPr>
      <w:rFonts w:ascii="Times New Roman" w:hAnsi="Times New Roman"/>
      <w:b/>
      <w:bCs/>
      <w:sz w:val="44"/>
      <w:szCs w:val="44"/>
    </w:rPr>
  </w:style>
  <w:style w:type="paragraph" w:styleId="874" w:customStyle="1">
    <w:name w:val="批注文字1"/>
    <w:basedOn w:val="678"/>
    <w:link w:val="875"/>
    <w:uiPriority w:val="0"/>
    <w:qFormat/>
    <w:pPr>
      <w:jc w:val="left"/>
    </w:pPr>
  </w:style>
  <w:style w:type="character" w:styleId="875" w:customStyle="1">
    <w:name w:val="批注文字 字符"/>
    <w:link w:val="874"/>
    <w:uiPriority w:val="0"/>
    <w:qFormat/>
    <w:rPr>
      <w:sz w:val="21"/>
    </w:rPr>
  </w:style>
  <w:style w:type="paragraph" w:styleId="876" w:customStyle="1">
    <w:name w:val="正文文本11"/>
    <w:basedOn w:val="678"/>
    <w:next w:val="678"/>
    <w:uiPriority w:val="0"/>
    <w:qFormat/>
    <w:rPr>
      <w:rFonts w:ascii="仿宋_GB2312" w:eastAsia="仿宋_GB2312"/>
      <w:sz w:val="24"/>
    </w:rPr>
  </w:style>
  <w:style w:type="paragraph" w:styleId="877" w:customStyle="1">
    <w:name w:val="正文文本缩进11"/>
    <w:basedOn w:val="678"/>
    <w:next w:val="878"/>
    <w:link w:val="879"/>
    <w:uiPriority w:val="0"/>
    <w:qFormat/>
    <w:pPr>
      <w:ind w:left="420"/>
      <w:spacing w:after="120"/>
    </w:pPr>
  </w:style>
  <w:style w:type="paragraph" w:styleId="878" w:customStyle="1">
    <w:name w:val="寄信人地址1"/>
    <w:basedOn w:val="678"/>
    <w:uiPriority w:val="0"/>
    <w:qFormat/>
    <w:rPr>
      <w:rFonts w:ascii="Arial" w:hAnsi="Arial"/>
    </w:rPr>
  </w:style>
  <w:style w:type="character" w:styleId="879" w:customStyle="1">
    <w:name w:val="正文文本缩进 字符"/>
    <w:link w:val="877"/>
    <w:uiPriority w:val="0"/>
    <w:qFormat/>
    <w:rPr>
      <w:sz w:val="21"/>
    </w:rPr>
  </w:style>
  <w:style w:type="paragraph" w:styleId="880" w:customStyle="1">
    <w:name w:val="索引 41"/>
    <w:basedOn w:val="678"/>
    <w:next w:val="678"/>
    <w:uiPriority w:val="99"/>
    <w:unhideWhenUsed/>
    <w:qFormat/>
    <w:pPr>
      <w:ind w:left="600"/>
    </w:pPr>
  </w:style>
  <w:style w:type="paragraph" w:styleId="881" w:customStyle="1">
    <w:name w:val="纯文本11"/>
    <w:basedOn w:val="678"/>
    <w:uiPriority w:val="0"/>
    <w:qFormat/>
    <w:rPr>
      <w:rFonts w:ascii="宋体" w:hAnsi="Courier New" w:cs="Courier New"/>
      <w:szCs w:val="21"/>
    </w:rPr>
  </w:style>
  <w:style w:type="paragraph" w:styleId="882" w:customStyle="1">
    <w:name w:val="批注框文本1"/>
    <w:basedOn w:val="678"/>
    <w:link w:val="883"/>
    <w:uiPriority w:val="0"/>
    <w:qFormat/>
    <w:rPr>
      <w:sz w:val="18"/>
      <w:szCs w:val="18"/>
    </w:rPr>
  </w:style>
  <w:style w:type="character" w:styleId="883" w:customStyle="1">
    <w:name w:val="批注框文本 字符"/>
    <w:link w:val="882"/>
    <w:uiPriority w:val="0"/>
    <w:qFormat/>
    <w:rPr>
      <w:sz w:val="18"/>
      <w:szCs w:val="18"/>
    </w:rPr>
  </w:style>
  <w:style w:type="paragraph" w:styleId="884" w:customStyle="1">
    <w:name w:val="页脚11"/>
    <w:basedOn w:val="678"/>
    <w:link w:val="885"/>
    <w:uiPriority w:val="99"/>
    <w:qFormat/>
    <w:pPr>
      <w:jc w:val="left"/>
      <w:tabs>
        <w:tab w:val="center" w:pos="4153" w:leader="none"/>
        <w:tab w:val="right" w:pos="8306" w:leader="none"/>
      </w:tabs>
    </w:pPr>
    <w:rPr>
      <w:sz w:val="18"/>
      <w:szCs w:val="18"/>
    </w:rPr>
  </w:style>
  <w:style w:type="character" w:styleId="885" w:customStyle="1">
    <w:name w:val="页脚 字符"/>
    <w:link w:val="884"/>
    <w:uiPriority w:val="99"/>
    <w:qFormat/>
    <w:rPr>
      <w:rFonts w:ascii="Times New Roman" w:hAnsi="Times New Roman" w:eastAsia="宋体" w:cs="Times New Roman"/>
      <w:sz w:val="18"/>
      <w:szCs w:val="18"/>
    </w:rPr>
  </w:style>
  <w:style w:type="paragraph" w:styleId="886" w:customStyle="1">
    <w:name w:val="页眉1"/>
    <w:basedOn w:val="67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7" w:customStyle="1">
    <w:name w:val="目录 11"/>
    <w:basedOn w:val="678"/>
    <w:next w:val="678"/>
    <w:uiPriority w:val="39"/>
    <w:qFormat/>
  </w:style>
  <w:style w:type="paragraph" w:styleId="888" w:customStyle="1">
    <w:name w:val="正文文本缩进 31"/>
    <w:basedOn w:val="678"/>
    <w:uiPriority w:val="0"/>
    <w:qFormat/>
    <w:pPr>
      <w:ind w:left="645" w:firstLine="645"/>
    </w:pPr>
    <w:rPr>
      <w:rFonts w:ascii="Arial" w:hAnsi="Arial" w:eastAsia="仿宋_GB2312"/>
      <w:color w:val="ffff00"/>
      <w:sz w:val="32"/>
      <w:szCs w:val="32"/>
    </w:rPr>
  </w:style>
  <w:style w:type="paragraph" w:styleId="889" w:customStyle="1">
    <w:name w:val="普通(网站)11"/>
    <w:basedOn w:val="678"/>
    <w:uiPriority w:val="99"/>
    <w:unhideWhenUsed/>
    <w:qFormat/>
    <w:pPr>
      <w:jc w:val="left"/>
      <w:spacing w:before="100" w:beforeAutospacing="1" w:after="100" w:afterAutospacing="1"/>
      <w:widowControl/>
    </w:pPr>
    <w:rPr>
      <w:rFonts w:ascii="宋体" w:hAnsi="宋体" w:cs="宋体"/>
      <w:sz w:val="24"/>
      <w:szCs w:val="24"/>
    </w:rPr>
  </w:style>
  <w:style w:type="paragraph" w:styleId="890" w:customStyle="1">
    <w:name w:val="批注主题1"/>
    <w:basedOn w:val="874"/>
    <w:next w:val="874"/>
    <w:link w:val="891"/>
    <w:uiPriority w:val="0"/>
    <w:qFormat/>
    <w:rPr>
      <w:b/>
      <w:bCs/>
    </w:rPr>
  </w:style>
  <w:style w:type="character" w:styleId="891" w:customStyle="1">
    <w:name w:val="批注主题 字符"/>
    <w:link w:val="890"/>
    <w:uiPriority w:val="0"/>
    <w:qFormat/>
    <w:rPr>
      <w:b/>
      <w:bCs/>
      <w:sz w:val="21"/>
    </w:rPr>
  </w:style>
  <w:style w:type="paragraph" w:styleId="892" w:customStyle="1">
    <w:name w:val="正文首行缩进1"/>
    <w:basedOn w:val="876"/>
    <w:link w:val="893"/>
    <w:uiPriority w:val="0"/>
    <w:qFormat/>
    <w:pPr>
      <w:ind w:firstLine="420"/>
      <w:spacing w:after="120"/>
    </w:pPr>
    <w:rPr>
      <w:rFonts w:ascii="Times New Roman" w:eastAsia="宋体"/>
      <w:szCs w:val="24"/>
    </w:rPr>
  </w:style>
  <w:style w:type="character" w:styleId="893" w:customStyle="1">
    <w:name w:val="正文首行缩进 字符"/>
    <w:link w:val="892"/>
    <w:uiPriority w:val="0"/>
    <w:qFormat/>
    <w:rPr>
      <w:sz w:val="24"/>
      <w:szCs w:val="24"/>
    </w:rPr>
  </w:style>
  <w:style w:type="paragraph" w:styleId="894" w:customStyle="1">
    <w:name w:val="正文首行缩进 211"/>
    <w:basedOn w:val="877"/>
    <w:next w:val="888"/>
    <w:uiPriority w:val="0"/>
    <w:qFormat/>
    <w:pPr>
      <w:ind w:left="0" w:firstLine="420"/>
      <w:spacing w:after="0" w:line="360" w:lineRule="auto"/>
    </w:pPr>
    <w:rPr>
      <w:rFonts w:ascii="宋体" w:hAnsi="宋体"/>
      <w:sz w:val="20"/>
      <w:szCs w:val="20"/>
    </w:rPr>
  </w:style>
  <w:style w:type="table" w:styleId="895" w:customStyle="1">
    <w:name w:val="网格型1"/>
    <w:basedOn w:val="872"/>
    <w:uiPriority w:val="39"/>
    <w:qFormat/>
    <w:tblPr/>
  </w:style>
  <w:style w:type="character" w:styleId="896" w:customStyle="1">
    <w:name w:val="要点1"/>
    <w:link w:val="678"/>
    <w:uiPriority w:val="22"/>
    <w:qFormat/>
    <w:rPr>
      <w:b/>
      <w:bCs/>
    </w:rPr>
  </w:style>
  <w:style w:type="character" w:styleId="897" w:customStyle="1">
    <w:name w:val="已访问的超链接1"/>
    <w:link w:val="678"/>
    <w:uiPriority w:val="0"/>
    <w:qFormat/>
    <w:rPr>
      <w:rFonts w:ascii="Times New Roman" w:hAnsi="Times New Roman" w:eastAsia="宋体" w:cs="Times New Roman"/>
      <w:sz w:val="21"/>
      <w:lang w:val="en-US" w:eastAsia="zh-CN" w:bidi="ar-SA"/>
    </w:rPr>
  </w:style>
  <w:style w:type="character" w:styleId="898" w:customStyle="1">
    <w:name w:val="强调1"/>
    <w:link w:val="678"/>
    <w:uiPriority w:val="0"/>
    <w:qFormat/>
    <w:rPr>
      <w:i/>
    </w:rPr>
  </w:style>
  <w:style w:type="character" w:styleId="899" w:customStyle="1">
    <w:name w:val="超链接1"/>
    <w:link w:val="678"/>
    <w:uiPriority w:val="99"/>
    <w:unhideWhenUsed/>
    <w:qFormat/>
    <w:rPr>
      <w:color w:val="0563c1"/>
      <w:u w:val="single"/>
    </w:rPr>
  </w:style>
  <w:style w:type="character" w:styleId="900" w:customStyle="1">
    <w:name w:val="批注引用1"/>
    <w:link w:val="678"/>
    <w:uiPriority w:val="0"/>
    <w:qFormat/>
    <w:rPr>
      <w:sz w:val="21"/>
      <w:szCs w:val="21"/>
    </w:rPr>
  </w:style>
  <w:style w:type="paragraph" w:styleId="901" w:customStyle="1">
    <w:name w:val="普通文字"/>
    <w:basedOn w:val="678"/>
    <w:next w:val="678"/>
    <w:uiPriority w:val="0"/>
    <w:qFormat/>
    <w:rPr>
      <w:rFonts w:ascii="宋体"/>
      <w:sz w:val="24"/>
    </w:rPr>
  </w:style>
  <w:style w:type="paragraph" w:styleId="902" w:customStyle="1">
    <w:name w:val="正文缩进1"/>
    <w:basedOn w:val="678"/>
    <w:uiPriority w:val="0"/>
    <w:qFormat/>
    <w:pPr>
      <w:ind w:firstLine="420"/>
      <w:jc w:val="left"/>
    </w:pPr>
    <w:rPr>
      <w:rFonts w:ascii="宋体" w:hAnsi="Calibri"/>
      <w:sz w:val="24"/>
      <w:szCs w:val="22"/>
    </w:rPr>
  </w:style>
  <w:style w:type="paragraph" w:styleId="903" w:customStyle="1">
    <w:name w:val="索引 11"/>
    <w:basedOn w:val="678"/>
    <w:next w:val="678"/>
    <w:uiPriority w:val="0"/>
    <w:qFormat/>
    <w:pPr>
      <w:spacing w:line="360" w:lineRule="auto"/>
    </w:pPr>
    <w:rPr>
      <w:rFonts w:ascii="仿宋_GB2312" w:eastAsia="仿宋_GB2312"/>
      <w:sz w:val="24"/>
    </w:rPr>
  </w:style>
  <w:style w:type="paragraph" w:styleId="904" w:customStyle="1">
    <w:name w:val="纯文本1"/>
    <w:basedOn w:val="678"/>
    <w:uiPriority w:val="0"/>
    <w:qFormat/>
    <w:rPr>
      <w:rFonts w:ascii="宋体" w:hAnsi="Courier New"/>
      <w:szCs w:val="22"/>
    </w:rPr>
  </w:style>
  <w:style w:type="paragraph" w:styleId="905" w:customStyle="1">
    <w:name w:val="普通(网站)1"/>
    <w:basedOn w:val="678"/>
    <w:uiPriority w:val="99"/>
    <w:qFormat/>
    <w:pPr>
      <w:jc w:val="left"/>
      <w:spacing w:before="100" w:beforeAutospacing="1" w:after="100" w:afterAutospacing="1"/>
    </w:pPr>
    <w:rPr>
      <w:sz w:val="24"/>
    </w:rPr>
  </w:style>
  <w:style w:type="paragraph" w:styleId="906" w:customStyle="1">
    <w:name w:val="正文文本1"/>
    <w:basedOn w:val="678"/>
    <w:next w:val="678"/>
    <w:uiPriority w:val="0"/>
    <w:qFormat/>
    <w:rPr>
      <w:sz w:val="20"/>
    </w:rPr>
  </w:style>
  <w:style w:type="paragraph" w:styleId="907" w:customStyle="1">
    <w:name w:val="正文文本首行缩进"/>
    <w:basedOn w:val="906"/>
    <w:uiPriority w:val="0"/>
    <w:qFormat/>
    <w:pPr>
      <w:ind w:firstLine="420"/>
      <w:spacing w:after="120"/>
      <w:tabs>
        <w:tab w:val="left" w:pos="2020" w:leader="none"/>
        <w:tab w:val="center" w:pos="4535" w:leader="none"/>
      </w:tabs>
    </w:pPr>
    <w:rPr>
      <w:sz w:val="21"/>
    </w:rPr>
  </w:style>
  <w:style w:type="paragraph" w:styleId="908" w:customStyle="1">
    <w:name w:val="纯文本2"/>
    <w:basedOn w:val="678"/>
    <w:uiPriority w:val="0"/>
    <w:qFormat/>
    <w:rPr>
      <w:rFonts w:ascii="宋体" w:hAnsi="Courier New"/>
    </w:rPr>
  </w:style>
  <w:style w:type="paragraph" w:styleId="909" w:customStyle="1">
    <w:name w:val="正文文本 21"/>
    <w:basedOn w:val="678"/>
    <w:uiPriority w:val="0"/>
    <w:qFormat/>
    <w:pPr>
      <w:spacing w:after="120" w:line="480" w:lineRule="auto"/>
    </w:pPr>
    <w:rPr>
      <w:sz w:val="20"/>
    </w:rPr>
  </w:style>
  <w:style w:type="paragraph" w:styleId="910" w:customStyle="1">
    <w:name w:val="页脚1"/>
    <w:basedOn w:val="678"/>
    <w:uiPriority w:val="0"/>
    <w:qFormat/>
    <w:pPr>
      <w:jc w:val="left"/>
      <w:tabs>
        <w:tab w:val="center" w:pos="4153" w:leader="none"/>
        <w:tab w:val="right" w:pos="8306" w:leader="none"/>
      </w:tabs>
    </w:pPr>
    <w:rPr>
      <w:sz w:val="18"/>
    </w:rPr>
  </w:style>
  <w:style w:type="character" w:styleId="911" w:customStyle="1">
    <w:name w:val="custom-tag-placeholder-class"/>
    <w:link w:val="678"/>
    <w:uiPriority w:val="0"/>
    <w:qFormat/>
  </w:style>
  <w:style w:type="paragraph" w:styleId="9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3" w:customStyle="1">
    <w:name w:val="列出段落1"/>
    <w:basedOn w:val="678"/>
    <w:uiPriority w:val="0"/>
    <w:qFormat/>
    <w:pPr>
      <w:ind w:firstLine="420"/>
    </w:pPr>
    <w:rPr>
      <w:szCs w:val="21"/>
    </w:rPr>
  </w:style>
  <w:style w:type="paragraph" w:styleId="914" w:customStyle="1">
    <w:name w:val="标题 111"/>
    <w:basedOn w:val="678"/>
    <w:next w:val="678"/>
    <w:uiPriority w:val="0"/>
    <w:qFormat/>
    <w:pPr>
      <w:keepLines/>
      <w:keepNext/>
      <w:spacing w:before="340" w:after="330" w:line="578" w:lineRule="auto"/>
      <w:outlineLvl w:val="0"/>
    </w:pPr>
    <w:rPr>
      <w:b/>
      <w:bCs/>
      <w:sz w:val="44"/>
      <w:szCs w:val="44"/>
      <w:lang w:val="en-US" w:eastAsia="en-US"/>
    </w:rPr>
  </w:style>
  <w:style w:type="paragraph" w:styleId="915" w:customStyle="1">
    <w:name w:val="普通(网站)2"/>
    <w:basedOn w:val="678"/>
    <w:uiPriority w:val="99"/>
    <w:unhideWhenUsed/>
    <w:qFormat/>
    <w:pPr>
      <w:jc w:val="left"/>
      <w:spacing w:before="100" w:beforeAutospacing="1" w:after="100" w:afterAutospacing="1"/>
      <w:widowControl/>
    </w:pPr>
    <w:rPr>
      <w:rFonts w:ascii="宋体" w:hAnsi="宋体" w:cs="宋体"/>
      <w:sz w:val="24"/>
      <w:szCs w:val="24"/>
    </w:rPr>
  </w:style>
  <w:style w:type="paragraph" w:styleId="916"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917" w:customStyle="1">
    <w:name w:val="正文首行缩进11"/>
    <w:basedOn w:val="906"/>
    <w:uiPriority w:val="0"/>
    <w:qFormat/>
    <w:pPr>
      <w:ind w:firstLine="200"/>
      <w:spacing w:line="360" w:lineRule="auto"/>
    </w:pPr>
    <w:rPr>
      <w:rFonts w:ascii="仿宋_GB2312" w:hAnsi="Times New Roman" w:eastAsia="仿宋_GB2312"/>
      <w:sz w:val="30"/>
      <w:szCs w:val="30"/>
    </w:rPr>
  </w:style>
  <w:style w:type="character" w:styleId="918" w:customStyle="1">
    <w:name w:val="font51"/>
    <w:basedOn w:val="688"/>
    <w:uiPriority w:val="0"/>
    <w:qFormat/>
    <w:rPr>
      <w:rFonts w:hint="eastAsia" w:ascii="宋体" w:hAnsi="宋体" w:eastAsia="宋体" w:cs="宋体"/>
      <w:color w:val="000000"/>
      <w:sz w:val="21"/>
      <w:szCs w:val="21"/>
      <w:u w:val="none"/>
    </w:rPr>
  </w:style>
  <w:style w:type="character" w:styleId="919" w:customStyle="1">
    <w:name w:val="font41"/>
    <w:basedOn w:val="688"/>
    <w:uiPriority w:val="0"/>
    <w:qFormat/>
    <w:rPr>
      <w:rFonts w:hint="eastAsia" w:ascii="宋体" w:hAnsi="宋体" w:eastAsia="宋体" w:cs="宋体"/>
      <w:color w:val="000000"/>
      <w:sz w:val="22"/>
      <w:szCs w:val="22"/>
      <w:u w:val="none"/>
    </w:rPr>
  </w:style>
  <w:style w:type="character" w:styleId="920" w:customStyle="1">
    <w:name w:val="font21"/>
    <w:basedOn w:val="688"/>
    <w:uiPriority w:val="0"/>
    <w:qFormat/>
    <w:rPr>
      <w:rFonts w:hint="eastAsia" w:ascii="宋体" w:hAnsi="宋体" w:eastAsia="宋体" w:cs="宋体"/>
      <w:color w:val="000000"/>
      <w:sz w:val="24"/>
      <w:szCs w:val="24"/>
      <w:u w:val="none"/>
    </w:rPr>
  </w:style>
  <w:style w:type="character" w:styleId="921" w:customStyle="1">
    <w:name w:val="font31"/>
    <w:basedOn w:val="688"/>
    <w:uiPriority w:val="0"/>
    <w:qFormat/>
    <w:rPr>
      <w:rFonts w:hint="default" w:ascii="Times New Roman" w:hAnsi="Times New Roman" w:cs="Times New Roman"/>
      <w:color w:val="000000"/>
      <w:sz w:val="24"/>
      <w:szCs w:val="24"/>
      <w:u w:val="none"/>
    </w:rPr>
  </w:style>
  <w:style w:type="numbering" w:styleId="8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d2b66274-7dcb-471b-92ee-41d5c096b3f0</errorID>
      <errorWord>日支付合同</errorWord>
      <group>L1_Word</group>
      <groupName>字词问题</groupName>
      <ability>L2_Typo</ability>
      <abilityName>字词错误</abilityName>
      <candidateList>
        <item>日内支付合同</item>
      </candidateList>
      <explain/>
      <paraID>794DF97F</paraID>
      <start>4</start>
      <end>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CC5F76F-EB3D-4417-A2B0-3F68AE3715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22</cp:revision>
  <dcterms:created xsi:type="dcterms:W3CDTF">2023-12-07T03:32:00Z</dcterms:created>
  <dcterms:modified xsi:type="dcterms:W3CDTF">2026-08-07T07:22:52Z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C3885A4A49D44161ADA2984846207D0F_13</vt:lpwstr>
  </property>
  <property fmtid="{D5CDD505-2E9C-101B-9397-08002B2CF9AE}" pid="4" name="KSOTemplateDocerSaveRecord">
    <vt:lpwstr>eyJoZGlkIjoiYzA5YWY4M2MwNGRhODk4ZjM0ZWM5YjZlMDk5M2I4YjQiLCJ1c2VySWQiOiIxNjU1OTQ5OTg4In0=</vt:lpwstr>
  </property>
</Properties>
</file>