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ind w:firstLine="0"/>
        <w:jc w:val="both"/>
        <w:rPr>
          <w:rFonts w:ascii="宋体" w:hAnsi="宋体" w:cs="宋体"/>
          <w:b/>
          <w:bCs/>
          <w:color w:val="000000"/>
          <w:sz w:val="44"/>
          <w:szCs w:val="44"/>
          <w:highlight w:val="none"/>
        </w:rPr>
      </w:pPr>
      <w:r>
        <w:rPr>
          <w:rFonts w:ascii="宋体" w:hAnsi="宋体" w:cs="宋体"/>
          <w:b/>
          <w:bCs/>
          <w:color w:val="000000"/>
          <w:sz w:val="44"/>
          <w:szCs w:val="44"/>
          <w:highlight w:val="none"/>
        </w:rPr>
      </w:r>
      <w:r/>
    </w:p>
    <w:p>
      <w:pPr>
        <w:pStyle w:val="823"/>
        <w:ind w:firstLine="0"/>
        <w:jc w:val="both"/>
        <w:rPr>
          <w:rFonts w:ascii="宋体" w:hAnsi="宋体" w:cs="宋体"/>
          <w:b/>
          <w:bCs/>
          <w:color w:val="000000"/>
          <w:sz w:val="44"/>
          <w:szCs w:val="44"/>
          <w:highlight w:val="none"/>
        </w:rPr>
      </w:pPr>
      <w:r>
        <w:rPr>
          <w:rFonts w:ascii="宋体" w:hAnsi="宋体" w:cs="宋体"/>
          <w:b/>
          <w:bCs/>
          <w:color w:val="000000"/>
          <w:sz w:val="44"/>
          <w:szCs w:val="44"/>
          <w:highlight w:val="none"/>
        </w:rPr>
      </w:r>
      <w:r/>
    </w:p>
    <w:p>
      <w:pPr>
        <w:pStyle w:val="812"/>
        <w:jc w:val="center"/>
        <w:rPr>
          <w:rFonts w:ascii="宋体" w:hAnsi="宋体" w:cs="宋体"/>
          <w:color w:val="000000"/>
          <w:sz w:val="84"/>
          <w:highlight w:val="none"/>
        </w:rPr>
      </w:pPr>
      <w:r>
        <w:rPr>
          <w:rFonts w:hint="eastAsia" w:ascii="宋体" w:hAnsi="宋体" w:cs="宋体"/>
          <w:b/>
          <w:bCs/>
          <w:color w:val="000000"/>
          <w:sz w:val="84"/>
          <w:highlight w:val="none"/>
        </w:rPr>
        <w:t xml:space="preserve">招 标 文 件</w:t>
      </w:r>
      <w:r>
        <w:rPr>
          <w:rFonts w:ascii="宋体" w:hAnsi="宋体" w:cs="宋体"/>
          <w:color w:val="000000"/>
          <w:sz w:val="84"/>
          <w:highlight w:val="none"/>
        </w:rPr>
      </w:r>
      <w:r/>
    </w:p>
    <w:p>
      <w:pPr>
        <w:pStyle w:val="823"/>
        <w:ind w:firstLine="0"/>
        <w:jc w:val="both"/>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823"/>
        <w:ind w:firstLine="0"/>
        <w:jc w:val="both"/>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823"/>
        <w:ind w:firstLine="0"/>
        <w:jc w:val="center"/>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823"/>
        <w:ind w:firstLine="904"/>
        <w:jc w:val="both"/>
        <w:rPr>
          <w:rFonts w:hint="eastAsia" w:ascii="宋体" w:hAnsi="宋体" w:eastAsia="宋体" w:cs="宋体"/>
          <w:b/>
          <w:bCs/>
          <w:color w:val="000000"/>
          <w:sz w:val="30"/>
          <w:szCs w:val="30"/>
          <w:highlight w:val="none"/>
          <w:lang w:eastAsia="zh-CN"/>
        </w:rPr>
      </w:pPr>
      <w:r>
        <w:rPr>
          <w:rFonts w:hint="eastAsia" w:ascii="宋体" w:hAnsi="宋体" w:cs="宋体"/>
          <w:b/>
          <w:bCs/>
          <w:color w:val="000000"/>
          <w:sz w:val="30"/>
          <w:szCs w:val="30"/>
          <w:highlight w:val="none"/>
        </w:rPr>
        <w:t xml:space="preserve">项目编号：</w:t>
      </w:r>
      <w:r>
        <w:rPr>
          <w:rFonts w:hint="eastAsia" w:ascii="宋体" w:hAnsi="宋体" w:cs="宋体"/>
          <w:b/>
          <w:bCs/>
          <w:color w:val="000000"/>
          <w:sz w:val="30"/>
          <w:szCs w:val="30"/>
          <w:highlight w:val="none"/>
          <w:lang w:eastAsia="zh-CN"/>
        </w:rPr>
        <w:t xml:space="preserve">JSZC-320902-JZCG-G2026-0022</w:t>
      </w:r>
      <w:r>
        <w:rPr>
          <w:rFonts w:hint="eastAsia" w:ascii="宋体" w:hAnsi="宋体" w:eastAsia="宋体" w:cs="宋体"/>
          <w:b/>
          <w:bCs/>
          <w:color w:val="000000"/>
          <w:sz w:val="30"/>
          <w:szCs w:val="30"/>
          <w:highlight w:val="none"/>
          <w:lang w:eastAsia="zh-CN"/>
        </w:rPr>
      </w:r>
      <w:r/>
    </w:p>
    <w:p>
      <w:pPr>
        <w:pStyle w:val="823"/>
        <w:ind w:firstLine="904"/>
        <w:jc w:val="both"/>
        <w:rPr>
          <w:rFonts w:ascii="宋体" w:hAnsi="宋体" w:cs="宋体"/>
          <w:b/>
          <w:bCs/>
          <w:color w:val="000000"/>
          <w:sz w:val="28"/>
          <w:szCs w:val="28"/>
          <w:highlight w:val="none"/>
        </w:rPr>
      </w:pPr>
      <w:r>
        <w:rPr>
          <w:rFonts w:hint="eastAsia" w:ascii="宋体" w:hAnsi="宋体" w:cs="宋体"/>
          <w:b/>
          <w:bCs/>
          <w:color w:val="000000"/>
          <w:sz w:val="30"/>
          <w:szCs w:val="30"/>
          <w:highlight w:val="none"/>
        </w:rPr>
        <w:t xml:space="preserve">项目名称：</w:t>
      </w:r>
      <w:r>
        <w:rPr>
          <w:rFonts w:hint="eastAsia" w:ascii="宋体" w:hAnsi="宋体" w:cs="宋体"/>
          <w:b/>
          <w:bCs/>
          <w:color w:val="000000"/>
          <w:sz w:val="30"/>
          <w:szCs w:val="30"/>
          <w:highlight w:val="none"/>
          <w:lang w:val="en-US" w:eastAsia="zh-CN"/>
        </w:rPr>
        <w:t xml:space="preserve">盐城市青年路初级中学物业管理服务项目</w:t>
      </w:r>
      <w:r>
        <w:rPr>
          <w:rFonts w:ascii="宋体" w:hAnsi="宋体" w:cs="宋体"/>
          <w:b/>
          <w:bCs/>
          <w:color w:val="000000"/>
          <w:sz w:val="28"/>
          <w:szCs w:val="28"/>
          <w:highlight w:val="none"/>
        </w:rPr>
      </w:r>
      <w:r/>
    </w:p>
    <w:p>
      <w:pPr>
        <w:pStyle w:val="823"/>
        <w:ind w:firstLine="0"/>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23"/>
        <w:ind w:firstLine="0"/>
        <w:spacing w:before="0" w:after="0"/>
        <w:rPr>
          <w:rFonts w:ascii="宋体" w:hAnsi="宋体" w:cs="宋体"/>
          <w:color w:val="000000"/>
          <w:sz w:val="28"/>
          <w:szCs w:val="28"/>
          <w:highlight w:val="none"/>
        </w:rPr>
      </w:pPr>
      <w:r>
        <w:rPr>
          <w:rFonts w:ascii="宋体" w:hAnsi="宋体" w:cs="宋体"/>
          <w:color w:val="000000"/>
          <w:sz w:val="28"/>
          <w:szCs w:val="28"/>
          <w:highlight w:val="none"/>
        </w:rPr>
      </w:r>
      <w:r/>
    </w:p>
    <w:p>
      <w:pPr>
        <w:pStyle w:val="812"/>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2"/>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2"/>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2"/>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2"/>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2"/>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2"/>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2"/>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2"/>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20"/>
        <w:jc w:val="center"/>
        <w:spacing w:before="120" w:beforeAutospacing="0" w:after="120" w:afterAutospacing="0" w:line="400" w:lineRule="exact"/>
        <w:rPr>
          <w:rFonts w:ascii="黑体" w:hAnsi="黑体" w:eastAsia="黑体" w:cs="黑体"/>
          <w:bCs/>
          <w:color w:val="000000"/>
          <w:sz w:val="32"/>
          <w:szCs w:val="32"/>
          <w:highlight w:val="none"/>
        </w:rPr>
        <w:outlineLvl w:val="0"/>
      </w:pPr>
      <w:r>
        <w:rPr>
          <w:rFonts w:hint="eastAsia" w:ascii="黑体" w:hAnsi="黑体" w:eastAsia="黑体" w:cs="黑体"/>
          <w:bCs/>
          <w:color w:val="000000"/>
          <w:sz w:val="32"/>
          <w:szCs w:val="32"/>
          <w:highlight w:val="none"/>
          <w:lang w:val="en-US" w:eastAsia="zh-CN"/>
        </w:rPr>
        <w:t xml:space="preserve">盐城市青年路初级中学</w:t>
      </w:r>
      <w:r>
        <w:rPr>
          <w:rFonts w:ascii="黑体" w:hAnsi="黑体" w:eastAsia="黑体" w:cs="黑体"/>
          <w:bCs/>
          <w:color w:val="000000"/>
          <w:sz w:val="32"/>
          <w:szCs w:val="32"/>
          <w:highlight w:val="none"/>
        </w:rPr>
      </w:r>
      <w:r/>
    </w:p>
    <w:p>
      <w:pPr>
        <w:pStyle w:val="820"/>
        <w:jc w:val="center"/>
        <w:spacing w:before="120" w:beforeAutospacing="0" w:after="120" w:afterAutospacing="0" w:line="400" w:lineRule="exact"/>
        <w:rPr>
          <w:rFonts w:ascii="黑体" w:hAnsi="黑体" w:eastAsia="黑体" w:cs="黑体"/>
          <w:bCs/>
          <w:color w:val="000000"/>
          <w:sz w:val="32"/>
          <w:szCs w:val="32"/>
          <w:highlight w:val="none"/>
        </w:rPr>
        <w:outlineLvl w:val="0"/>
      </w:pPr>
      <w:r>
        <w:rPr>
          <w:rFonts w:hint="eastAsia" w:ascii="黑体" w:hAnsi="黑体" w:eastAsia="黑体" w:cs="黑体"/>
          <w:bCs/>
          <w:color w:val="000000"/>
          <w:sz w:val="32"/>
          <w:szCs w:val="32"/>
          <w:highlight w:val="none"/>
        </w:rPr>
        <w:t xml:space="preserve">202</w:t>
      </w:r>
      <w:r>
        <w:rPr>
          <w:rFonts w:ascii="黑体" w:hAnsi="黑体" w:eastAsia="黑体" w:cs="黑体"/>
          <w:bCs/>
          <w:color w:val="000000"/>
          <w:sz w:val="32"/>
          <w:szCs w:val="32"/>
          <w:highlight w:val="none"/>
        </w:rPr>
        <w:t xml:space="preserve">6</w:t>
      </w:r>
      <w:r>
        <w:rPr>
          <w:rFonts w:hint="eastAsia" w:ascii="黑体" w:hAnsi="黑体" w:eastAsia="黑体" w:cs="黑体"/>
          <w:bCs/>
          <w:color w:val="000000"/>
          <w:sz w:val="32"/>
          <w:szCs w:val="32"/>
          <w:highlight w:val="none"/>
        </w:rPr>
        <w:t xml:space="preserve">年</w:t>
      </w:r>
      <w:r>
        <w:rPr>
          <w:rFonts w:hint="eastAsia" w:ascii="黑体" w:hAnsi="黑体" w:eastAsia="黑体" w:cs="黑体"/>
          <w:bCs/>
          <w:color w:val="000000"/>
          <w:sz w:val="32"/>
          <w:szCs w:val="32"/>
          <w:highlight w:val="none"/>
          <w:lang w:val="en-US" w:eastAsia="zh-CN"/>
        </w:rPr>
        <w:t xml:space="preserve">7</w:t>
      </w:r>
      <w:r>
        <w:rPr>
          <w:rFonts w:hint="eastAsia" w:ascii="黑体" w:hAnsi="黑体" w:eastAsia="黑体" w:cs="黑体"/>
          <w:bCs/>
          <w:color w:val="000000"/>
          <w:sz w:val="32"/>
          <w:szCs w:val="32"/>
          <w:highlight w:val="none"/>
        </w:rPr>
        <w:t xml:space="preserve">月</w:t>
      </w:r>
      <w:r>
        <w:rPr>
          <w:rFonts w:ascii="黑体" w:hAnsi="黑体" w:eastAsia="黑体" w:cs="黑体"/>
          <w:bCs/>
          <w:color w:val="000000"/>
          <w:sz w:val="32"/>
          <w:szCs w:val="32"/>
          <w:highlight w:val="none"/>
        </w:rPr>
      </w:r>
      <w:r/>
    </w:p>
    <w:p>
      <w:pPr>
        <w:pStyle w:val="812"/>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24"/>
        <w:jc w:val="cente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12"/>
        <w:rPr>
          <w:rFonts w:ascii="宋体" w:hAnsi="宋体" w:cs="宋体"/>
          <w:b/>
          <w:color w:val="000000"/>
          <w:sz w:val="28"/>
          <w:szCs w:val="28"/>
          <w:highlight w:val="none"/>
        </w:rPr>
        <w:sectPr>
          <w:footerReference w:type="defaul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color w:val="000000"/>
          <w:sz w:val="28"/>
          <w:szCs w:val="28"/>
          <w:highlight w:val="none"/>
        </w:rPr>
      </w:r>
      <w:r/>
    </w:p>
    <w:p>
      <w:pPr>
        <w:pStyle w:val="812"/>
        <w:jc w:val="center"/>
        <w:spacing w:line="560" w:lineRule="exact"/>
        <w:rPr>
          <w:rFonts w:ascii="黑体" w:hAnsi="Showcard Gothic" w:eastAsia="黑体"/>
          <w:color w:val="000000"/>
          <w:sz w:val="36"/>
          <w:highlight w:val="none"/>
        </w:rPr>
        <w:outlineLvl w:val="0"/>
      </w:pPr>
      <w:r>
        <w:rPr>
          <w:rFonts w:ascii="黑体" w:hAnsi="Showcard Gothic" w:eastAsia="黑体"/>
          <w:color w:val="000000"/>
          <w:sz w:val="36"/>
          <w:highlight w:val="none"/>
        </w:rPr>
      </w:r>
      <w:r/>
    </w:p>
    <w:p>
      <w:pPr>
        <w:pStyle w:val="812"/>
        <w:jc w:val="center"/>
        <w:spacing w:line="560" w:lineRule="exact"/>
        <w:rPr>
          <w:rFonts w:ascii="黑体" w:hAnsi="Showcard Gothic" w:eastAsia="黑体"/>
          <w:color w:val="000000"/>
          <w:sz w:val="40"/>
          <w:szCs w:val="28"/>
          <w:highlight w:val="none"/>
        </w:rPr>
        <w:outlineLvl w:val="0"/>
      </w:pPr>
      <w:r>
        <w:rPr>
          <w:rFonts w:hint="eastAsia" w:ascii="黑体" w:hAnsi="Showcard Gothic" w:eastAsia="黑体"/>
          <w:color w:val="000000"/>
          <w:sz w:val="40"/>
          <w:szCs w:val="28"/>
          <w:highlight w:val="none"/>
        </w:rPr>
        <w:t xml:space="preserve">总  目  录</w:t>
      </w:r>
      <w:r>
        <w:rPr>
          <w:rFonts w:ascii="黑体" w:hAnsi="Showcard Gothic" w:eastAsia="黑体"/>
          <w:color w:val="000000"/>
          <w:sz w:val="40"/>
          <w:szCs w:val="28"/>
          <w:highlight w:val="none"/>
        </w:rPr>
      </w:r>
      <w:r/>
    </w:p>
    <w:p>
      <w:pPr>
        <w:pStyle w:val="812"/>
        <w:rPr>
          <w:b/>
          <w:color w:val="000000"/>
          <w:sz w:val="28"/>
          <w:highlight w:val="none"/>
        </w:rPr>
      </w:pPr>
      <w:r>
        <w:rPr>
          <w:b/>
          <w:color w:val="000000"/>
          <w:sz w:val="28"/>
          <w:highlight w:val="none"/>
        </w:rPr>
      </w:r>
      <w:r/>
    </w:p>
    <w:p>
      <w:pPr>
        <w:pStyle w:val="812"/>
        <w:jc w:val="center"/>
        <w:spacing w:line="560" w:lineRule="exact"/>
        <w:rPr>
          <w:rFonts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第一章  招标公告………………………………</w:t>
      </w:r>
      <w:r>
        <w:rPr>
          <w:rFonts w:ascii="黑体" w:hAnsi="Showcard Gothic" w:eastAsia="黑体"/>
          <w:color w:val="000000"/>
          <w:sz w:val="36"/>
          <w:highlight w:val="none"/>
        </w:rPr>
        <w:t xml:space="preserve">2</w:t>
      </w:r>
      <w:r>
        <w:rPr>
          <w:rFonts w:ascii="黑体" w:hAnsi="Showcard Gothic" w:eastAsia="黑体"/>
          <w:color w:val="000000"/>
          <w:sz w:val="36"/>
          <w:highlight w:val="none"/>
        </w:rPr>
      </w:r>
      <w:r/>
    </w:p>
    <w:p>
      <w:pPr>
        <w:pStyle w:val="812"/>
        <w:jc w:val="center"/>
        <w:spacing w:line="560" w:lineRule="exact"/>
        <w:rPr>
          <w:rFonts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第二章  投标人须知……………………………</w:t>
      </w:r>
      <w:r>
        <w:rPr>
          <w:rFonts w:ascii="黑体" w:hAnsi="Showcard Gothic" w:eastAsia="黑体"/>
          <w:color w:val="000000"/>
          <w:sz w:val="36"/>
          <w:highlight w:val="none"/>
        </w:rPr>
        <w:t xml:space="preserve">6</w:t>
      </w:r>
      <w:r>
        <w:rPr>
          <w:rFonts w:ascii="黑体" w:hAnsi="Showcard Gothic" w:eastAsia="黑体"/>
          <w:color w:val="000000"/>
          <w:sz w:val="36"/>
          <w:highlight w:val="none"/>
        </w:rPr>
      </w:r>
      <w:r/>
    </w:p>
    <w:p>
      <w:pPr>
        <w:pStyle w:val="812"/>
        <w:jc w:val="center"/>
        <w:spacing w:line="560" w:lineRule="exact"/>
        <w:rPr>
          <w:rFonts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 第三章  合同文本………………………………25</w:t>
      </w:r>
      <w:r>
        <w:rPr>
          <w:rFonts w:ascii="黑体" w:hAnsi="Showcard Gothic" w:eastAsia="黑体"/>
          <w:color w:val="000000"/>
          <w:sz w:val="36"/>
          <w:highlight w:val="none"/>
        </w:rPr>
      </w:r>
      <w:r/>
    </w:p>
    <w:p>
      <w:pPr>
        <w:pStyle w:val="812"/>
        <w:jc w:val="center"/>
        <w:spacing w:line="560" w:lineRule="exact"/>
        <w:rPr>
          <w:rFonts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 第四章  采购需求………………………………</w:t>
      </w:r>
      <w:r>
        <w:rPr>
          <w:rFonts w:ascii="黑体" w:hAnsi="Showcard Gothic" w:eastAsia="黑体"/>
          <w:color w:val="000000"/>
          <w:sz w:val="36"/>
          <w:highlight w:val="none"/>
        </w:rPr>
        <w:t xml:space="preserve">4</w:t>
      </w:r>
      <w:r>
        <w:rPr>
          <w:rFonts w:hint="eastAsia" w:ascii="黑体" w:hAnsi="Showcard Gothic" w:eastAsia="黑体"/>
          <w:color w:val="000000"/>
          <w:sz w:val="36"/>
          <w:highlight w:val="none"/>
        </w:rPr>
        <w:t xml:space="preserve">6</w:t>
      </w:r>
      <w:r>
        <w:rPr>
          <w:rFonts w:ascii="黑体" w:hAnsi="Showcard Gothic" w:eastAsia="黑体"/>
          <w:color w:val="000000"/>
          <w:sz w:val="36"/>
          <w:highlight w:val="none"/>
        </w:rPr>
      </w:r>
      <w:r/>
    </w:p>
    <w:p>
      <w:pPr>
        <w:pStyle w:val="812"/>
        <w:jc w:val="center"/>
        <w:spacing w:line="560" w:lineRule="exact"/>
        <w:rPr>
          <w:rFonts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 第五章  评标方法与评标标准…………………85</w:t>
      </w:r>
      <w:r>
        <w:rPr>
          <w:rFonts w:ascii="黑体" w:hAnsi="Showcard Gothic" w:eastAsia="黑体"/>
          <w:color w:val="000000"/>
          <w:sz w:val="36"/>
          <w:highlight w:val="none"/>
        </w:rPr>
      </w:r>
      <w:r/>
    </w:p>
    <w:p>
      <w:pPr>
        <w:pStyle w:val="812"/>
        <w:jc w:val="center"/>
        <w:spacing w:line="560" w:lineRule="exact"/>
        <w:rPr>
          <w:rFonts w:hint="eastAsia" w:ascii="黑体" w:hAnsi="Showcard Gothic" w:eastAsia="黑体"/>
          <w:color w:val="000000"/>
          <w:sz w:val="36"/>
          <w:highlight w:val="none"/>
          <w:lang w:eastAsia="zh-CN"/>
        </w:rPr>
        <w:outlineLvl w:val="0"/>
      </w:pPr>
      <w:r>
        <w:rPr>
          <w:rFonts w:hint="eastAsia" w:ascii="黑体" w:hAnsi="Showcard Gothic" w:eastAsia="黑体"/>
          <w:color w:val="000000"/>
          <w:sz w:val="36"/>
          <w:highlight w:val="none"/>
        </w:rPr>
        <w:t xml:space="preserve"> 第六章  投标文件格式…………………………9</w:t>
      </w:r>
      <w:r>
        <w:rPr>
          <w:rFonts w:hint="eastAsia" w:ascii="黑体" w:hAnsi="Showcard Gothic" w:eastAsia="黑体"/>
          <w:color w:val="000000"/>
          <w:sz w:val="36"/>
          <w:highlight w:val="none"/>
          <w:lang w:val="en-US" w:eastAsia="zh-CN"/>
        </w:rPr>
        <w:t xml:space="preserve">3</w:t>
      </w:r>
      <w:r>
        <w:rPr>
          <w:rFonts w:hint="eastAsia" w:ascii="黑体" w:hAnsi="Showcard Gothic" w:eastAsia="黑体"/>
          <w:color w:val="000000"/>
          <w:sz w:val="36"/>
          <w:highlight w:val="none"/>
          <w:lang w:eastAsia="zh-CN"/>
        </w:rPr>
      </w:r>
      <w:r/>
    </w:p>
    <w:p>
      <w:pPr>
        <w:pStyle w:val="825"/>
        <w:jc w:val="both"/>
        <w:spacing w:beforeAutospacing="0" w:afterAutospacing="0"/>
        <w:rPr>
          <w:color w:val="000000"/>
          <w:szCs w:val="44"/>
          <w:highlight w:val="none"/>
        </w:rPr>
      </w:pPr>
      <w:r>
        <w:rPr>
          <w:color w:val="000000"/>
          <w:szCs w:val="44"/>
          <w:highlight w:val="none"/>
        </w:rPr>
      </w:r>
      <w:r/>
    </w:p>
    <w:p>
      <w:pPr>
        <w:pStyle w:val="825"/>
        <w:jc w:val="both"/>
        <w:spacing w:beforeAutospacing="0" w:afterAutospacing="0"/>
        <w:rPr>
          <w:color w:val="000000"/>
          <w:szCs w:val="44"/>
          <w:highlight w:val="none"/>
        </w:rPr>
        <w:sectPr>
          <w:footerReference w:type="default" r:id="rId13"/>
          <w:footnotePr/>
          <w:endnotePr/>
          <w:type w:val="nextPage"/>
          <w:pgSz w:w="11906" w:h="16838" w:orient="portrait"/>
          <w:pgMar w:top="1440" w:right="1633" w:bottom="1440" w:left="1633" w:header="851" w:footer="992" w:gutter="0"/>
          <w:pgNumType w:start="1"/>
          <w:cols w:num="1" w:sep="0" w:space="1701" w:equalWidth="1"/>
          <w:docGrid w:linePitch="360"/>
        </w:sectPr>
      </w:pPr>
      <w:r>
        <w:rPr>
          <w:color w:val="000000"/>
          <w:szCs w:val="44"/>
          <w:highlight w:val="none"/>
        </w:rPr>
      </w:r>
      <w:r/>
    </w:p>
    <w:p>
      <w:pPr>
        <w:pStyle w:val="825"/>
        <w:jc w:val="center"/>
        <w:spacing w:beforeAutospacing="0" w:afterAutospacing="0"/>
        <w:rPr>
          <w:rFonts w:ascii="黑体" w:hAnsi="黑体" w:eastAsia="黑体" w:cs="黑体"/>
          <w:color w:val="000000"/>
          <w:sz w:val="44"/>
          <w:szCs w:val="20"/>
          <w:highlight w:val="none"/>
        </w:rPr>
        <w:outlineLvl w:val="0"/>
      </w:pPr>
      <w:r/>
      <w:bookmarkStart w:id="0" w:name="_Toc1413"/>
      <w:r>
        <w:rPr>
          <w:rFonts w:hint="eastAsia" w:ascii="黑体" w:hAnsi="黑体" w:eastAsia="黑体" w:cs="黑体"/>
          <w:color w:val="000000"/>
          <w:sz w:val="44"/>
          <w:szCs w:val="20"/>
          <w:highlight w:val="none"/>
        </w:rPr>
        <w:t xml:space="preserve">第一章 招标公告</w:t>
      </w:r>
      <w:bookmarkEnd w:id="0"/>
      <w:r>
        <w:rPr>
          <w:rFonts w:ascii="黑体" w:hAnsi="黑体" w:eastAsia="黑体" w:cs="黑体"/>
          <w:color w:val="000000"/>
          <w:sz w:val="44"/>
          <w:szCs w:val="20"/>
          <w:highlight w:val="none"/>
        </w:rPr>
      </w:r>
      <w:r/>
    </w:p>
    <w:p>
      <w:pPr>
        <w:pStyle w:val="812"/>
        <w:jc w:val="left"/>
        <w:spacing w:line="560" w:lineRule="exact"/>
        <w:widowControl/>
        <w:rPr>
          <w:rFonts w:ascii="宋体" w:hAnsi="宋体" w:eastAsia="宋体" w:cs="宋体"/>
          <w:color w:val="000000"/>
          <w:sz w:val="24"/>
          <w:szCs w:val="20"/>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highlight w:val="none"/>
        </w:rPr>
        <w:t xml:space="preserve">项目概况</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highlight w:val="none"/>
          <w:u w:val="single"/>
          <w:lang w:val="en-US" w:eastAsia="zh-CN"/>
        </w:rPr>
        <w:t xml:space="preserve">盐城市青年路初级中学</w:t>
      </w:r>
      <w:r>
        <w:rPr>
          <w:rFonts w:hint="eastAsia" w:ascii="宋体" w:hAnsi="宋体" w:eastAsia="宋体" w:cs="宋体"/>
          <w:color w:val="000000"/>
          <w:sz w:val="24"/>
          <w:szCs w:val="20"/>
          <w:highlight w:val="none"/>
          <w:u w:val="single"/>
          <w:lang w:val="en-US" w:eastAsia="zh-CN"/>
        </w:rPr>
        <w:t xml:space="preserve">2026年度</w:t>
      </w:r>
      <w:r>
        <w:rPr>
          <w:rFonts w:hint="eastAsia" w:ascii="宋体" w:hAnsi="宋体" w:eastAsia="宋体" w:cs="宋体"/>
          <w:color w:val="000000"/>
          <w:sz w:val="24"/>
          <w:szCs w:val="20"/>
          <w:highlight w:val="none"/>
          <w:u w:val="single"/>
        </w:rPr>
        <w:t xml:space="preserve">物业服务项目</w:t>
      </w:r>
      <w:r>
        <w:rPr>
          <w:rFonts w:hint="eastAsia" w:ascii="宋体" w:hAnsi="宋体" w:eastAsia="宋体" w:cs="宋体"/>
          <w:color w:val="000000"/>
          <w:sz w:val="24"/>
          <w:szCs w:val="20"/>
          <w:highlight w:val="none"/>
        </w:rPr>
        <w:t xml:space="preserve">的潜在投标人应在“苏采云”系统内免费下载（投标人必须在苏采云系统中获取采购文件，方能参与政府采购项目），并于2026</w:t>
      </w:r>
      <w:r>
        <w:rPr>
          <w:rFonts w:hint="eastAsia" w:ascii="宋体" w:hAnsi="宋体" w:eastAsia="宋体" w:cs="宋体"/>
          <w:color w:val="000000"/>
          <w:sz w:val="24"/>
          <w:szCs w:val="20"/>
          <w:highlight w:val="none"/>
          <w:lang w:val="en-US" w:eastAsia="zh-CN"/>
        </w:rPr>
        <w:t xml:space="preserve">年0</w:t>
      </w:r>
      <w:r>
        <w:rPr>
          <w:rFonts w:hint="eastAsia" w:ascii="宋体" w:hAnsi="宋体" w:cs="宋体"/>
          <w:color w:val="000000"/>
          <w:sz w:val="24"/>
          <w:szCs w:val="20"/>
          <w:highlight w:val="none"/>
          <w:lang w:val="en-US" w:eastAsia="zh-CN"/>
        </w:rPr>
        <w:t xml:space="preserve">8</w:t>
      </w:r>
      <w:r>
        <w:rPr>
          <w:rFonts w:hint="eastAsia" w:ascii="宋体" w:hAnsi="宋体" w:eastAsia="宋体" w:cs="宋体"/>
          <w:color w:val="000000"/>
          <w:sz w:val="24"/>
          <w:szCs w:val="20"/>
          <w:highlight w:val="none"/>
          <w:lang w:val="en-US" w:eastAsia="zh-CN"/>
        </w:rPr>
        <w:t xml:space="preserve">月</w:t>
      </w:r>
      <w:r>
        <w:rPr>
          <w:rFonts w:hint="eastAsia" w:ascii="宋体" w:hAnsi="宋体" w:cs="宋体"/>
          <w:color w:val="000000"/>
          <w:sz w:val="24"/>
          <w:szCs w:val="20"/>
          <w:highlight w:val="none"/>
          <w:lang w:val="en-US" w:eastAsia="zh-CN"/>
        </w:rPr>
        <w:t xml:space="preserve">21</w:t>
      </w:r>
      <w:r>
        <w:rPr>
          <w:rFonts w:hint="eastAsia" w:ascii="宋体" w:hAnsi="宋体" w:eastAsia="宋体" w:cs="宋体"/>
          <w:color w:val="000000"/>
          <w:sz w:val="24"/>
          <w:szCs w:val="20"/>
          <w:highlight w:val="none"/>
          <w:lang w:val="en-US" w:eastAsia="zh-CN"/>
        </w:rPr>
        <w:t xml:space="preserve">日9点</w:t>
      </w:r>
      <w:r>
        <w:rPr>
          <w:rFonts w:hint="eastAsia" w:ascii="宋体" w:hAnsi="宋体" w:cs="宋体"/>
          <w:color w:val="000000"/>
          <w:sz w:val="24"/>
          <w:szCs w:val="20"/>
          <w:highlight w:val="none"/>
          <w:lang w:val="en-US" w:eastAsia="zh-CN"/>
        </w:rPr>
        <w:t xml:space="preserve">00</w:t>
      </w:r>
      <w:r>
        <w:rPr>
          <w:rFonts w:hint="eastAsia" w:ascii="宋体" w:hAnsi="宋体" w:eastAsia="宋体" w:cs="宋体"/>
          <w:color w:val="000000"/>
          <w:sz w:val="24"/>
          <w:szCs w:val="20"/>
          <w:highlight w:val="none"/>
          <w:lang w:val="en-US" w:eastAsia="zh-CN"/>
        </w:rPr>
        <w:t xml:space="preserve">分（</w:t>
      </w:r>
      <w:r>
        <w:rPr>
          <w:rFonts w:hint="eastAsia" w:ascii="宋体" w:hAnsi="宋体" w:eastAsia="宋体" w:cs="宋体"/>
          <w:color w:val="000000"/>
          <w:sz w:val="24"/>
          <w:szCs w:val="20"/>
          <w:highlight w:val="none"/>
        </w:rPr>
        <w:t xml:space="preserve">北京时间）前递交投标文件。</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一、项目基本情况</w:t>
      </w:r>
      <w:r>
        <w:rPr>
          <w:rFonts w:ascii="宋体" w:hAnsi="宋体" w:eastAsia="宋体" w:cs="宋体"/>
          <w:b/>
          <w:bCs/>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1.项目编号</w:t>
      </w:r>
      <w:r>
        <w:rPr>
          <w:rFonts w:hint="eastAsia" w:ascii="宋体" w:hAnsi="宋体" w:cs="宋体"/>
          <w:color w:val="000000"/>
          <w:sz w:val="24"/>
          <w:szCs w:val="20"/>
          <w:highlight w:val="none"/>
          <w:lang w:eastAsia="zh-CN"/>
        </w:rPr>
        <w:t xml:space="preserve">：JSZC-320902-JZCG-G2026-0022</w:t>
      </w:r>
      <w:r>
        <w:rPr>
          <w:rFonts w:hint="eastAsia" w:ascii="宋体" w:hAnsi="宋体" w:eastAsia="宋体" w:cs="宋体"/>
          <w:color w:val="000000"/>
          <w:sz w:val="24"/>
          <w:szCs w:val="20"/>
          <w:highlight w:val="none"/>
        </w:rPr>
        <w:t xml:space="preserve"> </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2.项目名称：</w:t>
      </w:r>
      <w:r>
        <w:rPr>
          <w:rFonts w:hint="eastAsia" w:ascii="宋体" w:hAnsi="宋体" w:cs="宋体"/>
          <w:color w:val="000000"/>
          <w:sz w:val="24"/>
          <w:szCs w:val="20"/>
          <w:highlight w:val="none"/>
          <w:lang w:val="en-US" w:eastAsia="zh-CN"/>
        </w:rPr>
        <w:t xml:space="preserve">盐城市青年路初级中学</w:t>
      </w:r>
      <w:r>
        <w:rPr>
          <w:rFonts w:hint="eastAsia" w:ascii="宋体" w:hAnsi="宋体" w:eastAsia="宋体" w:cs="宋体"/>
          <w:color w:val="000000"/>
          <w:sz w:val="24"/>
          <w:szCs w:val="20"/>
          <w:highlight w:val="none"/>
          <w:lang w:val="en-US" w:eastAsia="zh-CN"/>
        </w:rPr>
        <w:t xml:space="preserve">2026年度</w:t>
      </w:r>
      <w:r>
        <w:rPr>
          <w:rFonts w:hint="eastAsia" w:ascii="宋体" w:hAnsi="宋体" w:eastAsia="宋体" w:cs="宋体"/>
          <w:color w:val="000000"/>
          <w:sz w:val="24"/>
          <w:szCs w:val="20"/>
          <w:highlight w:val="none"/>
        </w:rPr>
        <w:t xml:space="preserve">物业服务项目</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3.采购方式：公开招标</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4.预算金额：</w:t>
      </w:r>
      <w:r>
        <w:rPr>
          <w:rFonts w:hint="eastAsia" w:ascii="宋体" w:hAnsi="宋体" w:cs="宋体"/>
          <w:color w:val="000000"/>
          <w:sz w:val="24"/>
          <w:szCs w:val="20"/>
          <w:highlight w:val="none"/>
          <w:lang w:val="en-US" w:eastAsia="zh-CN"/>
        </w:rPr>
        <w:t xml:space="preserve">42.06</w:t>
      </w:r>
      <w:r>
        <w:rPr>
          <w:rFonts w:hint="eastAsia" w:ascii="宋体" w:hAnsi="宋体" w:eastAsia="宋体" w:cs="宋体"/>
          <w:color w:val="000000"/>
          <w:sz w:val="24"/>
          <w:szCs w:val="20"/>
          <w:highlight w:val="none"/>
        </w:rPr>
        <w:t xml:space="preserve">万元</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5.最高限价：</w:t>
      </w:r>
      <w:r>
        <w:rPr>
          <w:rFonts w:hint="eastAsia" w:ascii="宋体" w:hAnsi="宋体" w:cs="宋体"/>
          <w:color w:val="000000"/>
          <w:sz w:val="24"/>
          <w:szCs w:val="20"/>
          <w:highlight w:val="none"/>
          <w:lang w:val="en-US" w:eastAsia="zh-CN"/>
        </w:rPr>
        <w:t xml:space="preserve">42.06</w:t>
      </w:r>
      <w:r>
        <w:rPr>
          <w:rFonts w:hint="eastAsia" w:ascii="宋体" w:hAnsi="宋体" w:eastAsia="宋体" w:cs="宋体"/>
          <w:color w:val="000000"/>
          <w:sz w:val="24"/>
          <w:szCs w:val="20"/>
          <w:highlight w:val="none"/>
        </w:rPr>
        <w:t xml:space="preserve">万元</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6.采购需求：</w:t>
      </w:r>
      <w:r>
        <w:rPr>
          <w:rFonts w:hint="eastAsia" w:ascii="宋体" w:hAnsi="宋体" w:cs="宋体"/>
          <w:color w:val="000000"/>
          <w:sz w:val="24"/>
          <w:szCs w:val="20"/>
          <w:highlight w:val="none"/>
          <w:lang w:eastAsia="zh-CN"/>
        </w:rPr>
        <w:t xml:space="preserve">盐城市青年路初级中学</w:t>
      </w:r>
      <w:r>
        <w:rPr>
          <w:rFonts w:hint="eastAsia" w:ascii="宋体" w:hAnsi="宋体" w:eastAsia="宋体" w:cs="宋体"/>
          <w:color w:val="000000"/>
          <w:sz w:val="24"/>
          <w:szCs w:val="20"/>
          <w:highlight w:val="none"/>
          <w:lang w:eastAsia="zh-CN"/>
        </w:rPr>
        <w:t xml:space="preserve">2026年度</w:t>
      </w:r>
      <w:r>
        <w:rPr>
          <w:rFonts w:hint="eastAsia" w:ascii="宋体" w:hAnsi="宋体" w:eastAsia="宋体" w:cs="宋体"/>
          <w:color w:val="000000"/>
          <w:sz w:val="24"/>
          <w:szCs w:val="20"/>
          <w:highlight w:val="none"/>
        </w:rPr>
        <w:t xml:space="preserve">物业服务，</w:t>
      </w:r>
      <w:r>
        <w:rPr>
          <w:rFonts w:hint="eastAsia" w:ascii="宋体" w:hAnsi="宋体" w:eastAsia="宋体" w:cs="宋体"/>
          <w:color w:val="000000"/>
          <w:sz w:val="24"/>
          <w:szCs w:val="20"/>
          <w:highlight w:val="none"/>
          <w:lang w:eastAsia="zh-CN"/>
        </w:rPr>
        <w:t xml:space="preserve">服务</w:t>
      </w:r>
      <w:r>
        <w:rPr>
          <w:rFonts w:hint="eastAsia" w:ascii="宋体" w:hAnsi="宋体" w:eastAsia="宋体" w:cs="宋体"/>
          <w:color w:val="000000"/>
          <w:sz w:val="24"/>
          <w:szCs w:val="20"/>
          <w:highlight w:val="none"/>
        </w:rPr>
        <w:t xml:space="preserve">主要</w:t>
      </w:r>
      <w:r>
        <w:rPr>
          <w:rFonts w:hint="eastAsia" w:ascii="宋体" w:hAnsi="宋体" w:eastAsia="宋体" w:cs="宋体"/>
          <w:color w:val="000000"/>
          <w:sz w:val="24"/>
          <w:szCs w:val="20"/>
          <w:highlight w:val="none"/>
          <w:lang w:eastAsia="zh-CN"/>
        </w:rPr>
        <w:t xml:space="preserve">内容及人员，</w:t>
      </w:r>
      <w:r>
        <w:rPr>
          <w:rFonts w:hint="eastAsia" w:ascii="宋体" w:hAnsi="宋体" w:eastAsia="宋体" w:cs="宋体"/>
          <w:color w:val="000000"/>
          <w:sz w:val="24"/>
          <w:szCs w:val="20"/>
          <w:highlight w:val="none"/>
        </w:rPr>
        <w:t xml:space="preserve">包含保洁、</w:t>
      </w:r>
      <w:r>
        <w:rPr>
          <w:rFonts w:hint="eastAsia" w:ascii="宋体" w:hAnsi="宋体" w:eastAsia="宋体" w:cs="宋体"/>
          <w:color w:val="000000"/>
          <w:sz w:val="24"/>
          <w:szCs w:val="20"/>
          <w:highlight w:val="none"/>
          <w:lang w:eastAsia="zh-CN"/>
        </w:rPr>
        <w:t xml:space="preserve">水</w:t>
      </w:r>
      <w:r>
        <w:rPr>
          <w:rFonts w:hint="eastAsia" w:ascii="宋体" w:hAnsi="宋体" w:eastAsia="宋体" w:cs="宋体"/>
          <w:color w:val="000000"/>
          <w:sz w:val="24"/>
          <w:szCs w:val="20"/>
          <w:highlight w:val="none"/>
        </w:rPr>
        <w:t xml:space="preserve">电</w:t>
      </w:r>
      <w:r>
        <w:rPr>
          <w:rFonts w:hint="eastAsia" w:ascii="宋体" w:hAnsi="宋体" w:cs="宋体"/>
          <w:color w:val="000000"/>
          <w:sz w:val="24"/>
          <w:szCs w:val="20"/>
          <w:highlight w:val="none"/>
          <w:lang w:eastAsia="zh-CN"/>
        </w:rPr>
        <w:t xml:space="preserve">维修</w:t>
      </w:r>
      <w:r>
        <w:rPr>
          <w:rFonts w:hint="eastAsia" w:ascii="宋体" w:hAnsi="宋体" w:eastAsia="宋体" w:cs="宋体"/>
          <w:color w:val="000000"/>
          <w:sz w:val="24"/>
          <w:szCs w:val="20"/>
          <w:highlight w:val="none"/>
        </w:rPr>
        <w:t xml:space="preserve">、</w:t>
      </w:r>
      <w:r>
        <w:rPr>
          <w:rFonts w:hint="eastAsia" w:ascii="宋体" w:hAnsi="宋体" w:cs="宋体"/>
          <w:color w:val="000000"/>
          <w:sz w:val="24"/>
          <w:szCs w:val="20"/>
          <w:highlight w:val="none"/>
          <w:lang w:val="en-US" w:eastAsia="zh-CN"/>
        </w:rPr>
        <w:t xml:space="preserve">绿化养护、</w:t>
      </w:r>
      <w:r>
        <w:rPr>
          <w:rFonts w:hint="eastAsia" w:ascii="宋体" w:hAnsi="宋体" w:eastAsia="宋体" w:cs="宋体"/>
          <w:strike w:val="0"/>
          <w:color w:val="000000"/>
          <w:sz w:val="24"/>
          <w:szCs w:val="20"/>
          <w:highlight w:val="none"/>
          <w:lang w:eastAsia="zh-CN"/>
        </w:rPr>
        <w:t xml:space="preserve">文印</w:t>
      </w:r>
      <w:r>
        <w:rPr>
          <w:rFonts w:hint="eastAsia" w:ascii="宋体" w:hAnsi="宋体" w:cs="宋体"/>
          <w:strike w:val="0"/>
          <w:color w:val="000000"/>
          <w:sz w:val="24"/>
          <w:szCs w:val="20"/>
          <w:highlight w:val="none"/>
          <w:lang w:eastAsia="zh-CN"/>
        </w:rPr>
        <w:t xml:space="preserve">服务</w:t>
      </w:r>
      <w:r>
        <w:rPr>
          <w:rFonts w:hint="eastAsia" w:ascii="宋体" w:hAnsi="宋体" w:eastAsia="宋体" w:cs="宋体"/>
          <w:strike w:val="0"/>
          <w:color w:val="000000"/>
          <w:sz w:val="24"/>
          <w:szCs w:val="20"/>
          <w:highlight w:val="none"/>
          <w:lang w:eastAsia="zh-CN"/>
        </w:rPr>
        <w:t xml:space="preserve">、夜间值班巡逻</w:t>
      </w:r>
      <w:r>
        <w:rPr>
          <w:rFonts w:hint="eastAsia" w:ascii="宋体" w:hAnsi="宋体" w:eastAsia="宋体" w:cs="宋体"/>
          <w:strike w:val="0"/>
          <w:color w:val="000000"/>
          <w:sz w:val="24"/>
          <w:szCs w:val="20"/>
          <w:highlight w:val="none"/>
        </w:rPr>
        <w:t xml:space="preserve">，</w:t>
      </w:r>
      <w:r>
        <w:rPr>
          <w:rFonts w:hint="eastAsia" w:ascii="宋体" w:hAnsi="宋体" w:cs="宋体"/>
          <w:strike w:val="0"/>
          <w:color w:val="000000"/>
          <w:sz w:val="24"/>
          <w:szCs w:val="20"/>
          <w:highlight w:val="none"/>
          <w:lang w:eastAsia="zh-CN"/>
        </w:rPr>
        <w:t xml:space="preserve">以及垃圾清扫</w:t>
      </w:r>
      <w:r>
        <w:rPr>
          <w:rFonts w:hint="eastAsia" w:ascii="宋体" w:hAnsi="宋体" w:cs="宋体"/>
          <w:color w:val="000000"/>
          <w:sz w:val="24"/>
          <w:szCs w:val="20"/>
          <w:highlight w:val="none"/>
          <w:lang w:eastAsia="zh-CN"/>
        </w:rPr>
        <w:t xml:space="preserve">，会务服务等，</w:t>
      </w:r>
      <w:r>
        <w:rPr>
          <w:rFonts w:hint="eastAsia" w:ascii="宋体" w:hAnsi="宋体" w:eastAsia="宋体" w:cs="宋体"/>
          <w:color w:val="000000"/>
          <w:sz w:val="24"/>
          <w:szCs w:val="20"/>
          <w:highlight w:val="none"/>
        </w:rPr>
        <w:t xml:space="preserve">详见招标采购需求（详细内容见本招标文件第四章），招标人保留对服务内容进行适当调整的权利。</w:t>
      </w:r>
      <w:r>
        <w:rPr>
          <w:rFonts w:ascii="宋体" w:hAnsi="宋体" w:eastAsia="宋体" w:cs="宋体"/>
          <w:color w:val="000000"/>
          <w:sz w:val="24"/>
          <w:szCs w:val="20"/>
          <w:highlight w:val="none"/>
        </w:rPr>
      </w:r>
      <w:r/>
    </w:p>
    <w:p>
      <w:pPr>
        <w:pStyle w:val="812"/>
        <w:ind w:firstLine="482"/>
        <w:jc w:val="left"/>
        <w:keepLines w:val="0"/>
        <w:keepNext w:val="0"/>
        <w:pageBreakBefore w:val="0"/>
        <w:spacing w:line="560" w:lineRule="exact"/>
        <w:widowControl w:val="off"/>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 xml:space="preserve">7.</w:t>
      </w:r>
      <w:r>
        <w:rPr>
          <w:rFonts w:hint="eastAsia" w:ascii="宋体" w:hAnsi="宋体" w:eastAsia="宋体" w:cs="宋体"/>
          <w:color w:val="000000"/>
          <w:sz w:val="24"/>
          <w:szCs w:val="20"/>
          <w:highlight w:val="none"/>
        </w:rPr>
        <w:t xml:space="preserve">合同履行期限：</w:t>
      </w:r>
      <w:r>
        <w:rPr>
          <w:rFonts w:hint="eastAsia" w:ascii="宋体" w:hAnsi="宋体" w:eastAsia="宋体" w:cs="宋体"/>
          <w:color w:val="000000"/>
          <w:sz w:val="24"/>
          <w:szCs w:val="20"/>
          <w:highlight w:val="none"/>
          <w:lang w:eastAsia="zh-CN"/>
        </w:rPr>
        <w:t xml:space="preserve">一年（试用期3个月）。</w:t>
      </w:r>
      <w:r>
        <w:rPr>
          <w:rFonts w:hint="eastAsia" w:ascii="宋体" w:hAnsi="宋体" w:eastAsia="宋体" w:cs="宋体"/>
          <w:color w:val="000000"/>
          <w:sz w:val="24"/>
          <w:szCs w:val="20"/>
          <w:highlight w:val="none"/>
          <w:lang w:eastAsia="zh-CN"/>
        </w:rPr>
      </w:r>
      <w:r/>
    </w:p>
    <w:p>
      <w:pPr>
        <w:pStyle w:val="812"/>
        <w:ind w:firstLine="482"/>
        <w:jc w:val="left"/>
        <w:keepLines w:val="0"/>
        <w:keepNext w:val="0"/>
        <w:pageBreakBefore w:val="0"/>
        <w:spacing w:line="560" w:lineRule="exact"/>
        <w:widowControl w:val="off"/>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8.本项目（是/否）接受联合体投标：否。</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二、申请人的资格要求</w:t>
      </w:r>
      <w:r>
        <w:rPr>
          <w:rFonts w:ascii="宋体" w:hAnsi="宋体" w:eastAsia="宋体" w:cs="宋体"/>
          <w:b/>
          <w:bCs/>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1.满足《中华人民共和国政府采购法》第二十二条规定，并提供下列材料：</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1.1法人或者其他组织的营业执照等证明文件，</w:t>
      </w:r>
      <w:r>
        <w:rPr>
          <w:rFonts w:hint="eastAsia" w:ascii="宋体" w:hAnsi="宋体" w:cs="宋体"/>
          <w:color w:val="000000"/>
          <w:sz w:val="24"/>
          <w:szCs w:val="20"/>
          <w:highlight w:val="none"/>
          <w:lang w:eastAsia="zh-CN"/>
        </w:rPr>
        <w:t xml:space="preserve">或</w:t>
      </w:r>
      <w:r>
        <w:rPr>
          <w:rFonts w:hint="eastAsia" w:ascii="宋体" w:hAnsi="宋体" w:eastAsia="宋体" w:cs="宋体"/>
          <w:color w:val="000000"/>
          <w:sz w:val="24"/>
          <w:szCs w:val="20"/>
          <w:highlight w:val="none"/>
        </w:rPr>
        <w:t xml:space="preserve">自然人的身份证明。</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1.2 2024年或2025年度的财务状况报告（成立不满一年无需提供）。</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1.3具备履行合同所必需的设备和专业技术能力的书面声明。</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1.5参加政府采购活动前3年内在经营活动中没有重大违法记录的书面声明。</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1.6法律、行政法规规定的其他条件。</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1.8单位负责人为同一人或者存在直接控股、管理关系的不同供应商，不得参加同一合同项下的政府采购活动。（投标文件中需提供声明）</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2.落实政府采购政策需满足的资格要求：</w:t>
      </w:r>
      <w:r>
        <w:rPr>
          <w:rFonts w:hint="eastAsia" w:ascii="宋体" w:hAnsi="宋体" w:eastAsia="宋体" w:cs="宋体"/>
          <w:b/>
          <w:bCs/>
          <w:color w:val="000000"/>
          <w:sz w:val="24"/>
          <w:szCs w:val="20"/>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3.本项目的特定资格要求：无</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三、获取招标文件</w:t>
      </w:r>
      <w:r>
        <w:rPr>
          <w:rFonts w:ascii="宋体" w:hAnsi="宋体" w:eastAsia="宋体" w:cs="宋体"/>
          <w:b/>
          <w:bCs/>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1.时间：自招标文件公告发布之日起5个工作日。</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2.地点：“苏采云”系统内免费下载（供应商必须在苏采云系统中获取采购文件，方能参与政府采购项目）。</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3.方式：本项目采用网上注册登记方式。</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w:t>
      </w:r>
      <w:r>
        <w:rPr>
          <w:rFonts w:hint="eastAsia" w:ascii="宋体" w:hAnsi="宋体" w:cs="宋体"/>
          <w:color w:val="000000"/>
          <w:sz w:val="24"/>
          <w:szCs w:val="20"/>
          <w:highlight w:val="none"/>
          <w:lang w:val="en-US" w:eastAsia="zh-CN"/>
        </w:rPr>
        <w:t xml:space="preserve">招标文件领取</w:t>
      </w:r>
      <w:r>
        <w:rPr>
          <w:rFonts w:hint="eastAsia" w:ascii="宋体" w:hAnsi="宋体" w:eastAsia="宋体" w:cs="宋体"/>
          <w:color w:val="000000"/>
          <w:sz w:val="24"/>
          <w:szCs w:val="20"/>
          <w:highlight w:val="none"/>
        </w:rPr>
        <w:t xml:space="preserve">：0元。</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四、提交投标文件截止时间、开标时间和地点</w:t>
      </w:r>
      <w:r>
        <w:rPr>
          <w:rFonts w:ascii="宋体" w:hAnsi="宋体" w:eastAsia="宋体" w:cs="宋体"/>
          <w:b/>
          <w:bCs/>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1.时间：</w:t>
      </w:r>
      <w:r>
        <w:rPr>
          <w:rFonts w:hint="eastAsia" w:ascii="宋体" w:hAnsi="宋体" w:eastAsia="宋体" w:cs="宋体"/>
          <w:color w:val="000000"/>
          <w:sz w:val="24"/>
          <w:szCs w:val="20"/>
          <w:highlight w:val="none"/>
        </w:rPr>
        <w:t xml:space="preserve">2026</w:t>
      </w:r>
      <w:r>
        <w:rPr>
          <w:rFonts w:hint="eastAsia" w:ascii="宋体" w:hAnsi="宋体" w:eastAsia="宋体" w:cs="宋体"/>
          <w:color w:val="000000"/>
          <w:sz w:val="24"/>
          <w:szCs w:val="20"/>
          <w:highlight w:val="none"/>
          <w:lang w:val="en-US" w:eastAsia="zh-CN"/>
        </w:rPr>
        <w:t xml:space="preserve">年0</w:t>
      </w:r>
      <w:r>
        <w:rPr>
          <w:rFonts w:hint="eastAsia" w:ascii="宋体" w:hAnsi="宋体" w:cs="宋体"/>
          <w:color w:val="000000"/>
          <w:sz w:val="24"/>
          <w:szCs w:val="20"/>
          <w:highlight w:val="none"/>
          <w:lang w:val="en-US" w:eastAsia="zh-CN"/>
        </w:rPr>
        <w:t xml:space="preserve">8</w:t>
      </w:r>
      <w:r>
        <w:rPr>
          <w:rFonts w:hint="eastAsia" w:ascii="宋体" w:hAnsi="宋体" w:eastAsia="宋体" w:cs="宋体"/>
          <w:color w:val="000000"/>
          <w:sz w:val="24"/>
          <w:szCs w:val="20"/>
          <w:highlight w:val="none"/>
          <w:lang w:val="en-US" w:eastAsia="zh-CN"/>
        </w:rPr>
        <w:t xml:space="preserve">月21日9点</w:t>
      </w:r>
      <w:r>
        <w:rPr>
          <w:rFonts w:hint="eastAsia" w:ascii="宋体" w:hAnsi="宋体" w:cs="宋体"/>
          <w:color w:val="000000"/>
          <w:sz w:val="24"/>
          <w:szCs w:val="20"/>
          <w:highlight w:val="none"/>
          <w:lang w:val="en-US" w:eastAsia="zh-CN"/>
        </w:rPr>
        <w:t xml:space="preserve">00</w:t>
      </w:r>
      <w:r>
        <w:rPr>
          <w:rFonts w:hint="eastAsia" w:ascii="宋体" w:hAnsi="宋体" w:eastAsia="宋体" w:cs="宋体"/>
          <w:color w:val="000000"/>
          <w:sz w:val="24"/>
          <w:szCs w:val="20"/>
          <w:highlight w:val="none"/>
          <w:lang w:val="en-US" w:eastAsia="zh-CN"/>
        </w:rPr>
        <w:t xml:space="preserve">分</w:t>
      </w:r>
      <w:r>
        <w:rPr>
          <w:rFonts w:hint="eastAsia" w:ascii="宋体" w:hAnsi="宋体" w:eastAsia="宋体" w:cs="宋体"/>
          <w:color w:val="000000"/>
          <w:sz w:val="24"/>
          <w:szCs w:val="20"/>
          <w:highlight w:val="none"/>
        </w:rPr>
        <w:t xml:space="preserve">（北京时间）</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2.地点：苏采云“不见面”开标大厅。</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五、公告期限</w:t>
      </w:r>
      <w:r>
        <w:rPr>
          <w:rFonts w:ascii="宋体" w:hAnsi="宋体" w:eastAsia="宋体" w:cs="宋体"/>
          <w:b/>
          <w:bCs/>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自本公告发布之日起5个工作日。</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六、其他补充事宜</w:t>
      </w:r>
      <w:r>
        <w:rPr>
          <w:rFonts w:ascii="宋体" w:hAnsi="宋体" w:eastAsia="宋体" w:cs="宋体"/>
          <w:b/>
          <w:bCs/>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领取CA和办理电子签章（请至盐城市盐都区府西路1号盐城市政务服务中心4楼盐城市公共资源交易中心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2.潜在供应商访问电子招标响应交易平台的网络地址和方法：</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2.2潜在供应商访问“苏采云”系统方法：江苏省政府采购网首页-“苏采云”链接。</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2.3采购文件（后缀名为“.kedt”）、供应商操作手册及政府采购客户端工具可通过“苏采云”系统相应链接进行下载。</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2.4采购代理机构将数据电文形式的采购文件加载至“苏采云”系统，供潜在供应商下载或者查阅。</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2.5请潜在投标单位提前安装相应的控件（详见《“苏采云”系统供应商操作手册》）并使用谷歌浏览器登录“苏采云”系统参与不见面开评标。</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如潜在供应商未按上述要求操作，将自行承担所产生的风险。</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3.有关本次招标的事项若存在变动或修改，敬请及时关注盐城市政府采购中心在“中国政府采购网”、“江苏政府采购网”、“盐城市政府采购网”发布的更正公告。</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4.本次招标不收取投标保证金，不收取质量保证金。</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七、对本次招标提出询问，请按以下方式联系。</w:t>
      </w:r>
      <w:r>
        <w:rPr>
          <w:rFonts w:ascii="宋体" w:hAnsi="宋体" w:eastAsia="宋体" w:cs="宋体"/>
          <w:b/>
          <w:bCs/>
          <w:color w:val="000000"/>
          <w:sz w:val="24"/>
          <w:szCs w:val="20"/>
          <w:highlight w:val="none"/>
        </w:rPr>
      </w:r>
      <w:r/>
    </w:p>
    <w:p>
      <w:pPr>
        <w:pStyle w:val="812"/>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1.采购人信息</w:t>
      </w:r>
      <w:r>
        <w:rPr>
          <w:rFonts w:ascii="宋体" w:hAnsi="宋体" w:eastAsia="宋体" w:cs="宋体"/>
          <w:b/>
          <w:bCs/>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名    称：</w:t>
      </w:r>
      <w:r>
        <w:rPr>
          <w:rFonts w:hint="eastAsia" w:ascii="宋体" w:hAnsi="宋体" w:cs="宋体"/>
          <w:color w:val="000000"/>
          <w:sz w:val="24"/>
          <w:szCs w:val="20"/>
          <w:highlight w:val="none"/>
          <w:lang w:val="en-US" w:eastAsia="zh-CN"/>
        </w:rPr>
        <w:t xml:space="preserve">盐城市青年路初级中学</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rPr>
        <w:t xml:space="preserve">地    址：</w:t>
      </w:r>
      <w:r>
        <w:rPr>
          <w:rFonts w:hint="eastAsia" w:ascii="宋体" w:hAnsi="宋体" w:cs="宋体"/>
          <w:color w:val="000000"/>
          <w:sz w:val="24"/>
          <w:szCs w:val="20"/>
          <w:highlight w:val="none"/>
          <w:lang w:val="en-US" w:eastAsia="zh-CN"/>
        </w:rPr>
        <w:t xml:space="preserve">江苏省盐城市亭湖区清溪路与五台山路交叉口</w:t>
      </w:r>
      <w:r>
        <w:rPr>
          <w:rFonts w:ascii="宋体" w:hAnsi="宋体" w:eastAsia="宋体" w:cs="宋体"/>
          <w:color w:val="000000"/>
          <w:sz w:val="24"/>
          <w:szCs w:val="20"/>
          <w:highlight w:val="none"/>
          <w:lang w:val="en-US" w:eastAsia="zh-CN"/>
        </w:rPr>
      </w:r>
      <w:r/>
    </w:p>
    <w:p>
      <w:pPr>
        <w:pStyle w:val="812"/>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rPr>
        <w:t xml:space="preserve">联 系 人：李先生</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联系方式：18961982731</w:t>
      </w:r>
      <w:r>
        <w:rPr>
          <w:rFonts w:hint="eastAsia" w:ascii="宋体" w:hAnsi="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lang w:val="en-US" w:eastAsia="zh-CN"/>
        </w:rPr>
      </w:r>
      <w:r/>
    </w:p>
    <w:p>
      <w:pPr>
        <w:pStyle w:val="812"/>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2.采购代理机构信息</w:t>
      </w:r>
      <w:r>
        <w:rPr>
          <w:rFonts w:ascii="宋体" w:hAnsi="宋体" w:eastAsia="宋体" w:cs="宋体"/>
          <w:b/>
          <w:bCs/>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名    称：盐城</w:t>
      </w:r>
      <w:r>
        <w:rPr>
          <w:rFonts w:hint="eastAsia" w:ascii="宋体" w:hAnsi="宋体" w:eastAsia="宋体" w:cs="宋体"/>
          <w:color w:val="000000"/>
          <w:sz w:val="24"/>
          <w:szCs w:val="20"/>
          <w:highlight w:val="none"/>
          <w:lang w:eastAsia="zh-CN"/>
        </w:rPr>
        <w:t xml:space="preserve">市亭湖区公共资源交易</w:t>
      </w:r>
      <w:r>
        <w:rPr>
          <w:rFonts w:hint="eastAsia" w:ascii="宋体" w:hAnsi="宋体" w:eastAsia="宋体" w:cs="宋体"/>
          <w:color w:val="000000"/>
          <w:sz w:val="24"/>
          <w:szCs w:val="20"/>
          <w:highlight w:val="none"/>
        </w:rPr>
        <w:t xml:space="preserve">中心</w:t>
      </w:r>
      <w:r>
        <w:rPr>
          <w:rFonts w:ascii="宋体" w:hAnsi="宋体" w:eastAsia="宋体" w:cs="宋体"/>
          <w:color w:val="000000"/>
          <w:sz w:val="24"/>
          <w:szCs w:val="20"/>
          <w:highlight w:val="none"/>
        </w:rPr>
      </w:r>
      <w:r/>
    </w:p>
    <w:p>
      <w:pPr>
        <w:pStyle w:val="812"/>
        <w:ind w:firstLine="482"/>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    址：盐城市亭湖区希望大道中路18号</w:t>
      </w:r>
      <w:r>
        <w:rPr>
          <w:rFonts w:hint="eastAsia" w:ascii="宋体" w:hAnsi="宋体" w:eastAsia="宋体" w:cs="宋体"/>
          <w:color w:val="000000"/>
          <w:sz w:val="24"/>
          <w:szCs w:val="20"/>
          <w:highlight w:val="none"/>
        </w:rPr>
      </w:r>
      <w:r/>
    </w:p>
    <w:p>
      <w:pPr>
        <w:pStyle w:val="812"/>
        <w:ind w:firstLine="482"/>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联 系 人：纪凯</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联系方式：0515-89802019</w:t>
      </w:r>
      <w:r>
        <w:rPr>
          <w:rFonts w:hint="eastAsia"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3.项目联系方式</w:t>
      </w:r>
      <w:r>
        <w:rPr>
          <w:rFonts w:ascii="宋体" w:hAnsi="宋体" w:eastAsia="宋体" w:cs="宋体"/>
          <w:b/>
          <w:bCs/>
          <w:color w:val="000000"/>
          <w:sz w:val="24"/>
          <w:szCs w:val="20"/>
          <w:highlight w:val="none"/>
        </w:rPr>
      </w:r>
      <w:r/>
    </w:p>
    <w:p>
      <w:pPr>
        <w:pStyle w:val="812"/>
        <w:ind w:firstLine="482"/>
        <w:jc w:val="left"/>
        <w:spacing w:line="560" w:lineRule="exact"/>
        <w:widowControl/>
        <w:rPr>
          <w:rFonts w:hint="eastAsia" w:ascii="宋体" w:hAnsi="宋体" w:eastAsia="宋体" w:cs="宋体"/>
          <w:color w:val="000000"/>
          <w:sz w:val="24"/>
          <w:szCs w:val="20"/>
          <w:highlight w:val="none"/>
          <w:lang w:val="en-US" w:eastAsia="zh-CN"/>
        </w:rPr>
      </w:pPr>
      <w:r/>
      <w:bookmarkStart w:id="1" w:name="_Toc23635"/>
      <w:r>
        <w:rPr>
          <w:rFonts w:hint="eastAsia" w:ascii="宋体" w:hAnsi="宋体" w:eastAsia="宋体" w:cs="宋体"/>
          <w:color w:val="000000"/>
          <w:sz w:val="24"/>
          <w:szCs w:val="20"/>
          <w:highlight w:val="none"/>
        </w:rPr>
        <w:t xml:space="preserve">项目联系人：纪凯</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联系方式：0515-89802019</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lang w:val="en-US" w:eastAsia="zh-CN"/>
        </w:rPr>
      </w:r>
      <w:r/>
    </w:p>
    <w:p>
      <w:pPr>
        <w:pStyle w:val="812"/>
        <w:jc w:val="center"/>
        <w:spacing w:line="560" w:lineRule="exact"/>
        <w:widowControl/>
        <w:rPr>
          <w:rFonts w:ascii="黑体" w:hAnsi="黑体" w:eastAsia="黑体" w:cs="黑体"/>
          <w:color w:val="000000"/>
          <w:sz w:val="44"/>
          <w:szCs w:val="44"/>
          <w:highlight w:val="none"/>
        </w:rPr>
      </w:pPr>
      <w:r>
        <w:rPr>
          <w:rFonts w:hint="eastAsia" w:ascii="宋体" w:hAnsi="宋体" w:eastAsia="宋体" w:cs="宋体"/>
          <w:color w:val="000000"/>
          <w:sz w:val="24"/>
          <w:szCs w:val="20"/>
          <w:highlight w:val="none"/>
        </w:rPr>
        <w:br w:type="page" w:clear="all"/>
      </w:r>
      <w:r>
        <w:rPr>
          <w:rFonts w:hint="eastAsia" w:ascii="黑体" w:hAnsi="黑体" w:eastAsia="黑体" w:cs="黑体"/>
          <w:color w:val="000000"/>
          <w:sz w:val="44"/>
          <w:szCs w:val="44"/>
          <w:highlight w:val="none"/>
        </w:rPr>
        <w:t xml:space="preserve">第二章 投标人须知</w:t>
      </w:r>
      <w:bookmarkEnd w:id="1"/>
      <w:r>
        <w:rPr>
          <w:rFonts w:ascii="黑体" w:hAnsi="黑体" w:eastAsia="黑体" w:cs="黑体"/>
          <w:color w:val="000000"/>
          <w:sz w:val="44"/>
          <w:szCs w:val="44"/>
          <w:highlight w:val="none"/>
        </w:rPr>
      </w:r>
      <w:r/>
    </w:p>
    <w:p>
      <w:pPr>
        <w:pStyle w:val="812"/>
        <w:ind w:firstLine="482"/>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一、总则</w:t>
      </w:r>
      <w:r>
        <w:rPr>
          <w:rFonts w:ascii="宋体" w:hAnsi="宋体" w:cs="宋体"/>
          <w:b/>
          <w:bCs/>
          <w:color w:val="000000"/>
          <w:sz w:val="24"/>
          <w:highlight w:val="none"/>
        </w:rPr>
      </w:r>
      <w:r/>
    </w:p>
    <w:p>
      <w:pPr>
        <w:pStyle w:val="812"/>
        <w:ind w:firstLine="482"/>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1、招标方式</w:t>
      </w:r>
      <w:r>
        <w:rPr>
          <w:rFonts w:ascii="宋体" w:hAnsi="宋体" w:cs="宋体"/>
          <w:b/>
          <w:bCs/>
          <w:color w:val="000000"/>
          <w:sz w:val="24"/>
          <w:highlight w:val="none"/>
        </w:rPr>
      </w:r>
      <w:r/>
    </w:p>
    <w:p>
      <w:pPr>
        <w:pStyle w:val="812"/>
        <w:ind w:firstLine="482"/>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1.1本次招标采取公开招标方式，本招标文件仅适用于招标公告中所述项目。</w:t>
      </w:r>
      <w:r>
        <w:rPr>
          <w:rFonts w:ascii="宋体" w:hAnsi="宋体" w:cs="宋体"/>
          <w:color w:val="000000"/>
          <w:sz w:val="24"/>
          <w:highlight w:val="none"/>
        </w:rPr>
      </w:r>
      <w:r/>
    </w:p>
    <w:p>
      <w:pPr>
        <w:pStyle w:val="812"/>
        <w:ind w:firstLine="482"/>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2、合格的投标人</w:t>
      </w:r>
      <w:r>
        <w:rPr>
          <w:rFonts w:ascii="宋体" w:hAnsi="宋体" w:cs="宋体"/>
          <w:b/>
          <w:bCs/>
          <w:color w:val="000000"/>
          <w:sz w:val="24"/>
          <w:highlight w:val="none"/>
        </w:rPr>
      </w:r>
      <w:r/>
    </w:p>
    <w:p>
      <w:pPr>
        <w:pStyle w:val="812"/>
        <w:ind w:firstLine="482"/>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2.1满足招标公告中供应商的资格要求的规定。</w:t>
      </w:r>
      <w:r>
        <w:rPr>
          <w:rFonts w:ascii="宋体" w:hAnsi="宋体" w:cs="宋体"/>
          <w:color w:val="000000"/>
          <w:sz w:val="24"/>
          <w:highlight w:val="none"/>
        </w:rPr>
      </w:r>
      <w:r/>
    </w:p>
    <w:p>
      <w:pPr>
        <w:pStyle w:val="812"/>
        <w:ind w:firstLine="482"/>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2.2满足本文件实质性要求和条件的规定。</w:t>
      </w:r>
      <w:r>
        <w:rPr>
          <w:rFonts w:ascii="宋体" w:hAnsi="宋体" w:cs="宋体"/>
          <w:color w:val="000000"/>
          <w:sz w:val="24"/>
          <w:highlight w:val="none"/>
        </w:rPr>
      </w:r>
      <w:r/>
    </w:p>
    <w:p>
      <w:pPr>
        <w:pStyle w:val="812"/>
        <w:ind w:left="0" w:right="0" w:firstLine="482"/>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w:t>
      </w:r>
      <w:r>
        <w:rPr>
          <w:rFonts w:ascii="宋体" w:hAnsi="宋体" w:eastAsia="宋体" w:cs="宋体"/>
          <w:b/>
          <w:color w:val="000000"/>
          <w:sz w:val="24"/>
          <w:highlight w:val="none"/>
        </w:rPr>
        <w:t xml:space="preserve">适用法律和标准</w:t>
      </w:r>
      <w:r>
        <w:rPr>
          <w:color w:val="000000"/>
          <w:highlight w:val="none"/>
        </w:rPr>
      </w:r>
      <w:r/>
    </w:p>
    <w:p>
      <w:pPr>
        <w:pStyle w:val="812"/>
        <w:ind w:left="0" w:right="0" w:firstLine="482"/>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3.1本次招标及由此产生的合同受中华人民共和国有关的法律法规制约和保护。</w:t>
      </w:r>
      <w:r>
        <w:rPr>
          <w:color w:val="000000"/>
          <w:highlight w:val="none"/>
        </w:rPr>
      </w:r>
      <w:r/>
    </w:p>
    <w:p>
      <w:pPr>
        <w:pStyle w:val="812"/>
        <w:ind w:left="0" w:right="0" w:firstLine="482"/>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3.2在本项目政府采购活动过程中，如果所执行的标准有更新的，按照最新标准执行。</w:t>
      </w:r>
      <w:r>
        <w:rPr>
          <w:color w:val="000000"/>
          <w:highlight w:val="none"/>
        </w:rPr>
      </w:r>
      <w:r/>
    </w:p>
    <w:p>
      <w:pPr>
        <w:pStyle w:val="812"/>
        <w:ind w:firstLine="482"/>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4、投标费用</w:t>
      </w:r>
      <w:r>
        <w:rPr>
          <w:rFonts w:ascii="宋体" w:hAnsi="宋体" w:cs="宋体"/>
          <w:b/>
          <w:bCs/>
          <w:color w:val="000000"/>
          <w:sz w:val="24"/>
          <w:highlight w:val="none"/>
        </w:rPr>
      </w:r>
      <w:r/>
    </w:p>
    <w:p>
      <w:pPr>
        <w:pStyle w:val="812"/>
        <w:ind w:firstLine="482"/>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4.1投标人应自行承担所有与参加投标有关的费用，无论投标过程中的做法和结果如何，盐城市政府采购中心（以下简称采购中心）在任何情况下均无义务和责任承担这些费用。</w:t>
      </w:r>
      <w:r>
        <w:rPr>
          <w:rFonts w:ascii="宋体" w:hAnsi="宋体" w:cs="宋体"/>
          <w:color w:val="000000"/>
          <w:sz w:val="24"/>
          <w:highlight w:val="none"/>
        </w:rPr>
      </w:r>
      <w:r/>
    </w:p>
    <w:p>
      <w:pPr>
        <w:pStyle w:val="812"/>
        <w:ind w:firstLine="482"/>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4.2本次招标采购中心和采购人不收取标书工本费与中标服务费。</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5、招标文件的约束力</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5.1投标人一旦参加本项目采购活动，即被认为接受了本招标文件的规定和约束。</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二、招标文件</w:t>
      </w:r>
      <w:r>
        <w:rPr>
          <w:rFonts w:ascii="宋体" w:hAnsi="宋体" w:cs="宋体"/>
          <w:b/>
          <w:bCs/>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6、招标文件构成</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6.1招标文件由以下部分组成：</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（1）招标公告</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（2）投标人须知</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（3）合同文本</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（4）采购需求</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（5）评标方法与评标标准</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（6）投标文件格式</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请仔细检查招标文件是否齐全，如有缺漏请立即与采购中心联系解决。</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7、招标文件的澄清</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7.1任何要求对招标文件进行澄清的投标人，应在投标截止期</w:t>
      </w:r>
      <w:r>
        <w:rPr>
          <w:rFonts w:hint="eastAsia" w:ascii="宋体" w:hAnsi="宋体" w:cs="宋体"/>
          <w:b/>
          <w:bCs/>
          <w:color w:val="000000"/>
          <w:sz w:val="24"/>
          <w:highlight w:val="none"/>
        </w:rPr>
        <w:t xml:space="preserve">十日</w:t>
      </w:r>
      <w:r>
        <w:rPr>
          <w:rFonts w:hint="eastAsia" w:ascii="宋体" w:hAnsi="宋体" w:cs="宋体"/>
          <w:color w:val="000000"/>
          <w:sz w:val="24"/>
          <w:highlight w:val="none"/>
        </w:rPr>
        <w:t xml:space="preserve">前按招标公告中的通讯地址，以书面形式通知采购中心。</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8、招标文件的修改</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8.1在投标截止时间前，采购中心可以对招标文件进行修改。</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8.2采购中心有权按照法定的要求推迟投标截止日期和开标日期。</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8.3招标文件的修改将在“中国政府采购网”、“江苏政府采购网”、“盐城市政府采购网”公布，补充文件将作为招标文件的组成部分，并对供应商具有约束力。</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三、投标文件的编制</w:t>
      </w:r>
      <w:r>
        <w:rPr>
          <w:rFonts w:ascii="宋体" w:hAnsi="宋体" w:cs="宋体"/>
          <w:b/>
          <w:bCs/>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9、投标文件的语言及度量衡单位</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9.1投标人提交的投标文件以及投标人与采购中心就有关投标的所有来往通知、函件和文件均应使用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9.2除技术性能另有规定外，投标文件所使用的度量衡单位，均须采用国家法定计量单位。</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10、投标文件构成</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11、证明投标人及投标标的符合招标文件规定的文件</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11.1投标人应按照法律、法规、规章和规范性文件以及招标文件要求提交证明文件，证明其及投标标的符合招标文件规定。</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11.2招标文件对证明文件无明确形式要求的，证明文件可以以文字资料、图纸和数据等形式提交。</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12、投标分项报价表</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12.1投标人应按照招标文件规定格式填报投标分项报价表。</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12.2投标货币。投标文件中的单价和总价无特殊规定的采用人民币报价，以元为单位标注。招标文件中另有规定的按规定执行。</w:t>
      </w:r>
      <w:r>
        <w:rPr>
          <w:rFonts w:ascii="宋体" w:hAnsi="宋体" w:cs="宋体"/>
          <w:color w:val="000000"/>
          <w:sz w:val="24"/>
          <w:highlight w:val="none"/>
        </w:rPr>
      </w:r>
      <w:r/>
    </w:p>
    <w:p>
      <w:pPr>
        <w:pStyle w:val="812"/>
        <w:ind w:firstLine="480"/>
        <w:jc w:val="left"/>
        <w:spacing w:line="56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12.3投标分项报价表，</w:t>
      </w:r>
      <w:r>
        <w:rPr>
          <w:rFonts w:hint="eastAsia"/>
          <w:color w:val="000000"/>
          <w:sz w:val="24"/>
          <w:szCs w:val="20"/>
          <w:highlight w:val="none"/>
          <w:lang w:val="zh-CN"/>
        </w:rPr>
        <w:t xml:space="preserve">不仅应包括所有人员的工资、法定节假日加班费、社保、公积金、福利费、区域清洁费、办公费、法定税费及公众责任保险费，还应包括：培训、工具、宣传服务、风险、税金、合理利润及政策性文件规定等各</w:t>
      </w:r>
      <w:r>
        <w:rPr>
          <w:rFonts w:hint="eastAsia" w:ascii="宋体" w:hAnsi="宋体" w:eastAsia="宋体" w:cs="宋体"/>
          <w:color w:val="000000"/>
          <w:sz w:val="24"/>
          <w:highlight w:val="none"/>
          <w:lang w:val="zh-CN"/>
        </w:rPr>
        <w:t xml:space="preserve">项应有费用，以及为完成招标文件规定的物业服务工作所涉及的一切相关费用。</w:t>
      </w:r>
      <w:r>
        <w:rPr>
          <w:rFonts w:hint="eastAsia" w:ascii="宋体" w:hAnsi="宋体" w:eastAsia="宋体" w:cs="宋体"/>
          <w:color w:val="000000"/>
          <w:sz w:val="24"/>
          <w:highlight w:val="none"/>
        </w:rPr>
      </w:r>
      <w:r/>
    </w:p>
    <w:p>
      <w:pPr>
        <w:pStyle w:val="812"/>
        <w:ind w:firstLine="480"/>
        <w:jc w:val="left"/>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（1）所有人员的</w:t>
      </w:r>
      <w:r>
        <w:rPr>
          <w:rFonts w:hint="eastAsia" w:ascii="宋体" w:hAnsi="宋体" w:eastAsia="宋体" w:cs="宋体"/>
          <w:color w:val="000000"/>
          <w:sz w:val="24"/>
          <w:highlight w:val="none"/>
          <w:lang w:val="en-US" w:eastAsia="zh-CN"/>
        </w:rPr>
        <w:t xml:space="preserve">工作服装</w:t>
      </w:r>
      <w:r>
        <w:rPr>
          <w:rFonts w:hint="eastAsia" w:ascii="宋体" w:hAnsi="宋体" w:eastAsia="宋体" w:cs="宋体"/>
          <w:color w:val="000000"/>
          <w:sz w:val="24"/>
          <w:highlight w:val="none"/>
        </w:rPr>
        <w:t xml:space="preserve">由投标人购置并承担费用。</w:t>
      </w:r>
      <w:r>
        <w:rPr>
          <w:rFonts w:hint="eastAsia" w:ascii="宋体" w:hAnsi="宋体" w:eastAsia="宋体" w:cs="宋体"/>
          <w:color w:val="000000"/>
          <w:sz w:val="24"/>
          <w:highlight w:val="none"/>
        </w:rPr>
      </w:r>
      <w:r/>
    </w:p>
    <w:p>
      <w:pPr>
        <w:pStyle w:val="812"/>
        <w:ind w:firstLine="480"/>
        <w:jc w:val="left"/>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）报价中不包含空调、电梯、消防等专业维保费用及检测费用、需更换材料的费用，以及所有设备设施维修服务过程中的材料消耗费用。报价中也不包含房屋及装潢的维修费用。</w:t>
      </w:r>
      <w:r>
        <w:rPr>
          <w:rFonts w:hint="eastAsia" w:ascii="宋体" w:hAnsi="宋体" w:eastAsia="宋体" w:cs="宋体"/>
          <w:color w:val="000000"/>
          <w:sz w:val="24"/>
          <w:highlight w:val="none"/>
          <w:lang w:eastAsia="zh-CN"/>
        </w:rPr>
      </w:r>
      <w:r/>
    </w:p>
    <w:p>
      <w:pPr>
        <w:pStyle w:val="812"/>
        <w:ind w:firstLine="480"/>
        <w:jc w:val="left"/>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）所有人员的工资、餐费、节假日补助、各项福利均由投标人承担。采购人不承担中标价以外的任何费用。</w:t>
      </w:r>
      <w:r>
        <w:rPr>
          <w:rFonts w:hint="eastAsia" w:ascii="宋体" w:hAnsi="宋体" w:eastAsia="宋体" w:cs="宋体"/>
          <w:color w:val="000000"/>
          <w:sz w:val="24"/>
          <w:highlight w:val="none"/>
        </w:rPr>
      </w:r>
      <w:r/>
    </w:p>
    <w:p>
      <w:pPr>
        <w:pStyle w:val="812"/>
        <w:ind w:firstLine="480"/>
        <w:jc w:val="left"/>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）服务人员须服从采购人管理，采购人安排的短期加班或活动不另行增加费用。</w:t>
      </w:r>
      <w:r>
        <w:rPr>
          <w:rFonts w:hint="eastAsia" w:ascii="宋体" w:hAnsi="宋体" w:eastAsia="宋体" w:cs="宋体"/>
          <w:color w:val="000000"/>
          <w:sz w:val="24"/>
          <w:highlight w:val="none"/>
          <w:lang w:eastAsia="zh-CN"/>
        </w:rPr>
      </w:r>
      <w:r/>
    </w:p>
    <w:p>
      <w:pPr>
        <w:pStyle w:val="812"/>
        <w:ind w:firstLine="480"/>
        <w:jc w:val="left"/>
        <w:spacing w:line="560" w:lineRule="exact"/>
        <w:tabs>
          <w:tab w:val="left" w:pos="3544" w:leader="none"/>
        </w:tabs>
        <w:rPr>
          <w:rFonts w:hint="eastAsia" w:ascii="宋体" w:hAnsi="宋体" w:cs="宋体"/>
          <w:b/>
          <w:bCs/>
          <w:color w:val="000000"/>
          <w:sz w:val="24"/>
          <w:szCs w:val="20"/>
          <w:highlight w:val="none"/>
          <w:lang w:val="zh-CN"/>
        </w:rPr>
      </w:pPr>
      <w:r>
        <w:rPr>
          <w:rFonts w:hint="eastAsia" w:ascii="宋体" w:hAnsi="宋体" w:cs="宋体"/>
          <w:b/>
          <w:bCs/>
          <w:color w:val="000000"/>
          <w:sz w:val="24"/>
          <w:highlight w:val="none"/>
          <w:lang w:val="zh-CN"/>
        </w:rPr>
        <w:t xml:space="preserve">12.4人员最低费用</w:t>
      </w:r>
      <w:r>
        <w:rPr>
          <w:rFonts w:hint="eastAsia" w:ascii="宋体" w:hAnsi="宋体" w:cs="宋体"/>
          <w:b/>
          <w:bCs/>
          <w:color w:val="000000"/>
          <w:sz w:val="24"/>
          <w:szCs w:val="20"/>
          <w:highlight w:val="none"/>
          <w:lang w:val="zh-CN"/>
        </w:rPr>
        <w:t xml:space="preserve">：</w:t>
      </w:r>
      <w:r>
        <w:rPr>
          <w:rFonts w:hint="eastAsia" w:ascii="宋体" w:hAnsi="宋体" w:cs="宋体"/>
          <w:b/>
          <w:bCs/>
          <w:color w:val="000000"/>
          <w:sz w:val="24"/>
          <w:szCs w:val="20"/>
          <w:highlight w:val="none"/>
          <w:lang w:val="zh-CN"/>
        </w:rPr>
      </w:r>
      <w:r/>
    </w:p>
    <w:p>
      <w:pPr>
        <w:pStyle w:val="812"/>
        <w:ind w:firstLine="480"/>
        <w:jc w:val="left"/>
        <w:spacing w:line="560" w:lineRule="exact"/>
        <w:tabs>
          <w:tab w:val="left" w:pos="3544" w:leader="none"/>
        </w:tabs>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zh-CN"/>
        </w:rPr>
        <w:t xml:space="preserve">①保洁员、</w:t>
      </w:r>
      <w:r>
        <w:rPr>
          <w:rFonts w:hint="eastAsia" w:ascii="宋体" w:hAnsi="宋体" w:eastAsia="宋体" w:cs="宋体"/>
          <w:b/>
          <w:bCs/>
          <w:color w:val="000000"/>
          <w:sz w:val="24"/>
          <w:szCs w:val="20"/>
          <w:highlight w:val="none"/>
          <w:lang w:val="en-US" w:eastAsia="zh-CN"/>
        </w:rPr>
        <w:t xml:space="preserve">文印员</w:t>
      </w:r>
      <w:r>
        <w:rPr>
          <w:rFonts w:hint="eastAsia" w:ascii="宋体" w:hAnsi="宋体" w:eastAsia="宋体" w:cs="宋体"/>
          <w:b/>
          <w:bCs/>
          <w:color w:val="000000"/>
          <w:sz w:val="24"/>
          <w:szCs w:val="20"/>
          <w:highlight w:val="none"/>
          <w:lang w:val="zh-CN"/>
        </w:rPr>
        <w:t xml:space="preserve">每人</w:t>
      </w:r>
      <w:r>
        <w:rPr>
          <w:rFonts w:hint="eastAsia" w:ascii="宋体" w:hAnsi="宋体" w:eastAsia="宋体" w:cs="宋体"/>
          <w:b/>
          <w:bCs/>
          <w:color w:val="000000"/>
          <w:sz w:val="24"/>
          <w:szCs w:val="20"/>
          <w:highlight w:val="none"/>
          <w:lang w:val="en-US" w:eastAsia="zh-CN"/>
        </w:rPr>
        <w:t xml:space="preserve">不低于</w:t>
      </w:r>
      <w:r>
        <w:rPr>
          <w:rFonts w:hint="eastAsia" w:ascii="宋体" w:hAnsi="宋体" w:eastAsia="宋体" w:cs="宋体"/>
          <w:b/>
          <w:bCs/>
          <w:color w:val="000000"/>
          <w:sz w:val="24"/>
          <w:szCs w:val="20"/>
          <w:highlight w:val="none"/>
          <w:lang w:val="zh-CN"/>
        </w:rPr>
        <w:t xml:space="preserve">2430元/月，</w:t>
      </w:r>
      <w:r>
        <w:rPr>
          <w:rFonts w:hint="eastAsia" w:ascii="宋体" w:hAnsi="宋体" w:eastAsia="宋体" w:cs="宋体"/>
          <w:b/>
          <w:bCs/>
          <w:color w:val="000000"/>
          <w:sz w:val="24"/>
          <w:szCs w:val="20"/>
          <w:highlight w:val="none"/>
          <w:lang w:val="zh-CN" w:eastAsia="zh-CN"/>
        </w:rPr>
        <w:t xml:space="preserve">外加社会保险</w:t>
      </w:r>
      <w:r>
        <w:rPr>
          <w:rFonts w:hint="eastAsia" w:ascii="宋体" w:hAnsi="宋体" w:eastAsia="宋体" w:cs="宋体"/>
          <w:b/>
          <w:bCs/>
          <w:color w:val="000000"/>
          <w:sz w:val="24"/>
          <w:szCs w:val="20"/>
          <w:highlight w:val="none"/>
          <w:lang w:val="en-US" w:eastAsia="zh-CN"/>
        </w:rPr>
        <w:t xml:space="preserve">1292.47元/月</w:t>
      </w:r>
      <w:r>
        <w:rPr>
          <w:rFonts w:hint="eastAsia" w:ascii="宋体" w:hAnsi="宋体" w:eastAsia="宋体" w:cs="宋体"/>
          <w:b/>
          <w:bCs/>
          <w:color w:val="000000"/>
          <w:sz w:val="24"/>
          <w:szCs w:val="20"/>
          <w:highlight w:val="none"/>
          <w:lang w:val="zh-CN" w:eastAsia="zh-CN"/>
        </w:rPr>
        <w:t xml:space="preserve">、公积金</w:t>
      </w:r>
      <w:r>
        <w:rPr>
          <w:rFonts w:hint="eastAsia" w:ascii="宋体" w:hAnsi="宋体" w:eastAsia="宋体" w:cs="宋体"/>
          <w:b/>
          <w:bCs/>
          <w:color w:val="000000"/>
          <w:sz w:val="24"/>
          <w:szCs w:val="20"/>
          <w:highlight w:val="none"/>
          <w:lang w:val="en-US" w:eastAsia="zh-CN"/>
        </w:rPr>
        <w:t xml:space="preserve">122元/月.</w:t>
      </w:r>
      <w:r>
        <w:rPr>
          <w:rFonts w:hint="eastAsia" w:ascii="宋体" w:hAnsi="宋体" w:eastAsia="宋体" w:cs="宋体"/>
          <w:b/>
          <w:bCs/>
          <w:color w:val="000000"/>
          <w:sz w:val="24"/>
          <w:szCs w:val="20"/>
          <w:highlight w:val="none"/>
          <w:lang w:val="en-US" w:eastAsia="zh-CN"/>
        </w:rPr>
      </w:r>
      <w:r/>
    </w:p>
    <w:p>
      <w:pPr>
        <w:pStyle w:val="812"/>
        <w:ind w:firstLine="480"/>
        <w:jc w:val="left"/>
        <w:spacing w:line="560" w:lineRule="exact"/>
        <w:tabs>
          <w:tab w:val="left" w:pos="3544" w:leader="none"/>
        </w:tabs>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zh-CN"/>
        </w:rPr>
        <w:t xml:space="preserve">法定节假日加班不得低于</w:t>
      </w:r>
      <w:r>
        <w:rPr>
          <w:rFonts w:hint="eastAsia" w:ascii="宋体" w:hAnsi="宋体" w:eastAsia="宋体" w:cs="宋体"/>
          <w:b/>
          <w:bCs/>
          <w:color w:val="000000"/>
          <w:sz w:val="24"/>
          <w:szCs w:val="20"/>
          <w:highlight w:val="none"/>
          <w:lang w:val="en-US" w:eastAsia="zh-CN"/>
        </w:rPr>
        <w:t xml:space="preserve">7</w:t>
      </w:r>
      <w:r>
        <w:rPr>
          <w:rFonts w:hint="eastAsia" w:ascii="宋体" w:hAnsi="宋体" w:eastAsia="宋体" w:cs="宋体"/>
          <w:b/>
          <w:bCs/>
          <w:color w:val="000000"/>
          <w:sz w:val="24"/>
          <w:szCs w:val="20"/>
          <w:highlight w:val="none"/>
          <w:lang w:val="zh-CN"/>
        </w:rPr>
        <w:t xml:space="preserve">人次，加班费每人不得低于4357.25元/年</w:t>
      </w:r>
      <w:r>
        <w:rPr>
          <w:rFonts w:hint="eastAsia" w:ascii="宋体" w:hAnsi="宋体" w:eastAsia="宋体" w:cs="宋体"/>
          <w:b/>
          <w:bCs/>
          <w:color w:val="000000"/>
          <w:sz w:val="24"/>
          <w:szCs w:val="20"/>
          <w:highlight w:val="none"/>
          <w:lang w:val="zh-CN" w:eastAsia="zh-CN"/>
        </w:rPr>
        <w:t xml:space="preserve">。税费由物业中标单位承担</w:t>
      </w:r>
      <w:r>
        <w:rPr>
          <w:rFonts w:hint="eastAsia" w:ascii="宋体" w:hAnsi="宋体" w:eastAsia="宋体" w:cs="宋体"/>
          <w:b/>
          <w:bCs/>
          <w:color w:val="000000"/>
          <w:sz w:val="24"/>
          <w:szCs w:val="20"/>
          <w:highlight w:val="none"/>
          <w:lang w:val="en-US" w:eastAsia="zh-CN"/>
        </w:rPr>
        <w:t xml:space="preserve">。</w:t>
      </w:r>
      <w:r>
        <w:rPr>
          <w:rFonts w:hint="eastAsia" w:ascii="宋体" w:hAnsi="宋体" w:eastAsia="宋体" w:cs="宋体"/>
          <w:b/>
          <w:bCs/>
          <w:color w:val="000000"/>
          <w:sz w:val="24"/>
          <w:szCs w:val="20"/>
          <w:highlight w:val="none"/>
          <w:lang w:val="en-US" w:eastAsia="zh-CN"/>
        </w:rPr>
      </w:r>
      <w:r/>
    </w:p>
    <w:p>
      <w:pPr>
        <w:pStyle w:val="812"/>
        <w:ind w:firstLine="480"/>
        <w:jc w:val="left"/>
        <w:spacing w:line="560" w:lineRule="exact"/>
        <w:tabs>
          <w:tab w:val="left" w:pos="3544" w:leader="none"/>
        </w:tabs>
        <w:rPr>
          <w:rFonts w:hint="eastAsia" w:ascii="宋体" w:hAnsi="宋体" w:eastAsia="宋体" w:cs="宋体"/>
          <w:b/>
          <w:bCs/>
          <w:color w:val="000000"/>
          <w:sz w:val="24"/>
          <w:szCs w:val="20"/>
          <w:highlight w:val="none"/>
          <w:lang w:val="zh-CN" w:eastAsia="zh-CN"/>
        </w:rPr>
      </w:pPr>
      <w:r>
        <w:rPr>
          <w:rFonts w:hint="eastAsia" w:ascii="宋体" w:hAnsi="宋体" w:eastAsia="宋体" w:cs="宋体"/>
          <w:b/>
          <w:bCs/>
          <w:color w:val="000000"/>
          <w:sz w:val="24"/>
          <w:szCs w:val="20"/>
          <w:highlight w:val="none"/>
          <w:lang w:val="zh-CN"/>
        </w:rPr>
        <w:t xml:space="preserve">②</w:t>
      </w:r>
      <w:r>
        <w:rPr>
          <w:rFonts w:hint="eastAsia" w:ascii="宋体" w:hAnsi="宋体" w:eastAsia="宋体" w:cs="宋体"/>
          <w:b/>
          <w:bCs/>
          <w:color w:val="000000"/>
          <w:sz w:val="24"/>
          <w:szCs w:val="20"/>
          <w:highlight w:val="none"/>
          <w:lang w:val="zh-CN" w:eastAsia="zh-CN"/>
        </w:rPr>
        <w:t xml:space="preserve">夜间值班巡逻人员由学校安保服务单位派遣，实行兼任，每人补贴</w:t>
      </w:r>
      <w:r>
        <w:rPr>
          <w:rFonts w:hint="eastAsia" w:ascii="宋体" w:hAnsi="宋体" w:eastAsia="宋体" w:cs="宋体"/>
          <w:b/>
          <w:bCs/>
          <w:color w:val="000000"/>
          <w:sz w:val="24"/>
          <w:szCs w:val="20"/>
          <w:highlight w:val="none"/>
          <w:lang w:val="en-US" w:eastAsia="zh-CN"/>
        </w:rPr>
        <w:t xml:space="preserve">1</w:t>
      </w:r>
      <w:r>
        <w:rPr>
          <w:rFonts w:hint="eastAsia" w:ascii="宋体" w:hAnsi="宋体" w:eastAsia="宋体" w:cs="宋体"/>
          <w:b/>
          <w:bCs/>
          <w:color w:val="000000"/>
          <w:sz w:val="24"/>
          <w:szCs w:val="20"/>
          <w:highlight w:val="none"/>
          <w:lang w:val="zh-CN" w:eastAsia="zh-CN"/>
        </w:rPr>
        <w:t xml:space="preserve">500元/月</w:t>
      </w:r>
      <w:r>
        <w:rPr>
          <w:rFonts w:hint="eastAsia" w:ascii="宋体" w:hAnsi="宋体" w:eastAsia="宋体" w:cs="宋体"/>
          <w:b/>
          <w:bCs/>
          <w:color w:val="000000"/>
          <w:sz w:val="24"/>
          <w:szCs w:val="20"/>
          <w:highlight w:val="none"/>
          <w:lang w:val="en-US" w:eastAsia="zh-CN"/>
        </w:rPr>
        <w:t xml:space="preserve">。</w:t>
      </w:r>
      <w:r>
        <w:rPr>
          <w:rFonts w:hint="eastAsia" w:ascii="宋体" w:hAnsi="宋体" w:eastAsia="宋体" w:cs="宋体"/>
          <w:b/>
          <w:bCs/>
          <w:color w:val="000000"/>
          <w:sz w:val="24"/>
          <w:szCs w:val="20"/>
          <w:highlight w:val="none"/>
          <w:lang w:val="zh-CN" w:eastAsia="zh-CN"/>
        </w:rPr>
        <w:t xml:space="preserve">不缴社会保险、公积金，无加班费。税费由物业中标单位支付。补贴由本项目物业服务中标服务单位发放，由物业服务采购单位统筹管理。</w:t>
      </w:r>
      <w:r>
        <w:rPr>
          <w:rFonts w:hint="eastAsia" w:ascii="宋体" w:hAnsi="宋体" w:eastAsia="宋体" w:cs="宋体"/>
          <w:b/>
          <w:bCs/>
          <w:color w:val="000000"/>
          <w:sz w:val="24"/>
          <w:szCs w:val="20"/>
          <w:highlight w:val="none"/>
          <w:lang w:val="zh-CN" w:eastAsia="zh-CN"/>
        </w:rPr>
      </w:r>
      <w:r/>
    </w:p>
    <w:p>
      <w:pPr>
        <w:pStyle w:val="812"/>
        <w:ind w:firstLine="480"/>
        <w:jc w:val="left"/>
        <w:spacing w:line="560" w:lineRule="exact"/>
        <w:tabs>
          <w:tab w:val="left" w:pos="3544" w:leader="none"/>
        </w:tabs>
        <w:rPr>
          <w:rFonts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福利费不少于7个人，福利费1500元/年/人。</w:t>
      </w:r>
      <w:r>
        <w:rPr>
          <w:rFonts w:ascii="宋体" w:hAnsi="宋体" w:eastAsia="宋体" w:cs="宋体"/>
          <w:b/>
          <w:bCs/>
          <w:color w:val="000000"/>
          <w:sz w:val="24"/>
          <w:szCs w:val="20"/>
          <w:highlight w:val="none"/>
          <w:lang w:val="en-US" w:eastAsia="zh-CN"/>
        </w:rPr>
      </w:r>
      <w:r/>
    </w:p>
    <w:p>
      <w:pPr>
        <w:pStyle w:val="812"/>
        <w:ind w:firstLine="480"/>
        <w:jc w:val="left"/>
        <w:spacing w:line="560" w:lineRule="exact"/>
        <w:tabs>
          <w:tab w:val="left" w:pos="3544" w:leader="none"/>
        </w:tabs>
        <w:rPr>
          <w:rFonts w:hint="eastAsia" w:ascii="宋体" w:hAnsi="宋体" w:eastAsia="宋体" w:cs="宋体"/>
          <w:b/>
          <w:bCs/>
          <w:color w:val="000000"/>
          <w:sz w:val="24"/>
          <w:szCs w:val="20"/>
          <w:highlight w:val="none"/>
          <w:lang w:val="zh-CN" w:eastAsia="zh-CN"/>
        </w:rPr>
      </w:pPr>
      <w:r>
        <w:rPr>
          <w:rFonts w:hint="eastAsia" w:ascii="宋体" w:hAnsi="宋体" w:eastAsia="宋体" w:cs="宋体"/>
          <w:b/>
          <w:bCs/>
          <w:color w:val="000000"/>
          <w:sz w:val="24"/>
          <w:szCs w:val="20"/>
          <w:highlight w:val="none"/>
          <w:lang w:val="zh-CN" w:eastAsia="zh-CN"/>
        </w:rPr>
        <w:t xml:space="preserve">③物业人员每月提交缴纳社会保险、公积金凭证。</w:t>
      </w:r>
      <w:r>
        <w:rPr>
          <w:rFonts w:hint="eastAsia" w:ascii="宋体" w:hAnsi="宋体" w:eastAsia="宋体" w:cs="宋体"/>
          <w:b/>
          <w:bCs/>
          <w:color w:val="000000"/>
          <w:sz w:val="24"/>
          <w:szCs w:val="20"/>
          <w:highlight w:val="none"/>
          <w:lang w:val="zh-CN"/>
        </w:rPr>
        <w:t xml:space="preserve">税金费率不得低于6.72%，按照实际税款结算。</w:t>
      </w:r>
      <w:r>
        <w:rPr>
          <w:rFonts w:hint="eastAsia" w:ascii="宋体" w:hAnsi="宋体" w:eastAsia="宋体" w:cs="宋体"/>
          <w:b/>
          <w:bCs/>
          <w:color w:val="000000"/>
          <w:sz w:val="24"/>
          <w:szCs w:val="20"/>
          <w:highlight w:val="none"/>
          <w:lang w:val="zh-CN" w:eastAsia="zh-CN"/>
        </w:rPr>
        <w:t xml:space="preserve">补贴费用一并计税。</w:t>
      </w:r>
      <w:r>
        <w:rPr>
          <w:rFonts w:hint="eastAsia" w:ascii="宋体" w:hAnsi="宋体" w:eastAsia="宋体" w:cs="宋体"/>
          <w:b/>
          <w:bCs/>
          <w:color w:val="000000"/>
          <w:sz w:val="24"/>
          <w:szCs w:val="20"/>
          <w:highlight w:val="none"/>
          <w:lang w:val="zh-CN" w:eastAsia="zh-CN"/>
        </w:rPr>
      </w:r>
      <w:r/>
    </w:p>
    <w:p>
      <w:pPr>
        <w:pStyle w:val="812"/>
        <w:ind w:firstLine="480"/>
        <w:spacing w:line="560" w:lineRule="exact"/>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fldChar w:fldCharType="begin"/>
      </w:r>
      <w:r>
        <w:rPr>
          <w:rFonts w:hint="eastAsia" w:ascii="宋体" w:hAnsi="宋体" w:cs="宋体"/>
          <w:b/>
          <w:bCs/>
          <w:color w:val="000000"/>
          <w:sz w:val="24"/>
          <w:highlight w:val="none"/>
          <w:lang w:val="zh-CN"/>
        </w:rPr>
        <w:instrText xml:space="preserve"> = 4 \* GB3 \* MERGEFORMAT </w:instrText>
      </w:r>
      <w:r>
        <w:rPr>
          <w:rFonts w:hint="eastAsia" w:ascii="宋体" w:hAnsi="宋体" w:cs="宋体"/>
          <w:b/>
          <w:bCs/>
          <w:color w:val="000000"/>
          <w:sz w:val="24"/>
          <w:highlight w:val="none"/>
          <w:lang w:val="zh-CN"/>
        </w:rPr>
        <w:fldChar w:fldCharType="separate"/>
      </w:r>
      <w:r>
        <w:rPr>
          <w:color w:val="000000"/>
          <w:highlight w:val="none"/>
        </w:rPr>
        <w:t xml:space="preserve">④</w:t>
      </w:r>
      <w:r>
        <w:rPr>
          <w:rFonts w:hint="eastAsia" w:ascii="宋体" w:hAnsi="宋体" w:cs="宋体"/>
          <w:b/>
          <w:bCs/>
          <w:color w:val="000000"/>
          <w:sz w:val="24"/>
          <w:highlight w:val="none"/>
          <w:lang w:val="zh-CN"/>
        </w:rPr>
        <w:fldChar w:fldCharType="end"/>
      </w:r>
      <w:r>
        <w:rPr>
          <w:rFonts w:hint="eastAsia" w:ascii="宋体" w:hAnsi="宋体" w:cs="宋体"/>
          <w:b/>
          <w:bCs/>
          <w:color w:val="000000"/>
          <w:sz w:val="24"/>
          <w:highlight w:val="none"/>
          <w:lang w:val="zh-CN"/>
        </w:rPr>
        <w:t xml:space="preserve">投标人所提供人员的费用</w:t>
      </w:r>
      <w:r>
        <w:rPr>
          <w:rFonts w:hint="eastAsia" w:ascii="宋体" w:hAnsi="宋体" w:cs="宋体"/>
          <w:b/>
          <w:bCs/>
          <w:color w:val="000000"/>
          <w:sz w:val="24"/>
          <w:highlight w:val="none"/>
        </w:rPr>
        <w:t xml:space="preserve">按</w:t>
      </w:r>
      <w:r>
        <w:rPr>
          <w:rFonts w:hint="eastAsia" w:ascii="宋体" w:hAnsi="宋体" w:cs="宋体"/>
          <w:b/>
          <w:bCs/>
          <w:color w:val="000000"/>
          <w:sz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cs="宋体"/>
          <w:b/>
          <w:bCs/>
          <w:color w:val="000000"/>
          <w:sz w:val="24"/>
          <w:highlight w:val="none"/>
          <w:lang w:val="zh-CN"/>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12.5投标人根据招标内容的要求准确报价，一经报出，不得更改。</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lang w:val="zh-CN"/>
        </w:rPr>
      </w:pPr>
      <w:r>
        <w:rPr>
          <w:rFonts w:hint="eastAsia" w:ascii="宋体" w:hAnsi="宋体" w:cs="宋体"/>
          <w:color w:val="000000"/>
          <w:sz w:val="24"/>
          <w:highlight w:val="none"/>
        </w:rPr>
        <w:t xml:space="preserve">12.6</w:t>
      </w:r>
      <w:r>
        <w:rPr>
          <w:rFonts w:hint="eastAsia" w:ascii="宋体" w:hAnsi="宋体" w:cs="宋体"/>
          <w:color w:val="000000"/>
          <w:sz w:val="24"/>
          <w:highlight w:val="none"/>
          <w:lang w:val="zh-CN"/>
        </w:rPr>
        <w:t xml:space="preserve">投标报价的单位为人民币(元)年。如果</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zh-CN"/>
        </w:rPr>
        <w:t xml:space="preserve">未能按合同、招标投标文件履约的，采购人</w:t>
      </w:r>
      <w:r>
        <w:rPr>
          <w:rFonts w:hint="eastAsia" w:ascii="宋体" w:hAnsi="宋体" w:cs="宋体"/>
          <w:color w:val="000000"/>
          <w:sz w:val="24"/>
          <w:highlight w:val="none"/>
        </w:rPr>
        <w:t xml:space="preserve">有权</w:t>
      </w:r>
      <w:r>
        <w:rPr>
          <w:rFonts w:hint="eastAsia" w:ascii="宋体" w:hAnsi="宋体" w:cs="宋体"/>
          <w:color w:val="000000"/>
          <w:sz w:val="24"/>
          <w:highlight w:val="none"/>
          <w:lang w:val="zh-CN"/>
        </w:rPr>
        <w:t xml:space="preserve">终止合同，履约保证金不予退还，并不支付服务期间的物业服务费用。采购人终止合同的，</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zh-CN"/>
        </w:rPr>
        <w:t xml:space="preserve">退出本物业管理时必须向采购人移交全套档案等资料，经采购人验收合格</w:t>
      </w:r>
      <w:r>
        <w:rPr>
          <w:rFonts w:hint="eastAsia" w:ascii="宋体" w:hAnsi="宋体" w:cs="宋体"/>
          <w:color w:val="000000"/>
          <w:sz w:val="24"/>
          <w:highlight w:val="none"/>
        </w:rPr>
        <w:t xml:space="preserve">后，采购人</w:t>
      </w:r>
      <w:r>
        <w:rPr>
          <w:rFonts w:hint="eastAsia" w:ascii="宋体" w:hAnsi="宋体" w:cs="宋体"/>
          <w:color w:val="000000"/>
          <w:sz w:val="24"/>
          <w:highlight w:val="none"/>
          <w:lang w:val="zh-CN"/>
        </w:rPr>
        <w:t xml:space="preserve">退还履约保证金。</w:t>
      </w:r>
      <w:r>
        <w:rPr>
          <w:rFonts w:ascii="宋体" w:hAnsi="宋体" w:cs="宋体"/>
          <w:color w:val="000000"/>
          <w:sz w:val="24"/>
          <w:highlight w:val="none"/>
          <w:lang w:val="zh-CN"/>
        </w:rPr>
      </w:r>
      <w:r/>
    </w:p>
    <w:p>
      <w:pPr>
        <w:pStyle w:val="812"/>
        <w:ind w:firstLine="480"/>
        <w:jc w:val="left"/>
        <w:spacing w:line="5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12.7对于超出招标文件的其他临时性服务项目，由甲乙双方协商解决。</w:t>
      </w:r>
      <w:r>
        <w:rPr>
          <w:rFonts w:ascii="宋体" w:hAnsi="宋体" w:cs="宋体"/>
          <w:color w:val="000000"/>
          <w:sz w:val="24"/>
          <w:highlight w:val="none"/>
          <w:lang w:val="zh-CN"/>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13、技术要求响应及偏离表、商务要求响应及偏离表</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13.1投标人需对招标文件中的技术要求与商务要求逐项作出响应或偏离，并说明原因。</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13.2投标人可在投标文件中提供认为需要的其他技术文件或说明。</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14、投标函和开标一览表</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14.1投标人应按照招标文件中提供的格式完整、正确填写投标函、开标一览表。</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15、投标有效期</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15.1投标有效期为采购中心规定的开标之日后</w:t>
      </w:r>
      <w:r>
        <w:rPr>
          <w:rFonts w:hint="eastAsia" w:ascii="宋体" w:hAnsi="宋体" w:cs="宋体"/>
          <w:b/>
          <w:bCs/>
          <w:color w:val="000000"/>
          <w:sz w:val="24"/>
          <w:highlight w:val="none"/>
          <w:u w:val="single"/>
        </w:rPr>
        <w:t xml:space="preserve">九十（90）天</w:t>
      </w:r>
      <w:r>
        <w:rPr>
          <w:rFonts w:hint="eastAsia" w:ascii="宋体" w:hAnsi="宋体" w:cs="宋体"/>
          <w:color w:val="000000"/>
          <w:sz w:val="24"/>
          <w:highlight w:val="none"/>
        </w:rPr>
        <w:t xml:space="preserve">。投标有效期比规定短的将被视为未实质性响应招标文件而予以拒绝。</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16、投标有效期的延长</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四、投标文件的递交</w:t>
      </w:r>
      <w:r>
        <w:rPr>
          <w:rFonts w:ascii="宋体" w:hAnsi="宋体" w:cs="宋体"/>
          <w:b/>
          <w:bCs/>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17、投标文件的递交</w:t>
      </w:r>
      <w:r>
        <w:rPr>
          <w:rFonts w:ascii="宋体" w:hAnsi="宋体" w:cs="宋体"/>
          <w:b/>
          <w:bCs/>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17.1电子投标文件的递交</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投标人应当按照《操作手册》规定，在投标截止时间前制作并上传电子投标文件。</w:t>
      </w:r>
      <w:r>
        <w:rPr>
          <w:rFonts w:ascii="宋体" w:hAnsi="宋体" w:cs="宋体"/>
          <w:color w:val="000000"/>
          <w:sz w:val="24"/>
          <w:highlight w:val="none"/>
        </w:rPr>
      </w:r>
      <w:r/>
    </w:p>
    <w:p>
      <w:pPr>
        <w:pStyle w:val="812"/>
        <w:ind w:firstLine="480"/>
        <w:jc w:val="left"/>
        <w:spacing w:line="560" w:lineRule="exact"/>
        <w:rPr>
          <w:rFonts w:ascii="宋体" w:hAnsi="宋体" w:cs="宋体"/>
          <w:b/>
          <w:bCs/>
          <w:i/>
          <w:iCs/>
          <w:color w:val="000000"/>
          <w:sz w:val="24"/>
          <w:highlight w:val="none"/>
          <w:u w:val="single"/>
        </w:rPr>
      </w:pPr>
      <w:r>
        <w:rPr>
          <w:rFonts w:hint="eastAsia" w:ascii="宋体" w:hAnsi="宋体" w:cs="宋体"/>
          <w:b/>
          <w:bCs/>
          <w:i/>
          <w:iCs/>
          <w:color w:val="000000"/>
          <w:sz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rPr>
          <w:rFonts w:ascii="宋体" w:hAnsi="宋体" w:cs="宋体"/>
          <w:b/>
          <w:bCs/>
          <w:i/>
          <w:iCs/>
          <w:color w:val="000000"/>
          <w:sz w:val="24"/>
          <w:highlight w:val="none"/>
          <w:u w:val="singl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18、投标截止时间</w:t>
      </w:r>
      <w:r>
        <w:rPr>
          <w:rFonts w:ascii="宋体" w:hAnsi="宋体" w:cs="宋体"/>
          <w:b/>
          <w:bCs/>
          <w:color w:val="000000"/>
          <w:sz w:val="24"/>
          <w:highlight w:val="none"/>
        </w:rPr>
      </w:r>
      <w:r/>
    </w:p>
    <w:p>
      <w:pPr>
        <w:pStyle w:val="812"/>
        <w:ind w:firstLine="480"/>
        <w:jc w:val="left"/>
        <w:spacing w:line="560" w:lineRule="exact"/>
        <w:rPr>
          <w:rFonts w:ascii="宋体" w:hAnsi="宋体" w:cs="宋体"/>
          <w:i/>
          <w:iCs/>
          <w:color w:val="000000"/>
          <w:sz w:val="24"/>
          <w:highlight w:val="none"/>
        </w:rPr>
      </w:pPr>
      <w:r>
        <w:rPr>
          <w:rFonts w:hint="eastAsia" w:ascii="宋体" w:hAnsi="宋体" w:cs="宋体"/>
          <w:i/>
          <w:iCs/>
          <w:color w:val="000000"/>
          <w:sz w:val="24"/>
          <w:highlight w:val="none"/>
          <w:u w:val="single"/>
        </w:rPr>
        <w:t xml:space="preserve">18.1投标人上传电子投标文件的时间不得迟于招标公告中规定的投标截止时间</w:t>
      </w:r>
      <w:r>
        <w:rPr>
          <w:rFonts w:hint="eastAsia" w:ascii="宋体" w:hAnsi="宋体" w:cs="宋体"/>
          <w:i/>
          <w:iCs/>
          <w:color w:val="000000"/>
          <w:sz w:val="24"/>
          <w:highlight w:val="none"/>
        </w:rPr>
        <w:t xml:space="preserve">。</w:t>
      </w:r>
      <w:r>
        <w:rPr>
          <w:rFonts w:ascii="宋体" w:hAnsi="宋体" w:cs="宋体"/>
          <w:i/>
          <w:i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19、投标文件的拒收</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19.1采购中心拒绝接收在其规定的投标截止时间后上传的任何投标文件。</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20、投标文件的撤回和修改</w:t>
      </w:r>
      <w:r>
        <w:rPr>
          <w:rFonts w:ascii="宋体" w:hAnsi="宋体" w:cs="宋体"/>
          <w:b/>
          <w:bCs/>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20.1投标文件的撤回</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20.1.1电子投标文件的撤回</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20.1.2投标人撤回电子投标文件，则认为其不再参与本项目投标活动。</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20.2投标文件的修改</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20.2.1投标人可在投标截止时间前，对其电子投标文件进行修改，具体操作方法见《操作手册》。</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20.2.2在投标截止时间之后，投标人不得对其电子投标文件作任何修改。</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20.3在投标截止时间至招标文件中规定的投标有效期满之间的这段时间内，投标人不得撤回其投标。</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五、开标与评标</w:t>
      </w:r>
      <w:r>
        <w:rPr>
          <w:rFonts w:ascii="宋体" w:hAnsi="宋体" w:cs="宋体"/>
          <w:b/>
          <w:bCs/>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21、开标</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21.1采购中心将在招标公告中规定的时间和地点组织公开开标。投标人应当按照《操作手册》规定，参加开标活动和在苏采云系统规定的时间内对投标文件进行解密。</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21.2开标仪式由采购中心组织。苏采云系统将自动对项目进行开标，并宣布各投标人名称和投标价格。</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21.3投标人在开标过程中涉及到的投标文件解密、开标结果确认等工作，应按照《操作手册》规定执行。</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22、评标委员会</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22.1开标后，采购中心将立即组织评标委员会（以下简称评委会）进行评标。</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22.2评委会由采购人代表和有关技术、经济等方面的专家组成，且人员构成符合政府采购有关规定。</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22.3评委会独立工作，负责评审所有投标文件并确定中标候选人。</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23、评标过程的保密与公正</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23.1凡是与审查、澄清、评价和比较投标的有关资料以及授标建议等，采购人、评委、采购中心均不得向投标人或与评标无关的其他人员透露。</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23.2在评标过程中，投标人不得以任何行为影响评标过程，否则其投标文件将被作为无效投标文件。</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N.N</w:t>
      </w:r>
      <w:r>
        <w:rPr>
          <w:rFonts w:hint="eastAsia" w:ascii="宋体" w:hAnsi="宋体" w:cs="宋体"/>
          <w:color w:val="000000"/>
          <w:sz w:val="24"/>
          <w:highlight w:val="none"/>
        </w:rPr>
        <w:t xml:space="preserve">采购中心和评标委员会不向未中标的投标人解释未中标原因，也不公布评标过程中的相关细节。</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23.4采用综合评分法的项目，未中标的投标人可于中标结果公告期限届满之日起通过苏采云系统查看自己的评审得分及排序情况。</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24、投标文件的澄清</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24.1评标期间，评委会对投标文件中含义不明确、同类问题表述不一致或者有明显文字和计算错误的内容，有权要求投标人作出必要的澄清、说明或者补正。</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投标人的澄清、说明或者补正不得超出投标文件的范围或者改变投标文件的实质性内容。评标委员会并非对每个投标人都做澄清要求。</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24.3接到评委会澄清、说明和补正要求的投标人如未按规定做出澄清、说明和补正，其风险由投标人自行承担。</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25、对投标文件的初审</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25.1投标文件初审分为资格审查和符合性审查。</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25.1.1资格审查：依据法律法规和招标文件的规定，由采购人对投标文件中的资格证明文件进行审查。资格审查的结论，采购人以书面形式向评委会进行反馈。</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25.4评委会将对确定为实质性响应的投标进行进一步审核，确定其是否有计算上或累加上的算术错误，修正错误的原则如下：</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同时出现两种以上错误的，按照前款规定的顺序修正。</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25.6投标人在开、评标全过程中应保持通讯畅通，及时登录苏采云系统查阅、答复相关信息，并安排专人与采购中心及评标委员会联系。</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26、无效投标条款和废标条款</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26.1无效投标条款</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26.1.1投标人在苏采云系统规定的时间内未成功解密电子投标文件的。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26.1.2投标人未按照招标文件要求上传电子投标文件的。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26.1.3同一投标人提交两个（含两个）以上不同的投标报价的。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26.1.4投标人不具备招标文件中规定资格要求的。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26.1.5投标人的报价超过了采购预算或最高限价的。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26.1.6未通过符合性审查的。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26.1.7不符合招标文件中规定的实质性要求和条件的</w:t>
      </w:r>
      <w:r>
        <w:rPr>
          <w:rFonts w:hint="eastAsia" w:ascii="宋体" w:hAnsi="宋体" w:cs="宋体"/>
          <w:i/>
          <w:iCs/>
          <w:color w:val="000000"/>
          <w:sz w:val="24"/>
          <w:highlight w:val="none"/>
          <w:u w:val="single"/>
        </w:rPr>
        <w:t xml:space="preserve">（本招标文件中斜体且有下划线部分为实质性要求和条件）</w:t>
      </w:r>
      <w:r>
        <w:rPr>
          <w:rFonts w:hint="eastAsia" w:ascii="宋体" w:hAnsi="宋体" w:cs="宋体"/>
          <w:i/>
          <w:iCs/>
          <w:color w:val="000000"/>
          <w:sz w:val="24"/>
          <w:highlight w:val="none"/>
        </w:rPr>
        <w:t xml:space="preserve">。</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26.1.9投标文件含有采购人不能接受的附加条件的。</w:t>
      </w:r>
      <w:r>
        <w:rPr>
          <w:rFonts w:ascii="宋体" w:hAnsi="宋体" w:cs="宋体"/>
          <w:color w:val="000000"/>
          <w:sz w:val="24"/>
          <w:highlight w:val="none"/>
        </w:rPr>
      </w:r>
      <w:r/>
    </w:p>
    <w:p>
      <w:pPr>
        <w:pStyle w:val="812"/>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26.1.10投标人不能证明其报价合理性的，评标委员会应当将其作为无效投标处理。</w:t>
      </w:r>
      <w:r>
        <w:rPr>
          <w:rFonts w:ascii="宋体" w:hAnsi="宋体" w:cs="宋体"/>
          <w:color w:val="000000"/>
          <w:sz w:val="24"/>
          <w:highlight w:val="none"/>
        </w:rPr>
      </w:r>
      <w:r/>
    </w:p>
    <w:p>
      <w:pPr>
        <w:pStyle w:val="812"/>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（一）评审过程中出现下列情形之一的，评标委员会应当启动异常低价投标审查程序：</w:t>
      </w:r>
      <w:r>
        <w:rPr>
          <w:rFonts w:ascii="宋体" w:hAnsi="宋体" w:cs="宋体"/>
          <w:color w:val="000000"/>
          <w:sz w:val="24"/>
          <w:highlight w:val="none"/>
        </w:rPr>
      </w:r>
      <w:r/>
    </w:p>
    <w:p>
      <w:pPr>
        <w:pStyle w:val="812"/>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highlight w:val="none"/>
        </w:rPr>
      </w:r>
      <w:r/>
    </w:p>
    <w:p>
      <w:pPr>
        <w:pStyle w:val="812"/>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szCs w:val="24"/>
          <w:highlight w:val="none"/>
        </w:rPr>
      </w:r>
      <w:r/>
    </w:p>
    <w:p>
      <w:pPr>
        <w:pStyle w:val="812"/>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3.投标（响应）报价低于采购项目最高限价45%的，即投标（响应）报价＜采购项目最高限价×45%；</w:t>
      </w:r>
      <w:r>
        <w:rPr>
          <w:rFonts w:hint="eastAsia" w:ascii="宋体" w:hAnsi="宋体" w:eastAsia="宋体" w:cs="宋体"/>
          <w:color w:val="000000"/>
          <w:sz w:val="24"/>
          <w:szCs w:val="24"/>
          <w:highlight w:val="none"/>
        </w:rPr>
      </w:r>
      <w:r/>
    </w:p>
    <w:p>
      <w:pPr>
        <w:pStyle w:val="812"/>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812"/>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相关法律法规对供应商报价有规定的，从其规定。</w:t>
      </w:r>
      <w:r>
        <w:rPr>
          <w:rFonts w:hint="eastAsia" w:ascii="宋体" w:hAnsi="宋体" w:eastAsia="宋体" w:cs="宋体"/>
          <w:color w:val="000000"/>
          <w:sz w:val="24"/>
          <w:szCs w:val="24"/>
          <w:highlight w:val="none"/>
        </w:rPr>
      </w:r>
      <w:r/>
    </w:p>
    <w:p>
      <w:pPr>
        <w:pStyle w:val="812"/>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812"/>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rPr>
      </w:r>
      <w:r/>
    </w:p>
    <w:p>
      <w:pPr>
        <w:pStyle w:val="812"/>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rPr>
      </w:r>
      <w:r/>
    </w:p>
    <w:p>
      <w:pPr>
        <w:pStyle w:val="812"/>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26.1.11投标文件未按照招标文件要求加盖CA电子公章的。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26.1.12其他法律、法规及本招标文件规定的属无效投标的情形。</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26.2废标条款</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26.2.1符合专业条件的供应商或者对招标文件作实质响应的供应商不足三家的。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26.2.2出现影响采购公正的违法、违规行为的。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26.2.3因重大变故，采购任务取消的。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26.2.4评标委员会认定招标文件存在歧义、重大缺陷导致评审工作无法进行。</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26.2.5因苏采云系统系统故障原因造成开标不成功的。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26.3投标截止时间结束后参加投标的供应商不足三家的处理：</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26.3.1如出现投标截止时间结束后参加投标的供应商或者在评标期间对招标文件做出实质响应的供应商不足三家情况，按政府采购相关规定执行。</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六、定标</w:t>
      </w:r>
      <w:r>
        <w:rPr>
          <w:rFonts w:ascii="宋体" w:hAnsi="宋体" w:cs="宋体"/>
          <w:b/>
          <w:bCs/>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27、确定中标单位</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27.1中标候选人的选取原则和数量见招标文件第五章规定。</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27.2采购人应根据评委会推荐的中标候选人确定中标人。</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27.3采购中心将在“中国政府采购网”、“江苏政府采购网”、“盐城市政府采购网”发布中标公告，公告期限为1个工作日。</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27.4若有充分证据证明，中标人出现下列情况之一的，一经查实，将被取消中标资格：</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27.4.1提供虚假材料谋取中标的。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27.4.2向采购人、采购中心行贿或者提供其他不正当利益的。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27.4.3属于本文件规定的无效条件，但在评标过程中又未被评委会发现的。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27.4.4与采购人或者其他供应商恶意串通的。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27.4.5采取不正当手段诋毁、排挤其他供应商的。</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27.5有下列情形之一的，视为投标人串通投标，投标无效：</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27.5.1不同投标人的投标文件由同一单位或者个人编制。</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27.5.2不同投标人委托同一单位或者个人办理投标事宜。</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27.5.3不同投标人的投标文件载明的项目管理成员或者联系人员为同一人。</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27.5.4不同投标人的投标文件异常一致或者投标报价呈规律性差异。</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28、质疑处理</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28.1提出质疑的供应商应当是参与所质疑项目采购活动的供应商。潜在供应商依法获取其可质疑的采购文件的，可以对采购文件提出质疑。</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28.2.1对可以质疑的采购文件提出质疑的，为收到采购文件之日或者采购文件公告期限届满之日；</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28.2.2对采购过程提出质疑的，为各采购程序环节结束之日；</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28.2.3对中标或者成交结果提出质疑的，为中标或者成交结果公告期限届满之日。</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采购中心及采购人只接收以纸质原件形式送达的质疑，采购人和采购中心不接受未填写快递运单的快件。质疑接收部门为公共资源交易中心业务受理处，联系地址：</w:t>
      </w:r>
      <w:r>
        <w:rPr>
          <w:rFonts w:hint="eastAsia" w:ascii="宋体" w:hAnsi="宋体" w:cs="宋体"/>
          <w:color w:val="000000"/>
          <w:sz w:val="24"/>
          <w:highlight w:val="none"/>
          <w:lang w:val="en-US" w:eastAsia="zh-CN"/>
        </w:rPr>
        <w:t xml:space="preserve">XX</w:t>
      </w: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en-US" w:eastAsia="zh-CN"/>
        </w:rPr>
        <w:t xml:space="preserve">XX</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28.5以下情形的质疑不予受理</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28.5.1内容不符合《政府采购质疑和投诉办法》第十二条规定的质疑。</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28.5.2超出政府采购法定期限的质疑。</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28.5.3以传真、电子邮件等方式递交的非原件形式的质疑。</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28.5.4未参加投标活动的供应商或在投标活动中自身权益未受到损害的供应商所提出的质疑。</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28.5.5供应商组成联合体参加投标，联合体中任何一方或多方未按要求签字、盖章、加盖公章的质疑。</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29、中标通知书</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七、授予合同</w:t>
      </w:r>
      <w:r>
        <w:rPr>
          <w:rFonts w:ascii="宋体" w:hAnsi="宋体" w:cs="宋体"/>
          <w:b/>
          <w:bCs/>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30.签订合同</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30.l中标人应当在中标通知书发出之日起三十日内，按照招标文件确定的事项与采购人签订政府采购合同。</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30.2招标文件、中标人的投标文件及招标过程中有关澄清、承诺文件均应作为合同附件。</w:t>
      </w:r>
      <w:r>
        <w:rPr>
          <w:rFonts w:ascii="宋体" w:hAnsi="宋体" w:cs="宋体"/>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30.3签订合同后，</w:t>
      </w:r>
      <w:r>
        <w:rPr>
          <w:rFonts w:hint="eastAsia" w:ascii="宋体" w:hAnsi="宋体" w:cs="宋体"/>
          <w:i/>
          <w:iCs/>
          <w:color w:val="000000"/>
          <w:sz w:val="24"/>
          <w:highlight w:val="none"/>
          <w:u w:val="single"/>
        </w:rPr>
        <w:t xml:space="preserve">中标人不得将合同标的进行转包</w:t>
      </w:r>
      <w:r>
        <w:rPr>
          <w:rFonts w:hint="eastAsia" w:ascii="宋体" w:hAnsi="宋体" w:cs="宋体"/>
          <w:color w:val="000000"/>
          <w:sz w:val="24"/>
          <w:highlight w:val="none"/>
        </w:rPr>
        <w:t xml:space="preserve">。未经采购人同意，中标人也不得采用分包的形式履行合同，否则采购人有权终止合同。转包或分包造成采购人损失的，中标人应承担相应赔偿责任。</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31、服务（包含与服务相关的货物）的追加</w:t>
      </w:r>
      <w:r>
        <w:rPr>
          <w:rFonts w:ascii="宋体" w:hAnsi="宋体" w:cs="宋体"/>
          <w:b/>
          <w:bCs/>
          <w:color w:val="000000"/>
          <w:sz w:val="24"/>
          <w:highlight w:val="none"/>
        </w:rPr>
      </w:r>
      <w:r/>
    </w:p>
    <w:p>
      <w:pPr>
        <w:pStyle w:val="812"/>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color w:val="000000"/>
          <w:sz w:val="24"/>
          <w:highlight w:val="none"/>
        </w:rPr>
      </w:r>
      <w:r/>
    </w:p>
    <w:p>
      <w:pPr>
        <w:pStyle w:val="812"/>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32、政府采购政策功能落实</w:t>
      </w:r>
      <w:r>
        <w:rPr>
          <w:rFonts w:ascii="宋体" w:hAnsi="宋体" w:cs="宋体"/>
          <w:b/>
          <w:bCs/>
          <w:color w:val="000000"/>
          <w:sz w:val="24"/>
          <w:highlight w:val="none"/>
        </w:rPr>
      </w:r>
      <w:r/>
    </w:p>
    <w:p>
      <w:pPr>
        <w:pStyle w:val="812"/>
        <w:ind w:firstLine="480"/>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32.1政府采购线上合同信用融资政策</w:t>
      </w:r>
      <w:r>
        <w:rPr>
          <w:rFonts w:ascii="宋体" w:hAnsi="宋体" w:cs="宋体"/>
          <w:b/>
          <w:bCs/>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color w:val="000000"/>
          <w:sz w:val="24"/>
          <w:highlight w:val="none"/>
        </w:rPr>
      </w:r>
      <w:r/>
    </w:p>
    <w:p>
      <w:pPr>
        <w:pStyle w:val="812"/>
        <w:ind w:firstLine="482"/>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32.2进口产品</w:t>
      </w:r>
      <w:r>
        <w:rPr>
          <w:rFonts w:ascii="宋体" w:hAnsi="宋体" w:cs="宋体"/>
          <w:b/>
          <w:bCs/>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highlight w:val="none"/>
        </w:rPr>
      </w:r>
      <w:r/>
    </w:p>
    <w:p>
      <w:pPr>
        <w:pStyle w:val="812"/>
        <w:ind w:firstLine="482"/>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32.3中小企业、监狱企业及残疾人福利性单位</w:t>
      </w:r>
      <w:r>
        <w:rPr>
          <w:rFonts w:ascii="宋体" w:hAnsi="宋体" w:cs="宋体"/>
          <w:b/>
          <w:bCs/>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32.3.1中小企业定义：</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中小企</w:t>
      </w:r>
      <w:r>
        <w:rPr>
          <w:rFonts w:hint="eastAsia" w:ascii="宋体" w:hAnsi="宋体" w:cs="宋体"/>
          <w:color w:val="000000"/>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32.3.2供应商提供的货物、工程或者服务符合下列情形的，享受中小企业扶持政策：</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32.3.2.1在货物采购项目中，货物由中小企业制造，即货物由中小企业生产且使用该中小企业商号或者注册商标；</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32.3.2.2在工程采购项目中，工程由中小企业承建，即工程施工单位为中小企业；</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32.3.2.3在服务采购项目中，服务由中小企业承接，即提供服务的人员为中小企业依照《中华人民共和国劳动合同法》订立劳动合同的从业人员。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32.3.4以联合体形式参加政府采购活动，联合体各方均为中小企业的，联合体视同中小企业。其中，联合体各方均为小微企业的，联合体视同小微企业。</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32.3.6残疾人福利单位定义：享受政府采购支持政策的残疾人福利性单位应当同时满足以下条件：</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32.3.6.1安置的残疾人占本单位在职职工人数的比例不低于25%（含25%），并且安置的残疾人人数不少于10人（含10人）；</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32.3.6.2依法与安置的每位残疾人签订了一年以上（含一年）的劳动合同或服务协议；</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32.3.6.3为安置的每位残疾人按月足额缴纳了基本养老保险、基本医疗保险、失业保险、工伤保险和生育保险等社会保险费；</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32.3.6.4通过银行等金融机构向安置的每位残疾人，按月支付了不低于单位所在区县适用的经省级人民政府批准的月最低工资标准的工资；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32.3.6.6前款所称残疾人是指法定劳动年龄内，持有《中华人民共和国残疾人证》或者《中华人民共和国残疾军人证》</w:t>
      </w:r>
      <w:r>
        <w:rPr>
          <w:rFonts w:ascii="宋体" w:hAnsi="宋体" w:cs="宋体"/>
          <w:color w:val="000000"/>
          <w:sz w:val="24"/>
          <w:highlight w:val="none"/>
        </w:rPr>
        <w:t xml:space="preserve">（1至8级）</w:t>
      </w:r>
      <w:r>
        <w:rPr>
          <w:rFonts w:hint="eastAsia" w:ascii="宋体" w:hAnsi="宋体" w:cs="宋体"/>
          <w:color w:val="000000"/>
          <w:sz w:val="24"/>
          <w:highlight w:val="none"/>
        </w:rPr>
        <w:t xml:space="preserve">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32.3.7本项目是否专门面向中小企业预留采购份额见第一章《招标公告》。</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32.3.8采购标的对应的中小企业划分标准所属行业见第四章《采购需求》。</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32.3.9小微企业价格评审优惠的政策：见第五章《评标方法和评标标准》。</w:t>
      </w:r>
      <w:r>
        <w:rPr>
          <w:rFonts w:ascii="宋体" w:hAnsi="宋体" w:cs="宋体"/>
          <w:color w:val="000000"/>
          <w:sz w:val="24"/>
          <w:highlight w:val="none"/>
        </w:rPr>
      </w:r>
      <w:r/>
    </w:p>
    <w:p>
      <w:pPr>
        <w:pStyle w:val="812"/>
        <w:ind w:firstLine="482"/>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32.4政府采购节能产品、环境标志产品</w:t>
      </w:r>
      <w:r>
        <w:rPr>
          <w:rFonts w:ascii="宋体" w:hAnsi="宋体" w:cs="宋体"/>
          <w:b/>
          <w:bCs/>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4"/>
          <w:highlight w:val="none"/>
        </w:rPr>
        <w:t xml:space="preserve">如属政府强制采购产品未提供认证证书的或认证证书提供不全的将视为未实质性响应采购要求</w:t>
      </w:r>
      <w:r>
        <w:rPr>
          <w:rFonts w:hint="eastAsia" w:ascii="宋体" w:hAnsi="宋体" w:cs="宋体"/>
          <w:i/>
          <w:color w:val="000000"/>
          <w:sz w:val="24"/>
          <w:highlight w:val="none"/>
        </w:rPr>
        <w:t xml:space="preserve">。</w:t>
      </w:r>
      <w:r>
        <w:rPr>
          <w:rFonts w:hint="eastAsia" w:ascii="宋体" w:hAnsi="宋体" w:cs="宋体"/>
          <w:color w:val="000000"/>
          <w:sz w:val="24"/>
          <w:highlight w:val="none"/>
        </w:rPr>
        <w:t xml:space="preserve">其他条件相同情况下，应当优先采购节能产品、环境标志产品。</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color w:val="000000"/>
          <w:sz w:val="24"/>
          <w:highlight w:val="none"/>
        </w:rPr>
      </w:r>
      <w:r/>
    </w:p>
    <w:p>
      <w:pPr>
        <w:pStyle w:val="812"/>
        <w:ind w:firstLine="482"/>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32.5绿色包装</w:t>
      </w:r>
      <w:r>
        <w:rPr>
          <w:rFonts w:ascii="宋体" w:hAnsi="宋体" w:cs="宋体"/>
          <w:b/>
          <w:bCs/>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color w:val="000000"/>
          <w:sz w:val="24"/>
          <w:highlight w:val="none"/>
        </w:rPr>
      </w:r>
      <w:r/>
    </w:p>
    <w:p>
      <w:pPr>
        <w:pStyle w:val="812"/>
        <w:ind w:firstLine="482"/>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32.6政府采购创新产品</w:t>
      </w:r>
      <w:r>
        <w:rPr>
          <w:rFonts w:ascii="宋体" w:hAnsi="宋体" w:cs="宋体"/>
          <w:color w:val="000000"/>
          <w:sz w:val="24"/>
          <w:highlight w:val="none"/>
        </w:rPr>
      </w:r>
      <w:r/>
    </w:p>
    <w:p>
      <w:pPr>
        <w:pStyle w:val="812"/>
        <w:ind w:firstLine="478"/>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采购人优先采购各级政府部门公开发布的有效期内的创新产品、创新服务、首台套、首购首用等《目录》的创新产品。</w:t>
      </w:r>
      <w:r>
        <w:rPr>
          <w:rFonts w:ascii="宋体" w:hAnsi="宋体" w:cs="宋体"/>
          <w:color w:val="000000"/>
          <w:sz w:val="24"/>
          <w:highlight w:val="none"/>
        </w:rPr>
      </w:r>
      <w:r/>
    </w:p>
    <w:p>
      <w:pPr>
        <w:pStyle w:val="812"/>
        <w:ind w:firstLine="482"/>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32.7绿色数据中心政策</w:t>
      </w:r>
      <w:r>
        <w:rPr>
          <w:rFonts w:ascii="宋体" w:hAnsi="宋体" w:cs="宋体"/>
          <w:b/>
          <w:bCs/>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本文件中若涉及到数据中心采购，采购人应依据《绿色数据中心政府采购需求标准（试行）》（财办库〔2023〕7号）文件精神</w:t>
      </w:r>
      <w:r>
        <w:rPr>
          <w:rFonts w:hint="eastAsia" w:ascii="宋体" w:hAnsi="宋体" w:cs="宋体"/>
          <w:color w:val="000000"/>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812"/>
        <w:ind w:left="0" w:right="0" w:firstLine="482"/>
        <w:jc w:val="both"/>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32.8实施本国产品标准及相关政策</w:t>
      </w:r>
      <w:r>
        <w:rPr>
          <w:color w:val="000000"/>
          <w:highlight w:val="none"/>
        </w:rPr>
      </w:r>
      <w:r/>
    </w:p>
    <w:p>
      <w:pPr>
        <w:pStyle w:val="812"/>
        <w:ind w:left="0" w:right="0" w:firstLine="480"/>
        <w:jc w:val="both"/>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32.8.1本项目对采购本国产品给予政策支持，具体内容见招标文件“第五章 评标方法与评标标准”。</w:t>
      </w:r>
      <w:r>
        <w:rPr>
          <w:color w:val="000000"/>
          <w:highlight w:val="none"/>
        </w:rPr>
      </w:r>
      <w:r/>
    </w:p>
    <w:p>
      <w:pPr>
        <w:pStyle w:val="812"/>
        <w:ind w:left="0" w:right="0" w:firstLine="480"/>
        <w:jc w:val="both"/>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highlight w:val="none"/>
        </w:rPr>
      </w:r>
      <w:r/>
    </w:p>
    <w:p>
      <w:pPr>
        <w:pStyle w:val="812"/>
        <w:ind w:left="0" w:right="0" w:firstLine="480"/>
        <w:jc w:val="both"/>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highlight w:val="none"/>
        </w:rPr>
      </w:r>
      <w:r/>
    </w:p>
    <w:p>
      <w:pPr>
        <w:pStyle w:val="812"/>
        <w:ind w:firstLine="482"/>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32.9履约保证金政策</w:t>
      </w:r>
      <w:r>
        <w:rPr>
          <w:rFonts w:ascii="宋体" w:hAnsi="宋体" w:cs="宋体"/>
          <w:b/>
          <w:bCs/>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确需收取履约保证金的，履约保证金的缴纳形式：</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如以履约保函（保险）形式缴纳履约保证金，供应商可通过政府采购电子履约保函（保险）平台（www.jsdzbh.com）在线申请履约保函（保险）。</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000000"/>
          <w:sz w:val="24"/>
          <w:highlight w:val="none"/>
        </w:rPr>
        <w:t xml:space="preserve">降低履约保证金缴纳比例为</w:t>
      </w:r>
      <w:r>
        <w:rPr>
          <w:rFonts w:hint="eastAsia" w:ascii="宋体" w:hAnsi="宋体" w:cs="宋体"/>
          <w:b/>
          <w:bCs/>
          <w:color w:val="000000"/>
          <w:sz w:val="24"/>
          <w:highlight w:val="none"/>
          <w:u w:val="singl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33.预付款制度</w:t>
      </w:r>
      <w:r>
        <w:rPr>
          <w:rFonts w:ascii="宋体" w:hAnsi="宋体" w:cs="宋体"/>
          <w:color w:val="000000"/>
          <w:sz w:val="24"/>
          <w:highlight w:val="none"/>
        </w:rPr>
      </w:r>
      <w:r/>
    </w:p>
    <w:p>
      <w:pPr>
        <w:pStyle w:val="812"/>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本项目落实预付款制度，预付款比例为</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。在签订合同时，中标、成交供应商明确书面表示无需预付款或者主动要求降低预付款比例的，采购人可就预付款比例作相应调整。</w:t>
      </w:r>
      <w:r>
        <w:rPr>
          <w:rFonts w:ascii="宋体" w:hAnsi="宋体" w:cs="宋体"/>
          <w:color w:val="000000"/>
          <w:sz w:val="24"/>
          <w:highlight w:val="none"/>
        </w:rPr>
      </w:r>
      <w:r/>
    </w:p>
    <w:p>
      <w:pPr>
        <w:pStyle w:val="812"/>
        <w:jc w:val="center"/>
        <w:spacing w:line="560" w:lineRule="exact"/>
        <w:rPr>
          <w:rFonts w:ascii="黑体" w:hAnsi="黑体" w:eastAsia="黑体" w:cs="黑体"/>
          <w:color w:val="000000"/>
          <w:sz w:val="44"/>
          <w:szCs w:val="44"/>
          <w:highlight w:val="none"/>
        </w:rPr>
      </w:pPr>
      <w:r>
        <w:rPr>
          <w:rFonts w:hint="eastAsia" w:ascii="宋体" w:hAnsi="宋体" w:cs="宋体"/>
          <w:color w:val="000000"/>
          <w:sz w:val="24"/>
          <w:highlight w:val="none"/>
        </w:rPr>
        <w:br w:type="page" w:clear="all"/>
      </w:r>
      <w:bookmarkStart w:id="2" w:name="_Toc31242"/>
      <w:r>
        <w:rPr>
          <w:rFonts w:hint="eastAsia" w:ascii="黑体" w:hAnsi="黑体" w:eastAsia="黑体" w:cs="黑体"/>
          <w:color w:val="000000"/>
          <w:sz w:val="44"/>
          <w:szCs w:val="44"/>
          <w:highlight w:val="none"/>
        </w:rPr>
        <w:t xml:space="preserve">第三章 合同文本</w:t>
      </w:r>
      <w:bookmarkEnd w:id="2"/>
      <w:r>
        <w:rPr>
          <w:rFonts w:ascii="黑体" w:hAnsi="黑体" w:eastAsia="黑体" w:cs="黑体"/>
          <w:color w:val="000000"/>
          <w:sz w:val="44"/>
          <w:szCs w:val="44"/>
          <w:highlight w:val="none"/>
        </w:rPr>
      </w:r>
      <w:r/>
    </w:p>
    <w:p>
      <w:pPr>
        <w:pStyle w:val="826"/>
        <w:ind w:firstLine="480"/>
        <w:jc w:val="center"/>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以下为中标后签</w:t>
      </w:r>
      <w:r>
        <w:rPr>
          <w:rFonts w:hint="eastAsia" w:ascii="宋体" w:hAnsi="宋体" w:cs="宋体"/>
          <w:color w:val="000000"/>
          <w:sz w:val="24"/>
          <w:szCs w:val="24"/>
          <w:highlight w:val="none"/>
          <w:lang w:eastAsia="zh-CN"/>
        </w:rPr>
        <w:t xml:space="preserve">订</w:t>
      </w:r>
      <w:r>
        <w:rPr>
          <w:rFonts w:hint="eastAsia" w:ascii="宋体" w:hAnsi="宋体" w:cs="宋体"/>
          <w:color w:val="000000"/>
          <w:sz w:val="24"/>
          <w:szCs w:val="24"/>
          <w:highlight w:val="none"/>
        </w:rPr>
        <w:t xml:space="preserve">本项目合同的通用条款，中标人不得提出实质性的修改。</w:t>
      </w:r>
      <w:r>
        <w:rPr>
          <w:rFonts w:ascii="宋体" w:hAnsi="宋体" w:cs="宋体"/>
          <w:color w:val="000000"/>
          <w:sz w:val="24"/>
          <w:szCs w:val="24"/>
          <w:highlight w:val="none"/>
        </w:rPr>
      </w:r>
      <w:r/>
    </w:p>
    <w:p>
      <w:pPr>
        <w:pStyle w:val="812"/>
        <w:ind w:firstLine="480"/>
        <w:jc w:val="center"/>
        <w:spacing w:line="500" w:lineRule="exact"/>
        <w:widowControl/>
        <w:rPr>
          <w:b/>
          <w:bCs/>
          <w:color w:val="000000"/>
          <w:sz w:val="28"/>
          <w:highlight w:val="none"/>
        </w:rPr>
      </w:pPr>
      <w:r/>
      <w:bookmarkStart w:id="3" w:name="_Toc18997"/>
      <w:r>
        <w:rPr>
          <w:rFonts w:hint="eastAsia"/>
          <w:b/>
          <w:bCs/>
          <w:color w:val="000000"/>
          <w:sz w:val="28"/>
          <w:highlight w:val="none"/>
        </w:rPr>
        <w:t xml:space="preserve">政府采购合同</w:t>
      </w:r>
      <w:r>
        <w:rPr>
          <w:b/>
          <w:bCs/>
          <w:color w:val="000000"/>
          <w:sz w:val="28"/>
          <w:highlight w:val="none"/>
        </w:rPr>
      </w:r>
      <w:r/>
    </w:p>
    <w:p>
      <w:pPr>
        <w:pStyle w:val="812"/>
        <w:ind w:firstLine="482"/>
        <w:jc w:val="left"/>
        <w:spacing w:line="560" w:lineRule="exact"/>
        <w:widowControl/>
        <w:rPr>
          <w:rFonts w:ascii="宋体" w:hAnsi="宋体" w:eastAsia="宋体" w:cs="宋体"/>
          <w:color w:val="000000"/>
          <w:sz w:val="24"/>
          <w:szCs w:val="20"/>
          <w:highlight w:val="none"/>
          <w:lang w:val="zh-CN"/>
        </w:rPr>
      </w:pPr>
      <w:r>
        <w:rPr>
          <w:rFonts w:hint="eastAsia" w:ascii="宋体" w:hAnsi="宋体" w:eastAsia="宋体" w:cs="宋体"/>
          <w:color w:val="000000"/>
          <w:sz w:val="24"/>
          <w:szCs w:val="20"/>
          <w:highlight w:val="none"/>
          <w:lang w:val="zh-CN"/>
        </w:rPr>
        <w:t xml:space="preserve">项目名称：</w:t>
      </w:r>
      <w:r>
        <w:rPr>
          <w:rFonts w:hint="eastAsia" w:ascii="宋体" w:hAnsi="宋体" w:cs="宋体"/>
          <w:color w:val="000000"/>
          <w:sz w:val="24"/>
          <w:szCs w:val="20"/>
          <w:highlight w:val="none"/>
          <w:u w:val="single"/>
          <w:lang w:val="zh-CN"/>
        </w:rPr>
        <w:t xml:space="preserve">盐城市青年路初级中学</w:t>
      </w:r>
      <w:r>
        <w:rPr>
          <w:rFonts w:hint="eastAsia" w:ascii="宋体" w:hAnsi="宋体" w:eastAsia="宋体" w:cs="宋体"/>
          <w:color w:val="000000"/>
          <w:sz w:val="24"/>
          <w:szCs w:val="20"/>
          <w:highlight w:val="none"/>
          <w:u w:val="single"/>
          <w:lang w:val="zh-CN"/>
        </w:rPr>
        <w:t xml:space="preserve">2026年度物业服务项目</w:t>
      </w:r>
      <w:r>
        <w:rPr>
          <w:rFonts w:ascii="宋体" w:hAnsi="宋体" w:eastAsia="宋体" w:cs="宋体"/>
          <w:color w:val="000000"/>
          <w:sz w:val="24"/>
          <w:szCs w:val="20"/>
          <w:highlight w:val="none"/>
          <w:lang w:val="zh-CN"/>
        </w:rPr>
      </w:r>
      <w:r/>
    </w:p>
    <w:p>
      <w:pPr>
        <w:pStyle w:val="812"/>
        <w:ind w:firstLine="482"/>
        <w:jc w:val="left"/>
        <w:spacing w:line="560" w:lineRule="exact"/>
        <w:widowControl/>
        <w:rPr>
          <w:rFonts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zh-CN"/>
        </w:rPr>
        <w:t xml:space="preserve">项目编号：</w:t>
      </w:r>
      <w:r>
        <w:rPr>
          <w:rFonts w:hint="eastAsia" w:ascii="宋体" w:hAnsi="宋体" w:eastAsia="宋体" w:cs="宋体"/>
          <w:color w:val="000000"/>
          <w:sz w:val="24"/>
          <w:szCs w:val="20"/>
          <w:highlight w:val="none"/>
          <w:u w:val="single"/>
          <w:lang w:val="en-US" w:eastAsia="zh-CN"/>
        </w:rPr>
        <w:t xml:space="preserve">                      </w:t>
      </w:r>
      <w:r>
        <w:rPr>
          <w:rFonts w:ascii="宋体" w:hAnsi="宋体" w:eastAsia="宋体" w:cs="宋体"/>
          <w:color w:val="000000"/>
          <w:sz w:val="24"/>
          <w:szCs w:val="20"/>
          <w:highlight w:val="none"/>
          <w:lang w:val="en-US" w:eastAsia="zh-CN"/>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甲方：（买方）</w:t>
      </w:r>
      <w:r>
        <w:rPr>
          <w:rFonts w:hint="eastAsia" w:ascii="宋体" w:hAnsi="宋体" w:cs="宋体"/>
          <w:color w:val="000000"/>
          <w:sz w:val="24"/>
          <w:szCs w:val="20"/>
          <w:highlight w:val="none"/>
          <w:u w:val="single"/>
          <w:lang w:val="en-US" w:eastAsia="zh-CN"/>
        </w:rPr>
        <w:t xml:space="preserve">盐城市青年路初级中学</w:t>
      </w:r>
      <w:r>
        <w:rPr>
          <w:rFonts w:hint="eastAsia" w:ascii="宋体" w:hAnsi="宋体" w:eastAsia="宋体" w:cs="宋体"/>
          <w:color w:val="000000"/>
          <w:sz w:val="24"/>
          <w:szCs w:val="20"/>
          <w:highlight w:val="none"/>
        </w:rPr>
        <w:t xml:space="preserve">（简称甲方）</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乙方：（卖方）</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（简称乙方）</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lang w:val="zh-CN"/>
        </w:rPr>
      </w:pPr>
      <w:r>
        <w:rPr>
          <w:rFonts w:hint="eastAsia" w:ascii="宋体" w:hAnsi="宋体" w:eastAsia="宋体" w:cs="宋体"/>
          <w:color w:val="000000"/>
          <w:sz w:val="24"/>
          <w:szCs w:val="20"/>
          <w:highlight w:val="none"/>
        </w:rPr>
        <w:t xml:space="preserve">甲、乙双方根据盐城市政府采购中心</w:t>
      </w:r>
      <w:r>
        <w:rPr>
          <w:rFonts w:hint="eastAsia" w:ascii="宋体" w:hAnsi="宋体" w:cs="宋体"/>
          <w:color w:val="000000"/>
          <w:sz w:val="24"/>
          <w:szCs w:val="20"/>
          <w:highlight w:val="none"/>
          <w:u w:val="single"/>
          <w:lang w:eastAsia="zh-CN"/>
        </w:rPr>
        <w:t xml:space="preserve">盐城市青年路初级中学</w:t>
      </w:r>
      <w:r>
        <w:rPr>
          <w:rFonts w:hint="eastAsia" w:ascii="宋体" w:hAnsi="宋体" w:eastAsia="宋体" w:cs="宋体"/>
          <w:color w:val="000000"/>
          <w:sz w:val="24"/>
          <w:szCs w:val="20"/>
          <w:highlight w:val="none"/>
          <w:u w:val="single"/>
          <w:lang w:eastAsia="zh-CN"/>
        </w:rPr>
        <w:t xml:space="preserve">2026年度</w:t>
      </w:r>
      <w:r>
        <w:rPr>
          <w:rFonts w:hint="eastAsia" w:ascii="宋体" w:hAnsi="宋体" w:eastAsia="宋体" w:cs="宋体"/>
          <w:color w:val="000000"/>
          <w:sz w:val="24"/>
          <w:szCs w:val="20"/>
          <w:highlight w:val="none"/>
          <w:u w:val="single"/>
        </w:rPr>
        <w:t xml:space="preserve">物业服务项目</w:t>
      </w:r>
      <w:r>
        <w:rPr>
          <w:rFonts w:hint="eastAsia" w:ascii="宋体" w:hAnsi="宋体" w:eastAsia="宋体" w:cs="宋体"/>
          <w:color w:val="000000"/>
          <w:sz w:val="24"/>
          <w:szCs w:val="20"/>
          <w:highlight w:val="none"/>
        </w:rPr>
        <w:t xml:space="preserve">公开</w:t>
      </w:r>
      <w:r>
        <w:rPr>
          <w:rFonts w:hint="eastAsia" w:ascii="宋体" w:hAnsi="宋体" w:eastAsia="宋体" w:cs="宋体"/>
          <w:color w:val="000000"/>
          <w:sz w:val="24"/>
          <w:szCs w:val="20"/>
          <w:highlight w:val="none"/>
          <w:lang w:val="zh-CN"/>
        </w:rPr>
        <w:t xml:space="preserve">招标的结果，签署本合同。</w:t>
      </w:r>
      <w:r>
        <w:rPr>
          <w:rFonts w:ascii="宋体" w:hAnsi="宋体" w:eastAsia="宋体" w:cs="宋体"/>
          <w:color w:val="000000"/>
          <w:sz w:val="24"/>
          <w:szCs w:val="20"/>
          <w:highlight w:val="none"/>
          <w:lang w:val="zh-CN"/>
        </w:rPr>
      </w:r>
      <w:r/>
    </w:p>
    <w:p>
      <w:pPr>
        <w:pStyle w:val="812"/>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第一条 物业基本情况</w:t>
      </w:r>
      <w:r>
        <w:rPr>
          <w:rFonts w:ascii="宋体" w:hAnsi="宋体" w:eastAsia="宋体" w:cs="宋体"/>
          <w:b/>
          <w:bCs/>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1、物业名称：</w:t>
      </w:r>
      <w:r>
        <w:rPr>
          <w:rFonts w:hint="eastAsia" w:ascii="宋体" w:hAnsi="宋体" w:cs="宋体"/>
          <w:color w:val="000000"/>
          <w:sz w:val="24"/>
          <w:szCs w:val="20"/>
          <w:highlight w:val="none"/>
          <w:u w:val="single"/>
          <w:lang w:eastAsia="zh-CN"/>
        </w:rPr>
        <w:t xml:space="preserve">盐城市青年路初级中学</w:t>
      </w:r>
      <w:r>
        <w:rPr>
          <w:rFonts w:hint="eastAsia" w:ascii="宋体" w:hAnsi="宋体" w:eastAsia="宋体" w:cs="宋体"/>
          <w:color w:val="000000"/>
          <w:sz w:val="24"/>
          <w:szCs w:val="20"/>
          <w:highlight w:val="none"/>
          <w:u w:val="single"/>
          <w:lang w:eastAsia="zh-CN"/>
        </w:rPr>
        <w:t xml:space="preserve">2026年度</w:t>
      </w:r>
      <w:r>
        <w:rPr>
          <w:rFonts w:hint="eastAsia" w:ascii="宋体" w:hAnsi="宋体" w:eastAsia="宋体" w:cs="宋体"/>
          <w:color w:val="000000"/>
          <w:sz w:val="24"/>
          <w:szCs w:val="20"/>
          <w:highlight w:val="none"/>
          <w:u w:val="single"/>
        </w:rPr>
        <w:t xml:space="preserve">物业服务项目</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rPr>
        <w:t xml:space="preserve">2、坐落位置：</w:t>
      </w:r>
      <w:r>
        <w:rPr>
          <w:rFonts w:hint="eastAsia" w:ascii="宋体" w:hAnsi="宋体" w:eastAsia="宋体" w:cs="宋体"/>
          <w:color w:val="000000"/>
          <w:sz w:val="24"/>
          <w:szCs w:val="20"/>
          <w:highlight w:val="none"/>
          <w:u w:val="single"/>
          <w:lang w:val="en-US" w:eastAsia="zh-CN"/>
        </w:rPr>
        <w:t xml:space="preserve">                         </w:t>
      </w:r>
      <w:r>
        <w:rPr>
          <w:rFonts w:ascii="宋体" w:hAnsi="宋体" w:eastAsia="宋体" w:cs="宋体"/>
          <w:color w:val="000000"/>
          <w:sz w:val="24"/>
          <w:szCs w:val="20"/>
          <w:highlight w:val="none"/>
          <w:lang w:val="en-US" w:eastAsia="zh-CN"/>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3、建筑面积：</w:t>
      </w:r>
      <w:r>
        <w:rPr>
          <w:rFonts w:hint="eastAsia" w:ascii="宋体" w:hAnsi="宋体" w:eastAsia="宋体" w:cs="宋体"/>
          <w:color w:val="000000"/>
          <w:sz w:val="24"/>
          <w:szCs w:val="20"/>
          <w:highlight w:val="none"/>
          <w:u w:val="single"/>
        </w:rPr>
        <w:t xml:space="preserve">总用地面积</w:t>
      </w:r>
      <w:r>
        <w:rPr>
          <w:rFonts w:hint="eastAsia" w:ascii="宋体" w:hAnsi="宋体" w:cs="宋体"/>
          <w:color w:val="000000"/>
          <w:sz w:val="24"/>
          <w:szCs w:val="20"/>
          <w:highlight w:val="none"/>
          <w:u w:val="single"/>
          <w:lang w:val="en-US" w:eastAsia="zh-CN"/>
        </w:rPr>
        <w:t xml:space="preserve">41500</w:t>
      </w:r>
      <w:r>
        <w:rPr>
          <w:rFonts w:hint="eastAsia" w:ascii="宋体" w:hAnsi="宋体" w:eastAsia="宋体" w:cs="宋体"/>
          <w:color w:val="000000"/>
          <w:sz w:val="24"/>
          <w:szCs w:val="20"/>
          <w:highlight w:val="none"/>
          <w:u w:val="single"/>
        </w:rPr>
        <w:t xml:space="preserve">m2，总建筑面积</w:t>
      </w:r>
      <w:r>
        <w:rPr>
          <w:rFonts w:hint="eastAsia" w:ascii="宋体" w:hAnsi="宋体" w:cs="宋体"/>
          <w:color w:val="000000"/>
          <w:sz w:val="24"/>
          <w:szCs w:val="20"/>
          <w:highlight w:val="none"/>
          <w:u w:val="single"/>
          <w:lang w:val="en-US" w:eastAsia="zh-CN"/>
        </w:rPr>
        <w:t xml:space="preserve">38000</w:t>
      </w:r>
      <w:r>
        <w:rPr>
          <w:rFonts w:hint="eastAsia" w:ascii="宋体" w:hAnsi="宋体" w:eastAsia="宋体" w:cs="宋体"/>
          <w:color w:val="000000"/>
          <w:sz w:val="24"/>
          <w:szCs w:val="20"/>
          <w:highlight w:val="none"/>
          <w:u w:val="single"/>
        </w:rPr>
        <w:t xml:space="preserve">m2。</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第二条 委托管理事项</w:t>
      </w:r>
      <w:r>
        <w:rPr>
          <w:rFonts w:ascii="宋体" w:hAnsi="宋体" w:cs="宋体"/>
          <w:b/>
          <w:bCs/>
          <w:color w:val="000000"/>
          <w:sz w:val="24"/>
          <w:szCs w:val="20"/>
          <w:highlight w:val="none"/>
        </w:rPr>
      </w:r>
      <w:r/>
    </w:p>
    <w:p>
      <w:pPr>
        <w:pStyle w:val="812"/>
        <w:ind w:firstLine="480"/>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服务项目包含卫生保洁、</w:t>
      </w:r>
      <w:r>
        <w:rPr>
          <w:rFonts w:hint="eastAsia" w:ascii="宋体" w:hAnsi="宋体" w:eastAsia="宋体" w:cs="宋体"/>
          <w:color w:val="000000"/>
          <w:sz w:val="24"/>
          <w:szCs w:val="20"/>
          <w:highlight w:val="none"/>
          <w:lang w:eastAsia="zh-CN"/>
        </w:rPr>
        <w:t xml:space="preserve">垃圾清扫、绿化养护、水电安全管理及</w:t>
      </w:r>
      <w:r>
        <w:rPr>
          <w:rFonts w:hint="eastAsia" w:ascii="宋体" w:hAnsi="宋体" w:eastAsia="宋体" w:cs="宋体"/>
          <w:color w:val="000000"/>
          <w:sz w:val="24"/>
          <w:szCs w:val="20"/>
          <w:highlight w:val="none"/>
        </w:rPr>
        <w:t xml:space="preserve">设备</w:t>
      </w:r>
      <w:r>
        <w:rPr>
          <w:rFonts w:hint="eastAsia" w:ascii="宋体" w:hAnsi="宋体" w:eastAsia="宋体" w:cs="宋体"/>
          <w:color w:val="000000"/>
          <w:sz w:val="24"/>
          <w:szCs w:val="20"/>
          <w:highlight w:val="none"/>
          <w:lang w:eastAsia="zh-CN"/>
        </w:rPr>
        <w:t xml:space="preserve">维修</w:t>
      </w:r>
      <w:r>
        <w:rPr>
          <w:rFonts w:hint="eastAsia" w:ascii="宋体" w:hAnsi="宋体" w:eastAsia="宋体" w:cs="宋体"/>
          <w:color w:val="000000"/>
          <w:sz w:val="24"/>
          <w:szCs w:val="20"/>
          <w:highlight w:val="none"/>
        </w:rPr>
        <w:t xml:space="preserve">维护、</w:t>
      </w:r>
      <w:r>
        <w:rPr>
          <w:rFonts w:hint="eastAsia" w:ascii="宋体" w:hAnsi="宋体" w:eastAsia="宋体" w:cs="宋体"/>
          <w:strike w:val="0"/>
          <w:color w:val="000000"/>
          <w:sz w:val="24"/>
          <w:szCs w:val="20"/>
          <w:highlight w:val="none"/>
          <w:lang w:eastAsia="zh-CN"/>
        </w:rPr>
        <w:t xml:space="preserve">宿舍管理、文印、夜间值班巡逻</w:t>
      </w:r>
      <w:r>
        <w:rPr>
          <w:rFonts w:hint="eastAsia" w:ascii="宋体" w:hAnsi="宋体" w:eastAsia="宋体" w:cs="宋体"/>
          <w:color w:val="000000"/>
          <w:sz w:val="24"/>
          <w:szCs w:val="20"/>
          <w:highlight w:val="none"/>
        </w:rPr>
        <w:t xml:space="preserve">等内容。具体以现场实际情况为准，服务</w:t>
      </w:r>
      <w:r>
        <w:rPr>
          <w:rFonts w:hint="eastAsia" w:ascii="宋体" w:hAnsi="宋体" w:eastAsia="宋体" w:cs="宋体"/>
          <w:color w:val="000000"/>
          <w:sz w:val="24"/>
          <w:szCs w:val="20"/>
          <w:highlight w:val="none"/>
          <w:lang w:eastAsia="zh-CN"/>
        </w:rPr>
        <w:t xml:space="preserve">项目</w:t>
      </w:r>
      <w:r>
        <w:rPr>
          <w:rFonts w:hint="eastAsia" w:ascii="宋体" w:hAnsi="宋体" w:eastAsia="宋体" w:cs="宋体"/>
          <w:color w:val="000000"/>
          <w:sz w:val="24"/>
          <w:szCs w:val="20"/>
          <w:highlight w:val="none"/>
        </w:rPr>
        <w:t xml:space="preserve">总价包干。</w:t>
      </w:r>
      <w:r>
        <w:rPr>
          <w:rFonts w:hint="eastAsia" w:ascii="宋体" w:hAnsi="宋体" w:eastAsia="宋体" w:cs="宋体"/>
          <w:color w:val="000000"/>
          <w:sz w:val="24"/>
          <w:szCs w:val="20"/>
          <w:highlight w:val="none"/>
        </w:rPr>
      </w:r>
      <w:r/>
    </w:p>
    <w:p>
      <w:pPr>
        <w:pStyle w:val="812"/>
        <w:ind w:firstLine="480"/>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w:t>
      </w:r>
      <w:r>
        <w:rPr>
          <w:rFonts w:hint="eastAsia" w:ascii="宋体" w:hAnsi="宋体" w:cs="宋体"/>
          <w:b/>
          <w:bCs/>
          <w:color w:val="000000"/>
          <w:sz w:val="24"/>
          <w:szCs w:val="20"/>
          <w:highlight w:val="none"/>
          <w:lang w:eastAsia="zh-CN"/>
        </w:rPr>
        <w:t xml:space="preserve">一</w:t>
      </w:r>
      <w:r>
        <w:rPr>
          <w:rFonts w:hint="eastAsia" w:ascii="宋体" w:hAnsi="宋体" w:cs="宋体"/>
          <w:b/>
          <w:bCs/>
          <w:color w:val="000000"/>
          <w:sz w:val="24"/>
          <w:szCs w:val="20"/>
          <w:highlight w:val="none"/>
        </w:rPr>
        <w:t xml:space="preserve">）卫生保洁</w:t>
      </w:r>
      <w:r>
        <w:rPr>
          <w:rFonts w:ascii="宋体" w:hAnsi="宋体" w:cs="宋体"/>
          <w:b/>
          <w:bCs/>
          <w:color w:val="000000"/>
          <w:sz w:val="24"/>
          <w:szCs w:val="20"/>
          <w:highlight w:val="none"/>
        </w:rPr>
      </w:r>
      <w:r/>
    </w:p>
    <w:p>
      <w:pPr>
        <w:pStyle w:val="812"/>
        <w:ind w:firstLine="480"/>
        <w:spacing w:line="560" w:lineRule="exact"/>
        <w:widowControl/>
        <w:rPr>
          <w:rFonts w:hint="eastAsia" w:ascii="宋体" w:hAnsi="宋体" w:cs="宋体"/>
          <w:b/>
          <w:color w:val="000000"/>
          <w:sz w:val="24"/>
          <w:szCs w:val="20"/>
          <w:highlight w:val="none"/>
        </w:rPr>
      </w:pPr>
      <w:r>
        <w:rPr>
          <w:rFonts w:hint="eastAsia" w:ascii="宋体" w:hAnsi="宋体" w:cs="宋体"/>
          <w:b/>
          <w:color w:val="000000"/>
          <w:sz w:val="24"/>
          <w:szCs w:val="20"/>
          <w:highlight w:val="none"/>
        </w:rPr>
        <w:t xml:space="preserve">①公共区域保洁：</w:t>
      </w:r>
      <w:r>
        <w:rPr>
          <w:rFonts w:hint="eastAsia" w:ascii="宋体" w:hAnsi="宋体" w:cs="宋体"/>
          <w:b/>
          <w:color w:val="000000"/>
          <w:sz w:val="24"/>
          <w:szCs w:val="20"/>
          <w:highlight w:val="none"/>
        </w:rPr>
      </w:r>
      <w:r/>
    </w:p>
    <w:p>
      <w:pPr>
        <w:pStyle w:val="812"/>
        <w:ind w:firstLine="480"/>
        <w:spacing w:line="5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每日打扫1次各楼层通道和楼梯台阶，并拖洗干净；水磨石或水泥地面每半月至少</w:t>
      </w:r>
      <w:r>
        <w:rPr>
          <w:rFonts w:hint="eastAsia" w:ascii="宋体" w:hAnsi="宋体" w:cs="宋体"/>
          <w:color w:val="000000"/>
          <w:sz w:val="24"/>
          <w:szCs w:val="20"/>
          <w:highlight w:val="none"/>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rPr>
          <w:rFonts w:hint="eastAsia" w:ascii="宋体" w:hAnsi="宋体" w:cs="宋体"/>
          <w:color w:val="000000"/>
          <w:sz w:val="24"/>
          <w:szCs w:val="20"/>
          <w:highlight w:val="none"/>
        </w:rPr>
      </w:r>
      <w:r/>
    </w:p>
    <w:p>
      <w:pPr>
        <w:pStyle w:val="812"/>
        <w:ind w:firstLine="480"/>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梯及电梯厅保洁：保持电梯轿箱清洁，石材地面的每日一次推尘，地毯地面的每周更换1次地毯，必要时增加更换次数；循环对电梯厅的地面每日一次进行清洁；电梯地板每周清洁1次；标准：玻璃镜面保持光亮、无手印污迹，灯具、天花板无灰尘，轿箱四壁干净无灰尘，不锈钢表面光亮，无灰尘、污迹；地毯干净无污迹。</w:t>
      </w:r>
      <w:r>
        <w:rPr>
          <w:rFonts w:hint="eastAsia" w:ascii="宋体" w:hAnsi="宋体" w:eastAsia="宋体" w:cs="宋体"/>
          <w:color w:val="000000"/>
          <w:sz w:val="24"/>
          <w:szCs w:val="20"/>
          <w:highlight w:val="none"/>
        </w:rPr>
      </w:r>
      <w:r/>
    </w:p>
    <w:p>
      <w:pPr>
        <w:pStyle w:val="812"/>
        <w:ind w:firstLine="480"/>
        <w:spacing w:line="560" w:lineRule="exact"/>
        <w:widowControl/>
        <w:rPr>
          <w:rFonts w:ascii="宋体" w:hAnsi="宋体" w:cs="宋体"/>
          <w:color w:val="000000"/>
          <w:sz w:val="24"/>
          <w:szCs w:val="20"/>
          <w:highlight w:val="none"/>
        </w:rPr>
      </w:pPr>
      <w:r>
        <w:rPr>
          <w:rFonts w:hint="eastAsia" w:ascii="宋体" w:hAnsi="宋体" w:cs="宋体"/>
          <w:b/>
          <w:color w:val="000000"/>
          <w:sz w:val="24"/>
          <w:szCs w:val="20"/>
          <w:highlight w:val="none"/>
        </w:rPr>
        <w:t xml:space="preserve">②公用卫生间保洁：</w:t>
      </w:r>
      <w:r>
        <w:rPr>
          <w:rFonts w:hint="eastAsia" w:ascii="宋体" w:hAnsi="宋体" w:cs="宋体"/>
          <w:color w:val="000000"/>
          <w:sz w:val="24"/>
          <w:szCs w:val="20"/>
          <w:highlight w:val="none"/>
        </w:rPr>
        <w:t xml:space="preserve">配备自动</w:t>
      </w:r>
      <w:r>
        <w:rPr>
          <w:rFonts w:hint="eastAsia" w:ascii="宋体" w:hAnsi="宋体" w:cs="宋体"/>
          <w:color w:val="000000"/>
          <w:sz w:val="24"/>
          <w:szCs w:val="20"/>
          <w:highlight w:val="none"/>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rPr>
          <w:rFonts w:ascii="宋体" w:hAnsi="宋体" w:cs="宋体"/>
          <w:color w:val="000000"/>
          <w:sz w:val="24"/>
          <w:szCs w:val="20"/>
          <w:highlight w:val="none"/>
        </w:rPr>
      </w:r>
      <w:r/>
    </w:p>
    <w:p>
      <w:pPr>
        <w:pStyle w:val="812"/>
        <w:ind w:firstLine="480"/>
        <w:spacing w:line="560" w:lineRule="exact"/>
        <w:widowControl/>
        <w:rPr>
          <w:rFonts w:ascii="宋体" w:hAnsi="宋体" w:cs="宋体"/>
          <w:b/>
          <w:color w:val="000000"/>
          <w:sz w:val="24"/>
          <w:szCs w:val="20"/>
          <w:highlight w:val="none"/>
        </w:rPr>
      </w:pPr>
      <w:r>
        <w:rPr>
          <w:rFonts w:hint="eastAsia" w:ascii="宋体" w:hAnsi="宋体" w:cs="宋体"/>
          <w:b/>
          <w:color w:val="000000"/>
          <w:sz w:val="24"/>
          <w:szCs w:val="20"/>
          <w:highlight w:val="none"/>
        </w:rPr>
        <w:t xml:space="preserve">③垃圾箱、垃圾池日产日清。④</w:t>
      </w:r>
      <w:r>
        <w:rPr>
          <w:rFonts w:hint="eastAsia" w:ascii="宋体" w:hAnsi="宋体" w:eastAsia="宋体" w:cs="宋体"/>
          <w:b/>
          <w:color w:val="000000"/>
          <w:sz w:val="24"/>
          <w:szCs w:val="20"/>
          <w:highlight w:val="none"/>
        </w:rPr>
        <w:t xml:space="preserve">校园</w:t>
      </w:r>
      <w:r>
        <w:rPr>
          <w:rFonts w:hint="eastAsia" w:ascii="宋体" w:hAnsi="宋体" w:cs="宋体"/>
          <w:b/>
          <w:color w:val="000000"/>
          <w:sz w:val="24"/>
          <w:szCs w:val="20"/>
          <w:highlight w:val="none"/>
        </w:rPr>
        <w:t xml:space="preserve">道路、广场：</w:t>
      </w:r>
      <w:r>
        <w:rPr>
          <w:rFonts w:hint="eastAsia" w:ascii="宋体" w:hAnsi="宋体" w:cs="宋体"/>
          <w:color w:val="000000"/>
          <w:sz w:val="24"/>
          <w:szCs w:val="20"/>
          <w:highlight w:val="none"/>
        </w:rPr>
        <w:t xml:space="preserve">每日清扫一次，每2小时巡查一次，发现有零星的杂物及时清理。</w:t>
      </w:r>
      <w:r>
        <w:rPr>
          <w:rFonts w:ascii="宋体" w:hAnsi="宋体" w:cs="宋体"/>
          <w:b/>
          <w:color w:val="000000"/>
          <w:sz w:val="24"/>
          <w:szCs w:val="20"/>
          <w:highlight w:val="none"/>
        </w:rPr>
      </w:r>
      <w:r/>
    </w:p>
    <w:p>
      <w:pPr>
        <w:pStyle w:val="812"/>
        <w:ind w:firstLine="480"/>
        <w:spacing w:line="560" w:lineRule="exact"/>
        <w:widowControl/>
        <w:rPr>
          <w:rFonts w:hint="eastAsia" w:ascii="宋体" w:hAnsi="宋体" w:cs="宋体"/>
          <w:b/>
          <w:color w:val="000000"/>
          <w:sz w:val="24"/>
          <w:szCs w:val="20"/>
          <w:highlight w:val="none"/>
          <w:lang w:eastAsia="zh-CN"/>
        </w:rPr>
      </w:pPr>
      <w:r>
        <w:rPr>
          <w:rFonts w:hint="eastAsia" w:ascii="宋体" w:hAnsi="宋体" w:eastAsia="宋体" w:cs="宋体"/>
          <w:b/>
          <w:color w:val="000000"/>
          <w:sz w:val="24"/>
          <w:szCs w:val="20"/>
          <w:highlight w:val="none"/>
        </w:rPr>
        <w:fldChar w:fldCharType="begin"/>
      </w:r>
      <w:r>
        <w:rPr>
          <w:rFonts w:hint="eastAsia" w:ascii="宋体" w:hAnsi="宋体" w:eastAsia="宋体" w:cs="宋体"/>
          <w:b/>
          <w:color w:val="000000"/>
          <w:sz w:val="24"/>
          <w:szCs w:val="20"/>
          <w:highlight w:val="none"/>
        </w:rPr>
        <w:instrText xml:space="preserve"> = 5 \* GB3 \* MERGEFORMAT </w:instrText>
      </w:r>
      <w:r>
        <w:rPr>
          <w:rFonts w:hint="eastAsia" w:ascii="宋体" w:hAnsi="宋体" w:eastAsia="宋体" w:cs="宋体"/>
          <w:b/>
          <w:color w:val="000000"/>
          <w:sz w:val="24"/>
          <w:szCs w:val="20"/>
          <w:highlight w:val="none"/>
        </w:rPr>
        <w:fldChar w:fldCharType="separate"/>
      </w:r>
      <w:r>
        <w:rPr>
          <w:rFonts w:hint="eastAsia" w:ascii="宋体" w:hAnsi="宋体" w:eastAsia="宋体" w:cs="宋体"/>
          <w:b/>
          <w:color w:val="000000"/>
          <w:sz w:val="24"/>
          <w:szCs w:val="20"/>
          <w:highlight w:val="none"/>
        </w:rPr>
        <w:t xml:space="preserve">⑤</w:t>
      </w:r>
      <w:r>
        <w:rPr>
          <w:rFonts w:hint="eastAsia" w:ascii="宋体" w:hAnsi="宋体" w:eastAsia="宋体" w:cs="宋体"/>
          <w:b/>
          <w:color w:val="000000"/>
          <w:sz w:val="24"/>
          <w:szCs w:val="20"/>
          <w:highlight w:val="none"/>
        </w:rPr>
        <w:fldChar w:fldCharType="end"/>
      </w:r>
      <w:r>
        <w:rPr>
          <w:rFonts w:hint="eastAsia" w:ascii="宋体" w:hAnsi="宋体" w:cs="宋体"/>
          <w:b/>
          <w:color w:val="000000"/>
          <w:sz w:val="24"/>
          <w:szCs w:val="20"/>
          <w:highlight w:val="none"/>
          <w:lang w:eastAsia="zh-CN"/>
        </w:rPr>
        <w:t xml:space="preserve">绿化养护：</w:t>
      </w:r>
      <w:r>
        <w:rPr>
          <w:rFonts w:hint="eastAsia" w:ascii="宋体" w:hAnsi="宋体" w:cs="宋体"/>
          <w:b/>
          <w:color w:val="000000"/>
          <w:sz w:val="24"/>
          <w:szCs w:val="20"/>
          <w:highlight w:val="none"/>
          <w:lang w:eastAsia="zh-CN"/>
        </w:rPr>
      </w:r>
      <w:r/>
    </w:p>
    <w:p>
      <w:pPr>
        <w:pStyle w:val="812"/>
        <w:ind w:firstLine="480"/>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t xml:space="preserve">1.应按照绿化养护操作规程及城市二级绿化养护质量标准，合理组织，精心养护，保质保量完成养护管理任务，包括苗木修剪至少4次（含高空树木修剪）；施肥至少2次，化肥由甲方提供，乙方提供人力；除草、除藤蔓等杂草至少8次（根据校方要求时间节点进行实施）；治虫至少3次（药水乙方自备）；绿化带垃圾清理，两周一次。养护包括抹芽、病虫害防治、抗旱、抗台、抗涝、防冻保温等。若甲方需加急对绿化进行修整时，乙方应予以积极配合，及时安排人力到场进行绿化修整。</w:t>
      </w:r>
      <w:r>
        <w:rPr>
          <w:rFonts w:hint="eastAsia" w:ascii="宋体" w:hAnsi="宋体" w:eastAsia="宋体" w:cs="宋体"/>
          <w:color w:val="000000"/>
          <w:sz w:val="24"/>
          <w:szCs w:val="20"/>
          <w:highlight w:val="none"/>
          <w:lang w:eastAsia="zh-CN"/>
        </w:rPr>
      </w:r>
      <w:r/>
    </w:p>
    <w:p>
      <w:pPr>
        <w:pStyle w:val="812"/>
        <w:ind w:firstLine="480"/>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t xml:space="preserve">2.每次养护后须有养护记录，并需双方代表确认签字。</w:t>
      </w:r>
      <w:r>
        <w:rPr>
          <w:rFonts w:hint="eastAsia" w:ascii="宋体" w:hAnsi="宋体" w:eastAsia="宋体" w:cs="宋体"/>
          <w:color w:val="000000"/>
          <w:sz w:val="24"/>
          <w:szCs w:val="20"/>
          <w:highlight w:val="none"/>
          <w:lang w:eastAsia="zh-CN"/>
        </w:rPr>
      </w:r>
      <w:r/>
    </w:p>
    <w:p>
      <w:pPr>
        <w:pStyle w:val="812"/>
        <w:ind w:firstLine="480"/>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t xml:space="preserve">3.绿化现状以乙方进场前双方现场查勘绿化存活情况为准。乙方在接管养护任务后，确保合同期内绿化长势良好，如因养护工作措施不到位造成乔木病枯死，乙方承担全部责任，须在三周内补栽同等规格和品种的乔木并包成活，否则甲方有权在养护费中扣除相关费用。</w:t>
      </w:r>
      <w:r>
        <w:rPr>
          <w:rFonts w:hint="eastAsia" w:ascii="宋体" w:hAnsi="宋体" w:eastAsia="宋体" w:cs="宋体"/>
          <w:color w:val="000000"/>
          <w:sz w:val="24"/>
          <w:szCs w:val="20"/>
          <w:highlight w:val="none"/>
          <w:lang w:eastAsia="zh-CN"/>
        </w:rPr>
      </w:r>
      <w:r/>
    </w:p>
    <w:p>
      <w:pPr>
        <w:pStyle w:val="812"/>
        <w:ind w:firstLine="480"/>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t xml:space="preserve">4.不可抗力因素，如台风造成树木倒伏，简易的固定由乙方承担；严重的需重新栽植的，双方另议，结合实际情况额外结算。</w:t>
      </w:r>
      <w:r>
        <w:rPr>
          <w:rFonts w:hint="eastAsia" w:ascii="宋体" w:hAnsi="宋体" w:eastAsia="宋体" w:cs="宋体"/>
          <w:color w:val="000000"/>
          <w:sz w:val="24"/>
          <w:szCs w:val="20"/>
          <w:highlight w:val="none"/>
          <w:lang w:eastAsia="zh-CN"/>
        </w:rPr>
      </w:r>
      <w:r/>
    </w:p>
    <w:p>
      <w:pPr>
        <w:pStyle w:val="812"/>
        <w:ind w:firstLine="480"/>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t xml:space="preserve">5.修剪下来的树枝树叶、枯木、杂草等及时清运出校园。</w:t>
      </w:r>
      <w:r>
        <w:rPr>
          <w:rFonts w:hint="eastAsia" w:ascii="宋体" w:hAnsi="宋体" w:eastAsia="宋体" w:cs="宋体"/>
          <w:color w:val="000000"/>
          <w:sz w:val="24"/>
          <w:szCs w:val="20"/>
          <w:highlight w:val="none"/>
          <w:lang w:eastAsia="zh-CN"/>
        </w:rPr>
      </w:r>
      <w:r/>
    </w:p>
    <w:p>
      <w:pPr>
        <w:pStyle w:val="812"/>
        <w:ind w:firstLine="480"/>
        <w:spacing w:line="560" w:lineRule="exact"/>
        <w:widowControl/>
        <w:rPr>
          <w:rFonts w:hint="eastAsia" w:ascii="宋体" w:hAnsi="宋体" w:eastAsia="宋体" w:cs="宋体"/>
          <w:b/>
          <w:bCs/>
          <w:strike w:val="0"/>
          <w:color w:val="000000"/>
          <w:sz w:val="24"/>
          <w:szCs w:val="20"/>
          <w:highlight w:val="none"/>
          <w:lang w:eastAsia="zh-CN"/>
        </w:rPr>
      </w:pPr>
      <w:r>
        <w:rPr>
          <w:rFonts w:hint="eastAsia" w:ascii="宋体" w:hAnsi="宋体" w:cs="宋体"/>
          <w:b/>
          <w:bCs/>
          <w:strike w:val="0"/>
          <w:color w:val="000000"/>
          <w:sz w:val="24"/>
          <w:szCs w:val="20"/>
          <w:highlight w:val="none"/>
        </w:rPr>
        <w:t xml:space="preserve">（</w:t>
      </w:r>
      <w:r>
        <w:rPr>
          <w:rFonts w:hint="eastAsia" w:ascii="宋体" w:hAnsi="宋体" w:cs="宋体"/>
          <w:b/>
          <w:bCs/>
          <w:strike w:val="0"/>
          <w:color w:val="000000"/>
          <w:sz w:val="24"/>
          <w:szCs w:val="20"/>
          <w:highlight w:val="none"/>
          <w:lang w:val="en-US" w:eastAsia="zh-CN"/>
        </w:rPr>
        <w:t xml:space="preserve">二</w:t>
      </w:r>
      <w:r>
        <w:rPr>
          <w:rFonts w:hint="eastAsia" w:ascii="宋体" w:hAnsi="宋体" w:cs="宋体"/>
          <w:b/>
          <w:bCs/>
          <w:strike w:val="0"/>
          <w:color w:val="000000"/>
          <w:sz w:val="24"/>
          <w:szCs w:val="20"/>
          <w:highlight w:val="none"/>
        </w:rPr>
        <w:t xml:space="preserve">）给排水、</w:t>
      </w:r>
      <w:r>
        <w:rPr>
          <w:rFonts w:hint="eastAsia" w:ascii="宋体" w:hAnsi="宋体" w:cs="宋体"/>
          <w:b/>
          <w:bCs/>
          <w:strike w:val="0"/>
          <w:color w:val="000000"/>
          <w:sz w:val="24"/>
          <w:szCs w:val="20"/>
          <w:highlight w:val="none"/>
          <w:lang w:eastAsia="zh-CN"/>
        </w:rPr>
        <w:t xml:space="preserve">水电设备维修维护</w:t>
      </w:r>
      <w:r>
        <w:rPr>
          <w:rFonts w:hint="eastAsia" w:ascii="宋体" w:hAnsi="宋体" w:eastAsia="宋体" w:cs="宋体"/>
          <w:b/>
          <w:bCs/>
          <w:strike w:val="0"/>
          <w:color w:val="000000"/>
          <w:sz w:val="24"/>
          <w:szCs w:val="20"/>
          <w:highlight w:val="none"/>
          <w:lang w:eastAsia="zh-CN"/>
        </w:rPr>
      </w:r>
      <w:r/>
    </w:p>
    <w:p>
      <w:pPr>
        <w:pStyle w:val="812"/>
        <w:ind w:firstLine="480"/>
        <w:spacing w:line="560" w:lineRule="exact"/>
        <w:widowControl/>
        <w:rPr>
          <w:rFonts w:hint="eastAsia" w:ascii="宋体" w:hAnsi="宋体" w:eastAsia="宋体" w:cs="宋体"/>
          <w:strike w:val="0"/>
          <w:color w:val="000000"/>
          <w:sz w:val="24"/>
          <w:szCs w:val="20"/>
          <w:highlight w:val="none"/>
          <w:lang w:eastAsia="zh-CN"/>
        </w:rPr>
      </w:pPr>
      <w:r>
        <w:rPr>
          <w:rFonts w:hint="eastAsia" w:ascii="宋体" w:hAnsi="宋体" w:eastAsia="宋体" w:cs="宋体"/>
          <w:strike w:val="0"/>
          <w:color w:val="000000"/>
          <w:sz w:val="24"/>
          <w:szCs w:val="20"/>
          <w:highlight w:val="none"/>
          <w:lang w:eastAsia="zh-CN"/>
        </w:rPr>
        <w:t xml:space="preserve">做好给排水、水电设备维修维护保养工作，及时清理涉水电垃圾清理、机房清洁工程，确保校内给排水、水电设备正常运行。</w:t>
      </w:r>
      <w:r>
        <w:rPr>
          <w:rFonts w:hint="eastAsia" w:ascii="宋体" w:hAnsi="宋体" w:eastAsia="宋体" w:cs="宋体"/>
          <w:strike w:val="0"/>
          <w:color w:val="000000"/>
          <w:sz w:val="24"/>
          <w:szCs w:val="20"/>
          <w:highlight w:val="none"/>
          <w:lang w:eastAsia="zh-CN"/>
        </w:rPr>
      </w:r>
      <w:r/>
    </w:p>
    <w:p>
      <w:pPr>
        <w:pStyle w:val="812"/>
        <w:ind w:firstLine="480"/>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w:t>
      </w:r>
      <w:r>
        <w:rPr>
          <w:rFonts w:hint="eastAsia" w:ascii="宋体" w:hAnsi="宋体" w:cs="宋体"/>
          <w:b/>
          <w:bCs/>
          <w:color w:val="000000"/>
          <w:sz w:val="24"/>
          <w:szCs w:val="20"/>
          <w:highlight w:val="none"/>
          <w:lang w:val="en-US" w:eastAsia="zh-CN"/>
        </w:rPr>
        <w:t xml:space="preserve">三</w:t>
      </w:r>
      <w:r>
        <w:rPr>
          <w:rFonts w:hint="eastAsia" w:ascii="宋体" w:hAnsi="宋体" w:cs="宋体"/>
          <w:b/>
          <w:bCs/>
          <w:color w:val="000000"/>
          <w:sz w:val="24"/>
          <w:szCs w:val="20"/>
          <w:highlight w:val="none"/>
        </w:rPr>
        <w:t xml:space="preserve">）日常会务和大型活动服务</w:t>
      </w:r>
      <w:r>
        <w:rPr>
          <w:rFonts w:ascii="宋体" w:hAnsi="宋体" w:cs="宋体"/>
          <w:b/>
          <w:bCs/>
          <w:color w:val="000000"/>
          <w:sz w:val="24"/>
          <w:szCs w:val="20"/>
          <w:highlight w:val="none"/>
        </w:rPr>
      </w:r>
      <w:r/>
    </w:p>
    <w:p>
      <w:pPr>
        <w:pStyle w:val="812"/>
        <w:ind w:firstLine="480"/>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日常会务和大型活动，乙方须无条件提供卫生保洁、会务服务等工作。</w:t>
      </w:r>
      <w:r>
        <w:rPr>
          <w:rFonts w:ascii="宋体" w:hAnsi="宋体" w:cs="宋体"/>
          <w:color w:val="000000"/>
          <w:sz w:val="24"/>
          <w:szCs w:val="20"/>
          <w:highlight w:val="none"/>
        </w:rPr>
      </w:r>
      <w:r/>
    </w:p>
    <w:p>
      <w:pPr>
        <w:pStyle w:val="812"/>
        <w:ind w:firstLine="480"/>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①服务人员上岗前要按规定着装，认真整理工装、工牌、仪容仪表端庄、整洁、精神饱满。</w:t>
      </w:r>
      <w:r>
        <w:rPr>
          <w:rFonts w:ascii="宋体" w:hAnsi="宋体" w:cs="宋体"/>
          <w:color w:val="000000"/>
          <w:sz w:val="24"/>
          <w:szCs w:val="20"/>
          <w:highlight w:val="none"/>
        </w:rPr>
      </w:r>
      <w:r/>
    </w:p>
    <w:p>
      <w:pPr>
        <w:pStyle w:val="812"/>
        <w:ind w:firstLine="480"/>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②帮助布置会场，卫生工作。</w:t>
      </w:r>
      <w:r>
        <w:rPr>
          <w:rFonts w:ascii="宋体" w:hAnsi="宋体" w:cs="宋体"/>
          <w:color w:val="000000"/>
          <w:sz w:val="24"/>
          <w:szCs w:val="20"/>
          <w:highlight w:val="none"/>
        </w:rPr>
      </w:r>
      <w:r/>
    </w:p>
    <w:p>
      <w:pPr>
        <w:pStyle w:val="812"/>
        <w:ind w:firstLine="480"/>
        <w:spacing w:line="560" w:lineRule="exact"/>
        <w:widowControl/>
        <w:rPr>
          <w:rFonts w:hint="eastAsia" w:ascii="宋体" w:hAnsi="宋体" w:cs="宋体"/>
          <w:b/>
          <w:bCs/>
          <w:strike w:val="0"/>
          <w:color w:val="000000"/>
          <w:sz w:val="24"/>
          <w:szCs w:val="20"/>
          <w:highlight w:val="none"/>
          <w:lang w:eastAsia="zh-CN"/>
        </w:rPr>
      </w:pPr>
      <w:r>
        <w:rPr>
          <w:rFonts w:hint="eastAsia" w:ascii="宋体" w:hAnsi="宋体" w:cs="宋体"/>
          <w:b/>
          <w:bCs/>
          <w:strike w:val="0"/>
          <w:color w:val="000000"/>
          <w:sz w:val="24"/>
          <w:szCs w:val="20"/>
          <w:highlight w:val="none"/>
        </w:rPr>
        <w:t xml:space="preserve">（</w:t>
      </w:r>
      <w:r>
        <w:rPr>
          <w:rFonts w:hint="eastAsia" w:ascii="宋体" w:hAnsi="宋体" w:cs="宋体"/>
          <w:b/>
          <w:bCs/>
          <w:strike w:val="0"/>
          <w:color w:val="000000"/>
          <w:sz w:val="24"/>
          <w:szCs w:val="20"/>
          <w:highlight w:val="none"/>
          <w:lang w:val="en-US" w:eastAsia="zh-CN"/>
        </w:rPr>
        <w:t xml:space="preserve">四</w:t>
      </w:r>
      <w:r>
        <w:rPr>
          <w:rFonts w:hint="eastAsia" w:ascii="宋体" w:hAnsi="宋体" w:cs="宋体"/>
          <w:b/>
          <w:bCs/>
          <w:strike w:val="0"/>
          <w:color w:val="000000"/>
          <w:sz w:val="24"/>
          <w:szCs w:val="20"/>
          <w:highlight w:val="none"/>
        </w:rPr>
        <w:t xml:space="preserve">）</w:t>
      </w:r>
      <w:r>
        <w:rPr>
          <w:rFonts w:hint="eastAsia" w:ascii="宋体" w:hAnsi="宋体" w:cs="宋体"/>
          <w:b/>
          <w:bCs/>
          <w:strike w:val="0"/>
          <w:color w:val="000000"/>
          <w:sz w:val="24"/>
          <w:szCs w:val="20"/>
          <w:highlight w:val="none"/>
          <w:lang w:eastAsia="zh-CN"/>
        </w:rPr>
        <w:t xml:space="preserve">文印服务服务</w:t>
      </w:r>
      <w:r>
        <w:rPr>
          <w:rFonts w:hint="eastAsia" w:ascii="宋体" w:hAnsi="宋体" w:cs="宋体"/>
          <w:b/>
          <w:bCs/>
          <w:strike w:val="0"/>
          <w:color w:val="000000"/>
          <w:sz w:val="24"/>
          <w:szCs w:val="20"/>
          <w:highlight w:val="none"/>
          <w:lang w:eastAsia="zh-CN"/>
        </w:rPr>
      </w:r>
      <w:r/>
    </w:p>
    <w:p>
      <w:pPr>
        <w:pStyle w:val="812"/>
        <w:ind w:firstLine="480"/>
        <w:spacing w:line="560" w:lineRule="exact"/>
        <w:widowControl/>
        <w:rPr>
          <w:rFonts w:hint="eastAsia" w:ascii="宋体" w:hAnsi="宋体" w:eastAsia="宋体" w:cs="宋体"/>
          <w:strike w:val="0"/>
          <w:color w:val="000000"/>
          <w:sz w:val="24"/>
          <w:szCs w:val="20"/>
          <w:highlight w:val="none"/>
          <w:lang w:eastAsia="zh-CN"/>
        </w:rPr>
      </w:pPr>
      <w:r>
        <w:rPr>
          <w:rFonts w:hint="eastAsia" w:ascii="宋体" w:hAnsi="宋体" w:eastAsia="宋体" w:cs="宋体"/>
          <w:strike w:val="0"/>
          <w:color w:val="000000"/>
          <w:sz w:val="24"/>
          <w:szCs w:val="20"/>
          <w:highlight w:val="none"/>
          <w:lang w:val="en-US" w:eastAsia="zh-CN"/>
        </w:rPr>
        <w:t xml:space="preserve">协助</w:t>
      </w:r>
      <w:r>
        <w:rPr>
          <w:rFonts w:hint="eastAsia" w:ascii="宋体" w:hAnsi="宋体" w:eastAsia="宋体" w:cs="宋体"/>
          <w:strike w:val="0"/>
          <w:color w:val="000000"/>
          <w:sz w:val="24"/>
          <w:szCs w:val="20"/>
          <w:highlight w:val="none"/>
          <w:lang w:eastAsia="zh-CN"/>
        </w:rPr>
        <w:t xml:space="preserve">完成</w:t>
      </w:r>
      <w:r>
        <w:rPr>
          <w:rFonts w:hint="eastAsia" w:ascii="宋体" w:hAnsi="宋体" w:eastAsia="宋体" w:cs="宋体"/>
          <w:strike w:val="0"/>
          <w:color w:val="000000"/>
          <w:sz w:val="24"/>
          <w:szCs w:val="20"/>
          <w:highlight w:val="none"/>
          <w:lang w:val="en-US" w:eastAsia="zh-CN"/>
        </w:rPr>
        <w:t xml:space="preserve">校方安排的文印任务</w:t>
      </w:r>
      <w:r>
        <w:rPr>
          <w:rFonts w:hint="eastAsia" w:ascii="宋体" w:hAnsi="宋体" w:eastAsia="宋体" w:cs="宋体"/>
          <w:strike w:val="0"/>
          <w:color w:val="000000"/>
          <w:sz w:val="24"/>
          <w:szCs w:val="20"/>
          <w:highlight w:val="none"/>
          <w:lang w:eastAsia="zh-CN"/>
        </w:rPr>
        <w:t xml:space="preserve">，非经学校允许，不得泄露。</w:t>
      </w:r>
      <w:r>
        <w:rPr>
          <w:rFonts w:hint="eastAsia" w:ascii="宋体" w:hAnsi="宋体" w:eastAsia="宋体" w:cs="宋体"/>
          <w:strike w:val="0"/>
          <w:color w:val="000000"/>
          <w:sz w:val="24"/>
          <w:szCs w:val="20"/>
          <w:highlight w:val="none"/>
          <w:lang w:eastAsia="zh-CN"/>
        </w:rPr>
      </w:r>
      <w:r/>
    </w:p>
    <w:p>
      <w:pPr>
        <w:pStyle w:val="812"/>
        <w:ind w:firstLine="480"/>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lang w:eastAsia="zh-CN"/>
        </w:rPr>
        <w:t xml:space="preserve">（</w:t>
      </w:r>
      <w:r>
        <w:rPr>
          <w:rFonts w:hint="eastAsia" w:ascii="宋体" w:hAnsi="宋体" w:cs="宋体"/>
          <w:b/>
          <w:bCs/>
          <w:color w:val="000000"/>
          <w:sz w:val="24"/>
          <w:szCs w:val="20"/>
          <w:highlight w:val="none"/>
          <w:lang w:val="en-US" w:eastAsia="zh-CN"/>
        </w:rPr>
        <w:t xml:space="preserve">五</w:t>
      </w:r>
      <w:r>
        <w:rPr>
          <w:rFonts w:hint="eastAsia" w:ascii="宋体" w:hAnsi="宋体" w:cs="宋体"/>
          <w:b/>
          <w:bCs/>
          <w:color w:val="000000"/>
          <w:sz w:val="24"/>
          <w:szCs w:val="20"/>
          <w:highlight w:val="none"/>
          <w:lang w:eastAsia="zh-CN"/>
        </w:rPr>
        <w:t xml:space="preserve">）</w:t>
      </w:r>
      <w:r>
        <w:rPr>
          <w:rFonts w:hint="eastAsia" w:ascii="宋体" w:hAnsi="宋体" w:cs="宋体"/>
          <w:b/>
          <w:bCs/>
          <w:color w:val="000000"/>
          <w:sz w:val="24"/>
          <w:szCs w:val="20"/>
          <w:highlight w:val="none"/>
        </w:rPr>
        <w:t xml:space="preserve">档案、资料管理</w:t>
      </w:r>
      <w:r>
        <w:rPr>
          <w:rFonts w:ascii="宋体" w:hAnsi="宋体" w:cs="宋体"/>
          <w:b/>
          <w:bCs/>
          <w:color w:val="000000"/>
          <w:sz w:val="24"/>
          <w:szCs w:val="20"/>
          <w:highlight w:val="none"/>
        </w:rPr>
      </w:r>
      <w:r/>
    </w:p>
    <w:p>
      <w:pPr>
        <w:pStyle w:val="812"/>
        <w:ind w:firstLine="480"/>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 w:val="24"/>
          <w:szCs w:val="20"/>
          <w:highlight w:val="none"/>
        </w:rPr>
      </w:r>
      <w:r/>
    </w:p>
    <w:p>
      <w:pPr>
        <w:pStyle w:val="812"/>
        <w:ind w:firstLine="480"/>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w:t>
      </w:r>
      <w:r>
        <w:rPr>
          <w:rFonts w:hint="eastAsia" w:ascii="宋体" w:hAnsi="宋体" w:cs="宋体"/>
          <w:b/>
          <w:bCs/>
          <w:color w:val="000000"/>
          <w:sz w:val="24"/>
          <w:szCs w:val="20"/>
          <w:highlight w:val="none"/>
          <w:lang w:val="en-US" w:eastAsia="zh-CN"/>
        </w:rPr>
        <w:t xml:space="preserve">六</w:t>
      </w:r>
      <w:r>
        <w:rPr>
          <w:rFonts w:hint="eastAsia" w:ascii="宋体" w:hAnsi="宋体" w:cs="宋体"/>
          <w:b/>
          <w:bCs/>
          <w:color w:val="000000"/>
          <w:sz w:val="24"/>
          <w:szCs w:val="20"/>
          <w:highlight w:val="none"/>
        </w:rPr>
        <w:t xml:space="preserve">）建立健全物业管理制度</w:t>
      </w:r>
      <w:r>
        <w:rPr>
          <w:rFonts w:ascii="宋体" w:hAnsi="宋体" w:cs="宋体"/>
          <w:b/>
          <w:bCs/>
          <w:color w:val="000000"/>
          <w:sz w:val="24"/>
          <w:szCs w:val="20"/>
          <w:highlight w:val="none"/>
        </w:rPr>
      </w:r>
      <w:r/>
    </w:p>
    <w:p>
      <w:pPr>
        <w:pStyle w:val="812"/>
        <w:ind w:firstLine="480"/>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根据</w:t>
      </w:r>
      <w:r>
        <w:rPr>
          <w:rFonts w:hint="eastAsia" w:ascii="宋体" w:hAnsi="宋体" w:cs="宋体"/>
          <w:color w:val="000000"/>
          <w:sz w:val="24"/>
          <w:szCs w:val="20"/>
          <w:highlight w:val="none"/>
          <w:lang w:eastAsia="zh-CN"/>
        </w:rPr>
        <w:t xml:space="preserve">盐城市青年路初级中学</w:t>
      </w:r>
      <w:r>
        <w:rPr>
          <w:rFonts w:hint="eastAsia" w:ascii="宋体" w:hAnsi="宋体" w:cs="宋体"/>
          <w:color w:val="000000"/>
          <w:sz w:val="24"/>
          <w:szCs w:val="20"/>
          <w:highlight w:val="none"/>
        </w:rPr>
        <w:t xml:space="preserve">的具体情况，乙方应制定详细的内部管理制度、日常服务的运作管理制度等相关制度。</w:t>
      </w:r>
      <w:r>
        <w:rPr>
          <w:rFonts w:ascii="宋体" w:hAnsi="宋体" w:cs="宋体"/>
          <w:color w:val="000000"/>
          <w:sz w:val="24"/>
          <w:szCs w:val="20"/>
          <w:highlight w:val="none"/>
        </w:rPr>
      </w:r>
      <w:r/>
    </w:p>
    <w:p>
      <w:pPr>
        <w:pStyle w:val="812"/>
        <w:ind w:firstLine="480"/>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第三条 合同期限</w:t>
      </w:r>
      <w:r>
        <w:rPr>
          <w:rFonts w:ascii="宋体" w:hAnsi="宋体" w:cs="宋体"/>
          <w:b/>
          <w:bCs/>
          <w:color w:val="000000"/>
          <w:sz w:val="24"/>
          <w:szCs w:val="20"/>
          <w:highlight w:val="none"/>
        </w:rPr>
      </w:r>
      <w:r/>
    </w:p>
    <w:p>
      <w:pPr>
        <w:pStyle w:val="812"/>
        <w:ind w:firstLine="482"/>
        <w:jc w:val="left"/>
        <w:spacing w:line="560" w:lineRule="exact"/>
        <w:widowControl/>
        <w:rPr>
          <w:rFonts w:hint="eastAsia" w:ascii="宋体" w:hAnsi="宋体" w:eastAsia="宋体" w:cs="宋体"/>
          <w:color w:val="000000"/>
          <w:sz w:val="24"/>
          <w:szCs w:val="20"/>
          <w:highlight w:val="none"/>
          <w:lang w:eastAsia="zh-CN"/>
        </w:rPr>
      </w:pPr>
      <w:r>
        <w:rPr>
          <w:rFonts w:hint="eastAsia" w:ascii="宋体" w:hAnsi="宋体" w:cs="宋体"/>
          <w:color w:val="000000"/>
          <w:sz w:val="24"/>
          <w:szCs w:val="20"/>
          <w:highlight w:val="none"/>
        </w:rPr>
        <w:t xml:space="preserve">服务管理时间：</w:t>
      </w:r>
      <w:r>
        <w:rPr>
          <w:rFonts w:hint="eastAsia" w:ascii="宋体" w:hAnsi="宋体" w:cs="宋体"/>
          <w:color w:val="000000"/>
          <w:sz w:val="24"/>
          <w:szCs w:val="20"/>
          <w:highlight w:val="none"/>
          <w:lang w:val="en-US" w:eastAsia="zh-CN"/>
        </w:rPr>
        <w:t xml:space="preserve">1</w:t>
      </w:r>
      <w:r>
        <w:rPr>
          <w:rFonts w:hint="eastAsia" w:ascii="宋体" w:hAnsi="宋体" w:cs="宋体"/>
          <w:color w:val="000000"/>
          <w:sz w:val="24"/>
          <w:szCs w:val="20"/>
          <w:highlight w:val="none"/>
        </w:rPr>
        <w:t xml:space="preserve">年（含3个月试用期）。本合同有效期为自</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年</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月</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日至</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年</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月</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日止。</w:t>
      </w:r>
      <w:r>
        <w:rPr>
          <w:rFonts w:hint="eastAsia" w:ascii="宋体" w:hAnsi="宋体" w:eastAsia="宋体" w:cs="宋体"/>
          <w:color w:val="000000"/>
          <w:sz w:val="24"/>
          <w:szCs w:val="20"/>
          <w:highlight w:val="none"/>
          <w:lang w:eastAsia="zh-CN"/>
        </w:rPr>
        <w:t xml:space="preserve">考核合格可续签合同一年（如上级有新要求或新规定，可不续签合同）。</w:t>
      </w:r>
      <w:r>
        <w:rPr>
          <w:rFonts w:hint="eastAsia" w:ascii="宋体" w:hAnsi="宋体" w:eastAsia="宋体" w:cs="宋体"/>
          <w:color w:val="000000"/>
          <w:sz w:val="24"/>
          <w:szCs w:val="20"/>
          <w:highlight w:val="none"/>
          <w:lang w:eastAsia="zh-CN"/>
        </w:rPr>
      </w:r>
      <w:r/>
    </w:p>
    <w:p>
      <w:pPr>
        <w:pStyle w:val="812"/>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第四条 甲方的权利和义务</w:t>
      </w:r>
      <w:r>
        <w:rPr>
          <w:rFonts w:ascii="宋体" w:hAnsi="宋体" w:cs="宋体"/>
          <w:b/>
          <w:bCs/>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1、乙方招录员工须进行政审，</w:t>
      </w:r>
      <w:r>
        <w:rPr>
          <w:rFonts w:hint="eastAsia" w:ascii="宋体" w:hAnsi="宋体" w:eastAsia="宋体" w:cs="宋体"/>
          <w:color w:val="000000"/>
          <w:sz w:val="24"/>
          <w:szCs w:val="20"/>
          <w:highlight w:val="none"/>
          <w:lang w:eastAsia="zh-CN"/>
        </w:rPr>
        <w:t xml:space="preserve">心理健康筛查、</w:t>
      </w:r>
      <w:r>
        <w:rPr>
          <w:rFonts w:hint="eastAsia" w:ascii="宋体" w:hAnsi="宋体" w:cs="宋体"/>
          <w:color w:val="000000"/>
          <w:sz w:val="24"/>
          <w:szCs w:val="20"/>
          <w:highlight w:val="none"/>
        </w:rPr>
        <w:t xml:space="preserve">经培训合格并报甲方备案后上岗。甲方有权根据本单位服务工作实际需要，有权要求调整物业服务岗位，乙方应予执行。</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2、对乙方管理服务情况实施监督检查，每月审议一次乙方物业管理工作。如乙方因管理不善，造成甲方重大经济损失或管理水平下降的，甲方有权终止合同。</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3、积极配合乙方依法和依照本合同规定开展管理活动。</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4、法律法规规定的应由甲方承担的其他责任。</w:t>
      </w:r>
      <w:r>
        <w:rPr>
          <w:rFonts w:ascii="宋体" w:hAnsi="宋体" w:cs="宋体"/>
          <w:color w:val="000000"/>
          <w:sz w:val="24"/>
          <w:szCs w:val="20"/>
          <w:highlight w:val="none"/>
        </w:rPr>
      </w:r>
      <w:r/>
    </w:p>
    <w:p>
      <w:pPr>
        <w:pStyle w:val="812"/>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第五条 乙方的权利和义务</w:t>
      </w:r>
      <w:r>
        <w:rPr>
          <w:rFonts w:ascii="宋体" w:hAnsi="宋体" w:cs="宋体"/>
          <w:b/>
          <w:bCs/>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1、依照有关法律、法规及本合同的规定，对本物业实行统一管理，综合服务，开展各项管理服务活动。每月一次向甲方报告本物业管理服务工作情况，并根据甲方的审议要求做好相应整改、完善工作。</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2、遵照有关法律、法规及物业管理有关规定，拟定本物业的管理规定、规章制度，实施方案和考核办法，提交甲方审议后执行。</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3、加强员工职业道德教育和业务培训，爱岗敬业，确保各项管理服务规范有序进行。</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4、对本物业公共设施不得擅自占用和改变使用功能，如需改变用途，须报甲方批准。</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6、不得将本物业的管理责任转让给第三方，不得与任何一家物业管理公司进行合作管理本物业。</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7、乙方应加强对员工的教育管理，员工如出现违规、违纪行为，造成纠纷、财产损失、人员伤亡的，乙方负全部责任。</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8、协助处理非乙方原因产生的各种纠纷。</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9、乙方必须按《中华人民共和国民法典》和政府有关部门规定按时足额发放物业公司员工的工资，并为全体物业服务人员交纳所有相关的社会保险及其他相关费用，并在投标文件中作出明确承诺。</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10、乙方所有服务人员上班时均统一着装并挂牌上岗。</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11、接受盐城市房产局物管处及政府有关部门的监督指导，遵守甲方的管理制度，服从甲方整体管理。</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12、法律法规规定的应由乙方承担的其他责任。</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13、本合同终止后，乙方必须向甲方移交全部管理用房及物业管理的全部档案资料，甲方不负责乙方招聘人员的安排。</w:t>
      </w:r>
      <w:r>
        <w:rPr>
          <w:rFonts w:ascii="宋体" w:hAnsi="宋体" w:cs="宋体"/>
          <w:color w:val="000000"/>
          <w:sz w:val="24"/>
          <w:szCs w:val="20"/>
          <w:highlight w:val="none"/>
        </w:rPr>
      </w:r>
      <w:r/>
    </w:p>
    <w:p>
      <w:pPr>
        <w:pStyle w:val="812"/>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第六条 管理目标</w:t>
      </w:r>
      <w:r>
        <w:rPr>
          <w:rFonts w:ascii="宋体" w:hAnsi="宋体" w:cs="宋体"/>
          <w:b/>
          <w:bCs/>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总体要求：乙方根据甲方的委托管理事项制定出本物业“管理分项标准”(各项管理服务的工作标准和考核办法),与甲方协商同意后作为本合同的必备附件。</w:t>
      </w:r>
      <w:r>
        <w:rPr>
          <w:rFonts w:ascii="宋体" w:hAnsi="宋体" w:cs="宋体"/>
          <w:color w:val="000000"/>
          <w:sz w:val="24"/>
          <w:szCs w:val="20"/>
          <w:highlight w:val="none"/>
        </w:rPr>
      </w:r>
      <w:r/>
    </w:p>
    <w:p>
      <w:pPr>
        <w:pStyle w:val="812"/>
        <w:ind w:firstLine="480"/>
        <w:spacing w:line="560" w:lineRule="exact"/>
        <w:widowControl/>
        <w:rPr>
          <w:b/>
          <w:bCs/>
          <w:color w:val="000000"/>
          <w:sz w:val="24"/>
          <w:szCs w:val="20"/>
          <w:highlight w:val="none"/>
        </w:rPr>
      </w:pPr>
      <w:r>
        <w:rPr>
          <w:rFonts w:hint="eastAsia"/>
          <w:b/>
          <w:bCs/>
          <w:color w:val="000000"/>
          <w:sz w:val="24"/>
          <w:szCs w:val="20"/>
          <w:highlight w:val="none"/>
        </w:rPr>
        <w:t xml:space="preserve">第七条 履约保证金、管理服务费用</w:t>
      </w:r>
      <w:r>
        <w:rPr>
          <w:b/>
          <w:bCs/>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1.乙方交纳人民币_________元作为本合同的履约保证金。</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（备注：履约保证金金额为合同金额的10%，乙方如为AA评级及以上政府采购供应商（需提供信用管理部门备案的第三方信用报告），</w:t>
      </w:r>
      <w:r>
        <w:rPr>
          <w:rFonts w:hint="eastAsia" w:ascii="宋体" w:hAnsi="宋体" w:cs="宋体"/>
          <w:b/>
          <w:bCs/>
          <w:color w:val="000000"/>
          <w:sz w:val="24"/>
          <w:szCs w:val="20"/>
          <w:highlight w:val="none"/>
        </w:rPr>
        <w:t xml:space="preserve">履约保证金缴纳金额为合同金额的5%</w:t>
      </w:r>
      <w:r>
        <w:rPr>
          <w:rFonts w:hint="eastAsia" w:ascii="宋体" w:hAnsi="宋体" w:cs="宋体"/>
          <w:color w:val="000000"/>
          <w:sz w:val="24"/>
          <w:szCs w:val="20"/>
          <w:highlight w:val="none"/>
        </w:rPr>
        <w:t xml:space="preserve">。）</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2.确需收取履约保证金的，履约保证金的缴纳形式：</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2.2 如以履约保函（保险）形式缴纳履约保证金，供应商可通过政府采购电子履约保函（保险）平台（www.jsdzbh.com）在线申请履约保函（保险）。</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2.4履约保证金的退还：</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2.4.1方式：无息退还至乙方缴纳履约保证金的账户。如为保函，在到期时自行失效。</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2.4.2时间：如为支票、汇票、本票，在服务期满后30日内退还。</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2.4.3条件：按合同要求全部履约完成并经甲方验收合格。</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2.4.4不予退还情形：</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除不可抗力情况外，乙方出现下列情形之一的，其履约保证金，甲方将视情节决定不予退还或部分不予退还。</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（1）乙方无正当理由拒绝签订合同的，或者在签订合同时向甲方提出附加条件或者更改合同实质性内容要求的；</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（2）乙方不履行与甲方订立的合同的；</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（3）乙方所供服务不符合招标文件规定要求的；</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（4）乙方采取欺骗、弄虚作假方式投标的或与其它投标人串通投标的；</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（5）乙方将合同内容转包、违法分包的；</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（6）乙方故意捏造事实或伪造证明材料，进行虚假恶意投诉或反映的。</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3.本合同履约期间的物业服务费为人民币(大写):</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 ，小写：¥ </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元。</w:t>
      </w:r>
      <w:r>
        <w:rPr>
          <w:rFonts w:ascii="宋体" w:hAnsi="宋体" w:cs="宋体"/>
          <w:color w:val="000000"/>
          <w:sz w:val="24"/>
          <w:szCs w:val="20"/>
          <w:highlight w:val="none"/>
        </w:rPr>
      </w:r>
      <w:r/>
    </w:p>
    <w:p>
      <w:pPr>
        <w:pStyle w:val="812"/>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4.支付方式：</w:t>
      </w:r>
      <w:r>
        <w:rPr>
          <w:rFonts w:ascii="宋体" w:hAnsi="宋体" w:cs="宋体"/>
          <w:b/>
          <w:bCs/>
          <w:color w:val="000000"/>
          <w:sz w:val="24"/>
          <w:szCs w:val="20"/>
          <w:highlight w:val="none"/>
        </w:rPr>
      </w:r>
      <w:r/>
    </w:p>
    <w:p>
      <w:pPr>
        <w:pStyle w:val="812"/>
        <w:ind w:firstLine="482"/>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rPr>
        <w:t xml:space="preserve">4.1预付款支付时间：合同签订后，甲方收到发票后10个工作日，</w:t>
      </w:r>
      <w:r>
        <w:rPr>
          <w:rFonts w:hint="eastAsia" w:ascii="宋体" w:hAnsi="宋体" w:cs="宋体"/>
          <w:color w:val="000000"/>
          <w:sz w:val="24"/>
          <w:szCs w:val="20"/>
          <w:highlight w:val="none"/>
          <w:lang w:val="zh-CN"/>
        </w:rPr>
        <w:t xml:space="preserve">预付款支付比例：合同金额的30%。（乙方需提供等额税票。在签订合同时，乙方明确表示无需预付款的，可不执行）。</w:t>
      </w:r>
      <w:r>
        <w:rPr>
          <w:rFonts w:ascii="宋体" w:hAnsi="宋体" w:cs="宋体"/>
          <w:color w:val="000000"/>
          <w:sz w:val="24"/>
          <w:szCs w:val="20"/>
          <w:highlight w:val="none"/>
          <w:lang w:val="zh-CN"/>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4.2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5.本物业的管理服务费至少应包括但不限于：</w:t>
      </w:r>
      <w:r>
        <w:rPr>
          <w:rFonts w:ascii="宋体" w:hAnsi="宋体" w:cs="宋体"/>
          <w:color w:val="000000"/>
          <w:sz w:val="24"/>
          <w:szCs w:val="20"/>
          <w:highlight w:val="none"/>
        </w:rPr>
      </w:r>
      <w:r/>
    </w:p>
    <w:p>
      <w:pPr>
        <w:pStyle w:val="812"/>
        <w:ind w:firstLine="482"/>
        <w:spacing w:line="560" w:lineRule="exact"/>
        <w:widowControl/>
        <w:rPr>
          <w:rFonts w:hint="eastAsia" w:ascii="宋体" w:hAnsi="宋体" w:eastAsia="宋体" w:cs="宋体"/>
          <w:strike w:val="0"/>
          <w:color w:val="000000"/>
          <w:sz w:val="24"/>
          <w:szCs w:val="20"/>
          <w:highlight w:val="none"/>
          <w:lang w:val="zh-CN" w:eastAsia="zh-CN"/>
        </w:rPr>
      </w:pPr>
      <w:r>
        <w:rPr>
          <w:rFonts w:hint="eastAsia" w:ascii="宋体" w:hAnsi="宋体" w:eastAsia="宋体" w:cs="宋体"/>
          <w:color w:val="000000"/>
          <w:sz w:val="24"/>
          <w:szCs w:val="20"/>
          <w:highlight w:val="none"/>
        </w:rPr>
        <w:t xml:space="preserve">5.1</w:t>
      </w:r>
      <w:r>
        <w:rPr>
          <w:rFonts w:hint="eastAsia" w:ascii="宋体" w:hAnsi="宋体" w:eastAsia="宋体" w:cs="宋体"/>
          <w:color w:val="000000"/>
          <w:sz w:val="24"/>
          <w:szCs w:val="20"/>
          <w:highlight w:val="none"/>
          <w:lang w:val="zh-CN"/>
        </w:rPr>
        <w:t xml:space="preserve">保洁员</w:t>
      </w:r>
      <w:r>
        <w:rPr>
          <w:rFonts w:hint="eastAsia" w:ascii="宋体" w:hAnsi="宋体" w:eastAsia="宋体" w:cs="宋体"/>
          <w:strike w:val="0"/>
          <w:color w:val="000000"/>
          <w:sz w:val="24"/>
          <w:szCs w:val="20"/>
          <w:highlight w:val="none"/>
          <w:lang w:val="zh-CN" w:eastAsia="zh-CN"/>
        </w:rPr>
        <w:t xml:space="preserve">工资、社会保险、公积金、福利</w:t>
      </w:r>
      <w:r>
        <w:rPr>
          <w:rFonts w:hint="eastAsia" w:ascii="宋体" w:hAnsi="宋体" w:eastAsia="宋体" w:cs="宋体"/>
          <w:strike w:val="0"/>
          <w:color w:val="000000"/>
          <w:sz w:val="24"/>
          <w:szCs w:val="20"/>
          <w:highlight w:val="none"/>
          <w:lang w:val="zh-CN"/>
        </w:rPr>
        <w:t xml:space="preserve">等</w:t>
      </w:r>
      <w:r>
        <w:rPr>
          <w:rFonts w:hint="eastAsia" w:ascii="宋体" w:hAnsi="宋体" w:eastAsia="宋体" w:cs="宋体"/>
          <w:strike w:val="0"/>
          <w:color w:val="000000"/>
          <w:sz w:val="24"/>
          <w:szCs w:val="20"/>
          <w:highlight w:val="none"/>
          <w:lang w:val="zh-CN" w:eastAsia="zh-CN"/>
        </w:rPr>
        <w:t xml:space="preserve">。</w:t>
      </w:r>
      <w:r>
        <w:rPr>
          <w:rFonts w:hint="eastAsia" w:ascii="宋体" w:hAnsi="宋体" w:eastAsia="宋体" w:cs="宋体"/>
          <w:strike w:val="0"/>
          <w:color w:val="000000"/>
          <w:sz w:val="24"/>
          <w:szCs w:val="20"/>
          <w:highlight w:val="none"/>
          <w:lang w:val="zh-CN" w:eastAsia="zh-CN"/>
        </w:rPr>
      </w:r>
      <w:r/>
    </w:p>
    <w:p>
      <w:pPr>
        <w:pStyle w:val="812"/>
        <w:ind w:firstLine="482"/>
        <w:spacing w:line="560" w:lineRule="exact"/>
        <w:widowControl/>
        <w:rPr>
          <w:rFonts w:hint="eastAsia" w:ascii="宋体" w:hAnsi="宋体" w:eastAsia="宋体" w:cs="宋体"/>
          <w:color w:val="000000"/>
          <w:sz w:val="24"/>
          <w:szCs w:val="20"/>
          <w:highlight w:val="none"/>
          <w:lang w:val="zh-CN" w:eastAsia="zh-CN"/>
        </w:rPr>
      </w:pPr>
      <w:r>
        <w:rPr>
          <w:rFonts w:hint="eastAsia" w:ascii="宋体" w:hAnsi="宋体" w:eastAsia="宋体" w:cs="宋体"/>
          <w:strike w:val="0"/>
          <w:color w:val="000000"/>
          <w:sz w:val="24"/>
          <w:szCs w:val="20"/>
          <w:highlight w:val="none"/>
          <w:lang w:val="en-US" w:eastAsia="zh-CN"/>
        </w:rPr>
        <w:t xml:space="preserve">5.2</w:t>
      </w:r>
      <w:r>
        <w:rPr>
          <w:rFonts w:hint="eastAsia" w:ascii="宋体" w:hAnsi="宋体" w:eastAsia="宋体" w:cs="宋体"/>
          <w:color w:val="000000"/>
          <w:sz w:val="24"/>
          <w:szCs w:val="20"/>
          <w:highlight w:val="none"/>
          <w:lang w:val="zh-CN" w:eastAsia="zh-CN"/>
        </w:rPr>
        <w:t xml:space="preserve">人员工资、加班费不得低于国家法定标准，福利不得低于约定的标准。物业人员应每月提交缴纳社会保险、公积金凭证，工资按时足额发放。</w:t>
      </w:r>
      <w:r>
        <w:rPr>
          <w:rFonts w:hint="eastAsia" w:ascii="宋体" w:hAnsi="宋体" w:eastAsia="宋体" w:cs="宋体"/>
          <w:color w:val="000000"/>
          <w:sz w:val="24"/>
          <w:szCs w:val="20"/>
          <w:highlight w:val="none"/>
          <w:lang w:val="zh-CN" w:eastAsia="zh-CN"/>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物业共用部位、共有设施设备日常运维费用</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1）公共照明系统管理（灯管调换等，低压线路常规维护等）；</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2）供配电基础设备、线路、发电机组、消防设施设备日常维护；</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物业公共区域清洁卫生费用</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1）清洁机械费用；</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2）清洁器具；</w:t>
      </w:r>
      <w:r>
        <w:rPr>
          <w:rFonts w:ascii="宋体" w:hAnsi="宋体" w:cs="宋体"/>
          <w:color w:val="000000"/>
          <w:sz w:val="24"/>
          <w:szCs w:val="20"/>
          <w:highlight w:val="none"/>
        </w:rPr>
      </w:r>
      <w:r/>
    </w:p>
    <w:p>
      <w:pPr>
        <w:pStyle w:val="812"/>
        <w:ind w:firstLine="482"/>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3）公区消杀费用</w:t>
      </w:r>
      <w:r>
        <w:rPr>
          <w:rFonts w:hint="eastAsia" w:ascii="宋体" w:hAnsi="宋体" w:eastAsia="宋体" w:cs="宋体"/>
          <w:color w:val="000000"/>
          <w:sz w:val="24"/>
          <w:szCs w:val="20"/>
          <w:highlight w:val="none"/>
          <w:lang w:eastAsia="zh-CN"/>
        </w:rPr>
        <w:t xml:space="preserve">（含消毒消杀剂等）</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0"/>
          <w:highlight w:val="none"/>
        </w:rPr>
      </w:r>
      <w:r/>
    </w:p>
    <w:p>
      <w:pPr>
        <w:pStyle w:val="812"/>
        <w:ind w:firstLine="482"/>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4）公区</w:t>
      </w:r>
      <w:r>
        <w:rPr>
          <w:rFonts w:hint="eastAsia" w:ascii="宋体" w:hAnsi="宋体" w:eastAsia="宋体" w:cs="宋体"/>
          <w:color w:val="000000"/>
          <w:sz w:val="24"/>
          <w:szCs w:val="20"/>
          <w:highlight w:val="none"/>
          <w:lang w:eastAsia="zh-CN"/>
        </w:rPr>
        <w:t xml:space="preserve">垃圾清扫</w:t>
      </w:r>
      <w:r>
        <w:rPr>
          <w:rFonts w:hint="eastAsia" w:ascii="宋体" w:hAnsi="宋体" w:eastAsia="宋体" w:cs="宋体"/>
          <w:color w:val="000000"/>
          <w:sz w:val="24"/>
          <w:szCs w:val="20"/>
          <w:highlight w:val="none"/>
        </w:rPr>
        <w:t xml:space="preserve">费用。</w:t>
      </w:r>
      <w:r>
        <w:rPr>
          <w:rFonts w:hint="eastAsia" w:ascii="宋体" w:hAnsi="宋体" w:eastAsia="宋体" w:cs="宋体"/>
          <w:color w:val="000000"/>
          <w:sz w:val="24"/>
          <w:szCs w:val="20"/>
          <w:highlight w:val="none"/>
        </w:rPr>
      </w:r>
      <w:r/>
    </w:p>
    <w:p>
      <w:pPr>
        <w:pStyle w:val="812"/>
        <w:ind w:firstLine="482"/>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strike w:val="0"/>
          <w:color w:val="000000"/>
          <w:sz w:val="24"/>
          <w:szCs w:val="20"/>
          <w:highlight w:val="none"/>
        </w:rPr>
        <w:t xml:space="preserve">5.</w:t>
      </w:r>
      <w:r>
        <w:rPr>
          <w:rFonts w:hint="eastAsia" w:ascii="宋体" w:hAnsi="宋体" w:eastAsia="宋体" w:cs="宋体"/>
          <w:strike w:val="0"/>
          <w:color w:val="000000"/>
          <w:sz w:val="24"/>
          <w:szCs w:val="20"/>
          <w:highlight w:val="none"/>
          <w:lang w:val="en-US" w:eastAsia="zh-CN"/>
        </w:rPr>
        <w:t xml:space="preserve">6</w:t>
      </w:r>
      <w:r>
        <w:rPr>
          <w:rFonts w:hint="eastAsia" w:ascii="宋体" w:hAnsi="宋体" w:eastAsia="宋体" w:cs="宋体"/>
          <w:color w:val="000000"/>
          <w:sz w:val="24"/>
          <w:szCs w:val="20"/>
          <w:highlight w:val="none"/>
          <w:lang w:val="en-US" w:eastAsia="zh-CN"/>
        </w:rPr>
        <w:t xml:space="preserve">绿化养护</w:t>
      </w:r>
      <w:r>
        <w:rPr>
          <w:rFonts w:hint="eastAsia" w:ascii="宋体" w:hAnsi="宋体" w:eastAsia="宋体" w:cs="宋体"/>
          <w:color w:val="000000"/>
          <w:sz w:val="24"/>
          <w:szCs w:val="20"/>
          <w:highlight w:val="none"/>
          <w:lang w:val="en-US" w:eastAsia="zh-CN"/>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7</w:t>
      </w:r>
      <w:r>
        <w:rPr>
          <w:rFonts w:hint="eastAsia" w:ascii="宋体" w:hAnsi="宋体" w:cs="宋体"/>
          <w:color w:val="000000"/>
          <w:sz w:val="24"/>
          <w:szCs w:val="20"/>
          <w:highlight w:val="none"/>
        </w:rPr>
        <w:t xml:space="preserve">物业行政办公费用</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1）交通、通讯费用；</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2）文具、办公用品等低值易耗品费用；</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3）员工各类服装费（冬、夏两季）；</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8</w:t>
      </w:r>
      <w:r>
        <w:rPr>
          <w:rFonts w:hint="eastAsia" w:ascii="宋体" w:hAnsi="宋体" w:cs="宋体"/>
          <w:color w:val="000000"/>
          <w:sz w:val="24"/>
          <w:szCs w:val="20"/>
          <w:highlight w:val="none"/>
        </w:rPr>
        <w:t xml:space="preserve">物业管理企业固定资产折旧费（此项含物业服务企业涉及交通工具、通讯器材、办公设备设施、工程维修各类器具及维修设备按月度分摊。）</w:t>
      </w:r>
      <w:r>
        <w:rPr>
          <w:rFonts w:ascii="宋体" w:hAnsi="宋体" w:cs="宋体"/>
          <w:color w:val="000000"/>
          <w:sz w:val="24"/>
          <w:szCs w:val="20"/>
          <w:highlight w:val="none"/>
        </w:rPr>
      </w:r>
      <w:r/>
    </w:p>
    <w:p>
      <w:pPr>
        <w:pStyle w:val="812"/>
        <w:ind w:firstLine="482"/>
        <w:spacing w:line="560" w:lineRule="exact"/>
        <w:widowControl/>
        <w:rPr>
          <w:rFonts w:ascii="宋体" w:hAnsi="宋体" w:cs="宋体"/>
          <w:b/>
          <w:bCs/>
          <w:color w:val="000000"/>
          <w:sz w:val="24"/>
          <w:szCs w:val="20"/>
          <w:highlight w:val="none"/>
        </w:rPr>
      </w:pPr>
      <w:r>
        <w:rPr>
          <w:rFonts w:hint="eastAsia"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9</w:t>
      </w:r>
      <w:r>
        <w:rPr>
          <w:rFonts w:hint="eastAsia" w:ascii="宋体" w:hAnsi="宋体" w:cs="宋体"/>
          <w:color w:val="000000"/>
          <w:sz w:val="24"/>
          <w:szCs w:val="20"/>
          <w:highlight w:val="none"/>
        </w:rPr>
        <w:t xml:space="preserve">税金：</w:t>
      </w:r>
      <w:r>
        <w:rPr>
          <w:rFonts w:hint="eastAsia" w:ascii="宋体" w:hAnsi="宋体" w:eastAsia="宋体" w:cs="宋体"/>
          <w:color w:val="000000"/>
          <w:sz w:val="24"/>
          <w:szCs w:val="20"/>
          <w:highlight w:val="none"/>
          <w:lang w:val="zh-CN" w:eastAsia="zh-CN"/>
        </w:rPr>
        <w:t xml:space="preserve">税费由物业中标单位承担</w:t>
      </w:r>
      <w:r>
        <w:rPr>
          <w:rFonts w:hint="eastAsia" w:ascii="宋体" w:hAnsi="宋体" w:eastAsia="宋体" w:cs="宋体"/>
          <w:color w:val="000000"/>
          <w:sz w:val="24"/>
          <w:szCs w:val="20"/>
          <w:highlight w:val="none"/>
          <w:lang w:val="en-US" w:eastAsia="zh-CN"/>
        </w:rPr>
        <w:t xml:space="preserve">，</w:t>
      </w:r>
      <w:r>
        <w:rPr>
          <w:rFonts w:hint="eastAsia" w:ascii="宋体" w:hAnsi="宋体" w:cs="宋体"/>
          <w:color w:val="000000"/>
          <w:sz w:val="24"/>
          <w:szCs w:val="20"/>
          <w:highlight w:val="none"/>
        </w:rPr>
        <w:t xml:space="preserve">按国家规定计取</w:t>
      </w:r>
      <w:r>
        <w:rPr>
          <w:rFonts w:hint="eastAsia" w:ascii="宋体" w:hAnsi="宋体" w:cs="宋体"/>
          <w:color w:val="000000"/>
          <w:sz w:val="24"/>
          <w:szCs w:val="20"/>
          <w:highlight w:val="none"/>
          <w:lang w:eastAsia="zh-CN"/>
        </w:rPr>
        <w:t xml:space="preserve">，</w:t>
      </w:r>
      <w:r>
        <w:rPr>
          <w:rFonts w:hint="eastAsia" w:ascii="宋体" w:hAnsi="宋体" w:cs="宋体"/>
          <w:b/>
          <w:bCs/>
          <w:color w:val="000000"/>
          <w:sz w:val="24"/>
          <w:szCs w:val="20"/>
          <w:highlight w:val="none"/>
          <w:lang w:eastAsia="zh-CN"/>
        </w:rPr>
        <w:t xml:space="preserve">并按照实际税款结算</w:t>
      </w:r>
      <w:r>
        <w:rPr>
          <w:rFonts w:hint="eastAsia" w:ascii="宋体" w:hAnsi="宋体" w:cs="宋体"/>
          <w:b/>
          <w:bCs/>
          <w:color w:val="000000"/>
          <w:sz w:val="24"/>
          <w:szCs w:val="20"/>
          <w:highlight w:val="none"/>
        </w:rPr>
        <w:t xml:space="preserve">。</w:t>
      </w:r>
      <w:r>
        <w:rPr>
          <w:rFonts w:ascii="宋体" w:hAnsi="宋体" w:cs="宋体"/>
          <w:b/>
          <w:bCs/>
          <w:color w:val="000000"/>
          <w:sz w:val="24"/>
          <w:szCs w:val="20"/>
          <w:highlight w:val="none"/>
        </w:rPr>
      </w:r>
      <w:r/>
    </w:p>
    <w:p>
      <w:pPr>
        <w:pStyle w:val="812"/>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注：1.物业服务合同期限内，如遇招标人重大活动，物业服务单位提供增值服务，可通过提请甲方“一事一议”方式予以费用支出。</w:t>
      </w:r>
      <w:r>
        <w:rPr>
          <w:rFonts w:ascii="宋体" w:hAnsi="宋体" w:cs="宋体"/>
          <w:b/>
          <w:bCs/>
          <w:color w:val="000000"/>
          <w:sz w:val="24"/>
          <w:szCs w:val="20"/>
          <w:highlight w:val="none"/>
        </w:rPr>
      </w:r>
      <w:r/>
    </w:p>
    <w:p>
      <w:pPr>
        <w:pStyle w:val="812"/>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2. 乙方承诺固定总价已包含所有可能因政策变动、市场波动等因素导致的成本增加风险，包括但不限于最低工资标准调整、社保基数上调、原材料价格上涨等情形。</w:t>
      </w:r>
      <w:r>
        <w:rPr>
          <w:rFonts w:ascii="宋体" w:hAnsi="宋体" w:cs="宋体"/>
          <w:b/>
          <w:bCs/>
          <w:color w:val="000000"/>
          <w:sz w:val="24"/>
          <w:szCs w:val="20"/>
          <w:highlight w:val="none"/>
        </w:rPr>
      </w:r>
      <w:r/>
    </w:p>
    <w:p>
      <w:pPr>
        <w:pStyle w:val="812"/>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第八条 合同的构成</w:t>
      </w:r>
      <w:r>
        <w:rPr>
          <w:rFonts w:ascii="宋体" w:hAnsi="宋体" w:cs="宋体"/>
          <w:b/>
          <w:bCs/>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1、本合同书；</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2、本招标文件；</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3、中标人投标文件；</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4、</w:t>
      </w:r>
      <w:r>
        <w:rPr>
          <w:rFonts w:hint="eastAsia" w:ascii="宋体" w:hAnsi="宋体" w:cs="宋体"/>
          <w:color w:val="000000"/>
          <w:sz w:val="24"/>
          <w:szCs w:val="20"/>
          <w:highlight w:val="none"/>
          <w:lang w:val="en-US" w:eastAsia="zh-CN"/>
        </w:rPr>
        <w:t xml:space="preserve">盐城市青年路初级中学</w:t>
      </w:r>
      <w:r>
        <w:rPr>
          <w:rFonts w:hint="eastAsia" w:ascii="宋体" w:hAnsi="宋体" w:cs="宋体"/>
          <w:color w:val="000000"/>
          <w:sz w:val="24"/>
          <w:szCs w:val="20"/>
          <w:highlight w:val="none"/>
        </w:rPr>
        <w:t xml:space="preserve">物业管理服务考核办法；</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5、国家相关法律法规。</w:t>
      </w:r>
      <w:r>
        <w:rPr>
          <w:rFonts w:ascii="宋体" w:hAnsi="宋体" w:cs="宋体"/>
          <w:color w:val="000000"/>
          <w:sz w:val="24"/>
          <w:szCs w:val="20"/>
          <w:highlight w:val="none"/>
        </w:rPr>
      </w:r>
      <w:r/>
    </w:p>
    <w:p>
      <w:pPr>
        <w:pStyle w:val="812"/>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第九条 物业服务主要要求</w:t>
      </w:r>
      <w:r>
        <w:rPr>
          <w:rFonts w:ascii="宋体" w:hAnsi="宋体" w:cs="宋体"/>
          <w:b/>
          <w:bCs/>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1、物业服务主要要求详见采购需求。</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2、物业服务合同终止时，乙方应当将物业管理用房和所有物管资料、档案完整地移交给业主。</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3、物业服务合同终止时，业主选聘了新的物业管理企业的，物业管理企业之间应当做好交接工作。</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4、乙方可以将物业管理区域内的专项服务业务委托给专业性服务企业，但不得将该区域内的全部物业管理一并委托给他人。</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5、未尽事宜，按国家和地方最新《物业管理条例》执行，有冲突处，按高标准执行。</w:t>
      </w:r>
      <w:r>
        <w:rPr>
          <w:rFonts w:ascii="宋体" w:hAnsi="宋体" w:cs="宋体"/>
          <w:color w:val="000000"/>
          <w:sz w:val="24"/>
          <w:szCs w:val="20"/>
          <w:highlight w:val="none"/>
        </w:rPr>
      </w:r>
      <w:r/>
    </w:p>
    <w:p>
      <w:pPr>
        <w:pStyle w:val="812"/>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第十条 违约责任</w:t>
      </w:r>
      <w:r>
        <w:rPr>
          <w:rFonts w:ascii="宋体" w:hAnsi="宋体" w:cs="宋体"/>
          <w:b/>
          <w:bCs/>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1、如因乙方原因，造成不能完成管理目标或直接造成甲方经济损失的，乙方应给予甲方相应赔偿。甲方有权要求乙方限期整改，在整改后仍不能完成管理目标的，甲方有权终止合同。</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2、甲、乙双方如有采取不正当竞争手段而取得管理权或致使对方失去管理权，或造成对方经济损失的，应当承担全部责任。</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3、乙方违反收费标准，甲方有权终止合同，并要求乙方退还多出的收费金额，并按多收费用的双倍支付甲方违约金。</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4、投标项目经理原则上中标后不得更换，如确需更换须提前一个月书面申请报甲方审核并经同意，更换后的项目经理年龄、资历、业绩等不得低于原项目经理。</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5、如甲方发现乙方存在挂靠、转包、分包行为，甲方可立即单方终止合同，并扣除履约保证金。</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6、本合同期满或解除（终止）之日内，乙方须向甲方移交所有的资料，台账等，否则应向甲方支付违约金为全年物业费的5%。</w:t>
      </w:r>
      <w:r>
        <w:rPr>
          <w:rFonts w:ascii="宋体" w:hAnsi="宋体" w:cs="宋体"/>
          <w:color w:val="000000"/>
          <w:sz w:val="24"/>
          <w:szCs w:val="20"/>
          <w:highlight w:val="none"/>
        </w:rPr>
      </w:r>
      <w:r/>
    </w:p>
    <w:p>
      <w:pPr>
        <w:pStyle w:val="812"/>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第十一条 其他事项</w:t>
      </w:r>
      <w:r>
        <w:rPr>
          <w:rFonts w:ascii="宋体" w:hAnsi="宋体" w:cs="宋体"/>
          <w:b/>
          <w:bCs/>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1、甲方将每个季度对乙方进行考核统计，考核的依据为“物业管理项目规范服务考核评分细则”。</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2、如因乙方管理不善导致甲方解除合同，则乙方将被列入黑名单。</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3、双方可对本合同的条款进行修订更改或补充，以书面签订补充协议，补充协议与本合同具有同等效力。</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4、合同规定的管理期满，本合同自然终止。</w:t>
      </w:r>
      <w:r>
        <w:rPr>
          <w:rFonts w:hint="eastAsia" w:ascii="宋体" w:hAnsi="宋体" w:eastAsia="宋体" w:cs="宋体"/>
          <w:b/>
          <w:bCs/>
          <w:color w:val="000000"/>
          <w:sz w:val="24"/>
          <w:szCs w:val="20"/>
          <w:highlight w:val="none"/>
          <w:lang w:eastAsia="zh-CN"/>
        </w:rPr>
        <w:t xml:space="preserve">如考核合格，双方协商一致，可续签合同一年（上级有新要求或新规定除外）。</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5、本合同执行期间，如遇不可抗力，致使合同无法履行时，双方均不承担违约责任并按有关法规政策规定及时协商处理。</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6、本合同在履行中如发生争议，双方应协商解决，协商不成时，提请物业管理主管部门调解，调解不成的，提交</w:t>
      </w:r>
      <w:r>
        <w:rPr>
          <w:rFonts w:hint="eastAsia" w:ascii="宋体" w:hAnsi="宋体" w:cs="宋体"/>
          <w:color w:val="000000"/>
          <w:sz w:val="24"/>
          <w:szCs w:val="20"/>
          <w:highlight w:val="none"/>
          <w:lang w:eastAsia="zh-CN"/>
        </w:rPr>
        <w:t xml:space="preserve">亭湖</w:t>
      </w:r>
      <w:r>
        <w:rPr>
          <w:rFonts w:hint="eastAsia" w:ascii="宋体" w:hAnsi="宋体" w:cs="宋体"/>
          <w:color w:val="000000"/>
          <w:sz w:val="24"/>
          <w:szCs w:val="20"/>
          <w:highlight w:val="none"/>
        </w:rPr>
        <w:t xml:space="preserve">区人民法院管辖。</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8、双方约定合同份数：壹式</w:t>
      </w:r>
      <w:r>
        <w:rPr>
          <w:rFonts w:hint="eastAsia" w:ascii="宋体" w:hAnsi="宋体" w:cs="宋体"/>
          <w:color w:val="000000"/>
          <w:sz w:val="24"/>
          <w:szCs w:val="20"/>
          <w:highlight w:val="none"/>
          <w:u w:val="single"/>
        </w:rPr>
        <w:t xml:space="preserve"> 肆</w:t>
      </w:r>
      <w:r>
        <w:rPr>
          <w:rFonts w:hint="eastAsia" w:ascii="宋体" w:hAnsi="宋体" w:cs="宋体"/>
          <w:color w:val="000000"/>
          <w:sz w:val="24"/>
          <w:szCs w:val="20"/>
          <w:highlight w:val="none"/>
        </w:rPr>
        <w:t xml:space="preserve"> 份，甲方 </w:t>
      </w:r>
      <w:r>
        <w:rPr>
          <w:rFonts w:hint="eastAsia" w:ascii="宋体" w:hAnsi="宋体" w:cs="宋体"/>
          <w:color w:val="000000"/>
          <w:sz w:val="24"/>
          <w:szCs w:val="20"/>
          <w:highlight w:val="none"/>
          <w:u w:val="single"/>
        </w:rPr>
        <w:t xml:space="preserve">贰 </w:t>
      </w:r>
      <w:r>
        <w:rPr>
          <w:rFonts w:hint="eastAsia" w:ascii="宋体" w:hAnsi="宋体" w:cs="宋体"/>
          <w:color w:val="000000"/>
          <w:sz w:val="24"/>
          <w:szCs w:val="20"/>
          <w:highlight w:val="none"/>
        </w:rPr>
        <w:t xml:space="preserve">份，乙方</w:t>
      </w:r>
      <w:r>
        <w:rPr>
          <w:rFonts w:hint="eastAsia" w:ascii="宋体" w:hAnsi="宋体" w:cs="宋体"/>
          <w:color w:val="000000"/>
          <w:sz w:val="24"/>
          <w:szCs w:val="20"/>
          <w:highlight w:val="none"/>
          <w:u w:val="single"/>
        </w:rPr>
        <w:t xml:space="preserve"> 贰 </w:t>
      </w:r>
      <w:r>
        <w:rPr>
          <w:rFonts w:hint="eastAsia" w:ascii="宋体" w:hAnsi="宋体" w:cs="宋体"/>
          <w:color w:val="000000"/>
          <w:sz w:val="24"/>
          <w:szCs w:val="20"/>
          <w:highlight w:val="none"/>
        </w:rPr>
        <w:t xml:space="preserve">份。</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9、本合同自双方签订之日起生效。</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ascii="宋体" w:hAnsi="宋体" w:cs="宋体"/>
          <w:color w:val="000000"/>
          <w:sz w:val="24"/>
          <w:szCs w:val="20"/>
          <w:highlight w:val="none"/>
        </w:rPr>
      </w:r>
      <w:r/>
    </w:p>
    <w:p>
      <w:pPr>
        <w:pStyle w:val="812"/>
        <w:ind w:firstLine="482"/>
        <w:spacing w:line="560" w:lineRule="exact"/>
        <w:widowControl/>
        <w:rPr>
          <w:rFonts w:ascii="宋体" w:hAnsi="宋体" w:cs="宋体"/>
          <w:color w:val="000000"/>
          <w:sz w:val="24"/>
          <w:szCs w:val="20"/>
          <w:highlight w:val="none"/>
        </w:rPr>
      </w:pPr>
      <w:r>
        <w:rPr>
          <w:rFonts w:ascii="宋体" w:hAnsi="宋体" w:cs="宋体"/>
          <w:color w:val="000000"/>
          <w:sz w:val="24"/>
          <w:szCs w:val="20"/>
          <w:highlight w:val="none"/>
        </w:rPr>
      </w:r>
      <w:r/>
    </w:p>
    <w:p>
      <w:pPr>
        <w:pStyle w:val="812"/>
        <w:ind w:firstLine="480"/>
        <w:spacing w:line="560" w:lineRule="exact"/>
        <w:widowControl/>
        <w:rPr>
          <w:color w:val="000000"/>
          <w:sz w:val="24"/>
          <w:szCs w:val="20"/>
          <w:highlight w:val="none"/>
        </w:rPr>
      </w:pPr>
      <w:r>
        <w:rPr>
          <w:rFonts w:hint="eastAsia"/>
          <w:color w:val="000000"/>
          <w:sz w:val="24"/>
          <w:szCs w:val="20"/>
          <w:highlight w:val="none"/>
        </w:rPr>
        <w:t xml:space="preserve">甲方（盖章）：                 乙方（盖章）：</w:t>
      </w:r>
      <w:r>
        <w:rPr>
          <w:color w:val="000000"/>
          <w:sz w:val="24"/>
          <w:szCs w:val="20"/>
          <w:highlight w:val="none"/>
        </w:rPr>
      </w:r>
      <w:r/>
    </w:p>
    <w:p>
      <w:pPr>
        <w:pStyle w:val="812"/>
        <w:ind w:firstLine="480"/>
        <w:spacing w:line="560" w:lineRule="exact"/>
        <w:widowControl/>
        <w:rPr>
          <w:color w:val="000000"/>
          <w:sz w:val="24"/>
          <w:szCs w:val="20"/>
          <w:highlight w:val="none"/>
        </w:rPr>
      </w:pPr>
      <w:r>
        <w:rPr>
          <w:rFonts w:hint="eastAsia"/>
          <w:color w:val="000000"/>
          <w:sz w:val="24"/>
          <w:szCs w:val="20"/>
          <w:highlight w:val="none"/>
        </w:rPr>
        <w:t xml:space="preserve">法定代表人                     法定代表人</w:t>
      </w:r>
      <w:r>
        <w:rPr>
          <w:color w:val="000000"/>
          <w:sz w:val="24"/>
          <w:szCs w:val="20"/>
          <w:highlight w:val="none"/>
        </w:rPr>
      </w:r>
      <w:r/>
    </w:p>
    <w:p>
      <w:pPr>
        <w:pStyle w:val="812"/>
        <w:ind w:firstLine="480"/>
        <w:spacing w:line="560" w:lineRule="exact"/>
        <w:widowControl/>
        <w:rPr>
          <w:color w:val="000000"/>
          <w:sz w:val="24"/>
          <w:szCs w:val="20"/>
          <w:highlight w:val="none"/>
        </w:rPr>
      </w:pPr>
      <w:r>
        <w:rPr>
          <w:rFonts w:hint="eastAsia"/>
          <w:color w:val="000000"/>
          <w:sz w:val="24"/>
          <w:szCs w:val="20"/>
          <w:highlight w:val="none"/>
        </w:rPr>
        <w:t xml:space="preserve">或授权委托人（签字）：         或授权委托人（签字）：</w:t>
      </w:r>
      <w:r>
        <w:rPr>
          <w:color w:val="000000"/>
          <w:sz w:val="24"/>
          <w:szCs w:val="20"/>
          <w:highlight w:val="none"/>
        </w:rPr>
      </w:r>
      <w:r/>
    </w:p>
    <w:p>
      <w:pPr>
        <w:pStyle w:val="812"/>
        <w:ind w:firstLine="480"/>
        <w:spacing w:line="560" w:lineRule="exact"/>
        <w:widowControl/>
        <w:rPr>
          <w:color w:val="000000"/>
          <w:sz w:val="24"/>
          <w:szCs w:val="20"/>
          <w:highlight w:val="none"/>
        </w:rPr>
      </w:pPr>
      <w:r>
        <w:rPr>
          <w:color w:val="000000"/>
          <w:sz w:val="24"/>
          <w:szCs w:val="20"/>
          <w:highlight w:val="none"/>
        </w:rPr>
      </w:r>
      <w:r/>
    </w:p>
    <w:p>
      <w:pPr>
        <w:pStyle w:val="812"/>
        <w:ind w:firstLine="480"/>
        <w:jc w:val="right"/>
        <w:spacing w:line="560" w:lineRule="exact"/>
        <w:widowControl/>
        <w:rPr>
          <w:color w:val="000000"/>
          <w:sz w:val="24"/>
          <w:szCs w:val="20"/>
          <w:highlight w:val="none"/>
        </w:rPr>
      </w:pPr>
      <w:r>
        <w:rPr>
          <w:rFonts w:hint="eastAsia"/>
          <w:color w:val="000000"/>
          <w:sz w:val="24"/>
          <w:szCs w:val="20"/>
          <w:highlight w:val="none"/>
        </w:rPr>
        <w:t xml:space="preserve">时间：  年  月  日</w:t>
      </w:r>
      <w:r>
        <w:rPr>
          <w:color w:val="000000"/>
          <w:sz w:val="24"/>
          <w:szCs w:val="20"/>
          <w:highlight w:val="none"/>
        </w:rPr>
      </w:r>
      <w:r/>
    </w:p>
    <w:p>
      <w:pPr>
        <w:pStyle w:val="812"/>
        <w:spacing w:line="560" w:lineRule="exact"/>
        <w:widowControl/>
        <w:rPr>
          <w:b/>
          <w:bCs/>
          <w:color w:val="000000"/>
          <w:sz w:val="24"/>
          <w:highlight w:val="none"/>
        </w:rPr>
      </w:pPr>
      <w:r>
        <w:rPr>
          <w:rFonts w:hint="eastAsia"/>
          <w:color w:val="000000"/>
          <w:sz w:val="24"/>
          <w:szCs w:val="20"/>
          <w:highlight w:val="none"/>
        </w:rPr>
        <w:br w:type="page" w:clear="all"/>
      </w:r>
      <w:r>
        <w:rPr>
          <w:rFonts w:hint="eastAsia"/>
          <w:b/>
          <w:bCs/>
          <w:color w:val="000000"/>
          <w:sz w:val="24"/>
          <w:highlight w:val="none"/>
        </w:rPr>
        <w:t xml:space="preserve">附表：</w:t>
      </w:r>
      <w:r>
        <w:rPr>
          <w:rFonts w:hint="eastAsia"/>
          <w:b/>
          <w:bCs/>
          <w:color w:val="000000"/>
          <w:sz w:val="24"/>
          <w:highlight w:val="none"/>
          <w:lang w:val="en-US" w:eastAsia="zh-CN"/>
        </w:rPr>
        <w:t xml:space="preserve">盐城市青年路初级中学</w:t>
      </w:r>
      <w:r>
        <w:rPr>
          <w:rFonts w:hint="eastAsia"/>
          <w:b/>
          <w:bCs/>
          <w:color w:val="000000"/>
          <w:sz w:val="24"/>
          <w:highlight w:val="none"/>
        </w:rPr>
        <w:t xml:space="preserve">物业考核办法</w:t>
      </w:r>
      <w:r>
        <w:rPr>
          <w:b/>
          <w:bCs/>
          <w:color w:val="000000"/>
          <w:sz w:val="24"/>
          <w:highlight w:val="none"/>
        </w:rPr>
      </w:r>
      <w:r/>
    </w:p>
    <w:p>
      <w:pPr>
        <w:pStyle w:val="812"/>
        <w:ind w:firstLine="472"/>
        <w:jc w:val="center"/>
        <w:spacing w:line="560" w:lineRule="exact"/>
        <w:widowControl/>
        <w:rPr>
          <w:rFonts w:hint="eastAsia" w:ascii="宋体" w:hAnsi="宋体" w:eastAsia="宋体" w:cs="宋体"/>
          <w:b/>
          <w:bCs/>
          <w:color w:val="000000"/>
          <w:sz w:val="28"/>
          <w:szCs w:val="28"/>
          <w:highlight w:val="none"/>
          <w:lang w:eastAsia="zh-CN"/>
        </w:rPr>
      </w:pPr>
      <w:r>
        <w:rPr>
          <w:rFonts w:hint="eastAsia" w:ascii="宋体" w:hAnsi="宋体" w:cs="宋体"/>
          <w:b/>
          <w:bCs/>
          <w:color w:val="000000"/>
          <w:sz w:val="28"/>
          <w:szCs w:val="28"/>
          <w:highlight w:val="none"/>
          <w:lang w:val="en-US" w:eastAsia="zh-CN"/>
        </w:rPr>
        <w:t xml:space="preserve">盐城市青年路初级中学</w:t>
      </w:r>
      <w:r>
        <w:rPr>
          <w:rFonts w:hint="eastAsia" w:ascii="宋体" w:hAnsi="宋体" w:cs="宋体"/>
          <w:b/>
          <w:bCs/>
          <w:color w:val="000000"/>
          <w:sz w:val="28"/>
          <w:szCs w:val="28"/>
          <w:highlight w:val="none"/>
        </w:rPr>
        <w:t xml:space="preserve">物业考核办法</w:t>
      </w:r>
      <w:r>
        <w:rPr>
          <w:rFonts w:hint="eastAsia" w:ascii="宋体" w:hAnsi="宋体" w:eastAsia="宋体" w:cs="宋体"/>
          <w:b/>
          <w:bCs/>
          <w:color w:val="000000"/>
          <w:sz w:val="28"/>
          <w:szCs w:val="28"/>
          <w:highlight w:val="none"/>
          <w:lang w:eastAsia="zh-CN"/>
        </w:rPr>
      </w:r>
      <w:r/>
    </w:p>
    <w:p>
      <w:pPr>
        <w:pStyle w:val="812"/>
        <w:ind w:firstLine="472"/>
        <w:spacing w:line="56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一、考核办法的实施原则与目的</w:t>
      </w:r>
      <w:r>
        <w:rPr>
          <w:rFonts w:ascii="宋体" w:hAnsi="宋体" w:cs="宋体"/>
          <w:b/>
          <w:bCs/>
          <w:color w:val="000000"/>
          <w:sz w:val="24"/>
          <w:highlight w:val="none"/>
        </w:rPr>
      </w:r>
      <w:r/>
    </w:p>
    <w:p>
      <w:pPr>
        <w:pStyle w:val="812"/>
        <w:ind w:firstLine="472"/>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院物业管理考核办法。</w:t>
      </w:r>
      <w:r>
        <w:rPr>
          <w:rFonts w:ascii="宋体" w:hAnsi="宋体" w:cs="宋体"/>
          <w:color w:val="000000"/>
          <w:sz w:val="24"/>
          <w:highlight w:val="none"/>
        </w:rPr>
      </w:r>
      <w:r/>
    </w:p>
    <w:p>
      <w:pPr>
        <w:pStyle w:val="812"/>
        <w:ind w:firstLine="482"/>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二、考核内容与评分标准</w:t>
      </w:r>
      <w:r>
        <w:rPr>
          <w:rFonts w:ascii="宋体" w:hAnsi="宋体" w:cs="宋体"/>
          <w:b/>
          <w:color w:val="000000"/>
          <w:sz w:val="24"/>
          <w:highlight w:val="none"/>
        </w:rPr>
      </w:r>
      <w:r/>
    </w:p>
    <w:p>
      <w:pPr>
        <w:pStyle w:val="812"/>
        <w:ind w:firstLine="964"/>
        <w:jc w:val="center"/>
        <w:keepLines w:val="0"/>
        <w:keepNext w:val="0"/>
        <w:pageBreakBefore w:val="0"/>
        <w:spacing w:line="640" w:lineRule="exact"/>
        <w:widowControl w:val="off"/>
        <w:rPr>
          <w:rFonts w:hint="eastAsia" w:ascii="方正小标宋_GBK" w:hAnsi="方正小标宋_GBK" w:eastAsia="方正小标宋_GBK" w:cs="方正小标宋_GBK"/>
          <w:b/>
          <w:color w:val="000000"/>
          <w:sz w:val="32"/>
          <w:szCs w:val="32"/>
          <w:highlight w:val="none"/>
        </w:rPr>
        <w:pBdr>
          <w:top w:val="none" w:color="000000" w:sz="0" w:space="0"/>
          <w:left w:val="none" w:color="000000" w:sz="0" w:space="0"/>
          <w:bottom w:val="none" w:color="000000" w:sz="0" w:space="0"/>
          <w:right w:val="none" w:color="000000" w:sz="0" w:space="0"/>
        </w:pBdr>
      </w:pPr>
      <w:r/>
      <w:bookmarkStart w:id="4" w:name="_Toc462564139"/>
      <w:r/>
      <w:bookmarkStart w:id="5" w:name="_Toc479757211"/>
      <w:r>
        <w:rPr>
          <w:rFonts w:hint="eastAsia" w:ascii="方正小标宋_GBK" w:hAnsi="方正小标宋_GBK" w:eastAsia="方正小标宋_GBK" w:cs="方正小标宋_GBK"/>
          <w:b/>
          <w:color w:val="000000"/>
          <w:sz w:val="32"/>
          <w:szCs w:val="32"/>
          <w:highlight w:val="none"/>
          <w:lang w:val="en-US" w:eastAsia="zh-CN"/>
        </w:rPr>
        <w:t xml:space="preserve">盐城市青年路初级中学物业管理</w:t>
      </w:r>
      <w:r>
        <w:rPr>
          <w:rFonts w:hint="eastAsia" w:ascii="方正小标宋_GBK" w:hAnsi="方正小标宋_GBK" w:eastAsia="方正小标宋_GBK" w:cs="方正小标宋_GBK"/>
          <w:b/>
          <w:color w:val="000000"/>
          <w:sz w:val="32"/>
          <w:szCs w:val="32"/>
          <w:highlight w:val="none"/>
        </w:rPr>
        <w:t xml:space="preserve">考核</w:t>
      </w:r>
      <w:r>
        <w:rPr>
          <w:rFonts w:hint="eastAsia" w:ascii="方正小标宋_GBK" w:hAnsi="方正小标宋_GBK" w:eastAsia="方正小标宋_GBK" w:cs="方正小标宋_GBK"/>
          <w:b/>
          <w:color w:val="000000"/>
          <w:sz w:val="32"/>
          <w:szCs w:val="32"/>
          <w:highlight w:val="none"/>
        </w:rPr>
      </w:r>
      <w:r/>
    </w:p>
    <w:p>
      <w:pPr>
        <w:pStyle w:val="812"/>
        <w:ind w:firstLine="843"/>
        <w:jc w:val="right"/>
        <w:keepLines w:val="0"/>
        <w:keepNext w:val="0"/>
        <w:pageBreakBefore w:val="0"/>
        <w:spacing w:line="560" w:lineRule="exact"/>
        <w:widowControl w:val="off"/>
        <w:rPr>
          <w:rFonts w:hint="eastAsia" w:ascii="黑体" w:hAnsi="黑体" w:eastAsia="黑体" w:cs="黑体"/>
          <w:b/>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val="0"/>
          <w:color w:val="000000"/>
          <w:sz w:val="28"/>
          <w:szCs w:val="28"/>
          <w:highlight w:val="none"/>
          <w:lang w:val="en-US" w:eastAsia="zh-CN"/>
        </w:rPr>
        <w:t xml:space="preserve">      2026年3月</w:t>
      </w:r>
      <w:r>
        <w:rPr>
          <w:rFonts w:hint="eastAsia" w:ascii="黑体" w:hAnsi="黑体" w:eastAsia="黑体" w:cs="黑体"/>
          <w:b/>
          <w:bCs w:val="0"/>
          <w:color w:val="000000"/>
          <w:sz w:val="28"/>
          <w:szCs w:val="28"/>
          <w:highlight w:val="none"/>
          <w:lang w:val="en-US" w:eastAsia="zh-CN"/>
        </w:rPr>
      </w:r>
      <w:r/>
    </w:p>
    <w:tbl>
      <w:tblPr>
        <w:tblW w:w="481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5144"/>
        <w:gridCol w:w="646"/>
        <w:gridCol w:w="997"/>
        <w:gridCol w:w="809"/>
      </w:tblGrid>
      <w:tr>
        <w:trPr>
          <w:cantSplit/>
          <w:trHeight w:val="576"/>
        </w:trPr>
        <w:tc>
          <w:tcPr>
            <w:tcW w:w="371" w:type="dxa"/>
            <w:vAlign w:val="center"/>
            <w:textDirection w:val="lrTb"/>
            <w:noWrap w:val="false"/>
          </w:tcPr>
          <w:p>
            <w:pPr>
              <w:pStyle w:val="812"/>
              <w:jc w:val="center"/>
              <w:spacing w:line="360" w:lineRule="exact"/>
              <w:rPr>
                <w:rFonts w:ascii="仿宋_GB2312" w:hAnsi="宋体" w:eastAsia="仿宋_GB2312"/>
                <w:b/>
                <w:color w:val="000000"/>
                <w:highlight w:val="none"/>
              </w:rPr>
            </w:pPr>
            <w:r>
              <w:rPr>
                <w:rFonts w:ascii="仿宋_GB2312" w:hAnsi="宋体" w:eastAsia="仿宋_GB2312"/>
                <w:b/>
                <w:color w:val="000000"/>
                <w:highlight w:val="none"/>
              </w:rPr>
              <w:t xml:space="preserve">序号</w:t>
            </w:r>
            <w:r>
              <w:rPr>
                <w:rFonts w:ascii="仿宋_GB2312" w:hAnsi="宋体" w:eastAsia="仿宋_GB2312"/>
                <w:b/>
                <w:color w:val="000000"/>
                <w:highlight w:val="none"/>
              </w:rPr>
            </w:r>
            <w:r/>
          </w:p>
        </w:tc>
        <w:tc>
          <w:tcPr>
            <w:tcW w:w="3134" w:type="dxa"/>
            <w:vAlign w:val="center"/>
            <w:textDirection w:val="lrTb"/>
            <w:noWrap w:val="false"/>
          </w:tcPr>
          <w:p>
            <w:pPr>
              <w:pStyle w:val="812"/>
              <w:jc w:val="center"/>
              <w:spacing w:line="360" w:lineRule="exact"/>
              <w:rPr>
                <w:rFonts w:ascii="仿宋_GB2312" w:hAnsi="宋体" w:eastAsia="仿宋_GB2312"/>
                <w:b/>
                <w:color w:val="000000"/>
                <w:highlight w:val="none"/>
              </w:rPr>
            </w:pPr>
            <w:r>
              <w:rPr>
                <w:rFonts w:ascii="仿宋_GB2312" w:hAnsi="宋体" w:eastAsia="仿宋_GB2312"/>
                <w:b/>
                <w:color w:val="000000"/>
                <w:highlight w:val="none"/>
              </w:rPr>
              <w:t xml:space="preserve">人员考核细则</w:t>
            </w:r>
            <w:r>
              <w:rPr>
                <w:rFonts w:ascii="仿宋_GB2312" w:hAnsi="宋体" w:eastAsia="仿宋_GB2312"/>
                <w:b/>
                <w:color w:val="000000"/>
                <w:highlight w:val="none"/>
              </w:rPr>
            </w:r>
            <w:r/>
          </w:p>
        </w:tc>
        <w:tc>
          <w:tcPr>
            <w:tcW w:w="393" w:type="dxa"/>
            <w:vAlign w:val="center"/>
            <w:textDirection w:val="lrTb"/>
            <w:noWrap w:val="false"/>
          </w:tcPr>
          <w:p>
            <w:pPr>
              <w:pStyle w:val="812"/>
              <w:jc w:val="center"/>
              <w:spacing w:line="360" w:lineRule="exact"/>
              <w:rPr>
                <w:rFonts w:ascii="仿宋_GB2312" w:hAnsi="宋体" w:eastAsia="仿宋_GB2312"/>
                <w:b/>
                <w:color w:val="000000"/>
                <w:highlight w:val="none"/>
              </w:rPr>
            </w:pPr>
            <w:r>
              <w:rPr>
                <w:rFonts w:ascii="仿宋_GB2312" w:hAnsi="宋体" w:eastAsia="仿宋_GB2312"/>
                <w:b/>
                <w:color w:val="000000"/>
                <w:highlight w:val="none"/>
              </w:rPr>
              <w:t xml:space="preserve">考核满分</w:t>
            </w:r>
            <w:r>
              <w:rPr>
                <w:rFonts w:ascii="仿宋_GB2312" w:hAnsi="宋体" w:eastAsia="仿宋_GB2312"/>
                <w:b/>
                <w:color w:val="000000"/>
                <w:highlight w:val="none"/>
              </w:rPr>
            </w:r>
            <w:r/>
          </w:p>
        </w:tc>
        <w:tc>
          <w:tcPr>
            <w:tcW w:w="607" w:type="dxa"/>
            <w:vAlign w:val="center"/>
            <w:textDirection w:val="lrTb"/>
            <w:noWrap w:val="false"/>
          </w:tcPr>
          <w:p>
            <w:pPr>
              <w:pStyle w:val="812"/>
              <w:jc w:val="center"/>
              <w:spacing w:line="360" w:lineRule="exact"/>
              <w:rPr>
                <w:rFonts w:ascii="仿宋_GB2312" w:hAnsi="宋体" w:eastAsia="仿宋_GB2312"/>
                <w:b/>
                <w:color w:val="000000"/>
                <w:highlight w:val="none"/>
              </w:rPr>
            </w:pPr>
            <w:r>
              <w:rPr>
                <w:rFonts w:ascii="仿宋_GB2312" w:hAnsi="宋体" w:eastAsia="仿宋_GB2312"/>
                <w:b/>
                <w:color w:val="000000"/>
                <w:highlight w:val="none"/>
              </w:rPr>
              <w:t xml:space="preserve">考核得分</w:t>
            </w:r>
            <w:r>
              <w:rPr>
                <w:rFonts w:ascii="仿宋_GB2312" w:hAnsi="宋体" w:eastAsia="仿宋_GB2312"/>
                <w:b/>
                <w:color w:val="000000"/>
                <w:highlight w:val="none"/>
              </w:rPr>
            </w:r>
            <w:r/>
          </w:p>
        </w:tc>
        <w:tc>
          <w:tcPr>
            <w:tcW w:w="492" w:type="dxa"/>
            <w:vAlign w:val="center"/>
            <w:textDirection w:val="lrTb"/>
            <w:noWrap w:val="false"/>
          </w:tcPr>
          <w:p>
            <w:pPr>
              <w:pStyle w:val="812"/>
              <w:jc w:val="center"/>
              <w:spacing w:line="360" w:lineRule="exact"/>
              <w:rPr>
                <w:rFonts w:ascii="仿宋_GB2312" w:hAnsi="宋体" w:eastAsia="仿宋_GB2312"/>
                <w:b/>
                <w:color w:val="000000"/>
                <w:highlight w:val="none"/>
              </w:rPr>
            </w:pPr>
            <w:r>
              <w:rPr>
                <w:rFonts w:ascii="仿宋_GB2312" w:hAnsi="宋体" w:eastAsia="仿宋_GB2312"/>
                <w:b/>
                <w:color w:val="000000"/>
                <w:highlight w:val="none"/>
              </w:rPr>
              <w:t xml:space="preserve">备注</w:t>
            </w:r>
            <w:r>
              <w:rPr>
                <w:rFonts w:ascii="仿宋_GB2312" w:hAnsi="宋体" w:eastAsia="仿宋_GB2312"/>
                <w:b/>
                <w:color w:val="000000"/>
                <w:highlight w:val="none"/>
              </w:rPr>
            </w:r>
            <w:r/>
          </w:p>
        </w:tc>
      </w:tr>
      <w:tr>
        <w:trPr>
          <w:trHeight w:val="283"/>
        </w:trPr>
        <w:tc>
          <w:tcPr>
            <w:tcW w:w="371"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1</w:t>
            </w:r>
            <w:r>
              <w:rPr>
                <w:rFonts w:hint="eastAsia" w:ascii="方正楷体_GBK" w:hAnsi="方正楷体_GBK" w:eastAsia="方正楷体_GBK" w:cs="方正楷体_GBK"/>
                <w:b w:val="0"/>
                <w:bCs w:val="0"/>
                <w:color w:val="000000"/>
                <w:sz w:val="24"/>
                <w:szCs w:val="24"/>
                <w:highlight w:val="none"/>
              </w:rPr>
            </w:r>
            <w:r/>
          </w:p>
        </w:tc>
        <w:tc>
          <w:tcPr>
            <w:tcW w:w="3134" w:type="dxa"/>
            <w:vAlign w:val="center"/>
            <w:textDirection w:val="lrTb"/>
            <w:noWrap w:val="false"/>
          </w:tcPr>
          <w:p>
            <w:pPr>
              <w:pStyle w:val="812"/>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着装统一，保持良好的精神面貌。</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5</w:t>
            </w:r>
            <w:r>
              <w:rPr>
                <w:rFonts w:hint="eastAsia" w:ascii="方正楷体_GBK" w:hAnsi="方正楷体_GBK" w:eastAsia="方正楷体_GBK" w:cs="方正楷体_GBK"/>
                <w:b w:val="0"/>
                <w:bCs w:val="0"/>
                <w:color w:val="000000"/>
                <w:sz w:val="24"/>
                <w:szCs w:val="24"/>
                <w:highlight w:val="none"/>
              </w:rPr>
            </w:r>
            <w:r/>
          </w:p>
        </w:tc>
        <w:tc>
          <w:tcPr>
            <w:tcW w:w="607"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283"/>
        </w:trPr>
        <w:tc>
          <w:tcPr>
            <w:tcW w:w="371"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2</w:t>
            </w:r>
            <w:r>
              <w:rPr>
                <w:rFonts w:hint="eastAsia" w:ascii="方正楷体_GBK" w:hAnsi="方正楷体_GBK" w:eastAsia="方正楷体_GBK" w:cs="方正楷体_GBK"/>
                <w:b w:val="0"/>
                <w:bCs w:val="0"/>
                <w:color w:val="000000"/>
                <w:sz w:val="24"/>
                <w:szCs w:val="24"/>
                <w:highlight w:val="none"/>
              </w:rPr>
            </w:r>
            <w:r/>
          </w:p>
        </w:tc>
        <w:tc>
          <w:tcPr>
            <w:tcW w:w="3134" w:type="dxa"/>
            <w:vAlign w:val="center"/>
            <w:textDirection w:val="lrTb"/>
            <w:noWrap w:val="false"/>
          </w:tcPr>
          <w:p>
            <w:pPr>
              <w:pStyle w:val="812"/>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制度公示上墙，持证上岗并公示上墙。</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5</w:t>
            </w:r>
            <w:r>
              <w:rPr>
                <w:rFonts w:hint="eastAsia" w:ascii="方正楷体_GBK" w:hAnsi="方正楷体_GBK" w:eastAsia="方正楷体_GBK" w:cs="方正楷体_GBK"/>
                <w:b w:val="0"/>
                <w:bCs w:val="0"/>
                <w:color w:val="000000"/>
                <w:sz w:val="24"/>
                <w:szCs w:val="24"/>
                <w:highlight w:val="none"/>
              </w:rPr>
            </w:r>
            <w:r/>
          </w:p>
        </w:tc>
        <w:tc>
          <w:tcPr>
            <w:tcW w:w="607"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283"/>
        </w:trPr>
        <w:tc>
          <w:tcPr>
            <w:tcW w:w="371"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3</w:t>
            </w:r>
            <w:r>
              <w:rPr>
                <w:rFonts w:hint="eastAsia" w:ascii="方正楷体_GBK" w:hAnsi="方正楷体_GBK" w:eastAsia="方正楷体_GBK" w:cs="方正楷体_GBK"/>
                <w:b w:val="0"/>
                <w:bCs w:val="0"/>
                <w:color w:val="000000"/>
                <w:sz w:val="24"/>
                <w:szCs w:val="24"/>
                <w:highlight w:val="none"/>
              </w:rPr>
            </w:r>
            <w:r/>
          </w:p>
        </w:tc>
        <w:tc>
          <w:tcPr>
            <w:tcW w:w="3134" w:type="dxa"/>
            <w:vAlign w:val="center"/>
            <w:textDirection w:val="lrTb"/>
            <w:noWrap w:val="false"/>
          </w:tcPr>
          <w:p>
            <w:pPr>
              <w:pStyle w:val="812"/>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上班时间段内，当班人员按要求规范上岗，正确使用文明用语。</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10</w:t>
            </w:r>
            <w:r>
              <w:rPr>
                <w:rFonts w:hint="eastAsia" w:ascii="方正楷体_GBK" w:hAnsi="方正楷体_GBK" w:eastAsia="方正楷体_GBK" w:cs="方正楷体_GBK"/>
                <w:b w:val="0"/>
                <w:bCs w:val="0"/>
                <w:color w:val="000000"/>
                <w:sz w:val="24"/>
                <w:szCs w:val="24"/>
                <w:highlight w:val="none"/>
              </w:rPr>
            </w:r>
            <w:r/>
          </w:p>
        </w:tc>
        <w:tc>
          <w:tcPr>
            <w:tcW w:w="607"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283"/>
        </w:trPr>
        <w:tc>
          <w:tcPr>
            <w:tcW w:w="371"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4</w:t>
            </w:r>
            <w:r>
              <w:rPr>
                <w:rFonts w:hint="eastAsia" w:ascii="方正楷体_GBK" w:hAnsi="方正楷体_GBK" w:eastAsia="方正楷体_GBK" w:cs="方正楷体_GBK"/>
                <w:b w:val="0"/>
                <w:bCs w:val="0"/>
                <w:color w:val="000000"/>
                <w:sz w:val="24"/>
                <w:szCs w:val="24"/>
                <w:highlight w:val="none"/>
              </w:rPr>
            </w:r>
            <w:r/>
          </w:p>
        </w:tc>
        <w:tc>
          <w:tcPr>
            <w:tcW w:w="3134" w:type="dxa"/>
            <w:vAlign w:val="center"/>
            <w:textDirection w:val="lrTb"/>
            <w:noWrap w:val="false"/>
          </w:tcPr>
          <w:p>
            <w:pPr>
              <w:pStyle w:val="812"/>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保持值班室的卫生，物品装备摆放整齐。</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5</w:t>
            </w:r>
            <w:r>
              <w:rPr>
                <w:rFonts w:hint="eastAsia" w:ascii="方正楷体_GBK" w:hAnsi="方正楷体_GBK" w:eastAsia="方正楷体_GBK" w:cs="方正楷体_GBK"/>
                <w:b w:val="0"/>
                <w:bCs w:val="0"/>
                <w:color w:val="000000"/>
                <w:sz w:val="24"/>
                <w:szCs w:val="24"/>
                <w:highlight w:val="none"/>
              </w:rPr>
            </w:r>
            <w:r/>
          </w:p>
        </w:tc>
        <w:tc>
          <w:tcPr>
            <w:tcW w:w="607"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283"/>
        </w:trPr>
        <w:tc>
          <w:tcPr>
            <w:tcW w:w="371"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5</w:t>
            </w:r>
            <w:r>
              <w:rPr>
                <w:rFonts w:hint="eastAsia" w:ascii="方正楷体_GBK" w:hAnsi="方正楷体_GBK" w:eastAsia="方正楷体_GBK" w:cs="方正楷体_GBK"/>
                <w:b w:val="0"/>
                <w:bCs w:val="0"/>
                <w:color w:val="000000"/>
                <w:sz w:val="24"/>
                <w:szCs w:val="24"/>
                <w:highlight w:val="none"/>
              </w:rPr>
            </w:r>
            <w:r/>
          </w:p>
        </w:tc>
        <w:tc>
          <w:tcPr>
            <w:tcW w:w="3134" w:type="dxa"/>
            <w:vAlign w:val="center"/>
            <w:textDirection w:val="lrTb"/>
            <w:noWrap w:val="false"/>
          </w:tcPr>
          <w:p>
            <w:pPr>
              <w:pStyle w:val="812"/>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保洁、交接班、巡查、绿化、维修</w:t>
            </w:r>
            <w:r>
              <w:rPr>
                <w:rFonts w:hint="eastAsia" w:ascii="方正楷体_GBK" w:hAnsi="方正楷体_GBK" w:eastAsia="方正楷体_GBK" w:cs="方正楷体_GBK"/>
                <w:b w:val="0"/>
                <w:bCs w:val="0"/>
                <w:color w:val="000000"/>
                <w:sz w:val="24"/>
                <w:szCs w:val="24"/>
                <w:highlight w:val="none"/>
                <w:lang w:val="en-US" w:eastAsia="zh-CN"/>
              </w:rPr>
              <w:t xml:space="preserve">等</w:t>
            </w:r>
            <w:r>
              <w:rPr>
                <w:rFonts w:hint="eastAsia" w:ascii="方正楷体_GBK" w:hAnsi="方正楷体_GBK" w:eastAsia="方正楷体_GBK" w:cs="方正楷体_GBK"/>
                <w:b w:val="0"/>
                <w:bCs w:val="0"/>
                <w:color w:val="000000"/>
                <w:sz w:val="24"/>
                <w:szCs w:val="24"/>
                <w:highlight w:val="none"/>
              </w:rPr>
              <w:t xml:space="preserve">台账规范填写。</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t xml:space="preserve">10</w:t>
            </w:r>
            <w:r>
              <w:rPr>
                <w:rFonts w:hint="eastAsia" w:ascii="方正楷体_GBK" w:hAnsi="方正楷体_GBK" w:eastAsia="方正楷体_GBK" w:cs="方正楷体_GBK"/>
                <w:b w:val="0"/>
                <w:bCs w:val="0"/>
                <w:color w:val="000000"/>
                <w:sz w:val="24"/>
                <w:szCs w:val="24"/>
                <w:highlight w:val="none"/>
                <w:lang w:val="en-US" w:eastAsia="zh-CN"/>
              </w:rPr>
            </w:r>
            <w:r/>
          </w:p>
        </w:tc>
        <w:tc>
          <w:tcPr>
            <w:tcW w:w="607"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283"/>
        </w:trPr>
        <w:tc>
          <w:tcPr>
            <w:tcW w:w="371"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6</w:t>
            </w:r>
            <w:r>
              <w:rPr>
                <w:rFonts w:hint="eastAsia" w:ascii="方正楷体_GBK" w:hAnsi="方正楷体_GBK" w:eastAsia="方正楷体_GBK" w:cs="方正楷体_GBK"/>
                <w:b w:val="0"/>
                <w:bCs w:val="0"/>
                <w:color w:val="000000"/>
                <w:sz w:val="24"/>
                <w:szCs w:val="24"/>
                <w:highlight w:val="none"/>
              </w:rPr>
            </w:r>
            <w:r/>
          </w:p>
        </w:tc>
        <w:tc>
          <w:tcPr>
            <w:tcW w:w="3134" w:type="dxa"/>
            <w:vAlign w:val="center"/>
            <w:textDirection w:val="lrTb"/>
            <w:noWrap w:val="false"/>
          </w:tcPr>
          <w:p>
            <w:pPr>
              <w:pStyle w:val="812"/>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学校整体环境良好，无保洁死角；道路整洁无垃圾、落叶，室外构筑物走道、栏杆、顶棚整洁卫生，地下车库整洁无垃圾。</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10</w:t>
            </w:r>
            <w:r>
              <w:rPr>
                <w:rFonts w:hint="eastAsia" w:ascii="方正楷体_GBK" w:hAnsi="方正楷体_GBK" w:eastAsia="方正楷体_GBK" w:cs="方正楷体_GBK"/>
                <w:b w:val="0"/>
                <w:bCs w:val="0"/>
                <w:color w:val="000000"/>
                <w:sz w:val="24"/>
                <w:szCs w:val="24"/>
                <w:highlight w:val="none"/>
              </w:rPr>
            </w:r>
            <w:r/>
          </w:p>
        </w:tc>
        <w:tc>
          <w:tcPr>
            <w:tcW w:w="607"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283"/>
        </w:trPr>
        <w:tc>
          <w:tcPr>
            <w:tcW w:w="371"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7</w:t>
            </w:r>
            <w:r>
              <w:rPr>
                <w:rFonts w:hint="eastAsia" w:ascii="方正楷体_GBK" w:hAnsi="方正楷体_GBK" w:eastAsia="方正楷体_GBK" w:cs="方正楷体_GBK"/>
                <w:b w:val="0"/>
                <w:bCs w:val="0"/>
                <w:color w:val="000000"/>
                <w:sz w:val="24"/>
                <w:szCs w:val="24"/>
                <w:highlight w:val="none"/>
              </w:rPr>
            </w:r>
            <w:r/>
          </w:p>
        </w:tc>
        <w:tc>
          <w:tcPr>
            <w:tcW w:w="3134" w:type="dxa"/>
            <w:vAlign w:val="center"/>
            <w:textDirection w:val="lrTb"/>
            <w:noWrap w:val="false"/>
          </w:tcPr>
          <w:p>
            <w:pPr>
              <w:pStyle w:val="812"/>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按甲方要求做好常态化工作。</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t xml:space="preserve">10</w:t>
            </w:r>
            <w:r>
              <w:rPr>
                <w:rFonts w:hint="eastAsia" w:ascii="方正楷体_GBK" w:hAnsi="方正楷体_GBK" w:eastAsia="方正楷体_GBK" w:cs="方正楷体_GBK"/>
                <w:b w:val="0"/>
                <w:bCs w:val="0"/>
                <w:color w:val="000000"/>
                <w:sz w:val="24"/>
                <w:szCs w:val="24"/>
                <w:highlight w:val="none"/>
                <w:lang w:val="en-US" w:eastAsia="zh-CN"/>
              </w:rPr>
            </w:r>
            <w:r/>
          </w:p>
        </w:tc>
        <w:tc>
          <w:tcPr>
            <w:tcW w:w="607" w:type="dxa"/>
            <w:vAlign w:val="center"/>
            <w:textDirection w:val="lrTb"/>
            <w:noWrap w:val="false"/>
          </w:tcPr>
          <w:p>
            <w:pPr>
              <w:pStyle w:val="812"/>
              <w:jc w:val="center"/>
              <w:spacing w:line="360" w:lineRule="exact"/>
              <w:rPr>
                <w:rFonts w:ascii="方正楷体_GBK" w:hAnsi="方正楷体_GBK" w:eastAsia="方正楷体_GBK" w:cs="方正楷体_GBK"/>
                <w:b w:val="0"/>
                <w:bCs w:val="0"/>
                <w:color w:val="000000"/>
                <w:sz w:val="24"/>
                <w:szCs w:val="24"/>
                <w:highlight w:val="none"/>
                <w:lang w:val="en-US" w:eastAsia="zh-CN"/>
              </w:rPr>
            </w:pPr>
            <w:r>
              <w:rPr>
                <w:rFonts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283"/>
        </w:trPr>
        <w:tc>
          <w:tcPr>
            <w:tcW w:w="371"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8</w:t>
            </w:r>
            <w:r>
              <w:rPr>
                <w:rFonts w:hint="eastAsia" w:ascii="方正楷体_GBK" w:hAnsi="方正楷体_GBK" w:eastAsia="方正楷体_GBK" w:cs="方正楷体_GBK"/>
                <w:b w:val="0"/>
                <w:bCs w:val="0"/>
                <w:color w:val="000000"/>
                <w:sz w:val="24"/>
                <w:szCs w:val="24"/>
                <w:highlight w:val="none"/>
              </w:rPr>
            </w:r>
            <w:r/>
          </w:p>
        </w:tc>
        <w:tc>
          <w:tcPr>
            <w:tcW w:w="3134" w:type="dxa"/>
            <w:vAlign w:val="center"/>
            <w:textDirection w:val="lrTb"/>
            <w:noWrap w:val="false"/>
          </w:tcPr>
          <w:p>
            <w:pPr>
              <w:pStyle w:val="812"/>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垃圾每日收集1次，</w:t>
            </w:r>
            <w:r>
              <w:rPr>
                <w:rFonts w:hint="eastAsia" w:ascii="方正楷体_GBK" w:hAnsi="方正楷体_GBK" w:eastAsia="方正楷体_GBK" w:cs="方正楷体_GBK"/>
                <w:b w:val="0"/>
                <w:bCs w:val="0"/>
                <w:color w:val="000000"/>
                <w:sz w:val="24"/>
                <w:szCs w:val="24"/>
                <w:highlight w:val="none"/>
                <w:lang w:eastAsia="zh-CN"/>
              </w:rPr>
              <w:t xml:space="preserve">做到</w:t>
            </w:r>
            <w:r>
              <w:rPr>
                <w:rFonts w:hint="eastAsia" w:ascii="方正楷体_GBK" w:hAnsi="方正楷体_GBK" w:eastAsia="方正楷体_GBK" w:cs="方正楷体_GBK"/>
                <w:b w:val="0"/>
                <w:bCs w:val="0"/>
                <w:color w:val="000000"/>
                <w:sz w:val="24"/>
                <w:szCs w:val="24"/>
                <w:highlight w:val="none"/>
              </w:rPr>
              <w:t xml:space="preserve">日产日清，无垃圾桶、果壳箱满溢现象，定期对垃圾桶进行冲洗，冲洗后无异味。</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t xml:space="preserve">10</w:t>
            </w:r>
            <w:r>
              <w:rPr>
                <w:rFonts w:hint="eastAsia" w:ascii="方正楷体_GBK" w:hAnsi="方正楷体_GBK" w:eastAsia="方正楷体_GBK" w:cs="方正楷体_GBK"/>
                <w:b w:val="0"/>
                <w:bCs w:val="0"/>
                <w:color w:val="000000"/>
                <w:sz w:val="24"/>
                <w:szCs w:val="24"/>
                <w:highlight w:val="none"/>
                <w:lang w:val="en-US" w:eastAsia="zh-CN"/>
              </w:rPr>
            </w:r>
            <w:r/>
          </w:p>
        </w:tc>
        <w:tc>
          <w:tcPr>
            <w:tcW w:w="607"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283"/>
        </w:trPr>
        <w:tc>
          <w:tcPr>
            <w:tcW w:w="371"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9</w:t>
            </w:r>
            <w:r>
              <w:rPr>
                <w:rFonts w:hint="eastAsia" w:ascii="方正楷体_GBK" w:hAnsi="方正楷体_GBK" w:eastAsia="方正楷体_GBK" w:cs="方正楷体_GBK"/>
                <w:b w:val="0"/>
                <w:bCs w:val="0"/>
                <w:color w:val="000000"/>
                <w:sz w:val="24"/>
                <w:szCs w:val="24"/>
                <w:highlight w:val="none"/>
              </w:rPr>
            </w:r>
            <w:r/>
          </w:p>
        </w:tc>
        <w:tc>
          <w:tcPr>
            <w:tcW w:w="3134" w:type="dxa"/>
            <w:vAlign w:val="center"/>
            <w:textDirection w:val="lrTb"/>
            <w:noWrap w:val="false"/>
          </w:tcPr>
          <w:p>
            <w:pPr>
              <w:pStyle w:val="812"/>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保证在环境卫生品质不降低的前提下，严格合理</w:t>
            </w:r>
            <w:r>
              <w:rPr>
                <w:rFonts w:hint="eastAsia" w:ascii="方正楷体_GBK" w:hAnsi="方正楷体_GBK" w:eastAsia="方正楷体_GBK" w:cs="方正楷体_GBK"/>
                <w:b w:val="0"/>
                <w:bCs w:val="0"/>
                <w:color w:val="000000"/>
                <w:sz w:val="24"/>
                <w:szCs w:val="24"/>
                <w:highlight w:val="none"/>
                <w:lang w:eastAsia="zh-CN"/>
              </w:rPr>
              <w:t xml:space="preserve">地</w:t>
            </w:r>
            <w:r>
              <w:rPr>
                <w:rFonts w:hint="eastAsia" w:ascii="方正楷体_GBK" w:hAnsi="方正楷体_GBK" w:eastAsia="方正楷体_GBK" w:cs="方正楷体_GBK"/>
                <w:b w:val="0"/>
                <w:bCs w:val="0"/>
                <w:color w:val="000000"/>
                <w:sz w:val="24"/>
                <w:szCs w:val="24"/>
                <w:highlight w:val="none"/>
              </w:rPr>
              <w:t xml:space="preserve">控制物料消耗，对物料及机械</w:t>
            </w:r>
            <w:r>
              <w:rPr>
                <w:rFonts w:hint="eastAsia" w:ascii="方正楷体_GBK" w:hAnsi="方正楷体_GBK" w:eastAsia="方正楷体_GBK" w:cs="方正楷体_GBK"/>
                <w:b w:val="0"/>
                <w:bCs w:val="0"/>
                <w:color w:val="000000"/>
                <w:sz w:val="24"/>
                <w:szCs w:val="24"/>
                <w:highlight w:val="none"/>
                <w:lang w:eastAsia="zh-CN"/>
              </w:rPr>
              <w:t xml:space="preserve">进行管理</w:t>
            </w:r>
            <w:r>
              <w:rPr>
                <w:rFonts w:hint="eastAsia" w:ascii="方正楷体_GBK" w:hAnsi="方正楷体_GBK" w:eastAsia="方正楷体_GBK" w:cs="方正楷体_GBK"/>
                <w:b w:val="0"/>
                <w:bCs w:val="0"/>
                <w:color w:val="000000"/>
                <w:sz w:val="24"/>
                <w:szCs w:val="24"/>
                <w:highlight w:val="none"/>
              </w:rPr>
              <w:t xml:space="preserve">，及时规范详实</w:t>
            </w:r>
            <w:r>
              <w:rPr>
                <w:rFonts w:hint="eastAsia" w:ascii="方正楷体_GBK" w:hAnsi="方正楷体_GBK" w:eastAsia="方正楷体_GBK" w:cs="方正楷体_GBK"/>
                <w:b w:val="0"/>
                <w:bCs w:val="0"/>
                <w:color w:val="000000"/>
                <w:sz w:val="24"/>
                <w:szCs w:val="24"/>
                <w:highlight w:val="none"/>
                <w:lang w:eastAsia="zh-CN"/>
              </w:rPr>
              <w:t xml:space="preserve">地</w:t>
            </w:r>
            <w:r>
              <w:rPr>
                <w:rFonts w:hint="eastAsia" w:ascii="方正楷体_GBK" w:hAnsi="方正楷体_GBK" w:eastAsia="方正楷体_GBK" w:cs="方正楷体_GBK"/>
                <w:b w:val="0"/>
                <w:bCs w:val="0"/>
                <w:color w:val="000000"/>
                <w:sz w:val="24"/>
                <w:szCs w:val="24"/>
                <w:highlight w:val="none"/>
              </w:rPr>
              <w:t xml:space="preserve">做好盘点、发放登记、日常维护及使用情况</w:t>
            </w:r>
            <w:r>
              <w:rPr>
                <w:rFonts w:hint="eastAsia" w:ascii="方正楷体_GBK" w:hAnsi="方正楷体_GBK" w:eastAsia="方正楷体_GBK" w:cs="方正楷体_GBK"/>
                <w:b w:val="0"/>
                <w:bCs w:val="0"/>
                <w:color w:val="000000"/>
                <w:sz w:val="24"/>
                <w:szCs w:val="24"/>
                <w:highlight w:val="none"/>
                <w:lang w:eastAsia="zh-CN"/>
              </w:rPr>
              <w:t xml:space="preserve">记录。</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t xml:space="preserve">10</w:t>
            </w:r>
            <w:r>
              <w:rPr>
                <w:rFonts w:hint="eastAsia" w:ascii="方正楷体_GBK" w:hAnsi="方正楷体_GBK" w:eastAsia="方正楷体_GBK" w:cs="方正楷体_GBK"/>
                <w:b w:val="0"/>
                <w:bCs w:val="0"/>
                <w:color w:val="000000"/>
                <w:sz w:val="24"/>
                <w:szCs w:val="24"/>
                <w:highlight w:val="none"/>
                <w:lang w:val="en-US" w:eastAsia="zh-CN"/>
              </w:rPr>
            </w:r>
            <w:r/>
          </w:p>
        </w:tc>
        <w:tc>
          <w:tcPr>
            <w:tcW w:w="607"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283"/>
        </w:trPr>
        <w:tc>
          <w:tcPr>
            <w:tcW w:w="371"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rPr>
              <w:t xml:space="preserve">1</w:t>
            </w:r>
            <w:r>
              <w:rPr>
                <w:rFonts w:hint="eastAsia" w:ascii="方正楷体_GBK" w:hAnsi="方正楷体_GBK" w:eastAsia="方正楷体_GBK" w:cs="方正楷体_GBK"/>
                <w:b w:val="0"/>
                <w:bCs w:val="0"/>
                <w:color w:val="000000"/>
                <w:sz w:val="24"/>
                <w:szCs w:val="24"/>
                <w:highlight w:val="none"/>
                <w:lang w:val="en-US" w:eastAsia="zh-CN"/>
              </w:rPr>
              <w:t xml:space="preserve">0</w:t>
            </w:r>
            <w:r>
              <w:rPr>
                <w:rFonts w:hint="eastAsia" w:ascii="方正楷体_GBK" w:hAnsi="方正楷体_GBK" w:eastAsia="方正楷体_GBK" w:cs="方正楷体_GBK"/>
                <w:b w:val="0"/>
                <w:bCs w:val="0"/>
                <w:color w:val="000000"/>
                <w:sz w:val="24"/>
                <w:szCs w:val="24"/>
                <w:highlight w:val="none"/>
                <w:lang w:val="en-US" w:eastAsia="zh-CN"/>
              </w:rPr>
            </w:r>
            <w:r/>
          </w:p>
        </w:tc>
        <w:tc>
          <w:tcPr>
            <w:tcW w:w="3134" w:type="dxa"/>
            <w:vAlign w:val="center"/>
            <w:textDirection w:val="lrTb"/>
            <w:noWrap w:val="false"/>
          </w:tcPr>
          <w:p>
            <w:pPr>
              <w:pStyle w:val="812"/>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人员要认真学习消防、防恐防暴知识，熟知使用消防、防暴器材的方法。发现消防隐患，及时上报，提出整改意见，避免事故。</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t xml:space="preserve">10</w:t>
            </w:r>
            <w:r>
              <w:rPr>
                <w:rFonts w:hint="eastAsia" w:ascii="方正楷体_GBK" w:hAnsi="方正楷体_GBK" w:eastAsia="方正楷体_GBK" w:cs="方正楷体_GBK"/>
                <w:b w:val="0"/>
                <w:bCs w:val="0"/>
                <w:color w:val="000000"/>
                <w:sz w:val="24"/>
                <w:szCs w:val="24"/>
                <w:highlight w:val="none"/>
                <w:lang w:val="en-US" w:eastAsia="zh-CN"/>
              </w:rPr>
            </w:r>
            <w:r/>
          </w:p>
        </w:tc>
        <w:tc>
          <w:tcPr>
            <w:tcW w:w="607" w:type="dxa"/>
            <w:vAlign w:val="center"/>
            <w:textDirection w:val="lrTb"/>
            <w:noWrap w:val="false"/>
          </w:tcPr>
          <w:p>
            <w:pPr>
              <w:pStyle w:val="812"/>
              <w:jc w:val="center"/>
              <w:spacing w:line="360" w:lineRule="exact"/>
              <w:rPr>
                <w:rFonts w:ascii="方正楷体_GBK" w:hAnsi="方正楷体_GBK" w:eastAsia="方正楷体_GBK" w:cs="方正楷体_GBK"/>
                <w:b w:val="0"/>
                <w:bCs w:val="0"/>
                <w:color w:val="000000"/>
                <w:sz w:val="24"/>
                <w:szCs w:val="24"/>
                <w:highlight w:val="none"/>
                <w:lang w:val="en-US" w:eastAsia="zh-CN"/>
              </w:rPr>
            </w:pPr>
            <w:r>
              <w:rPr>
                <w:rFonts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283"/>
        </w:trPr>
        <w:tc>
          <w:tcPr>
            <w:tcW w:w="371"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rPr>
              <w:t xml:space="preserve">1</w:t>
            </w:r>
            <w:r>
              <w:rPr>
                <w:rFonts w:hint="eastAsia" w:ascii="方正楷体_GBK" w:hAnsi="方正楷体_GBK" w:eastAsia="方正楷体_GBK" w:cs="方正楷体_GBK"/>
                <w:b w:val="0"/>
                <w:bCs w:val="0"/>
                <w:color w:val="000000"/>
                <w:sz w:val="24"/>
                <w:szCs w:val="24"/>
                <w:highlight w:val="none"/>
                <w:lang w:val="en-US" w:eastAsia="zh-CN"/>
              </w:rPr>
              <w:t xml:space="preserve">1</w:t>
            </w:r>
            <w:r>
              <w:rPr>
                <w:rFonts w:hint="eastAsia" w:ascii="方正楷体_GBK" w:hAnsi="方正楷体_GBK" w:eastAsia="方正楷体_GBK" w:cs="方正楷体_GBK"/>
                <w:b w:val="0"/>
                <w:bCs w:val="0"/>
                <w:color w:val="000000"/>
                <w:sz w:val="24"/>
                <w:szCs w:val="24"/>
                <w:highlight w:val="none"/>
                <w:lang w:val="en-US" w:eastAsia="zh-CN"/>
              </w:rPr>
            </w:r>
            <w:r/>
          </w:p>
        </w:tc>
        <w:tc>
          <w:tcPr>
            <w:tcW w:w="3134" w:type="dxa"/>
            <w:vAlign w:val="center"/>
            <w:textDirection w:val="lrTb"/>
            <w:noWrap w:val="false"/>
          </w:tcPr>
          <w:p>
            <w:pPr>
              <w:pStyle w:val="812"/>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发生突发事件要及时赶到现场处理，并及时向有关领导报告。</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5</w:t>
            </w:r>
            <w:r>
              <w:rPr>
                <w:rFonts w:hint="eastAsia" w:ascii="方正楷体_GBK" w:hAnsi="方正楷体_GBK" w:eastAsia="方正楷体_GBK" w:cs="方正楷体_GBK"/>
                <w:b w:val="0"/>
                <w:bCs w:val="0"/>
                <w:color w:val="000000"/>
                <w:sz w:val="24"/>
                <w:szCs w:val="24"/>
                <w:highlight w:val="none"/>
              </w:rPr>
            </w:r>
            <w:r/>
          </w:p>
        </w:tc>
        <w:tc>
          <w:tcPr>
            <w:tcW w:w="607"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283"/>
        </w:trPr>
        <w:tc>
          <w:tcPr>
            <w:tcW w:w="371"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rPr>
              <w:t xml:space="preserve">1</w:t>
            </w:r>
            <w:r>
              <w:rPr>
                <w:rFonts w:hint="eastAsia" w:ascii="方正楷体_GBK" w:hAnsi="方正楷体_GBK" w:eastAsia="方正楷体_GBK" w:cs="方正楷体_GBK"/>
                <w:b w:val="0"/>
                <w:bCs w:val="0"/>
                <w:color w:val="000000"/>
                <w:sz w:val="24"/>
                <w:szCs w:val="24"/>
                <w:highlight w:val="none"/>
                <w:lang w:val="en-US" w:eastAsia="zh-CN"/>
              </w:rPr>
              <w:t xml:space="preserve">2</w:t>
            </w:r>
            <w:r>
              <w:rPr>
                <w:rFonts w:hint="eastAsia" w:ascii="方正楷体_GBK" w:hAnsi="方正楷体_GBK" w:eastAsia="方正楷体_GBK" w:cs="方正楷体_GBK"/>
                <w:b w:val="0"/>
                <w:bCs w:val="0"/>
                <w:color w:val="000000"/>
                <w:sz w:val="24"/>
                <w:szCs w:val="24"/>
                <w:highlight w:val="none"/>
                <w:lang w:val="en-US" w:eastAsia="zh-CN"/>
              </w:rPr>
            </w:r>
            <w:r/>
          </w:p>
        </w:tc>
        <w:tc>
          <w:tcPr>
            <w:tcW w:w="3134" w:type="dxa"/>
            <w:vAlign w:val="center"/>
            <w:textDirection w:val="lrTb"/>
            <w:noWrap w:val="false"/>
          </w:tcPr>
          <w:p>
            <w:pPr>
              <w:pStyle w:val="812"/>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确保项目内的治安安全，按上级要求，及时纠正和处理治安安全事件。</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5</w:t>
            </w:r>
            <w:r>
              <w:rPr>
                <w:rFonts w:hint="eastAsia" w:ascii="方正楷体_GBK" w:hAnsi="方正楷体_GBK" w:eastAsia="方正楷体_GBK" w:cs="方正楷体_GBK"/>
                <w:b w:val="0"/>
                <w:bCs w:val="0"/>
                <w:color w:val="000000"/>
                <w:sz w:val="24"/>
                <w:szCs w:val="24"/>
                <w:highlight w:val="none"/>
              </w:rPr>
            </w:r>
            <w:r/>
          </w:p>
        </w:tc>
        <w:tc>
          <w:tcPr>
            <w:tcW w:w="607" w:type="dxa"/>
            <w:vAlign w:val="center"/>
            <w:textDirection w:val="lrTb"/>
            <w:noWrap w:val="false"/>
          </w:tcPr>
          <w:p>
            <w:pPr>
              <w:pStyle w:val="812"/>
              <w:jc w:val="center"/>
              <w:spacing w:line="360" w:lineRule="exact"/>
              <w:rPr>
                <w:rFonts w:ascii="方正楷体_GBK" w:hAnsi="方正楷体_GBK" w:eastAsia="方正楷体_GBK" w:cs="方正楷体_GBK"/>
                <w:b w:val="0"/>
                <w:bCs w:val="0"/>
                <w:color w:val="000000"/>
                <w:sz w:val="24"/>
                <w:szCs w:val="24"/>
                <w:highlight w:val="none"/>
                <w:lang w:val="en-US" w:eastAsia="zh-CN"/>
              </w:rPr>
            </w:pPr>
            <w:r>
              <w:rPr>
                <w:rFonts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283"/>
        </w:trPr>
        <w:tc>
          <w:tcPr>
            <w:tcW w:w="371"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rPr>
              <w:t xml:space="preserve">1</w:t>
            </w:r>
            <w:r>
              <w:rPr>
                <w:rFonts w:hint="eastAsia" w:ascii="方正楷体_GBK" w:hAnsi="方正楷体_GBK" w:eastAsia="方正楷体_GBK" w:cs="方正楷体_GBK"/>
                <w:b w:val="0"/>
                <w:bCs w:val="0"/>
                <w:color w:val="000000"/>
                <w:sz w:val="24"/>
                <w:szCs w:val="24"/>
                <w:highlight w:val="none"/>
                <w:lang w:val="en-US" w:eastAsia="zh-CN"/>
              </w:rPr>
              <w:t xml:space="preserve">3</w:t>
            </w:r>
            <w:r>
              <w:rPr>
                <w:rFonts w:hint="eastAsia" w:ascii="方正楷体_GBK" w:hAnsi="方正楷体_GBK" w:eastAsia="方正楷体_GBK" w:cs="方正楷体_GBK"/>
                <w:b w:val="0"/>
                <w:bCs w:val="0"/>
                <w:color w:val="000000"/>
                <w:sz w:val="24"/>
                <w:szCs w:val="24"/>
                <w:highlight w:val="none"/>
                <w:lang w:val="en-US" w:eastAsia="zh-CN"/>
              </w:rPr>
            </w:r>
            <w:r/>
          </w:p>
        </w:tc>
        <w:tc>
          <w:tcPr>
            <w:tcW w:w="3134" w:type="dxa"/>
            <w:vAlign w:val="center"/>
            <w:textDirection w:val="lrTb"/>
            <w:noWrap w:val="false"/>
          </w:tcPr>
          <w:p>
            <w:pPr>
              <w:pStyle w:val="812"/>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上下团结，齐心协力，为整体物业工作出力献策。</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5</w:t>
            </w:r>
            <w:r>
              <w:rPr>
                <w:rFonts w:hint="eastAsia" w:ascii="方正楷体_GBK" w:hAnsi="方正楷体_GBK" w:eastAsia="方正楷体_GBK" w:cs="方正楷体_GBK"/>
                <w:b w:val="0"/>
                <w:bCs w:val="0"/>
                <w:color w:val="000000"/>
                <w:sz w:val="24"/>
                <w:szCs w:val="24"/>
                <w:highlight w:val="none"/>
              </w:rPr>
            </w:r>
            <w:r/>
          </w:p>
        </w:tc>
        <w:tc>
          <w:tcPr>
            <w:tcW w:w="607"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lang w:val="en-US" w:eastAsia="zh-CN"/>
              </w:rPr>
            </w:pPr>
            <w:r>
              <w:rPr>
                <w:rFonts w:hint="eastAsia"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470"/>
        </w:trPr>
        <w:tc>
          <w:tcPr>
            <w:gridSpan w:val="2"/>
            <w:tcW w:w="575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小  计</w:t>
            </w:r>
            <w:r>
              <w:rPr>
                <w:rFonts w:hint="eastAsia" w:ascii="方正楷体_GBK" w:hAnsi="方正楷体_GBK" w:eastAsia="方正楷体_GBK" w:cs="方正楷体_GBK"/>
                <w:b w:val="0"/>
                <w:bCs w:val="0"/>
                <w:color w:val="000000"/>
                <w:sz w:val="24"/>
                <w:szCs w:val="24"/>
                <w:highlight w:val="none"/>
              </w:rPr>
            </w:r>
            <w:r/>
          </w:p>
        </w:tc>
        <w:tc>
          <w:tcPr>
            <w:tcW w:w="393" w:type="dxa"/>
            <w:vAlign w:val="center"/>
            <w:textDirection w:val="lrTb"/>
            <w:noWrap w:val="false"/>
          </w:tcPr>
          <w:p>
            <w:pPr>
              <w:pStyle w:val="812"/>
              <w:jc w:val="center"/>
              <w:spacing w:line="360" w:lineRule="exact"/>
              <w:rPr>
                <w:rFonts w:hint="eastAsia" w:ascii="方正楷体_GBK" w:hAnsi="方正楷体_GBK" w:eastAsia="方正楷体_GBK" w:cs="方正楷体_GBK"/>
                <w:b w:val="0"/>
                <w:bCs w:val="0"/>
                <w:color w:val="000000"/>
                <w:sz w:val="24"/>
                <w:szCs w:val="24"/>
                <w:highlight w:val="none"/>
              </w:rPr>
            </w:pPr>
            <w:r>
              <w:rPr>
                <w:rFonts w:hint="eastAsia" w:ascii="方正楷体_GBK" w:hAnsi="方正楷体_GBK" w:eastAsia="方正楷体_GBK" w:cs="方正楷体_GBK"/>
                <w:b w:val="0"/>
                <w:bCs w:val="0"/>
                <w:color w:val="000000"/>
                <w:sz w:val="24"/>
                <w:szCs w:val="24"/>
                <w:highlight w:val="none"/>
              </w:rPr>
              <w:t xml:space="preserve">100</w:t>
            </w:r>
            <w:r>
              <w:rPr>
                <w:rFonts w:hint="eastAsia" w:ascii="方正楷体_GBK" w:hAnsi="方正楷体_GBK" w:eastAsia="方正楷体_GBK" w:cs="方正楷体_GBK"/>
                <w:b w:val="0"/>
                <w:bCs w:val="0"/>
                <w:color w:val="000000"/>
                <w:sz w:val="24"/>
                <w:szCs w:val="24"/>
                <w:highlight w:val="none"/>
              </w:rPr>
            </w:r>
            <w:r/>
          </w:p>
        </w:tc>
        <w:tc>
          <w:tcPr>
            <w:tcW w:w="607" w:type="dxa"/>
            <w:vAlign w:val="center"/>
            <w:textDirection w:val="lrTb"/>
            <w:noWrap w:val="false"/>
          </w:tcPr>
          <w:p>
            <w:pPr>
              <w:pStyle w:val="812"/>
              <w:jc w:val="center"/>
              <w:spacing w:line="360" w:lineRule="exact"/>
              <w:rPr>
                <w:rFonts w:ascii="方正楷体_GBK" w:hAnsi="方正楷体_GBK" w:eastAsia="方正楷体_GBK" w:cs="方正楷体_GBK"/>
                <w:b w:val="0"/>
                <w:bCs w:val="0"/>
                <w:color w:val="000000"/>
                <w:sz w:val="24"/>
                <w:szCs w:val="24"/>
                <w:highlight w:val="none"/>
                <w:lang w:val="en-US" w:eastAsia="zh-CN"/>
              </w:rPr>
            </w:pPr>
            <w:r>
              <w:rPr>
                <w:rFonts w:ascii="方正楷体_GBK" w:hAnsi="方正楷体_GBK" w:eastAsia="方正楷体_GBK" w:cs="方正楷体_GBK"/>
                <w:b w:val="0"/>
                <w:bCs w:val="0"/>
                <w:color w:val="000000"/>
                <w:sz w:val="24"/>
                <w:szCs w:val="24"/>
                <w:highlight w:val="none"/>
                <w:lang w:val="en-US" w:eastAsia="zh-CN"/>
              </w:rPr>
            </w:r>
            <w:r/>
          </w:p>
        </w:tc>
        <w:tc>
          <w:tcPr>
            <w:tcW w:w="492" w:type="dxa"/>
            <w:vAlign w:val="center"/>
            <w:textDirection w:val="lrTb"/>
            <w:noWrap w:val="false"/>
          </w:tcPr>
          <w:p>
            <w:pPr>
              <w:pStyle w:val="812"/>
              <w:jc w:val="center"/>
              <w:spacing w:line="360" w:lineRule="exact"/>
              <w:rPr>
                <w:rFonts w:ascii="仿宋_GB2312" w:hAnsi="宋体" w:eastAsia="仿宋_GB2312"/>
                <w:color w:val="000000"/>
                <w:highlight w:val="none"/>
              </w:rPr>
            </w:pPr>
            <w:r>
              <w:rPr>
                <w:rFonts w:ascii="仿宋_GB2312" w:hAnsi="宋体" w:eastAsia="仿宋_GB2312"/>
                <w:color w:val="000000"/>
                <w:highlight w:val="none"/>
              </w:rPr>
            </w:r>
            <w:r/>
          </w:p>
        </w:tc>
      </w:tr>
      <w:tr>
        <w:trPr>
          <w:trHeight w:val="1650" w:hRule="exact"/>
        </w:trPr>
        <w:tc>
          <w:tcPr>
            <w:gridSpan w:val="5"/>
            <w:tcW w:w="8205" w:type="dxa"/>
            <w:vAlign w:val="center"/>
            <w:textDirection w:val="lrTb"/>
            <w:noWrap w:val="false"/>
          </w:tcPr>
          <w:p>
            <w:pPr>
              <w:pStyle w:val="812"/>
              <w:spacing w:line="360" w:lineRule="exact"/>
              <w:rPr>
                <w:rFonts w:hint="eastAsia" w:ascii="方正楷体_GBK" w:hAnsi="方正楷体_GBK" w:eastAsia="方正楷体_GBK" w:cs="方正楷体_GBK"/>
                <w:b/>
                <w:bCs/>
                <w:color w:val="000000"/>
                <w:sz w:val="24"/>
                <w:szCs w:val="24"/>
                <w:highlight w:val="none"/>
              </w:rPr>
            </w:pPr>
            <w:r>
              <w:rPr>
                <w:rFonts w:hint="eastAsia" w:ascii="方正楷体_GBK" w:hAnsi="方正楷体_GBK" w:eastAsia="方正楷体_GBK" w:cs="方正楷体_GBK"/>
                <w:b/>
                <w:bCs/>
                <w:color w:val="000000"/>
                <w:sz w:val="24"/>
                <w:szCs w:val="24"/>
                <w:highlight w:val="none"/>
              </w:rPr>
              <w:t xml:space="preserve">备注：</w:t>
            </w:r>
            <w:r>
              <w:rPr>
                <w:rFonts w:hint="eastAsia" w:ascii="方正楷体_GBK" w:hAnsi="方正楷体_GBK" w:eastAsia="方正楷体_GBK" w:cs="方正楷体_GBK"/>
                <w:b/>
                <w:bCs/>
                <w:color w:val="000000"/>
                <w:sz w:val="24"/>
                <w:szCs w:val="24"/>
                <w:highlight w:val="none"/>
              </w:rPr>
            </w:r>
            <w:r/>
          </w:p>
          <w:p>
            <w:pPr>
              <w:pStyle w:val="812"/>
              <w:numPr>
                <w:ilvl w:val="0"/>
                <w:numId w:val="0"/>
              </w:numPr>
              <w:spacing w:line="360" w:lineRule="exact"/>
              <w:rPr>
                <w:rFonts w:hint="eastAsia" w:ascii="方正楷体_GBK" w:hAnsi="方正楷体_GBK" w:eastAsia="方正楷体_GBK" w:cs="方正楷体_GBK"/>
                <w:b/>
                <w:bCs/>
                <w:color w:val="000000"/>
                <w:sz w:val="24"/>
                <w:szCs w:val="24"/>
                <w:highlight w:val="none"/>
              </w:rPr>
            </w:pPr>
            <w:r>
              <w:rPr>
                <w:rFonts w:hint="eastAsia" w:ascii="方正楷体_GBK" w:hAnsi="方正楷体_GBK" w:eastAsia="方正楷体_GBK" w:cs="方正楷体_GBK"/>
                <w:b/>
                <w:bCs/>
                <w:color w:val="000000"/>
                <w:sz w:val="24"/>
                <w:szCs w:val="24"/>
                <w:highlight w:val="none"/>
                <w:lang w:val="en-US" w:eastAsia="zh-CN" w:bidi="ar-SA"/>
              </w:rPr>
              <w:t xml:space="preserve">1.</w:t>
            </w:r>
            <w:r>
              <w:rPr>
                <w:rFonts w:hint="eastAsia" w:ascii="方正楷体_GBK" w:hAnsi="方正楷体_GBK" w:eastAsia="方正楷体_GBK" w:cs="方正楷体_GBK"/>
                <w:b/>
                <w:bCs/>
                <w:color w:val="000000"/>
                <w:sz w:val="24"/>
                <w:szCs w:val="24"/>
                <w:highlight w:val="none"/>
              </w:rPr>
              <w:t xml:space="preserve">甲方将对物业服务情况每月进行一次专项考核。</w:t>
            </w:r>
            <w:r>
              <w:rPr>
                <w:rFonts w:hint="eastAsia" w:ascii="方正楷体_GBK" w:hAnsi="方正楷体_GBK" w:eastAsia="方正楷体_GBK" w:cs="方正楷体_GBK"/>
                <w:b/>
                <w:bCs/>
                <w:color w:val="000000"/>
                <w:sz w:val="24"/>
                <w:szCs w:val="24"/>
                <w:highlight w:val="none"/>
              </w:rPr>
            </w:r>
            <w:r/>
          </w:p>
          <w:p>
            <w:pPr>
              <w:pStyle w:val="812"/>
              <w:numPr>
                <w:ilvl w:val="0"/>
                <w:numId w:val="0"/>
              </w:numPr>
              <w:spacing w:line="360" w:lineRule="exact"/>
              <w:rPr>
                <w:rFonts w:hint="eastAsia" w:ascii="方正楷体_GBK" w:hAnsi="方正楷体_GBK" w:eastAsia="方正楷体_GBK" w:cs="方正楷体_GBK"/>
                <w:b/>
                <w:bCs/>
                <w:color w:val="000000"/>
                <w:sz w:val="24"/>
                <w:szCs w:val="24"/>
                <w:highlight w:val="none"/>
              </w:rPr>
            </w:pPr>
            <w:r>
              <w:rPr>
                <w:rFonts w:hint="eastAsia" w:ascii="方正楷体_GBK" w:hAnsi="方正楷体_GBK" w:eastAsia="方正楷体_GBK" w:cs="方正楷体_GBK"/>
                <w:b/>
                <w:bCs/>
                <w:color w:val="000000"/>
                <w:sz w:val="24"/>
                <w:szCs w:val="24"/>
                <w:highlight w:val="none"/>
                <w:lang w:eastAsia="zh-CN"/>
              </w:rPr>
              <w:t xml:space="preserve">2.</w:t>
            </w:r>
            <w:r>
              <w:rPr>
                <w:rFonts w:hint="eastAsia" w:ascii="方正楷体_GBK" w:hAnsi="方正楷体_GBK" w:eastAsia="方正楷体_GBK" w:cs="方正楷体_GBK"/>
                <w:b/>
                <w:bCs/>
                <w:color w:val="000000"/>
                <w:sz w:val="24"/>
                <w:szCs w:val="24"/>
                <w:highlight w:val="none"/>
              </w:rPr>
              <w:t xml:space="preserve">物业人员表现突出者，可适当</w:t>
            </w:r>
            <w:r>
              <w:rPr>
                <w:rFonts w:hint="eastAsia" w:ascii="方正楷体_GBK" w:hAnsi="方正楷体_GBK" w:eastAsia="方正楷体_GBK" w:cs="方正楷体_GBK"/>
                <w:b/>
                <w:bCs/>
                <w:color w:val="000000"/>
                <w:sz w:val="24"/>
                <w:szCs w:val="24"/>
                <w:highlight w:val="none"/>
                <w:lang w:eastAsia="zh-CN"/>
              </w:rPr>
              <w:t xml:space="preserve">给予</w:t>
            </w:r>
            <w:r>
              <w:rPr>
                <w:rFonts w:hint="eastAsia" w:ascii="方正楷体_GBK" w:hAnsi="方正楷体_GBK" w:eastAsia="方正楷体_GBK" w:cs="方正楷体_GBK"/>
                <w:b/>
                <w:bCs/>
                <w:color w:val="000000"/>
                <w:sz w:val="24"/>
                <w:szCs w:val="24"/>
                <w:highlight w:val="none"/>
              </w:rPr>
              <w:t xml:space="preserve">相应加分。</w:t>
            </w:r>
            <w:r>
              <w:rPr>
                <w:rFonts w:hint="eastAsia" w:ascii="方正楷体_GBK" w:hAnsi="方正楷体_GBK" w:eastAsia="方正楷体_GBK" w:cs="方正楷体_GBK"/>
                <w:b/>
                <w:bCs/>
                <w:color w:val="000000"/>
                <w:sz w:val="24"/>
                <w:szCs w:val="24"/>
                <w:highlight w:val="none"/>
              </w:rPr>
            </w:r>
            <w:r/>
          </w:p>
          <w:p>
            <w:pPr>
              <w:pStyle w:val="812"/>
              <w:spacing w:line="360" w:lineRule="exact"/>
              <w:rPr>
                <w:rFonts w:hint="eastAsia" w:ascii="仿宋" w:hAnsi="仿宋" w:eastAsia="仿宋"/>
                <w:color w:val="000000"/>
                <w:highlight w:val="none"/>
              </w:rPr>
            </w:pPr>
            <w:r>
              <w:rPr>
                <w:rFonts w:hint="eastAsia" w:ascii="方正楷体_GBK" w:hAnsi="方正楷体_GBK" w:eastAsia="方正楷体_GBK" w:cs="方正楷体_GBK"/>
                <w:b/>
                <w:bCs/>
                <w:color w:val="000000"/>
                <w:sz w:val="24"/>
                <w:szCs w:val="24"/>
                <w:highlight w:val="none"/>
                <w:lang w:eastAsia="zh-CN"/>
              </w:rPr>
              <w:t xml:space="preserve">3.</w:t>
            </w:r>
            <w:r>
              <w:rPr>
                <w:rFonts w:hint="eastAsia" w:ascii="方正楷体_GBK" w:hAnsi="方正楷体_GBK" w:eastAsia="方正楷体_GBK" w:cs="方正楷体_GBK"/>
                <w:b/>
                <w:bCs/>
                <w:color w:val="000000"/>
                <w:sz w:val="24"/>
                <w:szCs w:val="24"/>
                <w:highlight w:val="none"/>
              </w:rPr>
              <w:t xml:space="preserve">在备注栏里对加分、扣分情况进行说明。</w:t>
            </w:r>
            <w:r>
              <w:rPr>
                <w:rFonts w:hint="eastAsia" w:ascii="仿宋" w:hAnsi="仿宋" w:eastAsia="仿宋"/>
                <w:color w:val="000000"/>
                <w:highlight w:val="none"/>
              </w:rPr>
            </w:r>
            <w:r/>
          </w:p>
        </w:tc>
      </w:tr>
    </w:tbl>
    <w:p>
      <w:pPr>
        <w:pStyle w:val="812"/>
        <w:ind w:firstLine="482"/>
        <w:spacing w:line="560" w:lineRule="exact"/>
        <w:rPr>
          <w:rFonts w:ascii="宋体" w:hAnsi="宋体" w:cs="宋体"/>
          <w:b/>
          <w:bCs/>
          <w:color w:val="000000"/>
          <w:sz w:val="24"/>
          <w:highlight w:val="none"/>
        </w:rPr>
      </w:pPr>
      <w:r/>
      <w:bookmarkEnd w:id="4"/>
      <w:r/>
      <w:bookmarkEnd w:id="5"/>
      <w:r>
        <w:rPr>
          <w:rFonts w:hint="eastAsia" w:ascii="宋体" w:hAnsi="宋体" w:cs="宋体"/>
          <w:b/>
          <w:bCs/>
          <w:color w:val="000000"/>
          <w:sz w:val="24"/>
          <w:highlight w:val="none"/>
        </w:rPr>
        <w:t xml:space="preserve">三、考核的组织人员与实施</w:t>
      </w:r>
      <w:r>
        <w:rPr>
          <w:rFonts w:ascii="宋体" w:hAnsi="宋体" w:cs="宋体"/>
          <w:b/>
          <w:bCs/>
          <w:color w:val="000000"/>
          <w:sz w:val="24"/>
          <w:highlight w:val="none"/>
        </w:rPr>
      </w:r>
      <w:r/>
    </w:p>
    <w:p>
      <w:pPr>
        <w:pStyle w:val="812"/>
        <w:ind w:firstLine="480"/>
        <w:spacing w:line="560" w:lineRule="exact"/>
        <w:rPr>
          <w:rFonts w:ascii="宋体" w:hAnsi="宋体" w:cs="宋体"/>
          <w:bCs/>
          <w:color w:val="000000"/>
          <w:sz w:val="24"/>
          <w:highlight w:val="none"/>
        </w:rPr>
      </w:pPr>
      <w:r>
        <w:rPr>
          <w:rFonts w:hint="eastAsia" w:ascii="宋体" w:hAnsi="宋体" w:cs="宋体"/>
          <w:bCs/>
          <w:color w:val="000000"/>
          <w:sz w:val="24"/>
          <w:highlight w:val="none"/>
        </w:rPr>
        <w:t xml:space="preserve">1、校方成立由物业管理考核小组，具体工作由总务处牵头，具体负责相关考核工作。考核小组依据百分考核情况（满分为100分）。</w:t>
      </w:r>
      <w:r>
        <w:rPr>
          <w:rFonts w:ascii="宋体" w:hAnsi="宋体" w:cs="宋体"/>
          <w:bCs/>
          <w:color w:val="000000"/>
          <w:sz w:val="24"/>
          <w:highlight w:val="none"/>
        </w:rPr>
      </w:r>
      <w:r/>
    </w:p>
    <w:p>
      <w:pPr>
        <w:pStyle w:val="812"/>
        <w:ind w:firstLine="480"/>
        <w:spacing w:line="560" w:lineRule="exact"/>
        <w:rPr>
          <w:rFonts w:ascii="宋体" w:hAnsi="宋体" w:cs="宋体"/>
          <w:bCs/>
          <w:color w:val="000000"/>
          <w:sz w:val="24"/>
          <w:highlight w:val="none"/>
        </w:rPr>
      </w:pPr>
      <w:r>
        <w:rPr>
          <w:rFonts w:hint="eastAsia" w:ascii="宋体" w:hAnsi="宋体" w:cs="宋体"/>
          <w:bCs/>
          <w:color w:val="000000"/>
          <w:sz w:val="24"/>
          <w:highlight w:val="none"/>
        </w:rPr>
        <w:t xml:space="preserve">2、考核小组定期对物管服务进行考核，编制物业管理工作考核表。  </w:t>
      </w:r>
      <w:r>
        <w:rPr>
          <w:rFonts w:ascii="宋体" w:hAnsi="宋体" w:cs="宋体"/>
          <w:bCs/>
          <w:color w:val="000000"/>
          <w:sz w:val="24"/>
          <w:highlight w:val="none"/>
        </w:rPr>
      </w:r>
      <w:r/>
    </w:p>
    <w:p>
      <w:pPr>
        <w:pStyle w:val="812"/>
        <w:ind w:firstLine="482"/>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四、考核的认定与评判</w:t>
      </w:r>
      <w:r>
        <w:rPr>
          <w:rFonts w:ascii="宋体" w:hAnsi="宋体" w:cs="宋体"/>
          <w:b/>
          <w:bCs/>
          <w:color w:val="000000"/>
          <w:sz w:val="24"/>
          <w:highlight w:val="none"/>
        </w:rPr>
      </w:r>
      <w:r/>
    </w:p>
    <w:p>
      <w:pPr>
        <w:pStyle w:val="812"/>
        <w:ind w:firstLine="480"/>
        <w:spacing w:line="560" w:lineRule="exact"/>
        <w:rPr>
          <w:rFonts w:ascii="宋体" w:hAnsi="宋体" w:cs="宋体"/>
          <w:bCs/>
          <w:color w:val="000000"/>
          <w:sz w:val="24"/>
          <w:highlight w:val="none"/>
        </w:rPr>
      </w:pPr>
      <w:r>
        <w:rPr>
          <w:rFonts w:hint="eastAsia" w:ascii="宋体" w:hAnsi="宋体" w:cs="宋体"/>
          <w:bCs/>
          <w:color w:val="000000"/>
          <w:sz w:val="24"/>
          <w:highlight w:val="none"/>
        </w:rPr>
        <w:t xml:space="preserve">1、考核标准：综合得分90分以上为优秀；80至90分为良好；70至80分为合格；70分以下为不合格。</w:t>
      </w:r>
      <w:r>
        <w:rPr>
          <w:rFonts w:ascii="宋体" w:hAnsi="宋体" w:cs="宋体"/>
          <w:bCs/>
          <w:color w:val="000000"/>
          <w:sz w:val="24"/>
          <w:highlight w:val="none"/>
        </w:rPr>
      </w:r>
      <w:r/>
    </w:p>
    <w:p>
      <w:pPr>
        <w:pStyle w:val="812"/>
        <w:ind w:firstLine="480"/>
        <w:spacing w:line="560" w:lineRule="exact"/>
        <w:rPr>
          <w:rFonts w:ascii="宋体" w:hAnsi="宋体" w:cs="宋体"/>
          <w:bCs/>
          <w:color w:val="000000"/>
          <w:sz w:val="24"/>
          <w:highlight w:val="none"/>
        </w:rPr>
      </w:pPr>
      <w:r>
        <w:rPr>
          <w:rFonts w:hint="eastAsia" w:ascii="宋体" w:hAnsi="宋体" w:cs="宋体"/>
          <w:bCs/>
          <w:color w:val="000000"/>
          <w:sz w:val="24"/>
          <w:highlight w:val="none"/>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rPr>
          <w:rFonts w:ascii="宋体" w:hAnsi="宋体" w:cs="宋体"/>
          <w:bCs/>
          <w:color w:val="000000"/>
          <w:sz w:val="24"/>
          <w:highlight w:val="none"/>
        </w:rPr>
      </w:r>
      <w:r/>
    </w:p>
    <w:p>
      <w:pPr>
        <w:pStyle w:val="812"/>
        <w:ind w:firstLine="482"/>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五、考核奖惩</w:t>
      </w:r>
      <w:r>
        <w:rPr>
          <w:rFonts w:ascii="宋体" w:hAnsi="宋体" w:cs="宋体"/>
          <w:b/>
          <w:bCs/>
          <w:color w:val="000000"/>
          <w:sz w:val="24"/>
          <w:highlight w:val="none"/>
        </w:rPr>
      </w:r>
      <w:r/>
    </w:p>
    <w:p>
      <w:pPr>
        <w:pStyle w:val="812"/>
        <w:ind w:firstLine="482"/>
        <w:jc w:val="left"/>
        <w:spacing w:line="5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rPr>
          <w:rFonts w:hint="eastAsia" w:ascii="宋体" w:hAnsi="宋体" w:cs="宋体"/>
          <w:b/>
          <w:bCs/>
          <w:color w:val="000000"/>
          <w:sz w:val="24"/>
          <w:highlight w:val="none"/>
        </w:rPr>
      </w:r>
      <w:r/>
    </w:p>
    <w:p>
      <w:pPr>
        <w:pStyle w:val="812"/>
        <w:ind w:firstLine="482"/>
        <w:jc w:val="center"/>
        <w:spacing w:line="560" w:lineRule="exact"/>
        <w:rPr>
          <w:rFonts w:ascii="黑体" w:hAnsi="黑体" w:eastAsia="黑体" w:cs="黑体"/>
          <w:color w:val="000000"/>
          <w:sz w:val="44"/>
          <w:szCs w:val="44"/>
          <w:highlight w:val="none"/>
        </w:rPr>
      </w:pPr>
      <w:r>
        <w:rPr>
          <w:rFonts w:hint="eastAsia" w:ascii="宋体" w:hAnsi="宋体" w:cs="宋体"/>
          <w:b/>
          <w:bCs/>
          <w:color w:val="000000"/>
          <w:sz w:val="24"/>
          <w:highlight w:val="none"/>
        </w:rPr>
        <w:br w:type="page" w:clear="all"/>
      </w:r>
      <w:r>
        <w:rPr>
          <w:rFonts w:hint="eastAsia" w:ascii="黑体" w:hAnsi="黑体" w:eastAsia="黑体" w:cs="黑体"/>
          <w:color w:val="000000"/>
          <w:sz w:val="44"/>
          <w:szCs w:val="44"/>
          <w:highlight w:val="none"/>
        </w:rPr>
        <w:t xml:space="preserve">第四章 采购需求</w:t>
      </w:r>
      <w:bookmarkEnd w:id="3"/>
      <w:r>
        <w:rPr>
          <w:rFonts w:ascii="黑体" w:hAnsi="黑体" w:eastAsia="黑体" w:cs="黑体"/>
          <w:color w:val="000000"/>
          <w:sz w:val="44"/>
          <w:szCs w:val="44"/>
          <w:highlight w:val="none"/>
        </w:rPr>
      </w:r>
      <w:r/>
    </w:p>
    <w:p>
      <w:pPr>
        <w:pStyle w:val="812"/>
        <w:ind w:firstLine="480"/>
        <w:spacing w:line="560" w:lineRule="exact"/>
        <w:widowControl/>
        <w:rPr>
          <w:rFonts w:ascii="宋体" w:hAnsi="宋体" w:cs="宋体"/>
          <w:b/>
          <w:bCs/>
          <w:color w:val="000000"/>
          <w:sz w:val="24"/>
          <w:szCs w:val="20"/>
          <w:highlight w:val="none"/>
          <w:lang w:val="zh-CN"/>
        </w:rPr>
      </w:pPr>
      <w:r/>
      <w:bookmarkStart w:id="6" w:name="_Toc26554093"/>
      <w:r/>
      <w:bookmarkStart w:id="7" w:name="_Toc49090575"/>
      <w:r/>
      <w:bookmarkStart w:id="8" w:name="_Toc20321"/>
      <w:r>
        <w:rPr>
          <w:rFonts w:hint="eastAsia" w:ascii="宋体" w:hAnsi="宋体" w:cs="宋体"/>
          <w:b/>
          <w:bCs/>
          <w:color w:val="000000"/>
          <w:sz w:val="24"/>
          <w:szCs w:val="20"/>
          <w:highlight w:val="none"/>
          <w:lang w:val="zh-CN"/>
        </w:rPr>
        <w:t xml:space="preserve">项目属性:服务类项目。</w:t>
      </w:r>
      <w:r>
        <w:rPr>
          <w:rFonts w:ascii="宋体" w:hAnsi="宋体" w:cs="宋体"/>
          <w:b/>
          <w:bCs/>
          <w:color w:val="000000"/>
          <w:sz w:val="24"/>
          <w:szCs w:val="20"/>
          <w:highlight w:val="none"/>
          <w:lang w:val="zh-CN"/>
        </w:rPr>
      </w:r>
      <w:r/>
    </w:p>
    <w:p>
      <w:pPr>
        <w:pStyle w:val="812"/>
        <w:ind w:firstLine="480"/>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一、项目基本概况</w:t>
      </w:r>
      <w:r>
        <w:rPr>
          <w:rFonts w:ascii="宋体" w:hAnsi="宋体" w:cs="宋体"/>
          <w:b/>
          <w:bCs/>
          <w:color w:val="000000"/>
          <w:sz w:val="24"/>
          <w:szCs w:val="20"/>
          <w:highlight w:val="none"/>
        </w:rPr>
      </w:r>
      <w:r/>
    </w:p>
    <w:tbl>
      <w:tblPr>
        <w:tblW w:w="86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2"/>
        <w:gridCol w:w="4067"/>
      </w:tblGrid>
      <w:tr>
        <w:trPr>
          <w:trHeight w:val="707"/>
        </w:trPr>
        <w:tc>
          <w:tcPr>
            <w:tcW w:w="4612" w:type="dxa"/>
            <w:vAlign w:val="top"/>
            <w:textDirection w:val="lrTb"/>
            <w:noWrap w:val="false"/>
          </w:tcPr>
          <w:p>
            <w:pPr>
              <w:pStyle w:val="812"/>
              <w:jc w:val="center"/>
              <w:spacing w:line="56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物业名称</w:t>
            </w:r>
            <w:r>
              <w:rPr>
                <w:rFonts w:ascii="宋体" w:hAnsi="宋体" w:cs="宋体"/>
                <w:color w:val="000000"/>
                <w:sz w:val="24"/>
                <w:highlight w:val="none"/>
                <w:lang w:bidi="ar"/>
              </w:rPr>
            </w:r>
            <w:r/>
          </w:p>
        </w:tc>
        <w:tc>
          <w:tcPr>
            <w:tcW w:w="4067" w:type="dxa"/>
            <w:vAlign w:val="top"/>
            <w:textDirection w:val="lrTb"/>
            <w:noWrap w:val="false"/>
          </w:tcPr>
          <w:p>
            <w:pPr>
              <w:pStyle w:val="812"/>
              <w:jc w:val="center"/>
              <w:spacing w:line="56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物业地址</w:t>
            </w:r>
            <w:r>
              <w:rPr>
                <w:rFonts w:ascii="宋体" w:hAnsi="宋体" w:cs="宋体"/>
                <w:color w:val="000000"/>
                <w:sz w:val="24"/>
                <w:highlight w:val="none"/>
                <w:lang w:bidi="ar"/>
              </w:rPr>
            </w:r>
            <w:r/>
          </w:p>
        </w:tc>
      </w:tr>
      <w:tr>
        <w:trPr>
          <w:trHeight w:val="662"/>
        </w:trPr>
        <w:tc>
          <w:tcPr>
            <w:tcW w:w="4612" w:type="dxa"/>
            <w:vAlign w:val="top"/>
            <w:textDirection w:val="lrTb"/>
            <w:noWrap w:val="false"/>
          </w:tcPr>
          <w:p>
            <w:pPr>
              <w:pStyle w:val="812"/>
              <w:jc w:val="center"/>
              <w:spacing w:line="560" w:lineRule="exact"/>
              <w:rPr>
                <w:rFonts w:ascii="宋体" w:hAnsi="宋体" w:cs="宋体"/>
                <w:color w:val="000000"/>
                <w:sz w:val="24"/>
                <w:highlight w:val="none"/>
                <w:lang w:bidi="ar"/>
              </w:rPr>
            </w:pPr>
            <w:r>
              <w:rPr>
                <w:rFonts w:hint="eastAsia" w:ascii="宋体" w:hAnsi="宋体" w:cs="宋体"/>
                <w:color w:val="000000"/>
                <w:sz w:val="24"/>
                <w:highlight w:val="none"/>
                <w:lang w:val="en-US" w:eastAsia="zh-CN"/>
              </w:rPr>
              <w:t xml:space="preserve">盐城市青年路初级中学2026年度</w:t>
            </w:r>
            <w:r>
              <w:rPr>
                <w:rFonts w:hint="eastAsia" w:ascii="宋体" w:hAnsi="宋体" w:cs="宋体"/>
                <w:color w:val="000000"/>
                <w:sz w:val="24"/>
                <w:highlight w:val="none"/>
              </w:rPr>
              <w:t xml:space="preserve">物业服务</w:t>
            </w:r>
            <w:r>
              <w:rPr>
                <w:rFonts w:ascii="宋体" w:hAnsi="宋体" w:cs="宋体"/>
                <w:color w:val="000000"/>
                <w:sz w:val="24"/>
                <w:highlight w:val="none"/>
                <w:lang w:bidi="ar"/>
              </w:rPr>
            </w:r>
            <w:r/>
          </w:p>
        </w:tc>
        <w:tc>
          <w:tcPr>
            <w:tcW w:w="4067" w:type="dxa"/>
            <w:vAlign w:val="top"/>
            <w:textDirection w:val="lrTb"/>
            <w:noWrap w:val="false"/>
          </w:tcPr>
          <w:p>
            <w:pPr>
              <w:pStyle w:val="812"/>
              <w:jc w:val="center"/>
              <w:spacing w:line="560" w:lineRule="exact"/>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eastAsia="zh-CN" w:bidi="ar"/>
              </w:rPr>
              <w:t xml:space="preserve">江苏省盐城市亭湖区清溪路与五台山路交叉口</w:t>
            </w:r>
            <w:r>
              <w:rPr>
                <w:rFonts w:hint="eastAsia" w:ascii="宋体" w:hAnsi="宋体" w:eastAsia="宋体" w:cs="宋体"/>
                <w:color w:val="000000"/>
                <w:sz w:val="24"/>
                <w:highlight w:val="none"/>
                <w:lang w:eastAsia="zh-CN" w:bidi="ar"/>
              </w:rPr>
            </w:r>
            <w:r/>
          </w:p>
        </w:tc>
      </w:tr>
    </w:tbl>
    <w:p>
      <w:pPr>
        <w:pStyle w:val="812"/>
        <w:ind w:firstLine="480"/>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服务范围：具体以现场实际情况为准。</w:t>
      </w:r>
      <w:r>
        <w:rPr>
          <w:rFonts w:ascii="宋体" w:hAnsi="宋体" w:cs="宋体"/>
          <w:color w:val="000000"/>
          <w:sz w:val="24"/>
          <w:szCs w:val="20"/>
          <w:highlight w:val="none"/>
        </w:rPr>
      </w:r>
      <w:r/>
    </w:p>
    <w:p>
      <w:pPr>
        <w:pStyle w:val="812"/>
        <w:ind w:firstLine="480"/>
        <w:spacing w:line="560" w:lineRule="exact"/>
        <w:widowControl/>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rPr>
        <w:t xml:space="preserve">二、物业服务范围</w:t>
      </w:r>
      <w:r>
        <w:rPr>
          <w:rFonts w:hint="eastAsia" w:ascii="宋体" w:hAnsi="宋体" w:cs="宋体"/>
          <w:b/>
          <w:bCs/>
          <w:color w:val="000000"/>
          <w:sz w:val="24"/>
          <w:szCs w:val="20"/>
          <w:highlight w:val="none"/>
        </w:rPr>
      </w:r>
      <w:r/>
    </w:p>
    <w:p>
      <w:pPr>
        <w:pStyle w:val="812"/>
        <w:ind w:firstLine="482"/>
        <w:spacing w:line="560" w:lineRule="exact"/>
        <w:widowControl/>
        <w:rPr>
          <w:rFonts w:hint="eastAsia" w:ascii="宋体" w:hAnsi="宋体" w:cs="宋体"/>
          <w:b/>
          <w:bCs/>
          <w:color w:val="000000"/>
          <w:sz w:val="24"/>
          <w:szCs w:val="20"/>
          <w:highlight w:val="none"/>
          <w:lang w:eastAsia="zh-CN"/>
        </w:rPr>
      </w:pPr>
      <w:r>
        <w:rPr>
          <w:rFonts w:hint="eastAsia" w:ascii="宋体" w:hAnsi="宋体" w:cs="宋体"/>
          <w:b/>
          <w:bCs/>
          <w:color w:val="000000"/>
          <w:sz w:val="24"/>
          <w:szCs w:val="20"/>
          <w:highlight w:val="none"/>
          <w:lang w:eastAsia="zh-CN"/>
        </w:rPr>
        <w:t xml:space="preserve">盐城市青年路初级中学2026年度物业服务，服务主要内容及人员，包含保洁、绿化养护以及垃圾清扫，会务服务等，</w:t>
      </w:r>
      <w:r>
        <w:rPr>
          <w:rFonts w:hint="eastAsia" w:ascii="宋体" w:hAnsi="宋体" w:cs="宋体"/>
          <w:b/>
          <w:bCs/>
          <w:color w:val="000000"/>
          <w:sz w:val="24"/>
          <w:szCs w:val="20"/>
          <w:highlight w:val="none"/>
          <w:lang w:eastAsia="zh-CN"/>
        </w:rPr>
      </w:r>
      <w:r/>
    </w:p>
    <w:p>
      <w:pPr>
        <w:pStyle w:val="812"/>
        <w:ind w:firstLine="482"/>
        <w:jc w:val="left"/>
        <w:spacing w:line="560" w:lineRule="exact"/>
        <w:widowControl/>
        <w:rPr>
          <w:rFonts w:ascii="宋体" w:hAnsi="宋体" w:eastAsia="宋体" w:cs="宋体"/>
          <w:b/>
          <w:bCs/>
          <w:color w:val="000000"/>
          <w:sz w:val="24"/>
          <w:szCs w:val="20"/>
          <w:highlight w:val="none"/>
        </w:rPr>
      </w:pPr>
      <w:r/>
      <w:bookmarkEnd w:id="6"/>
      <w:r/>
      <w:bookmarkEnd w:id="7"/>
      <w:r>
        <w:rPr>
          <w:rFonts w:hint="eastAsia" w:ascii="宋体" w:hAnsi="宋体" w:cs="宋体"/>
          <w:b/>
          <w:bCs/>
          <w:color w:val="000000"/>
          <w:sz w:val="24"/>
          <w:szCs w:val="20"/>
          <w:highlight w:val="none"/>
          <w:lang w:eastAsia="zh-CN"/>
        </w:rPr>
        <w:t xml:space="preserve">三</w:t>
      </w:r>
      <w:r>
        <w:rPr>
          <w:rFonts w:hint="eastAsia" w:ascii="宋体" w:hAnsi="宋体" w:eastAsia="宋体" w:cs="宋体"/>
          <w:b/>
          <w:bCs/>
          <w:color w:val="000000"/>
          <w:sz w:val="24"/>
          <w:szCs w:val="20"/>
          <w:highlight w:val="none"/>
        </w:rPr>
        <w:t xml:space="preserve">、项目总体要求</w:t>
      </w:r>
      <w:r>
        <w:rPr>
          <w:rFonts w:ascii="宋体" w:hAnsi="宋体" w:eastAsia="宋体" w:cs="宋体"/>
          <w:b/>
          <w:bCs/>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1、物业公司在学校独立进行内部管理的同时，还必须服从学校相关职能部门的监督和领导。</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2、投标单位必须全面认真了解学校的全天候管理内容及要求，能够确保按时保质保量完成管理任务。</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3、学校提供智能化管理系统，物业公司安排专业人员（持证上岗）负责系统的运营管理。</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4、物业公司招聘的工作的人员，需满足采购人需求。</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5、物业公司安排到</w:t>
      </w:r>
      <w:r>
        <w:rPr>
          <w:rFonts w:hint="eastAsia" w:ascii="宋体" w:hAnsi="宋体" w:cs="宋体"/>
          <w:color w:val="000000"/>
          <w:sz w:val="24"/>
          <w:szCs w:val="20"/>
          <w:highlight w:val="none"/>
          <w:lang w:val="en-US" w:eastAsia="zh-CN"/>
        </w:rPr>
        <w:t xml:space="preserve">盐城市青年路初级中学</w:t>
      </w:r>
      <w:r>
        <w:rPr>
          <w:rFonts w:hint="eastAsia" w:ascii="宋体" w:hAnsi="宋体" w:eastAsia="宋体" w:cs="宋体"/>
          <w:color w:val="000000"/>
          <w:sz w:val="24"/>
          <w:szCs w:val="20"/>
          <w:highlight w:val="none"/>
        </w:rPr>
        <w:t xml:space="preserve">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6、对因工作不到位而引起学校、师生财产损失的，将追究当事人责任并根据情况予以赔偿。</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7、物业管理费用由甲方经考评后按月度发放。中标人领取费用时必须出具税务机关开出的正式发票。甲方按月度付清中标人物业费用，不再负责中标人因此产生的债务或其他经济问题。</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9、采购人考核时如发现现场人数与投标人数不符的，采购人付款时将按投标工资双倍扣款。</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11、中标人要按时足额发放所有人员工资。</w:t>
      </w:r>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12、</w:t>
      </w:r>
      <w:bookmarkStart w:id="9" w:name="OLE_LINK41"/>
      <w:r/>
      <w:bookmarkStart w:id="10" w:name="OLE_LINK42"/>
      <w:r>
        <w:rPr>
          <w:rFonts w:hint="eastAsia" w:ascii="宋体" w:hAnsi="宋体" w:eastAsia="宋体" w:cs="宋体"/>
          <w:color w:val="000000"/>
          <w:sz w:val="24"/>
          <w:szCs w:val="20"/>
          <w:highlight w:val="none"/>
        </w:rPr>
        <w:t xml:space="preserve">用工人数参见本章《人员配置要求表》，实际用工人数不得小于表内配置人数。</w:t>
      </w:r>
      <w:bookmarkEnd w:id="9"/>
      <w:r/>
      <w:bookmarkEnd w:id="10"/>
      <w:r>
        <w:rPr>
          <w:rFonts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三、物业管理范围及具体服务项目</w:t>
      </w:r>
      <w:r>
        <w:rPr>
          <w:rFonts w:ascii="宋体" w:hAnsi="宋体" w:eastAsia="宋体" w:cs="宋体"/>
          <w:b/>
          <w:bCs/>
          <w:color w:val="000000"/>
          <w:sz w:val="24"/>
          <w:szCs w:val="20"/>
          <w:highlight w:val="none"/>
        </w:rPr>
      </w:r>
      <w:r/>
    </w:p>
    <w:p>
      <w:pPr>
        <w:pStyle w:val="812"/>
        <w:ind w:firstLine="482"/>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盐城市青年路初级中学</w:t>
      </w:r>
      <w:r>
        <w:rPr>
          <w:rFonts w:hint="eastAsia" w:ascii="宋体" w:hAnsi="宋体" w:eastAsia="宋体" w:cs="宋体"/>
          <w:color w:val="000000"/>
          <w:sz w:val="24"/>
          <w:szCs w:val="20"/>
          <w:highlight w:val="none"/>
        </w:rPr>
        <w:t xml:space="preserve">内范围</w:t>
      </w:r>
      <w:r>
        <w:rPr>
          <w:rFonts w:hint="eastAsia" w:ascii="宋体" w:hAnsi="宋体" w:eastAsia="宋体" w:cs="宋体"/>
          <w:color w:val="000000"/>
          <w:sz w:val="24"/>
          <w:szCs w:val="20"/>
          <w:highlight w:val="none"/>
          <w:lang w:eastAsia="zh-CN"/>
        </w:rPr>
        <w:t xml:space="preserve">物业</w:t>
      </w:r>
      <w:r>
        <w:rPr>
          <w:rFonts w:hint="eastAsia" w:ascii="宋体" w:hAnsi="宋体" w:eastAsia="宋体" w:cs="宋体"/>
          <w:color w:val="000000"/>
          <w:sz w:val="24"/>
          <w:szCs w:val="20"/>
          <w:highlight w:val="none"/>
        </w:rPr>
        <w:t xml:space="preserve">服务项目包含卫生保洁、</w:t>
      </w:r>
      <w:r>
        <w:rPr>
          <w:rFonts w:hint="eastAsia" w:ascii="宋体" w:hAnsi="宋体" w:eastAsia="宋体" w:cs="宋体"/>
          <w:color w:val="000000"/>
          <w:sz w:val="24"/>
          <w:szCs w:val="20"/>
          <w:highlight w:val="none"/>
          <w:lang w:eastAsia="zh-CN"/>
        </w:rPr>
        <w:t xml:space="preserve">消毒消杀、垃圾清扫、绿化养护、</w:t>
      </w:r>
      <w:r>
        <w:rPr>
          <w:rFonts w:hint="eastAsia" w:ascii="宋体" w:hAnsi="宋体" w:eastAsia="宋体" w:cs="宋体"/>
          <w:strike w:val="0"/>
          <w:color w:val="000000"/>
          <w:sz w:val="24"/>
          <w:szCs w:val="20"/>
          <w:highlight w:val="none"/>
          <w:lang w:eastAsia="zh-CN"/>
        </w:rPr>
        <w:t xml:space="preserve">水电设备安全管理</w:t>
      </w:r>
      <w:r>
        <w:rPr>
          <w:rFonts w:hint="eastAsia" w:ascii="宋体" w:hAnsi="宋体" w:eastAsia="宋体" w:cs="宋体"/>
          <w:strike w:val="0"/>
          <w:color w:val="000000"/>
          <w:sz w:val="24"/>
          <w:szCs w:val="20"/>
          <w:highlight w:val="none"/>
        </w:rPr>
        <w:t xml:space="preserve">、</w:t>
      </w:r>
      <w:r>
        <w:rPr>
          <w:rFonts w:hint="eastAsia" w:ascii="宋体" w:hAnsi="宋体" w:eastAsia="宋体" w:cs="宋体"/>
          <w:strike w:val="0"/>
          <w:color w:val="000000"/>
          <w:sz w:val="24"/>
          <w:szCs w:val="20"/>
          <w:highlight w:val="none"/>
          <w:lang w:eastAsia="zh-CN"/>
        </w:rPr>
        <w:t xml:space="preserve">文印服务，</w:t>
      </w:r>
      <w:r>
        <w:rPr>
          <w:rFonts w:hint="eastAsia" w:ascii="宋体" w:hAnsi="宋体" w:eastAsia="宋体" w:cs="宋体"/>
          <w:strike w:val="0"/>
          <w:color w:val="000000"/>
          <w:sz w:val="24"/>
          <w:szCs w:val="20"/>
          <w:highlight w:val="none"/>
        </w:rPr>
        <w:t xml:space="preserve">以</w:t>
      </w:r>
      <w:r>
        <w:rPr>
          <w:rFonts w:hint="eastAsia" w:ascii="宋体" w:hAnsi="宋体" w:eastAsia="宋体" w:cs="宋体"/>
          <w:color w:val="000000"/>
          <w:sz w:val="24"/>
          <w:szCs w:val="20"/>
          <w:highlight w:val="none"/>
        </w:rPr>
        <w:t xml:space="preserve">及学校安排的其他有关物业管理事项。</w:t>
      </w:r>
      <w:r>
        <w:rPr>
          <w:rFonts w:hint="eastAsia" w:ascii="宋体" w:hAnsi="宋体" w:eastAsia="宋体" w:cs="宋体"/>
          <w:color w:val="000000"/>
          <w:sz w:val="24"/>
          <w:szCs w:val="20"/>
          <w:highlight w:val="none"/>
        </w:rPr>
      </w:r>
      <w:r/>
    </w:p>
    <w:p>
      <w:pPr>
        <w:pStyle w:val="812"/>
        <w:ind w:firstLine="482"/>
        <w:jc w:val="left"/>
        <w:spacing w:line="560" w:lineRule="exact"/>
        <w:widowControl/>
        <w:rPr>
          <w:rFonts w:ascii="宋体" w:hAnsi="宋体" w:eastAsia="宋体" w:cs="宋体"/>
          <w:b/>
          <w:bCs/>
          <w:color w:val="000000"/>
          <w:sz w:val="24"/>
          <w:szCs w:val="20"/>
          <w:highlight w:val="none"/>
        </w:rPr>
      </w:pPr>
      <w:r/>
      <w:bookmarkStart w:id="11" w:name="OLE_LINK22"/>
      <w:r>
        <w:rPr>
          <w:rFonts w:hint="eastAsia" w:ascii="宋体" w:hAnsi="宋体" w:cs="宋体"/>
          <w:b/>
          <w:bCs/>
          <w:color w:val="000000"/>
          <w:sz w:val="24"/>
          <w:szCs w:val="20"/>
          <w:highlight w:val="none"/>
          <w:lang w:val="en-US" w:eastAsia="zh-CN"/>
        </w:rPr>
        <w:t xml:space="preserve">1.</w:t>
      </w:r>
      <w:r>
        <w:rPr>
          <w:rFonts w:hint="eastAsia" w:ascii="宋体" w:hAnsi="宋体" w:eastAsia="宋体" w:cs="宋体"/>
          <w:b/>
          <w:bCs/>
          <w:color w:val="000000"/>
          <w:sz w:val="24"/>
          <w:szCs w:val="20"/>
          <w:highlight w:val="none"/>
        </w:rPr>
        <w:t xml:space="preserve">项目经理</w:t>
      </w:r>
      <w:r>
        <w:rPr>
          <w:rFonts w:ascii="宋体" w:hAnsi="宋体" w:eastAsia="宋体" w:cs="宋体"/>
          <w:b/>
          <w:bCs/>
          <w:color w:val="000000"/>
          <w:sz w:val="24"/>
          <w:szCs w:val="20"/>
          <w:highlight w:val="none"/>
        </w:rPr>
      </w:r>
      <w:r/>
    </w:p>
    <w:p>
      <w:pPr>
        <w:pStyle w:val="812"/>
        <w:ind w:firstLine="480"/>
        <w:jc w:val="left"/>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负责体校物业服务管理处全面工作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实施对全体人员的管理和考核工作，与学校相关部门保持沟通协调，全面做好学校保洁、</w:t>
      </w:r>
      <w:r>
        <w:rPr>
          <w:rFonts w:hint="eastAsia" w:ascii="宋体" w:hAnsi="宋体" w:eastAsia="宋体" w:cs="宋体"/>
          <w:color w:val="000000"/>
          <w:sz w:val="24"/>
          <w:highlight w:val="none"/>
          <w:lang w:eastAsia="zh-CN"/>
        </w:rPr>
        <w:t xml:space="preserve">垃圾清扫、</w:t>
      </w:r>
      <w:r>
        <w:rPr>
          <w:rFonts w:hint="eastAsia" w:ascii="宋体" w:hAnsi="宋体" w:eastAsia="宋体" w:cs="宋体"/>
          <w:color w:val="000000"/>
          <w:sz w:val="24"/>
          <w:highlight w:val="none"/>
        </w:rPr>
        <w:t xml:space="preserve">绿化养护、</w:t>
      </w:r>
      <w:r>
        <w:rPr>
          <w:rFonts w:hint="eastAsia" w:ascii="宋体" w:hAnsi="宋体" w:eastAsia="宋体" w:cs="宋体"/>
          <w:color w:val="000000"/>
          <w:sz w:val="24"/>
          <w:highlight w:val="none"/>
          <w:lang w:eastAsia="zh-CN"/>
        </w:rPr>
        <w:t xml:space="preserve">消毒消杀、水电安全维护保养、文印、会务等</w:t>
      </w:r>
      <w:r>
        <w:rPr>
          <w:rFonts w:hint="eastAsia" w:ascii="宋体" w:hAnsi="宋体" w:eastAsia="宋体" w:cs="宋体"/>
          <w:color w:val="000000"/>
          <w:sz w:val="24"/>
          <w:highlight w:val="none"/>
        </w:rPr>
        <w:t xml:space="preserve">管理监督工作，确保学校后勤保障工作的正常运行。</w:t>
      </w:r>
      <w:r>
        <w:rPr>
          <w:rFonts w:hint="eastAsia" w:ascii="宋体" w:hAnsi="宋体" w:eastAsia="宋体" w:cs="宋体"/>
          <w:color w:val="000000"/>
          <w:sz w:val="24"/>
          <w:highlight w:val="none"/>
        </w:rPr>
      </w:r>
      <w:r/>
    </w:p>
    <w:p>
      <w:pPr>
        <w:pStyle w:val="812"/>
        <w:ind w:firstLine="482"/>
        <w:jc w:val="left"/>
        <w:spacing w:line="560" w:lineRule="exact"/>
        <w:widowControl/>
        <w:rPr>
          <w:rFonts w:ascii="宋体" w:hAnsi="宋体" w:eastAsia="宋体" w:cs="宋体"/>
          <w:b/>
          <w:bCs/>
          <w:color w:val="000000"/>
          <w:sz w:val="24"/>
          <w:szCs w:val="20"/>
          <w:highlight w:val="none"/>
        </w:rPr>
      </w:pPr>
      <w:r/>
      <w:bookmarkEnd w:id="11"/>
      <w:r>
        <w:rPr>
          <w:rFonts w:hint="eastAsia" w:ascii="宋体" w:hAnsi="宋体" w:cs="宋体"/>
          <w:b/>
          <w:bCs/>
          <w:color w:val="000000"/>
          <w:sz w:val="24"/>
          <w:szCs w:val="20"/>
          <w:highlight w:val="none"/>
          <w:lang w:val="en-US" w:eastAsia="zh-CN"/>
        </w:rPr>
        <w:t xml:space="preserve">2.</w:t>
      </w:r>
      <w:r>
        <w:rPr>
          <w:rFonts w:hint="eastAsia" w:ascii="宋体" w:hAnsi="宋体" w:eastAsia="宋体" w:cs="宋体"/>
          <w:b/>
          <w:bCs/>
          <w:color w:val="000000"/>
          <w:sz w:val="24"/>
          <w:szCs w:val="20"/>
          <w:highlight w:val="none"/>
        </w:rPr>
        <w:t xml:space="preserve">基本服务</w:t>
      </w:r>
      <w:r>
        <w:rPr>
          <w:rFonts w:ascii="宋体" w:hAnsi="宋体" w:eastAsia="宋体" w:cs="宋体"/>
          <w:b/>
          <w:bCs/>
          <w:color w:val="000000"/>
          <w:sz w:val="24"/>
          <w:szCs w:val="20"/>
          <w:highlight w:val="none"/>
        </w:rPr>
      </w:r>
      <w:r/>
    </w:p>
    <w:tbl>
      <w:tblPr>
        <w:tblW w:w="8637" w:type="dxa"/>
        <w:tblInd w:w="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298"/>
        <w:gridCol w:w="6489"/>
      </w:tblGrid>
      <w:tr>
        <w:trPr>
          <w:trHeight w:val="589"/>
        </w:trPr>
        <w:tc>
          <w:tcPr>
            <w:tcW w:w="850" w:type="dxa"/>
            <w:vAlign w:val="center"/>
            <w:textDirection w:val="lrTb"/>
            <w:noWrap w:val="false"/>
          </w:tcPr>
          <w:p>
            <w:pPr>
              <w:pStyle w:val="812"/>
              <w:jc w:val="center"/>
              <w:spacing w:line="480" w:lineRule="exact"/>
              <w:rPr>
                <w:rFonts w:ascii="宋体" w:hAnsi="宋体" w:cs="宋体"/>
                <w:color w:val="000000"/>
                <w:sz w:val="24"/>
                <w:highlight w:val="none"/>
              </w:rPr>
            </w:pPr>
            <w:r>
              <w:rPr>
                <w:rFonts w:hint="eastAsia" w:ascii="宋体" w:hAnsi="宋体" w:cs="宋体"/>
                <w:b/>
                <w:bCs/>
                <w:color w:val="000000"/>
                <w:sz w:val="24"/>
                <w:highlight w:val="none"/>
                <w:lang w:bidi="ar"/>
              </w:rPr>
              <w:t xml:space="preserve">序号</w:t>
            </w:r>
            <w:r>
              <w:rPr>
                <w:rFonts w:ascii="宋体" w:hAnsi="宋体" w:cs="宋体"/>
                <w:color w:val="000000"/>
                <w:sz w:val="24"/>
                <w:highlight w:val="none"/>
              </w:rPr>
            </w:r>
            <w:r/>
          </w:p>
        </w:tc>
        <w:tc>
          <w:tcPr>
            <w:tcW w:w="1298" w:type="dxa"/>
            <w:vAlign w:val="center"/>
            <w:textDirection w:val="lrTb"/>
            <w:noWrap w:val="false"/>
          </w:tcPr>
          <w:p>
            <w:pPr>
              <w:pStyle w:val="812"/>
              <w:jc w:val="center"/>
              <w:spacing w:line="480" w:lineRule="exact"/>
              <w:rPr>
                <w:rFonts w:ascii="宋体" w:hAnsi="宋体" w:cs="宋体"/>
                <w:color w:val="000000"/>
                <w:sz w:val="24"/>
                <w:highlight w:val="none"/>
              </w:rPr>
            </w:pPr>
            <w:r>
              <w:rPr>
                <w:rFonts w:hint="eastAsia" w:ascii="宋体" w:hAnsi="宋体" w:cs="宋体"/>
                <w:b/>
                <w:bCs/>
                <w:color w:val="000000"/>
                <w:sz w:val="24"/>
                <w:highlight w:val="none"/>
                <w:lang w:bidi="ar"/>
              </w:rPr>
              <w:t xml:space="preserve">服务内容</w:t>
            </w:r>
            <w:r>
              <w:rPr>
                <w:rFonts w:ascii="宋体" w:hAnsi="宋体" w:cs="宋体"/>
                <w:color w:val="000000"/>
                <w:sz w:val="24"/>
                <w:highlight w:val="none"/>
              </w:rPr>
            </w:r>
            <w:r/>
          </w:p>
        </w:tc>
        <w:tc>
          <w:tcPr>
            <w:tcW w:w="6489" w:type="dxa"/>
            <w:vAlign w:val="center"/>
            <w:textDirection w:val="lrTb"/>
            <w:noWrap w:val="false"/>
          </w:tcPr>
          <w:p>
            <w:pPr>
              <w:pStyle w:val="812"/>
              <w:jc w:val="center"/>
              <w:spacing w:line="480" w:lineRule="exact"/>
              <w:rPr>
                <w:rFonts w:ascii="宋体" w:hAnsi="宋体" w:cs="宋体"/>
                <w:color w:val="000000"/>
                <w:sz w:val="24"/>
                <w:highlight w:val="none"/>
              </w:rPr>
            </w:pPr>
            <w:r>
              <w:rPr>
                <w:rFonts w:hint="eastAsia" w:ascii="宋体" w:hAnsi="宋体" w:cs="宋体"/>
                <w:b/>
                <w:bCs/>
                <w:color w:val="000000"/>
                <w:sz w:val="24"/>
                <w:highlight w:val="none"/>
                <w:lang w:bidi="ar"/>
              </w:rPr>
              <w:t xml:space="preserve">服务标准</w:t>
            </w:r>
            <w:r>
              <w:rPr>
                <w:rFonts w:ascii="宋体" w:hAnsi="宋体" w:cs="宋体"/>
                <w:color w:val="000000"/>
                <w:sz w:val="24"/>
                <w:highlight w:val="none"/>
              </w:rPr>
            </w:r>
            <w:r/>
          </w:p>
        </w:tc>
      </w:tr>
      <w:tr>
        <w:trPr>
          <w:trHeight w:val="454"/>
        </w:trPr>
        <w:tc>
          <w:tcPr>
            <w:tcW w:w="850"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298"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目标与   责任</w:t>
            </w:r>
            <w:r>
              <w:rPr>
                <w:rFonts w:ascii="宋体" w:hAnsi="宋体" w:cs="宋体"/>
                <w:color w:val="000000"/>
                <w:sz w:val="24"/>
                <w:highlight w:val="none"/>
                <w:lang w:bidi="ar"/>
              </w:rPr>
            </w:r>
            <w:r/>
          </w:p>
        </w:tc>
        <w:tc>
          <w:tcPr>
            <w:tcW w:w="6489" w:type="dxa"/>
            <w:vAlign w:val="center"/>
            <w:textDirection w:val="lrTb"/>
            <w:noWrap w:val="false"/>
          </w:tcPr>
          <w:p>
            <w:pPr>
              <w:pStyle w:val="812"/>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（1）结合采购人要求及物业服务实际情况，制定年度管理目标，</w:t>
            </w:r>
            <w:r>
              <w:rPr>
                <w:rFonts w:hint="eastAsia" w:ascii="宋体" w:hAnsi="宋体" w:eastAsia="宋体" w:cs="宋体"/>
                <w:color w:val="000000"/>
                <w:sz w:val="24"/>
                <w:highlight w:val="none"/>
              </w:rPr>
              <w:t xml:space="preserve">制定详细的内部管理制度、日常服务的运作管理制度等相关制度。</w:t>
            </w:r>
            <w:r>
              <w:rPr>
                <w:rFonts w:hint="eastAsia" w:ascii="宋体" w:hAnsi="宋体" w:cs="宋体"/>
                <w:color w:val="000000"/>
                <w:sz w:val="24"/>
                <w:highlight w:val="none"/>
              </w:rPr>
              <w:t xml:space="preserve">明确责任分工，并制定配套实施方案。</w:t>
            </w:r>
            <w:r>
              <w:rPr>
                <w:rFonts w:ascii="宋体" w:hAnsi="宋体" w:cs="宋体"/>
                <w:color w:val="000000"/>
                <w:sz w:val="24"/>
                <w:highlight w:val="none"/>
              </w:rPr>
            </w:r>
            <w:r/>
          </w:p>
        </w:tc>
      </w:tr>
      <w:tr>
        <w:trPr>
          <w:trHeight w:val="90"/>
        </w:trPr>
        <w:tc>
          <w:tcPr>
            <w:tcW w:w="850" w:type="dxa"/>
            <w:vAlign w:val="center"/>
            <w:vMerge w:val="continue"/>
            <w:textDirection w:val="lrTb"/>
            <w:noWrap w:val="false"/>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298" w:type="dxa"/>
            <w:vAlign w:val="center"/>
            <w:vMerge w:val="continue"/>
            <w:textDirection w:val="lrTb"/>
            <w:noWrap w:val="false"/>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（2）配合采购人进行各类大型活动现场保洁</w:t>
            </w:r>
            <w:r>
              <w:rPr>
                <w:rFonts w:hint="eastAsia" w:ascii="宋体" w:hAnsi="宋体" w:cs="宋体"/>
                <w:color w:val="000000"/>
                <w:sz w:val="24"/>
                <w:highlight w:val="none"/>
                <w:lang w:eastAsia="zh-CN"/>
              </w:rPr>
              <w:t xml:space="preserve">工作</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454"/>
        </w:trPr>
        <w:tc>
          <w:tcPr>
            <w:tcW w:w="850"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298"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服务人员 要求</w:t>
            </w:r>
            <w:r>
              <w:rPr>
                <w:rFonts w:ascii="宋体" w:hAnsi="宋体" w:cs="宋体"/>
                <w:color w:val="000000"/>
                <w:sz w:val="24"/>
                <w:highlight w:val="none"/>
                <w:lang w:bidi="ar"/>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（1）每季度至少开展1次岗位技能、职业素质、服务知识等教育培训，并进行适当形式的考核。</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（2）根据要求对服务人员进行从业资格审查，审查结果向采购人报备。</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（5）着装分类统一，佩戴标识。仪容整洁、姿态端正、举止文明。用语文明礼貌，态度温和耐心。</w:t>
            </w:r>
            <w:r>
              <w:rPr>
                <w:rFonts w:ascii="宋体" w:hAnsi="宋体" w:cs="宋体"/>
                <w:color w:val="000000"/>
                <w:sz w:val="24"/>
                <w:highlight w:val="none"/>
              </w:rPr>
            </w:r>
            <w:r/>
          </w:p>
        </w:tc>
      </w:tr>
      <w:tr>
        <w:trPr>
          <w:trHeight w:val="250"/>
        </w:trPr>
        <w:tc>
          <w:tcPr>
            <w:tcW w:w="850"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298"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保密和思想政治教育</w:t>
            </w:r>
            <w:r>
              <w:rPr>
                <w:rFonts w:ascii="宋体" w:hAnsi="宋体" w:cs="宋体"/>
                <w:color w:val="000000"/>
                <w:sz w:val="24"/>
                <w:highlight w:val="none"/>
                <w:lang w:bidi="ar"/>
              </w:rPr>
            </w:r>
            <w:r/>
          </w:p>
        </w:tc>
        <w:tc>
          <w:tcPr>
            <w:tcW w:w="6489" w:type="dxa"/>
            <w:vAlign w:val="top"/>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（1）建立保密管理制度。制度内容应当包括但不限于：①明确重点要害岗位保密职责。②对涉密工作岗位的保密要求。</w:t>
            </w:r>
            <w:r>
              <w:rPr>
                <w:rFonts w:ascii="宋体" w:hAnsi="宋体" w:cs="宋体"/>
                <w:color w:val="000000"/>
                <w:sz w:val="24"/>
                <w:highlight w:val="none"/>
              </w:rPr>
            </w:r>
            <w:r/>
          </w:p>
        </w:tc>
      </w:tr>
      <w:tr>
        <w:trPr>
          <w:trHeight w:val="250"/>
        </w:trPr>
        <w:tc>
          <w:tcPr>
            <w:tcW w:w="850"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cs="宋体"/>
                <w:color w:val="000000"/>
                <w:sz w:val="24"/>
                <w:highlight w:val="none"/>
              </w:rPr>
            </w:r>
            <w:r/>
          </w:p>
        </w:tc>
      </w:tr>
      <w:tr>
        <w:trPr>
          <w:trHeight w:val="250"/>
        </w:trPr>
        <w:tc>
          <w:tcPr>
            <w:tcW w:w="850"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（3）发现服务人员违法违规或重大过失，应及时报告采购人，并采取必要补救措施。</w:t>
            </w:r>
            <w:r>
              <w:rPr>
                <w:rFonts w:ascii="宋体" w:hAnsi="宋体" w:cs="宋体"/>
                <w:color w:val="000000"/>
                <w:sz w:val="24"/>
                <w:highlight w:val="none"/>
              </w:rPr>
            </w:r>
            <w:r/>
          </w:p>
        </w:tc>
      </w:tr>
      <w:tr>
        <w:trPr>
          <w:trHeight w:val="599"/>
        </w:trPr>
        <w:tc>
          <w:tcPr>
            <w:tcW w:w="850"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color w:val="000000"/>
                <w:sz w:val="24"/>
                <w:highlight w:val="none"/>
              </w:rPr>
            </w:r>
            <w:r/>
          </w:p>
        </w:tc>
      </w:tr>
      <w:tr>
        <w:trPr>
          <w:trHeight w:val="86"/>
        </w:trPr>
        <w:tc>
          <w:tcPr>
            <w:tcW w:w="850"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298"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档案管理</w:t>
            </w:r>
            <w:r>
              <w:rPr>
                <w:rFonts w:ascii="宋体" w:hAnsi="宋体" w:cs="宋体"/>
                <w:color w:val="000000"/>
                <w:sz w:val="24"/>
                <w:highlight w:val="none"/>
                <w:lang w:bidi="ar"/>
              </w:rPr>
            </w:r>
            <w:r/>
          </w:p>
        </w:tc>
        <w:tc>
          <w:tcPr>
            <w:tcW w:w="6489" w:type="dxa"/>
            <w:vAlign w:val="center"/>
            <w:textDirection w:val="lrTb"/>
            <w:noWrap w:val="false"/>
          </w:tcPr>
          <w:p>
            <w:pPr>
              <w:pStyle w:val="812"/>
              <w:jc w:val="left"/>
              <w:spacing w:line="560" w:lineRule="exact"/>
              <w:widowControl/>
              <w:rPr>
                <w:rFonts w:ascii="宋体" w:hAnsi="宋体" w:cs="宋体"/>
                <w:color w:val="000000"/>
                <w:sz w:val="24"/>
                <w:highlight w:val="none"/>
              </w:rPr>
            </w:pPr>
            <w:r>
              <w:rPr>
                <w:rFonts w:hint="eastAsia" w:ascii="宋体" w:hAnsi="宋体" w:eastAsia="宋体" w:cs="宋体"/>
                <w:color w:val="000000"/>
                <w:sz w:val="24"/>
                <w:highlight w:val="none"/>
              </w:rPr>
              <w:t xml:space="preserve">（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 w:val="24"/>
                <w:highlight w:val="none"/>
              </w:rPr>
            </w:r>
            <w:r/>
          </w:p>
        </w:tc>
      </w:tr>
      <w:tr>
        <w:trPr>
          <w:trHeight w:val="86"/>
        </w:trPr>
        <w:tc>
          <w:tcPr>
            <w:tcW w:w="850"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（2）档案、资料管理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以及具体的管理方案。包括但不限于：</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①采购人建议与投诉等。教育培训和考核记录。保密、思想  政治教育培训记录。</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②保洁服务：工作日志、清洁检查表、用品清单、客户反馈表等。</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③公用设施设备维护服务：设备设施运行记录、值班记录等。</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④其他：信报信息登记、大件物品进出登记等。</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建立健全物业管理制度</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根据招标人具体情况，投标人应制定企业详细的内部管理制度、日常管理的运作管理制度等相关制度。制度至少应包括：</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①物业服务员工行为规范；</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②服务人员岗位职责；</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③办公室工作职责；</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④保洁工作职责；</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⑤花名册；</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⑥管理人员、操作人员考核细则（百分考核）；</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⑦考核奖惩制度；</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⑧ 综合服务制度；</w:t>
            </w:r>
            <w:r>
              <w:rPr>
                <w:rFonts w:ascii="宋体" w:hAnsi="宋体" w:cs="宋体"/>
                <w:color w:val="000000"/>
                <w:sz w:val="24"/>
                <w:highlight w:val="none"/>
              </w:rPr>
            </w:r>
            <w:r/>
          </w:p>
          <w:p>
            <w:pPr>
              <w:pStyle w:val="812"/>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⑨其他制度。</w:t>
            </w:r>
            <w:r>
              <w:rPr>
                <w:rFonts w:ascii="宋体" w:hAnsi="宋体" w:cs="宋体"/>
                <w:color w:val="000000"/>
                <w:sz w:val="24"/>
                <w:highlight w:val="none"/>
              </w:rPr>
            </w:r>
            <w:r/>
          </w:p>
        </w:tc>
      </w:tr>
      <w:tr>
        <w:trPr>
          <w:trHeight w:val="86"/>
        </w:trPr>
        <w:tc>
          <w:tcPr>
            <w:tcW w:w="850"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（3）遵守采购人的信息、档案资料保密要求，未经许可，不得将建筑物平面图等资料转作其他用途或向其他单位、个人提供。</w:t>
            </w:r>
            <w:r>
              <w:rPr>
                <w:rFonts w:ascii="宋体" w:hAnsi="宋体" w:cs="宋体"/>
                <w:color w:val="000000"/>
                <w:sz w:val="24"/>
                <w:highlight w:val="none"/>
              </w:rPr>
            </w:r>
            <w:r/>
          </w:p>
        </w:tc>
      </w:tr>
      <w:tr>
        <w:trPr>
          <w:trHeight w:val="86"/>
        </w:trPr>
        <w:tc>
          <w:tcPr>
            <w:tcW w:w="850"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（4）履约结束后，相关资料交还采购人，采购人按政府采购相关规定存档。</w:t>
            </w:r>
            <w:r>
              <w:rPr>
                <w:rFonts w:ascii="宋体" w:hAnsi="宋体" w:cs="宋体"/>
                <w:color w:val="000000"/>
                <w:sz w:val="24"/>
                <w:highlight w:val="none"/>
              </w:rPr>
            </w:r>
            <w:r/>
          </w:p>
        </w:tc>
      </w:tr>
      <w:tr>
        <w:trPr>
          <w:trHeight w:val="454"/>
        </w:trPr>
        <w:tc>
          <w:tcPr>
            <w:tcW w:w="850"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298"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服务改进</w:t>
            </w:r>
            <w:r>
              <w:rPr>
                <w:rFonts w:ascii="宋体" w:hAnsi="宋体" w:cs="宋体"/>
                <w:color w:val="000000"/>
                <w:sz w:val="24"/>
                <w:highlight w:val="none"/>
                <w:lang w:bidi="ar"/>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（1）明确责任人，定期对物业服务过程进行自查，结合反馈意见与评价结果采取改进措施，持续提升管理与服务水平。</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298" w:type="dxa"/>
            <w:vAlign w:val="center"/>
            <w:vMerge w:val="continue"/>
            <w:textDirection w:val="lrTb"/>
            <w:noWrap w:val="false"/>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（2）对不合格服务进行控制，对不合格服务的原因进行识别和分析，及时采取纠正措施，消除不合格的原因，防止不合格再发生。</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298" w:type="dxa"/>
            <w:vAlign w:val="center"/>
            <w:vMerge w:val="continue"/>
            <w:textDirection w:val="lrTb"/>
            <w:noWrap w:val="false"/>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（3）需整改问题及时整改完成。</w:t>
            </w:r>
            <w:r>
              <w:rPr>
                <w:rFonts w:ascii="宋体" w:hAnsi="宋体" w:cs="宋体"/>
                <w:color w:val="000000"/>
                <w:sz w:val="24"/>
                <w:highlight w:val="none"/>
              </w:rPr>
            </w:r>
            <w:r/>
          </w:p>
        </w:tc>
      </w:tr>
      <w:tr>
        <w:trPr>
          <w:trHeight w:val="2381"/>
        </w:trPr>
        <w:tc>
          <w:tcPr>
            <w:tcW w:w="850"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1298"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eastAsia="宋体" w:cs="宋体"/>
                <w:color w:val="000000"/>
                <w:sz w:val="24"/>
                <w:highlight w:val="none"/>
                <w:lang w:bidi="ar"/>
              </w:rPr>
              <w:t xml:space="preserve">日常会务和重大活动保障</w:t>
            </w:r>
            <w:r>
              <w:rPr>
                <w:rFonts w:ascii="宋体" w:hAnsi="宋体" w:cs="宋体"/>
                <w:color w:val="000000"/>
                <w:sz w:val="24"/>
                <w:highlight w:val="none"/>
                <w:lang w:bidi="ar"/>
              </w:rPr>
            </w:r>
            <w:r/>
          </w:p>
        </w:tc>
        <w:tc>
          <w:tcPr>
            <w:tcW w:w="6489" w:type="dxa"/>
            <w:vAlign w:val="center"/>
            <w:textDirection w:val="lrTb"/>
            <w:noWrap w:val="false"/>
          </w:tcPr>
          <w:p>
            <w:pPr>
              <w:pStyle w:val="812"/>
              <w:jc w:val="left"/>
              <w:spacing w:line="560" w:lineRule="exact"/>
              <w:widowControl/>
              <w:rPr>
                <w:rFonts w:ascii="宋体" w:hAnsi="宋体" w:cs="宋体"/>
                <w:color w:val="000000"/>
                <w:sz w:val="24"/>
                <w:highlight w:val="none"/>
              </w:rPr>
            </w:pPr>
            <w:r>
              <w:rPr>
                <w:rFonts w:hint="eastAsia" w:ascii="宋体" w:hAnsi="宋体" w:eastAsia="宋体" w:cs="宋体"/>
                <w:color w:val="000000"/>
                <w:sz w:val="24"/>
                <w:szCs w:val="20"/>
                <w:highlight w:val="none"/>
              </w:rPr>
              <w:t xml:space="preserve">日常会务和大型活动，乙方须无条件提供卫生保洁、会务服务等工作。①服务人员上岗前要按规定着装，认真整理工装、工牌、仪容仪表端庄、整洁、精神饱满。②帮助布置会场，现场卫生</w:t>
            </w:r>
            <w:r>
              <w:rPr>
                <w:rFonts w:hint="eastAsia" w:ascii="宋体" w:hAnsi="宋体" w:cs="宋体"/>
                <w:color w:val="000000"/>
                <w:sz w:val="24"/>
                <w:szCs w:val="20"/>
                <w:highlight w:val="none"/>
                <w:lang w:eastAsia="zh-CN"/>
              </w:rPr>
              <w:t xml:space="preserve">保洁</w:t>
            </w:r>
            <w:r>
              <w:rPr>
                <w:rFonts w:hint="eastAsia" w:ascii="宋体" w:hAnsi="宋体" w:eastAsia="宋体" w:cs="宋体"/>
                <w:color w:val="000000"/>
                <w:sz w:val="24"/>
                <w:szCs w:val="20"/>
                <w:highlight w:val="none"/>
              </w:rPr>
              <w:t xml:space="preserve">工作。</w:t>
            </w:r>
            <w:r>
              <w:rPr>
                <w:rFonts w:ascii="宋体" w:hAnsi="宋体" w:cs="宋体"/>
                <w:color w:val="000000"/>
                <w:sz w:val="24"/>
                <w:highlight w:val="none"/>
              </w:rPr>
            </w:r>
            <w:r/>
          </w:p>
        </w:tc>
      </w:tr>
      <w:tr>
        <w:trPr>
          <w:trHeight w:val="1384"/>
        </w:trPr>
        <w:tc>
          <w:tcPr>
            <w:tcW w:w="850" w:type="dxa"/>
            <w:vAlign w:val="center"/>
            <w:vMerge w:val="continue"/>
            <w:textDirection w:val="lrTb"/>
            <w:noWrap w:val="false"/>
          </w:tcPr>
          <w:p>
            <w:pPr>
              <w:pStyle w:val="812"/>
              <w:jc w:val="center"/>
              <w:spacing w:line="48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1298" w:type="dxa"/>
            <w:vAlign w:val="center"/>
            <w:vMerge w:val="continue"/>
            <w:textDirection w:val="lrTb"/>
            <w:noWrap w:val="false"/>
          </w:tcPr>
          <w:p>
            <w:pPr>
              <w:pStyle w:val="812"/>
              <w:jc w:val="center"/>
              <w:spacing w:line="480" w:lineRule="exact"/>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r>
            <w:r/>
          </w:p>
        </w:tc>
        <w:tc>
          <w:tcPr>
            <w:tcW w:w="6489" w:type="dxa"/>
            <w:vAlign w:val="center"/>
            <w:textDirection w:val="lrTb"/>
            <w:noWrap w:val="false"/>
          </w:tcPr>
          <w:p>
            <w:pPr>
              <w:pStyle w:val="812"/>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（1）制订流程。配合采购人制订重大活动后勤保障工作流程，需对任务进行详细了解，并根据工作安排制定详细的后勤保障计划。</w:t>
            </w:r>
            <w:r>
              <w:rPr>
                <w:rFonts w:hint="eastAsia"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（3）收尾工作。对现场进行检查，做好清理工作。</w:t>
            </w:r>
            <w:r>
              <w:rPr>
                <w:rFonts w:ascii="宋体" w:hAnsi="宋体" w:cs="宋体"/>
                <w:color w:val="000000"/>
                <w:sz w:val="24"/>
                <w:highlight w:val="none"/>
              </w:rPr>
            </w:r>
            <w:r/>
          </w:p>
        </w:tc>
      </w:tr>
      <w:tr>
        <w:trPr>
          <w:trHeight w:val="454"/>
        </w:trPr>
        <w:tc>
          <w:tcPr>
            <w:tcW w:w="850" w:type="dxa"/>
            <w:vAlign w:val="center"/>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7</w:t>
            </w:r>
            <w:r>
              <w:rPr>
                <w:rFonts w:ascii="宋体" w:hAnsi="宋体" w:cs="宋体"/>
                <w:color w:val="000000"/>
                <w:sz w:val="24"/>
                <w:highlight w:val="none"/>
                <w:lang w:bidi="ar"/>
              </w:rPr>
            </w:r>
            <w:r/>
          </w:p>
        </w:tc>
        <w:tc>
          <w:tcPr>
            <w:tcW w:w="1298" w:type="dxa"/>
            <w:vAlign w:val="center"/>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应急保障  预案</w:t>
            </w:r>
            <w:r>
              <w:rPr>
                <w:rFonts w:ascii="宋体" w:hAnsi="宋体" w:cs="宋体"/>
                <w:color w:val="000000"/>
                <w:sz w:val="24"/>
                <w:highlight w:val="none"/>
                <w:lang w:bidi="ar"/>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投标人应根据采购需求和本项目实际，制订相应的</w:t>
            </w:r>
            <w:r>
              <w:rPr>
                <w:rFonts w:hint="eastAsia" w:ascii="宋体" w:hAnsi="宋体" w:cs="宋体"/>
                <w:color w:val="000000"/>
                <w:sz w:val="24"/>
                <w:highlight w:val="none"/>
                <w:lang w:eastAsia="zh-CN"/>
              </w:rPr>
              <w:t xml:space="preserve">水电管理</w:t>
            </w:r>
            <w:r>
              <w:rPr>
                <w:rFonts w:hint="eastAsia" w:ascii="宋体" w:hAnsi="宋体" w:cs="宋体"/>
                <w:color w:val="000000"/>
                <w:sz w:val="24"/>
                <w:highlight w:val="none"/>
              </w:rPr>
              <w:t xml:space="preserve">安全与应急处置服务方案：包含火情火警紧急处理应急预案、停水停电应急预案、恶劣天气应对应急预案、学校举办活动应急预案等；要求方案细致完整、针对性强、措施有力，方案的贯彻应能满足本项目服务要求。</w:t>
            </w:r>
            <w:r>
              <w:rPr>
                <w:rFonts w:ascii="宋体" w:hAnsi="宋体" w:cs="宋体"/>
                <w:color w:val="000000"/>
                <w:sz w:val="24"/>
                <w:highlight w:val="none"/>
              </w:rPr>
            </w:r>
            <w:r/>
          </w:p>
        </w:tc>
      </w:tr>
      <w:tr>
        <w:trPr>
          <w:trHeight w:val="454"/>
        </w:trPr>
        <w:tc>
          <w:tcPr>
            <w:tcW w:w="850"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8</w:t>
            </w:r>
            <w:r>
              <w:rPr>
                <w:rFonts w:ascii="宋体" w:hAnsi="宋体" w:cs="宋体"/>
                <w:color w:val="000000"/>
                <w:sz w:val="24"/>
                <w:highlight w:val="none"/>
                <w:lang w:bidi="ar"/>
              </w:rPr>
            </w:r>
            <w:r/>
          </w:p>
        </w:tc>
        <w:tc>
          <w:tcPr>
            <w:tcW w:w="1298"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服务方案及工作制度</w:t>
            </w:r>
            <w:r>
              <w:rPr>
                <w:rFonts w:ascii="宋体" w:hAnsi="宋体" w:cs="宋体"/>
                <w:color w:val="000000"/>
                <w:sz w:val="24"/>
                <w:highlight w:val="none"/>
                <w:lang w:bidi="ar"/>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（1）制定工作制度，主要包括：人员录用制度、档案管理制度、物业服务管理制度等相关管理制度等。</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298" w:type="dxa"/>
            <w:vAlign w:val="center"/>
            <w:vMerge w:val="continue"/>
            <w:textDirection w:val="lrTb"/>
            <w:noWrap w:val="false"/>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（2）制定项目实施方案，主要包括：交接方案、人员培训方案、人员稳定性方案等。</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298" w:type="dxa"/>
            <w:vAlign w:val="center"/>
            <w:vMerge w:val="continue"/>
            <w:textDirection w:val="lrTb"/>
            <w:noWrap w:val="false"/>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（3）制定物业服务方案，主要包括：保洁服务方案、水电维护服务</w:t>
            </w:r>
            <w:r>
              <w:rPr>
                <w:rFonts w:hint="eastAsia" w:ascii="宋体" w:hAnsi="宋体" w:cs="宋体"/>
                <w:color w:val="000000"/>
                <w:sz w:val="24"/>
                <w:highlight w:val="none"/>
                <w:lang w:eastAsia="zh-CN"/>
              </w:rPr>
              <w:t xml:space="preserve">等</w:t>
            </w:r>
            <w:r>
              <w:rPr>
                <w:rFonts w:hint="eastAsia" w:ascii="宋体" w:hAnsi="宋体" w:cs="宋体"/>
                <w:color w:val="000000"/>
                <w:sz w:val="24"/>
                <w:highlight w:val="none"/>
              </w:rPr>
              <w:t xml:space="preserve">方案。</w:t>
            </w:r>
            <w:r>
              <w:rPr>
                <w:rFonts w:ascii="宋体" w:hAnsi="宋体" w:cs="宋体"/>
                <w:color w:val="000000"/>
                <w:sz w:val="24"/>
                <w:highlight w:val="none"/>
              </w:rPr>
            </w:r>
            <w:r/>
          </w:p>
        </w:tc>
      </w:tr>
      <w:tr>
        <w:trPr>
          <w:trHeight w:val="454"/>
        </w:trPr>
        <w:tc>
          <w:tcPr>
            <w:tcW w:w="850" w:type="dxa"/>
            <w:vAlign w:val="center"/>
            <w:vMerge w:val="restart"/>
            <w:textDirection w:val="lrTb"/>
            <w:noWrap w:val="false"/>
          </w:tcPr>
          <w:p>
            <w:pPr>
              <w:pStyle w:val="812"/>
              <w:jc w:val="center"/>
              <w:spacing w:line="480" w:lineRule="exact"/>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9</w:t>
            </w:r>
            <w:r>
              <w:rPr>
                <w:rFonts w:hint="eastAsia" w:ascii="宋体" w:hAnsi="宋体" w:eastAsia="宋体" w:cs="宋体"/>
                <w:color w:val="000000"/>
                <w:sz w:val="24"/>
                <w:highlight w:val="none"/>
                <w:lang w:eastAsia="zh-CN" w:bidi="ar"/>
              </w:rPr>
            </w:r>
            <w:r/>
          </w:p>
        </w:tc>
        <w:tc>
          <w:tcPr>
            <w:tcW w:w="1298" w:type="dxa"/>
            <w:vAlign w:val="center"/>
            <w:vMerge w:val="restart"/>
            <w:textDirection w:val="lrTb"/>
            <w:noWrap w:val="false"/>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服务热线</w:t>
            </w:r>
            <w:r>
              <w:rPr>
                <w:rFonts w:ascii="宋体" w:hAnsi="宋体" w:cs="宋体"/>
                <w:color w:val="000000"/>
                <w:sz w:val="24"/>
                <w:highlight w:val="none"/>
                <w:lang w:bidi="ar"/>
              </w:rPr>
            </w:r>
            <w:r/>
          </w:p>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及紧急维修</w:t>
            </w:r>
            <w:r>
              <w:rPr>
                <w:rFonts w:ascii="宋体" w:hAnsi="宋体" w:cs="宋体"/>
                <w:color w:val="000000"/>
                <w:sz w:val="24"/>
                <w:highlight w:val="none"/>
                <w:lang w:bidi="ar"/>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（1）设置24小时报修服务热线。</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2"/>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（2）紧急维修应当15分钟内到达现场，不间断维修直至修复。</w:t>
            </w:r>
            <w:r>
              <w:rPr>
                <w:rFonts w:ascii="宋体" w:hAnsi="宋体" w:cs="宋体"/>
                <w:color w:val="000000"/>
                <w:sz w:val="24"/>
                <w:highlight w:val="none"/>
              </w:rPr>
            </w:r>
            <w:r/>
          </w:p>
        </w:tc>
      </w:tr>
    </w:tbl>
    <w:p>
      <w:pPr>
        <w:pStyle w:val="812"/>
        <w:numPr>
          <w:ilvl w:val="0"/>
          <w:numId w:val="1"/>
        </w:numPr>
        <w:ind w:firstLine="480"/>
        <w:jc w:val="left"/>
        <w:spacing w:line="500" w:lineRule="exact"/>
        <w:tabs>
          <w:tab w:val="left" w:pos="312" w:leader="none"/>
        </w:tabs>
        <w:rPr>
          <w:rFonts w:hint="eastAsia" w:ascii="宋体" w:hAnsi="宋体" w:cs="宋体"/>
          <w:b/>
          <w:bCs/>
          <w:color w:val="000000"/>
          <w:sz w:val="24"/>
          <w:szCs w:val="20"/>
          <w:highlight w:val="none"/>
          <w:lang w:val="en-US" w:eastAsia="zh-CN"/>
        </w:rPr>
      </w:pPr>
      <w:r>
        <w:rPr>
          <w:rFonts w:hint="eastAsia" w:ascii="宋体" w:hAnsi="宋体" w:cs="宋体"/>
          <w:b/>
          <w:bCs/>
          <w:color w:val="000000"/>
          <w:sz w:val="24"/>
          <w:szCs w:val="20"/>
          <w:highlight w:val="none"/>
          <w:lang w:val="en-US" w:eastAsia="zh-CN"/>
        </w:rPr>
        <w:t xml:space="preserve">具体要求</w:t>
      </w:r>
      <w:r>
        <w:rPr>
          <w:rFonts w:hint="eastAsia" w:ascii="宋体" w:hAnsi="宋体" w:cs="宋体"/>
          <w:b/>
          <w:bCs/>
          <w:color w:val="000000"/>
          <w:sz w:val="24"/>
          <w:szCs w:val="20"/>
          <w:highlight w:val="none"/>
          <w:lang w:val="en-US" w:eastAsia="zh-CN"/>
        </w:rPr>
      </w:r>
      <w:r/>
    </w:p>
    <w:p>
      <w:pPr>
        <w:pStyle w:val="812"/>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保洁服务</w:t>
      </w:r>
      <w:r>
        <w:rPr>
          <w:rFonts w:hint="eastAsia" w:ascii="宋体" w:hAnsi="宋体" w:eastAsia="宋体" w:cs="宋体"/>
          <w:color w:val="000000"/>
          <w:sz w:val="24"/>
          <w:highlight w:val="none"/>
        </w:rPr>
      </w:r>
      <w:r/>
    </w:p>
    <w:tbl>
      <w:tblPr>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4"/>
      </w:tblGrid>
      <w:tr>
        <w:trPr>
          <w:trHeight w:val="594"/>
        </w:trPr>
        <w:tc>
          <w:tcPr>
            <w:tcW w:w="846" w:type="dxa"/>
            <w:vAlign w:val="center"/>
            <w:textDirection w:val="lrTb"/>
            <w:noWrap/>
          </w:tcPr>
          <w:p>
            <w:pPr>
              <w:pStyle w:val="812"/>
              <w:jc w:val="center"/>
              <w:spacing w:line="480" w:lineRule="exact"/>
              <w:widowControl/>
              <w:rPr>
                <w:rFonts w:ascii="Calibri" w:hAnsi="Calibri" w:cs="Calibri"/>
                <w:b/>
                <w:bCs/>
                <w:color w:val="000000"/>
                <w:sz w:val="24"/>
                <w:szCs w:val="32"/>
                <w:highlight w:val="none"/>
              </w:rPr>
            </w:pPr>
            <w:r>
              <w:rPr>
                <w:rFonts w:hint="eastAsia" w:cs="Calibri"/>
                <w:b/>
                <w:bCs/>
                <w:color w:val="000000"/>
                <w:sz w:val="24"/>
                <w:szCs w:val="32"/>
                <w:highlight w:val="none"/>
              </w:rPr>
              <w:t xml:space="preserve">序号</w:t>
            </w:r>
            <w:r>
              <w:rPr>
                <w:rFonts w:ascii="Calibri" w:hAnsi="Calibri" w:cs="Calibri"/>
                <w:b/>
                <w:bCs/>
                <w:color w:val="000000"/>
                <w:sz w:val="24"/>
                <w:szCs w:val="32"/>
                <w:highlight w:val="none"/>
              </w:rPr>
            </w:r>
            <w:r/>
          </w:p>
        </w:tc>
        <w:tc>
          <w:tcPr>
            <w:tcW w:w="1445" w:type="dxa"/>
            <w:vAlign w:val="center"/>
            <w:textDirection w:val="lrTb"/>
            <w:noWrap/>
          </w:tcPr>
          <w:p>
            <w:pPr>
              <w:pStyle w:val="812"/>
              <w:jc w:val="center"/>
              <w:spacing w:line="480" w:lineRule="exact"/>
              <w:widowControl/>
              <w:rPr>
                <w:rFonts w:ascii="Calibri" w:hAnsi="Calibri" w:cs="Calibri"/>
                <w:b/>
                <w:bCs/>
                <w:color w:val="000000"/>
                <w:sz w:val="24"/>
                <w:szCs w:val="32"/>
                <w:highlight w:val="none"/>
              </w:rPr>
            </w:pPr>
            <w:r>
              <w:rPr>
                <w:rFonts w:ascii="Calibri" w:hAnsi="Calibri" w:cs="Calibri"/>
                <w:b/>
                <w:bCs/>
                <w:color w:val="000000"/>
                <w:sz w:val="24"/>
                <w:szCs w:val="32"/>
                <w:highlight w:val="none"/>
              </w:rPr>
              <w:t xml:space="preserve">服务内容</w:t>
            </w:r>
            <w:r>
              <w:rPr>
                <w:rFonts w:ascii="Calibri" w:hAnsi="Calibri" w:cs="Calibri"/>
                <w:b/>
                <w:bCs/>
                <w:color w:val="000000"/>
                <w:sz w:val="24"/>
                <w:szCs w:val="32"/>
                <w:highlight w:val="none"/>
              </w:rPr>
            </w:r>
            <w:r/>
          </w:p>
        </w:tc>
        <w:tc>
          <w:tcPr>
            <w:tcW w:w="6314" w:type="dxa"/>
            <w:vAlign w:val="center"/>
            <w:textDirection w:val="lrTb"/>
            <w:noWrap/>
          </w:tcPr>
          <w:p>
            <w:pPr>
              <w:pStyle w:val="812"/>
              <w:jc w:val="center"/>
              <w:spacing w:line="480" w:lineRule="exact"/>
              <w:widowControl/>
              <w:rPr>
                <w:rFonts w:ascii="Calibri" w:hAnsi="Calibri" w:cs="Calibri"/>
                <w:b/>
                <w:bCs/>
                <w:color w:val="000000"/>
                <w:sz w:val="24"/>
                <w:szCs w:val="32"/>
                <w:highlight w:val="none"/>
              </w:rPr>
            </w:pPr>
            <w:r>
              <w:rPr>
                <w:rFonts w:hint="eastAsia" w:cs="Calibri"/>
                <w:b/>
                <w:bCs/>
                <w:color w:val="000000"/>
                <w:sz w:val="24"/>
                <w:szCs w:val="32"/>
                <w:highlight w:val="none"/>
              </w:rPr>
              <w:t xml:space="preserve">服务标准</w:t>
            </w:r>
            <w:r>
              <w:rPr>
                <w:rFonts w:ascii="Calibri" w:hAnsi="Calibri" w:cs="Calibri"/>
                <w:b/>
                <w:bCs/>
                <w:color w:val="000000"/>
                <w:sz w:val="24"/>
                <w:szCs w:val="32"/>
                <w:highlight w:val="none"/>
              </w:rPr>
            </w:r>
            <w:r/>
          </w:p>
        </w:tc>
      </w:tr>
      <w:tr>
        <w:trPr>
          <w:trHeight w:val="1358"/>
        </w:trPr>
        <w:tc>
          <w:tcPr>
            <w:tcW w:w="8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445"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基本要求</w:t>
            </w:r>
            <w:r>
              <w:rPr>
                <w:rFonts w:ascii="宋体" w:hAnsi="宋体" w:cs="宋体"/>
                <w:color w:val="000000"/>
                <w:sz w:val="24"/>
                <w:highlight w:val="none"/>
                <w:lang w:bidi="ar"/>
              </w:rPr>
            </w:r>
            <w:r/>
          </w:p>
        </w:tc>
        <w:tc>
          <w:tcPr>
            <w:tcW w:w="6314" w:type="dxa"/>
            <w:vAlign w:val="center"/>
            <w:textDirection w:val="lrTb"/>
            <w:noWrap/>
          </w:tcPr>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（1）建立保洁服务的工作制度及工作计划，并按照执行。</w:t>
            </w:r>
            <w:r>
              <w:rPr>
                <w:rFonts w:ascii="宋体" w:hAnsi="宋体" w:cs="宋体"/>
                <w:color w:val="000000"/>
                <w:sz w:val="24"/>
                <w:highlight w:val="none"/>
              </w:rPr>
            </w:r>
            <w:r/>
          </w:p>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（2）做好保洁服务工作记录，记录填写规范、保存完好。</w:t>
            </w:r>
            <w:r>
              <w:rPr>
                <w:rFonts w:ascii="宋体" w:hAnsi="宋体" w:cs="宋体"/>
                <w:color w:val="000000"/>
                <w:sz w:val="24"/>
                <w:highlight w:val="none"/>
              </w:rPr>
            </w:r>
            <w:r/>
          </w:p>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（3）作业时采取安全防护措施，防止对作业人员或他人造成伤害。相关耗材的环保、安全性等应当符合国家相关规定要求。</w:t>
            </w:r>
            <w:r>
              <w:rPr>
                <w:rFonts w:ascii="宋体" w:hAnsi="宋体" w:cs="宋体"/>
                <w:color w:val="000000"/>
                <w:sz w:val="24"/>
                <w:highlight w:val="none"/>
              </w:rPr>
            </w:r>
            <w:r/>
          </w:p>
        </w:tc>
      </w:tr>
      <w:tr>
        <w:trPr>
          <w:trHeight w:val="570"/>
        </w:trPr>
        <w:tc>
          <w:tcPr>
            <w:tcW w:w="8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445"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公共场地区域保洁</w:t>
            </w:r>
            <w:r>
              <w:rPr>
                <w:rFonts w:ascii="宋体" w:hAnsi="宋体" w:cs="宋体"/>
                <w:color w:val="000000"/>
                <w:sz w:val="24"/>
                <w:highlight w:val="none"/>
                <w:lang w:bidi="ar"/>
              </w:rPr>
            </w:r>
            <w:r/>
          </w:p>
        </w:tc>
        <w:tc>
          <w:tcPr>
            <w:tcW w:w="6314" w:type="dxa"/>
            <w:vAlign w:val="center"/>
            <w:textDirection w:val="lrTb"/>
            <w:noWrap/>
          </w:tcPr>
          <w:p>
            <w:pPr>
              <w:pStyle w:val="812"/>
              <w:ind w:firstLine="482"/>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负责办公区域、室外路面卫生保洁及绿化带内白色垃圾等杂物的清理。责任区域无瓜果皮壳、纸屑、烟头等杂物,无积水、污迹:外部垃圾及时处理,内部如有堵塞及时反映、疏通。</w:t>
            </w:r>
            <w:r>
              <w:rPr>
                <w:rFonts w:hint="eastAsia" w:ascii="宋体" w:hAnsi="宋体" w:eastAsia="宋体" w:cs="宋体"/>
                <w:color w:val="000000"/>
                <w:sz w:val="24"/>
                <w:szCs w:val="20"/>
                <w:highlight w:val="none"/>
              </w:rPr>
            </w:r>
            <w:r/>
          </w:p>
          <w:p>
            <w:pPr>
              <w:pStyle w:val="812"/>
              <w:ind w:firstLine="482"/>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每天巡查1~3次区域内的卫生状况,清除卫生包干区的废纸、污物,保持责任区域的卫生整洁。拖擦楼层面每日一次,擦洗门</w:t>
            </w:r>
            <w:r>
              <w:rPr>
                <w:rFonts w:hint="eastAsia" w:ascii="宋体" w:hAnsi="宋体" w:eastAsia="宋体" w:cs="宋体"/>
                <w:color w:val="000000"/>
                <w:sz w:val="24"/>
                <w:szCs w:val="20"/>
                <w:highlight w:val="none"/>
              </w:rPr>
              <w:t xml:space="preserve">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小时巡回清理电梯口和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w:t>
            </w:r>
            <w:r>
              <w:rPr>
                <w:rFonts w:hint="eastAsia" w:ascii="宋体" w:hAnsi="宋体" w:eastAsia="宋体" w:cs="宋体"/>
                <w:color w:val="000000"/>
                <w:sz w:val="24"/>
                <w:szCs w:val="20"/>
                <w:highlight w:val="none"/>
              </w:rPr>
              <w:t xml:space="preserve">渍、灰尘；巡回检查楼梯内纸屑、保持铁栏、扶手护栏干净、光亮、无乱张贴或涂鸦；保持梯间顶面无蜘蛛网、灰尘，地脚线干净无灰尘，大理石地面干净无灰尘，水磨石、水泥地面干净无杂物、污迹；保持楼梯道内外玻璃，玻璃、门窗等明亮、干净。电梯及电梯厅保洁：保持电梯轿箱清洁，石材地面的每日一次推尘，地毯地面的每周更换1次地毯，必要时增加更换次数； 循环对电梯厅的地面每日一次进行清洁；电梯地板每周清洁1次；标准：玻璃镜面保持光亮、无手印污迹，灯具、天花板无灰尘，轿箱四壁干净无灰尘，不锈钢表面光亮，无灰尘、污迹；地毯干净无污迹。</w:t>
            </w:r>
            <w:r>
              <w:rPr>
                <w:rFonts w:hint="eastAsia" w:ascii="宋体" w:hAnsi="宋体" w:eastAsia="宋体" w:cs="宋体"/>
                <w:color w:val="000000"/>
                <w:sz w:val="24"/>
                <w:szCs w:val="20"/>
                <w:highlight w:val="none"/>
              </w:rPr>
            </w:r>
            <w:r/>
          </w:p>
        </w:tc>
      </w:tr>
      <w:tr>
        <w:trPr>
          <w:trHeight w:val="274"/>
        </w:trPr>
        <w:tc>
          <w:tcPr>
            <w:tcW w:w="8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445"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公用卫生间保洁</w:t>
            </w:r>
            <w:r>
              <w:rPr>
                <w:rFonts w:ascii="宋体" w:hAnsi="宋体" w:cs="宋体"/>
                <w:color w:val="000000"/>
                <w:sz w:val="24"/>
                <w:highlight w:val="none"/>
                <w:lang w:bidi="ar"/>
              </w:rPr>
            </w:r>
            <w:r/>
          </w:p>
        </w:tc>
        <w:tc>
          <w:tcPr>
            <w:tcW w:w="6314" w:type="dxa"/>
            <w:vAlign w:val="center"/>
            <w:textDirection w:val="lrTb"/>
            <w:noWrap/>
          </w:tcPr>
          <w:p>
            <w:pPr>
              <w:pStyle w:val="812"/>
              <w:ind w:firstLine="482"/>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厕所每日要保洁1~2次,要做到无积便、无污垢。夏季无蚊蝇。配备自动喷香</w:t>
            </w:r>
            <w:r>
              <w:rPr>
                <w:rFonts w:hint="eastAsia" w:ascii="宋体" w:hAnsi="宋体" w:eastAsia="宋体" w:cs="宋体"/>
                <w:color w:val="000000"/>
                <w:sz w:val="24"/>
                <w:szCs w:val="20"/>
                <w:highlight w:val="none"/>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rPr>
                <w:rFonts w:hint="eastAsia" w:ascii="宋体" w:hAnsi="宋体" w:eastAsia="宋体" w:cs="宋体"/>
                <w:color w:val="000000"/>
                <w:sz w:val="24"/>
                <w:szCs w:val="20"/>
                <w:highlight w:val="none"/>
              </w:rPr>
            </w:r>
            <w:r/>
          </w:p>
        </w:tc>
      </w:tr>
      <w:tr>
        <w:trPr>
          <w:trHeight w:val="2160"/>
        </w:trPr>
        <w:tc>
          <w:tcPr>
            <w:tcW w:w="8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445"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垃圾箱、垃圾池日产 日清</w:t>
            </w:r>
            <w:r>
              <w:rPr>
                <w:rFonts w:ascii="宋体" w:hAnsi="宋体" w:cs="宋体"/>
                <w:color w:val="000000"/>
                <w:sz w:val="24"/>
                <w:highlight w:val="none"/>
                <w:lang w:bidi="ar"/>
              </w:rPr>
            </w:r>
            <w:r/>
          </w:p>
        </w:tc>
        <w:tc>
          <w:tcPr>
            <w:tcW w:w="6314" w:type="dxa"/>
            <w:vAlign w:val="center"/>
            <w:textDirection w:val="lrTb"/>
            <w:noWrap/>
          </w:tcPr>
          <w:p>
            <w:pPr>
              <w:pStyle w:val="812"/>
              <w:ind w:firstLine="482"/>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color w:val="000000"/>
                <w:sz w:val="24"/>
                <w:szCs w:val="20"/>
                <w:highlight w:val="none"/>
              </w:rPr>
              <w:t xml:space="preserve">每天清理设置在责任区的垃圾箱,不定期清除大道两旁垃圾箱内的垃圾。</w:t>
            </w:r>
            <w:r>
              <w:rPr>
                <w:rFonts w:hint="eastAsia" w:ascii="宋体" w:hAnsi="宋体" w:cs="宋体"/>
                <w:color w:val="000000"/>
                <w:sz w:val="24"/>
                <w:highlight w:val="none"/>
              </w:rPr>
              <w:t xml:space="preserve">每日要对楼层产生的垃圾，进行清理分类，垃圾装袋，日产日清，并运至垃圾集中存放点。</w:t>
            </w:r>
            <w:r>
              <w:rPr>
                <w:rFonts w:ascii="宋体" w:hAnsi="宋体" w:cs="宋体"/>
                <w:color w:val="000000"/>
                <w:sz w:val="24"/>
                <w:highlight w:val="none"/>
              </w:rPr>
            </w:r>
            <w:r/>
          </w:p>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（2）桶身表面干净无污渍，每日开展至少1次清洁作业。</w:t>
            </w:r>
            <w:r>
              <w:rPr>
                <w:rFonts w:ascii="宋体" w:hAnsi="宋体" w:cs="宋体"/>
                <w:color w:val="000000"/>
                <w:sz w:val="24"/>
                <w:highlight w:val="none"/>
              </w:rPr>
            </w:r>
            <w:r/>
          </w:p>
          <w:p>
            <w:pPr>
              <w:pStyle w:val="81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（3）垃圾中转池保持整洁，无明显异味，每周至少开展1次清洁作业。</w:t>
            </w:r>
            <w:r>
              <w:rPr>
                <w:rFonts w:ascii="宋体" w:hAnsi="宋体" w:cs="宋体"/>
                <w:color w:val="000000"/>
                <w:sz w:val="24"/>
                <w:highlight w:val="none"/>
              </w:rPr>
            </w:r>
            <w:r/>
          </w:p>
        </w:tc>
      </w:tr>
      <w:tr>
        <w:trPr>
          <w:trHeight w:val="1420"/>
        </w:trPr>
        <w:tc>
          <w:tcPr>
            <w:tcW w:w="8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445"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校园道路、广场</w:t>
            </w:r>
            <w:r>
              <w:rPr>
                <w:rFonts w:ascii="宋体" w:hAnsi="宋体" w:cs="宋体"/>
                <w:color w:val="000000"/>
                <w:sz w:val="24"/>
                <w:highlight w:val="none"/>
                <w:lang w:bidi="ar"/>
              </w:rPr>
            </w:r>
            <w:r/>
          </w:p>
        </w:tc>
        <w:tc>
          <w:tcPr>
            <w:tcW w:w="6314" w:type="dxa"/>
            <w:vAlign w:val="top"/>
            <w:textDirection w:val="lrTb"/>
            <w:noWrap/>
          </w:tcPr>
          <w:p>
            <w:pPr>
              <w:pStyle w:val="812"/>
              <w:ind w:firstLine="482"/>
              <w:jc w:val="left"/>
              <w:spacing w:line="480" w:lineRule="exact"/>
              <w:rPr>
                <w:rFonts w:ascii="宋体" w:hAnsi="宋体" w:cs="宋体"/>
                <w:color w:val="000000"/>
                <w:sz w:val="24"/>
                <w:highlight w:val="none"/>
              </w:rPr>
            </w:pPr>
            <w:r>
              <w:rPr>
                <w:rFonts w:hint="eastAsia" w:ascii="宋体" w:hAnsi="宋体" w:eastAsia="宋体" w:cs="宋体"/>
                <w:color w:val="000000"/>
                <w:sz w:val="24"/>
                <w:szCs w:val="20"/>
                <w:highlight w:val="none"/>
              </w:rPr>
              <w:t xml:space="preserve">每日清扫路面1~2次,</w:t>
            </w:r>
            <w:r>
              <w:rPr>
                <w:rFonts w:hint="eastAsia" w:ascii="宋体" w:hAnsi="宋体" w:cs="宋体"/>
                <w:color w:val="000000"/>
                <w:sz w:val="24"/>
                <w:highlight w:val="none"/>
              </w:rPr>
              <w:t xml:space="preserve">每2小时巡查一次，发现有零星的杂物及时清理。</w:t>
            </w:r>
            <w:r>
              <w:rPr>
                <w:rFonts w:ascii="宋体" w:hAnsi="宋体" w:cs="宋体"/>
                <w:color w:val="000000"/>
                <w:sz w:val="24"/>
                <w:highlight w:val="none"/>
              </w:rPr>
            </w:r>
            <w:r/>
          </w:p>
        </w:tc>
      </w:tr>
      <w:tr>
        <w:trPr>
          <w:trHeight w:val="854"/>
        </w:trPr>
        <w:tc>
          <w:tcPr>
            <w:tcW w:w="8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1445"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会议要求</w:t>
            </w:r>
            <w:r>
              <w:rPr>
                <w:rFonts w:ascii="宋体" w:hAnsi="宋体" w:cs="宋体"/>
                <w:color w:val="000000"/>
                <w:sz w:val="24"/>
                <w:highlight w:val="none"/>
                <w:lang w:bidi="ar"/>
              </w:rPr>
            </w:r>
            <w:r/>
          </w:p>
        </w:tc>
        <w:tc>
          <w:tcPr>
            <w:tcW w:w="6314" w:type="dxa"/>
            <w:vAlign w:val="center"/>
            <w:textDirection w:val="lrTb"/>
            <w:noWrap/>
          </w:tcPr>
          <w:p>
            <w:pPr>
              <w:pStyle w:val="812"/>
              <w:ind w:firstLine="48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会议茶杯清洗以及桌椅整理、场地保洁服务等。</w:t>
            </w:r>
            <w:r>
              <w:rPr>
                <w:rFonts w:ascii="宋体" w:hAnsi="宋体" w:cs="宋体"/>
                <w:color w:val="000000"/>
                <w:sz w:val="24"/>
                <w:highlight w:val="none"/>
              </w:rPr>
            </w:r>
            <w:r/>
          </w:p>
        </w:tc>
      </w:tr>
    </w:tbl>
    <w:p>
      <w:pPr>
        <w:pStyle w:val="812"/>
        <w:ind w:firstLine="480"/>
        <w:jc w:val="left"/>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3.2.1</w:t>
      </w:r>
      <w:r>
        <w:rPr>
          <w:rFonts w:hint="eastAsia" w:ascii="宋体" w:hAnsi="宋体" w:cs="宋体"/>
          <w:b/>
          <w:bCs/>
          <w:color w:val="000000"/>
          <w:sz w:val="24"/>
          <w:highlight w:val="none"/>
          <w:lang w:eastAsia="zh-CN"/>
        </w:rPr>
        <w:t xml:space="preserve">地面和墙面</w:t>
      </w:r>
      <w:r>
        <w:rPr>
          <w:rFonts w:hint="eastAsia" w:ascii="宋体" w:hAnsi="宋体" w:cs="宋体"/>
          <w:b/>
          <w:bCs/>
          <w:color w:val="000000"/>
          <w:sz w:val="24"/>
          <w:highlight w:val="none"/>
        </w:rPr>
        <w:t xml:space="preserve">清洁具体要求</w:t>
      </w:r>
      <w:r>
        <w:rPr>
          <w:rFonts w:ascii="宋体" w:hAnsi="宋体" w:cs="宋体"/>
          <w:b/>
          <w:bCs/>
          <w:color w:val="000000"/>
          <w:sz w:val="24"/>
          <w:highlight w:val="none"/>
        </w:rPr>
      </w:r>
      <w:r/>
    </w:p>
    <w:tbl>
      <w:tblPr>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4"/>
      </w:tblGrid>
      <w:tr>
        <w:trPr>
          <w:trHeight w:val="552"/>
        </w:trPr>
        <w:tc>
          <w:tcPr>
            <w:tcW w:w="818" w:type="dxa"/>
            <w:vAlign w:val="center"/>
            <w:textDirection w:val="lrTb"/>
            <w:noWrap/>
          </w:tcPr>
          <w:p>
            <w:pPr>
              <w:pStyle w:val="812"/>
              <w:jc w:val="center"/>
              <w:spacing w:line="480" w:lineRule="exact"/>
              <w:rPr>
                <w:b/>
                <w:bCs/>
                <w:color w:val="000000"/>
                <w:sz w:val="24"/>
                <w:highlight w:val="none"/>
              </w:rPr>
            </w:pPr>
            <w:r>
              <w:rPr>
                <w:rFonts w:hint="eastAsia"/>
                <w:b/>
                <w:bCs/>
                <w:color w:val="000000"/>
                <w:sz w:val="24"/>
                <w:highlight w:val="none"/>
              </w:rPr>
              <w:t xml:space="preserve">序号</w:t>
            </w:r>
            <w:r>
              <w:rPr>
                <w:b/>
                <w:bCs/>
                <w:color w:val="000000"/>
                <w:sz w:val="24"/>
                <w:highlight w:val="none"/>
              </w:rPr>
            </w:r>
            <w:r/>
          </w:p>
        </w:tc>
        <w:tc>
          <w:tcPr>
            <w:tcW w:w="1446" w:type="dxa"/>
            <w:vAlign w:val="center"/>
            <w:textDirection w:val="lrTb"/>
            <w:noWrap/>
          </w:tcPr>
          <w:p>
            <w:pPr>
              <w:pStyle w:val="812"/>
              <w:jc w:val="center"/>
              <w:spacing w:line="480" w:lineRule="exact"/>
              <w:rPr>
                <w:b/>
                <w:bCs/>
                <w:color w:val="000000"/>
                <w:sz w:val="24"/>
                <w:highlight w:val="none"/>
              </w:rPr>
            </w:pPr>
            <w:r>
              <w:rPr>
                <w:rFonts w:hint="eastAsia"/>
                <w:b/>
                <w:bCs/>
                <w:color w:val="000000"/>
                <w:sz w:val="24"/>
                <w:highlight w:val="none"/>
              </w:rPr>
              <w:t xml:space="preserve">材质</w:t>
            </w:r>
            <w:r>
              <w:rPr>
                <w:b/>
                <w:bCs/>
                <w:color w:val="000000"/>
                <w:sz w:val="24"/>
                <w:highlight w:val="none"/>
              </w:rPr>
            </w:r>
            <w:r/>
          </w:p>
        </w:tc>
        <w:tc>
          <w:tcPr>
            <w:tcW w:w="6354" w:type="dxa"/>
            <w:vAlign w:val="center"/>
            <w:textDirection w:val="lrTb"/>
            <w:noWrap/>
          </w:tcPr>
          <w:p>
            <w:pPr>
              <w:pStyle w:val="812"/>
              <w:jc w:val="center"/>
              <w:spacing w:line="480" w:lineRule="exact"/>
              <w:rPr>
                <w:b/>
                <w:bCs/>
                <w:color w:val="000000"/>
                <w:sz w:val="24"/>
                <w:highlight w:val="none"/>
              </w:rPr>
            </w:pPr>
            <w:r>
              <w:rPr>
                <w:rFonts w:hint="eastAsia"/>
                <w:b/>
                <w:bCs/>
                <w:color w:val="000000"/>
                <w:sz w:val="24"/>
                <w:highlight w:val="none"/>
              </w:rPr>
              <w:t xml:space="preserve">清洁要求</w:t>
            </w:r>
            <w:r>
              <w:rPr>
                <w:b/>
                <w:bCs/>
                <w:color w:val="000000"/>
                <w:sz w:val="24"/>
                <w:highlight w:val="none"/>
              </w:rPr>
            </w:r>
            <w:r/>
          </w:p>
        </w:tc>
      </w:tr>
      <w:tr>
        <w:trPr>
          <w:trHeight w:val="593"/>
        </w:trPr>
        <w:tc>
          <w:tcPr>
            <w:tcW w:w="818" w:type="dxa"/>
            <w:vAlign w:val="center"/>
            <w:vMerge w:val="restart"/>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446" w:type="dxa"/>
            <w:vAlign w:val="center"/>
            <w:vMerge w:val="restart"/>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环氧地坪地面</w:t>
            </w: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（1）清理垃圾：清理地面上的垃圾和杂物。</w:t>
            </w:r>
            <w:r>
              <w:rPr>
                <w:rFonts w:ascii="宋体" w:hAnsi="宋体" w:cs="宋体"/>
                <w:color w:val="000000"/>
                <w:sz w:val="24"/>
                <w:highlight w:val="none"/>
              </w:rPr>
            </w:r>
            <w:r/>
          </w:p>
        </w:tc>
      </w:tr>
      <w:tr>
        <w:trPr>
          <w:trHeight w:val="454"/>
        </w:trPr>
        <w:tc>
          <w:tcPr>
            <w:tcW w:w="818" w:type="dxa"/>
            <w:vAlign w:val="center"/>
            <w:vMerge w:val="continue"/>
            <w:textDirection w:val="lrTb"/>
            <w:noWrap/>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446" w:type="dxa"/>
            <w:vAlign w:val="center"/>
            <w:vMerge w:val="continue"/>
            <w:textDirection w:val="lrTb"/>
            <w:noWrap/>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color w:val="000000"/>
                <w:sz w:val="24"/>
                <w:highlight w:val="none"/>
              </w:rPr>
            </w:r>
            <w:r/>
          </w:p>
        </w:tc>
      </w:tr>
      <w:tr>
        <w:trPr>
          <w:trHeight w:val="454"/>
        </w:trPr>
        <w:tc>
          <w:tcPr>
            <w:tcW w:w="818" w:type="dxa"/>
            <w:vAlign w:val="center"/>
            <w:vMerge w:val="continue"/>
            <w:textDirection w:val="lrTb"/>
            <w:noWrap/>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446" w:type="dxa"/>
            <w:vAlign w:val="center"/>
            <w:vMerge w:val="continue"/>
            <w:textDirection w:val="lrTb"/>
            <w:noWrap/>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（3）浸泡：将清洁剂或去污剂浸泡在环氧地坪上，加强去除污渍的效果。</w:t>
            </w:r>
            <w:r>
              <w:rPr>
                <w:rFonts w:ascii="宋体" w:hAnsi="宋体" w:cs="宋体"/>
                <w:color w:val="000000"/>
                <w:sz w:val="24"/>
                <w:highlight w:val="none"/>
              </w:rPr>
            </w:r>
            <w:r/>
          </w:p>
        </w:tc>
      </w:tr>
      <w:tr>
        <w:trPr>
          <w:trHeight w:val="454"/>
        </w:trPr>
        <w:tc>
          <w:tcPr>
            <w:tcW w:w="818" w:type="dxa"/>
            <w:vAlign w:val="center"/>
            <w:vMerge w:val="continue"/>
            <w:textDirection w:val="lrTb"/>
            <w:noWrap/>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446" w:type="dxa"/>
            <w:vAlign w:val="center"/>
            <w:vMerge w:val="continue"/>
            <w:textDirection w:val="lrTb"/>
            <w:noWrap/>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（4）冲洗：用清水将地面冲洗干净，以去除残留的清洁剂或去污剂。</w:t>
            </w:r>
            <w:r>
              <w:rPr>
                <w:rFonts w:ascii="宋体" w:hAnsi="宋体" w:cs="宋体"/>
                <w:color w:val="000000"/>
                <w:sz w:val="24"/>
                <w:highlight w:val="none"/>
              </w:rPr>
            </w:r>
            <w:r/>
          </w:p>
        </w:tc>
      </w:tr>
      <w:tr>
        <w:trPr>
          <w:trHeight w:val="454"/>
        </w:trPr>
        <w:tc>
          <w:tcPr>
            <w:tcW w:w="818" w:type="dxa"/>
            <w:vAlign w:val="center"/>
            <w:vMerge w:val="restart"/>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446" w:type="dxa"/>
            <w:vAlign w:val="center"/>
            <w:vMerge w:val="restart"/>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瓷砖地面</w:t>
            </w: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（1）日常清洁：推尘，保持地面干净无杂物。</w:t>
            </w:r>
            <w:r>
              <w:rPr>
                <w:rFonts w:ascii="宋体" w:hAnsi="宋体" w:cs="宋体"/>
                <w:color w:val="000000"/>
                <w:sz w:val="24"/>
                <w:highlight w:val="none"/>
              </w:rPr>
            </w:r>
            <w:r/>
          </w:p>
        </w:tc>
      </w:tr>
      <w:tr>
        <w:trPr>
          <w:trHeight w:val="454"/>
        </w:trPr>
        <w:tc>
          <w:tcPr>
            <w:tcW w:w="818" w:type="dxa"/>
            <w:vAlign w:val="center"/>
            <w:vMerge w:val="continue"/>
            <w:textDirection w:val="lrTb"/>
            <w:noWrap/>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446" w:type="dxa"/>
            <w:vAlign w:val="center"/>
            <w:vMerge w:val="continue"/>
            <w:textDirection w:val="lrTb"/>
            <w:noWrap/>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（2）深度清洁：使用洗洁精或肥皂水清理。</w:t>
            </w:r>
            <w:r>
              <w:rPr>
                <w:rFonts w:ascii="宋体" w:hAnsi="宋体" w:cs="宋体"/>
                <w:color w:val="000000"/>
                <w:sz w:val="24"/>
                <w:highlight w:val="none"/>
              </w:rPr>
            </w:r>
            <w:r/>
          </w:p>
        </w:tc>
      </w:tr>
      <w:tr>
        <w:trPr>
          <w:trHeight w:val="454"/>
        </w:trPr>
        <w:tc>
          <w:tcPr>
            <w:tcW w:w="818"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石材地面</w:t>
            </w: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定期使用中性清洁剂清洁，避免使用强酸或强碱清洁剂。</w:t>
            </w:r>
            <w:r>
              <w:rPr>
                <w:rFonts w:ascii="宋体" w:hAnsi="宋体" w:cs="宋体"/>
                <w:color w:val="000000"/>
                <w:sz w:val="24"/>
                <w:highlight w:val="none"/>
              </w:rPr>
            </w:r>
            <w:r/>
          </w:p>
        </w:tc>
      </w:tr>
      <w:tr>
        <w:trPr>
          <w:trHeight w:val="454"/>
        </w:trPr>
        <w:tc>
          <w:tcPr>
            <w:tcW w:w="818" w:type="dxa"/>
            <w:vAlign w:val="center"/>
            <w:vMerge w:val="restart"/>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446" w:type="dxa"/>
            <w:vAlign w:val="center"/>
            <w:vMerge w:val="restart"/>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水磨石地面</w:t>
            </w: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（1）日常清洁：推尘，保持地面干净无杂物。</w:t>
            </w:r>
            <w:r>
              <w:rPr>
                <w:rFonts w:ascii="宋体" w:hAnsi="宋体" w:cs="宋体"/>
                <w:color w:val="000000"/>
                <w:sz w:val="24"/>
                <w:highlight w:val="none"/>
              </w:rPr>
            </w:r>
            <w:r/>
          </w:p>
        </w:tc>
      </w:tr>
      <w:tr>
        <w:trPr>
          <w:trHeight w:val="454"/>
        </w:trPr>
        <w:tc>
          <w:tcPr>
            <w:tcW w:w="818" w:type="dxa"/>
            <w:vAlign w:val="center"/>
            <w:vMerge w:val="continue"/>
            <w:textDirection w:val="lrTb"/>
            <w:noWrap/>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446" w:type="dxa"/>
            <w:vAlign w:val="center"/>
            <w:vMerge w:val="continue"/>
            <w:textDirection w:val="lrTb"/>
            <w:noWrap/>
          </w:tcPr>
          <w:p>
            <w:pPr>
              <w:pStyle w:val="812"/>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（2）深度清洁：使用洗洁精或肥皂水清理。</w:t>
            </w:r>
            <w:r>
              <w:rPr>
                <w:rFonts w:ascii="宋体" w:hAnsi="宋体" w:cs="宋体"/>
                <w:color w:val="000000"/>
                <w:sz w:val="24"/>
                <w:highlight w:val="none"/>
              </w:rPr>
            </w:r>
            <w:r/>
          </w:p>
        </w:tc>
      </w:tr>
      <w:tr>
        <w:trPr>
          <w:trHeight w:val="454"/>
        </w:trPr>
        <w:tc>
          <w:tcPr>
            <w:tcW w:w="818"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地毯地面</w:t>
            </w: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日常用吸尘机除尘，局部脏污用湿布配中性清洁液重点清洁。</w:t>
            </w:r>
            <w:r>
              <w:rPr>
                <w:rFonts w:ascii="宋体" w:hAnsi="宋体" w:cs="宋体"/>
                <w:color w:val="000000"/>
                <w:sz w:val="24"/>
                <w:highlight w:val="none"/>
              </w:rPr>
            </w:r>
            <w:r/>
          </w:p>
        </w:tc>
      </w:tr>
      <w:tr>
        <w:trPr>
          <w:trHeight w:val="599"/>
        </w:trPr>
        <w:tc>
          <w:tcPr>
            <w:tcW w:w="818"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7</w:t>
            </w:r>
            <w:r>
              <w:rPr>
                <w:rFonts w:ascii="宋体" w:hAnsi="宋体" w:cs="宋体"/>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乳胶漆内墙</w:t>
            </w: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有污渍时用半干布擦拭。</w:t>
            </w:r>
            <w:r>
              <w:rPr>
                <w:rFonts w:ascii="宋体" w:hAnsi="宋体" w:cs="宋体"/>
                <w:color w:val="000000"/>
                <w:sz w:val="24"/>
                <w:highlight w:val="none"/>
              </w:rPr>
            </w:r>
            <w:r/>
          </w:p>
        </w:tc>
      </w:tr>
      <w:tr>
        <w:trPr>
          <w:trHeight w:val="562"/>
        </w:trPr>
        <w:tc>
          <w:tcPr>
            <w:tcW w:w="818"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8</w:t>
            </w:r>
            <w:r>
              <w:rPr>
                <w:rFonts w:ascii="宋体" w:hAnsi="宋体" w:cs="宋体"/>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木饰面内墙</w:t>
            </w: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有污渍时用中性清洁剂、半干布擦拭。</w:t>
            </w:r>
            <w:r>
              <w:rPr>
                <w:rFonts w:ascii="宋体" w:hAnsi="宋体" w:cs="宋体"/>
                <w:color w:val="000000"/>
                <w:sz w:val="24"/>
                <w:highlight w:val="none"/>
              </w:rPr>
            </w:r>
            <w:r/>
          </w:p>
        </w:tc>
      </w:tr>
      <w:tr>
        <w:trPr>
          <w:trHeight w:val="613"/>
        </w:trPr>
        <w:tc>
          <w:tcPr>
            <w:tcW w:w="818"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9</w:t>
            </w:r>
            <w:r>
              <w:rPr>
                <w:rFonts w:ascii="宋体" w:hAnsi="宋体" w:cs="宋体"/>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真石漆外墙</w:t>
            </w: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定期专业清洗。</w:t>
            </w:r>
            <w:r>
              <w:rPr>
                <w:rFonts w:ascii="宋体" w:hAnsi="宋体" w:cs="宋体"/>
                <w:color w:val="000000"/>
                <w:sz w:val="24"/>
                <w:highlight w:val="none"/>
              </w:rPr>
            </w:r>
            <w:r/>
          </w:p>
        </w:tc>
      </w:tr>
      <w:tr>
        <w:trPr>
          <w:trHeight w:val="454"/>
        </w:trPr>
        <w:tc>
          <w:tcPr>
            <w:tcW w:w="818"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10</w:t>
            </w:r>
            <w:r>
              <w:rPr>
                <w:rFonts w:ascii="宋体" w:hAnsi="宋体" w:cs="宋体"/>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干挂石材</w:t>
            </w:r>
            <w:r>
              <w:rPr>
                <w:rFonts w:ascii="宋体" w:hAnsi="宋体" w:cs="宋体"/>
                <w:color w:val="000000"/>
                <w:sz w:val="24"/>
                <w:highlight w:val="none"/>
                <w:lang w:bidi="ar"/>
              </w:rPr>
            </w:r>
            <w:r/>
          </w:p>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外墙</w:t>
            </w: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定期专业清洗。</w:t>
            </w:r>
            <w:r>
              <w:rPr>
                <w:rFonts w:ascii="宋体" w:hAnsi="宋体" w:cs="宋体"/>
                <w:color w:val="000000"/>
                <w:sz w:val="24"/>
                <w:highlight w:val="none"/>
              </w:rPr>
            </w:r>
            <w:r/>
          </w:p>
        </w:tc>
      </w:tr>
      <w:tr>
        <w:trPr>
          <w:trHeight w:val="454"/>
        </w:trPr>
        <w:tc>
          <w:tcPr>
            <w:tcW w:w="818"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11</w:t>
            </w:r>
            <w:r>
              <w:rPr>
                <w:rFonts w:ascii="宋体" w:hAnsi="宋体" w:cs="宋体"/>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玻璃幕墙</w:t>
            </w:r>
            <w:r>
              <w:rPr>
                <w:rFonts w:ascii="宋体" w:hAnsi="宋体" w:cs="宋体"/>
                <w:color w:val="000000"/>
                <w:sz w:val="24"/>
                <w:highlight w:val="none"/>
                <w:lang w:bidi="ar"/>
              </w:rPr>
            </w:r>
            <w:r/>
          </w:p>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外墙</w:t>
            </w:r>
            <w:r>
              <w:rPr>
                <w:rFonts w:ascii="宋体" w:hAnsi="宋体" w:cs="宋体"/>
                <w:color w:val="000000"/>
                <w:sz w:val="24"/>
                <w:highlight w:val="none"/>
                <w:lang w:bidi="ar"/>
              </w:rPr>
            </w:r>
            <w:r/>
          </w:p>
        </w:tc>
        <w:tc>
          <w:tcPr>
            <w:tcW w:w="6354" w:type="dxa"/>
            <w:vAlign w:val="center"/>
            <w:textDirection w:val="lrTb"/>
            <w:noWrap/>
          </w:tcPr>
          <w:p>
            <w:pPr>
              <w:pStyle w:val="81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定期专业清洗。</w:t>
            </w:r>
            <w:r>
              <w:rPr>
                <w:rFonts w:ascii="宋体" w:hAnsi="宋体" w:cs="宋体"/>
                <w:color w:val="000000"/>
                <w:sz w:val="24"/>
                <w:highlight w:val="none"/>
              </w:rPr>
            </w:r>
            <w:r/>
          </w:p>
        </w:tc>
      </w:tr>
    </w:tbl>
    <w:p>
      <w:pPr>
        <w:pStyle w:val="812"/>
        <w:ind w:firstLine="480"/>
        <w:jc w:val="left"/>
        <w:spacing w:line="500" w:lineRule="exact"/>
        <w:rPr>
          <w:rFonts w:hint="eastAsia" w:ascii="宋体" w:hAnsi="宋体" w:eastAsia="宋体" w:cs="宋体"/>
          <w:b/>
          <w:bCs/>
          <w:strike w:val="0"/>
          <w:color w:val="000000"/>
          <w:sz w:val="24"/>
          <w:highlight w:val="none"/>
          <w:lang w:eastAsia="zh-CN"/>
        </w:rPr>
      </w:pPr>
      <w:r>
        <w:rPr>
          <w:rFonts w:hint="eastAsia" w:ascii="宋体" w:hAnsi="宋体" w:cs="宋体"/>
          <w:b/>
          <w:bCs/>
          <w:strike w:val="0"/>
          <w:color w:val="000000"/>
          <w:sz w:val="24"/>
          <w:highlight w:val="none"/>
        </w:rPr>
        <w:t xml:space="preserve">3.</w:t>
      </w:r>
      <w:r>
        <w:rPr>
          <w:rFonts w:hint="eastAsia" w:ascii="宋体" w:hAnsi="宋体" w:cs="宋体"/>
          <w:b/>
          <w:bCs/>
          <w:strike w:val="0"/>
          <w:color w:val="000000"/>
          <w:sz w:val="24"/>
          <w:highlight w:val="none"/>
          <w:lang w:val="en-US" w:eastAsia="zh-CN"/>
        </w:rPr>
        <w:t xml:space="preserve">3</w:t>
      </w:r>
      <w:r>
        <w:rPr>
          <w:rFonts w:hint="eastAsia" w:ascii="宋体" w:hAnsi="宋体" w:cs="宋体"/>
          <w:b/>
          <w:bCs/>
          <w:strike w:val="0"/>
          <w:color w:val="000000"/>
          <w:sz w:val="24"/>
          <w:highlight w:val="none"/>
          <w:lang w:eastAsia="zh-CN"/>
        </w:rPr>
        <w:t xml:space="preserve">水电安全管理和设备维修维护</w:t>
      </w:r>
      <w:r>
        <w:rPr>
          <w:rFonts w:hint="eastAsia" w:ascii="宋体" w:hAnsi="宋体" w:eastAsia="宋体" w:cs="宋体"/>
          <w:b/>
          <w:bCs/>
          <w:strike w:val="0"/>
          <w:color w:val="000000"/>
          <w:sz w:val="24"/>
          <w:highlight w:val="none"/>
          <w:lang w:eastAsia="zh-CN"/>
        </w:rPr>
      </w:r>
      <w:r/>
    </w:p>
    <w:tbl>
      <w:tblPr>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pStyle w:val="812"/>
              <w:jc w:val="center"/>
              <w:spacing w:line="480" w:lineRule="exact"/>
              <w:rPr>
                <w:rFonts w:ascii="宋体" w:hAnsi="宋体" w:cs="宋体"/>
                <w:b/>
                <w:bCs/>
                <w:strike w:val="0"/>
                <w:color w:val="000000"/>
                <w:sz w:val="24"/>
                <w:highlight w:val="none"/>
                <w:lang w:bidi="ar"/>
              </w:rPr>
            </w:pPr>
            <w:r>
              <w:rPr>
                <w:rFonts w:hint="eastAsia" w:ascii="宋体" w:hAnsi="宋体" w:cs="宋体"/>
                <w:b/>
                <w:bCs/>
                <w:strike w:val="0"/>
                <w:color w:val="000000"/>
                <w:sz w:val="24"/>
                <w:highlight w:val="none"/>
                <w:lang w:bidi="ar"/>
              </w:rPr>
              <w:t xml:space="preserve">序号</w:t>
            </w:r>
            <w:r>
              <w:rPr>
                <w:rFonts w:ascii="宋体" w:hAnsi="宋体" w:cs="宋体"/>
                <w:b/>
                <w:bCs/>
                <w:strike w:val="0"/>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b/>
                <w:bCs/>
                <w:strike w:val="0"/>
                <w:color w:val="000000"/>
                <w:sz w:val="24"/>
                <w:highlight w:val="none"/>
                <w:lang w:bidi="ar"/>
              </w:rPr>
            </w:pPr>
            <w:r>
              <w:rPr>
                <w:rFonts w:hint="eastAsia" w:ascii="宋体" w:hAnsi="宋体" w:cs="宋体"/>
                <w:b/>
                <w:bCs/>
                <w:strike w:val="0"/>
                <w:color w:val="000000"/>
                <w:sz w:val="24"/>
                <w:highlight w:val="none"/>
                <w:lang w:bidi="ar"/>
              </w:rPr>
              <w:t xml:space="preserve">服务内容</w:t>
            </w:r>
            <w:r>
              <w:rPr>
                <w:rFonts w:ascii="宋体" w:hAnsi="宋体" w:cs="宋体"/>
                <w:b/>
                <w:bCs/>
                <w:strike w:val="0"/>
                <w:color w:val="000000"/>
                <w:sz w:val="24"/>
                <w:highlight w:val="none"/>
                <w:lang w:bidi="ar"/>
              </w:rPr>
            </w:r>
            <w:r/>
          </w:p>
        </w:tc>
        <w:tc>
          <w:tcPr>
            <w:tcW w:w="6327" w:type="dxa"/>
            <w:vAlign w:val="center"/>
            <w:textDirection w:val="lrTb"/>
            <w:noWrap/>
          </w:tcPr>
          <w:p>
            <w:pPr>
              <w:pStyle w:val="812"/>
              <w:jc w:val="center"/>
              <w:spacing w:line="480" w:lineRule="exact"/>
              <w:rPr>
                <w:rFonts w:ascii="宋体" w:hAnsi="宋体" w:cs="宋体"/>
                <w:b/>
                <w:bCs/>
                <w:strike w:val="0"/>
                <w:color w:val="000000"/>
                <w:sz w:val="24"/>
                <w:highlight w:val="none"/>
                <w:lang w:bidi="ar"/>
              </w:rPr>
            </w:pPr>
            <w:r>
              <w:rPr>
                <w:rFonts w:hint="eastAsia" w:ascii="宋体" w:hAnsi="宋体" w:cs="宋体"/>
                <w:b/>
                <w:bCs/>
                <w:strike w:val="0"/>
                <w:color w:val="000000"/>
                <w:sz w:val="24"/>
                <w:highlight w:val="none"/>
                <w:lang w:bidi="ar"/>
              </w:rPr>
              <w:t xml:space="preserve">服务标准</w:t>
            </w:r>
            <w:r>
              <w:rPr>
                <w:rFonts w:ascii="宋体" w:hAnsi="宋体" w:cs="宋体"/>
                <w:b/>
                <w:bCs/>
                <w:strike w:val="0"/>
                <w:color w:val="000000"/>
                <w:sz w:val="24"/>
                <w:highlight w:val="none"/>
                <w:lang w:bidi="ar"/>
              </w:rPr>
            </w:r>
            <w:r/>
          </w:p>
        </w:tc>
      </w:tr>
      <w:tr>
        <w:trPr>
          <w:trHeight w:val="480"/>
        </w:trPr>
        <w:tc>
          <w:tcPr>
            <w:tcW w:w="818" w:type="dxa"/>
            <w:vAlign w:val="center"/>
            <w:vMerge w:val="restart"/>
            <w:textDirection w:val="lrTb"/>
            <w:noWrap/>
          </w:tcPr>
          <w:p>
            <w:pPr>
              <w:pStyle w:val="812"/>
              <w:jc w:val="center"/>
              <w:spacing w:line="480" w:lineRule="exact"/>
              <w:rPr>
                <w:rFonts w:ascii="宋体" w:hAnsi="宋体" w:cs="宋体"/>
                <w:strike w:val="0"/>
                <w:color w:val="000000"/>
                <w:sz w:val="24"/>
                <w:highlight w:val="none"/>
                <w:lang w:bidi="ar"/>
              </w:rPr>
            </w:pPr>
            <w:r>
              <w:rPr>
                <w:rFonts w:hint="eastAsia" w:ascii="宋体" w:hAnsi="宋体" w:cs="宋体"/>
                <w:strike w:val="0"/>
                <w:color w:val="000000"/>
                <w:sz w:val="24"/>
                <w:highlight w:val="none"/>
                <w:lang w:bidi="ar"/>
              </w:rPr>
              <w:t xml:space="preserve">1</w:t>
            </w:r>
            <w:r>
              <w:rPr>
                <w:rFonts w:ascii="宋体" w:hAnsi="宋体" w:cs="宋体"/>
                <w:strike w:val="0"/>
                <w:color w:val="000000"/>
                <w:sz w:val="24"/>
                <w:highlight w:val="none"/>
                <w:lang w:bidi="ar"/>
              </w:rPr>
            </w:r>
            <w:r/>
          </w:p>
        </w:tc>
        <w:tc>
          <w:tcPr>
            <w:tcW w:w="1446" w:type="dxa"/>
            <w:vAlign w:val="center"/>
            <w:vMerge w:val="restart"/>
            <w:textDirection w:val="lrTb"/>
            <w:noWrap/>
          </w:tcPr>
          <w:p>
            <w:pPr>
              <w:pStyle w:val="812"/>
              <w:jc w:val="center"/>
              <w:spacing w:line="480" w:lineRule="exact"/>
              <w:rPr>
                <w:rFonts w:ascii="宋体" w:hAnsi="宋体" w:cs="宋体"/>
                <w:strike w:val="0"/>
                <w:color w:val="000000"/>
                <w:sz w:val="24"/>
                <w:highlight w:val="none"/>
                <w:lang w:bidi="ar"/>
              </w:rPr>
            </w:pPr>
            <w:r>
              <w:rPr>
                <w:rFonts w:hint="eastAsia" w:ascii="宋体" w:hAnsi="宋体" w:cs="宋体"/>
                <w:strike w:val="0"/>
                <w:color w:val="000000"/>
                <w:sz w:val="24"/>
                <w:highlight w:val="none"/>
                <w:lang w:bidi="ar"/>
              </w:rPr>
              <w:t xml:space="preserve">基本要求</w:t>
            </w:r>
            <w:r>
              <w:rPr>
                <w:rFonts w:ascii="宋体" w:hAnsi="宋体" w:cs="宋体"/>
                <w:strike w:val="0"/>
                <w:color w:val="000000"/>
                <w:sz w:val="24"/>
                <w:highlight w:val="none"/>
                <w:lang w:bidi="ar"/>
              </w:rPr>
            </w:r>
            <w:r/>
          </w:p>
        </w:tc>
        <w:tc>
          <w:tcPr>
            <w:tcW w:w="6327" w:type="dxa"/>
            <w:vAlign w:val="center"/>
            <w:textDirection w:val="lrTb"/>
            <w:noWrap/>
          </w:tcPr>
          <w:p>
            <w:pPr>
              <w:pStyle w:val="812"/>
              <w:jc w:val="left"/>
              <w:spacing w:line="560" w:lineRule="exact"/>
              <w:widowControl/>
              <w:rPr>
                <w:rFonts w:hint="eastAsia" w:ascii="宋体" w:hAnsi="宋体" w:eastAsia="宋体" w:cs="宋体"/>
                <w:strike w:val="0"/>
                <w:color w:val="000000"/>
                <w:sz w:val="24"/>
                <w:szCs w:val="20"/>
                <w:highlight w:val="none"/>
                <w:lang w:eastAsia="zh-CN"/>
              </w:rPr>
            </w:pPr>
            <w:r>
              <w:rPr>
                <w:rFonts w:hint="eastAsia" w:ascii="宋体" w:hAnsi="宋体" w:eastAsia="宋体" w:cs="宋体"/>
                <w:strike w:val="0"/>
                <w:color w:val="000000"/>
                <w:sz w:val="24"/>
                <w:szCs w:val="20"/>
                <w:highlight w:val="none"/>
                <w:lang w:eastAsia="zh-CN"/>
              </w:rPr>
              <w:t xml:space="preserve">配电房：</w:t>
            </w:r>
            <w:r>
              <w:rPr>
                <w:rFonts w:hint="eastAsia" w:ascii="宋体" w:hAnsi="宋体" w:eastAsia="宋体" w:cs="宋体"/>
                <w:strike w:val="0"/>
                <w:color w:val="000000"/>
                <w:sz w:val="24"/>
                <w:szCs w:val="20"/>
                <w:highlight w:val="none"/>
                <w:lang w:eastAsia="zh-CN"/>
              </w:rPr>
            </w:r>
            <w:r/>
          </w:p>
          <w:p>
            <w:pPr>
              <w:pStyle w:val="812"/>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rPr>
              <w:t xml:space="preserve">1、配电房工作人员要持证上岗,严格遵守操作规程,严守岗位职责,做好值班记录和巡查记录,认真执行交接班制度。</w:t>
            </w:r>
            <w:r>
              <w:rPr>
                <w:rFonts w:ascii="宋体" w:hAnsi="宋体" w:eastAsia="宋体" w:cs="宋体"/>
                <w:strike w:val="0"/>
                <w:color w:val="000000"/>
                <w:sz w:val="24"/>
                <w:szCs w:val="20"/>
                <w:highlight w:val="none"/>
              </w:rPr>
            </w:r>
            <w:r/>
          </w:p>
          <w:p>
            <w:pPr>
              <w:pStyle w:val="812"/>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rPr>
              <w:t xml:space="preserve">2、严格操作规程和安全生产规则,杜绝违章操作和不安全行为,</w:t>
            </w:r>
            <w:r>
              <w:rPr>
                <w:rFonts w:ascii="宋体" w:hAnsi="宋体" w:eastAsia="宋体" w:cs="宋体"/>
                <w:strike w:val="0"/>
                <w:color w:val="000000"/>
                <w:sz w:val="24"/>
                <w:szCs w:val="20"/>
                <w:highlight w:val="none"/>
              </w:rPr>
            </w:r>
            <w:r/>
          </w:p>
          <w:p>
            <w:pPr>
              <w:pStyle w:val="812"/>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rPr>
              <w:t xml:space="preserve">3、对设备和安全设施要勤查,发现隐患及时报告。精心维护和保养好设备,确保学校正常安全供电。</w:t>
            </w:r>
            <w:r>
              <w:rPr>
                <w:rFonts w:ascii="宋体" w:hAnsi="宋体" w:eastAsia="宋体" w:cs="宋体"/>
                <w:strike w:val="0"/>
                <w:color w:val="000000"/>
                <w:sz w:val="24"/>
                <w:szCs w:val="20"/>
                <w:highlight w:val="none"/>
              </w:rPr>
            </w:r>
            <w:r/>
          </w:p>
          <w:p>
            <w:pPr>
              <w:pStyle w:val="812"/>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rPr>
              <w:t xml:space="preserve">4、做好配电房的防水、防潮工作,注意随手关闭好门窗,经常查看防护网、密封条防护情况,谨防小动物窜入配电间而发生意外</w:t>
            </w:r>
            <w:r>
              <w:rPr>
                <w:rFonts w:ascii="宋体" w:hAnsi="宋体" w:eastAsia="宋体" w:cs="宋体"/>
                <w:strike w:val="0"/>
                <w:color w:val="000000"/>
                <w:sz w:val="24"/>
                <w:szCs w:val="20"/>
                <w:highlight w:val="none"/>
              </w:rPr>
            </w:r>
            <w:r/>
          </w:p>
          <w:p>
            <w:pPr>
              <w:pStyle w:val="812"/>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rPr>
              <w:t xml:space="preserve">5、严格禁火制度。严禁将易燃易爆危险物品带进配电间:配电间内严禁吸烟。工作人员须能熟练使用消防器材。</w:t>
            </w:r>
            <w:r>
              <w:rPr>
                <w:rFonts w:ascii="宋体" w:hAnsi="宋体" w:eastAsia="宋体" w:cs="宋体"/>
                <w:strike w:val="0"/>
                <w:color w:val="000000"/>
                <w:sz w:val="24"/>
                <w:szCs w:val="20"/>
                <w:highlight w:val="none"/>
              </w:rPr>
            </w:r>
            <w:r/>
          </w:p>
          <w:p>
            <w:pPr>
              <w:pStyle w:val="812"/>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rPr>
              <w:t xml:space="preserve">6、严禁无关人员进出。未经培训,不得随便开关操作室内设施、设备。</w:t>
            </w:r>
            <w:r>
              <w:rPr>
                <w:rFonts w:ascii="宋体" w:hAnsi="宋体" w:eastAsia="宋体" w:cs="宋体"/>
                <w:strike w:val="0"/>
                <w:color w:val="000000"/>
                <w:sz w:val="24"/>
                <w:szCs w:val="20"/>
                <w:highlight w:val="none"/>
              </w:rPr>
            </w:r>
            <w:r/>
          </w:p>
          <w:p>
            <w:pPr>
              <w:pStyle w:val="812"/>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rPr>
              <w:t xml:space="preserve">7、管理员应经常检查设施、设备运作情况发现隐患,及时处理。</w:t>
            </w:r>
            <w:r>
              <w:rPr>
                <w:rFonts w:ascii="宋体" w:hAnsi="宋体" w:eastAsia="宋体" w:cs="宋体"/>
                <w:strike w:val="0"/>
                <w:color w:val="000000"/>
                <w:sz w:val="24"/>
                <w:szCs w:val="20"/>
                <w:highlight w:val="none"/>
              </w:rPr>
            </w:r>
            <w:r/>
          </w:p>
          <w:p>
            <w:pPr>
              <w:pStyle w:val="812"/>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rPr>
              <w:t xml:space="preserve">8、增强保密观念,不得向无关人员泄露配电房设备情况。</w:t>
            </w:r>
            <w:r>
              <w:rPr>
                <w:rFonts w:ascii="宋体" w:hAnsi="宋体" w:eastAsia="宋体" w:cs="宋体"/>
                <w:strike w:val="0"/>
                <w:color w:val="000000"/>
                <w:sz w:val="24"/>
                <w:szCs w:val="20"/>
                <w:highlight w:val="none"/>
              </w:rPr>
            </w:r>
            <w:r/>
          </w:p>
          <w:p>
            <w:pPr>
              <w:pStyle w:val="812"/>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rPr>
              <w:t xml:space="preserve">9、做好对电器设备的日常维护工作,注意电压表、电流表、功率因数表的指示情况:禁止让电器设备超负荷使用和带病运转。</w:t>
            </w:r>
            <w:r>
              <w:rPr>
                <w:rFonts w:ascii="宋体" w:hAnsi="宋体" w:eastAsia="宋体" w:cs="宋体"/>
                <w:strike w:val="0"/>
                <w:color w:val="000000"/>
                <w:sz w:val="24"/>
                <w:szCs w:val="20"/>
                <w:highlight w:val="none"/>
              </w:rPr>
            </w:r>
            <w:r/>
          </w:p>
          <w:p>
            <w:pPr>
              <w:pStyle w:val="812"/>
              <w:jc w:val="left"/>
              <w:spacing w:line="560" w:lineRule="exact"/>
              <w:widowControl/>
              <w:rPr>
                <w:rFonts w:ascii="Calibri" w:hAnsi="Calibri" w:cs="Calibri"/>
                <w:strike w:val="0"/>
                <w:color w:val="000000"/>
                <w:highlight w:val="none"/>
              </w:rPr>
            </w:pPr>
            <w:r>
              <w:rPr>
                <w:rFonts w:hint="eastAsia" w:ascii="宋体" w:hAnsi="宋体" w:eastAsia="宋体" w:cs="宋体"/>
                <w:strike w:val="0"/>
                <w:color w:val="000000"/>
                <w:sz w:val="24"/>
                <w:szCs w:val="20"/>
                <w:highlight w:val="none"/>
              </w:rPr>
              <w:t xml:space="preserve">10、经常保持配电房地面及设备外表清洁无尘配电设备的倒闸操作时由值班员单独进行,其他在场人员只作监护,不得插手;严禁两人同时倒闸操作,以免发生错误。</w:t>
            </w:r>
            <w:r>
              <w:rPr>
                <w:rFonts w:ascii="Calibri" w:hAnsi="Calibri" w:cs="Calibri"/>
                <w:strike w:val="0"/>
                <w:color w:val="000000"/>
                <w:highlight w:val="none"/>
              </w:rPr>
            </w:r>
            <w:r/>
          </w:p>
        </w:tc>
      </w:tr>
      <w:tr>
        <w:trPr>
          <w:trHeight w:val="480"/>
        </w:trPr>
        <w:tc>
          <w:tcPr>
            <w:tcW w:w="818" w:type="dxa"/>
            <w:vAlign w:val="center"/>
            <w:vMerge w:val="continue"/>
            <w:textDirection w:val="lrTb"/>
            <w:noWrap/>
          </w:tcPr>
          <w:p>
            <w:pPr>
              <w:pStyle w:val="812"/>
              <w:jc w:val="center"/>
              <w:spacing w:line="480" w:lineRule="exact"/>
              <w:rPr>
                <w:rFonts w:hint="eastAsia" w:ascii="宋体" w:hAnsi="宋体" w:cs="宋体"/>
                <w:strike w:val="0"/>
                <w:color w:val="000000"/>
                <w:sz w:val="24"/>
                <w:highlight w:val="none"/>
                <w:lang w:bidi="ar"/>
              </w:rPr>
            </w:pPr>
            <w:r>
              <w:rPr>
                <w:rFonts w:hint="eastAsia" w:ascii="宋体" w:hAnsi="宋体" w:cs="宋体"/>
                <w:strike w:val="0"/>
                <w:color w:val="000000"/>
                <w:sz w:val="24"/>
                <w:highlight w:val="none"/>
                <w:lang w:bidi="ar"/>
              </w:rPr>
            </w:r>
            <w:r/>
          </w:p>
        </w:tc>
        <w:tc>
          <w:tcPr>
            <w:tcW w:w="1446" w:type="dxa"/>
            <w:vAlign w:val="center"/>
            <w:vMerge w:val="continue"/>
            <w:textDirection w:val="lrTb"/>
            <w:noWrap/>
          </w:tcPr>
          <w:p>
            <w:pPr>
              <w:pStyle w:val="812"/>
              <w:jc w:val="center"/>
              <w:spacing w:line="480" w:lineRule="exact"/>
              <w:rPr>
                <w:rFonts w:hint="eastAsia" w:ascii="宋体" w:hAnsi="宋体" w:cs="宋体"/>
                <w:strike w:val="0"/>
                <w:color w:val="000000"/>
                <w:sz w:val="24"/>
                <w:highlight w:val="none"/>
                <w:lang w:bidi="ar"/>
              </w:rPr>
            </w:pPr>
            <w:r>
              <w:rPr>
                <w:rFonts w:hint="eastAsia" w:ascii="宋体" w:hAnsi="宋体" w:cs="宋体"/>
                <w:strike w:val="0"/>
                <w:color w:val="000000"/>
                <w:sz w:val="24"/>
                <w:highlight w:val="none"/>
                <w:lang w:bidi="ar"/>
              </w:rPr>
            </w:r>
            <w:r/>
          </w:p>
        </w:tc>
        <w:tc>
          <w:tcPr>
            <w:tcW w:w="6327" w:type="dxa"/>
            <w:vAlign w:val="center"/>
            <w:textDirection w:val="lrTb"/>
            <w:noWrap/>
          </w:tcPr>
          <w:p>
            <w:pPr>
              <w:pStyle w:val="812"/>
              <w:jc w:val="left"/>
              <w:spacing w:line="560" w:lineRule="exact"/>
              <w:widowControl/>
              <w:rPr>
                <w:rFonts w:hint="eastAsia" w:ascii="宋体" w:hAnsi="宋体" w:eastAsia="宋体" w:cs="宋体"/>
                <w:strike w:val="0"/>
                <w:color w:val="000000"/>
                <w:sz w:val="24"/>
                <w:szCs w:val="20"/>
                <w:highlight w:val="none"/>
                <w:lang w:eastAsia="zh-CN"/>
              </w:rPr>
            </w:pPr>
            <w:r>
              <w:rPr>
                <w:rFonts w:hint="eastAsia" w:ascii="宋体" w:hAnsi="宋体" w:eastAsia="宋体" w:cs="宋体"/>
                <w:strike w:val="0"/>
                <w:color w:val="000000"/>
                <w:sz w:val="24"/>
                <w:szCs w:val="20"/>
                <w:highlight w:val="none"/>
              </w:rPr>
              <w:t xml:space="preserve">给排水、</w:t>
            </w:r>
            <w:r>
              <w:rPr>
                <w:rFonts w:hint="eastAsia" w:ascii="宋体" w:hAnsi="宋体" w:eastAsia="宋体" w:cs="宋体"/>
                <w:strike w:val="0"/>
                <w:color w:val="000000"/>
                <w:sz w:val="24"/>
                <w:szCs w:val="20"/>
                <w:highlight w:val="none"/>
                <w:lang w:eastAsia="zh-CN"/>
              </w:rPr>
              <w:t xml:space="preserve">水电设备维修</w:t>
            </w:r>
            <w:r>
              <w:rPr>
                <w:rFonts w:hint="eastAsia" w:ascii="宋体" w:hAnsi="宋体" w:eastAsia="宋体" w:cs="宋体"/>
                <w:strike w:val="0"/>
                <w:color w:val="000000"/>
                <w:sz w:val="24"/>
                <w:szCs w:val="20"/>
                <w:highlight w:val="none"/>
              </w:rPr>
              <w:t xml:space="preserve">维护</w:t>
            </w:r>
            <w:r>
              <w:rPr>
                <w:rFonts w:hint="eastAsia" w:ascii="宋体" w:hAnsi="宋体" w:eastAsia="宋体" w:cs="宋体"/>
                <w:strike w:val="0"/>
                <w:color w:val="000000"/>
                <w:sz w:val="24"/>
                <w:szCs w:val="20"/>
                <w:highlight w:val="none"/>
                <w:lang w:eastAsia="zh-CN"/>
              </w:rPr>
              <w:t xml:space="preserve">保养：</w:t>
            </w:r>
            <w:r>
              <w:rPr>
                <w:rFonts w:hint="eastAsia" w:ascii="宋体" w:hAnsi="宋体" w:eastAsia="宋体" w:cs="宋体"/>
                <w:strike w:val="0"/>
                <w:color w:val="000000"/>
                <w:sz w:val="24"/>
                <w:szCs w:val="20"/>
                <w:highlight w:val="none"/>
                <w:lang w:eastAsia="zh-CN"/>
              </w:rPr>
            </w:r>
            <w:r/>
          </w:p>
          <w:p>
            <w:pPr>
              <w:pStyle w:val="812"/>
              <w:ind w:firstLine="482"/>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rPr>
              <w:t xml:space="preserve">做好给排水、</w:t>
            </w:r>
            <w:r>
              <w:rPr>
                <w:rFonts w:hint="eastAsia" w:ascii="宋体" w:hAnsi="宋体" w:eastAsia="宋体" w:cs="宋体"/>
                <w:strike w:val="0"/>
                <w:color w:val="000000"/>
                <w:sz w:val="24"/>
                <w:szCs w:val="20"/>
                <w:highlight w:val="none"/>
                <w:lang w:eastAsia="zh-CN"/>
              </w:rPr>
              <w:t xml:space="preserve">水电设备维修</w:t>
            </w:r>
            <w:r>
              <w:rPr>
                <w:rFonts w:hint="eastAsia" w:ascii="宋体" w:hAnsi="宋体" w:eastAsia="宋体" w:cs="宋体"/>
                <w:strike w:val="0"/>
                <w:color w:val="000000"/>
                <w:sz w:val="24"/>
                <w:szCs w:val="20"/>
                <w:highlight w:val="none"/>
              </w:rPr>
              <w:t xml:space="preserve">维护保养工作，及时清理</w:t>
            </w:r>
            <w:r>
              <w:rPr>
                <w:rFonts w:hint="eastAsia" w:ascii="宋体" w:hAnsi="宋体" w:cs="宋体"/>
                <w:strike w:val="0"/>
                <w:color w:val="000000"/>
                <w:sz w:val="24"/>
                <w:szCs w:val="20"/>
                <w:highlight w:val="none"/>
                <w:lang w:eastAsia="zh-CN"/>
              </w:rPr>
              <w:t xml:space="preserve">有关水电用房的</w:t>
            </w:r>
            <w:r>
              <w:rPr>
                <w:rFonts w:hint="eastAsia" w:ascii="宋体" w:hAnsi="宋体" w:eastAsia="宋体" w:cs="宋体"/>
                <w:strike w:val="0"/>
                <w:color w:val="000000"/>
                <w:sz w:val="24"/>
                <w:szCs w:val="20"/>
                <w:highlight w:val="none"/>
              </w:rPr>
              <w:t xml:space="preserve">垃圾</w:t>
            </w:r>
            <w:r>
              <w:rPr>
                <w:rFonts w:hint="eastAsia" w:ascii="宋体" w:hAnsi="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定期做好空调室内外机组的清洁工程，确保校内给排水、</w:t>
            </w:r>
            <w:r>
              <w:rPr>
                <w:rFonts w:hint="eastAsia" w:ascii="宋体" w:hAnsi="宋体" w:cs="宋体"/>
                <w:strike w:val="0"/>
                <w:color w:val="000000"/>
                <w:sz w:val="24"/>
                <w:szCs w:val="20"/>
                <w:highlight w:val="none"/>
                <w:lang w:eastAsia="zh-CN"/>
              </w:rPr>
              <w:t xml:space="preserve">水电设备</w:t>
            </w:r>
            <w:r>
              <w:rPr>
                <w:rFonts w:hint="eastAsia" w:ascii="宋体" w:hAnsi="宋体" w:eastAsia="宋体" w:cs="宋体"/>
                <w:strike w:val="0"/>
                <w:color w:val="000000"/>
                <w:sz w:val="24"/>
                <w:szCs w:val="20"/>
                <w:highlight w:val="none"/>
              </w:rPr>
              <w:t xml:space="preserve">正常运行。</w:t>
            </w:r>
            <w:r>
              <w:rPr>
                <w:rFonts w:ascii="宋体" w:hAnsi="宋体" w:eastAsia="宋体" w:cs="宋体"/>
                <w:strike w:val="0"/>
                <w:color w:val="000000"/>
                <w:sz w:val="24"/>
                <w:szCs w:val="20"/>
                <w:highlight w:val="none"/>
              </w:rPr>
            </w:r>
            <w:r/>
          </w:p>
          <w:p>
            <w:pPr>
              <w:pStyle w:val="812"/>
              <w:spacing w:line="480" w:lineRule="exact"/>
              <w:rPr>
                <w:rFonts w:ascii="Calibri" w:hAnsi="Calibri" w:cs="Calibri"/>
                <w:strike w:val="0"/>
                <w:color w:val="000000"/>
                <w:highlight w:val="none"/>
              </w:rPr>
            </w:pPr>
            <w:r>
              <w:rPr>
                <w:rFonts w:ascii="Calibri" w:hAnsi="Calibri" w:cs="Calibri"/>
                <w:strike w:val="0"/>
                <w:color w:val="000000"/>
                <w:highlight w:val="none"/>
              </w:rPr>
            </w:r>
            <w:r/>
          </w:p>
        </w:tc>
      </w:tr>
    </w:tbl>
    <w:p>
      <w:pPr>
        <w:pStyle w:val="812"/>
        <w:ind w:firstLine="480"/>
        <w:jc w:val="left"/>
        <w:spacing w:line="500" w:lineRule="exact"/>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lang w:eastAsia="zh-CN"/>
        </w:rPr>
        <w:t xml:space="preserve">绿化养护</w:t>
      </w:r>
      <w:r>
        <w:rPr>
          <w:rFonts w:hint="eastAsia" w:ascii="宋体" w:hAnsi="宋体" w:eastAsia="宋体" w:cs="宋体"/>
          <w:b/>
          <w:bCs/>
          <w:color w:val="000000"/>
          <w:sz w:val="24"/>
          <w:highlight w:val="none"/>
          <w:lang w:eastAsia="zh-CN"/>
        </w:rPr>
      </w:r>
      <w:r/>
    </w:p>
    <w:tbl>
      <w:tblPr>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pStyle w:val="812"/>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序号</w:t>
            </w:r>
            <w:r>
              <w:rPr>
                <w:rFonts w:ascii="宋体" w:hAnsi="宋体" w:cs="宋体"/>
                <w:b/>
                <w:bCs/>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服务内容</w:t>
            </w:r>
            <w:r>
              <w:rPr>
                <w:rFonts w:ascii="宋体" w:hAnsi="宋体" w:cs="宋体"/>
                <w:b/>
                <w:bCs/>
                <w:color w:val="000000"/>
                <w:sz w:val="24"/>
                <w:highlight w:val="none"/>
                <w:lang w:bidi="ar"/>
              </w:rPr>
            </w:r>
            <w:r/>
          </w:p>
        </w:tc>
        <w:tc>
          <w:tcPr>
            <w:tcW w:w="6327" w:type="dxa"/>
            <w:vAlign w:val="center"/>
            <w:textDirection w:val="lrTb"/>
            <w:noWrap/>
          </w:tcPr>
          <w:p>
            <w:pPr>
              <w:pStyle w:val="812"/>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服务标准</w:t>
            </w:r>
            <w:r>
              <w:rPr>
                <w:rFonts w:ascii="宋体" w:hAnsi="宋体" w:cs="宋体"/>
                <w:b/>
                <w:bCs/>
                <w:color w:val="000000"/>
                <w:sz w:val="24"/>
                <w:highlight w:val="none"/>
                <w:lang w:bidi="ar"/>
              </w:rPr>
            </w:r>
            <w:r/>
          </w:p>
        </w:tc>
      </w:tr>
      <w:tr>
        <w:trPr>
          <w:trHeight w:val="480"/>
        </w:trPr>
        <w:tc>
          <w:tcPr>
            <w:tcW w:w="818"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基本要求</w:t>
            </w:r>
            <w:r>
              <w:rPr>
                <w:rFonts w:ascii="宋体" w:hAnsi="宋体" w:cs="宋体"/>
                <w:color w:val="000000"/>
                <w:sz w:val="24"/>
                <w:highlight w:val="none"/>
                <w:lang w:bidi="ar"/>
              </w:rPr>
            </w:r>
            <w:r/>
          </w:p>
        </w:tc>
        <w:tc>
          <w:tcPr>
            <w:tcW w:w="6327" w:type="dxa"/>
            <w:vAlign w:val="center"/>
            <w:textDirection w:val="lrTb"/>
            <w:noWrap/>
          </w:tcPr>
          <w:p>
            <w:pPr>
              <w:pStyle w:val="812"/>
              <w:spacing w:line="480" w:lineRule="exact"/>
              <w:rPr>
                <w:rFonts w:hint="eastAsia" w:ascii="Calibri" w:hAnsi="Calibri" w:cs="Calibri"/>
                <w:color w:val="000000"/>
                <w:highlight w:val="none"/>
              </w:rPr>
            </w:pPr>
            <w:r>
              <w:rPr>
                <w:rFonts w:hint="eastAsia" w:ascii="Calibri" w:hAnsi="Calibri" w:cs="Calibri"/>
                <w:color w:val="000000"/>
                <w:highlight w:val="none"/>
              </w:rPr>
              <w:t xml:space="preserve">①应按照绿化养护操作规程及城市二级绿化养护质量标准，合理组织，精心养护，保质保量完成养护管理任务，包括苗木修剪至少5次（含高空树木修剪）；施肥至少2次，化肥由甲方提供，乙方提供人力；除草、除藤蔓等杂草至少8次（根据校方要求时间节点进行实施）；治虫至少3次（药水乙方自备）；绿化带垃圾清理，两周一次。养护包括抹芽、病虫害防治、抗旱、抗台、抗涝、防冻保温等。若甲方需加急对绿化进行修整时，乙方应予以积极配合，及时安排人力到场进行绿化修整。</w:t>
            </w:r>
            <w:r>
              <w:rPr>
                <w:rFonts w:hint="eastAsia" w:ascii="Calibri" w:hAnsi="Calibri" w:cs="Calibri"/>
                <w:color w:val="000000"/>
                <w:highlight w:val="none"/>
              </w:rPr>
            </w:r>
            <w:r/>
          </w:p>
          <w:p>
            <w:pPr>
              <w:pStyle w:val="812"/>
              <w:spacing w:line="480" w:lineRule="exact"/>
              <w:rPr>
                <w:rFonts w:hint="eastAsia" w:ascii="Calibri" w:hAnsi="Calibri" w:cs="Calibri"/>
                <w:color w:val="000000"/>
                <w:highlight w:val="none"/>
              </w:rPr>
            </w:pPr>
            <w:r>
              <w:rPr>
                <w:rFonts w:hint="eastAsia" w:ascii="Calibri" w:hAnsi="Calibri" w:cs="Calibri"/>
                <w:color w:val="000000"/>
                <w:highlight w:val="none"/>
              </w:rPr>
              <w:t xml:space="preserve">②需要对学校教学楼周边、操场、花坛、草坪，以及各</w:t>
            </w:r>
            <w:r>
              <w:rPr>
                <w:rFonts w:hint="eastAsia" w:ascii="Calibri" w:hAnsi="Calibri" w:cs="Calibri"/>
                <w:color w:val="000000"/>
                <w:highlight w:val="none"/>
              </w:rPr>
              <w:t xml:space="preserve">功能区间绿化带的洒水作业。春、夏、秋季每周至少洒水 3 次，冬季每周 1 - 2 次。在高温、干旱等特殊天气，新绿植养护期，以及重大节日、活动前，按学校要求增加洒水频次。主动避开学生上课、课间和学校重大活动时段，优先选择清晨或傍晚。若需在其他时段作业，提前向学校报备。确保绿化区域洒水均匀，杜绝出现遗漏或积水现象。依据植物种类、生长阶段，合理调整水压，避免损伤植物。洒水结束后，及时清理路面因洒水产生的泥泞和积水。主动避开学生上课、课间和学校重大活动时段，优先选择清晨或傍晚。若需在其他时段作业，提前向学校报备。</w:t>
            </w:r>
            <w:r>
              <w:rPr>
                <w:rFonts w:hint="eastAsia" w:ascii="Calibri" w:hAnsi="Calibri" w:cs="Calibri"/>
                <w:color w:val="000000"/>
                <w:highlight w:val="none"/>
              </w:rPr>
            </w:r>
            <w:r/>
          </w:p>
          <w:p>
            <w:pPr>
              <w:pStyle w:val="812"/>
              <w:spacing w:line="480" w:lineRule="exact"/>
              <w:rPr>
                <w:rFonts w:hint="eastAsia" w:ascii="Calibri" w:hAnsi="Calibri" w:cs="Calibri"/>
                <w:color w:val="000000"/>
                <w:highlight w:val="none"/>
              </w:rPr>
            </w:pPr>
            <w:r>
              <w:rPr>
                <w:rFonts w:hint="eastAsia" w:ascii="Calibri" w:hAnsi="Calibri" w:cs="Calibri"/>
                <w:color w:val="000000"/>
                <w:highlight w:val="none"/>
              </w:rPr>
              <w:t xml:space="preserve">③每次养护后须有养护记录，并需双方代表确认签字。</w:t>
            </w:r>
            <w:r>
              <w:rPr>
                <w:rFonts w:hint="eastAsia" w:ascii="Calibri" w:hAnsi="Calibri" w:cs="Calibri"/>
                <w:color w:val="000000"/>
                <w:highlight w:val="none"/>
              </w:rPr>
            </w:r>
            <w:r/>
          </w:p>
          <w:p>
            <w:pPr>
              <w:pStyle w:val="812"/>
              <w:spacing w:line="480" w:lineRule="exact"/>
              <w:rPr>
                <w:rFonts w:hint="eastAsia" w:ascii="Calibri" w:hAnsi="Calibri" w:cs="Calibri"/>
                <w:color w:val="000000"/>
                <w:highlight w:val="none"/>
              </w:rPr>
            </w:pPr>
            <w:r>
              <w:rPr>
                <w:rFonts w:hint="eastAsia" w:ascii="Calibri" w:hAnsi="Calibri" w:cs="Calibri"/>
                <w:color w:val="000000"/>
                <w:highlight w:val="none"/>
              </w:rPr>
              <w:t xml:space="preserve">④绿化现状以乙方进场前双方现场查勘绿化存活情况为准。乙方在接管养护任务后，确保合同期内绿化长势良好，如因养护工作措施不到位造成乔木病枯死，乙方承担全部责任，须在三周内补栽同等规格和品种的乔木并包成活，否则甲方有权在养护费中扣除相关费用。</w:t>
            </w:r>
            <w:r>
              <w:rPr>
                <w:rFonts w:hint="eastAsia" w:ascii="Calibri" w:hAnsi="Calibri" w:cs="Calibri"/>
                <w:color w:val="000000"/>
                <w:highlight w:val="none"/>
              </w:rPr>
            </w:r>
            <w:r/>
          </w:p>
          <w:p>
            <w:pPr>
              <w:pStyle w:val="812"/>
              <w:spacing w:line="480" w:lineRule="exact"/>
              <w:rPr>
                <w:rFonts w:hint="eastAsia" w:ascii="Calibri" w:hAnsi="Calibri" w:cs="Calibri"/>
                <w:color w:val="000000"/>
                <w:highlight w:val="none"/>
              </w:rPr>
            </w:pPr>
            <w:r>
              <w:rPr>
                <w:rFonts w:hint="eastAsia" w:ascii="Calibri" w:hAnsi="Calibri" w:cs="Calibri"/>
                <w:color w:val="000000"/>
                <w:highlight w:val="none"/>
              </w:rPr>
              <w:t xml:space="preserve">⑤不可抗力因素，如台风造成树木倒伏，简易的固定由乙方承担；严重的需重新栽植的，双方另议，结合实际情况额外结算。</w:t>
            </w:r>
            <w:r>
              <w:rPr>
                <w:rFonts w:hint="eastAsia" w:ascii="Calibri" w:hAnsi="Calibri" w:cs="Calibri"/>
                <w:color w:val="000000"/>
                <w:highlight w:val="none"/>
              </w:rPr>
            </w:r>
            <w:r/>
          </w:p>
          <w:p>
            <w:pPr>
              <w:pStyle w:val="812"/>
              <w:spacing w:line="480" w:lineRule="exact"/>
              <w:rPr>
                <w:rFonts w:ascii="Calibri" w:hAnsi="Calibri" w:cs="Calibri"/>
                <w:color w:val="000000"/>
                <w:highlight w:val="none"/>
              </w:rPr>
            </w:pPr>
            <w:r>
              <w:rPr>
                <w:rFonts w:hint="eastAsia" w:ascii="Calibri" w:hAnsi="Calibri" w:cs="Calibri"/>
                <w:color w:val="000000"/>
                <w:highlight w:val="none"/>
              </w:rPr>
              <w:t xml:space="preserve">⑥修剪下来的树枝树叶、枯木、杂草等及时清运出校园。</w:t>
            </w:r>
            <w:r>
              <w:rPr>
                <w:rFonts w:ascii="Calibri" w:hAnsi="Calibri" w:cs="Calibri"/>
                <w:color w:val="000000"/>
                <w:highlight w:val="none"/>
              </w:rPr>
            </w:r>
            <w:r/>
          </w:p>
        </w:tc>
      </w:tr>
    </w:tbl>
    <w:p>
      <w:pPr>
        <w:pStyle w:val="812"/>
        <w:ind w:firstLine="480"/>
        <w:jc w:val="left"/>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大型活动服务</w:t>
      </w:r>
      <w:r>
        <w:rPr>
          <w:rFonts w:ascii="宋体" w:hAnsi="宋体" w:cs="宋体"/>
          <w:b/>
          <w:bCs/>
          <w:color w:val="000000"/>
          <w:sz w:val="24"/>
          <w:highlight w:val="none"/>
        </w:rPr>
      </w:r>
      <w:r/>
    </w:p>
    <w:tbl>
      <w:tblPr>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355"/>
      </w:tblGrid>
      <w:tr>
        <w:trPr>
          <w:trHeight w:val="554"/>
        </w:trPr>
        <w:tc>
          <w:tcPr>
            <w:tcW w:w="832" w:type="dxa"/>
            <w:vAlign w:val="center"/>
            <w:textDirection w:val="lrTb"/>
            <w:noWrap/>
          </w:tcPr>
          <w:p>
            <w:pPr>
              <w:pStyle w:val="812"/>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序号</w:t>
            </w:r>
            <w:r>
              <w:rPr>
                <w:rFonts w:ascii="宋体" w:hAnsi="宋体" w:cs="宋体"/>
                <w:b/>
                <w:bCs/>
                <w:color w:val="000000"/>
                <w:sz w:val="24"/>
                <w:highlight w:val="none"/>
                <w:lang w:bidi="ar"/>
              </w:rPr>
            </w:r>
            <w:r/>
          </w:p>
        </w:tc>
        <w:tc>
          <w:tcPr>
            <w:tcW w:w="1432" w:type="dxa"/>
            <w:vAlign w:val="center"/>
            <w:textDirection w:val="lrTb"/>
            <w:noWrap/>
          </w:tcPr>
          <w:p>
            <w:pPr>
              <w:pStyle w:val="812"/>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服务内容</w:t>
            </w:r>
            <w:r>
              <w:rPr>
                <w:rFonts w:ascii="宋体" w:hAnsi="宋体" w:cs="宋体"/>
                <w:b/>
                <w:bCs/>
                <w:color w:val="000000"/>
                <w:sz w:val="24"/>
                <w:highlight w:val="none"/>
                <w:lang w:bidi="ar"/>
              </w:rPr>
            </w:r>
            <w:r/>
          </w:p>
        </w:tc>
        <w:tc>
          <w:tcPr>
            <w:tcW w:w="6355" w:type="dxa"/>
            <w:vAlign w:val="center"/>
            <w:textDirection w:val="lrTb"/>
            <w:noWrap/>
          </w:tcPr>
          <w:p>
            <w:pPr>
              <w:pStyle w:val="812"/>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服务标准</w:t>
            </w:r>
            <w:r>
              <w:rPr>
                <w:rFonts w:ascii="宋体" w:hAnsi="宋体" w:cs="宋体"/>
                <w:b/>
                <w:bCs/>
                <w:color w:val="000000"/>
                <w:sz w:val="24"/>
                <w:highlight w:val="none"/>
                <w:lang w:bidi="ar"/>
              </w:rPr>
            </w:r>
            <w:r/>
          </w:p>
        </w:tc>
      </w:tr>
      <w:tr>
        <w:trPr>
          <w:trHeight w:val="480"/>
        </w:trPr>
        <w:tc>
          <w:tcPr>
            <w:tcW w:w="832"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432"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基本要求</w:t>
            </w:r>
            <w:r>
              <w:rPr>
                <w:rFonts w:ascii="宋体" w:hAnsi="宋体" w:cs="宋体"/>
                <w:color w:val="000000"/>
                <w:sz w:val="24"/>
                <w:highlight w:val="none"/>
                <w:lang w:bidi="ar"/>
              </w:rPr>
            </w:r>
            <w:r/>
          </w:p>
        </w:tc>
        <w:tc>
          <w:tcPr>
            <w:tcW w:w="6355" w:type="dxa"/>
            <w:vAlign w:val="center"/>
            <w:textDirection w:val="lrTb"/>
            <w:noWrap/>
          </w:tcPr>
          <w:p>
            <w:pPr>
              <w:pStyle w:val="812"/>
              <w:spacing w:line="480" w:lineRule="exact"/>
              <w:rPr>
                <w:rFonts w:ascii="Calibri" w:hAnsi="Calibri" w:cs="Calibri"/>
                <w:color w:val="000000"/>
                <w:highlight w:val="none"/>
              </w:rPr>
            </w:pPr>
            <w:r>
              <w:rPr>
                <w:rFonts w:hint="eastAsia" w:ascii="宋体" w:hAnsi="宋体" w:cs="宋体"/>
                <w:color w:val="000000"/>
                <w:sz w:val="24"/>
                <w:highlight w:val="none"/>
              </w:rPr>
              <w:t xml:space="preserve">服务人员上岗前要按规定着装，认真整理工装、工牌、仪容仪表端庄、整洁、精神饱满。帮助布置会场，现场卫生</w:t>
            </w:r>
            <w:r>
              <w:rPr>
                <w:rFonts w:hint="eastAsia" w:ascii="宋体" w:hAnsi="宋体" w:cs="宋体"/>
                <w:color w:val="000000"/>
                <w:sz w:val="24"/>
                <w:highlight w:val="none"/>
                <w:lang w:eastAsia="zh-CN"/>
              </w:rPr>
              <w:t xml:space="preserve">保洁</w:t>
            </w:r>
            <w:r>
              <w:rPr>
                <w:rFonts w:hint="eastAsia" w:ascii="宋体" w:hAnsi="宋体" w:cs="宋体"/>
                <w:color w:val="000000"/>
                <w:sz w:val="24"/>
                <w:highlight w:val="none"/>
              </w:rPr>
              <w:t xml:space="preserve">工作。</w:t>
            </w:r>
            <w:r>
              <w:rPr>
                <w:rFonts w:ascii="Calibri" w:hAnsi="Calibri" w:cs="Calibri"/>
                <w:color w:val="000000"/>
                <w:highlight w:val="none"/>
              </w:rPr>
            </w:r>
            <w:r/>
          </w:p>
        </w:tc>
      </w:tr>
    </w:tbl>
    <w:p>
      <w:pPr>
        <w:pStyle w:val="812"/>
        <w:ind w:firstLine="480"/>
        <w:jc w:val="left"/>
        <w:spacing w:line="500" w:lineRule="exact"/>
        <w:rPr>
          <w:rFonts w:hint="eastAsia" w:ascii="宋体" w:hAnsi="宋体" w:eastAsia="宋体" w:cs="宋体"/>
          <w:b/>
          <w:bCs/>
          <w:strike w:val="0"/>
          <w:color w:val="000000"/>
          <w:sz w:val="24"/>
          <w:highlight w:val="none"/>
          <w:lang w:eastAsia="zh-CN"/>
        </w:rPr>
      </w:pPr>
      <w:r>
        <w:rPr>
          <w:rFonts w:hint="eastAsia" w:ascii="宋体" w:hAnsi="宋体" w:cs="宋体"/>
          <w:b/>
          <w:bCs/>
          <w:strike w:val="0"/>
          <w:color w:val="000000"/>
          <w:sz w:val="24"/>
          <w:highlight w:val="none"/>
        </w:rPr>
        <w:t xml:space="preserve">3.</w:t>
      </w:r>
      <w:r>
        <w:rPr>
          <w:rFonts w:hint="eastAsia" w:ascii="宋体" w:hAnsi="宋体" w:cs="宋体"/>
          <w:b/>
          <w:bCs/>
          <w:strike w:val="0"/>
          <w:color w:val="000000"/>
          <w:sz w:val="24"/>
          <w:highlight w:val="none"/>
          <w:lang w:val="en-US" w:eastAsia="zh-CN"/>
        </w:rPr>
        <w:t xml:space="preserve">6</w:t>
      </w:r>
      <w:r>
        <w:rPr>
          <w:rFonts w:hint="eastAsia" w:ascii="宋体" w:hAnsi="宋体" w:cs="宋体"/>
          <w:b/>
          <w:bCs/>
          <w:strike w:val="0"/>
          <w:color w:val="000000"/>
          <w:sz w:val="24"/>
          <w:highlight w:val="none"/>
          <w:lang w:eastAsia="zh-CN"/>
        </w:rPr>
        <w:t xml:space="preserve">文印管理</w:t>
      </w:r>
      <w:r>
        <w:rPr>
          <w:rFonts w:hint="eastAsia" w:ascii="宋体" w:hAnsi="宋体" w:eastAsia="宋体" w:cs="宋体"/>
          <w:b/>
          <w:bCs/>
          <w:strike w:val="0"/>
          <w:color w:val="000000"/>
          <w:sz w:val="24"/>
          <w:highlight w:val="none"/>
          <w:lang w:eastAsia="zh-CN"/>
        </w:rPr>
      </w:r>
      <w:r/>
    </w:p>
    <w:tbl>
      <w:tblPr>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pStyle w:val="812"/>
              <w:jc w:val="center"/>
              <w:spacing w:line="480" w:lineRule="exact"/>
              <w:rPr>
                <w:rFonts w:ascii="宋体" w:hAnsi="宋体" w:cs="宋体"/>
                <w:b/>
                <w:bCs/>
                <w:strike w:val="0"/>
                <w:color w:val="000000"/>
                <w:sz w:val="24"/>
                <w:highlight w:val="none"/>
                <w:lang w:bidi="ar"/>
              </w:rPr>
            </w:pPr>
            <w:r>
              <w:rPr>
                <w:rFonts w:hint="eastAsia" w:ascii="宋体" w:hAnsi="宋体" w:cs="宋体"/>
                <w:b/>
                <w:bCs/>
                <w:strike w:val="0"/>
                <w:color w:val="000000"/>
                <w:sz w:val="24"/>
                <w:highlight w:val="none"/>
                <w:lang w:bidi="ar"/>
              </w:rPr>
              <w:t xml:space="preserve">序号</w:t>
            </w:r>
            <w:r>
              <w:rPr>
                <w:rFonts w:ascii="宋体" w:hAnsi="宋体" w:cs="宋体"/>
                <w:b/>
                <w:bCs/>
                <w:strike w:val="0"/>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b/>
                <w:bCs/>
                <w:strike w:val="0"/>
                <w:color w:val="000000"/>
                <w:sz w:val="24"/>
                <w:highlight w:val="none"/>
                <w:lang w:bidi="ar"/>
              </w:rPr>
            </w:pPr>
            <w:r>
              <w:rPr>
                <w:rFonts w:hint="eastAsia" w:ascii="宋体" w:hAnsi="宋体" w:cs="宋体"/>
                <w:b/>
                <w:bCs/>
                <w:strike w:val="0"/>
                <w:color w:val="000000"/>
                <w:sz w:val="24"/>
                <w:highlight w:val="none"/>
                <w:lang w:bidi="ar"/>
              </w:rPr>
              <w:t xml:space="preserve">服务内容</w:t>
            </w:r>
            <w:r>
              <w:rPr>
                <w:rFonts w:ascii="宋体" w:hAnsi="宋体" w:cs="宋体"/>
                <w:b/>
                <w:bCs/>
                <w:strike w:val="0"/>
                <w:color w:val="000000"/>
                <w:sz w:val="24"/>
                <w:highlight w:val="none"/>
                <w:lang w:bidi="ar"/>
              </w:rPr>
            </w:r>
            <w:r/>
          </w:p>
        </w:tc>
        <w:tc>
          <w:tcPr>
            <w:tcW w:w="6327" w:type="dxa"/>
            <w:vAlign w:val="center"/>
            <w:textDirection w:val="lrTb"/>
            <w:noWrap/>
          </w:tcPr>
          <w:p>
            <w:pPr>
              <w:pStyle w:val="812"/>
              <w:jc w:val="center"/>
              <w:spacing w:line="480" w:lineRule="exact"/>
              <w:rPr>
                <w:rFonts w:ascii="宋体" w:hAnsi="宋体" w:cs="宋体"/>
                <w:b/>
                <w:bCs/>
                <w:strike w:val="0"/>
                <w:color w:val="000000"/>
                <w:sz w:val="24"/>
                <w:highlight w:val="none"/>
                <w:lang w:bidi="ar"/>
              </w:rPr>
            </w:pPr>
            <w:r>
              <w:rPr>
                <w:rFonts w:hint="eastAsia" w:ascii="宋体" w:hAnsi="宋体" w:cs="宋体"/>
                <w:b/>
                <w:bCs/>
                <w:strike w:val="0"/>
                <w:color w:val="000000"/>
                <w:sz w:val="24"/>
                <w:highlight w:val="none"/>
                <w:lang w:bidi="ar"/>
              </w:rPr>
              <w:t xml:space="preserve">服务标准</w:t>
            </w:r>
            <w:r>
              <w:rPr>
                <w:rFonts w:ascii="宋体" w:hAnsi="宋体" w:cs="宋体"/>
                <w:b/>
                <w:bCs/>
                <w:strike w:val="0"/>
                <w:color w:val="000000"/>
                <w:sz w:val="24"/>
                <w:highlight w:val="none"/>
                <w:lang w:bidi="ar"/>
              </w:rPr>
            </w:r>
            <w:r/>
          </w:p>
        </w:tc>
      </w:tr>
      <w:tr>
        <w:trPr>
          <w:trHeight w:val="480"/>
        </w:trPr>
        <w:tc>
          <w:tcPr>
            <w:tcW w:w="818" w:type="dxa"/>
            <w:vAlign w:val="center"/>
            <w:textDirection w:val="lrTb"/>
            <w:noWrap/>
          </w:tcPr>
          <w:p>
            <w:pPr>
              <w:pStyle w:val="812"/>
              <w:jc w:val="center"/>
              <w:spacing w:line="480" w:lineRule="exact"/>
              <w:rPr>
                <w:rFonts w:ascii="宋体" w:hAnsi="宋体" w:cs="宋体"/>
                <w:strike w:val="0"/>
                <w:color w:val="000000"/>
                <w:sz w:val="24"/>
                <w:highlight w:val="none"/>
                <w:lang w:bidi="ar"/>
              </w:rPr>
            </w:pPr>
            <w:r>
              <w:rPr>
                <w:rFonts w:hint="eastAsia" w:ascii="宋体" w:hAnsi="宋体" w:cs="宋体"/>
                <w:strike w:val="0"/>
                <w:color w:val="000000"/>
                <w:sz w:val="24"/>
                <w:highlight w:val="none"/>
                <w:lang w:bidi="ar"/>
              </w:rPr>
              <w:t xml:space="preserve">1</w:t>
            </w:r>
            <w:r>
              <w:rPr>
                <w:rFonts w:ascii="宋体" w:hAnsi="宋体" w:cs="宋体"/>
                <w:strike w:val="0"/>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strike w:val="0"/>
                <w:color w:val="000000"/>
                <w:sz w:val="24"/>
                <w:highlight w:val="none"/>
                <w:lang w:bidi="ar"/>
              </w:rPr>
            </w:pPr>
            <w:r>
              <w:rPr>
                <w:rFonts w:hint="eastAsia" w:ascii="宋体" w:hAnsi="宋体" w:cs="宋体"/>
                <w:strike w:val="0"/>
                <w:color w:val="000000"/>
                <w:sz w:val="24"/>
                <w:highlight w:val="none"/>
                <w:lang w:bidi="ar"/>
              </w:rPr>
              <w:t xml:space="preserve">基本要求</w:t>
            </w:r>
            <w:r>
              <w:rPr>
                <w:rFonts w:ascii="宋体" w:hAnsi="宋体" w:cs="宋体"/>
                <w:strike w:val="0"/>
                <w:color w:val="000000"/>
                <w:sz w:val="24"/>
                <w:highlight w:val="none"/>
                <w:lang w:bidi="ar"/>
              </w:rPr>
            </w:r>
            <w:r/>
          </w:p>
        </w:tc>
        <w:tc>
          <w:tcPr>
            <w:tcW w:w="6327" w:type="dxa"/>
            <w:vAlign w:val="center"/>
            <w:textDirection w:val="lrTb"/>
            <w:noWrap/>
          </w:tcPr>
          <w:p>
            <w:pPr>
              <w:pStyle w:val="812"/>
              <w:spacing w:line="480" w:lineRule="exact"/>
              <w:rPr>
                <w:rFonts w:ascii="Calibri" w:hAnsi="Calibri" w:cs="Calibri"/>
                <w:strike w:val="0"/>
                <w:color w:val="000000"/>
                <w:highlight w:val="none"/>
              </w:rPr>
            </w:pPr>
            <w:r>
              <w:rPr>
                <w:rFonts w:hint="eastAsia" w:ascii="宋体" w:hAnsi="宋体" w:eastAsia="宋体" w:cs="宋体"/>
                <w:strike w:val="0"/>
                <w:color w:val="000000"/>
                <w:sz w:val="24"/>
                <w:szCs w:val="20"/>
                <w:highlight w:val="none"/>
                <w:lang w:eastAsia="zh-CN"/>
              </w:rPr>
              <w:t xml:space="preserve">完成</w:t>
            </w:r>
            <w:r>
              <w:rPr>
                <w:rFonts w:hint="eastAsia" w:ascii="宋体" w:hAnsi="宋体" w:eastAsia="宋体" w:cs="宋体"/>
                <w:strike w:val="0"/>
                <w:color w:val="000000"/>
                <w:sz w:val="24"/>
                <w:szCs w:val="20"/>
                <w:highlight w:val="none"/>
                <w:lang w:val="en-US" w:eastAsia="zh-CN"/>
              </w:rPr>
              <w:t xml:space="preserve">校方安排的文印任务</w:t>
            </w:r>
            <w:r>
              <w:rPr>
                <w:rFonts w:hint="eastAsia" w:ascii="宋体" w:hAnsi="宋体" w:eastAsia="宋体" w:cs="宋体"/>
                <w:strike w:val="0"/>
                <w:color w:val="000000"/>
                <w:sz w:val="24"/>
                <w:szCs w:val="20"/>
                <w:highlight w:val="none"/>
                <w:lang w:eastAsia="zh-CN"/>
              </w:rPr>
              <w:t xml:space="preserve">，文印室的文印资料，非经学校允许，不得泄露。</w:t>
            </w:r>
            <w:r>
              <w:rPr>
                <w:rFonts w:ascii="Calibri" w:hAnsi="Calibri" w:cs="Calibri"/>
                <w:strike w:val="0"/>
                <w:color w:val="000000"/>
                <w:highlight w:val="none"/>
              </w:rPr>
            </w:r>
            <w:r/>
          </w:p>
        </w:tc>
      </w:tr>
    </w:tbl>
    <w:p>
      <w:pPr>
        <w:pStyle w:val="812"/>
        <w:ind w:firstLine="480"/>
        <w:jc w:val="left"/>
        <w:spacing w:line="500" w:lineRule="exact"/>
        <w:rPr>
          <w:rFonts w:hint="eastAsia" w:ascii="宋体" w:hAnsi="宋体" w:cs="宋体"/>
          <w:b/>
          <w:bCs/>
          <w:strike w:val="0"/>
          <w:color w:val="000000"/>
          <w:sz w:val="24"/>
          <w:highlight w:val="none"/>
        </w:rPr>
      </w:pPr>
      <w:r>
        <w:rPr>
          <w:rFonts w:hint="eastAsia" w:ascii="宋体" w:hAnsi="宋体" w:cs="宋体"/>
          <w:b/>
          <w:bCs/>
          <w:strike w:val="0"/>
          <w:color w:val="000000"/>
          <w:sz w:val="24"/>
          <w:highlight w:val="none"/>
        </w:rPr>
      </w:r>
      <w:r/>
    </w:p>
    <w:p>
      <w:pPr>
        <w:pStyle w:val="812"/>
        <w:ind w:firstLine="480"/>
        <w:jc w:val="left"/>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档案、资料管理</w:t>
      </w:r>
      <w:r>
        <w:rPr>
          <w:rFonts w:ascii="宋体" w:hAnsi="宋体" w:cs="宋体"/>
          <w:b/>
          <w:bCs/>
          <w:color w:val="000000"/>
          <w:sz w:val="24"/>
          <w:highlight w:val="none"/>
        </w:rPr>
      </w:r>
      <w:r/>
    </w:p>
    <w:tbl>
      <w:tblPr>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pStyle w:val="812"/>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序号</w:t>
            </w:r>
            <w:r>
              <w:rPr>
                <w:rFonts w:ascii="宋体" w:hAnsi="宋体" w:cs="宋体"/>
                <w:b/>
                <w:bCs/>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服务内容</w:t>
            </w:r>
            <w:r>
              <w:rPr>
                <w:rFonts w:ascii="宋体" w:hAnsi="宋体" w:cs="宋体"/>
                <w:b/>
                <w:bCs/>
                <w:color w:val="000000"/>
                <w:sz w:val="24"/>
                <w:highlight w:val="none"/>
                <w:lang w:bidi="ar"/>
              </w:rPr>
            </w:r>
            <w:r/>
          </w:p>
        </w:tc>
        <w:tc>
          <w:tcPr>
            <w:tcW w:w="6327" w:type="dxa"/>
            <w:vAlign w:val="center"/>
            <w:textDirection w:val="lrTb"/>
            <w:noWrap/>
          </w:tcPr>
          <w:p>
            <w:pPr>
              <w:pStyle w:val="812"/>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服务标准</w:t>
            </w:r>
            <w:r>
              <w:rPr>
                <w:rFonts w:ascii="宋体" w:hAnsi="宋体" w:cs="宋体"/>
                <w:b/>
                <w:bCs/>
                <w:color w:val="000000"/>
                <w:sz w:val="24"/>
                <w:highlight w:val="none"/>
                <w:lang w:bidi="ar"/>
              </w:rPr>
            </w:r>
            <w:r/>
          </w:p>
        </w:tc>
      </w:tr>
      <w:tr>
        <w:trPr>
          <w:trHeight w:val="480"/>
        </w:trPr>
        <w:tc>
          <w:tcPr>
            <w:tcW w:w="818"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446" w:type="dxa"/>
            <w:vAlign w:val="center"/>
            <w:textDirection w:val="lrTb"/>
            <w:noWrap/>
          </w:tcPr>
          <w:p>
            <w:pPr>
              <w:pStyle w:val="812"/>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基本要求</w:t>
            </w:r>
            <w:r>
              <w:rPr>
                <w:rFonts w:ascii="宋体" w:hAnsi="宋体" w:cs="宋体"/>
                <w:color w:val="000000"/>
                <w:sz w:val="24"/>
                <w:highlight w:val="none"/>
                <w:lang w:bidi="ar"/>
              </w:rPr>
            </w:r>
            <w:r/>
          </w:p>
        </w:tc>
        <w:tc>
          <w:tcPr>
            <w:tcW w:w="6327" w:type="dxa"/>
            <w:vAlign w:val="center"/>
            <w:textDirection w:val="lrTb"/>
            <w:noWrap/>
          </w:tcPr>
          <w:p>
            <w:pPr>
              <w:pStyle w:val="812"/>
              <w:spacing w:line="480" w:lineRule="exact"/>
              <w:rPr>
                <w:rFonts w:ascii="Calibri" w:hAnsi="Calibri" w:cs="Calibri"/>
                <w:color w:val="000000"/>
                <w:highlight w:val="none"/>
              </w:rPr>
            </w:pPr>
            <w:r>
              <w:rPr>
                <w:rFonts w:hint="eastAsia" w:ascii="宋体" w:hAnsi="宋体" w:cs="宋体"/>
                <w:color w:val="000000"/>
                <w:sz w:val="24"/>
                <w:highlight w:val="none"/>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color w:val="000000"/>
                <w:highlight w:val="none"/>
              </w:rPr>
            </w:r>
            <w:r/>
          </w:p>
        </w:tc>
      </w:tr>
    </w:tbl>
    <w:p>
      <w:pPr>
        <w:pStyle w:val="812"/>
        <w:ind w:firstLine="482"/>
        <w:jc w:val="left"/>
        <w:spacing w:line="560" w:lineRule="exact"/>
        <w:widowControl/>
        <w:rPr>
          <w:rFonts w:ascii="宋体" w:hAnsi="宋体" w:eastAsia="Arial" w:cs="宋体"/>
          <w:b/>
          <w:bCs/>
          <w:color w:val="000000"/>
          <w:sz w:val="24"/>
          <w:szCs w:val="20"/>
          <w:highlight w:val="none"/>
        </w:rPr>
      </w:pPr>
      <w:r>
        <w:rPr>
          <w:rFonts w:hint="eastAsia" w:ascii="宋体" w:hAnsi="宋体" w:eastAsia="Arial" w:cs="宋体"/>
          <w:b/>
          <w:bCs/>
          <w:color w:val="000000"/>
          <w:sz w:val="24"/>
          <w:szCs w:val="20"/>
          <w:highlight w:val="none"/>
        </w:rPr>
        <w:t xml:space="preserve">3.</w:t>
      </w:r>
      <w:r>
        <w:rPr>
          <w:rFonts w:hint="eastAsia" w:ascii="宋体" w:hAnsi="宋体" w:cs="宋体"/>
          <w:b/>
          <w:bCs/>
          <w:color w:val="000000"/>
          <w:sz w:val="24"/>
          <w:szCs w:val="20"/>
          <w:highlight w:val="none"/>
          <w:lang w:val="en-US" w:eastAsia="zh-CN"/>
        </w:rPr>
        <w:t xml:space="preserve">8</w:t>
      </w:r>
      <w:r>
        <w:rPr>
          <w:rFonts w:hint="eastAsia" w:ascii="宋体" w:hAnsi="宋体" w:eastAsia="Arial" w:cs="宋体"/>
          <w:b/>
          <w:bCs/>
          <w:color w:val="000000"/>
          <w:sz w:val="24"/>
          <w:szCs w:val="20"/>
          <w:highlight w:val="none"/>
        </w:rPr>
        <w:t xml:space="preserve">建立健全物业管理制度</w:t>
      </w:r>
      <w:r>
        <w:rPr>
          <w:rFonts w:ascii="宋体" w:hAnsi="宋体" w:eastAsia="Arial" w:cs="宋体"/>
          <w:b/>
          <w:bCs/>
          <w:color w:val="000000"/>
          <w:sz w:val="24"/>
          <w:szCs w:val="20"/>
          <w:highlight w:val="none"/>
        </w:rPr>
      </w:r>
      <w:r/>
    </w:p>
    <w:p>
      <w:pPr>
        <w:pStyle w:val="812"/>
        <w:ind w:firstLine="482"/>
        <w:jc w:val="left"/>
        <w:spacing w:line="560" w:lineRule="exact"/>
        <w:widowControl/>
        <w:rPr>
          <w:rFonts w:ascii="宋体" w:hAnsi="宋体" w:eastAsia="Arial" w:cs="宋体"/>
          <w:color w:val="000000"/>
          <w:sz w:val="24"/>
          <w:szCs w:val="20"/>
          <w:highlight w:val="none"/>
        </w:rPr>
      </w:pPr>
      <w:r>
        <w:rPr>
          <w:rFonts w:hint="eastAsia" w:ascii="宋体" w:hAnsi="宋体" w:eastAsia="Arial" w:cs="宋体"/>
          <w:color w:val="000000"/>
          <w:sz w:val="24"/>
          <w:szCs w:val="20"/>
          <w:highlight w:val="none"/>
        </w:rPr>
        <w:t xml:space="preserve">根据</w:t>
      </w:r>
      <w:r>
        <w:rPr>
          <w:rFonts w:hint="eastAsia" w:ascii="宋体" w:hAnsi="宋体" w:cs="宋体"/>
          <w:color w:val="000000"/>
          <w:sz w:val="24"/>
          <w:szCs w:val="20"/>
          <w:highlight w:val="none"/>
          <w:lang w:eastAsia="zh-CN"/>
        </w:rPr>
        <w:t xml:space="preserve">盐城市青年路初级中学</w:t>
      </w:r>
      <w:r>
        <w:rPr>
          <w:rFonts w:hint="eastAsia" w:ascii="宋体" w:hAnsi="宋体" w:eastAsia="Arial" w:cs="宋体"/>
          <w:color w:val="000000"/>
          <w:sz w:val="24"/>
          <w:szCs w:val="20"/>
          <w:highlight w:val="none"/>
        </w:rPr>
        <w:t xml:space="preserve">的具体情况，中标单位应制定详细的内部管理制度、日常服务的运作管理制度等相关制度。</w:t>
      </w:r>
      <w:r>
        <w:rPr>
          <w:rFonts w:ascii="宋体" w:hAnsi="宋体" w:eastAsia="Arial" w:cs="宋体"/>
          <w:color w:val="000000"/>
          <w:sz w:val="24"/>
          <w:szCs w:val="20"/>
          <w:highlight w:val="none"/>
        </w:rPr>
      </w:r>
      <w:r/>
    </w:p>
    <w:p>
      <w:pPr>
        <w:pStyle w:val="812"/>
        <w:ind w:firstLine="482"/>
        <w:jc w:val="left"/>
        <w:spacing w:line="560" w:lineRule="exact"/>
        <w:widowControl/>
        <w:rPr>
          <w:rFonts w:ascii="宋体" w:hAnsi="宋体" w:eastAsia="Arial" w:cs="宋体"/>
          <w:b/>
          <w:bCs/>
          <w:color w:val="000000"/>
          <w:sz w:val="24"/>
          <w:szCs w:val="20"/>
          <w:highlight w:val="none"/>
        </w:rPr>
      </w:pPr>
      <w:r>
        <w:rPr>
          <w:rFonts w:hint="eastAsia" w:ascii="宋体" w:hAnsi="宋体" w:eastAsia="Arial" w:cs="宋体"/>
          <w:b/>
          <w:bCs/>
          <w:color w:val="000000"/>
          <w:sz w:val="24"/>
          <w:szCs w:val="20"/>
          <w:highlight w:val="none"/>
        </w:rPr>
        <w:t xml:space="preserve">四、供应商履行合同所需的设备</w:t>
      </w:r>
      <w:r>
        <w:rPr>
          <w:rFonts w:ascii="宋体" w:hAnsi="宋体" w:eastAsia="Arial" w:cs="宋体"/>
          <w:b/>
          <w:bCs/>
          <w:color w:val="000000"/>
          <w:sz w:val="24"/>
          <w:szCs w:val="20"/>
          <w:highlight w:val="none"/>
        </w:rPr>
      </w:r>
      <w:r/>
    </w:p>
    <w:tbl>
      <w:tblPr>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925"/>
        <w:gridCol w:w="2788"/>
        <w:gridCol w:w="1037"/>
        <w:gridCol w:w="1063"/>
      </w:tblGrid>
      <w:tr>
        <w:trPr>
          <w:trHeight w:val="626"/>
        </w:trPr>
        <w:tc>
          <w:tcPr>
            <w:tcW w:w="790" w:type="dxa"/>
            <w:vAlign w:val="center"/>
            <w:textDirection w:val="lrTb"/>
            <w:noWrap/>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2925" w:type="dxa"/>
            <w:vAlign w:val="center"/>
            <w:textDirection w:val="lrTb"/>
            <w:noWrap/>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用途</w:t>
            </w:r>
            <w:r>
              <w:rPr>
                <w:rFonts w:ascii="宋体" w:hAnsi="宋体" w:cs="宋体"/>
                <w:b/>
                <w:bCs/>
                <w:color w:val="000000"/>
                <w:sz w:val="24"/>
                <w:highlight w:val="none"/>
              </w:rPr>
            </w:r>
            <w:r/>
          </w:p>
        </w:tc>
        <w:tc>
          <w:tcPr>
            <w:tcW w:w="2788" w:type="dxa"/>
            <w:vAlign w:val="center"/>
            <w:textDirection w:val="lrTb"/>
            <w:noWrap/>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作业设备名称</w:t>
            </w:r>
            <w:r>
              <w:rPr>
                <w:rFonts w:ascii="宋体" w:hAnsi="宋体" w:cs="宋体"/>
                <w:b/>
                <w:bCs/>
                <w:color w:val="000000"/>
                <w:sz w:val="24"/>
                <w:highlight w:val="none"/>
              </w:rPr>
            </w:r>
            <w:r/>
          </w:p>
        </w:tc>
        <w:tc>
          <w:tcPr>
            <w:tcW w:w="1037" w:type="dxa"/>
            <w:vAlign w:val="center"/>
            <w:textDirection w:val="lrTb"/>
            <w:noWrap/>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ascii="宋体" w:hAnsi="宋体" w:cs="宋体"/>
                <w:b/>
                <w:bCs/>
                <w:color w:val="000000"/>
                <w:sz w:val="24"/>
                <w:highlight w:val="none"/>
              </w:rPr>
            </w:r>
            <w:r/>
          </w:p>
        </w:tc>
        <w:tc>
          <w:tcPr>
            <w:tcW w:w="1063" w:type="dxa"/>
            <w:vAlign w:val="center"/>
            <w:textDirection w:val="lrTb"/>
            <w:noWrap/>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单位</w:t>
            </w:r>
            <w:r>
              <w:rPr>
                <w:rFonts w:ascii="宋体" w:hAnsi="宋体" w:cs="宋体"/>
                <w:b/>
                <w:bCs/>
                <w:color w:val="000000"/>
                <w:sz w:val="24"/>
                <w:highlight w:val="none"/>
              </w:rPr>
            </w:r>
            <w:r/>
          </w:p>
        </w:tc>
      </w:tr>
      <w:tr>
        <w:trPr>
          <w:trHeight w:val="454"/>
        </w:trPr>
        <w:tc>
          <w:tcPr>
            <w:tcW w:w="790" w:type="dxa"/>
            <w:vAlign w:val="center"/>
            <w:textDirection w:val="lrTb"/>
            <w:noWrap/>
          </w:tcPr>
          <w:p>
            <w:pPr>
              <w:pStyle w:val="812"/>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2925" w:type="dxa"/>
            <w:vAlign w:val="center"/>
            <w:textDirection w:val="lrTb"/>
            <w:noWrap/>
          </w:tcPr>
          <w:p>
            <w:pPr>
              <w:pStyle w:val="812"/>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水电设备检查、维修维护</w:t>
            </w:r>
            <w:r>
              <w:rPr>
                <w:rFonts w:ascii="宋体" w:hAnsi="宋体" w:eastAsia="宋体" w:cs="宋体"/>
                <w:color w:val="000000"/>
                <w:sz w:val="24"/>
                <w:szCs w:val="24"/>
                <w:highlight w:val="none"/>
                <w:lang w:val="en-US" w:eastAsia="zh-CN" w:bidi="ar-SA"/>
              </w:rPr>
            </w:r>
            <w:r/>
          </w:p>
        </w:tc>
        <w:tc>
          <w:tcPr>
            <w:tcW w:w="2788" w:type="dxa"/>
            <w:vAlign w:val="center"/>
            <w:textDirection w:val="lrTb"/>
            <w:noWrap/>
          </w:tcPr>
          <w:p>
            <w:pPr>
              <w:pStyle w:val="812"/>
              <w:jc w:val="center"/>
              <w:spacing w:line="5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常用的仪器、工具等</w:t>
            </w:r>
            <w:r>
              <w:rPr>
                <w:rFonts w:ascii="宋体" w:hAnsi="宋体" w:eastAsia="宋体" w:cs="宋体"/>
                <w:color w:val="000000"/>
                <w:sz w:val="24"/>
                <w:highlight w:val="none"/>
                <w:lang w:val="en-US" w:eastAsia="zh-CN"/>
              </w:rPr>
            </w:r>
            <w:r/>
          </w:p>
        </w:tc>
        <w:tc>
          <w:tcPr>
            <w:tcW w:w="1037" w:type="dxa"/>
            <w:vAlign w:val="center"/>
            <w:textDirection w:val="lrTb"/>
            <w:noWrap/>
          </w:tcPr>
          <w:p>
            <w:pPr>
              <w:pStyle w:val="812"/>
              <w:jc w:val="center"/>
              <w:spacing w:line="5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r>
            <w:r/>
          </w:p>
        </w:tc>
        <w:tc>
          <w:tcPr>
            <w:tcW w:w="1063" w:type="dxa"/>
            <w:vAlign w:val="center"/>
            <w:textDirection w:val="lrTb"/>
            <w:noWrap/>
          </w:tcPr>
          <w:p>
            <w:pPr>
              <w:pStyle w:val="812"/>
              <w:jc w:val="center"/>
              <w:spacing w:line="5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套</w:t>
            </w:r>
            <w:r>
              <w:rPr>
                <w:rFonts w:ascii="宋体" w:hAnsi="宋体" w:eastAsia="宋体" w:cs="宋体"/>
                <w:color w:val="000000"/>
                <w:sz w:val="24"/>
                <w:highlight w:val="none"/>
                <w:lang w:val="en-US" w:eastAsia="zh-CN"/>
              </w:rPr>
            </w:r>
            <w:r/>
          </w:p>
        </w:tc>
      </w:tr>
      <w:tr>
        <w:trPr>
          <w:trHeight w:val="719"/>
        </w:trPr>
        <w:tc>
          <w:tcPr>
            <w:tcW w:w="790" w:type="dxa"/>
            <w:vAlign w:val="center"/>
            <w:textDirection w:val="lrTb"/>
            <w:noWrap/>
          </w:tcPr>
          <w:p>
            <w:pPr>
              <w:pStyle w:val="812"/>
              <w:jc w:val="center"/>
              <w:spacing w:line="50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ascii="宋体" w:hAnsi="宋体" w:eastAsia="宋体" w:cs="宋体"/>
                <w:color w:val="000000"/>
                <w:sz w:val="24"/>
                <w:highlight w:val="none"/>
                <w:lang w:val="en-US" w:eastAsia="zh-CN"/>
              </w:rPr>
            </w:r>
            <w:r/>
          </w:p>
        </w:tc>
        <w:tc>
          <w:tcPr>
            <w:tcW w:w="2925" w:type="dxa"/>
            <w:vAlign w:val="center"/>
            <w:textDirection w:val="lrTb"/>
            <w:noWrap/>
          </w:tcPr>
          <w:p>
            <w:pPr>
              <w:pStyle w:val="812"/>
              <w:jc w:val="center"/>
              <w:spacing w:line="500" w:lineRule="exac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2788" w:type="dxa"/>
            <w:vAlign w:val="center"/>
            <w:textDirection w:val="lrTb"/>
            <w:noWrap/>
          </w:tcPr>
          <w:p>
            <w:pPr>
              <w:pStyle w:val="812"/>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工装、工牌等</w:t>
            </w:r>
            <w:r>
              <w:rPr>
                <w:rFonts w:hint="eastAsia" w:ascii="宋体" w:hAnsi="宋体" w:eastAsia="宋体" w:cs="宋体"/>
                <w:color w:val="000000"/>
                <w:sz w:val="24"/>
                <w:highlight w:val="none"/>
                <w:lang w:val="en-US" w:eastAsia="zh-CN"/>
              </w:rPr>
            </w:r>
            <w:r/>
          </w:p>
        </w:tc>
        <w:tc>
          <w:tcPr>
            <w:tcW w:w="1037" w:type="dxa"/>
            <w:vAlign w:val="center"/>
            <w:textDirection w:val="lrTb"/>
            <w:noWrap/>
          </w:tcPr>
          <w:p>
            <w:pPr>
              <w:pStyle w:val="812"/>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W w:w="1063" w:type="dxa"/>
            <w:vAlign w:val="center"/>
            <w:textDirection w:val="lrTb"/>
            <w:noWrap/>
          </w:tcPr>
          <w:p>
            <w:pPr>
              <w:pStyle w:val="812"/>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批</w:t>
            </w:r>
            <w:r>
              <w:rPr>
                <w:rFonts w:hint="eastAsia" w:ascii="宋体" w:hAnsi="宋体" w:eastAsia="宋体" w:cs="宋体"/>
                <w:color w:val="000000"/>
                <w:sz w:val="24"/>
                <w:highlight w:val="none"/>
                <w:lang w:val="en-US" w:eastAsia="zh-CN"/>
              </w:rPr>
            </w:r>
            <w:r/>
          </w:p>
        </w:tc>
      </w:tr>
    </w:tbl>
    <w:p>
      <w:pPr>
        <w:pStyle w:val="812"/>
        <w:ind w:firstLine="482"/>
        <w:jc w:val="left"/>
        <w:spacing w:line="560" w:lineRule="exact"/>
        <w:widowControl/>
        <w:rPr>
          <w:rFonts w:ascii="宋体" w:hAnsi="宋体" w:eastAsia="Arial" w:cs="宋体"/>
          <w:b/>
          <w:bCs/>
          <w:color w:val="000000"/>
          <w:sz w:val="24"/>
          <w:szCs w:val="20"/>
          <w:highlight w:val="none"/>
        </w:rPr>
      </w:pPr>
      <w:r>
        <w:rPr>
          <w:rFonts w:hint="eastAsia" w:ascii="宋体" w:hAnsi="宋体" w:eastAsia="Arial" w:cs="宋体"/>
          <w:b/>
          <w:bCs/>
          <w:color w:val="000000"/>
          <w:sz w:val="24"/>
          <w:szCs w:val="20"/>
          <w:highlight w:val="none"/>
        </w:rPr>
        <w:t xml:space="preserve">五、人员要求：</w:t>
      </w:r>
      <w:r>
        <w:rPr>
          <w:rFonts w:ascii="宋体" w:hAnsi="宋体" w:eastAsia="Arial" w:cs="宋体"/>
          <w:b/>
          <w:bCs/>
          <w:color w:val="000000"/>
          <w:sz w:val="24"/>
          <w:szCs w:val="20"/>
          <w:highlight w:val="none"/>
        </w:rPr>
      </w:r>
      <w:r/>
    </w:p>
    <w:p>
      <w:pPr>
        <w:pStyle w:val="812"/>
        <w:ind w:firstLine="482"/>
        <w:jc w:val="left"/>
        <w:spacing w:line="560" w:lineRule="exact"/>
        <w:widowControl/>
        <w:rPr>
          <w:rFonts w:ascii="宋体" w:hAnsi="宋体" w:eastAsia="Arial" w:cs="宋体"/>
          <w:color w:val="000000"/>
          <w:sz w:val="24"/>
          <w:szCs w:val="20"/>
          <w:highlight w:val="none"/>
        </w:rPr>
      </w:pPr>
      <w:r>
        <w:rPr>
          <w:rFonts w:hint="eastAsia" w:ascii="宋体" w:hAnsi="宋体" w:eastAsia="Arial" w:cs="宋体"/>
          <w:color w:val="000000"/>
          <w:sz w:val="24"/>
          <w:szCs w:val="20"/>
          <w:highlight w:val="none"/>
        </w:rPr>
        <w:t xml:space="preserve">1、人员基本原则：精干 高效 专业 敬业 健康。</w:t>
      </w:r>
      <w:r>
        <w:rPr>
          <w:rFonts w:ascii="宋体" w:hAnsi="宋体" w:eastAsia="Arial" w:cs="宋体"/>
          <w:color w:val="000000"/>
          <w:sz w:val="24"/>
          <w:szCs w:val="20"/>
          <w:highlight w:val="none"/>
        </w:rPr>
      </w:r>
      <w:r/>
    </w:p>
    <w:p>
      <w:pPr>
        <w:pStyle w:val="812"/>
        <w:ind w:firstLine="482"/>
        <w:jc w:val="left"/>
        <w:spacing w:line="560" w:lineRule="exact"/>
        <w:widowControl/>
        <w:rPr>
          <w:rFonts w:ascii="宋体" w:hAnsi="宋体" w:eastAsia="Arial" w:cs="宋体"/>
          <w:color w:val="000000"/>
          <w:sz w:val="24"/>
          <w:szCs w:val="20"/>
          <w:highlight w:val="none"/>
        </w:rPr>
      </w:pPr>
      <w:r>
        <w:rPr>
          <w:rFonts w:hint="eastAsia" w:ascii="宋体" w:hAnsi="宋体" w:eastAsia="Arial" w:cs="宋体"/>
          <w:color w:val="000000"/>
          <w:sz w:val="24"/>
          <w:szCs w:val="20"/>
          <w:highlight w:val="none"/>
        </w:rPr>
        <w:t xml:space="preserve">2、人员数量要求：</w:t>
      </w:r>
      <w:r>
        <w:rPr>
          <w:rFonts w:hint="eastAsia" w:ascii="宋体" w:hAnsi="宋体" w:cs="宋体"/>
          <w:b/>
          <w:bCs/>
          <w:color w:val="000000"/>
          <w:sz w:val="24"/>
          <w:szCs w:val="20"/>
          <w:highlight w:val="none"/>
        </w:rPr>
        <w:t xml:space="preserve">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 xml:space="preserve">7</w:t>
      </w:r>
      <w:r>
        <w:rPr>
          <w:rFonts w:hint="eastAsia" w:ascii="宋体" w:hAnsi="宋体" w:cs="宋体"/>
          <w:b/>
          <w:bCs/>
          <w:color w:val="000000"/>
          <w:sz w:val="24"/>
          <w:szCs w:val="20"/>
          <w:highlight w:val="none"/>
        </w:rPr>
        <w:t xml:space="preserve">人，人员必须用足，中标方需统筹安排满足甲方工作要求，具体要求及范围按项目需求实施。</w:t>
      </w:r>
      <w:r>
        <w:rPr>
          <w:rFonts w:ascii="宋体" w:hAnsi="宋体" w:eastAsia="Arial" w:cs="宋体"/>
          <w:color w:val="000000"/>
          <w:sz w:val="24"/>
          <w:szCs w:val="20"/>
          <w:highlight w:val="none"/>
        </w:rPr>
      </w:r>
      <w:r/>
    </w:p>
    <w:tbl>
      <w:tblPr>
        <w:tblW w:w="87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341"/>
        <w:gridCol w:w="3224"/>
      </w:tblGrid>
      <w:tr>
        <w:trPr>
          <w:trHeight w:val="605"/>
        </w:trPr>
        <w:tc>
          <w:tcPr>
            <w:tcW w:w="1136" w:type="dxa"/>
            <w:vAlign w:val="center"/>
            <w:textDirection w:val="lrTb"/>
            <w:noWrap w:val="false"/>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4341" w:type="dxa"/>
            <w:vAlign w:val="center"/>
            <w:textDirection w:val="lrTb"/>
            <w:noWrap w:val="false"/>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项目职务</w:t>
            </w:r>
            <w:r>
              <w:rPr>
                <w:rFonts w:ascii="宋体" w:hAnsi="宋体" w:cs="宋体"/>
                <w:b/>
                <w:bCs/>
                <w:color w:val="000000"/>
                <w:sz w:val="24"/>
                <w:highlight w:val="none"/>
              </w:rPr>
            </w:r>
            <w:r/>
          </w:p>
        </w:tc>
        <w:tc>
          <w:tcPr>
            <w:tcW w:w="3224" w:type="dxa"/>
            <w:vAlign w:val="center"/>
            <w:textDirection w:val="lrTb"/>
            <w:noWrap w:val="false"/>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人员数量要求</w:t>
            </w:r>
            <w:r>
              <w:rPr>
                <w:rFonts w:ascii="宋体" w:hAnsi="宋体" w:cs="宋体"/>
                <w:b/>
                <w:bCs/>
                <w:color w:val="000000"/>
                <w:sz w:val="24"/>
                <w:highlight w:val="none"/>
              </w:rPr>
            </w:r>
            <w:r/>
          </w:p>
        </w:tc>
      </w:tr>
      <w:tr>
        <w:trPr>
          <w:trHeight w:val="605"/>
        </w:trPr>
        <w:tc>
          <w:tcPr>
            <w:tcW w:w="1136" w:type="dxa"/>
            <w:vAlign w:val="center"/>
            <w:textDirection w:val="lrTb"/>
            <w:noWrap w:val="false"/>
          </w:tcPr>
          <w:p>
            <w:pPr>
              <w:pStyle w:val="812"/>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4341" w:type="dxa"/>
            <w:vAlign w:val="center"/>
            <w:textDirection w:val="lrTb"/>
            <w:noWrap w:val="false"/>
          </w:tcPr>
          <w:p>
            <w:pPr>
              <w:pStyle w:val="812"/>
              <w:jc w:val="center"/>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卫生保洁</w:t>
            </w:r>
            <w:r>
              <w:rPr>
                <w:rFonts w:hint="eastAsia" w:ascii="宋体" w:hAnsi="宋体" w:cs="宋体"/>
                <w:color w:val="000000"/>
                <w:sz w:val="24"/>
                <w:highlight w:val="none"/>
                <w:lang w:eastAsia="zh-CN"/>
              </w:rPr>
              <w:t xml:space="preserve">员</w:t>
            </w:r>
            <w:r>
              <w:rPr>
                <w:rFonts w:hint="eastAsia" w:ascii="宋体" w:hAnsi="宋体" w:eastAsia="宋体" w:cs="宋体"/>
                <w:color w:val="000000"/>
                <w:sz w:val="24"/>
                <w:szCs w:val="24"/>
                <w:highlight w:val="none"/>
                <w:lang w:val="en-US" w:eastAsia="zh-CN" w:bidi="ar-SA"/>
              </w:rPr>
            </w:r>
            <w:r/>
          </w:p>
        </w:tc>
        <w:tc>
          <w:tcPr>
            <w:tcW w:w="3224" w:type="dxa"/>
            <w:vAlign w:val="center"/>
            <w:textDirection w:val="lrTb"/>
            <w:noWrap w:val="false"/>
          </w:tcPr>
          <w:p>
            <w:pPr>
              <w:pStyle w:val="812"/>
              <w:jc w:val="center"/>
              <w:spacing w:line="50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ascii="宋体" w:hAnsi="宋体" w:eastAsia="宋体" w:cs="宋体"/>
                <w:color w:val="000000"/>
                <w:sz w:val="24"/>
                <w:highlight w:val="none"/>
                <w:lang w:val="en-US" w:eastAsia="zh-CN"/>
              </w:rPr>
            </w:r>
            <w:r/>
          </w:p>
        </w:tc>
      </w:tr>
      <w:tr>
        <w:trPr>
          <w:trHeight w:val="605"/>
        </w:trPr>
        <w:tc>
          <w:tcPr>
            <w:tcW w:w="1136" w:type="dxa"/>
            <w:vAlign w:val="center"/>
            <w:textDirection w:val="lrTb"/>
            <w:noWrap w:val="false"/>
          </w:tcPr>
          <w:p>
            <w:pPr>
              <w:pStyle w:val="812"/>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4341" w:type="dxa"/>
            <w:vAlign w:val="center"/>
            <w:textDirection w:val="lrTb"/>
            <w:noWrap w:val="false"/>
          </w:tcPr>
          <w:p>
            <w:pPr>
              <w:pStyle w:val="812"/>
              <w:jc w:val="center"/>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lang w:val="en-US" w:eastAsia="zh-CN"/>
              </w:rPr>
              <w:t xml:space="preserve">绿化养护员（</w:t>
            </w:r>
            <w:r>
              <w:rPr>
                <w:rFonts w:hint="eastAsia" w:ascii="宋体" w:hAnsi="宋体" w:cs="宋体"/>
                <w:color w:val="000000"/>
                <w:sz w:val="24"/>
                <w:highlight w:val="none"/>
              </w:rPr>
              <w:t xml:space="preserve">卫生保洁</w:t>
            </w:r>
            <w:r>
              <w:rPr>
                <w:rFonts w:hint="eastAsia" w:ascii="宋体" w:hAnsi="宋体" w:cs="宋体"/>
                <w:color w:val="000000"/>
                <w:sz w:val="24"/>
                <w:highlight w:val="none"/>
                <w:lang w:eastAsia="zh-CN"/>
              </w:rPr>
              <w:t xml:space="preserve">员</w:t>
            </w:r>
            <w:r>
              <w:rPr>
                <w:rFonts w:hint="eastAsia" w:ascii="宋体" w:hAnsi="宋体" w:cs="宋体"/>
                <w:color w:val="000000"/>
                <w:sz w:val="24"/>
                <w:highlight w:val="none"/>
                <w:lang w:val="en-US" w:eastAsia="zh-CN"/>
              </w:rPr>
              <w:t xml:space="preserve">兼任）</w:t>
            </w:r>
            <w:r>
              <w:rPr>
                <w:rFonts w:hint="eastAsia" w:ascii="宋体" w:hAnsi="宋体" w:eastAsia="宋体" w:cs="宋体"/>
                <w:color w:val="000000"/>
                <w:sz w:val="24"/>
                <w:szCs w:val="24"/>
                <w:highlight w:val="none"/>
                <w:lang w:val="en-US" w:eastAsia="zh-CN"/>
              </w:rPr>
            </w:r>
            <w:r/>
          </w:p>
        </w:tc>
        <w:tc>
          <w:tcPr>
            <w:tcW w:w="3224" w:type="dxa"/>
            <w:vAlign w:val="center"/>
            <w:textDirection w:val="lrTb"/>
            <w:noWrap w:val="false"/>
          </w:tcPr>
          <w:p>
            <w:pPr>
              <w:pStyle w:val="812"/>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1</w:t>
            </w:r>
            <w:r>
              <w:rPr>
                <w:rFonts w:ascii="宋体" w:hAnsi="宋体" w:eastAsia="宋体" w:cs="宋体"/>
                <w:color w:val="000000"/>
                <w:sz w:val="24"/>
                <w:szCs w:val="24"/>
                <w:highlight w:val="none"/>
                <w:lang w:val="en-US" w:eastAsia="zh-CN" w:bidi="ar-SA"/>
              </w:rPr>
            </w:r>
            <w:r/>
          </w:p>
        </w:tc>
      </w:tr>
      <w:tr>
        <w:trPr>
          <w:trHeight w:val="605"/>
        </w:trPr>
        <w:tc>
          <w:tcPr>
            <w:tcW w:w="1136" w:type="dxa"/>
            <w:vAlign w:val="center"/>
            <w:textDirection w:val="lrTb"/>
            <w:noWrap w:val="false"/>
          </w:tcPr>
          <w:p>
            <w:pPr>
              <w:pStyle w:val="812"/>
              <w:jc w:val="center"/>
              <w:spacing w:line="500" w:lineRule="exact"/>
              <w:widowControl/>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3</w:t>
            </w:r>
            <w:r>
              <w:rPr>
                <w:rFonts w:hint="eastAsia" w:ascii="宋体" w:hAnsi="宋体" w:eastAsia="宋体" w:cs="宋体"/>
                <w:color w:val="000000"/>
                <w:sz w:val="24"/>
                <w:szCs w:val="24"/>
                <w:highlight w:val="none"/>
              </w:rPr>
            </w:r>
            <w:r/>
          </w:p>
        </w:tc>
        <w:tc>
          <w:tcPr>
            <w:tcW w:w="4341" w:type="dxa"/>
            <w:vAlign w:val="center"/>
            <w:textDirection w:val="lrTb"/>
            <w:noWrap w:val="false"/>
          </w:tcPr>
          <w:p>
            <w:pPr>
              <w:pStyle w:val="812"/>
              <w:jc w:val="center"/>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lang w:val="en-US" w:eastAsia="zh-CN"/>
              </w:rPr>
              <w:t xml:space="preserve">水电工</w:t>
            </w:r>
            <w:r>
              <w:rPr>
                <w:rFonts w:hint="eastAsia" w:ascii="宋体" w:hAnsi="宋体" w:eastAsia="宋体" w:cs="宋体"/>
                <w:color w:val="000000"/>
                <w:sz w:val="24"/>
                <w:szCs w:val="24"/>
                <w:highlight w:val="none"/>
                <w:lang w:val="en-US" w:eastAsia="zh-CN"/>
              </w:rPr>
            </w:r>
            <w:r/>
          </w:p>
        </w:tc>
        <w:tc>
          <w:tcPr>
            <w:tcW w:w="3224" w:type="dxa"/>
            <w:vAlign w:val="center"/>
            <w:textDirection w:val="lrTb"/>
            <w:noWrap w:val="false"/>
          </w:tcPr>
          <w:p>
            <w:pPr>
              <w:pStyle w:val="812"/>
              <w:jc w:val="center"/>
              <w:spacing w:line="500" w:lineRule="exact"/>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ascii="宋体" w:hAnsi="宋体" w:cs="宋体"/>
                <w:color w:val="000000"/>
                <w:sz w:val="24"/>
                <w:highlight w:val="none"/>
                <w:lang w:val="en-US" w:eastAsia="zh-CN"/>
              </w:rPr>
            </w:r>
            <w:r/>
          </w:p>
        </w:tc>
      </w:tr>
      <w:tr>
        <w:trPr>
          <w:trHeight w:val="605"/>
        </w:trPr>
        <w:tc>
          <w:tcPr>
            <w:tcW w:w="1136" w:type="dxa"/>
            <w:vAlign w:val="center"/>
            <w:textDirection w:val="lrTb"/>
            <w:noWrap w:val="false"/>
          </w:tcPr>
          <w:p>
            <w:pPr>
              <w:pStyle w:val="812"/>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4341" w:type="dxa"/>
            <w:vAlign w:val="center"/>
            <w:textDirection w:val="lrTb"/>
            <w:noWrap w:val="false"/>
          </w:tcPr>
          <w:p>
            <w:pPr>
              <w:pStyle w:val="812"/>
              <w:jc w:val="center"/>
              <w:spacing w:line="50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highlight w:val="none"/>
                <w:lang w:val="en-US" w:eastAsia="zh-CN"/>
              </w:rPr>
              <w:t xml:space="preserve">文印操作员</w:t>
            </w:r>
            <w:r>
              <w:rPr>
                <w:rFonts w:ascii="宋体" w:hAnsi="宋体" w:eastAsia="宋体" w:cs="宋体"/>
                <w:color w:val="000000"/>
                <w:sz w:val="24"/>
                <w:szCs w:val="24"/>
                <w:highlight w:val="none"/>
                <w:lang w:val="en-US" w:eastAsia="zh-CN"/>
              </w:rPr>
            </w:r>
            <w:r/>
          </w:p>
        </w:tc>
        <w:tc>
          <w:tcPr>
            <w:tcW w:w="3224" w:type="dxa"/>
            <w:vAlign w:val="center"/>
            <w:textDirection w:val="lrTb"/>
            <w:noWrap w:val="false"/>
          </w:tcPr>
          <w:p>
            <w:pPr>
              <w:pStyle w:val="812"/>
              <w:jc w:val="center"/>
              <w:spacing w:line="500" w:lineRule="exact"/>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ascii="宋体" w:hAnsi="宋体" w:cs="宋体"/>
                <w:color w:val="000000"/>
                <w:sz w:val="24"/>
                <w:highlight w:val="none"/>
                <w:lang w:val="en-US" w:eastAsia="zh-CN"/>
              </w:rPr>
            </w:r>
            <w:r/>
          </w:p>
        </w:tc>
      </w:tr>
      <w:tr>
        <w:trPr>
          <w:trHeight w:val="605"/>
        </w:trPr>
        <w:tc>
          <w:tcPr>
            <w:tcW w:w="1136" w:type="dxa"/>
            <w:vAlign w:val="center"/>
            <w:textDirection w:val="lrTb"/>
            <w:noWrap w:val="false"/>
          </w:tcPr>
          <w:p>
            <w:pPr>
              <w:pStyle w:val="812"/>
              <w:jc w:val="center"/>
              <w:spacing w:line="500" w:lineRule="exact"/>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ascii="宋体" w:hAnsi="宋体" w:cs="宋体"/>
                <w:color w:val="000000"/>
                <w:sz w:val="24"/>
                <w:highlight w:val="none"/>
                <w:lang w:val="en-US" w:eastAsia="zh-CN"/>
              </w:rPr>
            </w:r>
            <w:r/>
          </w:p>
        </w:tc>
        <w:tc>
          <w:tcPr>
            <w:tcW w:w="4341" w:type="dxa"/>
            <w:vAlign w:val="center"/>
            <w:textDirection w:val="lrTb"/>
            <w:noWrap w:val="false"/>
          </w:tcPr>
          <w:p>
            <w:pPr>
              <w:pStyle w:val="812"/>
              <w:jc w:val="center"/>
              <w:spacing w:line="500" w:lineRule="exact"/>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夜间巡逻人员</w:t>
            </w:r>
            <w:r>
              <w:rPr>
                <w:rFonts w:ascii="宋体" w:hAnsi="宋体" w:cs="宋体"/>
                <w:color w:val="000000"/>
                <w:sz w:val="24"/>
                <w:highlight w:val="none"/>
                <w:lang w:val="en-US" w:eastAsia="zh-CN"/>
              </w:rPr>
            </w:r>
            <w:r/>
          </w:p>
        </w:tc>
        <w:tc>
          <w:tcPr>
            <w:tcW w:w="3224" w:type="dxa"/>
            <w:vAlign w:val="center"/>
            <w:textDirection w:val="lrTb"/>
            <w:noWrap w:val="false"/>
          </w:tcPr>
          <w:p>
            <w:pPr>
              <w:pStyle w:val="812"/>
              <w:jc w:val="center"/>
              <w:spacing w:line="500" w:lineRule="exact"/>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ascii="宋体" w:hAnsi="宋体" w:cs="宋体"/>
                <w:color w:val="000000"/>
                <w:sz w:val="24"/>
                <w:highlight w:val="none"/>
                <w:lang w:val="en-US" w:eastAsia="zh-CN"/>
              </w:rPr>
            </w:r>
            <w:r/>
          </w:p>
        </w:tc>
      </w:tr>
      <w:tr>
        <w:trPr>
          <w:trHeight w:val="605"/>
        </w:trPr>
        <w:tc>
          <w:tcPr>
            <w:gridSpan w:val="2"/>
            <w:tcW w:w="5477" w:type="dxa"/>
            <w:vAlign w:val="center"/>
            <w:textDirection w:val="lrTb"/>
            <w:noWrap w:val="false"/>
          </w:tcPr>
          <w:p>
            <w:pPr>
              <w:pStyle w:val="812"/>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合   计</w:t>
            </w:r>
            <w:r>
              <w:rPr>
                <w:rFonts w:hint="eastAsia" w:ascii="宋体" w:hAnsi="宋体" w:eastAsia="宋体" w:cs="宋体"/>
                <w:color w:val="000000"/>
                <w:sz w:val="24"/>
                <w:highlight w:val="none"/>
                <w:lang w:eastAsia="zh-CN"/>
              </w:rPr>
            </w:r>
            <w:r/>
          </w:p>
        </w:tc>
        <w:tc>
          <w:tcPr>
            <w:tcW w:w="3224" w:type="dxa"/>
            <w:vAlign w:val="center"/>
            <w:textDirection w:val="lrTb"/>
            <w:noWrap w:val="false"/>
          </w:tcPr>
          <w:p>
            <w:pPr>
              <w:pStyle w:val="812"/>
              <w:jc w:val="center"/>
              <w:spacing w:line="500" w:lineRule="exact"/>
              <w:widowControl/>
              <w:rPr>
                <w:rFonts w:ascii="宋体" w:hAnsi="宋体" w:cs="宋体"/>
                <w:color w:val="000000"/>
                <w:sz w:val="24"/>
                <w:highlight w:val="none"/>
                <w:lang w:val="en-US"/>
              </w:rPr>
            </w:pPr>
            <w:r>
              <w:rPr>
                <w:rFonts w:hint="eastAsia" w:ascii="宋体" w:hAnsi="宋体" w:cs="宋体"/>
                <w:color w:val="000000"/>
                <w:sz w:val="24"/>
                <w:highlight w:val="none"/>
                <w:lang w:val="en-US" w:eastAsia="zh-CN"/>
              </w:rPr>
              <w:t xml:space="preserve">8</w:t>
            </w:r>
            <w:r>
              <w:rPr>
                <w:rFonts w:ascii="宋体" w:hAnsi="宋体" w:cs="宋体"/>
                <w:color w:val="000000"/>
                <w:sz w:val="24"/>
                <w:highlight w:val="none"/>
                <w:lang w:val="en-US"/>
              </w:rPr>
            </w:r>
            <w:r/>
          </w:p>
        </w:tc>
      </w:tr>
    </w:tbl>
    <w:p>
      <w:pPr>
        <w:pStyle w:val="812"/>
        <w:ind w:firstLine="480"/>
        <w:spacing w:line="560" w:lineRule="exact"/>
        <w:widowControl/>
        <w:rPr>
          <w:rFonts w:ascii="宋体" w:hAnsi="宋体" w:eastAsia="Arial" w:cs="宋体"/>
          <w:color w:val="000000"/>
          <w:sz w:val="24"/>
          <w:szCs w:val="20"/>
          <w:highlight w:val="none"/>
        </w:rPr>
      </w:pPr>
      <w:r>
        <w:rPr>
          <w:rFonts w:hint="eastAsia"/>
          <w:color w:val="000000"/>
          <w:sz w:val="24"/>
          <w:szCs w:val="20"/>
          <w:highlight w:val="none"/>
        </w:rPr>
        <w:t xml:space="preserve">3、</w:t>
      </w:r>
      <w:r>
        <w:rPr>
          <w:rFonts w:hint="eastAsia" w:ascii="宋体" w:hAnsi="宋体" w:eastAsia="Arial" w:cs="宋体"/>
          <w:color w:val="000000"/>
          <w:sz w:val="24"/>
          <w:szCs w:val="20"/>
          <w:highlight w:val="none"/>
        </w:rPr>
        <w:t xml:space="preserve">人员综合素质要求（投入本项目的人员综合素质不低于以下要求）：</w:t>
      </w:r>
      <w:r>
        <w:rPr>
          <w:rFonts w:ascii="宋体" w:hAnsi="宋体" w:eastAsia="Arial" w:cs="宋体"/>
          <w:color w:val="000000"/>
          <w:sz w:val="24"/>
          <w:szCs w:val="20"/>
          <w:highlight w:val="none"/>
        </w:rPr>
      </w:r>
      <w:r/>
    </w:p>
    <w:tbl>
      <w:tblPr>
        <w:tblW w:w="86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trHeight w:val="631"/>
        </w:trPr>
        <w:tc>
          <w:tcPr>
            <w:tcW w:w="987" w:type="dxa"/>
            <w:vAlign w:val="center"/>
            <w:textDirection w:val="lrTb"/>
            <w:noWrap w:val="false"/>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841" w:type="dxa"/>
            <w:vAlign w:val="center"/>
            <w:textDirection w:val="lrTb"/>
            <w:noWrap w:val="false"/>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项目职务</w:t>
            </w:r>
            <w:r>
              <w:rPr>
                <w:rFonts w:ascii="宋体" w:hAnsi="宋体" w:cs="宋体"/>
                <w:b/>
                <w:bCs/>
                <w:color w:val="000000"/>
                <w:sz w:val="24"/>
                <w:highlight w:val="none"/>
              </w:rPr>
            </w:r>
            <w:r/>
          </w:p>
        </w:tc>
        <w:tc>
          <w:tcPr>
            <w:tcW w:w="5868" w:type="dxa"/>
            <w:vAlign w:val="center"/>
            <w:textDirection w:val="lrTb"/>
            <w:noWrap w:val="false"/>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人员综合素质要求</w:t>
            </w:r>
            <w:r>
              <w:rPr>
                <w:rFonts w:ascii="宋体" w:hAnsi="宋体" w:cs="宋体"/>
                <w:b/>
                <w:bCs/>
                <w:color w:val="000000"/>
                <w:sz w:val="24"/>
                <w:highlight w:val="none"/>
              </w:rPr>
            </w:r>
            <w:r/>
          </w:p>
        </w:tc>
      </w:tr>
      <w:tr>
        <w:trPr>
          <w:trHeight w:val="1577"/>
        </w:trPr>
        <w:tc>
          <w:tcPr>
            <w:tcW w:w="987" w:type="dxa"/>
            <w:vAlign w:val="center"/>
            <w:textDirection w:val="lrTb"/>
            <w:noWrap w:val="false"/>
          </w:tcPr>
          <w:p>
            <w:pPr>
              <w:pStyle w:val="812"/>
              <w:jc w:val="center"/>
              <w:spacing w:line="500" w:lineRule="exac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41" w:type="dxa"/>
            <w:vAlign w:val="center"/>
            <w:textDirection w:val="lrTb"/>
            <w:noWrap w:val="false"/>
          </w:tcPr>
          <w:p>
            <w:pPr>
              <w:pStyle w:val="812"/>
              <w:jc w:val="center"/>
              <w:spacing w:line="500" w:lineRule="exact"/>
              <w:widowControl/>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bidi="ar"/>
              </w:rPr>
              <w:t xml:space="preserve">项目负责人（项目经理）</w:t>
            </w:r>
            <w:r>
              <w:rPr>
                <w:rFonts w:hint="eastAsia" w:ascii="宋体" w:hAnsi="宋体" w:cs="宋体"/>
                <w:color w:val="000000"/>
                <w:sz w:val="24"/>
                <w:highlight w:val="none"/>
                <w:lang w:val="en-US" w:eastAsia="zh-CN" w:bidi="ar"/>
              </w:rPr>
              <w:t xml:space="preserve">由保洁员兼任</w:t>
            </w:r>
            <w:r>
              <w:rPr>
                <w:rFonts w:ascii="宋体" w:hAnsi="宋体" w:eastAsia="宋体" w:cs="宋体"/>
                <w:color w:val="000000"/>
                <w:sz w:val="24"/>
                <w:highlight w:val="none"/>
                <w:lang w:val="en-US" w:eastAsia="zh-CN" w:bidi="ar"/>
              </w:rPr>
            </w:r>
            <w:r/>
          </w:p>
        </w:tc>
        <w:tc>
          <w:tcPr>
            <w:tcW w:w="5868" w:type="dxa"/>
            <w:vAlign w:val="center"/>
            <w:textDirection w:val="lrTb"/>
            <w:noWrap w:val="false"/>
          </w:tcPr>
          <w:p>
            <w:pPr>
              <w:pStyle w:val="812"/>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专科及以上学历，男女不限，45周岁以下,有一定的组织管理能力和协调能力，有较强的组织领导能力，未受过刑事处罚。</w:t>
            </w:r>
            <w:r>
              <w:rPr>
                <w:rFonts w:ascii="宋体" w:hAnsi="宋体" w:cs="宋体"/>
                <w:color w:val="000000"/>
                <w:sz w:val="24"/>
                <w:highlight w:val="none"/>
              </w:rPr>
            </w:r>
            <w:r/>
          </w:p>
        </w:tc>
      </w:tr>
      <w:tr>
        <w:trPr>
          <w:trHeight w:val="622"/>
        </w:trPr>
        <w:tc>
          <w:tcPr>
            <w:tcW w:w="987" w:type="dxa"/>
            <w:vAlign w:val="center"/>
            <w:textDirection w:val="lrTb"/>
            <w:noWrap w:val="false"/>
          </w:tcPr>
          <w:p>
            <w:pPr>
              <w:pStyle w:val="812"/>
              <w:jc w:val="center"/>
              <w:spacing w:line="500" w:lineRule="exac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41" w:type="dxa"/>
            <w:vAlign w:val="center"/>
            <w:textDirection w:val="lrTb"/>
            <w:noWrap w:val="false"/>
          </w:tcPr>
          <w:p>
            <w:pPr>
              <w:pStyle w:val="812"/>
              <w:jc w:val="center"/>
              <w:spacing w:line="500" w:lineRule="exact"/>
              <w:widowControl/>
              <w:rPr>
                <w:rFonts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bidi="ar"/>
              </w:rPr>
              <w:t xml:space="preserve">卫生保洁员</w:t>
            </w:r>
            <w:r>
              <w:rPr>
                <w:rFonts w:ascii="宋体" w:hAnsi="宋体" w:eastAsia="宋体" w:cs="宋体"/>
                <w:color w:val="000000"/>
                <w:sz w:val="24"/>
                <w:szCs w:val="24"/>
                <w:highlight w:val="none"/>
                <w:lang w:val="en-US" w:eastAsia="zh-CN" w:bidi="ar"/>
              </w:rPr>
            </w:r>
            <w:r/>
          </w:p>
        </w:tc>
        <w:tc>
          <w:tcPr>
            <w:tcW w:w="5868" w:type="dxa"/>
            <w:vAlign w:val="center"/>
            <w:textDirection w:val="lrTb"/>
            <w:noWrap w:val="false"/>
          </w:tcPr>
          <w:p>
            <w:pPr>
              <w:pStyle w:val="812"/>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女性，50周岁以下</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男性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55周岁以下，</w:t>
            </w:r>
            <w:r>
              <w:rPr>
                <w:rFonts w:hint="eastAsia" w:ascii="宋体" w:hAnsi="宋体" w:cs="宋体"/>
                <w:color w:val="000000"/>
                <w:sz w:val="24"/>
                <w:highlight w:val="none"/>
              </w:rPr>
              <w:t xml:space="preserve">初中以上文化，有吃苦耐劳精神，责任心强，有一定的物业保洁服务工作经历，经培训，采购人与中标人共同考核合格后上岗。</w:t>
            </w:r>
            <w:r>
              <w:rPr>
                <w:rFonts w:ascii="宋体" w:hAnsi="宋体" w:eastAsia="宋体" w:cs="宋体"/>
                <w:color w:val="000000"/>
                <w:sz w:val="24"/>
                <w:szCs w:val="24"/>
                <w:highlight w:val="none"/>
                <w:lang w:val="en-US" w:eastAsia="zh-CN" w:bidi="ar-SA"/>
              </w:rPr>
            </w:r>
            <w:r/>
          </w:p>
        </w:tc>
      </w:tr>
      <w:tr>
        <w:trPr>
          <w:trHeight w:val="729"/>
        </w:trPr>
        <w:tc>
          <w:tcPr>
            <w:tcW w:w="987" w:type="dxa"/>
            <w:vAlign w:val="center"/>
            <w:textDirection w:val="lrTb"/>
            <w:noWrap w:val="false"/>
          </w:tcPr>
          <w:p>
            <w:pPr>
              <w:pStyle w:val="812"/>
              <w:jc w:val="center"/>
              <w:spacing w:line="500" w:lineRule="exact"/>
              <w:widowControl/>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r>
            <w:r/>
          </w:p>
        </w:tc>
        <w:tc>
          <w:tcPr>
            <w:tcW w:w="1841" w:type="dxa"/>
            <w:vAlign w:val="center"/>
            <w:textDirection w:val="lrTb"/>
            <w:noWrap w:val="false"/>
          </w:tcPr>
          <w:p>
            <w:pPr>
              <w:pStyle w:val="812"/>
              <w:jc w:val="center"/>
              <w:spacing w:line="500" w:lineRule="exac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绿化养护员</w:t>
            </w:r>
            <w:r>
              <w:rPr>
                <w:rFonts w:ascii="宋体" w:hAnsi="宋体" w:cs="宋体"/>
                <w:color w:val="000000"/>
                <w:sz w:val="24"/>
                <w:highlight w:val="none"/>
                <w:lang w:bidi="ar"/>
              </w:rPr>
            </w:r>
            <w:r/>
          </w:p>
        </w:tc>
        <w:tc>
          <w:tcPr>
            <w:tcW w:w="5868" w:type="dxa"/>
            <w:vAlign w:val="center"/>
            <w:textDirection w:val="lrTb"/>
            <w:noWrap w:val="false"/>
          </w:tcPr>
          <w:p>
            <w:pPr>
              <w:pStyle w:val="812"/>
              <w:spacing w:line="500" w:lineRule="exact"/>
              <w:widowControl/>
              <w:rPr>
                <w:rFonts w:ascii="宋体" w:hAnsi="宋体" w:cs="宋体"/>
                <w:color w:val="000000"/>
                <w:sz w:val="24"/>
                <w:highlight w:val="none"/>
              </w:rPr>
            </w:pPr>
            <w:r>
              <w:rPr>
                <w:rFonts w:hint="eastAsia" w:ascii="宋体" w:hAnsi="宋体" w:eastAsia="宋体" w:cs="宋体"/>
                <w:color w:val="000000"/>
                <w:sz w:val="24"/>
                <w:highlight w:val="none"/>
              </w:rPr>
              <w:t xml:space="preserve">男性55周岁以下，女性50周岁以下，</w:t>
            </w:r>
            <w:r>
              <w:rPr>
                <w:rFonts w:hint="eastAsia" w:ascii="宋体" w:hAnsi="宋体" w:eastAsia="宋体" w:cs="宋体"/>
                <w:color w:val="000000"/>
                <w:sz w:val="24"/>
                <w:highlight w:val="none"/>
                <w:lang w:eastAsia="zh-CN"/>
              </w:rPr>
              <w:t xml:space="preserve">从事</w:t>
            </w:r>
            <w:r>
              <w:rPr>
                <w:rFonts w:hint="eastAsia" w:ascii="宋体" w:hAnsi="宋体" w:eastAsia="宋体" w:cs="宋体"/>
                <w:color w:val="000000"/>
                <w:sz w:val="24"/>
                <w:highlight w:val="none"/>
                <w:lang w:val="en-US" w:eastAsia="zh-CN"/>
              </w:rPr>
              <w:t xml:space="preserve">绿化养护</w:t>
            </w:r>
            <w:r>
              <w:rPr>
                <w:rFonts w:hint="eastAsia" w:ascii="宋体" w:hAnsi="宋体" w:eastAsia="宋体" w:cs="宋体"/>
                <w:color w:val="000000"/>
                <w:sz w:val="24"/>
                <w:highlight w:val="none"/>
                <w:lang w:eastAsia="zh-CN"/>
              </w:rPr>
              <w:t xml:space="preserve">三年以上工作经历，</w:t>
            </w:r>
            <w:r>
              <w:rPr>
                <w:rFonts w:hint="eastAsia" w:ascii="宋体" w:hAnsi="宋体" w:eastAsia="宋体" w:cs="宋体"/>
                <w:color w:val="000000"/>
                <w:sz w:val="24"/>
                <w:highlight w:val="none"/>
              </w:rPr>
              <w:t xml:space="preserve">身体健康，责任心强。</w:t>
            </w:r>
            <w:r>
              <w:rPr>
                <w:rFonts w:ascii="宋体" w:hAnsi="宋体" w:cs="宋体"/>
                <w:color w:val="000000"/>
                <w:sz w:val="24"/>
                <w:highlight w:val="none"/>
              </w:rPr>
            </w:r>
            <w:r/>
          </w:p>
        </w:tc>
      </w:tr>
      <w:tr>
        <w:trPr>
          <w:trHeight w:val="729"/>
        </w:trPr>
        <w:tc>
          <w:tcPr>
            <w:tcW w:w="987" w:type="dxa"/>
            <w:vAlign w:val="center"/>
            <w:textDirection w:val="lrTb"/>
            <w:noWrap w:val="false"/>
          </w:tcPr>
          <w:p>
            <w:pPr>
              <w:pStyle w:val="812"/>
              <w:jc w:val="center"/>
              <w:spacing w:line="500" w:lineRule="exact"/>
              <w:widowControl/>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4</w:t>
            </w:r>
            <w:r>
              <w:rPr>
                <w:rFonts w:ascii="宋体" w:hAnsi="宋体" w:cs="宋体"/>
                <w:color w:val="000000"/>
                <w:sz w:val="24"/>
                <w:highlight w:val="none"/>
                <w:lang w:val="en-US" w:eastAsia="zh-CN" w:bidi="ar"/>
              </w:rPr>
            </w:r>
            <w:r/>
          </w:p>
        </w:tc>
        <w:tc>
          <w:tcPr>
            <w:tcW w:w="1841" w:type="dxa"/>
            <w:vAlign w:val="center"/>
            <w:textDirection w:val="lrTb"/>
            <w:noWrap w:val="false"/>
          </w:tcPr>
          <w:p>
            <w:pPr>
              <w:pStyle w:val="812"/>
              <w:jc w:val="center"/>
              <w:spacing w:line="500" w:lineRule="exact"/>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水电工</w:t>
            </w:r>
            <w:r>
              <w:rPr>
                <w:rFonts w:hint="eastAsia" w:ascii="宋体" w:hAnsi="宋体" w:eastAsia="宋体" w:cs="宋体"/>
                <w:color w:val="000000"/>
                <w:sz w:val="24"/>
                <w:highlight w:val="none"/>
                <w:lang w:val="en-US" w:eastAsia="zh-CN" w:bidi="ar"/>
              </w:rPr>
            </w:r>
            <w:r/>
          </w:p>
        </w:tc>
        <w:tc>
          <w:tcPr>
            <w:tcW w:w="5868" w:type="dxa"/>
            <w:vAlign w:val="center"/>
            <w:textDirection w:val="lrTb"/>
            <w:noWrap w:val="false"/>
          </w:tcPr>
          <w:p>
            <w:pPr>
              <w:pStyle w:val="812"/>
              <w:spacing w:line="50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rPr>
              <w:t xml:space="preserve">男性，55周岁以下，身体健康，有相关实践工作经验，有责任心，工作能力强。</w:t>
            </w:r>
            <w:r>
              <w:rPr>
                <w:rFonts w:hint="eastAsia" w:ascii="宋体" w:hAnsi="宋体" w:eastAsia="宋体" w:cs="宋体"/>
                <w:color w:val="000000"/>
                <w:sz w:val="24"/>
                <w:highlight w:val="none"/>
              </w:rPr>
            </w:r>
            <w:r/>
          </w:p>
        </w:tc>
      </w:tr>
      <w:tr>
        <w:trPr>
          <w:trHeight w:val="729"/>
        </w:trPr>
        <w:tc>
          <w:tcPr>
            <w:tcW w:w="987" w:type="dxa"/>
            <w:vAlign w:val="center"/>
            <w:textDirection w:val="lrTb"/>
            <w:noWrap w:val="false"/>
          </w:tcPr>
          <w:p>
            <w:pPr>
              <w:pStyle w:val="812"/>
              <w:jc w:val="center"/>
              <w:spacing w:line="500" w:lineRule="exact"/>
              <w:widowControl/>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6</w:t>
            </w:r>
            <w:r>
              <w:rPr>
                <w:rFonts w:ascii="宋体" w:hAnsi="宋体" w:cs="宋体"/>
                <w:color w:val="000000"/>
                <w:sz w:val="24"/>
                <w:highlight w:val="none"/>
                <w:lang w:val="en-US" w:eastAsia="zh-CN" w:bidi="ar"/>
              </w:rPr>
            </w:r>
            <w:r/>
          </w:p>
        </w:tc>
        <w:tc>
          <w:tcPr>
            <w:tcW w:w="1841" w:type="dxa"/>
            <w:vAlign w:val="center"/>
            <w:textDirection w:val="lrTb"/>
            <w:noWrap w:val="false"/>
          </w:tcPr>
          <w:p>
            <w:pPr>
              <w:pStyle w:val="812"/>
              <w:jc w:val="center"/>
              <w:spacing w:line="500" w:lineRule="exact"/>
              <w:widowControl/>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文印操作员</w:t>
            </w:r>
            <w:r>
              <w:rPr>
                <w:rFonts w:ascii="宋体" w:hAnsi="宋体" w:cs="宋体"/>
                <w:color w:val="000000"/>
                <w:sz w:val="24"/>
                <w:highlight w:val="none"/>
                <w:lang w:val="en-US" w:eastAsia="zh-CN" w:bidi="ar"/>
              </w:rPr>
            </w:r>
            <w:r/>
          </w:p>
        </w:tc>
        <w:tc>
          <w:tcPr>
            <w:tcW w:w="5868" w:type="dxa"/>
            <w:vAlign w:val="center"/>
            <w:textDirection w:val="lrTb"/>
            <w:noWrap w:val="false"/>
          </w:tcPr>
          <w:p>
            <w:pPr>
              <w:pStyle w:val="812"/>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男性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55周岁以下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女性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50周岁以下，</w:t>
            </w:r>
            <w:r>
              <w:rPr>
                <w:rFonts w:hint="eastAsia" w:ascii="宋体" w:hAnsi="宋体" w:eastAsia="宋体" w:cs="宋体"/>
                <w:color w:val="000000"/>
                <w:sz w:val="24"/>
                <w:highlight w:val="none"/>
                <w:lang w:eastAsia="zh-CN"/>
              </w:rPr>
              <w:t xml:space="preserve">有在企事业单位从事文印操作三年以上工作经历，能完成排版及文印等工作。</w:t>
            </w:r>
            <w:r>
              <w:rPr>
                <w:rFonts w:hint="eastAsia" w:ascii="宋体" w:hAnsi="宋体" w:eastAsia="宋体" w:cs="宋体"/>
                <w:color w:val="000000"/>
                <w:sz w:val="24"/>
                <w:highlight w:val="none"/>
              </w:rPr>
              <w:t xml:space="preserve">身体健康，责任心强。</w:t>
            </w:r>
            <w:r>
              <w:rPr>
                <w:rFonts w:hint="eastAsia" w:ascii="宋体" w:hAnsi="宋体" w:eastAsia="宋体" w:cs="宋体"/>
                <w:color w:val="000000"/>
                <w:sz w:val="24"/>
                <w:highlight w:val="none"/>
              </w:rPr>
            </w:r>
            <w:r/>
          </w:p>
        </w:tc>
      </w:tr>
    </w:tbl>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各类物业工作人员应参加相关的专业知识培训，中标服务单位必须对所录用人员严格审查，保证录用人员没有刑事犯罪记录，持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3、由于各类活动、突击迎检、节假日期间等因素导致的费用，不论这些因素是可预测或不可预测的，均已包含在投标报价中。除甲方要求外，不作调整。</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4、中标人必须做到：（1）垃圾日产日清，</w:t>
      </w:r>
      <w:r>
        <w:rPr>
          <w:rFonts w:hint="eastAsia" w:ascii="宋体" w:hAnsi="宋体" w:cs="宋体"/>
          <w:color w:val="000000"/>
          <w:sz w:val="24"/>
          <w:szCs w:val="20"/>
          <w:highlight w:val="none"/>
          <w:lang w:eastAsia="zh-CN"/>
        </w:rPr>
        <w:t xml:space="preserve">垃圾清扫</w:t>
      </w:r>
      <w:r>
        <w:rPr>
          <w:rFonts w:hint="eastAsia" w:ascii="宋体" w:hAnsi="宋体" w:cs="宋体"/>
          <w:color w:val="000000"/>
          <w:sz w:val="24"/>
          <w:szCs w:val="20"/>
          <w:highlight w:val="none"/>
        </w:rPr>
        <w:t xml:space="preserve">后散落地面的垃圾要清扫干净，做好垃圾分类及常规消毒工作。（2）垃圾桶每日须及时清理，垃圾桶外表保证清洁，每周垃圾桶要冲洗一遍，保证无异味。</w:t>
      </w:r>
      <w:r>
        <w:rPr>
          <w:rFonts w:ascii="宋体" w:hAnsi="宋体" w:cs="宋体"/>
          <w:color w:val="000000"/>
          <w:sz w:val="24"/>
          <w:szCs w:val="20"/>
          <w:highlight w:val="none"/>
        </w:rPr>
      </w:r>
      <w:r/>
    </w:p>
    <w:p>
      <w:pPr>
        <w:pStyle w:val="812"/>
        <w:ind w:firstLine="480"/>
        <w:jc w:val="left"/>
        <w:spacing w:line="560" w:lineRule="exact"/>
        <w:widowControl/>
        <w:rPr>
          <w:rFonts w:hint="eastAsia" w:ascii="宋体" w:hAnsi="宋体" w:eastAsia="宋体" w:cs="宋体"/>
          <w:color w:val="000000"/>
          <w:sz w:val="24"/>
          <w:szCs w:val="20"/>
          <w:highlight w:val="none"/>
        </w:rPr>
      </w:pPr>
      <w:r>
        <w:rPr>
          <w:rFonts w:hint="eastAsia" w:ascii="宋体" w:hAnsi="宋体" w:cs="宋体"/>
          <w:color w:val="000000"/>
          <w:sz w:val="24"/>
          <w:szCs w:val="20"/>
          <w:highlight w:val="none"/>
        </w:rPr>
        <w:t xml:space="preserve">5、物业服务人员服装均由中标人承担，报价时按不低于200元/人/年计入。物业服务人员福利费</w:t>
      </w:r>
      <w:r>
        <w:rPr>
          <w:rFonts w:hint="eastAsia" w:ascii="宋体" w:hAnsi="宋体" w:cs="宋体"/>
          <w:color w:val="000000"/>
          <w:sz w:val="24"/>
          <w:szCs w:val="20"/>
          <w:highlight w:val="none"/>
          <w:lang w:eastAsia="zh-CN"/>
        </w:rPr>
        <w:t xml:space="preserve">不少于</w:t>
      </w:r>
      <w:r>
        <w:rPr>
          <w:rFonts w:hint="eastAsia" w:ascii="宋体" w:hAnsi="宋体" w:cs="宋体"/>
          <w:color w:val="000000"/>
          <w:sz w:val="24"/>
          <w:szCs w:val="20"/>
          <w:highlight w:val="none"/>
          <w:lang w:val="en-US" w:eastAsia="zh-CN"/>
        </w:rPr>
        <w:t xml:space="preserve">7人，</w:t>
      </w:r>
      <w:r>
        <w:rPr>
          <w:rFonts w:hint="eastAsia" w:ascii="宋体" w:hAnsi="宋体" w:cs="宋体"/>
          <w:color w:val="000000"/>
          <w:sz w:val="24"/>
          <w:szCs w:val="20"/>
          <w:highlight w:val="none"/>
        </w:rPr>
        <w:t xml:space="preserve">均由中标人承担，报价时按不低于1</w:t>
      </w:r>
      <w:r>
        <w:rPr>
          <w:rFonts w:hint="eastAsia" w:ascii="宋体" w:hAnsi="宋体"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00元/人/年计入</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0"/>
          <w:highlight w:val="none"/>
          <w:lang w:eastAsia="zh-CN"/>
        </w:rPr>
        <w:t xml:space="preserve">垃圾清扫、</w:t>
      </w:r>
      <w:r>
        <w:rPr>
          <w:rFonts w:hint="eastAsia" w:ascii="宋体" w:hAnsi="宋体" w:eastAsia="宋体" w:cs="宋体"/>
          <w:color w:val="000000"/>
          <w:sz w:val="24"/>
          <w:szCs w:val="20"/>
          <w:highlight w:val="none"/>
        </w:rPr>
        <w:t xml:space="preserve">化粪池清理</w:t>
      </w:r>
      <w:r>
        <w:rPr>
          <w:rFonts w:hint="eastAsia" w:ascii="宋体" w:hAnsi="宋体" w:eastAsia="宋体" w:cs="宋体"/>
          <w:color w:val="000000"/>
          <w:sz w:val="24"/>
          <w:szCs w:val="20"/>
          <w:highlight w:val="none"/>
          <w:lang w:eastAsia="zh-CN"/>
        </w:rPr>
        <w:t xml:space="preserve">等没有特别注明的费用（如新增绿化苗木购置和种植费由采购单位负责），均由中标人负责。</w:t>
      </w:r>
      <w:r>
        <w:rPr>
          <w:rFonts w:hint="eastAsia" w:ascii="宋体" w:hAnsi="宋体" w:eastAsia="宋体" w:cs="宋体"/>
          <w:color w:val="000000"/>
          <w:sz w:val="24"/>
          <w:szCs w:val="20"/>
          <w:highlight w:val="none"/>
        </w:rPr>
      </w:r>
      <w:r/>
    </w:p>
    <w:p>
      <w:pPr>
        <w:pStyle w:val="812"/>
        <w:ind w:firstLine="480"/>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注：投标时无须提供以上人员其他相关证书及证明，中标人必须按岗位定员数量和素质要求配备人员，否则视为违约。</w:t>
      </w:r>
      <w:r>
        <w:rPr>
          <w:rFonts w:ascii="宋体" w:hAnsi="宋体" w:cs="宋体"/>
          <w:b/>
          <w:bCs/>
          <w:color w:val="000000"/>
          <w:sz w:val="24"/>
          <w:szCs w:val="20"/>
          <w:highlight w:val="none"/>
        </w:rPr>
      </w:r>
      <w:r/>
    </w:p>
    <w:p>
      <w:pPr>
        <w:pStyle w:val="812"/>
        <w:ind w:firstLine="480"/>
        <w:spacing w:line="560" w:lineRule="exact"/>
        <w:widowControl/>
        <w:rPr>
          <w:b/>
          <w:bCs/>
          <w:color w:val="000000"/>
          <w:sz w:val="24"/>
          <w:szCs w:val="20"/>
          <w:highlight w:val="none"/>
        </w:rPr>
      </w:pPr>
      <w:r>
        <w:rPr>
          <w:rFonts w:hint="eastAsia"/>
          <w:b/>
          <w:bCs/>
          <w:color w:val="000000"/>
          <w:sz w:val="24"/>
          <w:szCs w:val="20"/>
          <w:highlight w:val="none"/>
        </w:rPr>
        <w:t xml:space="preserve">四、项目管理服务方案</w:t>
      </w:r>
      <w:r>
        <w:rPr>
          <w:b/>
          <w:bCs/>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投标人应根据采购需求和本项目实际，制订相应的服务方案至少包括以下内容：</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b/>
          <w:bCs/>
          <w:color w:val="000000"/>
          <w:sz w:val="24"/>
          <w:szCs w:val="20"/>
          <w:highlight w:val="none"/>
          <w:lang w:val="zh-CN"/>
        </w:rPr>
      </w:pPr>
      <w:r>
        <w:rPr>
          <w:rFonts w:hint="eastAsia" w:ascii="宋体" w:hAnsi="宋体" w:cs="宋体"/>
          <w:b/>
          <w:bCs/>
          <w:color w:val="000000"/>
          <w:sz w:val="24"/>
          <w:szCs w:val="20"/>
          <w:highlight w:val="none"/>
          <w:lang w:val="zh-CN"/>
        </w:rPr>
        <w:t xml:space="preserve">1.</w:t>
      </w:r>
      <w:bookmarkStart w:id="12" w:name="OLE_LINK3"/>
      <w:r>
        <w:rPr>
          <w:rFonts w:hint="eastAsia" w:ascii="宋体" w:hAnsi="宋体" w:cs="宋体"/>
          <w:b/>
          <w:bCs/>
          <w:color w:val="000000"/>
          <w:sz w:val="24"/>
          <w:szCs w:val="20"/>
          <w:highlight w:val="none"/>
          <w:lang w:val="zh-CN"/>
        </w:rPr>
        <w:t xml:space="preserve">符合政策法规的整体设想及策划</w:t>
      </w:r>
      <w:bookmarkEnd w:id="12"/>
      <w:r/>
      <w:bookmarkStart w:id="13" w:name="OLE_LINK1"/>
      <w:r>
        <w:rPr>
          <w:rFonts w:hint="eastAsia" w:ascii="宋体" w:hAnsi="宋体" w:cs="宋体"/>
          <w:b/>
          <w:bCs/>
          <w:color w:val="000000"/>
          <w:sz w:val="24"/>
          <w:szCs w:val="20"/>
          <w:highlight w:val="none"/>
          <w:lang w:val="zh-CN"/>
        </w:rPr>
        <w:t xml:space="preserve">至少包括以下内容</w:t>
      </w:r>
      <w:bookmarkEnd w:id="13"/>
      <w:r>
        <w:rPr>
          <w:rFonts w:hint="eastAsia" w:ascii="宋体" w:hAnsi="宋体" w:cs="宋体"/>
          <w:b/>
          <w:bCs/>
          <w:color w:val="000000"/>
          <w:sz w:val="24"/>
          <w:szCs w:val="20"/>
          <w:highlight w:val="none"/>
          <w:lang w:val="zh-CN"/>
        </w:rPr>
        <w:t xml:space="preserve">：</w:t>
      </w:r>
      <w:r>
        <w:rPr>
          <w:rFonts w:ascii="宋体" w:hAnsi="宋体" w:cs="宋体"/>
          <w:b/>
          <w:bCs/>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（1）环境卫生管理：教学区深度保洁、公共区域精细化保洁、宿舍环境、绿化美化、设施设备运行维护、功能室管理等，做到</w:t>
      </w:r>
      <w:r>
        <w:rPr>
          <w:rFonts w:hint="eastAsia" w:ascii="宋体" w:hAnsi="宋体" w:cs="宋体"/>
          <w:color w:val="000000"/>
          <w:sz w:val="24"/>
          <w:szCs w:val="20"/>
          <w:highlight w:val="none"/>
          <w:lang w:val="zh-CN"/>
        </w:rPr>
        <w:t xml:space="preserve">打扫和保洁,及时、彻底、到位，配合绿化维保单位做好室外绿化养护及管理工作，</w:t>
      </w:r>
      <w:r>
        <w:rPr>
          <w:rFonts w:hint="eastAsia" w:ascii="宋体" w:hAnsi="宋体" w:cs="宋体"/>
          <w:color w:val="000000"/>
          <w:sz w:val="24"/>
          <w:szCs w:val="20"/>
          <w:highlight w:val="none"/>
        </w:rPr>
        <w:t xml:space="preserve">定期对</w:t>
      </w:r>
      <w:r>
        <w:rPr>
          <w:rFonts w:hint="eastAsia" w:ascii="宋体" w:hAnsi="宋体" w:cs="宋体"/>
          <w:color w:val="000000"/>
          <w:sz w:val="24"/>
          <w:szCs w:val="20"/>
          <w:highlight w:val="none"/>
          <w:lang w:val="zh-CN"/>
        </w:rPr>
        <w:t xml:space="preserve">功能室进行卫生保洁、设备设施的检测维护与保养、水电设施的检查、门窗关锁的检查等。</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rPr>
        <w:t xml:space="preserve">（2）会议活动考试保障：考场区域静音作业、环境深度清洁、运动会、艺术节、家长会、开学/毕业典礼的场地布置、保洁支持等</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做到</w:t>
      </w:r>
      <w:r>
        <w:rPr>
          <w:rFonts w:hint="eastAsia" w:ascii="宋体" w:hAnsi="宋体" w:cs="宋体"/>
          <w:color w:val="000000"/>
          <w:sz w:val="24"/>
          <w:szCs w:val="20"/>
          <w:highlight w:val="none"/>
          <w:lang w:val="zh-CN"/>
        </w:rPr>
        <w:t xml:space="preserve">各类设备的开启、物品有序摆放、灯光开启、桌椅摆放整齐、卫生整洁等达到预期的使用和展示效果。</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rPr>
        <w:t xml:space="preserve">（3）</w:t>
      </w:r>
      <w:r>
        <w:rPr>
          <w:rFonts w:hint="eastAsia" w:ascii="宋体" w:hAnsi="宋体" w:cs="宋体"/>
          <w:color w:val="000000"/>
          <w:sz w:val="24"/>
          <w:szCs w:val="20"/>
          <w:highlight w:val="none"/>
          <w:lang w:val="zh-CN"/>
        </w:rPr>
        <w:t xml:space="preserve">会务服务管理：核心防 “准备漏项、服务失标”，重点考核 “会前准备完整性、会中服务响应速度、会后收尾及时性、设备保障率”，需杜绝 “音响故障、茶水短缺、会场遗留垃圾”等。</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b/>
          <w:bCs/>
          <w:color w:val="000000"/>
          <w:sz w:val="24"/>
          <w:szCs w:val="20"/>
          <w:highlight w:val="none"/>
          <w:lang w:val="zh-CN"/>
        </w:rPr>
      </w:pPr>
      <w:r>
        <w:rPr>
          <w:rFonts w:hint="eastAsia" w:ascii="宋体" w:hAnsi="宋体" w:cs="宋体"/>
          <w:b/>
          <w:bCs/>
          <w:color w:val="000000"/>
          <w:sz w:val="24"/>
          <w:szCs w:val="20"/>
          <w:highlight w:val="none"/>
          <w:lang w:val="zh-CN"/>
        </w:rPr>
        <w:t xml:space="preserve">2.组织机构设置、人员配备、培训与管理方案至少包括以下内容：</w:t>
      </w:r>
      <w:r>
        <w:rPr>
          <w:rFonts w:ascii="宋体" w:hAnsi="宋体" w:cs="宋体"/>
          <w:b/>
          <w:bCs/>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w:t>
      </w:r>
      <w:r>
        <w:rPr>
          <w:rFonts w:hint="eastAsia" w:ascii="宋体" w:hAnsi="宋体" w:cs="宋体"/>
          <w:color w:val="000000"/>
          <w:sz w:val="24"/>
          <w:szCs w:val="20"/>
          <w:highlight w:val="none"/>
        </w:rPr>
        <w:t xml:space="preserve">项目经理职责：</w:t>
      </w:r>
      <w:r>
        <w:rPr>
          <w:rFonts w:hint="eastAsia" w:ascii="宋体" w:hAnsi="宋体" w:cs="宋体"/>
          <w:color w:val="000000"/>
          <w:sz w:val="24"/>
          <w:szCs w:val="20"/>
          <w:highlight w:val="none"/>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2</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员工配备：</w:t>
      </w:r>
      <w:r>
        <w:rPr>
          <w:rFonts w:hint="eastAsia" w:ascii="宋体" w:hAnsi="宋体" w:cs="宋体"/>
          <w:color w:val="000000"/>
          <w:sz w:val="24"/>
          <w:szCs w:val="20"/>
          <w:highlight w:val="none"/>
          <w:lang w:val="zh-CN"/>
        </w:rPr>
        <w:t xml:space="preserve">投标方应针对本项目实际运行状况及服务要求，拟定配备员工人数,投标方负责提供岗位人员配备清单及排班表等。</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3</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培训与管理：</w:t>
      </w:r>
      <w:r>
        <w:rPr>
          <w:rFonts w:ascii="宋体" w:hAnsi="宋体" w:cs="宋体"/>
          <w:color w:val="000000"/>
          <w:sz w:val="24"/>
          <w:szCs w:val="20"/>
          <w:highlight w:val="none"/>
        </w:rPr>
      </w:r>
      <w:r/>
    </w:p>
    <w:p>
      <w:pPr>
        <w:pStyle w:val="812"/>
        <w:ind w:firstLine="480"/>
        <w:jc w:val="left"/>
        <w:spacing w:line="560" w:lineRule="exact"/>
        <w:widowControl/>
        <w:rPr>
          <w:rFonts w:hint="eastAsia" w:ascii="宋体" w:hAnsi="宋体" w:eastAsia="宋体" w:cs="宋体"/>
          <w:color w:val="000000"/>
          <w:sz w:val="24"/>
          <w:szCs w:val="20"/>
          <w:highlight w:val="none"/>
          <w:lang w:val="zh-CN"/>
        </w:rPr>
      </w:pPr>
      <w:r>
        <w:rPr>
          <w:rFonts w:hint="eastAsia" w:ascii="宋体" w:hAnsi="宋体" w:cs="宋体"/>
          <w:color w:val="000000"/>
          <w:sz w:val="24"/>
          <w:szCs w:val="20"/>
          <w:highlight w:val="none"/>
        </w:rPr>
        <w:t xml:space="preserve">1）</w:t>
      </w:r>
      <w:r>
        <w:rPr>
          <w:rFonts w:hint="eastAsia" w:ascii="宋体" w:hAnsi="宋体" w:cs="宋体"/>
          <w:color w:val="000000"/>
          <w:sz w:val="24"/>
          <w:szCs w:val="20"/>
          <w:highlight w:val="none"/>
          <w:lang w:val="zh-CN"/>
        </w:rPr>
        <w:t xml:space="preserve">所有员工必须经过政审、岗前培训</w:t>
      </w:r>
      <w:r>
        <w:rPr>
          <w:rFonts w:hint="eastAsia" w:ascii="宋体" w:hAnsi="宋体" w:cs="宋体"/>
          <w:color w:val="000000"/>
          <w:sz w:val="24"/>
          <w:szCs w:val="20"/>
          <w:highlight w:val="none"/>
        </w:rPr>
        <w:t xml:space="preserve">同时提供健康证明</w:t>
      </w:r>
      <w:r>
        <w:rPr>
          <w:rFonts w:hint="eastAsia" w:ascii="宋体" w:hAnsi="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eastAsia="zh-CN"/>
        </w:rPr>
        <w:t xml:space="preserve">心理健康筛查结论</w:t>
      </w:r>
      <w:r>
        <w:rPr>
          <w:rFonts w:hint="eastAsia" w:ascii="宋体" w:hAnsi="宋体" w:eastAsia="宋体" w:cs="宋体"/>
          <w:color w:val="000000"/>
          <w:sz w:val="24"/>
          <w:szCs w:val="20"/>
          <w:highlight w:val="none"/>
          <w:lang w:val="zh-CN"/>
        </w:rPr>
        <w:t xml:space="preserve">，培训合格方能入职，物业员工需具有垃圾分类、节能环保等意识。</w:t>
      </w:r>
      <w:r>
        <w:rPr>
          <w:rFonts w:hint="eastAsia" w:ascii="宋体" w:hAnsi="宋体" w:eastAsia="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rPr>
        <w:t xml:space="preserve">2）</w:t>
      </w:r>
      <w:r>
        <w:rPr>
          <w:rFonts w:hint="eastAsia" w:ascii="宋体" w:hAnsi="宋体" w:cs="宋体"/>
          <w:color w:val="000000"/>
          <w:sz w:val="24"/>
          <w:szCs w:val="20"/>
          <w:highlight w:val="none"/>
          <w:lang w:val="zh-CN"/>
        </w:rPr>
        <w:t xml:space="preserve">投标人</w:t>
      </w:r>
      <w:r>
        <w:rPr>
          <w:rFonts w:hint="eastAsia" w:ascii="宋体" w:hAnsi="宋体" w:cs="宋体"/>
          <w:color w:val="000000"/>
          <w:sz w:val="24"/>
          <w:szCs w:val="20"/>
          <w:highlight w:val="none"/>
        </w:rPr>
        <w:t xml:space="preserve">须有</w:t>
      </w:r>
      <w:r>
        <w:rPr>
          <w:rFonts w:hint="eastAsia" w:ascii="宋体" w:hAnsi="宋体" w:cs="宋体"/>
          <w:color w:val="000000"/>
          <w:sz w:val="24"/>
          <w:szCs w:val="20"/>
          <w:highlight w:val="none"/>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rPr>
        <w:t xml:space="preserve">3）</w:t>
      </w:r>
      <w:r>
        <w:rPr>
          <w:rFonts w:hint="eastAsia" w:ascii="宋体" w:hAnsi="宋体" w:cs="宋体"/>
          <w:color w:val="000000"/>
          <w:sz w:val="24"/>
          <w:szCs w:val="20"/>
          <w:highlight w:val="none"/>
          <w:lang w:val="zh-CN"/>
        </w:rPr>
        <w:t xml:space="preserve">岗位制度通用要求</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岗前培训：新员工需完成岗位制度专项培训（不少于 4 小时），考核合格（如模拟访客登记、学生出入核验）方可上岗；</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每日晨会：各岗位每日上岗前开 10 分钟晨会，重申制度重点（如 “今日需重点核查校外施工人员证件”），通报前日违规案例；</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离岗交接：岗位人员换班需填写《岗位交接记录表》，注明 “未处理事项”（如 “某访客等待对接人确认”），避免工作断档。</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b/>
          <w:bCs/>
          <w:color w:val="000000"/>
          <w:sz w:val="24"/>
          <w:szCs w:val="20"/>
          <w:highlight w:val="none"/>
          <w:lang w:val="zh-CN"/>
        </w:rPr>
      </w:pPr>
      <w:r>
        <w:rPr>
          <w:rFonts w:hint="eastAsia" w:ascii="宋体" w:hAnsi="宋体" w:cs="宋体"/>
          <w:b/>
          <w:bCs/>
          <w:color w:val="000000"/>
          <w:sz w:val="24"/>
          <w:szCs w:val="20"/>
          <w:highlight w:val="none"/>
          <w:lang w:val="zh-CN"/>
        </w:rPr>
        <w:t xml:space="preserve">3.制度的建立方案至少包括以下内容：</w:t>
      </w:r>
      <w:r>
        <w:rPr>
          <w:rFonts w:ascii="宋体" w:hAnsi="宋体" w:cs="宋体"/>
          <w:b/>
          <w:bCs/>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w:t>
      </w:r>
      <w:r>
        <w:rPr>
          <w:rFonts w:hint="eastAsia" w:ascii="宋体" w:hAnsi="宋体" w:cs="宋体"/>
          <w:color w:val="000000"/>
          <w:sz w:val="24"/>
          <w:szCs w:val="20"/>
          <w:highlight w:val="none"/>
        </w:rPr>
        <w:t xml:space="preserve">管理制度：</w:t>
      </w:r>
      <w:r>
        <w:rPr>
          <w:rFonts w:hint="eastAsia" w:ascii="宋体" w:hAnsi="宋体" w:cs="宋体"/>
          <w:color w:val="000000"/>
          <w:sz w:val="24"/>
          <w:szCs w:val="20"/>
          <w:highlight w:val="none"/>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color w:val="000000"/>
          <w:sz w:val="24"/>
          <w:szCs w:val="20"/>
          <w:highlight w:val="none"/>
        </w:rPr>
        <w:t xml:space="preserve">物业</w:t>
      </w:r>
      <w:r>
        <w:rPr>
          <w:rFonts w:hint="eastAsia" w:ascii="宋体" w:hAnsi="宋体" w:cs="宋体"/>
          <w:color w:val="000000"/>
          <w:sz w:val="24"/>
          <w:szCs w:val="20"/>
          <w:highlight w:val="none"/>
          <w:lang w:val="zh-CN"/>
        </w:rPr>
        <w:t xml:space="preserve">管理动作有章可循、有据可查。</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w:t>
      </w:r>
      <w:r>
        <w:rPr>
          <w:rFonts w:hint="eastAsia" w:ascii="宋体" w:hAnsi="宋体" w:cs="宋体"/>
          <w:color w:val="000000"/>
          <w:sz w:val="24"/>
          <w:szCs w:val="20"/>
          <w:highlight w:val="none"/>
        </w:rPr>
        <w:t xml:space="preserve">岗位管理制度：</w:t>
      </w:r>
      <w:r>
        <w:rPr>
          <w:rFonts w:hint="eastAsia" w:ascii="宋体" w:hAnsi="宋体" w:cs="宋体"/>
          <w:color w:val="000000"/>
          <w:sz w:val="24"/>
          <w:szCs w:val="20"/>
          <w:highlight w:val="none"/>
          <w:lang w:val="zh-CN"/>
        </w:rPr>
        <w:t xml:space="preserve">建立健全各项岗位管理制度，要实现 “岗位有规范”，需以 “岗位定责明权” 为核心，搭建覆盖全岗位的管理制度体系，确保制度落地、管控见效。</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3</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人员使用制度：</w:t>
      </w:r>
      <w:r>
        <w:rPr>
          <w:rFonts w:hint="eastAsia" w:ascii="宋体" w:hAnsi="宋体" w:cs="宋体"/>
          <w:color w:val="000000"/>
          <w:sz w:val="24"/>
          <w:szCs w:val="20"/>
          <w:highlight w:val="none"/>
          <w:lang w:val="zh-CN"/>
        </w:rPr>
        <w:t xml:space="preserve">建立健全人员使用政审和报告制度。</w:t>
      </w:r>
      <w:r>
        <w:rPr>
          <w:rFonts w:hint="eastAsia" w:ascii="宋体" w:hAnsi="宋体" w:cs="宋体"/>
          <w:color w:val="000000"/>
          <w:sz w:val="24"/>
          <w:szCs w:val="20"/>
          <w:highlight w:val="none"/>
        </w:rPr>
        <w:t xml:space="preserve">至少包含</w:t>
      </w:r>
      <w:r>
        <w:rPr>
          <w:rFonts w:hint="eastAsia" w:ascii="宋体" w:hAnsi="宋体" w:cs="宋体"/>
          <w:color w:val="000000"/>
          <w:sz w:val="24"/>
          <w:szCs w:val="20"/>
          <w:highlight w:val="none"/>
          <w:lang w:val="zh-CN"/>
        </w:rPr>
        <w:t xml:space="preserve">员工招聘审查、培训办法，岗位职责、人员分工任务表等内部管理考核台账，资料健全</w:t>
      </w:r>
      <w:r>
        <w:rPr>
          <w:rFonts w:hint="eastAsia" w:ascii="宋体" w:hAnsi="宋体" w:cs="宋体"/>
          <w:color w:val="000000"/>
          <w:sz w:val="24"/>
          <w:szCs w:val="20"/>
          <w:highlight w:val="none"/>
        </w:rPr>
        <w:t xml:space="preserve">等</w:t>
      </w:r>
      <w:r>
        <w:rPr>
          <w:rFonts w:hint="eastAsia" w:ascii="宋体" w:hAnsi="宋体" w:cs="宋体"/>
          <w:color w:val="000000"/>
          <w:sz w:val="24"/>
          <w:szCs w:val="20"/>
          <w:highlight w:val="none"/>
          <w:lang w:val="zh-CN"/>
        </w:rPr>
        <w:t xml:space="preserve">。</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按照 “谁用工、谁负责” 原则，物业企业作为政审责任主体，设立由人力资源部、安全管理部组成的政审工作组；校园甲方（学校）安全管理部门对政审过程进行监督复核，核查政审结果。</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（二）政审内容与标准</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 通用审查内容（所有岗位）</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身份资质核查：确认年满 18 周岁、中国公民身份真实有效，学历、职业资格证书真实合规，无伪造或隐瞒情况。</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违法犯罪记录审查：通过公安机关查询，确认无故意犯罪记录，无收容教育、强制隔离戒毒、行政拘留等情形。</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道德品行审查：通过原工作单位、社区居委会核实，无盗窃、诈骗、虐待等不良行为记录，无严重违反职业道德被辞退情况。</w:t>
      </w:r>
      <w:r>
        <w:rPr>
          <w:rFonts w:ascii="宋体" w:hAnsi="宋体" w:cs="宋体"/>
          <w:color w:val="000000"/>
          <w:sz w:val="24"/>
          <w:szCs w:val="20"/>
          <w:highlight w:val="none"/>
          <w:lang w:val="zh-CN"/>
        </w:rPr>
      </w:r>
      <w:r/>
    </w:p>
    <w:p>
      <w:pPr>
        <w:pStyle w:val="812"/>
        <w:ind w:firstLine="480"/>
        <w:jc w:val="left"/>
        <w:spacing w:line="560" w:lineRule="exact"/>
        <w:widowControl/>
        <w:rPr>
          <w:rFonts w:hint="eastAsia" w:ascii="宋体" w:hAnsi="宋体" w:eastAsia="宋体" w:cs="宋体"/>
          <w:color w:val="000000"/>
          <w:sz w:val="24"/>
          <w:szCs w:val="20"/>
          <w:highlight w:val="none"/>
          <w:lang w:val="zh-CN"/>
        </w:rPr>
      </w:pPr>
      <w:r>
        <w:rPr>
          <w:rFonts w:hint="eastAsia" w:ascii="宋体" w:hAnsi="宋体" w:cs="宋体"/>
          <w:color w:val="000000"/>
          <w:sz w:val="24"/>
          <w:szCs w:val="20"/>
          <w:highlight w:val="none"/>
          <w:lang w:val="zh-CN"/>
        </w:rPr>
        <w:t xml:space="preserve">健康状况审查：提供有效期内健康证明，无影响岗位履职的传染病或精神疾病史</w:t>
      </w:r>
      <w:r>
        <w:rPr>
          <w:rFonts w:hint="eastAsia" w:ascii="宋体" w:hAnsi="宋体" w:eastAsia="宋体" w:cs="宋体"/>
          <w:color w:val="000000"/>
          <w:sz w:val="24"/>
          <w:szCs w:val="20"/>
          <w:highlight w:val="none"/>
          <w:lang w:val="zh-CN"/>
        </w:rPr>
        <w:t xml:space="preserve">，进行心理健康排查。</w:t>
      </w:r>
      <w:r>
        <w:rPr>
          <w:rFonts w:hint="eastAsia" w:ascii="宋体" w:hAnsi="宋体" w:eastAsia="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 核心岗位专项审查内容</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在通用审查基础上，增加以下内容：</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政治素质审查：核查是否拥护中国共产党领导、遵守国家法律法规，无涉恐、涉邪教等不良关联记录。</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社会关系审查：主要社会关系成员无危害国家安全或严重违法犯罪行为。</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职业背景深度核查：近 3 年工作经历逐一核实，重点排查安全失职、信息泄露等职业污点。</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3. 政审结果判定标准</w:t>
      </w:r>
      <w:r>
        <w:rPr>
          <w:rFonts w:ascii="宋体" w:hAnsi="宋体" w:cs="宋体"/>
          <w:color w:val="000000"/>
          <w:sz w:val="24"/>
          <w:szCs w:val="20"/>
          <w:highlight w:val="none"/>
          <w:lang w:val="zh-CN"/>
        </w:rPr>
      </w:r>
      <w:r/>
    </w:p>
    <w:tbl>
      <w:tblPr>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135" w:type="dxa"/>
          <w:top w:w="90" w:type="dxa"/>
          <w:right w:w="135" w:type="dxa"/>
          <w:bottom w:w="90" w:type="dxa"/>
        </w:tblCellMar>
        <w:tblLook w:val="04A0" w:firstRow="1" w:lastRow="0" w:firstColumn="1" w:lastColumn="0" w:noHBand="0" w:noVBand="1"/>
      </w:tblPr>
      <w:tblGrid>
        <w:gridCol w:w="1319"/>
        <w:gridCol w:w="4286"/>
        <w:gridCol w:w="3000"/>
      </w:tblGrid>
      <w:tr>
        <w:trPr>
          <w:trHeight w:val="605"/>
          <w:tblHeader/>
        </w:trPr>
        <w:tc>
          <w:tcPr>
            <w:shd w:val="clear" w:color="auto" w:fill="f2f2f2"/>
            <w:tcMar>
              <w:left w:w="135" w:type="dxa"/>
              <w:top w:w="90" w:type="dxa"/>
              <w:right w:w="135" w:type="dxa"/>
              <w:bottom w:w="90" w:type="dxa"/>
            </w:tcMar>
            <w:tcW w:w="1319" w:type="dxa"/>
            <w:vAlign w:val="center"/>
            <w:textDirection w:val="lrTb"/>
            <w:noWrap w:val="false"/>
          </w:tcPr>
          <w:p>
            <w:pPr>
              <w:pStyle w:val="812"/>
              <w:jc w:val="center"/>
              <w:spacing w:line="5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等 级</w:t>
            </w:r>
            <w:r>
              <w:rPr>
                <w:rFonts w:ascii="宋体" w:hAnsi="宋体" w:cs="宋体"/>
                <w:color w:val="000000"/>
                <w:sz w:val="24"/>
                <w:szCs w:val="20"/>
                <w:highlight w:val="none"/>
              </w:rPr>
            </w:r>
            <w:r/>
          </w:p>
        </w:tc>
        <w:tc>
          <w:tcPr>
            <w:shd w:val="clear" w:color="auto" w:fill="f2f2f2"/>
            <w:tcMar>
              <w:left w:w="135" w:type="dxa"/>
              <w:top w:w="90" w:type="dxa"/>
              <w:right w:w="135" w:type="dxa"/>
              <w:bottom w:w="90" w:type="dxa"/>
            </w:tcMar>
            <w:tcW w:w="4286" w:type="dxa"/>
            <w:vAlign w:val="center"/>
            <w:textDirection w:val="lrTb"/>
            <w:noWrap w:val="false"/>
          </w:tcPr>
          <w:p>
            <w:pPr>
              <w:pStyle w:val="812"/>
              <w:ind w:firstLine="480"/>
              <w:jc w:val="center"/>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适用情形</w:t>
            </w:r>
            <w:r>
              <w:rPr>
                <w:rFonts w:ascii="宋体" w:hAnsi="宋体" w:cs="宋体"/>
                <w:color w:val="000000"/>
                <w:sz w:val="24"/>
                <w:szCs w:val="20"/>
                <w:highlight w:val="none"/>
                <w:lang w:val="zh-CN"/>
              </w:rPr>
            </w:r>
            <w:r/>
          </w:p>
        </w:tc>
        <w:tc>
          <w:tcPr>
            <w:shd w:val="clear" w:color="auto" w:fill="f2f2f2"/>
            <w:tcMar>
              <w:left w:w="135" w:type="dxa"/>
              <w:top w:w="90" w:type="dxa"/>
              <w:right w:w="135" w:type="dxa"/>
              <w:bottom w:w="90" w:type="dxa"/>
            </w:tcMar>
            <w:tcW w:w="3000" w:type="dxa"/>
            <w:vAlign w:val="center"/>
            <w:textDirection w:val="lrTb"/>
            <w:noWrap w:val="false"/>
          </w:tcPr>
          <w:p>
            <w:pPr>
              <w:pStyle w:val="812"/>
              <w:ind w:firstLine="480"/>
              <w:jc w:val="center"/>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处理方式</w:t>
            </w:r>
            <w:r>
              <w:rPr>
                <w:rFonts w:ascii="宋体" w:hAnsi="宋体" w:cs="宋体"/>
                <w:color w:val="000000"/>
                <w:sz w:val="24"/>
                <w:szCs w:val="20"/>
                <w:highlight w:val="none"/>
                <w:lang w:val="zh-CN"/>
              </w:rPr>
            </w:r>
            <w:r/>
          </w:p>
        </w:tc>
      </w:tr>
      <w:tr>
        <w:trPr>
          <w:trHeight w:val="1110"/>
        </w:trPr>
        <w:tc>
          <w:tcPr>
            <w:tcMar>
              <w:left w:w="135" w:type="dxa"/>
              <w:top w:w="90" w:type="dxa"/>
              <w:right w:w="135" w:type="dxa"/>
              <w:bottom w:w="90" w:type="dxa"/>
            </w:tcMar>
            <w:tcW w:w="1319" w:type="dxa"/>
            <w:vAlign w:val="center"/>
            <w:textDirection w:val="lrTb"/>
            <w:noWrap w:val="false"/>
          </w:tcPr>
          <w:p>
            <w:pPr>
              <w:pStyle w:val="812"/>
              <w:jc w:val="center"/>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合格</w:t>
            </w:r>
            <w:r>
              <w:rPr>
                <w:rFonts w:ascii="宋体" w:hAnsi="宋体" w:cs="宋体"/>
                <w:color w:val="000000"/>
                <w:sz w:val="24"/>
                <w:szCs w:val="20"/>
                <w:highlight w:val="none"/>
                <w:lang w:val="zh-CN"/>
              </w:rPr>
            </w:r>
            <w:r/>
          </w:p>
        </w:tc>
        <w:tc>
          <w:tcPr>
            <w:tcMar>
              <w:left w:w="135" w:type="dxa"/>
              <w:top w:w="90" w:type="dxa"/>
              <w:right w:w="135" w:type="dxa"/>
              <w:bottom w:w="90" w:type="dxa"/>
            </w:tcMar>
            <w:tcW w:w="4286" w:type="dxa"/>
            <w:vAlign w:val="center"/>
            <w:textDirection w:val="lrTb"/>
            <w:noWrap w:val="false"/>
          </w:tcPr>
          <w:p>
            <w:pPr>
              <w:pStyle w:val="812"/>
              <w:jc w:val="left"/>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符合通用审查全部要求，核心岗位同时满足专项审查标准，无任何负面记录。</w:t>
            </w:r>
            <w:r>
              <w:rPr>
                <w:rFonts w:ascii="宋体" w:hAnsi="宋体" w:cs="宋体"/>
                <w:color w:val="000000"/>
                <w:sz w:val="24"/>
                <w:szCs w:val="20"/>
                <w:highlight w:val="none"/>
                <w:lang w:val="zh-CN"/>
              </w:rPr>
            </w:r>
            <w:r/>
          </w:p>
        </w:tc>
        <w:tc>
          <w:tcPr>
            <w:tcMar>
              <w:left w:w="135" w:type="dxa"/>
              <w:top w:w="90" w:type="dxa"/>
              <w:right w:w="135" w:type="dxa"/>
              <w:bottom w:w="90" w:type="dxa"/>
            </w:tcMar>
            <w:tcW w:w="3000" w:type="dxa"/>
            <w:vAlign w:val="center"/>
            <w:textDirection w:val="lrTb"/>
            <w:noWrap w:val="false"/>
          </w:tcPr>
          <w:p>
            <w:pPr>
              <w:pStyle w:val="812"/>
              <w:jc w:val="left"/>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准予录用，政审材料存档。</w:t>
            </w:r>
            <w:r>
              <w:rPr>
                <w:rFonts w:ascii="宋体" w:hAnsi="宋体" w:cs="宋体"/>
                <w:color w:val="000000"/>
                <w:sz w:val="24"/>
                <w:szCs w:val="20"/>
                <w:highlight w:val="none"/>
                <w:lang w:val="zh-CN"/>
              </w:rPr>
            </w:r>
            <w:r/>
          </w:p>
        </w:tc>
      </w:tr>
      <w:tr>
        <w:trPr/>
        <w:tc>
          <w:tcPr>
            <w:tcMar>
              <w:left w:w="135" w:type="dxa"/>
              <w:top w:w="90" w:type="dxa"/>
              <w:right w:w="135" w:type="dxa"/>
              <w:bottom w:w="90" w:type="dxa"/>
            </w:tcMar>
            <w:tcW w:w="1319" w:type="dxa"/>
            <w:vAlign w:val="center"/>
            <w:textDirection w:val="lrTb"/>
            <w:noWrap w:val="false"/>
          </w:tcPr>
          <w:p>
            <w:pPr>
              <w:pStyle w:val="812"/>
              <w:jc w:val="center"/>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暂缓录用</w:t>
            </w:r>
            <w:r>
              <w:rPr>
                <w:rFonts w:ascii="宋体" w:hAnsi="宋体" w:cs="宋体"/>
                <w:color w:val="000000"/>
                <w:sz w:val="24"/>
                <w:szCs w:val="20"/>
                <w:highlight w:val="none"/>
                <w:lang w:val="zh-CN"/>
              </w:rPr>
            </w:r>
            <w:r/>
          </w:p>
        </w:tc>
        <w:tc>
          <w:tcPr>
            <w:tcMar>
              <w:left w:w="135" w:type="dxa"/>
              <w:top w:w="90" w:type="dxa"/>
              <w:right w:w="135" w:type="dxa"/>
              <w:bottom w:w="90" w:type="dxa"/>
            </w:tcMar>
            <w:tcW w:w="4286" w:type="dxa"/>
            <w:vAlign w:val="center"/>
            <w:textDirection w:val="lrTb"/>
            <w:noWrap w:val="false"/>
          </w:tcPr>
          <w:p>
            <w:pPr>
              <w:pStyle w:val="812"/>
              <w:jc w:val="left"/>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存在轻微瑕疵（如非故意的行政处罚记录），经甲方同意且承诺整改。</w:t>
            </w:r>
            <w:r>
              <w:rPr>
                <w:rFonts w:ascii="宋体" w:hAnsi="宋体" w:cs="宋体"/>
                <w:color w:val="000000"/>
                <w:sz w:val="24"/>
                <w:szCs w:val="20"/>
                <w:highlight w:val="none"/>
                <w:lang w:val="zh-CN"/>
              </w:rPr>
            </w:r>
            <w:r/>
          </w:p>
        </w:tc>
        <w:tc>
          <w:tcPr>
            <w:tcMar>
              <w:left w:w="135" w:type="dxa"/>
              <w:top w:w="90" w:type="dxa"/>
              <w:right w:w="135" w:type="dxa"/>
              <w:bottom w:w="90" w:type="dxa"/>
            </w:tcMar>
            <w:tcW w:w="3000" w:type="dxa"/>
            <w:vAlign w:val="center"/>
            <w:textDirection w:val="lrTb"/>
            <w:noWrap w:val="false"/>
          </w:tcPr>
          <w:p>
            <w:pPr>
              <w:pStyle w:val="812"/>
              <w:jc w:val="left"/>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签订《安全履职承诺书》，试用期内跟踪考察。</w:t>
            </w:r>
            <w:r>
              <w:rPr>
                <w:rFonts w:ascii="宋体" w:hAnsi="宋体" w:cs="宋体"/>
                <w:color w:val="000000"/>
                <w:sz w:val="24"/>
                <w:szCs w:val="20"/>
                <w:highlight w:val="none"/>
                <w:lang w:val="zh-CN"/>
              </w:rPr>
            </w:r>
            <w:r/>
          </w:p>
        </w:tc>
      </w:tr>
      <w:tr>
        <w:trPr/>
        <w:tc>
          <w:tcPr>
            <w:tcMar>
              <w:left w:w="135" w:type="dxa"/>
              <w:top w:w="90" w:type="dxa"/>
              <w:right w:w="135" w:type="dxa"/>
              <w:bottom w:w="90" w:type="dxa"/>
            </w:tcMar>
            <w:tcW w:w="1319" w:type="dxa"/>
            <w:vAlign w:val="center"/>
            <w:textDirection w:val="lrTb"/>
            <w:noWrap w:val="false"/>
          </w:tcPr>
          <w:p>
            <w:pPr>
              <w:pStyle w:val="812"/>
              <w:jc w:val="center"/>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一票否决</w:t>
            </w:r>
            <w:r>
              <w:rPr>
                <w:rFonts w:ascii="宋体" w:hAnsi="宋体" w:cs="宋体"/>
                <w:color w:val="000000"/>
                <w:sz w:val="24"/>
                <w:szCs w:val="20"/>
                <w:highlight w:val="none"/>
                <w:lang w:val="zh-CN"/>
              </w:rPr>
            </w:r>
            <w:r/>
          </w:p>
        </w:tc>
        <w:tc>
          <w:tcPr>
            <w:tcMar>
              <w:left w:w="135" w:type="dxa"/>
              <w:top w:w="90" w:type="dxa"/>
              <w:right w:w="135" w:type="dxa"/>
              <w:bottom w:w="90" w:type="dxa"/>
            </w:tcMar>
            <w:tcW w:w="4286" w:type="dxa"/>
            <w:vAlign w:val="center"/>
            <w:textDirection w:val="lrTb"/>
            <w:noWrap w:val="false"/>
          </w:tcPr>
          <w:p>
            <w:pPr>
              <w:pStyle w:val="812"/>
              <w:jc w:val="left"/>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1.有故意犯罪、性侵、虐待未成年人等前科；2.提供虚假政审材料；3.核心岗位政治素质不达标。</w:t>
            </w:r>
            <w:r>
              <w:rPr>
                <w:rFonts w:ascii="宋体" w:hAnsi="宋体" w:cs="宋体"/>
                <w:color w:val="000000"/>
                <w:sz w:val="24"/>
                <w:szCs w:val="20"/>
                <w:highlight w:val="none"/>
                <w:lang w:val="zh-CN"/>
              </w:rPr>
            </w:r>
            <w:r/>
          </w:p>
        </w:tc>
        <w:tc>
          <w:tcPr>
            <w:tcMar>
              <w:left w:w="135" w:type="dxa"/>
              <w:top w:w="90" w:type="dxa"/>
              <w:right w:w="135" w:type="dxa"/>
              <w:bottom w:w="90" w:type="dxa"/>
            </w:tcMar>
            <w:tcW w:w="3000" w:type="dxa"/>
            <w:vAlign w:val="center"/>
            <w:textDirection w:val="lrTb"/>
            <w:noWrap w:val="false"/>
          </w:tcPr>
          <w:p>
            <w:pPr>
              <w:pStyle w:val="812"/>
              <w:jc w:val="left"/>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坚决不予录用，记录入企业 “禁聘人员名录”。</w:t>
            </w:r>
            <w:r>
              <w:rPr>
                <w:rFonts w:ascii="宋体" w:hAnsi="宋体" w:cs="宋体"/>
                <w:color w:val="000000"/>
                <w:sz w:val="24"/>
                <w:szCs w:val="20"/>
                <w:highlight w:val="none"/>
                <w:lang w:val="zh-CN"/>
              </w:rPr>
            </w:r>
            <w:r/>
          </w:p>
        </w:tc>
      </w:tr>
    </w:tbl>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（三）物业人员政审报告制度</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报告主体：物业企业政审工作组，指定专人负责报告材料的汇总、报送与存档；</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报告对象：校园甲方（学校）安全管理部门，重大情况同步报属地公安机关。</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档案留存：物业企业：建立 “一人一档”，政审材料与报告回执合并存档，留存期不少于离职后 3 年；</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甲方部门：分类存放报备表、季度报告及应急报告，电子档备份不少于 5 年，确保可追溯。</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四、保障与监督机制</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（一）培训与考核</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每月开展 1 次政审业务培训，覆盖法律法规、调查技巧、保密要求，考核不合格者不得参与政审工作；</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将政审与报告工作质量纳入物业企业绩效考核，与服务费用挂钩。</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（二）责任追究</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候选人提供虚假材料的，立即辞退并列入禁聘名录，涉嫌违法的移交公安机关；</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政审人员存在 “漏查关键信息、泄露隐私、隐瞒问题” 等行为的，给予纪律处分，造成安全事故的追究法律责任；</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物业企业未按规定报告的，甲方有权扣除相应考核分数，限期整改仍不合格的终止服务合同。</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（三）保密管理</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政审材料存储于加密档案柜，电子档设置访问权限，仅限政审工作组与甲方审核人员查看；</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销毁过期材料需执行 “双人监销”，填写《档案销毁记录》，禁止随意丢弃含个人信息的文件。</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b/>
          <w:bCs/>
          <w:color w:val="000000"/>
          <w:sz w:val="24"/>
          <w:szCs w:val="20"/>
          <w:highlight w:val="none"/>
          <w:lang w:val="zh-CN"/>
        </w:rPr>
      </w:pPr>
      <w:r>
        <w:rPr>
          <w:rFonts w:hint="eastAsia" w:ascii="宋体" w:hAnsi="宋体" w:cs="宋体"/>
          <w:b/>
          <w:bCs/>
          <w:color w:val="000000"/>
          <w:sz w:val="24"/>
          <w:szCs w:val="20"/>
          <w:highlight w:val="none"/>
          <w:lang w:val="zh-CN"/>
        </w:rPr>
        <w:t xml:space="preserve">4.拟采取的管理服务模式方案至少包括以下内容：</w:t>
      </w:r>
      <w:r>
        <w:rPr>
          <w:rFonts w:ascii="宋体" w:hAnsi="宋体" w:cs="宋体"/>
          <w:b/>
          <w:bCs/>
          <w:color w:val="000000"/>
          <w:sz w:val="24"/>
          <w:szCs w:val="20"/>
          <w:highlight w:val="none"/>
          <w:lang w:val="zh-CN"/>
        </w:rPr>
      </w:r>
      <w:r/>
    </w:p>
    <w:p>
      <w:pPr>
        <w:pStyle w:val="812"/>
        <w:ind w:firstLine="480"/>
        <w:jc w:val="left"/>
        <w:spacing w:line="560" w:lineRule="exact"/>
        <w:widowControl/>
        <w:rPr>
          <w:rFonts w:hint="eastAsia" w:ascii="宋体" w:hAnsi="宋体" w:eastAsia="宋体" w:cs="宋体"/>
          <w:color w:val="000000"/>
          <w:sz w:val="24"/>
          <w:szCs w:val="20"/>
          <w:highlight w:val="none"/>
          <w:lang w:eastAsia="zh-CN"/>
        </w:rPr>
      </w:pP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lang w:val="en-US" w:eastAsia="zh-CN"/>
        </w:rPr>
        <w:t xml:space="preserve">1</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环境卫生管理：至少包含教</w:t>
      </w:r>
      <w:r>
        <w:rPr>
          <w:rFonts w:hint="eastAsia" w:ascii="宋体" w:hAnsi="宋体" w:eastAsia="宋体" w:cs="宋体"/>
          <w:color w:val="000000"/>
          <w:sz w:val="24"/>
          <w:szCs w:val="20"/>
          <w:highlight w:val="none"/>
        </w:rPr>
        <w:t xml:space="preserve">学</w:t>
      </w:r>
      <w:r>
        <w:rPr>
          <w:rFonts w:hint="eastAsia" w:ascii="宋体" w:hAnsi="宋体" w:eastAsia="宋体" w:cs="宋体"/>
          <w:color w:val="000000"/>
          <w:sz w:val="24"/>
          <w:szCs w:val="20"/>
          <w:highlight w:val="none"/>
          <w:lang w:eastAsia="zh-CN"/>
        </w:rPr>
        <w:t xml:space="preserve">办公</w:t>
      </w:r>
      <w:r>
        <w:rPr>
          <w:rFonts w:hint="eastAsia" w:ascii="宋体" w:hAnsi="宋体" w:eastAsia="宋体" w:cs="宋体"/>
          <w:color w:val="000000"/>
          <w:sz w:val="24"/>
          <w:szCs w:val="20"/>
          <w:highlight w:val="none"/>
        </w:rPr>
        <w:t xml:space="preserve">区、公共区</w:t>
      </w:r>
      <w:r>
        <w:rPr>
          <w:rFonts w:hint="eastAsia" w:ascii="宋体" w:hAnsi="宋体" w:cs="宋体"/>
          <w:color w:val="000000"/>
          <w:sz w:val="24"/>
          <w:szCs w:val="20"/>
          <w:highlight w:val="none"/>
        </w:rPr>
        <w:t xml:space="preserve">域、宿舍与绿化等，达到无脏杂物、无污迹，无异味。重点考核 “清洁频次、卫生达标率、垃圾分类合规率、消毒记录完整性”，需杜绝 “卫生间异味、垃圾满溢、消毒无记录” 等扣分项</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防 “卫生死角、消毒缺记录”</w:t>
      </w:r>
      <w:r>
        <w:rPr>
          <w:rFonts w:hint="eastAsia" w:ascii="宋体" w:hAnsi="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eastAsia="zh-CN"/>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具体管理措施</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制定《区域清洁频次表》：公共区域每日清扫 2 次（早 6 点、午 12 点）、拖拭 1 次（晚 5 点）；卫生间每 2 小时巡检 1 次（清理垃圾、擦拭台面、喷洒除臭剂）；食堂餐后 30 分钟内清理餐桌与地面，垃圾日产日清。</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垃圾分类实行 “督导员 + 标识引导”：每个垃圾点配备 1 名督导员，指导师生正确分类，每日记录《垃圾分类台账》（可回收物、厨余垃圾、其他垃圾重量）。</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考核保障：</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每日下班前，保洁组长对各区域进行 “自查评分”（按招标人考核标准打分，低于 90 分立即整改），留存自查记录。</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季度考核前 1 周，对卫生死角（如楼梯转角、垃圾桶底部）进行 “深度清洁”，同步整理《消毒记录》（如卫生间每日消毒 2 次、食堂餐具每批次消毒），确保记录完整可查。</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lang w:val="en-US" w:eastAsia="zh-CN"/>
        </w:rPr>
        <w:t xml:space="preserve">2</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设施设备运维管理：至少包含功能室的管理、季节性维护等内容，达到熟练掌握各功能室内电源、灯光设备、音响设备、大屏控制设备的使用方法，定期维护。</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lang w:val="zh-CN"/>
        </w:rPr>
        <w:t xml:space="preserve">5.适合本项目的各种突发事件的处理预案方案至少包括以下内容</w:t>
      </w:r>
      <w:r>
        <w:rPr>
          <w:rFonts w:hint="eastAsia" w:ascii="宋体" w:hAnsi="宋体" w:cs="宋体"/>
          <w:b/>
          <w:bCs/>
          <w:color w:val="000000"/>
          <w:sz w:val="24"/>
          <w:szCs w:val="20"/>
          <w:highlight w:val="none"/>
        </w:rPr>
        <w:t xml:space="preserve">：</w:t>
      </w:r>
      <w:r>
        <w:rPr>
          <w:rFonts w:ascii="宋体" w:hAnsi="宋体" w:cs="宋体"/>
          <w:b/>
          <w:bCs/>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针对物业服务、宿舍管理安全方面在学校遇到以下几个场景中提出的处理预案：①安全事故应急预案，如宿舍内的突发安全事件（如火灾隐患、学生冲突）等）；②消防安全事故应急预案（如发现宿舍违规用电）等；③自然灾害中的应急预案安全提示（如放假防盗、汛期防漏等）；④重大节日及大型活动。并能井然有序地配合学校处理好突发事件，在最大限度内控制事态的发展，同时按照突发事件信息上报流程报送学校相关部门。</w:t>
      </w:r>
      <w:r>
        <w:rPr>
          <w:rFonts w:ascii="宋体" w:hAnsi="宋体" w:cs="宋体"/>
          <w:color w:val="000000"/>
          <w:sz w:val="24"/>
          <w:szCs w:val="20"/>
          <w:highlight w:val="none"/>
          <w:lang w:val="zh-CN"/>
        </w:rPr>
      </w:r>
      <w:r/>
    </w:p>
    <w:p>
      <w:pPr>
        <w:pStyle w:val="812"/>
        <w:ind w:firstLine="480"/>
        <w:jc w:val="left"/>
        <w:spacing w:line="560" w:lineRule="exact"/>
        <w:widowControl/>
        <w:rPr>
          <w:rFonts w:ascii="宋体" w:hAnsi="宋体" w:cs="宋体"/>
          <w:b/>
          <w:bCs/>
          <w:color w:val="000000"/>
          <w:sz w:val="24"/>
          <w:szCs w:val="20"/>
          <w:highlight w:val="none"/>
          <w:lang w:val="zh-CN"/>
        </w:rPr>
      </w:pPr>
      <w:r>
        <w:rPr>
          <w:rFonts w:hint="eastAsia" w:ascii="宋体" w:hAnsi="宋体" w:cs="宋体"/>
          <w:b/>
          <w:bCs/>
          <w:color w:val="000000"/>
          <w:sz w:val="24"/>
          <w:szCs w:val="20"/>
          <w:highlight w:val="none"/>
          <w:lang w:val="zh-CN"/>
        </w:rPr>
        <w:t xml:space="preserve">6.日常管理措施等包括以下内容：</w:t>
      </w:r>
      <w:r>
        <w:rPr>
          <w:rFonts w:ascii="宋体" w:hAnsi="宋体" w:cs="宋体"/>
          <w:b/>
          <w:bCs/>
          <w:color w:val="000000"/>
          <w:sz w:val="24"/>
          <w:szCs w:val="20"/>
          <w:highlight w:val="none"/>
          <w:lang w:val="zh-CN"/>
        </w:rPr>
      </w:r>
      <w:r/>
    </w:p>
    <w:p>
      <w:pPr>
        <w:pStyle w:val="812"/>
        <w:ind w:firstLine="482"/>
        <w:jc w:val="left"/>
        <w:spacing w:line="560" w:lineRule="exact"/>
        <w:widowControl/>
        <w:rPr>
          <w:rFonts w:ascii="宋体" w:hAnsi="宋体" w:cs="宋体"/>
          <w:color w:val="000000"/>
          <w:sz w:val="24"/>
          <w:szCs w:val="20"/>
          <w:highlight w:val="none"/>
        </w:rPr>
      </w:pPr>
      <w:r>
        <w:rPr>
          <w:rFonts w:hint="eastAsia" w:ascii="宋体" w:hAnsi="宋体" w:eastAsia="宋体" w:cs="宋体"/>
          <w:color w:val="000000"/>
          <w:sz w:val="24"/>
          <w:szCs w:val="20"/>
          <w:highlight w:val="none"/>
          <w:lang w:eastAsia="zh-CN"/>
        </w:rPr>
        <w:t xml:space="preserve">卫生保洁、绿化养护</w:t>
      </w:r>
      <w:r>
        <w:rPr>
          <w:rFonts w:hint="eastAsia" w:ascii="宋体" w:hAnsi="宋体" w:cs="宋体"/>
          <w:color w:val="000000"/>
          <w:sz w:val="24"/>
          <w:szCs w:val="20"/>
          <w:highlight w:val="none"/>
          <w:lang w:eastAsia="zh-CN"/>
        </w:rPr>
        <w:t xml:space="preserve">、水电</w:t>
      </w:r>
      <w:r>
        <w:rPr>
          <w:rFonts w:hint="eastAsia" w:ascii="宋体" w:hAnsi="宋体" w:cs="宋体"/>
          <w:color w:val="000000"/>
          <w:sz w:val="24"/>
          <w:szCs w:val="20"/>
          <w:highlight w:val="none"/>
        </w:rPr>
        <w:t xml:space="preserve">公共设备设施管理、宿舍安全管理、清洁保洁管理、会务服务管理</w:t>
      </w:r>
      <w:r>
        <w:rPr>
          <w:rFonts w:hint="eastAsia" w:ascii="宋体" w:hAnsi="宋体" w:cs="宋体"/>
          <w:color w:val="000000"/>
          <w:sz w:val="24"/>
          <w:szCs w:val="20"/>
          <w:highlight w:val="none"/>
          <w:lang w:eastAsia="zh-CN"/>
        </w:rPr>
        <w:t xml:space="preserve">、文印管理</w:t>
      </w:r>
      <w:r>
        <w:rPr>
          <w:rFonts w:hint="eastAsia" w:ascii="宋体" w:hAnsi="宋体" w:cs="宋体"/>
          <w:color w:val="000000"/>
          <w:sz w:val="24"/>
          <w:szCs w:val="20"/>
          <w:highlight w:val="none"/>
        </w:rPr>
        <w:t xml:space="preserve">等，根据招标人《考核细则》综合量化考核，</w:t>
      </w:r>
      <w:r>
        <w:rPr>
          <w:rFonts w:ascii="宋体" w:hAnsi="宋体" w:cs="宋体"/>
          <w:color w:val="000000"/>
          <w:sz w:val="24"/>
          <w:szCs w:val="20"/>
          <w:highlight w:val="none"/>
        </w:rPr>
        <w:t xml:space="preserve"> </w:t>
      </w:r>
      <w:r>
        <w:rPr>
          <w:rFonts w:hint="eastAsia" w:ascii="宋体" w:hAnsi="宋体" w:cs="宋体"/>
          <w:color w:val="000000"/>
          <w:sz w:val="24"/>
          <w:szCs w:val="20"/>
          <w:highlight w:val="none"/>
        </w:rPr>
        <w:t xml:space="preserve">针对性的制定区域职能管理措施，做到日常考核、季度考核、专项考核大于等于</w:t>
      </w:r>
      <w:r>
        <w:rPr>
          <w:rFonts w:ascii="宋体" w:hAnsi="宋体" w:cs="宋体"/>
          <w:color w:val="000000"/>
          <w:sz w:val="24"/>
          <w:szCs w:val="20"/>
          <w:highlight w:val="none"/>
        </w:rPr>
        <w:t xml:space="preserve">90</w:t>
      </w:r>
      <w:r>
        <w:rPr>
          <w:rFonts w:hint="eastAsia" w:ascii="宋体" w:hAnsi="宋体" w:cs="宋体"/>
          <w:color w:val="000000"/>
          <w:sz w:val="24"/>
          <w:szCs w:val="20"/>
          <w:highlight w:val="none"/>
        </w:rPr>
        <w:t xml:space="preserve">分以上。</w:t>
      </w:r>
      <w:r>
        <w:rPr>
          <w:rFonts w:ascii="宋体" w:hAnsi="宋体" w:cs="宋体"/>
          <w:color w:val="000000"/>
          <w:sz w:val="24"/>
          <w:szCs w:val="20"/>
          <w:highlight w:val="none"/>
        </w:rPr>
      </w:r>
      <w:r/>
    </w:p>
    <w:p>
      <w:pPr>
        <w:pStyle w:val="812"/>
        <w:ind w:firstLine="482"/>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7.体系认证</w:t>
      </w:r>
      <w:r>
        <w:rPr>
          <w:rFonts w:ascii="宋体" w:hAnsi="宋体" w:cs="宋体"/>
          <w:b/>
          <w:bCs/>
          <w:color w:val="000000"/>
          <w:sz w:val="24"/>
          <w:szCs w:val="20"/>
          <w:highlight w:val="none"/>
        </w:rPr>
      </w:r>
      <w:r/>
    </w:p>
    <w:p>
      <w:pPr>
        <w:pStyle w:val="812"/>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企业诚信管理体系认证证书的</w:t>
      </w:r>
      <w:r>
        <w:rPr>
          <w:rFonts w:hint="eastAsia" w:ascii="宋体" w:hAnsi="宋体" w:cs="宋体"/>
          <w:b/>
          <w:bCs/>
          <w:color w:val="000000"/>
          <w:sz w:val="24"/>
          <w:szCs w:val="20"/>
          <w:highlight w:val="none"/>
        </w:rPr>
        <w:t xml:space="preserve">优先</w:t>
      </w:r>
      <w:r>
        <w:rPr>
          <w:rFonts w:hint="eastAsia" w:ascii="宋体" w:hAnsi="宋体" w:cs="宋体"/>
          <w:color w:val="000000"/>
          <w:sz w:val="24"/>
          <w:szCs w:val="20"/>
          <w:highlight w:val="none"/>
        </w:rPr>
        <w:t xml:space="preserve">。</w:t>
      </w:r>
      <w:r>
        <w:rPr>
          <w:rFonts w:ascii="宋体" w:hAnsi="宋体" w:cs="宋体"/>
          <w:color w:val="000000"/>
          <w:sz w:val="24"/>
          <w:szCs w:val="20"/>
          <w:highlight w:val="none"/>
        </w:rPr>
      </w:r>
      <w:r/>
    </w:p>
    <w:p>
      <w:pPr>
        <w:pStyle w:val="812"/>
        <w:ind w:firstLine="480"/>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8.业绩</w:t>
      </w:r>
      <w:r>
        <w:rPr>
          <w:rFonts w:ascii="宋体" w:hAnsi="宋体" w:cs="宋体"/>
          <w:b/>
          <w:bCs/>
          <w:color w:val="000000"/>
          <w:sz w:val="24"/>
          <w:szCs w:val="20"/>
          <w:highlight w:val="none"/>
        </w:rPr>
      </w:r>
      <w:r/>
    </w:p>
    <w:p>
      <w:pPr>
        <w:pStyle w:val="812"/>
        <w:ind w:firstLine="480"/>
        <w:jc w:val="left"/>
        <w:spacing w:line="560" w:lineRule="exact"/>
        <w:widowControl/>
        <w:rPr>
          <w:rFonts w:hint="eastAsia" w:ascii="宋体" w:hAnsi="宋体" w:eastAsia="宋体" w:cs="宋体"/>
          <w:color w:val="000000"/>
          <w:sz w:val="24"/>
          <w:szCs w:val="20"/>
          <w:highlight w:val="none"/>
        </w:rPr>
      </w:pPr>
      <w:r>
        <w:rPr>
          <w:rFonts w:hint="eastAsia" w:ascii="宋体" w:hAnsi="宋体" w:cs="宋体"/>
          <w:color w:val="000000"/>
          <w:sz w:val="24"/>
          <w:szCs w:val="20"/>
          <w:highlight w:val="none"/>
        </w:rPr>
        <w:t xml:space="preserve">投标人需要具备丰富的物业服务相关承接经验，确保本项目的顺利实施，投标人自202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年1月1日以来（以合同签订日期为准）承接过类似物业管理服务项目业绩</w:t>
      </w:r>
      <w:r>
        <w:rPr>
          <w:rFonts w:hint="eastAsia" w:ascii="宋体" w:hAnsi="宋体" w:eastAsia="宋体" w:cs="宋体"/>
          <w:color w:val="000000"/>
          <w:sz w:val="24"/>
          <w:szCs w:val="20"/>
          <w:highlight w:val="none"/>
        </w:rPr>
        <w:t xml:space="preserve">的优先。</w:t>
      </w:r>
      <w:r>
        <w:rPr>
          <w:rFonts w:hint="eastAsia" w:ascii="宋体" w:hAnsi="宋体" w:eastAsia="宋体" w:cs="宋体"/>
          <w:color w:val="000000"/>
          <w:sz w:val="24"/>
          <w:szCs w:val="20"/>
          <w:highlight w:val="none"/>
        </w:rPr>
      </w:r>
      <w:r/>
    </w:p>
    <w:p>
      <w:pPr>
        <w:pStyle w:val="812"/>
        <w:ind w:firstLine="480"/>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lang w:val="en-US" w:eastAsia="zh-CN"/>
        </w:rPr>
        <w:t xml:space="preserve">9</w:t>
      </w:r>
      <w:r>
        <w:rPr>
          <w:rFonts w:hint="eastAsia" w:ascii="宋体" w:hAnsi="宋体" w:cs="宋体"/>
          <w:b/>
          <w:bCs/>
          <w:color w:val="000000"/>
          <w:sz w:val="24"/>
          <w:szCs w:val="20"/>
          <w:highlight w:val="none"/>
        </w:rPr>
        <w:t xml:space="preserve">.人员</w:t>
      </w:r>
      <w:r>
        <w:rPr>
          <w:rFonts w:ascii="宋体" w:hAnsi="宋体" w:cs="宋体"/>
          <w:b/>
          <w:bCs/>
          <w:color w:val="000000"/>
          <w:sz w:val="24"/>
          <w:szCs w:val="20"/>
          <w:highlight w:val="none"/>
        </w:rPr>
      </w:r>
      <w:r/>
    </w:p>
    <w:p>
      <w:pPr>
        <w:pStyle w:val="812"/>
        <w:ind w:firstLine="480"/>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本项目为</w:t>
      </w:r>
      <w:r>
        <w:rPr>
          <w:rFonts w:hint="eastAsia" w:ascii="宋体" w:hAnsi="宋体" w:eastAsia="宋体" w:cs="宋体"/>
          <w:color w:val="000000"/>
          <w:sz w:val="24"/>
          <w:szCs w:val="20"/>
          <w:highlight w:val="none"/>
          <w:lang w:val="en-US" w:eastAsia="zh-CN"/>
        </w:rPr>
        <w:t xml:space="preserve">盐城市青年路初级中学</w:t>
      </w:r>
      <w:r>
        <w:rPr>
          <w:rFonts w:hint="eastAsia" w:ascii="宋体" w:hAnsi="宋体" w:eastAsia="宋体" w:cs="宋体"/>
          <w:color w:val="000000"/>
          <w:sz w:val="24"/>
          <w:szCs w:val="20"/>
          <w:highlight w:val="none"/>
        </w:rPr>
        <w:t xml:space="preserve">物业管理服务，根据</w:t>
      </w:r>
      <w:r>
        <w:rPr>
          <w:rFonts w:hint="eastAsia" w:ascii="宋体" w:hAnsi="宋体" w:eastAsia="宋体" w:cs="宋体"/>
          <w:color w:val="000000"/>
          <w:sz w:val="24"/>
          <w:szCs w:val="20"/>
          <w:highlight w:val="none"/>
          <w:lang w:val="en-US" w:eastAsia="zh-CN"/>
        </w:rPr>
        <w:t xml:space="preserve">盐城市青年路初级中学</w:t>
      </w:r>
      <w:r>
        <w:rPr>
          <w:rFonts w:hint="eastAsia" w:ascii="宋体" w:hAnsi="宋体" w:eastAsia="宋体" w:cs="宋体"/>
          <w:color w:val="000000"/>
          <w:sz w:val="24"/>
          <w:szCs w:val="20"/>
          <w:highlight w:val="none"/>
        </w:rPr>
        <w:t xml:space="preserve">工作环境的要求，针对服务对象</w:t>
      </w:r>
      <w:r>
        <w:rPr>
          <w:rFonts w:hint="eastAsia" w:ascii="宋体" w:hAnsi="宋体" w:eastAsia="宋体" w:cs="宋体"/>
          <w:color w:val="000000"/>
          <w:sz w:val="24"/>
          <w:szCs w:val="20"/>
          <w:highlight w:val="none"/>
          <w:lang w:eastAsia="zh-CN"/>
        </w:rPr>
        <w:t xml:space="preserve">实际情况，</w:t>
      </w:r>
      <w:r>
        <w:rPr>
          <w:rFonts w:hint="eastAsia" w:ascii="宋体" w:hAnsi="宋体" w:eastAsia="宋体" w:cs="宋体"/>
          <w:color w:val="000000"/>
          <w:sz w:val="24"/>
          <w:szCs w:val="20"/>
          <w:highlight w:val="none"/>
        </w:rPr>
        <w:t xml:space="preserve">投标人应为本项目配备具有丰富经验的物业服务团队，</w:t>
      </w:r>
      <w:r>
        <w:rPr>
          <w:rFonts w:hint="eastAsia" w:ascii="宋体" w:hAnsi="宋体" w:eastAsia="宋体" w:cs="宋体"/>
          <w:color w:val="000000"/>
          <w:sz w:val="24"/>
          <w:szCs w:val="20"/>
          <w:highlight w:val="none"/>
          <w:lang w:eastAsia="zh-CN"/>
        </w:rPr>
        <w:t xml:space="preserve">物业经理、绿化维护、文印员、会务服务员等需要一定工作经验的</w:t>
      </w:r>
      <w:r>
        <w:rPr>
          <w:rFonts w:hint="eastAsia" w:ascii="宋体" w:hAnsi="宋体" w:eastAsia="宋体" w:cs="宋体"/>
          <w:color w:val="000000"/>
          <w:sz w:val="24"/>
          <w:szCs w:val="20"/>
          <w:highlight w:val="none"/>
          <w:lang w:val="zh-CN"/>
        </w:rPr>
        <w:t xml:space="preserve">人员，未经采购人认可，不可随意更换。</w:t>
      </w:r>
      <w:r>
        <w:rPr>
          <w:rFonts w:hint="eastAsia" w:ascii="宋体" w:hAnsi="宋体" w:eastAsia="宋体" w:cs="宋体"/>
          <w:color w:val="000000"/>
          <w:sz w:val="24"/>
          <w:szCs w:val="20"/>
          <w:highlight w:val="none"/>
        </w:rPr>
      </w:r>
      <w:r/>
    </w:p>
    <w:p>
      <w:pPr>
        <w:pStyle w:val="812"/>
        <w:ind w:firstLine="480"/>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五、采购标的对应的中小企业划分标准所属行业一览表</w:t>
      </w:r>
      <w:r>
        <w:rPr>
          <w:rFonts w:ascii="宋体" w:hAnsi="宋体" w:cs="宋体"/>
          <w:b/>
          <w:bCs/>
          <w:color w:val="000000"/>
          <w:sz w:val="24"/>
          <w:szCs w:val="20"/>
          <w:highlight w:val="none"/>
        </w:rPr>
      </w:r>
      <w:r/>
    </w:p>
    <w:tbl>
      <w:tblPr>
        <w:tblW w:w="8710"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12"/>
              <w:jc w:val="center"/>
              <w:spacing w:line="500" w:lineRule="exact"/>
              <w:widowControl/>
              <w:rPr>
                <w:bCs/>
                <w:color w:val="000000"/>
                <w:sz w:val="24"/>
                <w:highlight w:val="none"/>
              </w:rPr>
            </w:pPr>
            <w:r>
              <w:rPr>
                <w:rFonts w:hint="eastAsia"/>
                <w:bCs/>
                <w:color w:val="000000"/>
                <w:sz w:val="24"/>
                <w:highlight w:val="none"/>
              </w:rPr>
              <w:t xml:space="preserve">序号</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pStyle w:val="812"/>
              <w:jc w:val="center"/>
              <w:spacing w:line="500" w:lineRule="exact"/>
              <w:widowControl/>
              <w:rPr>
                <w:bCs/>
                <w:color w:val="000000"/>
                <w:sz w:val="24"/>
                <w:highlight w:val="none"/>
              </w:rPr>
            </w:pPr>
            <w:r>
              <w:rPr>
                <w:rFonts w:hint="eastAsia"/>
                <w:bCs/>
                <w:color w:val="000000"/>
                <w:sz w:val="24"/>
                <w:highlight w:val="none"/>
              </w:rPr>
              <w:t xml:space="preserve">采购标的</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812"/>
              <w:jc w:val="center"/>
              <w:spacing w:line="500" w:lineRule="exact"/>
              <w:widowControl/>
              <w:rPr>
                <w:bCs/>
                <w:color w:val="000000"/>
                <w:sz w:val="24"/>
                <w:highlight w:val="none"/>
              </w:rPr>
            </w:pPr>
            <w:r>
              <w:rPr>
                <w:rFonts w:hint="eastAsia"/>
                <w:bCs/>
                <w:color w:val="000000"/>
                <w:sz w:val="24"/>
                <w:highlight w:val="none"/>
              </w:rPr>
              <w:t xml:space="preserve">对应中小企业划分标准所属行业</w:t>
            </w:r>
            <w:r>
              <w:rPr>
                <w:bCs/>
                <w:color w:val="000000"/>
                <w:sz w:val="24"/>
                <w:highlight w:val="none"/>
              </w:rPr>
            </w:r>
            <w:r/>
          </w:p>
        </w:tc>
      </w:tr>
      <w:tr>
        <w:trP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12"/>
              <w:jc w:val="center"/>
              <w:spacing w:line="500" w:lineRule="exact"/>
              <w:widowControl/>
              <w:rPr>
                <w:bCs/>
                <w:color w:val="000000"/>
                <w:sz w:val="24"/>
                <w:highlight w:val="none"/>
              </w:rPr>
            </w:pPr>
            <w:r>
              <w:rPr>
                <w:rFonts w:hint="eastAsia"/>
                <w:bCs/>
                <w:color w:val="000000"/>
                <w:sz w:val="24"/>
                <w:highlight w:val="none"/>
              </w:rPr>
              <w:t xml:space="preserve">1</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pStyle w:val="812"/>
              <w:jc w:val="center"/>
              <w:spacing w:line="500" w:lineRule="exact"/>
              <w:widowControl/>
              <w:rPr>
                <w:bCs/>
                <w:color w:val="000000"/>
                <w:sz w:val="24"/>
                <w:highlight w:val="none"/>
              </w:rPr>
            </w:pPr>
            <w:r>
              <w:rPr>
                <w:rFonts w:hint="eastAsia"/>
                <w:bCs/>
                <w:color w:val="000000"/>
                <w:sz w:val="24"/>
                <w:highlight w:val="none"/>
                <w:lang w:eastAsia="zh-CN"/>
              </w:rPr>
              <w:t xml:space="preserve">盐城市青年路初级中学2026年度</w:t>
            </w:r>
            <w:r>
              <w:rPr>
                <w:rFonts w:hint="eastAsia"/>
                <w:bCs/>
                <w:color w:val="000000"/>
                <w:sz w:val="24"/>
                <w:highlight w:val="none"/>
              </w:rPr>
              <w:t xml:space="preserve">物业服务项目</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812"/>
              <w:jc w:val="center"/>
              <w:spacing w:line="500" w:lineRule="exact"/>
              <w:widowControl/>
              <w:rPr>
                <w:bCs/>
                <w:color w:val="000000"/>
                <w:sz w:val="24"/>
                <w:highlight w:val="none"/>
              </w:rPr>
            </w:pPr>
            <w:r>
              <w:rPr>
                <w:rFonts w:hint="eastAsia"/>
                <w:bCs/>
                <w:color w:val="000000"/>
                <w:sz w:val="24"/>
                <w:highlight w:val="none"/>
              </w:rPr>
              <w:t xml:space="preserve">物业管理</w:t>
            </w:r>
            <w:r>
              <w:rPr>
                <w:bCs/>
                <w:color w:val="000000"/>
                <w:sz w:val="24"/>
                <w:highlight w:val="none"/>
              </w:rPr>
            </w:r>
            <w:r/>
          </w:p>
        </w:tc>
      </w:tr>
    </w:tbl>
    <w:p>
      <w:pPr>
        <w:pStyle w:val="812"/>
        <w:numPr>
          <w:ilvl w:val="0"/>
          <w:numId w:val="0"/>
        </w:numPr>
        <w:ind w:firstLine="482"/>
        <w:rPr>
          <w:rFonts w:hint="eastAsia" w:ascii="宋体" w:hAnsi="宋体" w:eastAsia="宋体" w:cs="宋体"/>
          <w:b/>
          <w:bCs/>
          <w:color w:val="000000"/>
          <w:sz w:val="24"/>
          <w:szCs w:val="20"/>
          <w:highlight w:val="none"/>
          <w:lang w:eastAsia="zh-CN"/>
        </w:rPr>
      </w:pPr>
      <w:r>
        <w:rPr>
          <w:rFonts w:hint="eastAsia" w:ascii="宋体" w:hAnsi="宋体" w:eastAsia="宋体" w:cs="宋体"/>
          <w:b/>
          <w:bCs/>
          <w:color w:val="000000"/>
          <w:sz w:val="24"/>
          <w:szCs w:val="20"/>
          <w:highlight w:val="none"/>
          <w:lang w:eastAsia="zh-CN"/>
        </w:rPr>
        <w:t xml:space="preserve">六、合同期限。</w:t>
      </w:r>
      <w:r>
        <w:rPr>
          <w:rFonts w:hint="eastAsia" w:ascii="宋体" w:hAnsi="宋体" w:eastAsia="宋体" w:cs="宋体"/>
          <w:b/>
          <w:bCs/>
          <w:color w:val="000000"/>
          <w:sz w:val="24"/>
          <w:szCs w:val="20"/>
          <w:highlight w:val="none"/>
          <w:lang w:eastAsia="zh-CN"/>
        </w:rPr>
      </w:r>
      <w:r/>
    </w:p>
    <w:p>
      <w:pPr>
        <w:pStyle w:val="812"/>
        <w:ind w:firstLine="482"/>
        <w:jc w:val="both"/>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 xml:space="preserve">合同履行期限：</w:t>
      </w:r>
      <w:r>
        <w:rPr>
          <w:rFonts w:hint="eastAsia" w:ascii="宋体" w:hAnsi="宋体" w:eastAsia="宋体" w:cs="宋体"/>
          <w:color w:val="000000"/>
          <w:sz w:val="24"/>
          <w:szCs w:val="20"/>
          <w:highlight w:val="none"/>
          <w:lang w:eastAsia="zh-CN"/>
        </w:rPr>
        <w:t xml:space="preserve">一年（试用期3个月）。</w:t>
      </w:r>
      <w:r>
        <w:rPr>
          <w:rFonts w:hint="eastAsia" w:ascii="宋体" w:hAnsi="宋体" w:eastAsia="宋体" w:cs="宋体"/>
          <w:color w:val="000000"/>
          <w:sz w:val="24"/>
          <w:szCs w:val="20"/>
          <w:highlight w:val="none"/>
          <w:lang w:eastAsia="zh-CN"/>
        </w:rPr>
      </w:r>
      <w:r/>
    </w:p>
    <w:p>
      <w:pPr>
        <w:pStyle w:val="812"/>
        <w:ind w:firstLine="482"/>
        <w:jc w:val="both"/>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r>
      <w:r/>
    </w:p>
    <w:p>
      <w:pPr>
        <w:pStyle w:val="812"/>
        <w:ind w:firstLine="482"/>
        <w:jc w:val="both"/>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r>
      <w:r/>
    </w:p>
    <w:p>
      <w:pPr>
        <w:pStyle w:val="812"/>
        <w:ind w:firstLine="482"/>
        <w:jc w:val="both"/>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r>
      <w:r/>
    </w:p>
    <w:p>
      <w:pPr>
        <w:pStyle w:val="812"/>
        <w:jc w:val="center"/>
        <w:spacing w:line="560" w:lineRule="exact"/>
        <w:widowControl/>
        <w:rPr>
          <w:rFonts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第五章  评标方法与评标标准</w:t>
      </w:r>
      <w:r>
        <w:rPr>
          <w:rFonts w:ascii="宋体" w:hAnsi="宋体" w:eastAsia="宋体" w:cs="宋体"/>
          <w:color w:val="000000"/>
          <w:sz w:val="44"/>
          <w:szCs w:val="44"/>
          <w:highlight w:val="none"/>
        </w:rPr>
      </w:r>
      <w:r/>
    </w:p>
    <w:p>
      <w:pPr>
        <w:pStyle w:val="812"/>
        <w:ind w:firstLine="480"/>
        <w:jc w:val="left"/>
        <w:spacing w:line="560" w:lineRule="exact"/>
        <w:widowControl/>
        <w:rPr>
          <w:rFonts w:ascii="宋体" w:hAnsi="宋体" w:cs="宋体"/>
          <w:b/>
          <w:bCs/>
          <w:color w:val="000000"/>
          <w:sz w:val="24"/>
          <w:szCs w:val="20"/>
          <w:highlight w:val="none"/>
          <w:lang w:val="zh-CN"/>
        </w:rPr>
      </w:pPr>
      <w:r>
        <w:rPr>
          <w:rFonts w:hint="eastAsia" w:ascii="宋体" w:hAnsi="宋体" w:cs="宋体"/>
          <w:b/>
          <w:bCs/>
          <w:color w:val="000000"/>
          <w:sz w:val="24"/>
          <w:szCs w:val="20"/>
          <w:highlight w:val="none"/>
          <w:lang w:val="zh-CN"/>
        </w:rPr>
        <w:t xml:space="preserve">一、定标原则</w:t>
      </w:r>
      <w:r>
        <w:rPr>
          <w:rFonts w:ascii="宋体" w:hAnsi="宋体" w:cs="宋体"/>
          <w:b/>
          <w:bCs/>
          <w:color w:val="000000"/>
          <w:sz w:val="24"/>
          <w:szCs w:val="20"/>
          <w:highlight w:val="none"/>
          <w:lang w:val="zh-CN"/>
        </w:rPr>
      </w:r>
      <w:r/>
    </w:p>
    <w:p>
      <w:pPr>
        <w:pStyle w:val="812"/>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本项目采用</w:t>
      </w:r>
      <w:r>
        <w:rPr>
          <w:rFonts w:hint="eastAsia" w:ascii="宋体" w:hAnsi="宋体" w:cs="宋体"/>
          <w:color w:val="000000"/>
          <w:sz w:val="24"/>
          <w:szCs w:val="20"/>
          <w:highlight w:val="none"/>
          <w:u w:val="single"/>
          <w:lang w:val="zh-CN"/>
        </w:rPr>
        <w:t xml:space="preserve">综合评分</w:t>
      </w:r>
      <w:r>
        <w:rPr>
          <w:rFonts w:hint="eastAsia" w:ascii="宋体" w:hAnsi="宋体" w:cs="宋体"/>
          <w:color w:val="000000"/>
          <w:sz w:val="24"/>
          <w:szCs w:val="20"/>
          <w:highlight w:val="none"/>
          <w:lang w:val="zh-CN"/>
        </w:rPr>
        <w:t xml:space="preserve">法。</w:t>
      </w:r>
      <w:r>
        <w:rPr>
          <w:rFonts w:hint="eastAsia" w:ascii="宋体" w:hAnsi="宋体" w:cs="宋体"/>
          <w:color w:val="000000"/>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 w:val="24"/>
          <w:szCs w:val="20"/>
          <w:highlight w:val="none"/>
          <w:lang w:val="zh-CN"/>
        </w:rPr>
      </w:r>
      <w:r/>
    </w:p>
    <w:p>
      <w:pPr>
        <w:pStyle w:val="812"/>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小微型企业价格扣除</w:t>
      </w:r>
      <w:r>
        <w:rPr>
          <w:rFonts w:hint="eastAsia" w:ascii="宋体" w:hAnsi="宋体" w:eastAsia="宋体" w:cs="宋体"/>
          <w:b/>
          <w:bCs/>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（1）本项目专门面向中小企业采购，不再对小型和微型企业报价给予价格扣除。</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2、残疾人福利单位价格扣除</w:t>
      </w:r>
      <w:r>
        <w:rPr>
          <w:rFonts w:hint="eastAsia" w:ascii="宋体" w:hAnsi="宋体" w:eastAsia="宋体" w:cs="宋体"/>
          <w:b/>
          <w:bCs/>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3、监狱和戒毒企业价格扣除</w:t>
      </w:r>
      <w:r>
        <w:rPr>
          <w:rFonts w:hint="eastAsia" w:ascii="宋体" w:hAnsi="宋体" w:eastAsia="宋体" w:cs="宋体"/>
          <w:b/>
          <w:bCs/>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5、采购本国产品的支持政策</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供应商需在《声明函》中逐一、准确填写产品名称、厂名、生产厂址三项信息（《声明函》中用</w:t>
      </w:r>
      <w:r>
        <w:rPr>
          <w:rFonts w:hint="eastAsia" w:ascii="宋体" w:hAnsi="宋体" w:eastAsia="宋体" w:cs="宋体"/>
          <w:color w:val="000000"/>
          <w:sz w:val="24"/>
          <w:szCs w:val="24"/>
          <w:highlight w:val="none"/>
          <w:lang w:val="en-US" w:eastAsia="zh-CN"/>
        </w:rPr>
        <w:t xml:space="preserve">横</w:t>
      </w:r>
      <w:r>
        <w:rPr>
          <w:rFonts w:hint="eastAsia" w:ascii="宋体" w:hAnsi="宋体" w:eastAsia="宋体" w:cs="宋体"/>
          <w:color w:val="000000"/>
          <w:sz w:val="24"/>
          <w:szCs w:val="24"/>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812"/>
        <w:ind w:firstLine="482"/>
        <w:jc w:val="left"/>
        <w:pageBreakBefore w:val="0"/>
        <w:spacing w:line="56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highlight w:val="none"/>
          <w:lang w:val="en-US" w:eastAsia="zh-CN"/>
        </w:rPr>
        <w:t xml:space="preserve">在苏采云系统</w:t>
      </w:r>
      <w:r>
        <w:rPr>
          <w:rFonts w:hint="eastAsia" w:ascii="宋体" w:hAnsi="宋体" w:eastAsia="宋体" w:cs="宋体"/>
          <w:color w:val="00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812"/>
        <w:ind w:firstLine="482"/>
        <w:jc w:val="left"/>
        <w:spacing w:line="560" w:lineRule="exact"/>
        <w:widowControl/>
        <w:rPr>
          <w:rFonts w:ascii="宋体" w:hAnsi="宋体" w:eastAsia="Arial" w:cs="宋体"/>
          <w:color w:val="000000"/>
          <w:sz w:val="24"/>
          <w:szCs w:val="20"/>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000000"/>
          <w:sz w:val="24"/>
          <w:szCs w:val="20"/>
          <w:highlight w:val="none"/>
        </w:rPr>
        <w:t xml:space="preserve">。其他条件相同情况下，应当优先采购节能产品、环境标志产品。</w:t>
      </w:r>
      <w:r>
        <w:rPr>
          <w:rFonts w:ascii="宋体" w:hAnsi="宋体" w:eastAsia="Arial" w:cs="宋体"/>
          <w:color w:val="000000"/>
          <w:sz w:val="24"/>
          <w:szCs w:val="20"/>
          <w:highlight w:val="none"/>
        </w:rPr>
      </w:r>
      <w:r/>
    </w:p>
    <w:p>
      <w:pPr>
        <w:pStyle w:val="812"/>
        <w:ind w:firstLine="482"/>
        <w:jc w:val="left"/>
        <w:spacing w:line="560" w:lineRule="exact"/>
        <w:widowControl/>
        <w:rPr>
          <w:rFonts w:ascii="宋体" w:hAnsi="宋体" w:eastAsia="Arial" w:cs="宋体"/>
          <w:b/>
          <w:bCs/>
          <w:color w:val="000000"/>
          <w:sz w:val="24"/>
          <w:szCs w:val="20"/>
          <w:highlight w:val="none"/>
        </w:rPr>
        <w:outlineLvl w:val="1"/>
      </w:pPr>
      <w:r>
        <w:rPr>
          <w:rFonts w:hint="eastAsia" w:ascii="宋体" w:hAnsi="宋体" w:eastAsia="Arial" w:cs="宋体"/>
          <w:b/>
          <w:bCs/>
          <w:color w:val="000000"/>
          <w:sz w:val="24"/>
          <w:szCs w:val="20"/>
          <w:highlight w:val="none"/>
        </w:rPr>
        <w:t xml:space="preserve">二、评标方法与评标标准</w:t>
      </w:r>
      <w:r>
        <w:rPr>
          <w:rFonts w:ascii="宋体" w:hAnsi="宋体" w:eastAsia="Arial" w:cs="宋体"/>
          <w:b/>
          <w:bCs/>
          <w:color w:val="000000"/>
          <w:sz w:val="24"/>
          <w:szCs w:val="20"/>
          <w:highlight w:val="none"/>
        </w:rPr>
      </w:r>
      <w:r/>
    </w:p>
    <w:p>
      <w:pPr>
        <w:pStyle w:val="812"/>
        <w:ind w:firstLine="482"/>
        <w:jc w:val="left"/>
        <w:spacing w:line="560" w:lineRule="exact"/>
        <w:widowControl/>
        <w:rPr>
          <w:rFonts w:hint="eastAsia" w:ascii="宋体" w:hAnsi="宋体" w:eastAsia="Arial" w:cs="宋体"/>
          <w:color w:val="000000"/>
          <w:sz w:val="24"/>
          <w:szCs w:val="20"/>
          <w:highlight w:val="none"/>
        </w:rPr>
      </w:pPr>
      <w:r>
        <w:rPr>
          <w:rFonts w:hint="eastAsia" w:ascii="宋体" w:hAnsi="宋体" w:eastAsia="Arial" w:cs="宋体"/>
          <w:color w:val="000000"/>
          <w:sz w:val="24"/>
          <w:szCs w:val="20"/>
          <w:highlight w:val="none"/>
        </w:rPr>
        <w:t xml:space="preserve">本项目评分总分值为100分。</w:t>
      </w:r>
      <w:r>
        <w:rPr>
          <w:rFonts w:hint="eastAsia" w:ascii="宋体" w:hAnsi="宋体" w:eastAsia="Arial" w:cs="宋体"/>
          <w:color w:val="000000"/>
          <w:sz w:val="24"/>
          <w:szCs w:val="20"/>
          <w:highlight w:val="none"/>
        </w:rPr>
      </w:r>
      <w:r/>
    </w:p>
    <w:tbl>
      <w:tblPr>
        <w:tblW w:w="90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7251"/>
        <w:gridCol w:w="675"/>
      </w:tblGrid>
      <w:tr>
        <w:trPr>
          <w:trHeight w:val="956"/>
        </w:trPr>
        <w:tc>
          <w:tcPr>
            <w:tcW w:w="1076" w:type="dxa"/>
            <w:vAlign w:val="center"/>
            <w:textDirection w:val="lrTb"/>
            <w:noWrap w:val="false"/>
          </w:tcPr>
          <w:p>
            <w:pPr>
              <w:pStyle w:val="812"/>
              <w:jc w:val="center"/>
              <w:widowControl w:val="off"/>
              <w:rPr>
                <w:b/>
                <w:bCs/>
                <w:color w:val="000000"/>
                <w:szCs w:val="21"/>
                <w:highlight w:val="none"/>
              </w:rPr>
            </w:pPr>
            <w:r>
              <w:rPr>
                <w:rFonts w:hint="eastAsia"/>
                <w:b/>
                <w:bCs/>
                <w:color w:val="000000"/>
                <w:szCs w:val="21"/>
                <w:highlight w:val="none"/>
              </w:rPr>
              <w:t xml:space="preserve">评审项目</w:t>
            </w:r>
            <w:r>
              <w:rPr>
                <w:b/>
                <w:bCs/>
                <w:color w:val="000000"/>
                <w:szCs w:val="21"/>
                <w:highlight w:val="none"/>
              </w:rPr>
            </w:r>
            <w:r/>
          </w:p>
        </w:tc>
        <w:tc>
          <w:tcPr>
            <w:tcW w:w="7251" w:type="dxa"/>
            <w:vAlign w:val="center"/>
            <w:textDirection w:val="lrTb"/>
            <w:noWrap w:val="false"/>
          </w:tcPr>
          <w:p>
            <w:pPr>
              <w:pStyle w:val="812"/>
              <w:jc w:val="center"/>
              <w:widowControl w:val="off"/>
              <w:rPr>
                <w:b/>
                <w:bCs/>
                <w:color w:val="000000"/>
                <w:szCs w:val="21"/>
                <w:highlight w:val="none"/>
              </w:rPr>
            </w:pPr>
            <w:r>
              <w:rPr>
                <w:rFonts w:hint="eastAsia"/>
                <w:b/>
                <w:bCs/>
                <w:color w:val="000000"/>
                <w:szCs w:val="21"/>
                <w:highlight w:val="none"/>
              </w:rPr>
              <w:t xml:space="preserve">评审标准</w:t>
            </w:r>
            <w:r>
              <w:rPr>
                <w:b/>
                <w:bCs/>
                <w:color w:val="000000"/>
                <w:szCs w:val="21"/>
                <w:highlight w:val="none"/>
              </w:rPr>
            </w:r>
            <w:r/>
          </w:p>
        </w:tc>
        <w:tc>
          <w:tcPr>
            <w:tcW w:w="675" w:type="dxa"/>
            <w:vAlign w:val="center"/>
            <w:textDirection w:val="lrTb"/>
            <w:noWrap w:val="false"/>
          </w:tcPr>
          <w:p>
            <w:pPr>
              <w:pStyle w:val="812"/>
              <w:jc w:val="center"/>
              <w:widowControl w:val="off"/>
              <w:rPr>
                <w:b/>
                <w:bCs/>
                <w:color w:val="000000"/>
                <w:szCs w:val="21"/>
                <w:highlight w:val="none"/>
              </w:rPr>
            </w:pPr>
            <w:r>
              <w:rPr>
                <w:rFonts w:hint="eastAsia"/>
                <w:b/>
                <w:bCs/>
                <w:color w:val="000000"/>
                <w:szCs w:val="21"/>
                <w:highlight w:val="none"/>
              </w:rPr>
              <w:t xml:space="preserve">分值</w:t>
            </w:r>
            <w:r>
              <w:rPr>
                <w:b/>
                <w:bCs/>
                <w:color w:val="000000"/>
                <w:szCs w:val="21"/>
                <w:highlight w:val="none"/>
              </w:rPr>
            </w:r>
            <w:r/>
          </w:p>
        </w:tc>
      </w:tr>
      <w:tr>
        <w:trPr>
          <w:trHeight w:val="205"/>
        </w:trPr>
        <w:tc>
          <w:tcPr>
            <w:tcW w:w="1076" w:type="dxa"/>
            <w:vAlign w:val="center"/>
            <w:textDirection w:val="lrTb"/>
            <w:noWrap w:val="false"/>
          </w:tcPr>
          <w:p>
            <w:pPr>
              <w:pStyle w:val="812"/>
              <w:widowControl w:val="off"/>
              <w:rPr>
                <w:color w:val="000000"/>
                <w:szCs w:val="21"/>
                <w:highlight w:val="none"/>
              </w:rPr>
            </w:pPr>
            <w:r>
              <w:rPr>
                <w:rFonts w:hint="eastAsia"/>
                <w:color w:val="000000"/>
                <w:szCs w:val="21"/>
                <w:highlight w:val="none"/>
              </w:rPr>
              <w:t xml:space="preserve">投标报价</w:t>
            </w:r>
            <w:r>
              <w:rPr>
                <w:color w:val="000000"/>
                <w:szCs w:val="21"/>
                <w:highlight w:val="none"/>
              </w:rPr>
            </w:r>
            <w:r/>
          </w:p>
        </w:tc>
        <w:tc>
          <w:tcPr>
            <w:tcW w:w="7251" w:type="dxa"/>
            <w:vAlign w:val="center"/>
            <w:textDirection w:val="lrTb"/>
            <w:noWrap w:val="false"/>
          </w:tcPr>
          <w:p>
            <w:pPr>
              <w:pStyle w:val="812"/>
              <w:widowControl w:val="off"/>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w:t>
            </w:r>
            <w:r>
              <w:rPr>
                <w:rFonts w:hint="eastAsia"/>
                <w:color w:val="000000"/>
                <w:szCs w:val="21"/>
                <w:highlight w:val="none"/>
              </w:rPr>
              <w:t xml:space="preserve">采用低价优先法，即满足招标文件要求且投标价格最低的投标报价为评标基准价，其价格分为满分。</w:t>
            </w:r>
            <w:r>
              <w:rPr>
                <w:color w:val="000000"/>
                <w:szCs w:val="21"/>
                <w:highlight w:val="none"/>
              </w:rPr>
            </w:r>
            <w:r/>
          </w:p>
          <w:p>
            <w:pPr>
              <w:pStyle w:val="812"/>
              <w:widowControl w:val="off"/>
              <w:rPr>
                <w:color w:val="000000"/>
                <w:szCs w:val="21"/>
                <w:highlight w:val="none"/>
              </w:rPr>
            </w:pPr>
            <w:r>
              <w:rPr>
                <w:rFonts w:hint="eastAsia"/>
                <w:color w:val="000000"/>
                <w:szCs w:val="21"/>
                <w:highlight w:val="none"/>
              </w:rPr>
              <w:t xml:space="preserve">2</w:t>
            </w:r>
            <w:r>
              <w:rPr>
                <w:rFonts w:hint="eastAsia"/>
                <w:color w:val="000000"/>
                <w:szCs w:val="21"/>
                <w:highlight w:val="none"/>
                <w:lang w:val="en-US" w:eastAsia="zh-CN"/>
              </w:rPr>
              <w:t xml:space="preserve">.</w:t>
            </w:r>
            <w:r>
              <w:rPr>
                <w:rFonts w:hint="eastAsia"/>
                <w:color w:val="000000"/>
                <w:szCs w:val="21"/>
                <w:highlight w:val="none"/>
              </w:rPr>
              <w:t xml:space="preserve">其他投标人的价格分统一按下列公式计算：投标报价得分＝（评标基准价/投标报价）×</w:t>
            </w:r>
            <w:r>
              <w:rPr>
                <w:rFonts w:hint="eastAsia"/>
                <w:color w:val="000000"/>
                <w:szCs w:val="21"/>
                <w:highlight w:val="none"/>
                <w:lang w:val="en-US" w:eastAsia="zh-CN"/>
              </w:rPr>
              <w:t xml:space="preserve">50</w:t>
            </w:r>
            <w:r>
              <w:rPr>
                <w:rFonts w:hint="eastAsia"/>
                <w:color w:val="000000"/>
                <w:szCs w:val="21"/>
                <w:highlight w:val="none"/>
              </w:rPr>
              <w:t xml:space="preserve">（</w:t>
            </w:r>
            <w:r>
              <w:rPr>
                <w:rFonts w:hint="eastAsia"/>
                <w:color w:val="000000"/>
                <w:szCs w:val="21"/>
                <w:highlight w:val="none"/>
                <w:lang w:val="en-US" w:eastAsia="zh-CN"/>
              </w:rPr>
              <w:t xml:space="preserve">四舍五入后保留小数点后两位</w:t>
            </w:r>
            <w:r>
              <w:rPr>
                <w:rFonts w:hint="eastAsia"/>
                <w:color w:val="000000"/>
                <w:szCs w:val="21"/>
                <w:highlight w:val="none"/>
              </w:rPr>
              <w:t xml:space="preserve">）</w:t>
            </w:r>
            <w:r>
              <w:rPr>
                <w:color w:val="000000"/>
                <w:szCs w:val="21"/>
                <w:highlight w:val="none"/>
              </w:rPr>
            </w:r>
            <w:r/>
          </w:p>
        </w:tc>
        <w:tc>
          <w:tcPr>
            <w:tcW w:w="675" w:type="dxa"/>
            <w:vAlign w:val="center"/>
            <w:textDirection w:val="lrTb"/>
            <w:noWrap w:val="false"/>
          </w:tcPr>
          <w:p>
            <w:pPr>
              <w:pStyle w:val="812"/>
              <w:jc w:val="center"/>
              <w:widowControl w:val="off"/>
              <w:rPr>
                <w:rFonts w:eastAsia="宋体"/>
                <w:color w:val="000000"/>
                <w:szCs w:val="21"/>
                <w:highlight w:val="none"/>
                <w:lang w:val="en-US" w:eastAsia="zh-CN"/>
              </w:rPr>
            </w:pPr>
            <w:r>
              <w:rPr>
                <w:rFonts w:hint="eastAsia"/>
                <w:color w:val="000000"/>
                <w:szCs w:val="21"/>
                <w:highlight w:val="none"/>
                <w:lang w:val="en-US" w:eastAsia="zh-CN"/>
              </w:rPr>
              <w:t xml:space="preserve">50</w:t>
            </w:r>
            <w:r>
              <w:rPr>
                <w:rFonts w:eastAsia="宋体"/>
                <w:color w:val="000000"/>
                <w:szCs w:val="21"/>
                <w:highlight w:val="none"/>
                <w:lang w:val="en-US" w:eastAsia="zh-CN"/>
              </w:rPr>
            </w:r>
            <w:r/>
          </w:p>
        </w:tc>
      </w:tr>
      <w:tr>
        <w:trPr>
          <w:trHeight w:val="590"/>
        </w:trPr>
        <w:tc>
          <w:tcPr>
            <w:tcW w:w="1076" w:type="dxa"/>
            <w:vAlign w:val="center"/>
            <w:textDirection w:val="lrTb"/>
            <w:noWrap w:val="false"/>
          </w:tcPr>
          <w:p>
            <w:pPr>
              <w:pStyle w:val="812"/>
              <w:jc w:val="center"/>
              <w:widowControl w:val="off"/>
              <w:rPr>
                <w:color w:val="000000"/>
                <w:szCs w:val="21"/>
                <w:highlight w:val="none"/>
              </w:rPr>
            </w:pPr>
            <w:r>
              <w:rPr>
                <w:rFonts w:hint="eastAsia"/>
                <w:color w:val="000000"/>
                <w:szCs w:val="21"/>
                <w:highlight w:val="none"/>
              </w:rPr>
              <w:t xml:space="preserve">投标人业绩</w:t>
            </w:r>
            <w:r>
              <w:rPr>
                <w:color w:val="000000"/>
                <w:szCs w:val="21"/>
                <w:highlight w:val="none"/>
              </w:rPr>
            </w:r>
            <w:r/>
          </w:p>
        </w:tc>
        <w:tc>
          <w:tcPr>
            <w:tcW w:w="7251" w:type="dxa"/>
            <w:vAlign w:val="center"/>
            <w:textDirection w:val="lrTb"/>
            <w:noWrap w:val="false"/>
          </w:tcPr>
          <w:p>
            <w:pPr>
              <w:pStyle w:val="812"/>
              <w:widowControl w:val="off"/>
              <w:rPr>
                <w:rFonts w:hint="eastAsia" w:ascii="Times New Roman" w:hAnsi="Times New Roman" w:eastAsia="宋体" w:cs="Times New Roman"/>
                <w:color w:val="000000"/>
                <w:szCs w:val="21"/>
                <w:highlight w:val="none"/>
              </w:rPr>
            </w:pPr>
            <w:r>
              <w:rPr>
                <w:rFonts w:hint="eastAsia"/>
                <w:color w:val="000000"/>
                <w:szCs w:val="21"/>
                <w:highlight w:val="none"/>
              </w:rPr>
              <w:t xml:space="preserve">2</w:t>
            </w:r>
            <w:r>
              <w:rPr>
                <w:rFonts w:hint="eastAsia" w:ascii="Times New Roman" w:hAnsi="Times New Roman" w:eastAsia="宋体" w:cs="Times New Roman"/>
                <w:color w:val="000000"/>
                <w:szCs w:val="21"/>
                <w:highlight w:val="none"/>
              </w:rPr>
              <w:t xml:space="preserve">02</w:t>
            </w:r>
            <w:r>
              <w:rPr>
                <w:rFonts w:hint="eastAsia" w:ascii="Times New Roman" w:hAnsi="Times New Roman" w:eastAsia="宋体" w:cs="Times New Roman"/>
                <w:color w:val="000000"/>
                <w:szCs w:val="21"/>
                <w:highlight w:val="none"/>
                <w:lang w:val="en-US" w:eastAsia="zh-CN"/>
              </w:rPr>
              <w:t xml:space="preserve">3</w:t>
            </w:r>
            <w:r>
              <w:rPr>
                <w:rFonts w:hint="eastAsia" w:ascii="Times New Roman" w:hAnsi="Times New Roman" w:eastAsia="宋体" w:cs="Times New Roman"/>
                <w:color w:val="000000"/>
                <w:szCs w:val="21"/>
                <w:highlight w:val="none"/>
              </w:rPr>
              <w:t xml:space="preserve">年1月1日以来承接过类似业绩</w:t>
            </w:r>
            <w:r>
              <w:rPr>
                <w:rFonts w:hint="eastAsia" w:ascii="Times New Roman" w:hAnsi="Times New Roman" w:eastAsia="宋体" w:cs="Times New Roman"/>
                <w:color w:val="000000"/>
                <w:szCs w:val="21"/>
                <w:highlight w:val="none"/>
                <w:lang w:val="en-US" w:eastAsia="zh-CN"/>
              </w:rPr>
              <w:t xml:space="preserve">得</w:t>
            </w:r>
            <w:r>
              <w:rPr>
                <w:rFonts w:hint="eastAsia" w:ascii="Times New Roman" w:hAnsi="Times New Roman" w:eastAsia="宋体" w:cs="Times New Roman"/>
                <w:color w:val="000000"/>
                <w:szCs w:val="21"/>
                <w:highlight w:val="none"/>
                <w:lang w:eastAsia="zh-CN"/>
              </w:rPr>
              <w:t xml:space="preserve">分，</w:t>
            </w:r>
            <w:r>
              <w:rPr>
                <w:rFonts w:hint="eastAsia" w:ascii="Times New Roman" w:hAnsi="Times New Roman" w:eastAsia="宋体" w:cs="Times New Roman"/>
                <w:color w:val="000000"/>
                <w:szCs w:val="21"/>
                <w:highlight w:val="none"/>
              </w:rPr>
              <w:t xml:space="preserve">每有一个得</w:t>
            </w:r>
            <w:r>
              <w:rPr>
                <w:rFonts w:hint="eastAsia" w:ascii="Times New Roman" w:hAnsi="Times New Roman" w:eastAsia="宋体" w:cs="Times New Roman"/>
                <w:color w:val="000000"/>
                <w:szCs w:val="21"/>
                <w:highlight w:val="none"/>
                <w:lang w:val="en-US" w:eastAsia="zh-CN"/>
              </w:rPr>
              <w:t xml:space="preserve">2</w:t>
            </w:r>
            <w:r>
              <w:rPr>
                <w:rFonts w:hint="eastAsia" w:ascii="Times New Roman" w:hAnsi="Times New Roman" w:eastAsia="宋体" w:cs="Times New Roman"/>
                <w:color w:val="000000"/>
                <w:szCs w:val="21"/>
                <w:highlight w:val="none"/>
              </w:rPr>
              <w:t xml:space="preserve">分，最多得</w:t>
            </w:r>
            <w:r>
              <w:rPr>
                <w:rFonts w:hint="eastAsia" w:ascii="Times New Roman" w:hAnsi="Times New Roman" w:eastAsia="宋体" w:cs="Times New Roman"/>
                <w:color w:val="000000"/>
                <w:szCs w:val="21"/>
                <w:highlight w:val="none"/>
                <w:lang w:val="en-US" w:eastAsia="zh-CN"/>
              </w:rPr>
              <w:t xml:space="preserve">6</w:t>
            </w:r>
            <w:r>
              <w:rPr>
                <w:rFonts w:hint="eastAsia" w:ascii="Times New Roman" w:hAnsi="Times New Roman" w:eastAsia="宋体" w:cs="Times New Roman"/>
                <w:color w:val="000000"/>
                <w:szCs w:val="21"/>
                <w:highlight w:val="none"/>
              </w:rPr>
              <w:t xml:space="preserve">分。</w:t>
            </w:r>
            <w:r>
              <w:rPr>
                <w:rFonts w:hint="eastAsia" w:ascii="Times New Roman" w:hAnsi="Times New Roman" w:eastAsia="宋体" w:cs="Times New Roman"/>
                <w:color w:val="000000"/>
                <w:szCs w:val="21"/>
                <w:highlight w:val="none"/>
              </w:rPr>
            </w:r>
            <w:r/>
          </w:p>
          <w:p>
            <w:pPr>
              <w:pStyle w:val="812"/>
              <w:widowControl w:val="off"/>
              <w:rPr>
                <w:color w:val="000000"/>
                <w:szCs w:val="21"/>
                <w:highlight w:val="none"/>
              </w:rPr>
            </w:pP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1</w:t>
            </w: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rPr>
              <w:t xml:space="preserve">类似业绩指：类似物业管理项目。</w:t>
            </w: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2</w:t>
            </w: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rPr>
              <w:t xml:space="preserve">每个类似业绩均提供合同扫描件，时间以合同签订时间为准。</w:t>
            </w:r>
            <w:r>
              <w:rPr>
                <w:color w:val="000000"/>
                <w:szCs w:val="21"/>
                <w:highlight w:val="none"/>
              </w:rPr>
            </w:r>
            <w:r/>
          </w:p>
        </w:tc>
        <w:tc>
          <w:tcPr>
            <w:tcW w:w="675" w:type="dxa"/>
            <w:vAlign w:val="center"/>
            <w:textDirection w:val="lrTb"/>
            <w:noWrap w:val="false"/>
          </w:tcPr>
          <w:p>
            <w:pPr>
              <w:pStyle w:val="812"/>
              <w:jc w:val="center"/>
              <w:widowControl w:val="off"/>
              <w:rPr>
                <w:rFonts w:hint="eastAsia" w:eastAsia="宋体"/>
                <w:color w:val="000000"/>
                <w:szCs w:val="21"/>
                <w:highlight w:val="none"/>
                <w:lang w:eastAsia="zh-CN"/>
              </w:rPr>
            </w:pPr>
            <w:r>
              <w:rPr>
                <w:rFonts w:hint="eastAsia"/>
                <w:color w:val="000000"/>
                <w:szCs w:val="21"/>
                <w:highlight w:val="none"/>
                <w:lang w:val="en-US" w:eastAsia="zh-CN"/>
              </w:rPr>
              <w:t xml:space="preserve">6</w:t>
            </w:r>
            <w:r>
              <w:rPr>
                <w:rFonts w:hint="eastAsia" w:eastAsia="宋体"/>
                <w:color w:val="000000"/>
                <w:szCs w:val="21"/>
                <w:highlight w:val="none"/>
                <w:lang w:eastAsia="zh-CN"/>
              </w:rPr>
            </w:r>
            <w:r/>
          </w:p>
        </w:tc>
      </w:tr>
      <w:tr>
        <w:trPr>
          <w:trHeight w:val="1449"/>
        </w:trPr>
        <w:tc>
          <w:tcPr>
            <w:tcW w:w="1076" w:type="dxa"/>
            <w:vAlign w:val="center"/>
            <w:textDirection w:val="lrTb"/>
            <w:noWrap w:val="false"/>
          </w:tcPr>
          <w:p>
            <w:pPr>
              <w:pStyle w:val="812"/>
              <w:widowControl w:val="off"/>
              <w:rPr>
                <w:color w:val="000000"/>
                <w:szCs w:val="21"/>
                <w:highlight w:val="none"/>
              </w:rPr>
            </w:pPr>
            <w:r>
              <w:rPr>
                <w:rFonts w:hint="eastAsia"/>
                <w:color w:val="000000"/>
                <w:szCs w:val="21"/>
                <w:highlight w:val="none"/>
              </w:rPr>
              <w:t xml:space="preserve">拟派人员证书情况</w:t>
            </w:r>
            <w:r>
              <w:rPr>
                <w:color w:val="000000"/>
                <w:szCs w:val="21"/>
                <w:highlight w:val="none"/>
              </w:rPr>
            </w:r>
            <w:r/>
          </w:p>
        </w:tc>
        <w:tc>
          <w:tcPr>
            <w:tcW w:w="7251" w:type="dxa"/>
            <w:vAlign w:val="center"/>
            <w:textDirection w:val="lrTb"/>
            <w:noWrap w:val="false"/>
          </w:tcPr>
          <w:p>
            <w:pPr>
              <w:pStyle w:val="812"/>
              <w:jc w:val="left"/>
              <w:widowControl w:val="off"/>
              <w:rPr>
                <w:rFonts w:hint="eastAsia"/>
                <w:color w:val="000000"/>
                <w:szCs w:val="21"/>
                <w:highlight w:val="none"/>
                <w:lang w:val="en-US" w:eastAsia="zh-CN"/>
              </w:rPr>
            </w:pPr>
            <w:r>
              <w:rPr>
                <w:rFonts w:hint="eastAsia"/>
                <w:color w:val="000000"/>
                <w:szCs w:val="21"/>
                <w:highlight w:val="none"/>
                <w:lang w:val="en-US" w:eastAsia="zh-CN"/>
              </w:rPr>
              <w:t xml:space="preserve">1、拟派驻项目经理，具有大专学历的得1分，具有本科及以上学历的得2分，本项最高得2分。</w:t>
            </w:r>
            <w:r>
              <w:rPr>
                <w:rFonts w:hint="eastAsia"/>
                <w:color w:val="000000"/>
                <w:szCs w:val="21"/>
                <w:highlight w:val="none"/>
                <w:lang w:val="en-US" w:eastAsia="zh-CN"/>
              </w:rPr>
            </w:r>
            <w:r/>
          </w:p>
          <w:p>
            <w:pPr>
              <w:pStyle w:val="812"/>
              <w:jc w:val="left"/>
              <w:widowControl w:val="off"/>
              <w:rPr>
                <w:color w:val="000000"/>
                <w:szCs w:val="21"/>
                <w:highlight w:val="none"/>
              </w:rPr>
            </w:pPr>
            <w:r>
              <w:rPr>
                <w:rFonts w:hint="eastAsia"/>
                <w:color w:val="000000"/>
                <w:szCs w:val="21"/>
                <w:highlight w:val="none"/>
                <w:lang w:val="en-US" w:eastAsia="zh-CN"/>
              </w:rPr>
              <w:t xml:space="preserve">2、拟派驻的水电工持有行政部门颁发有效期内高压电工证书或低压电工证书的得2分，本项最高得2分。</w:t>
            </w:r>
            <w:r>
              <w:rPr>
                <w:color w:val="000000"/>
                <w:szCs w:val="21"/>
                <w:highlight w:val="none"/>
              </w:rPr>
            </w:r>
            <w:r/>
          </w:p>
        </w:tc>
        <w:tc>
          <w:tcPr>
            <w:tcW w:w="675" w:type="dxa"/>
            <w:vAlign w:val="center"/>
            <w:textDirection w:val="lrTb"/>
            <w:noWrap w:val="false"/>
          </w:tcPr>
          <w:p>
            <w:pPr>
              <w:pStyle w:val="812"/>
              <w:jc w:val="center"/>
              <w:widowControl w:val="off"/>
              <w:rPr>
                <w:rFonts w:eastAsia="宋体"/>
                <w:color w:val="000000"/>
                <w:szCs w:val="21"/>
                <w:highlight w:val="none"/>
                <w:lang w:val="en-US" w:eastAsia="zh-CN"/>
              </w:rPr>
            </w:pPr>
            <w:r>
              <w:rPr>
                <w:rFonts w:hint="eastAsia"/>
                <w:color w:val="000000"/>
                <w:szCs w:val="21"/>
                <w:highlight w:val="none"/>
                <w:lang w:val="en-US" w:eastAsia="zh-CN"/>
              </w:rPr>
              <w:t xml:space="preserve">4</w:t>
            </w:r>
            <w:r>
              <w:rPr>
                <w:rFonts w:eastAsia="宋体"/>
                <w:color w:val="000000"/>
                <w:szCs w:val="21"/>
                <w:highlight w:val="none"/>
                <w:lang w:val="en-US" w:eastAsia="zh-CN"/>
              </w:rPr>
            </w:r>
            <w:r/>
          </w:p>
        </w:tc>
      </w:tr>
      <w:tr>
        <w:trPr>
          <w:trHeight w:val="1107"/>
        </w:trPr>
        <w:tc>
          <w:tcPr>
            <w:tcW w:w="1076" w:type="dxa"/>
            <w:vAlign w:val="center"/>
            <w:textDirection w:val="lrTb"/>
            <w:noWrap w:val="false"/>
          </w:tcPr>
          <w:p>
            <w:pPr>
              <w:pStyle w:val="812"/>
              <w:widowControl w:val="off"/>
              <w:rPr>
                <w:color w:val="000000"/>
                <w:szCs w:val="21"/>
                <w:highlight w:val="none"/>
              </w:rPr>
            </w:pPr>
            <w:r>
              <w:rPr>
                <w:rFonts w:hint="eastAsia"/>
                <w:color w:val="000000"/>
                <w:szCs w:val="21"/>
                <w:highlight w:val="none"/>
              </w:rPr>
              <w:t xml:space="preserve">企业实力</w:t>
            </w:r>
            <w:r>
              <w:rPr>
                <w:color w:val="000000"/>
                <w:szCs w:val="21"/>
                <w:highlight w:val="none"/>
              </w:rPr>
            </w:r>
            <w:r/>
          </w:p>
        </w:tc>
        <w:tc>
          <w:tcPr>
            <w:tcW w:w="7251" w:type="dxa"/>
            <w:vAlign w:val="center"/>
            <w:textDirection w:val="lrTb"/>
            <w:noWrap w:val="false"/>
          </w:tcPr>
          <w:p>
            <w:pPr>
              <w:pStyle w:val="812"/>
              <w:widowControl w:val="off"/>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1、投标人通过质量管理体系认证证书、环境管理体系认证证书、职业健康安全管理体系认证证书，每一项得</w:t>
            </w:r>
            <w:r>
              <w:rPr>
                <w:rFonts w:hint="eastAsia" w:ascii="宋体" w:hAnsi="宋体"/>
                <w:color w:val="000000"/>
                <w:szCs w:val="21"/>
                <w:highlight w:val="none"/>
                <w:lang w:val="en-US" w:eastAsia="zh-CN"/>
              </w:rPr>
              <w:t xml:space="preserve">2</w:t>
            </w:r>
            <w:r>
              <w:rPr>
                <w:rFonts w:hint="eastAsia" w:ascii="宋体" w:hAnsi="宋体" w:eastAsia="宋体"/>
                <w:color w:val="000000"/>
                <w:szCs w:val="21"/>
                <w:highlight w:val="none"/>
                <w:lang w:val="en-US" w:eastAsia="zh-CN"/>
              </w:rPr>
              <w:t xml:space="preserve">分，本项最高得</w:t>
            </w:r>
            <w:r>
              <w:rPr>
                <w:rFonts w:hint="eastAsia"/>
                <w:color w:val="000000"/>
                <w:szCs w:val="21"/>
                <w:highlight w:val="none"/>
                <w:lang w:val="en-US" w:eastAsia="zh-CN"/>
              </w:rPr>
              <w:t xml:space="preserve">6</w:t>
            </w:r>
            <w:r>
              <w:rPr>
                <w:rFonts w:hint="eastAsia" w:ascii="宋体" w:hAnsi="宋体" w:eastAsia="宋体"/>
                <w:color w:val="000000"/>
                <w:szCs w:val="21"/>
                <w:highlight w:val="none"/>
                <w:lang w:val="en-US" w:eastAsia="zh-CN"/>
              </w:rPr>
              <w:t xml:space="preserve">分。</w:t>
            </w:r>
            <w:r>
              <w:rPr>
                <w:rFonts w:hint="eastAsia" w:ascii="宋体" w:hAnsi="宋体" w:eastAsia="宋体"/>
                <w:color w:val="000000"/>
                <w:szCs w:val="21"/>
                <w:highlight w:val="none"/>
                <w:lang w:val="en-US" w:eastAsia="zh-CN"/>
              </w:rPr>
            </w:r>
            <w:r/>
          </w:p>
          <w:p>
            <w:pPr>
              <w:pStyle w:val="812"/>
              <w:widowControl w:val="off"/>
              <w:rPr>
                <w:b/>
                <w:bCs/>
                <w:color w:val="000000"/>
                <w:szCs w:val="21"/>
                <w:highlight w:val="none"/>
              </w:rPr>
            </w:pPr>
            <w:r>
              <w:rPr>
                <w:rFonts w:hint="eastAsia" w:ascii="宋体" w:hAnsi="宋体" w:eastAsia="宋体"/>
                <w:color w:val="000000"/>
                <w:szCs w:val="21"/>
                <w:highlight w:val="none"/>
                <w:lang w:val="en-US" w:eastAsia="zh-CN"/>
              </w:rPr>
              <w:t xml:space="preserve">注：上述证件均需在有效期内原件扫描盖章上传、上述证书须提供中国国家认证认可监督管理委员会网站http://www.cnca.gov.cn/查询页面完整截图扫描盖章后上传，否则不予认可。</w:t>
            </w:r>
            <w:r>
              <w:rPr>
                <w:b/>
                <w:bCs/>
                <w:color w:val="000000"/>
                <w:szCs w:val="21"/>
                <w:highlight w:val="none"/>
              </w:rPr>
            </w:r>
            <w:r/>
          </w:p>
        </w:tc>
        <w:tc>
          <w:tcPr>
            <w:tcW w:w="675" w:type="dxa"/>
            <w:vAlign w:val="center"/>
            <w:textDirection w:val="lrTb"/>
            <w:noWrap w:val="false"/>
          </w:tcPr>
          <w:p>
            <w:pPr>
              <w:pStyle w:val="812"/>
              <w:jc w:val="center"/>
              <w:widowControl w:val="off"/>
              <w:rPr>
                <w:rFonts w:hint="eastAsia" w:eastAsia="宋体"/>
                <w:color w:val="000000"/>
                <w:szCs w:val="21"/>
                <w:highlight w:val="none"/>
                <w:lang w:eastAsia="zh-CN"/>
              </w:rPr>
            </w:pPr>
            <w:r>
              <w:rPr>
                <w:rFonts w:hint="eastAsia"/>
                <w:color w:val="000000"/>
                <w:szCs w:val="21"/>
                <w:highlight w:val="none"/>
                <w:lang w:val="en-US" w:eastAsia="zh-CN"/>
              </w:rPr>
              <w:t xml:space="preserve">6</w:t>
            </w:r>
            <w:r>
              <w:rPr>
                <w:rFonts w:hint="eastAsia" w:eastAsia="宋体"/>
                <w:color w:val="000000"/>
                <w:szCs w:val="21"/>
                <w:highlight w:val="none"/>
                <w:lang w:eastAsia="zh-CN"/>
              </w:rPr>
            </w:r>
            <w:r/>
          </w:p>
        </w:tc>
      </w:tr>
      <w:tr>
        <w:trPr>
          <w:trHeight w:val="90"/>
        </w:trPr>
        <w:tc>
          <w:tcPr>
            <w:tcW w:w="1076" w:type="dxa"/>
            <w:vAlign w:val="center"/>
            <w:textDirection w:val="lrTb"/>
            <w:noWrap w:val="false"/>
          </w:tcPr>
          <w:p>
            <w:pPr>
              <w:pStyle w:val="812"/>
              <w:jc w:val="center"/>
              <w:widowControl w:val="off"/>
              <w:rPr>
                <w:rFonts w:hint="eastAsia"/>
                <w:color w:val="000000"/>
                <w:szCs w:val="21"/>
                <w:highlight w:val="none"/>
              </w:rPr>
            </w:pPr>
            <w:r>
              <w:rPr>
                <w:rFonts w:hint="eastAsia"/>
                <w:bCs/>
                <w:color w:val="000000"/>
                <w:szCs w:val="21"/>
                <w:highlight w:val="none"/>
              </w:rPr>
              <w:t xml:space="preserve">物业服务管理</w:t>
            </w:r>
            <w:r>
              <w:rPr>
                <w:rFonts w:hint="eastAsia"/>
                <w:bCs/>
                <w:color w:val="000000"/>
                <w:szCs w:val="21"/>
                <w:highlight w:val="none"/>
                <w:lang w:val="en-US" w:eastAsia="zh-CN"/>
              </w:rPr>
              <w:t xml:space="preserve">服务</w:t>
            </w:r>
            <w:r>
              <w:rPr>
                <w:rFonts w:hint="eastAsia"/>
                <w:bCs/>
                <w:color w:val="000000"/>
                <w:szCs w:val="21"/>
                <w:highlight w:val="none"/>
              </w:rPr>
              <w:t xml:space="preserve">  方案</w:t>
            </w:r>
            <w:r>
              <w:rPr>
                <w:rFonts w:hint="eastAsia"/>
                <w:color w:val="000000"/>
                <w:szCs w:val="21"/>
                <w:highlight w:val="none"/>
              </w:rPr>
            </w:r>
            <w:r/>
          </w:p>
        </w:tc>
        <w:tc>
          <w:tcPr>
            <w:tcW w:w="7251" w:type="dxa"/>
            <w:vAlign w:val="center"/>
            <w:textDirection w:val="lrTb"/>
            <w:noWrap w:val="false"/>
          </w:tcPr>
          <w:p>
            <w:pPr>
              <w:pStyle w:val="812"/>
              <w:widowControl w:val="off"/>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lang w:eastAsia="zh-CN"/>
              </w:rPr>
              <w:t xml:space="preserve">、</w:t>
            </w:r>
            <w:r>
              <w:rPr>
                <w:rFonts w:hint="eastAsia"/>
                <w:color w:val="000000"/>
                <w:szCs w:val="21"/>
                <w:highlight w:val="none"/>
              </w:rPr>
              <w:t xml:space="preserve">符合政策法规的物业管理服务的整体设想及策划（本项最高得</w:t>
            </w:r>
            <w:r>
              <w:rPr>
                <w:rFonts w:hint="eastAsia"/>
                <w:color w:val="000000"/>
                <w:szCs w:val="21"/>
                <w:highlight w:val="none"/>
                <w:lang w:val="en-US" w:eastAsia="zh-CN"/>
              </w:rPr>
              <w:t xml:space="preserve">7</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评标委员会根据投标人针对本项目中符合政策法规的物业管理服务的整体设想及策划方面阐述内容进行打分。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（1）优于项目需求得</w:t>
            </w:r>
            <w:r>
              <w:rPr>
                <w:rFonts w:hint="eastAsia"/>
                <w:color w:val="000000"/>
                <w:szCs w:val="21"/>
                <w:highlight w:val="none"/>
                <w:lang w:val="en-US" w:eastAsia="zh-CN"/>
              </w:rPr>
              <w:t xml:space="preserve">7</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（2）满足项目需求得</w:t>
            </w:r>
            <w:r>
              <w:rPr>
                <w:rFonts w:hint="eastAsia"/>
                <w:color w:val="000000"/>
                <w:szCs w:val="21"/>
                <w:highlight w:val="none"/>
                <w:lang w:val="en-US" w:eastAsia="zh-CN"/>
              </w:rPr>
              <w:t xml:space="preserve">6</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（3）不满足项目需求或不提供不得分。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lang w:eastAsia="zh-CN"/>
              </w:rPr>
              <w:t xml:space="preserve">、</w:t>
            </w:r>
            <w:r>
              <w:rPr>
                <w:rFonts w:hint="eastAsia"/>
                <w:color w:val="000000"/>
                <w:szCs w:val="21"/>
                <w:highlight w:val="none"/>
              </w:rPr>
              <w:t xml:space="preserve">组织机构设置、人员配备、培训与管理（本项最高得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评标委员会根据投标人针对本项目中组织机构设置、人员配备、培训与管理方面阐述内容进行打分。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（1）优于项目需求得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（2）满足项目需求得</w:t>
            </w:r>
            <w:r>
              <w:rPr>
                <w:rFonts w:hint="eastAsia"/>
                <w:color w:val="000000"/>
                <w:szCs w:val="21"/>
                <w:highlight w:val="none"/>
                <w:lang w:val="en-US" w:eastAsia="zh-CN"/>
              </w:rPr>
              <w:t xml:space="preserve">4</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（3）不满足项目需求或不提供不得分。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lang w:eastAsia="zh-CN"/>
              </w:rPr>
              <w:t xml:space="preserve">、</w:t>
            </w:r>
            <w:r>
              <w:rPr>
                <w:rFonts w:hint="eastAsia"/>
                <w:color w:val="000000"/>
                <w:szCs w:val="21"/>
                <w:highlight w:val="none"/>
              </w:rPr>
              <w:t xml:space="preserve">制度的建立（本项最高得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评标委员会根据投标人针对本项目中制度的建立方面阐述内容进行打分。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（1）优于项目需求得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（2）满足项目需求得</w:t>
            </w:r>
            <w:r>
              <w:rPr>
                <w:rFonts w:hint="eastAsia"/>
                <w:color w:val="000000"/>
                <w:szCs w:val="21"/>
                <w:highlight w:val="none"/>
                <w:lang w:val="en-US" w:eastAsia="zh-CN"/>
              </w:rPr>
              <w:t xml:space="preserve">4</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（3）不满足项目需求或不提供不得分。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eastAsia="zh-CN"/>
              </w:rPr>
              <w:t xml:space="preserve">、</w:t>
            </w:r>
            <w:r>
              <w:rPr>
                <w:rFonts w:hint="eastAsia"/>
                <w:color w:val="000000"/>
                <w:szCs w:val="21"/>
                <w:highlight w:val="none"/>
              </w:rPr>
              <w:t xml:space="preserve">拟采取的物业管理服务实施方案（本项最高得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评标委员会根据投标人针对本项目中适合本项目的物业管理服务实施方案方面阐述内容进行打分。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（1）优于项目需求得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（2）满足项目需求得</w:t>
            </w:r>
            <w:r>
              <w:rPr>
                <w:rFonts w:hint="eastAsia"/>
                <w:color w:val="000000"/>
                <w:szCs w:val="21"/>
                <w:highlight w:val="none"/>
                <w:lang w:val="en-US" w:eastAsia="zh-CN"/>
              </w:rPr>
              <w:t xml:space="preserve">4</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（3）不满足项目需求或不提供不得分。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lang w:eastAsia="zh-CN"/>
              </w:rPr>
              <w:t xml:space="preserve">、</w:t>
            </w:r>
            <w:r>
              <w:rPr>
                <w:rFonts w:hint="eastAsia"/>
                <w:color w:val="000000"/>
                <w:szCs w:val="21"/>
                <w:highlight w:val="none"/>
              </w:rPr>
              <w:t xml:space="preserve">适合本项目的各种突发事件的处理预案（本项最高得</w:t>
            </w:r>
            <w:r>
              <w:rPr>
                <w:rFonts w:hint="eastAsia"/>
                <w:color w:val="000000"/>
                <w:szCs w:val="21"/>
                <w:highlight w:val="none"/>
                <w:lang w:val="en-US" w:eastAsia="zh-CN"/>
              </w:rPr>
              <w:t xml:space="preserve">6</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评标委员会根据投标人针对本项目中适合本项目的各种突发事件的处理预案方面阐述内容进行打分。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（1）优于项目需求得</w:t>
            </w:r>
            <w:r>
              <w:rPr>
                <w:rFonts w:hint="eastAsia"/>
                <w:color w:val="000000"/>
                <w:szCs w:val="21"/>
                <w:highlight w:val="none"/>
                <w:lang w:val="en-US" w:eastAsia="zh-CN"/>
              </w:rPr>
              <w:t xml:space="preserve">6</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（2）满足项目需求得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（3）不满足项目需求或不提供不得分。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lang w:eastAsia="zh-CN"/>
              </w:rPr>
              <w:t xml:space="preserve">、</w:t>
            </w:r>
            <w:r>
              <w:rPr>
                <w:rFonts w:hint="eastAsia"/>
                <w:color w:val="000000"/>
                <w:szCs w:val="21"/>
                <w:highlight w:val="none"/>
              </w:rPr>
              <w:t xml:space="preserve">日常管理措施（本项最高得6分）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评标委员会根据投标人针对本项目中日常管理措施方面阐述内容进行打分。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（1）优于项目需求得6分；</w:t>
            </w:r>
            <w:r>
              <w:rPr>
                <w:rFonts w:hint="eastAsia"/>
                <w:color w:val="000000"/>
                <w:szCs w:val="21"/>
                <w:highlight w:val="none"/>
              </w:rPr>
            </w:r>
            <w:r/>
          </w:p>
          <w:p>
            <w:pPr>
              <w:pStyle w:val="812"/>
              <w:widowControl w:val="off"/>
              <w:rPr>
                <w:rFonts w:hint="eastAsia"/>
                <w:color w:val="000000"/>
                <w:szCs w:val="21"/>
                <w:highlight w:val="none"/>
              </w:rPr>
            </w:pPr>
            <w:r>
              <w:rPr>
                <w:rFonts w:hint="eastAsia"/>
                <w:color w:val="000000"/>
                <w:szCs w:val="21"/>
                <w:highlight w:val="none"/>
              </w:rPr>
              <w:t xml:space="preserve">（2）满足项目需求得5分；</w:t>
            </w:r>
            <w:r>
              <w:rPr>
                <w:rFonts w:hint="eastAsia"/>
                <w:color w:val="000000"/>
                <w:szCs w:val="21"/>
                <w:highlight w:val="none"/>
              </w:rPr>
            </w:r>
            <w:r/>
          </w:p>
          <w:p>
            <w:pPr>
              <w:pStyle w:val="812"/>
              <w:widowControl w:val="off"/>
              <w:rPr>
                <w:rFonts w:hint="eastAsia" w:ascii="宋体" w:hAnsi="宋体" w:eastAsia="宋体"/>
                <w:color w:val="000000"/>
                <w:szCs w:val="21"/>
                <w:highlight w:val="none"/>
                <w:lang w:val="en-US" w:eastAsia="zh-CN"/>
              </w:rPr>
            </w:pPr>
            <w:r>
              <w:rPr>
                <w:rFonts w:hint="eastAsia"/>
                <w:color w:val="000000"/>
                <w:szCs w:val="21"/>
                <w:highlight w:val="none"/>
              </w:rPr>
              <w:t xml:space="preserve">（3）不满足项目需求或不提供不得分。</w:t>
            </w:r>
            <w:r>
              <w:rPr>
                <w:rFonts w:hint="eastAsia" w:ascii="宋体" w:hAnsi="宋体" w:eastAsia="宋体"/>
                <w:color w:val="000000"/>
                <w:szCs w:val="21"/>
                <w:highlight w:val="none"/>
                <w:lang w:val="en-US" w:eastAsia="zh-CN"/>
              </w:rPr>
            </w:r>
            <w:r/>
          </w:p>
        </w:tc>
        <w:tc>
          <w:tcPr>
            <w:tcW w:w="675" w:type="dxa"/>
            <w:vAlign w:val="center"/>
            <w:textDirection w:val="lrTb"/>
            <w:noWrap w:val="false"/>
          </w:tcPr>
          <w:p>
            <w:pPr>
              <w:pStyle w:val="812"/>
              <w:jc w:val="center"/>
              <w:widowControl w:val="off"/>
              <w:rPr>
                <w:color w:val="000000"/>
                <w:szCs w:val="21"/>
                <w:highlight w:val="none"/>
                <w:lang w:val="en-US" w:eastAsia="zh-CN"/>
              </w:rPr>
            </w:pPr>
            <w:r>
              <w:rPr>
                <w:rFonts w:hint="eastAsia"/>
                <w:color w:val="000000"/>
                <w:szCs w:val="21"/>
                <w:highlight w:val="none"/>
                <w:lang w:val="en-US" w:eastAsia="zh-CN"/>
              </w:rPr>
              <w:t xml:space="preserve">34</w:t>
            </w:r>
            <w:r>
              <w:rPr>
                <w:color w:val="000000"/>
                <w:szCs w:val="21"/>
                <w:highlight w:val="none"/>
                <w:lang w:val="en-US" w:eastAsia="zh-CN"/>
              </w:rPr>
            </w:r>
            <w:r/>
          </w:p>
        </w:tc>
      </w:tr>
    </w:tbl>
    <w:p>
      <w:pPr>
        <w:pStyle w:val="812"/>
        <w:ind w:firstLine="482"/>
        <w:jc w:val="left"/>
        <w:spacing w:line="560" w:lineRule="exact"/>
        <w:widowControl/>
        <w:rPr>
          <w:rFonts w:hint="eastAsia" w:ascii="宋体" w:hAnsi="宋体" w:eastAsia="Arial" w:cs="宋体"/>
          <w:color w:val="000000"/>
          <w:sz w:val="24"/>
          <w:szCs w:val="20"/>
          <w:highlight w:val="none"/>
        </w:rPr>
      </w:pPr>
      <w:r>
        <w:rPr>
          <w:rFonts w:hint="eastAsia" w:ascii="宋体" w:hAnsi="宋体" w:eastAsia="Arial" w:cs="宋体"/>
          <w:color w:val="000000"/>
          <w:sz w:val="24"/>
          <w:szCs w:val="20"/>
          <w:highlight w:val="none"/>
        </w:rPr>
      </w:r>
      <w:r/>
    </w:p>
    <w:p>
      <w:pPr>
        <w:pStyle w:val="812"/>
        <w:ind w:firstLine="482"/>
        <w:spacing w:line="360" w:lineRule="auto"/>
        <w:rPr>
          <w:rFonts w:ascii="宋体" w:hAnsi="宋体" w:eastAsia="宋体" w:cs="宋体"/>
          <w:bCs/>
          <w:color w:val="000000"/>
          <w:sz w:val="44"/>
          <w:highlight w:val="none"/>
        </w:rPr>
      </w:pPr>
      <w:r>
        <w:rPr>
          <w:rFonts w:hint="eastAsia" w:ascii="宋体" w:hAnsi="宋体" w:eastAsia="宋体" w:cs="Times New Roman"/>
          <w:b/>
          <w:bCs/>
          <w:i/>
          <w:iCs/>
          <w:color w:val="000000"/>
          <w:sz w:val="24"/>
          <w:szCs w:val="24"/>
          <w:highlight w:val="none"/>
          <w:u w:val="single"/>
          <w:lang w:val="en-US" w:eastAsia="zh-CN" w:bidi="ar-SA"/>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80 页，违反上述规定方案分得0分;上传的“明标”材料中不得出现与服务方案相关的内容，否则作无效标书处理。</w:t>
      </w:r>
      <w:r>
        <w:rPr>
          <w:rFonts w:hint="eastAsia"/>
          <w:b/>
          <w:bCs/>
          <w:i/>
          <w:iCs/>
          <w:color w:val="000000"/>
          <w:sz w:val="24"/>
          <w:szCs w:val="24"/>
          <w:highlight w:val="none"/>
          <w:u w:val="single"/>
          <w:lang w:val="zh-CN"/>
        </w:rPr>
        <w:t xml:space="preserve">上传的“明标”材料中不得出现与服务方案相关的内容，否则作无效标书处理。</w:t>
      </w:r>
      <w:r>
        <w:rPr>
          <w:rFonts w:ascii="宋体" w:hAnsi="宋体" w:eastAsia="宋体" w:cs="宋体"/>
          <w:bCs/>
          <w:color w:val="000000"/>
          <w:sz w:val="44"/>
          <w:highlight w:val="none"/>
        </w:rPr>
      </w:r>
      <w:r/>
    </w:p>
    <w:p>
      <w:pPr>
        <w:pStyle w:val="828"/>
        <w:spacing w:line="360" w:lineRule="auto"/>
        <w:rPr>
          <w:rFonts w:ascii="黑体" w:hAnsi="黑体" w:eastAsia="黑体" w:cs="黑体"/>
          <w:color w:val="000000"/>
          <w:sz w:val="44"/>
          <w:szCs w:val="44"/>
          <w:highlight w:val="none"/>
        </w:rPr>
      </w:pPr>
      <w:r>
        <w:rPr>
          <w:rFonts w:hint="eastAsia" w:ascii="黑体" w:hAnsi="黑体" w:eastAsia="黑体" w:cs="黑体"/>
          <w:bCs/>
          <w:color w:val="000000"/>
          <w:sz w:val="44"/>
          <w:highlight w:val="none"/>
        </w:rPr>
        <w:t xml:space="preserve">第六章 投标文件格式</w:t>
      </w:r>
      <w:bookmarkEnd w:id="8"/>
      <w:r>
        <w:rPr>
          <w:rFonts w:ascii="黑体" w:hAnsi="黑体" w:eastAsia="黑体" w:cs="黑体"/>
          <w:color w:val="000000"/>
          <w:sz w:val="44"/>
          <w:szCs w:val="44"/>
          <w:highlight w:val="none"/>
        </w:rPr>
      </w:r>
      <w:r/>
    </w:p>
    <w:p>
      <w:pPr>
        <w:pStyle w:val="812"/>
        <w:spacing w:line="360" w:lineRule="auto"/>
        <w:rPr>
          <w:rFonts w:ascii="宋体" w:hAnsi="宋体" w:cs="宋体"/>
          <w:b/>
          <w:color w:val="000000"/>
          <w:sz w:val="72"/>
          <w:highlight w:val="none"/>
        </w:rPr>
      </w:pPr>
      <w:r/>
      <w:bookmarkStart w:id="14" w:name="_Toc23368"/>
      <w:r/>
      <w:bookmarkEnd w:id="14"/>
      <w:r>
        <w:rPr>
          <w:rFonts w:ascii="宋体" w:hAnsi="宋体" w:cs="宋体"/>
          <w:b/>
          <w:color w:val="000000"/>
          <w:sz w:val="72"/>
          <w:highlight w:val="none"/>
        </w:rPr>
      </w:r>
      <w:r/>
    </w:p>
    <w:p>
      <w:pPr>
        <w:pStyle w:val="812"/>
        <w:jc w:val="center"/>
        <w:widowControl/>
        <w:rPr>
          <w:rFonts w:ascii="方正小标宋_GBK" w:hAnsi="宋体" w:eastAsia="方正小标宋_GBK"/>
          <w:color w:val="000000"/>
          <w:sz w:val="84"/>
          <w:szCs w:val="84"/>
          <w:highlight w:val="none"/>
        </w:rPr>
      </w:pPr>
      <w:r>
        <w:rPr>
          <w:rFonts w:hint="eastAsia" w:ascii="方正小标宋_GBK" w:hAnsi="宋体" w:eastAsia="方正小标宋_GBK"/>
          <w:color w:val="000000"/>
          <w:sz w:val="84"/>
          <w:szCs w:val="84"/>
          <w:highlight w:val="none"/>
        </w:rPr>
        <w:t xml:space="preserve">投 标 文 件</w:t>
      </w:r>
      <w:r>
        <w:rPr>
          <w:rFonts w:ascii="方正小标宋_GBK" w:hAnsi="宋体" w:eastAsia="方正小标宋_GBK"/>
          <w:color w:val="000000"/>
          <w:sz w:val="84"/>
          <w:szCs w:val="84"/>
          <w:highlight w:val="none"/>
        </w:rPr>
      </w:r>
      <w:r/>
    </w:p>
    <w:p>
      <w:pPr>
        <w:pStyle w:val="829"/>
        <w:ind w:firstLine="723"/>
        <w:jc w:val="both"/>
        <w:spacing w:beforeAutospacing="0" w:afterAutospacing="0" w:line="360" w:lineRule="auto"/>
        <w:rPr>
          <w:b/>
          <w:color w:val="000000"/>
          <w:sz w:val="36"/>
          <w:szCs w:val="36"/>
          <w:highlight w:val="none"/>
        </w:rPr>
      </w:pPr>
      <w:r>
        <w:rPr>
          <w:b/>
          <w:color w:val="000000"/>
          <w:sz w:val="36"/>
          <w:szCs w:val="36"/>
          <w:highlight w:val="none"/>
        </w:rPr>
      </w:r>
      <w:r/>
    </w:p>
    <w:p>
      <w:pPr>
        <w:pStyle w:val="829"/>
        <w:ind w:firstLine="723"/>
        <w:jc w:val="both"/>
        <w:spacing w:beforeAutospacing="0" w:afterAutospacing="0" w:line="360" w:lineRule="auto"/>
        <w:rPr>
          <w:b/>
          <w:color w:val="000000"/>
          <w:sz w:val="36"/>
          <w:szCs w:val="36"/>
          <w:highlight w:val="none"/>
        </w:rPr>
      </w:pPr>
      <w:r>
        <w:rPr>
          <w:b/>
          <w:color w:val="000000"/>
          <w:sz w:val="36"/>
          <w:szCs w:val="36"/>
          <w:highlight w:val="none"/>
        </w:rPr>
      </w:r>
      <w:r/>
    </w:p>
    <w:p>
      <w:pPr>
        <w:pStyle w:val="829"/>
        <w:ind w:firstLine="723"/>
        <w:jc w:val="both"/>
        <w:spacing w:beforeAutospacing="0" w:afterAutospacing="0" w:line="360" w:lineRule="auto"/>
        <w:rPr>
          <w:b/>
          <w:color w:val="000000"/>
          <w:sz w:val="36"/>
          <w:szCs w:val="36"/>
          <w:highlight w:val="none"/>
        </w:rPr>
      </w:pPr>
      <w:r>
        <w:rPr>
          <w:b/>
          <w:color w:val="000000"/>
          <w:sz w:val="36"/>
          <w:szCs w:val="36"/>
          <w:highlight w:val="none"/>
        </w:rPr>
      </w:r>
      <w:r/>
    </w:p>
    <w:p>
      <w:pPr>
        <w:pStyle w:val="829"/>
        <w:ind w:firstLine="1446"/>
        <w:jc w:val="both"/>
        <w:spacing w:beforeAutospacing="0" w:afterAutospacing="0" w:line="500" w:lineRule="exact"/>
        <w:rPr>
          <w:color w:val="000000"/>
          <w:highlight w:val="none"/>
        </w:rPr>
      </w:pPr>
      <w:r/>
      <w:bookmarkStart w:id="15" w:name="_Toc9337"/>
      <w:r>
        <w:rPr>
          <w:rFonts w:hint="eastAsia"/>
          <w:b/>
          <w:color w:val="000000"/>
          <w:sz w:val="36"/>
          <w:szCs w:val="36"/>
          <w:highlight w:val="none"/>
        </w:rPr>
        <w:t xml:space="preserve">项 目 名 称：</w:t>
      </w:r>
      <w:r>
        <w:rPr>
          <w:rFonts w:hint="eastAsia"/>
          <w:b/>
          <w:color w:val="000000"/>
          <w:sz w:val="36"/>
          <w:szCs w:val="36"/>
          <w:highlight w:val="none"/>
          <w:u w:val="single"/>
        </w:rPr>
        <w:t xml:space="preserve">                   </w:t>
      </w:r>
      <w:bookmarkEnd w:id="15"/>
      <w:r>
        <w:rPr>
          <w:color w:val="000000"/>
          <w:highlight w:val="none"/>
        </w:rPr>
      </w:r>
      <w:r/>
    </w:p>
    <w:p>
      <w:pPr>
        <w:pStyle w:val="829"/>
        <w:ind w:firstLine="1446"/>
        <w:jc w:val="both"/>
        <w:spacing w:beforeAutospacing="0" w:afterAutospacing="0" w:line="500" w:lineRule="exact"/>
        <w:rPr>
          <w:b/>
          <w:color w:val="000000"/>
          <w:sz w:val="36"/>
          <w:szCs w:val="36"/>
          <w:highlight w:val="none"/>
          <w:u w:val="single"/>
        </w:rPr>
      </w:pPr>
      <w:r/>
      <w:bookmarkStart w:id="16" w:name="_Toc24100"/>
      <w:r>
        <w:rPr>
          <w:rFonts w:hint="eastAsia"/>
          <w:b/>
          <w:color w:val="000000"/>
          <w:sz w:val="36"/>
          <w:szCs w:val="36"/>
          <w:highlight w:val="none"/>
        </w:rPr>
        <w:t xml:space="preserve">项 目 编 号：</w:t>
      </w:r>
      <w:r>
        <w:rPr>
          <w:rFonts w:hint="eastAsia"/>
          <w:b/>
          <w:color w:val="000000"/>
          <w:sz w:val="36"/>
          <w:szCs w:val="36"/>
          <w:highlight w:val="none"/>
          <w:u w:val="single"/>
        </w:rPr>
        <w:t xml:space="preserve">        </w:t>
      </w:r>
      <w:bookmarkEnd w:id="16"/>
      <w:r>
        <w:rPr>
          <w:rFonts w:hint="eastAsia"/>
          <w:b/>
          <w:color w:val="000000"/>
          <w:sz w:val="36"/>
          <w:szCs w:val="36"/>
          <w:highlight w:val="none"/>
          <w:u w:val="single"/>
        </w:rPr>
        <w:t xml:space="preserve">           </w:t>
      </w:r>
      <w:r>
        <w:rPr>
          <w:b/>
          <w:color w:val="000000"/>
          <w:sz w:val="36"/>
          <w:szCs w:val="36"/>
          <w:highlight w:val="none"/>
          <w:u w:val="single"/>
        </w:rPr>
      </w:r>
      <w:r/>
    </w:p>
    <w:p>
      <w:pPr>
        <w:pStyle w:val="829"/>
        <w:ind w:firstLine="1446"/>
        <w:jc w:val="both"/>
        <w:spacing w:beforeAutospacing="0" w:afterAutospacing="0" w:line="500" w:lineRule="exact"/>
        <w:rPr>
          <w:b/>
          <w:color w:val="000000"/>
          <w:sz w:val="36"/>
          <w:szCs w:val="36"/>
          <w:highlight w:val="none"/>
          <w:u w:val="single"/>
        </w:rPr>
      </w:pPr>
      <w:r/>
      <w:bookmarkStart w:id="17" w:name="_Toc7579"/>
      <w:r>
        <w:rPr>
          <w:rFonts w:hint="eastAsia"/>
          <w:b/>
          <w:color w:val="000000"/>
          <w:sz w:val="36"/>
          <w:szCs w:val="36"/>
          <w:highlight w:val="none"/>
        </w:rPr>
        <w:t xml:space="preserve">投标人名称 ：</w:t>
      </w:r>
      <w:r>
        <w:rPr>
          <w:rFonts w:hint="eastAsia"/>
          <w:b/>
          <w:color w:val="000000"/>
          <w:sz w:val="36"/>
          <w:szCs w:val="36"/>
          <w:highlight w:val="none"/>
          <w:u w:val="single"/>
        </w:rPr>
        <w:t xml:space="preserve">（加盖CA电子公章）</w:t>
      </w:r>
      <w:bookmarkEnd w:id="17"/>
      <w:r>
        <w:rPr>
          <w:rFonts w:hint="eastAsia"/>
          <w:b/>
          <w:color w:val="000000"/>
          <w:sz w:val="36"/>
          <w:szCs w:val="36"/>
          <w:highlight w:val="none"/>
          <w:u w:val="single"/>
        </w:rPr>
        <w:t xml:space="preserve"> </w:t>
      </w:r>
      <w:r>
        <w:rPr>
          <w:b/>
          <w:color w:val="000000"/>
          <w:sz w:val="36"/>
          <w:szCs w:val="36"/>
          <w:highlight w:val="none"/>
          <w:u w:val="single"/>
        </w:rPr>
      </w:r>
      <w:r/>
    </w:p>
    <w:p>
      <w:pPr>
        <w:pStyle w:val="829"/>
        <w:ind w:firstLine="1446"/>
        <w:jc w:val="both"/>
        <w:spacing w:beforeAutospacing="0" w:afterAutospacing="0" w:line="500" w:lineRule="exact"/>
        <w:rPr>
          <w:color w:val="000000"/>
          <w:highlight w:val="none"/>
        </w:rPr>
      </w:pPr>
      <w:r/>
      <w:bookmarkStart w:id="18" w:name="_Toc21823"/>
      <w:r>
        <w:rPr>
          <w:rFonts w:hint="eastAsia"/>
          <w:b/>
          <w:color w:val="000000"/>
          <w:sz w:val="36"/>
          <w:szCs w:val="36"/>
          <w:highlight w:val="none"/>
        </w:rPr>
        <w:t xml:space="preserve">日      期 ：</w:t>
      </w:r>
      <w:r>
        <w:rPr>
          <w:rFonts w:hint="eastAsia"/>
          <w:b/>
          <w:color w:val="000000"/>
          <w:sz w:val="36"/>
          <w:szCs w:val="36"/>
          <w:highlight w:val="none"/>
          <w:u w:val="single"/>
        </w:rPr>
        <w:t xml:space="preserve">                   </w:t>
      </w:r>
      <w:bookmarkEnd w:id="18"/>
      <w:r>
        <w:rPr>
          <w:color w:val="000000"/>
          <w:highlight w:val="none"/>
        </w:rPr>
      </w:r>
      <w:r/>
    </w:p>
    <w:p>
      <w:pPr>
        <w:pStyle w:val="812"/>
        <w:rPr>
          <w:color w:val="000000"/>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lang w:val="en-US" w:eastAsia="zh-CN"/>
        </w:rPr>
        <w:t xml:space="preserve">                  </w:t>
      </w:r>
      <w:r>
        <w:rPr>
          <w:rFonts w:hint="eastAsia"/>
          <w:b/>
          <w:bCs/>
          <w:color w:val="000000"/>
          <w:sz w:val="32"/>
          <w:szCs w:val="32"/>
          <w:highlight w:val="none"/>
        </w:rPr>
        <w:t xml:space="preserve">投标文件目录</w:t>
      </w:r>
      <w:r>
        <w:rPr>
          <w:color w:val="000000"/>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一、法人或者其他组织的营业执照等证明文件，</w:t>
      </w:r>
      <w:r>
        <w:rPr>
          <w:rFonts w:hint="eastAsia" w:ascii="宋体" w:hAnsi="宋体" w:cs="宋体"/>
          <w:color w:val="000000"/>
          <w:sz w:val="24"/>
          <w:highlight w:val="none"/>
          <w:lang w:eastAsia="zh-CN"/>
        </w:rPr>
        <w:t xml:space="preserve">或</w:t>
      </w:r>
      <w:r>
        <w:rPr>
          <w:rFonts w:hint="eastAsia" w:ascii="宋体" w:hAnsi="宋体" w:eastAsia="宋体" w:cs="宋体"/>
          <w:color w:val="000000"/>
          <w:sz w:val="24"/>
          <w:highlight w:val="none"/>
        </w:rPr>
        <w:t xml:space="preserve">自然人的身份证明</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二、2024年或2025年度的财务状况报告（成立不满一年无需提供）</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三、具备履行合同所必需的设备和专业技术能力的书面声明</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五、参加政府采购活动前3年内在经营活动中没有重大违法记录的书面声明</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六、单位负责人为同一人或者存在直接控股、管理关系的不同供应商，不得参加同一合同项下的政府采购活动（投标文件中需提供声明）</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七、特定资格要求的证明文件（如果本项目设置特定资格要求，则需要提供）</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八、法人授权书</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九、投标函</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十、中小企业声明函</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十一、残疾人福利性单位声明函</w:t>
      </w:r>
      <w:r>
        <w:rPr>
          <w:rFonts w:ascii="宋体" w:hAnsi="宋体" w:eastAsia="宋体" w:cs="宋体"/>
          <w:color w:val="000000"/>
          <w:sz w:val="24"/>
          <w:highlight w:val="none"/>
        </w:rPr>
      </w:r>
      <w:r/>
    </w:p>
    <w:p>
      <w:pPr>
        <w:pStyle w:val="812"/>
        <w:ind w:firstLine="561"/>
        <w:spacing w:line="560" w:lineRule="exact"/>
        <w:widowControl/>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十二、关于符合本国产品标准的声明函</w:t>
      </w:r>
      <w:r>
        <w:rPr>
          <w:rFonts w:hint="eastAsia"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lang w:val="en-US" w:eastAsia="zh-CN"/>
        </w:rPr>
        <w:t xml:space="preserve">十三、</w:t>
      </w:r>
      <w:r>
        <w:rPr>
          <w:rFonts w:hint="eastAsia" w:ascii="宋体" w:hAnsi="宋体" w:eastAsia="宋体" w:cs="宋体"/>
          <w:color w:val="000000"/>
          <w:sz w:val="24"/>
          <w:highlight w:val="none"/>
        </w:rPr>
        <w:t xml:space="preserve">投标分项报价表</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、技术要求响应及偏离表</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十五、商务要求响应及偏离表</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十六、开标一览表</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、服务方案等</w:t>
      </w:r>
      <w:r>
        <w:rPr>
          <w:rFonts w:ascii="宋体" w:hAnsi="宋体" w:eastAsia="宋体" w:cs="宋体"/>
          <w:color w:val="000000"/>
          <w:sz w:val="24"/>
          <w:highlight w:val="none"/>
        </w:rPr>
      </w:r>
      <w:r/>
    </w:p>
    <w:p>
      <w:pPr>
        <w:pStyle w:val="812"/>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八、</w:t>
      </w:r>
      <w:r>
        <w:rPr>
          <w:rFonts w:hint="eastAsia"/>
          <w:color w:val="000000"/>
          <w:sz w:val="24"/>
          <w:highlight w:val="none"/>
        </w:rPr>
        <w:t xml:space="preserve">盐城市亭湖区政府采购事前信用承诺书</w:t>
      </w:r>
      <w:r>
        <w:rPr>
          <w:rFonts w:ascii="宋体" w:hAnsi="宋体" w:eastAsia="宋体" w:cs="宋体"/>
          <w:color w:val="000000"/>
          <w:sz w:val="24"/>
          <w:highlight w:val="none"/>
        </w:rPr>
      </w:r>
      <w:r/>
    </w:p>
    <w:p>
      <w:pPr>
        <w:pStyle w:val="812"/>
        <w:jc w:val="center"/>
        <w:spacing w:line="500" w:lineRule="exact"/>
        <w:widowControl/>
        <w:rPr>
          <w:rFonts w:ascii="黑体" w:hAnsi="黑体" w:eastAsia="黑体" w:cs="黑体"/>
          <w:i/>
          <w:color w:val="000000"/>
          <w:sz w:val="32"/>
          <w:szCs w:val="32"/>
          <w:highlight w:val="none"/>
          <w:u w:val="single"/>
        </w:rPr>
      </w:pPr>
      <w:r>
        <w:rPr>
          <w:rFonts w:hint="eastAsia" w:ascii="宋体" w:hAnsi="宋体" w:cs="宋体"/>
          <w:b/>
          <w:color w:val="000000"/>
          <w:sz w:val="32"/>
          <w:szCs w:val="32"/>
          <w:highlight w:val="none"/>
        </w:rPr>
        <w:br w:type="page" w:clear="all"/>
      </w:r>
      <w:r>
        <w:rPr>
          <w:rFonts w:hint="eastAsia" w:ascii="黑体" w:hAnsi="黑体" w:eastAsia="黑体" w:cs="黑体"/>
          <w:i/>
          <w:color w:val="000000"/>
          <w:sz w:val="32"/>
          <w:szCs w:val="32"/>
          <w:highlight w:val="none"/>
          <w:u w:val="single"/>
        </w:rPr>
        <w:t xml:space="preserve">一、法人或者其他组织的营业执照等证明文件，自然人的身份证明</w:t>
      </w:r>
      <w:r>
        <w:rPr>
          <w:rFonts w:ascii="黑体" w:hAnsi="黑体" w:eastAsia="黑体" w:cs="黑体"/>
          <w:i/>
          <w:color w:val="000000"/>
          <w:sz w:val="32"/>
          <w:szCs w:val="32"/>
          <w:highlight w:val="none"/>
          <w:u w:val="single"/>
        </w:rPr>
      </w:r>
      <w:r/>
    </w:p>
    <w:p>
      <w:pPr>
        <w:pStyle w:val="812"/>
        <w:jc w:val="center"/>
        <w:spacing w:before="180"/>
        <w:widowControl/>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 </w:t>
      </w:r>
      <w:r>
        <w:rPr>
          <w:rFonts w:ascii="宋体" w:hAnsi="宋体" w:cs="宋体"/>
          <w:b/>
          <w:bCs/>
          <w:color w:val="000000"/>
          <w:sz w:val="32"/>
          <w:szCs w:val="32"/>
          <w:highlight w:val="none"/>
        </w:rPr>
      </w:r>
      <w:r/>
    </w:p>
    <w:p>
      <w:pPr>
        <w:pStyle w:val="812"/>
        <w:jc w:val="left"/>
        <w:widowControl/>
        <w:rPr>
          <w:rFonts w:ascii="黑体" w:hAnsi="黑体" w:eastAsia="黑体" w:cs="黑体"/>
          <w:i/>
          <w:color w:val="000000"/>
          <w:sz w:val="32"/>
          <w:szCs w:val="32"/>
          <w:highlight w:val="none"/>
          <w:u w:val="single"/>
        </w:rPr>
      </w:pPr>
      <w:r>
        <w:rPr>
          <w:rFonts w:ascii="方正小标宋_GBK" w:hAnsi="宋体" w:eastAsia="方正小标宋_GBK" w:cs="黑体"/>
          <w:iCs/>
          <w:color w:val="000000"/>
          <w:sz w:val="30"/>
          <w:szCs w:val="30"/>
          <w:highlight w:val="none"/>
        </w:rPr>
        <w:br w:type="page" w:clear="all"/>
      </w:r>
      <w:r>
        <w:rPr>
          <w:rFonts w:hint="eastAsia" w:ascii="黑体" w:hAnsi="黑体" w:eastAsia="黑体" w:cs="黑体"/>
          <w:i/>
          <w:color w:val="000000"/>
          <w:sz w:val="32"/>
          <w:szCs w:val="32"/>
          <w:highlight w:val="none"/>
          <w:u w:val="single"/>
        </w:rPr>
        <w:t xml:space="preserve">二、2024年或2025年度的财务状况报告（成立不满一年无需提供）</w:t>
      </w:r>
      <w:r>
        <w:rPr>
          <w:rFonts w:ascii="黑体" w:hAnsi="黑体" w:eastAsia="黑体" w:cs="黑体"/>
          <w:i/>
          <w:color w:val="000000"/>
          <w:sz w:val="32"/>
          <w:szCs w:val="32"/>
          <w:highlight w:val="none"/>
          <w:u w:val="single"/>
        </w:rPr>
      </w:r>
      <w:r/>
    </w:p>
    <w:p>
      <w:pPr>
        <w:pStyle w:val="812"/>
        <w:jc w:val="center"/>
        <w:spacing w:line="500" w:lineRule="exact"/>
        <w:tabs>
          <w:tab w:val="left" w:pos="1331" w:leader="none"/>
        </w:tabs>
        <w:rPr>
          <w:rFonts w:ascii="宋体" w:hAnsi="宋体" w:cs="宋体"/>
          <w:iCs/>
          <w:color w:val="000000"/>
          <w:sz w:val="24"/>
          <w:highlight w:val="none"/>
        </w:rPr>
      </w:pPr>
      <w:r>
        <w:rPr>
          <w:rFonts w:hint="eastAsia" w:ascii="宋体" w:hAnsi="宋体" w:cs="宋体"/>
          <w:iCs/>
          <w:color w:val="000000"/>
          <w:sz w:val="24"/>
          <w:highlight w:val="none"/>
        </w:rPr>
        <w:t xml:space="preserve">（至少提供资产负债表、利润表、现金流量表，投标人成立不满一年无需提供）</w:t>
      </w:r>
      <w:r>
        <w:rPr>
          <w:rFonts w:ascii="宋体" w:hAnsi="宋体" w:cs="宋体"/>
          <w:iCs/>
          <w:color w:val="000000"/>
          <w:sz w:val="24"/>
          <w:highlight w:val="none"/>
        </w:rPr>
      </w:r>
      <w:r/>
    </w:p>
    <w:p>
      <w:pPr>
        <w:pStyle w:val="820"/>
        <w:ind w:firstLine="492"/>
        <w:jc w:val="center"/>
        <w:widowControl/>
        <w:rPr>
          <w:rFonts w:ascii="宋体" w:hAnsi="宋体" w:cs="宋体"/>
          <w:color w:val="000000"/>
          <w:highlight w:val="none"/>
        </w:rPr>
      </w:pPr>
      <w:r>
        <w:rPr>
          <w:rFonts w:ascii="宋体" w:hAnsi="宋体" w:cs="宋体"/>
          <w:color w:val="000000"/>
          <w:highlight w:val="none"/>
        </w:rPr>
      </w:r>
      <w:r/>
    </w:p>
    <w:p>
      <w:pPr>
        <w:pStyle w:val="812"/>
        <w:jc w:val="left"/>
        <w:widowControl/>
        <w:rPr>
          <w:rFonts w:ascii="黑体" w:hAnsi="黑体" w:eastAsia="黑体" w:cs="黑体"/>
          <w:i/>
          <w:color w:val="000000"/>
          <w:sz w:val="32"/>
          <w:szCs w:val="32"/>
          <w:highlight w:val="none"/>
          <w:u w:val="single"/>
        </w:rPr>
      </w:pPr>
      <w:r>
        <w:rPr>
          <w:rFonts w:ascii="方正小标宋_GBK" w:hAnsi="宋体" w:eastAsia="方正小标宋_GBK" w:cs="黑体"/>
          <w:iCs/>
          <w:color w:val="000000"/>
          <w:sz w:val="30"/>
          <w:szCs w:val="30"/>
          <w:highlight w:val="none"/>
        </w:rPr>
        <w:br w:type="page" w:clear="all"/>
      </w:r>
      <w:r>
        <w:rPr>
          <w:rFonts w:hint="eastAsia" w:ascii="黑体" w:hAnsi="黑体" w:eastAsia="黑体" w:cs="黑体"/>
          <w:i/>
          <w:color w:val="000000"/>
          <w:sz w:val="32"/>
          <w:szCs w:val="32"/>
          <w:highlight w:val="none"/>
          <w:u w:val="single"/>
        </w:rPr>
        <w:t xml:space="preserve">三、具备履行合同所必需的设备和专业技术能力的书面声明</w:t>
      </w:r>
      <w:r>
        <w:rPr>
          <w:rFonts w:ascii="黑体" w:hAnsi="黑体" w:eastAsia="黑体" w:cs="黑体"/>
          <w:i/>
          <w:color w:val="000000"/>
          <w:sz w:val="32"/>
          <w:szCs w:val="32"/>
          <w:highlight w:val="none"/>
          <w:u w:val="single"/>
        </w:rPr>
      </w:r>
      <w:r/>
    </w:p>
    <w:p>
      <w:pPr>
        <w:pStyle w:val="820"/>
        <w:ind w:firstLine="480"/>
        <w:jc w:val="both"/>
        <w:spacing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eastAsia="宋体" w:cs="宋体"/>
          <w:color w:val="000000"/>
          <w:highlight w:val="none"/>
        </w:rPr>
      </w:r>
      <w:r/>
    </w:p>
    <w:p>
      <w:pPr>
        <w:pStyle w:val="820"/>
        <w:ind w:firstLine="480"/>
        <w:jc w:val="both"/>
        <w:spacing w:afterAutospacing="0" w:line="380" w:lineRule="exact"/>
        <w:rPr>
          <w:rFonts w:ascii="宋体" w:hAnsi="宋体" w:cs="宋体"/>
          <w:color w:val="000000"/>
          <w:highlight w:val="none"/>
        </w:rPr>
      </w:pPr>
      <w:r>
        <w:rPr>
          <w:rFonts w:hint="eastAsia" w:ascii="宋体" w:hAnsi="宋体" w:cs="宋体"/>
          <w:color w:val="000000"/>
          <w:highlight w:val="none"/>
        </w:rPr>
        <w:t xml:space="preserve">主要设备有：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820"/>
        <w:ind w:firstLine="480"/>
        <w:jc w:val="both"/>
        <w:spacing w:afterAutospacing="0" w:line="380" w:lineRule="exact"/>
        <w:rPr>
          <w:rFonts w:ascii="宋体" w:hAnsi="宋体" w:cs="宋体"/>
          <w:color w:val="000000"/>
          <w:highlight w:val="none"/>
        </w:rPr>
      </w:pPr>
      <w:r>
        <w:rPr>
          <w:rFonts w:hint="eastAsia" w:ascii="宋体" w:hAnsi="宋体" w:cs="宋体"/>
          <w:color w:val="000000"/>
          <w:highlight w:val="none"/>
        </w:rPr>
        <w:t xml:space="preserve">主要专业技术能力有：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820"/>
        <w:ind w:firstLine="492"/>
        <w:jc w:val="center"/>
        <w:widowControl/>
        <w:rPr>
          <w:rFonts w:ascii="方正小标宋_GBK" w:hAnsi="宋体" w:eastAsia="方正小标宋_GBK" w:cs="宋体"/>
          <w:iCs/>
          <w:color w:val="000000"/>
          <w:highlight w:val="none"/>
        </w:rPr>
      </w:pPr>
      <w:r>
        <w:rPr>
          <w:rFonts w:ascii="方正小标宋_GBK" w:hAnsi="宋体" w:eastAsia="方正小标宋_GBK" w:cs="宋体"/>
          <w:iCs/>
          <w:color w:val="000000"/>
          <w:highlight w:val="none"/>
        </w:rPr>
      </w:r>
      <w:r/>
    </w:p>
    <w:p>
      <w:pPr>
        <w:pStyle w:val="812"/>
        <w:jc w:val="left"/>
        <w:widowControl/>
        <w:rPr>
          <w:rFonts w:ascii="黑体" w:hAnsi="黑体" w:eastAsia="黑体" w:cs="黑体"/>
          <w:i/>
          <w:color w:val="000000"/>
          <w:sz w:val="32"/>
          <w:szCs w:val="32"/>
          <w:highlight w:val="none"/>
          <w:u w:val="single"/>
        </w:rPr>
      </w:pPr>
      <w:r>
        <w:rPr>
          <w:rFonts w:ascii="方正小标宋_GBK" w:hAnsi="宋体" w:eastAsia="方正小标宋_GBK" w:cs="黑体"/>
          <w:iCs/>
          <w:color w:val="000000"/>
          <w:sz w:val="30"/>
          <w:szCs w:val="30"/>
          <w:highlight w:val="none"/>
        </w:rPr>
        <w:br w:type="page" w:clear="all"/>
      </w:r>
      <w:r>
        <w:rPr>
          <w:rFonts w:hint="eastAsia" w:ascii="黑体" w:hAnsi="黑体" w:eastAsia="黑体" w:cs="黑体"/>
          <w:i/>
          <w:color w:val="000000"/>
          <w:sz w:val="32"/>
          <w:szCs w:val="32"/>
          <w:highlight w:val="none"/>
          <w:u w:val="single"/>
        </w:rPr>
        <w:t xml:space="preserve">四、依法缴纳税收和社会保障资金的相关材料</w:t>
      </w:r>
      <w:r>
        <w:rPr>
          <w:rFonts w:ascii="黑体" w:hAnsi="黑体" w:eastAsia="黑体" w:cs="黑体"/>
          <w:i/>
          <w:color w:val="000000"/>
          <w:sz w:val="32"/>
          <w:szCs w:val="32"/>
          <w:highlight w:val="none"/>
          <w:u w:val="single"/>
        </w:rPr>
      </w:r>
      <w:r/>
    </w:p>
    <w:p>
      <w:pPr>
        <w:pStyle w:val="820"/>
        <w:ind w:firstLine="480"/>
        <w:jc w:val="both"/>
        <w:spacing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提供提交响应文件截止时间前一年内至少一个月依法缴纳税收及缴纳社会保障资金的证明材料。供应商依法享受缓缴、免缴税收、社会保障资金的提供证明材料。</w:t>
      </w:r>
      <w:r>
        <w:rPr>
          <w:rFonts w:ascii="宋体" w:hAnsi="宋体" w:eastAsia="宋体" w:cs="宋体"/>
          <w:color w:val="000000"/>
          <w:highlight w:val="none"/>
        </w:rPr>
      </w:r>
      <w:r/>
    </w:p>
    <w:p>
      <w:pPr>
        <w:pStyle w:val="820"/>
        <w:ind w:firstLine="492"/>
        <w:jc w:val="both"/>
        <w:widowControl/>
        <w:rPr>
          <w:rFonts w:ascii="宋体" w:hAnsi="宋体" w:cs="宋体"/>
          <w:color w:val="000000"/>
          <w:highlight w:val="none"/>
        </w:rPr>
      </w:pPr>
      <w:r>
        <w:rPr>
          <w:rFonts w:ascii="宋体" w:hAnsi="宋体" w:cs="宋体"/>
          <w:color w:val="000000"/>
          <w:highlight w:val="none"/>
        </w:rPr>
      </w:r>
      <w:r/>
    </w:p>
    <w:p>
      <w:pPr>
        <w:pStyle w:val="812"/>
        <w:jc w:val="left"/>
        <w:widowControl/>
        <w:rPr>
          <w:rFonts w:ascii="黑体" w:hAnsi="黑体" w:eastAsia="黑体" w:cs="黑体"/>
          <w:i/>
          <w:color w:val="000000"/>
          <w:sz w:val="32"/>
          <w:szCs w:val="32"/>
          <w:highlight w:val="none"/>
          <w:u w:val="single"/>
        </w:rPr>
      </w:pPr>
      <w:r>
        <w:rPr>
          <w:rFonts w:ascii="方正小标宋_GBK" w:hAnsi="宋体" w:eastAsia="方正小标宋_GBK" w:cs="黑体"/>
          <w:iCs/>
          <w:color w:val="000000"/>
          <w:sz w:val="30"/>
          <w:szCs w:val="30"/>
          <w:highlight w:val="none"/>
        </w:rPr>
        <w:br w:type="page" w:clear="all"/>
      </w:r>
      <w:r>
        <w:rPr>
          <w:rFonts w:hint="eastAsia" w:ascii="黑体" w:hAnsi="黑体" w:eastAsia="黑体" w:cs="黑体"/>
          <w:i/>
          <w:color w:val="000000"/>
          <w:sz w:val="32"/>
          <w:szCs w:val="32"/>
          <w:highlight w:val="none"/>
          <w:u w:val="single"/>
        </w:rPr>
        <w:t xml:space="preserve">五、参加政府采购活动前3年内在经营活动中没有重大违法 记录的书面声明</w:t>
      </w:r>
      <w:r>
        <w:rPr>
          <w:rFonts w:ascii="黑体" w:hAnsi="黑体" w:eastAsia="黑体" w:cs="黑体"/>
          <w:i/>
          <w:color w:val="000000"/>
          <w:sz w:val="32"/>
          <w:szCs w:val="32"/>
          <w:highlight w:val="none"/>
          <w:u w:val="single"/>
        </w:rPr>
      </w:r>
      <w:r/>
    </w:p>
    <w:p>
      <w:pPr>
        <w:pStyle w:val="820"/>
        <w:jc w:val="center"/>
        <w:widowControl/>
        <w:rPr>
          <w:rFonts w:ascii="方正小标宋_GBK" w:eastAsia="方正小标宋_GBK"/>
          <w:bCs/>
          <w:color w:val="000000"/>
          <w:highlight w:val="none"/>
        </w:rPr>
      </w:pPr>
      <w:r>
        <w:rPr>
          <w:rFonts w:hint="eastAsia" w:ascii="方正小标宋_GBK" w:hAnsi="宋体" w:eastAsia="方正小标宋_GBK" w:cs="宋体"/>
          <w:bCs/>
          <w:color w:val="000000"/>
          <w:sz w:val="44"/>
          <w:szCs w:val="44"/>
          <w:highlight w:val="none"/>
        </w:rPr>
        <w:t xml:space="preserve">声  明</w:t>
      </w:r>
      <w:r>
        <w:rPr>
          <w:rFonts w:ascii="方正小标宋_GBK" w:eastAsia="方正小标宋_GBK"/>
          <w:bCs/>
          <w:color w:val="000000"/>
          <w:highlight w:val="none"/>
        </w:rPr>
      </w:r>
      <w:r/>
    </w:p>
    <w:p>
      <w:pPr>
        <w:pStyle w:val="820"/>
        <w:ind w:firstLine="480"/>
        <w:jc w:val="both"/>
        <w:spacing w:line="560" w:lineRule="exact"/>
        <w:rPr>
          <w:rFonts w:ascii="宋体" w:hAnsi="宋体" w:cs="宋体"/>
          <w:color w:val="000000"/>
          <w:highlight w:val="none"/>
        </w:rPr>
      </w:pPr>
      <w:r>
        <w:rPr>
          <w:rFonts w:hint="eastAsia" w:ascii="宋体" w:hAnsi="宋体" w:cs="宋体"/>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color w:val="000000"/>
          <w:highlight w:val="none"/>
        </w:rPr>
      </w:r>
      <w:r/>
    </w:p>
    <w:p>
      <w:pPr>
        <w:pStyle w:val="820"/>
        <w:ind w:firstLine="492"/>
        <w:jc w:val="both"/>
        <w:spacing w:line="560" w:lineRule="exact"/>
        <w:widowControl/>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812"/>
        <w:jc w:val="left"/>
        <w:widowControl/>
        <w:rPr>
          <w:rFonts w:ascii="黑体" w:hAnsi="黑体" w:eastAsia="黑体" w:cs="黑体"/>
          <w:i/>
          <w:color w:val="000000"/>
          <w:sz w:val="32"/>
          <w:szCs w:val="32"/>
          <w:highlight w:val="none"/>
          <w:u w:val="single"/>
        </w:rPr>
      </w:pPr>
      <w:r>
        <w:rPr>
          <w:rFonts w:ascii="方正小标宋_GBK" w:hAnsi="宋体" w:eastAsia="方正小标宋_GBK" w:cs="黑体"/>
          <w:iCs/>
          <w:color w:val="000000"/>
          <w:sz w:val="30"/>
          <w:szCs w:val="30"/>
          <w:highlight w:val="none"/>
        </w:rPr>
        <w:br w:type="page" w:clear="all"/>
      </w:r>
      <w:r>
        <w:rPr>
          <w:rFonts w:hint="eastAsia" w:ascii="黑体" w:hAnsi="黑体" w:eastAsia="黑体" w:cs="黑体"/>
          <w:i/>
          <w:color w:val="000000"/>
          <w:sz w:val="32"/>
          <w:szCs w:val="32"/>
          <w:highlight w:val="none"/>
          <w:u w:val="single"/>
        </w:rPr>
        <w:t xml:space="preserve">六、单位负责人为同一人或者存在直接控股、管理关系的不同供应商，不得参加同一合同项下的政府采购活动</w:t>
      </w:r>
      <w:r>
        <w:rPr>
          <w:rFonts w:ascii="黑体" w:hAnsi="黑体" w:eastAsia="黑体" w:cs="黑体"/>
          <w:i/>
          <w:color w:val="000000"/>
          <w:sz w:val="32"/>
          <w:szCs w:val="32"/>
          <w:highlight w:val="none"/>
          <w:u w:val="single"/>
        </w:rPr>
      </w:r>
      <w:r/>
    </w:p>
    <w:p>
      <w:pPr>
        <w:pStyle w:val="820"/>
        <w:jc w:val="center"/>
        <w:widowControl/>
        <w:rPr>
          <w:rFonts w:ascii="方正小标宋_GBK" w:hAnsi="宋体" w:eastAsia="方正小标宋_GBK" w:cs="宋体"/>
          <w:bCs/>
          <w:color w:val="000000"/>
          <w:sz w:val="44"/>
          <w:szCs w:val="44"/>
          <w:highlight w:val="none"/>
        </w:rPr>
      </w:pPr>
      <w:r>
        <w:rPr>
          <w:rFonts w:hint="eastAsia" w:ascii="方正小标宋_GBK" w:hAnsi="宋体" w:eastAsia="方正小标宋_GBK" w:cs="宋体"/>
          <w:bCs/>
          <w:color w:val="000000"/>
          <w:sz w:val="44"/>
          <w:szCs w:val="44"/>
          <w:highlight w:val="none"/>
        </w:rPr>
        <w:t xml:space="preserve">声 明</w:t>
      </w:r>
      <w:r>
        <w:rPr>
          <w:rFonts w:ascii="方正小标宋_GBK" w:hAnsi="宋体" w:eastAsia="方正小标宋_GBK" w:cs="宋体"/>
          <w:bCs/>
          <w:color w:val="000000"/>
          <w:sz w:val="44"/>
          <w:szCs w:val="44"/>
          <w:highlight w:val="none"/>
        </w:rPr>
      </w:r>
      <w:r/>
    </w:p>
    <w:p>
      <w:pPr>
        <w:pStyle w:val="829"/>
        <w:ind w:firstLine="482"/>
        <w:jc w:val="both"/>
        <w:spacing w:beforeAutospacing="0" w:afterAutospacing="0" w:line="500" w:lineRule="exact"/>
        <w:rPr>
          <w:color w:val="000000"/>
          <w:highlight w:val="none"/>
        </w:rPr>
      </w:pPr>
      <w:r>
        <w:rPr>
          <w:rFonts w:hint="eastAsia"/>
          <w:color w:val="000000"/>
          <w:highlight w:val="none"/>
        </w:rPr>
        <w:t xml:space="preserve">我单位郑重声明：在参加本次政府采购活动中，我单位没有与参加本项目投标的其他供应商存在单位负责人为同一人或者存在直接控股、管理关系情形。</w:t>
      </w:r>
      <w:r>
        <w:rPr>
          <w:color w:val="000000"/>
          <w:highlight w:val="none"/>
        </w:rPr>
      </w:r>
      <w:r/>
    </w:p>
    <w:p>
      <w:pPr>
        <w:pStyle w:val="820"/>
        <w:jc w:val="center"/>
        <w:spacing w:beforeAutospacing="0" w:afterAutospacing="0" w:line="500" w:lineRule="exact"/>
        <w:rPr>
          <w:rFonts w:ascii="宋体" w:hAnsi="宋体" w:cs="宋体"/>
          <w:i/>
          <w:color w:val="000000"/>
          <w:sz w:val="32"/>
          <w:szCs w:val="32"/>
          <w:highlight w:val="none"/>
          <w:u w:val="single"/>
        </w:rPr>
      </w:pPr>
      <w:r>
        <w:rPr>
          <w:rFonts w:ascii="宋体" w:hAnsi="宋体" w:cs="宋体"/>
          <w:i/>
          <w:color w:val="000000"/>
          <w:sz w:val="32"/>
          <w:szCs w:val="32"/>
          <w:highlight w:val="none"/>
          <w:u w:val="single"/>
        </w:rPr>
      </w:r>
      <w:r/>
    </w:p>
    <w:p>
      <w:pPr>
        <w:pStyle w:val="820"/>
        <w:jc w:val="center"/>
        <w:spacing w:beforeAutospacing="0" w:afterAutospacing="0" w:line="500" w:lineRule="exact"/>
        <w:rPr>
          <w:rFonts w:ascii="宋体" w:hAnsi="宋体" w:cs="宋体"/>
          <w:i/>
          <w:color w:val="000000"/>
          <w:sz w:val="32"/>
          <w:szCs w:val="32"/>
          <w:highlight w:val="none"/>
          <w:u w:val="single"/>
        </w:rPr>
      </w:pPr>
      <w:r>
        <w:rPr>
          <w:rFonts w:ascii="宋体" w:hAnsi="宋体" w:cs="宋体"/>
          <w:i/>
          <w:color w:val="000000"/>
          <w:sz w:val="32"/>
          <w:szCs w:val="32"/>
          <w:highlight w:val="none"/>
          <w:u w:val="single"/>
        </w:rPr>
      </w:r>
      <w:r/>
    </w:p>
    <w:p>
      <w:pPr>
        <w:pStyle w:val="820"/>
        <w:jc w:val="center"/>
        <w:spacing w:beforeAutospacing="0" w:afterAutospacing="0" w:line="500" w:lineRule="exact"/>
        <w:rPr>
          <w:rFonts w:ascii="宋体" w:hAnsi="宋体" w:cs="宋体"/>
          <w:i/>
          <w:color w:val="000000"/>
          <w:sz w:val="32"/>
          <w:szCs w:val="32"/>
          <w:highlight w:val="none"/>
          <w:u w:val="single"/>
        </w:rPr>
      </w:pPr>
      <w:r>
        <w:rPr>
          <w:rFonts w:ascii="宋体" w:hAnsi="宋体" w:cs="宋体"/>
          <w:i/>
          <w:color w:val="000000"/>
          <w:sz w:val="32"/>
          <w:szCs w:val="32"/>
          <w:highlight w:val="none"/>
          <w:u w:val="single"/>
        </w:rPr>
      </w:r>
      <w:r/>
    </w:p>
    <w:p>
      <w:pPr>
        <w:pStyle w:val="812"/>
        <w:ind w:firstLine="312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企业名称（加盖CA电子公章）：</w:t>
      </w:r>
      <w:r>
        <w:rPr>
          <w:rFonts w:ascii="宋体" w:hAnsi="宋体" w:cs="宋体"/>
          <w:color w:val="000000"/>
          <w:sz w:val="24"/>
          <w:highlight w:val="none"/>
        </w:rPr>
      </w:r>
      <w:r/>
    </w:p>
    <w:p>
      <w:pPr>
        <w:pStyle w:val="812"/>
        <w:ind w:firstLine="312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日 期：</w:t>
      </w:r>
      <w:r>
        <w:rPr>
          <w:rFonts w:ascii="宋体" w:hAnsi="宋体" w:cs="宋体"/>
          <w:color w:val="000000"/>
          <w:sz w:val="24"/>
          <w:highlight w:val="none"/>
        </w:rPr>
      </w:r>
      <w:r/>
    </w:p>
    <w:p>
      <w:pPr>
        <w:pStyle w:val="812"/>
        <w:jc w:val="left"/>
        <w:widowControl/>
        <w:rPr>
          <w:rFonts w:ascii="黑体" w:hAnsi="黑体" w:eastAsia="黑体" w:cs="黑体"/>
          <w:i/>
          <w:color w:val="000000"/>
          <w:sz w:val="32"/>
          <w:szCs w:val="32"/>
          <w:highlight w:val="none"/>
          <w:u w:val="single"/>
        </w:rPr>
      </w:pPr>
      <w:r>
        <w:rPr>
          <w:rFonts w:ascii="宋体" w:hAnsi="宋体"/>
          <w:color w:val="000000"/>
          <w:highlight w:val="none"/>
        </w:rPr>
        <w:br w:type="page" w:clear="all"/>
      </w:r>
      <w:r>
        <w:rPr>
          <w:rFonts w:hint="eastAsia" w:ascii="黑体" w:hAnsi="黑体" w:eastAsia="黑体" w:cs="黑体"/>
          <w:i/>
          <w:color w:val="000000"/>
          <w:sz w:val="32"/>
          <w:szCs w:val="32"/>
          <w:highlight w:val="none"/>
          <w:u w:val="single"/>
        </w:rPr>
        <w:t xml:space="preserve">七、特定资格要求的证明文件</w:t>
      </w:r>
      <w:r>
        <w:rPr>
          <w:rFonts w:ascii="黑体" w:hAnsi="黑体" w:eastAsia="黑体" w:cs="黑体"/>
          <w:i/>
          <w:color w:val="000000"/>
          <w:sz w:val="32"/>
          <w:szCs w:val="32"/>
          <w:highlight w:val="none"/>
          <w:u w:val="single"/>
        </w:rPr>
      </w:r>
      <w:r/>
    </w:p>
    <w:p>
      <w:pPr>
        <w:pStyle w:val="812"/>
        <w:jc w:val="center"/>
        <w:spacing w:before="180"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如果本项目申请人的特定资格要求中要求提供的，必须提供。</w:t>
      </w:r>
      <w:r>
        <w:rPr>
          <w:rFonts w:ascii="宋体" w:hAnsi="宋体" w:cs="宋体"/>
          <w:color w:val="000000"/>
          <w:sz w:val="24"/>
          <w:highlight w:val="none"/>
        </w:rPr>
      </w:r>
      <w:r/>
    </w:p>
    <w:p>
      <w:pPr>
        <w:pStyle w:val="812"/>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br w:type="page" w:clear="all"/>
      </w:r>
      <w:r>
        <w:rPr>
          <w:rFonts w:hint="eastAsia" w:ascii="黑体" w:hAnsi="黑体" w:eastAsia="黑体" w:cs="黑体"/>
          <w:i/>
          <w:color w:val="000000"/>
          <w:sz w:val="32"/>
          <w:szCs w:val="32"/>
          <w:highlight w:val="none"/>
          <w:u w:val="single"/>
        </w:rPr>
        <w:t xml:space="preserve">八、法人授权书</w:t>
      </w:r>
      <w:r>
        <w:rPr>
          <w:rFonts w:ascii="黑体" w:hAnsi="黑体" w:eastAsia="黑体" w:cs="黑体"/>
          <w:i/>
          <w:color w:val="000000"/>
          <w:sz w:val="32"/>
          <w:szCs w:val="32"/>
          <w:highlight w:val="none"/>
          <w:u w:val="single"/>
        </w:rPr>
      </w:r>
      <w:r/>
    </w:p>
    <w:p>
      <w:pPr>
        <w:pStyle w:val="820"/>
        <w:ind w:firstLine="480"/>
        <w:jc w:val="both"/>
        <w:spacing w:line="560" w:lineRule="exact"/>
        <w:widowControl/>
        <w:rPr>
          <w:rFonts w:ascii="宋体" w:hAnsi="宋体" w:cs="宋体"/>
          <w:color w:val="000000"/>
          <w:highlight w:val="none"/>
        </w:rPr>
      </w:pPr>
      <w:r>
        <w:rPr>
          <w:rFonts w:hint="eastAsia" w:ascii="宋体" w:hAnsi="宋体" w:cs="宋体"/>
          <w:color w:val="000000"/>
          <w:highlight w:val="none"/>
        </w:rPr>
        <w:t xml:space="preserve">本授权书声明：</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（供应商名称）授权</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（被授权人的姓名）为我方就</w:t>
      </w:r>
      <w:r>
        <w:rPr>
          <w:rFonts w:hint="eastAsia" w:ascii="宋体" w:hAnsi="宋体" w:cs="宋体"/>
          <w:color w:val="000000"/>
          <w:highlight w:val="none"/>
          <w:u w:val="single"/>
          <w:lang w:eastAsia="zh-CN"/>
        </w:rPr>
        <w:t xml:space="preserve">JSZC-320902-JZCG-G2026-0022</w:t>
      </w:r>
      <w:r>
        <w:rPr>
          <w:rFonts w:hint="eastAsia" w:ascii="宋体" w:hAnsi="宋体" w:cs="宋体"/>
          <w:color w:val="000000"/>
          <w:highlight w:val="none"/>
        </w:rPr>
        <w:t xml:space="preserve">号</w:t>
      </w:r>
      <w:r>
        <w:rPr>
          <w:rFonts w:hint="eastAsia" w:ascii="宋体" w:hAnsi="宋体" w:cs="宋体"/>
          <w:color w:val="000000"/>
          <w:highlight w:val="none"/>
          <w:u w:val="single"/>
          <w:lang w:eastAsia="zh-CN"/>
        </w:rPr>
        <w:t xml:space="preserve">盐城市青年路初级中学2026年度</w:t>
      </w:r>
      <w:r>
        <w:rPr>
          <w:rFonts w:hint="eastAsia" w:ascii="宋体" w:hAnsi="宋体" w:cs="宋体"/>
          <w:color w:val="000000"/>
          <w:highlight w:val="none"/>
          <w:u w:val="single"/>
        </w:rPr>
        <w:t xml:space="preserve">物业服务项目</w:t>
      </w:r>
      <w:r>
        <w:rPr>
          <w:rFonts w:hint="eastAsia" w:ascii="宋体" w:hAnsi="宋体" w:cs="宋体"/>
          <w:color w:val="000000"/>
          <w:highlight w:val="none"/>
        </w:rPr>
        <w:t xml:space="preserve">采购活动的合法代理人，以本单位名义全权处理一切与该项目采购有关的事务。</w:t>
      </w:r>
      <w:r>
        <w:rPr>
          <w:rFonts w:ascii="宋体" w:hAnsi="宋体" w:cs="宋体"/>
          <w:color w:val="000000"/>
          <w:highlight w:val="none"/>
        </w:rPr>
      </w:r>
      <w:r/>
    </w:p>
    <w:p>
      <w:pPr>
        <w:pStyle w:val="829"/>
        <w:ind w:firstLine="480"/>
        <w:jc w:val="both"/>
        <w:spacing w:beforeAutospacing="0" w:afterAutospacing="0" w:line="500" w:lineRule="exact"/>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829"/>
        <w:ind w:firstLine="480"/>
        <w:jc w:val="both"/>
        <w:spacing w:beforeAutospacing="0" w:afterAutospacing="0" w:line="500" w:lineRule="exact"/>
        <w:tabs>
          <w:tab w:val="left" w:pos="360" w:leader="none"/>
        </w:tabs>
        <w:rPr>
          <w:color w:val="000000"/>
          <w:highlight w:val="none"/>
        </w:rPr>
      </w:pPr>
      <w:r>
        <w:rPr>
          <w:rFonts w:hint="eastAsia"/>
          <w:color w:val="000000"/>
          <w:highlight w:val="none"/>
        </w:rPr>
        <w:t xml:space="preserve">被授权人身份证号码：</w:t>
      </w:r>
      <w:r>
        <w:rPr>
          <w:rFonts w:hint="eastAsia"/>
          <w:color w:val="000000"/>
          <w:highlight w:val="none"/>
          <w:u w:val="single"/>
        </w:rPr>
        <w:t xml:space="preserve">                        </w:t>
      </w:r>
      <w:r>
        <w:rPr>
          <w:color w:val="000000"/>
          <w:highlight w:val="none"/>
        </w:rPr>
      </w:r>
      <w:r/>
    </w:p>
    <w:p>
      <w:pPr>
        <w:pStyle w:val="829"/>
        <w:ind w:firstLine="480"/>
        <w:jc w:val="both"/>
        <w:spacing w:beforeAutospacing="0" w:afterAutospacing="0" w:line="500" w:lineRule="exact"/>
        <w:tabs>
          <w:tab w:val="left" w:pos="360" w:leader="none"/>
        </w:tabs>
        <w:rPr>
          <w:color w:val="000000"/>
          <w:highlight w:val="none"/>
        </w:rPr>
      </w:pPr>
      <w:r>
        <w:rPr>
          <w:rFonts w:hint="eastAsia"/>
          <w:color w:val="000000"/>
          <w:highlight w:val="none"/>
        </w:rPr>
        <w:t xml:space="preserve">被授权人联系电话：</w:t>
      </w:r>
      <w:r>
        <w:rPr>
          <w:rFonts w:hint="eastAsia"/>
          <w:color w:val="000000"/>
          <w:highlight w:val="none"/>
          <w:u w:val="single"/>
        </w:rPr>
        <w:t xml:space="preserve">         （手机）         </w:t>
      </w:r>
      <w:r>
        <w:rPr>
          <w:color w:val="000000"/>
          <w:highlight w:val="none"/>
        </w:rPr>
      </w:r>
      <w:r/>
    </w:p>
    <w:p>
      <w:pPr>
        <w:pStyle w:val="829"/>
        <w:ind w:firstLine="480"/>
        <w:jc w:val="both"/>
        <w:spacing w:beforeAutospacing="0" w:afterAutospacing="0" w:line="500" w:lineRule="exact"/>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      （加盖CA电子公章）      </w:t>
      </w:r>
      <w:r>
        <w:rPr>
          <w:color w:val="000000"/>
          <w:highlight w:val="none"/>
        </w:rPr>
      </w:r>
      <w:r/>
    </w:p>
    <w:p>
      <w:pPr>
        <w:pStyle w:val="829"/>
        <w:ind w:firstLine="480"/>
        <w:jc w:val="both"/>
        <w:spacing w:beforeAutospacing="0" w:afterAutospacing="0" w:line="500" w:lineRule="exact"/>
        <w:tabs>
          <w:tab w:val="left" w:pos="360" w:leader="none"/>
        </w:tabs>
        <w:rPr>
          <w:color w:val="000000"/>
          <w:highlight w:val="none"/>
        </w:rPr>
      </w:pPr>
      <w:r>
        <w:rPr>
          <w:rFonts w:hint="eastAsia"/>
          <w:color w:val="000000"/>
          <w:highlight w:val="none"/>
        </w:rPr>
        <w:t xml:space="preserve">单位地址：</w:t>
      </w:r>
      <w:r>
        <w:rPr>
          <w:rFonts w:hint="eastAsia"/>
          <w:color w:val="000000"/>
          <w:highlight w:val="none"/>
          <w:u w:val="single"/>
        </w:rPr>
        <w:t xml:space="preserve">                                  </w:t>
      </w:r>
      <w:r>
        <w:rPr>
          <w:color w:val="000000"/>
          <w:highlight w:val="none"/>
        </w:rPr>
      </w:r>
      <w:r/>
    </w:p>
    <w:p>
      <w:pPr>
        <w:pStyle w:val="829"/>
        <w:ind w:firstLine="480"/>
        <w:jc w:val="both"/>
        <w:spacing w:beforeAutospacing="0" w:afterAutospacing="0" w:line="500" w:lineRule="exact"/>
        <w:tabs>
          <w:tab w:val="left" w:pos="360" w:leader="none"/>
        </w:tabs>
        <w:rPr>
          <w:rFonts w:ascii="黑体" w:hAnsi="黑体" w:eastAsia="黑体" w:cs="黑体"/>
          <w:i/>
          <w:color w:val="000000"/>
          <w:sz w:val="32"/>
          <w:szCs w:val="32"/>
          <w:highlight w:val="none"/>
          <w:u w:val="single"/>
        </w:rPr>
      </w:pPr>
      <w:r>
        <w:rPr>
          <w:rFonts w:hint="eastAsia"/>
          <w:color w:val="000000"/>
          <w:highlight w:val="none"/>
        </w:rPr>
        <w:t xml:space="preserve">日期：</w:t>
      </w:r>
      <w:r>
        <w:rPr>
          <w:rFonts w:hint="eastAsia"/>
          <w:color w:val="000000"/>
          <w:highlight w:val="none"/>
          <w:u w:val="single"/>
        </w:rPr>
        <w:t xml:space="preserve">                                       </w:t>
      </w:r>
      <w:r>
        <w:rPr>
          <w:rFonts w:hint="eastAsia" w:ascii="黑体" w:hAnsi="黑体" w:eastAsia="黑体" w:cs="黑体"/>
          <w:i/>
          <w:color w:val="000000"/>
          <w:sz w:val="32"/>
          <w:szCs w:val="32"/>
          <w:highlight w:val="none"/>
          <w:u w:val="single"/>
        </w:rPr>
        <w:br w:type="page" w:clear="all"/>
      </w:r>
      <w:r>
        <w:rPr>
          <w:rFonts w:hint="eastAsia" w:ascii="黑体" w:hAnsi="黑体" w:eastAsia="黑体" w:cs="黑体"/>
          <w:i/>
          <w:color w:val="000000"/>
          <w:sz w:val="32"/>
          <w:szCs w:val="32"/>
          <w:highlight w:val="none"/>
          <w:u w:val="single"/>
        </w:rPr>
        <w:t xml:space="preserve">九、投标函</w:t>
      </w:r>
      <w:r>
        <w:rPr>
          <w:rFonts w:ascii="黑体" w:hAnsi="黑体" w:eastAsia="黑体" w:cs="黑体"/>
          <w:i/>
          <w:color w:val="000000"/>
          <w:sz w:val="32"/>
          <w:szCs w:val="32"/>
          <w:highlight w:val="none"/>
          <w:u w:val="single"/>
        </w:rPr>
      </w:r>
      <w:r/>
    </w:p>
    <w:p>
      <w:pPr>
        <w:pStyle w:val="812"/>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致：盐城市政府采购中心</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根据贵方的</w:t>
      </w:r>
      <w:r>
        <w:rPr>
          <w:rFonts w:hint="eastAsia" w:ascii="宋体" w:hAnsi="宋体" w:cs="宋体"/>
          <w:color w:val="000000"/>
          <w:sz w:val="24"/>
          <w:highlight w:val="none"/>
          <w:u w:val="single"/>
          <w:lang w:eastAsia="zh-CN"/>
        </w:rPr>
        <w:t xml:space="preserve">JSZC-320902-JZCG-G2026-0022</w:t>
      </w:r>
      <w:r>
        <w:rPr>
          <w:rFonts w:hint="eastAsia" w:ascii="宋体" w:hAnsi="宋体" w:cs="宋体"/>
          <w:color w:val="000000"/>
          <w:sz w:val="24"/>
          <w:highlight w:val="none"/>
        </w:rPr>
        <w:t xml:space="preserve">号招标文件，正式授权下述签字人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此处手写签字、机打姓名均可</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代表我方______________（投标人的名称），全权处理本次项目投标的有关事宜。</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据此函，__________签字人</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此处手写签字、机打姓名均可</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兹宣布同意如下：</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1.按招标文件规定的各项要求，向买方提供所需服务（包含与服务相关的货物）。</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2.我们完全理解贵方不一定将合同授予最低报价的投标人。</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3.我们已详细审核全部招标文件及其有效补充文件，我们知道必须放弃提出含糊不清或误解问题的权利。</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4.我们同意从规定的开标日期起遵循本投标文件，并在规定的投标有效期期满之前均具有约束力。</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5.同意向贵方提供贵方可能另外要求的与投标有关的任何证据或资料，并保证我方已提供和将要提供的文件是真实的、准确的。</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6.一旦我方中标，我方将根据招标文件的规定，严格履行合同的责任和义务，并保证在招标文件规定的时间完成项目，交付买方验收、使用。</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7.与本投标有关的正式通讯地址为：</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地        址：</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电        话：</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投标人开户行：</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账        号： </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日        期：______年____月____日</w:t>
      </w:r>
      <w:r>
        <w:rPr>
          <w:rFonts w:ascii="宋体" w:hAnsi="宋体" w:cs="宋体"/>
          <w:color w:val="000000"/>
          <w:sz w:val="24"/>
          <w:highlight w:val="none"/>
        </w:rPr>
      </w:r>
      <w:r/>
    </w:p>
    <w:p>
      <w:pPr>
        <w:pStyle w:val="812"/>
        <w:jc w:val="center"/>
        <w:spacing w:before="180" w:line="400" w:lineRule="exact"/>
        <w:widowControl/>
        <w:rPr>
          <w:rFonts w:hint="eastAsia" w:ascii="黑体" w:hAnsi="黑体" w:eastAsia="黑体" w:cs="黑体"/>
          <w:i/>
          <w:color w:val="000000"/>
          <w:sz w:val="32"/>
          <w:szCs w:val="32"/>
          <w:highlight w:val="none"/>
          <w:u w:val="single"/>
        </w:rPr>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黑体"/>
          <w:i/>
          <w:color w:val="000000"/>
          <w:sz w:val="32"/>
          <w:szCs w:val="32"/>
          <w:highlight w:val="none"/>
          <w:u w:val="single"/>
        </w:rPr>
      </w:r>
      <w:r/>
    </w:p>
    <w:p>
      <w:pPr>
        <w:pStyle w:val="812"/>
        <w:jc w:val="center"/>
        <w:spacing w:before="180" w:line="400" w:lineRule="exact"/>
        <w:widowControl/>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t xml:space="preserve">十、中小企业声明函（服务）</w:t>
      </w:r>
      <w:r>
        <w:rPr>
          <w:rFonts w:ascii="黑体" w:hAnsi="黑体" w:eastAsia="黑体" w:cs="黑体"/>
          <w:i/>
          <w:color w:val="000000"/>
          <w:sz w:val="32"/>
          <w:szCs w:val="32"/>
          <w:highlight w:val="none"/>
          <w:u w:val="single"/>
        </w:rPr>
      </w:r>
      <w:r/>
    </w:p>
    <w:p>
      <w:pPr>
        <w:pStyle w:val="812"/>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w:t>
      </w:r>
      <w:r>
        <w:rPr>
          <w:rFonts w:hint="eastAsia" w:ascii="宋体" w:hAnsi="宋体" w:cs="宋体"/>
          <w:color w:val="000000"/>
          <w:sz w:val="24"/>
          <w:highlight w:val="none"/>
        </w:rPr>
        <w:t xml:space="preserve">〔2020〕46号</w:t>
      </w:r>
      <w:r>
        <w:rPr>
          <w:rFonts w:ascii="宋体" w:hAnsi="宋体" w:cs="宋体"/>
          <w:color w:val="000000"/>
          <w:sz w:val="24"/>
          <w:highlight w:val="none"/>
        </w:rPr>
        <w:t xml:space="preserve">)的规定，本公司（联合体）参加盐城市政府采购中心组织的</w:t>
      </w:r>
      <w:r>
        <w:rPr>
          <w:rFonts w:hint="eastAsia" w:ascii="宋体" w:hAnsi="宋体" w:cs="宋体"/>
          <w:color w:val="000000"/>
          <w:sz w:val="24"/>
          <w:highlight w:val="none"/>
          <w:u w:val="single"/>
          <w:lang w:eastAsia="zh-CN"/>
        </w:rPr>
        <w:t xml:space="preserve">盐城市青年路初级中学</w:t>
      </w:r>
      <w:r>
        <w:rPr>
          <w:rFonts w:hint="eastAsia" w:ascii="宋体" w:hAnsi="宋体" w:cs="宋体"/>
          <w:color w:val="000000"/>
          <w:sz w:val="24"/>
          <w:highlight w:val="none"/>
        </w:rPr>
        <w:t xml:space="preserve">，</w:t>
      </w:r>
      <w:r>
        <w:rPr>
          <w:rFonts w:ascii="宋体" w:hAnsi="宋体" w:cs="宋体"/>
          <w:color w:val="000000"/>
          <w:sz w:val="24"/>
          <w:highlight w:val="none"/>
        </w:rPr>
        <w:t xml:space="preserve">采购编号为</w:t>
      </w:r>
      <w:r>
        <w:rPr>
          <w:rFonts w:hint="eastAsia" w:ascii="宋体" w:hAnsi="宋体" w:cs="宋体"/>
          <w:color w:val="000000"/>
          <w:sz w:val="24"/>
          <w:highlight w:val="none"/>
          <w:u w:val="single"/>
          <w:lang w:eastAsia="zh-CN"/>
        </w:rPr>
        <w:t xml:space="preserve">JSZC-320902-JZCG-G2026-0022</w:t>
      </w:r>
      <w:r>
        <w:rPr>
          <w:rFonts w:ascii="宋体" w:hAnsi="宋体" w:cs="宋体"/>
          <w:color w:val="000000"/>
          <w:sz w:val="24"/>
          <w:highlight w:val="none"/>
        </w:rPr>
        <w:t xml:space="preserve">，</w:t>
      </w:r>
      <w:r>
        <w:rPr>
          <w:rFonts w:hint="eastAsia" w:ascii="宋体" w:hAnsi="宋体" w:cs="宋体"/>
          <w:color w:val="000000"/>
          <w:sz w:val="24"/>
          <w:highlight w:val="none"/>
          <w:u w:val="single"/>
          <w:lang w:eastAsia="zh-CN"/>
        </w:rPr>
        <w:t xml:space="preserve">盐城市青年路初级中学2026年度</w:t>
      </w:r>
      <w:r>
        <w:rPr>
          <w:rFonts w:hint="eastAsia" w:ascii="宋体" w:hAnsi="宋体" w:cs="宋体"/>
          <w:color w:val="000000"/>
          <w:sz w:val="24"/>
          <w:highlight w:val="none"/>
          <w:u w:val="single"/>
        </w:rPr>
        <w:t xml:space="preserve">物业服务项目</w:t>
      </w:r>
      <w:r>
        <w:rPr>
          <w:rFonts w:ascii="宋体" w:hAnsi="宋体" w:cs="宋体"/>
          <w:color w:val="000000"/>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highlight w:val="none"/>
        </w:rPr>
      </w:r>
      <w:r/>
    </w:p>
    <w:p>
      <w:pPr>
        <w:pStyle w:val="812"/>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i/>
          <w:color w:val="000000"/>
          <w:sz w:val="24"/>
          <w:highlight w:val="none"/>
          <w:u w:val="single"/>
        </w:rPr>
        <w:t xml:space="preserve">（标的名称）</w:t>
      </w:r>
      <w:r>
        <w:rPr>
          <w:rFonts w:ascii="宋体" w:hAnsi="宋体" w:cs="宋体"/>
          <w:color w:val="000000"/>
          <w:sz w:val="24"/>
          <w:highlight w:val="none"/>
        </w:rPr>
        <w:t xml:space="preserve">，属于</w:t>
      </w:r>
      <w:r>
        <w:rPr>
          <w:rFonts w:ascii="宋体" w:hAnsi="宋体" w:cs="宋体"/>
          <w:i/>
          <w:color w:val="000000"/>
          <w:sz w:val="24"/>
          <w:highlight w:val="none"/>
          <w:u w:val="single"/>
        </w:rPr>
        <w:t xml:space="preserve">（采购文件中明确的所属行业）</w:t>
      </w:r>
      <w:r>
        <w:rPr>
          <w:rFonts w:ascii="宋体" w:hAnsi="宋体" w:cs="宋体"/>
          <w:color w:val="000000"/>
          <w:sz w:val="24"/>
          <w:highlight w:val="none"/>
        </w:rPr>
        <w:t xml:space="preserve">行业；承接企业为（</w:t>
      </w:r>
      <w:r>
        <w:rPr>
          <w:rFonts w:ascii="宋体" w:hAnsi="宋体" w:cs="宋体"/>
          <w:i/>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i/>
          <w:color w:val="000000"/>
          <w:sz w:val="24"/>
          <w:highlight w:val="none"/>
          <w:u w:val="single"/>
        </w:rPr>
        <w:t xml:space="preserve">中型企业、小型企业、微型企业</w:t>
      </w:r>
      <w:r>
        <w:rPr>
          <w:rFonts w:ascii="宋体" w:hAnsi="宋体" w:cs="宋体"/>
          <w:color w:val="000000"/>
          <w:sz w:val="24"/>
          <w:highlight w:val="none"/>
        </w:rPr>
        <w:t xml:space="preserve">）；</w:t>
      </w:r>
      <w:r>
        <w:rPr>
          <w:color w:val="000000"/>
          <w:highlight w:val="none"/>
        </w:rPr>
      </w:r>
      <w:r/>
    </w:p>
    <w:p>
      <w:pPr>
        <w:pStyle w:val="812"/>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i/>
          <w:color w:val="000000"/>
          <w:sz w:val="24"/>
          <w:highlight w:val="none"/>
          <w:u w:val="single"/>
        </w:rPr>
        <w:t xml:space="preserve">（标的名称）</w:t>
      </w:r>
      <w:r>
        <w:rPr>
          <w:rFonts w:ascii="宋体" w:hAnsi="宋体" w:cs="宋体"/>
          <w:color w:val="000000"/>
          <w:sz w:val="24"/>
          <w:highlight w:val="none"/>
        </w:rPr>
        <w:t xml:space="preserve">，属于</w:t>
      </w:r>
      <w:r>
        <w:rPr>
          <w:rFonts w:ascii="宋体" w:hAnsi="宋体" w:cs="宋体"/>
          <w:i/>
          <w:color w:val="000000"/>
          <w:sz w:val="24"/>
          <w:highlight w:val="none"/>
          <w:u w:val="single"/>
        </w:rPr>
        <w:t xml:space="preserve">（采购文件中明确的所属行业）</w:t>
      </w:r>
      <w:r>
        <w:rPr>
          <w:rFonts w:ascii="宋体" w:hAnsi="宋体" w:cs="宋体"/>
          <w:color w:val="000000"/>
          <w:sz w:val="24"/>
          <w:highlight w:val="none"/>
        </w:rPr>
        <w:t xml:space="preserve">行业；承接企业为（</w:t>
      </w:r>
      <w:r>
        <w:rPr>
          <w:rFonts w:ascii="宋体" w:hAnsi="宋体" w:cs="宋体"/>
          <w:i/>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i/>
          <w:color w:val="000000"/>
          <w:sz w:val="24"/>
          <w:highlight w:val="none"/>
          <w:u w:val="single"/>
        </w:rPr>
        <w:t xml:space="preserve">中型企业、小型企业、微型企业</w:t>
      </w:r>
      <w:r>
        <w:rPr>
          <w:rFonts w:ascii="宋体" w:hAnsi="宋体" w:cs="宋体"/>
          <w:color w:val="000000"/>
          <w:sz w:val="24"/>
          <w:highlight w:val="none"/>
        </w:rPr>
        <w:t xml:space="preserve">）；</w:t>
      </w:r>
      <w:r>
        <w:rPr>
          <w:color w:val="000000"/>
          <w:highlight w:val="none"/>
        </w:rPr>
      </w:r>
      <w:r/>
    </w:p>
    <w:p>
      <w:pPr>
        <w:pStyle w:val="812"/>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color w:val="000000"/>
          <w:highlight w:val="none"/>
        </w:rPr>
      </w:r>
      <w:r/>
    </w:p>
    <w:p>
      <w:pPr>
        <w:pStyle w:val="812"/>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rPr>
          <w:color w:val="000000"/>
          <w:highlight w:val="none"/>
        </w:rPr>
      </w:r>
      <w:r/>
    </w:p>
    <w:p>
      <w:pPr>
        <w:pStyle w:val="812"/>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highlight w:val="none"/>
        </w:rPr>
        <w:t xml:space="preserve">本企业对上述声明内容的真实性负责。如有虚假，将依法承担相应责任</w:t>
      </w:r>
      <w:r>
        <w:rPr>
          <w:color w:val="000000"/>
          <w:highlight w:val="none"/>
        </w:rPr>
      </w:r>
      <w:r/>
    </w:p>
    <w:p>
      <w:pPr>
        <w:pStyle w:val="812"/>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color w:val="000000"/>
          <w:highlight w:val="none"/>
        </w:rPr>
      </w:r>
      <w:r/>
    </w:p>
    <w:p>
      <w:pPr>
        <w:pStyle w:val="812"/>
        <w:ind w:firstLine="480"/>
        <w:jc w:val="right"/>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企业名称（加盖CA电子公章）：</w:t>
      </w:r>
      <w:r>
        <w:rPr>
          <w:color w:val="000000"/>
          <w:highlight w:val="none"/>
        </w:rPr>
      </w:r>
      <w:r/>
    </w:p>
    <w:p>
      <w:pPr>
        <w:pStyle w:val="812"/>
        <w:ind w:firstLine="480"/>
        <w:jc w:val="right"/>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  期：</w:t>
      </w:r>
      <w:r>
        <w:rPr>
          <w:color w:val="000000"/>
          <w:highlight w:val="none"/>
        </w:rPr>
      </w:r>
      <w:r/>
    </w:p>
    <w:p>
      <w:pPr>
        <w:pStyle w:val="812"/>
        <w:ind w:firstLine="480"/>
        <w:spacing w:line="49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备注1：从业人员、营业收入、资产总额填报上一年度数据，无上一年度数据的新成立企业可不填报。</w:t>
      </w:r>
      <w:r>
        <w:rPr>
          <w:color w:val="000000"/>
          <w:highlight w:val="none"/>
        </w:rPr>
      </w:r>
      <w:r/>
    </w:p>
    <w:p>
      <w:pPr>
        <w:pStyle w:val="812"/>
        <w:ind w:firstLine="480"/>
        <w:spacing w:line="49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备注2：供应商如不提供此声明函，价格将不做相应扣除（如项目全面面向中小企业，则资格审查不通过）。</w:t>
      </w:r>
      <w:r>
        <w:rPr>
          <w:color w:val="000000"/>
          <w:highlight w:val="none"/>
        </w:rPr>
      </w:r>
      <w:r/>
    </w:p>
    <w:p>
      <w:pPr>
        <w:pStyle w:val="812"/>
        <w:jc w:val="center"/>
        <w:spacing w:line="500" w:lineRule="exact"/>
        <w:shd w:val="clear" w:color="ffffff" w:fill="ffffff"/>
        <w:rPr>
          <w:rFonts w:ascii="黑体" w:hAnsi="黑体" w:eastAsia="黑体" w:cs="黑体"/>
          <w:i/>
          <w:color w:val="000000"/>
          <w:sz w:val="32"/>
          <w:szCs w:val="32"/>
          <w:highlight w:val="none"/>
          <w:u w:val="single"/>
        </w:rPr>
      </w:pPr>
      <w:r>
        <w:rPr>
          <w:rFonts w:eastAsia="方正小标宋_GBK"/>
          <w:bCs/>
          <w:color w:val="000000"/>
          <w:sz w:val="32"/>
          <w:szCs w:val="32"/>
          <w:highlight w:val="none"/>
        </w:rPr>
        <w:br w:type="page" w:clear="all"/>
      </w:r>
      <w:r>
        <w:rPr>
          <w:rFonts w:hint="eastAsia" w:ascii="黑体" w:hAnsi="黑体" w:eastAsia="黑体" w:cs="黑体"/>
          <w:i/>
          <w:color w:val="000000"/>
          <w:sz w:val="32"/>
          <w:szCs w:val="32"/>
          <w:highlight w:val="none"/>
          <w:u w:val="single"/>
        </w:rPr>
        <w:t xml:space="preserve">十一、残疾人福利性单位声明函</w:t>
      </w:r>
      <w:r>
        <w:rPr>
          <w:rFonts w:ascii="黑体" w:hAnsi="黑体" w:eastAsia="黑体" w:cs="黑体"/>
          <w:i/>
          <w:color w:val="000000"/>
          <w:sz w:val="32"/>
          <w:szCs w:val="32"/>
          <w:highlight w:val="none"/>
          <w:u w:val="singl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highlight w:val="none"/>
          <w:u w:val="single"/>
          <w:lang w:eastAsia="zh-CN"/>
        </w:rPr>
        <w:t xml:space="preserve">盐城市青年路初级中学</w:t>
      </w:r>
      <w:r>
        <w:rPr>
          <w:rFonts w:hint="eastAsia" w:ascii="宋体" w:hAnsi="宋体" w:cs="宋体"/>
          <w:color w:val="000000"/>
          <w:sz w:val="24"/>
          <w:highlight w:val="none"/>
        </w:rPr>
        <w:t xml:space="preserve">单位的采购文件编号为</w:t>
      </w:r>
      <w:r>
        <w:rPr>
          <w:rFonts w:hint="eastAsia" w:ascii="宋体" w:hAnsi="宋体" w:cs="宋体"/>
          <w:color w:val="000000"/>
          <w:sz w:val="24"/>
          <w:szCs w:val="32"/>
          <w:highlight w:val="none"/>
          <w:u w:val="single"/>
          <w:lang w:eastAsia="zh-CN"/>
        </w:rPr>
        <w:t xml:space="preserve">JSZC-320902-JZCG-G2026-0022</w:t>
      </w:r>
      <w:r>
        <w:rPr>
          <w:rFonts w:hint="eastAsia" w:ascii="宋体" w:hAnsi="宋体" w:cs="宋体"/>
          <w:color w:val="000000"/>
          <w:sz w:val="24"/>
          <w:highlight w:val="none"/>
        </w:rPr>
        <w:t xml:space="preserve">的</w:t>
      </w:r>
      <w:r>
        <w:rPr>
          <w:rFonts w:hint="eastAsia" w:ascii="宋体" w:hAnsi="宋体" w:cs="宋体"/>
          <w:color w:val="000000"/>
          <w:sz w:val="24"/>
          <w:szCs w:val="20"/>
          <w:highlight w:val="none"/>
          <w:u w:val="single"/>
          <w:lang w:eastAsia="zh-CN"/>
        </w:rPr>
        <w:t xml:space="preserve">盐城市青年路初级中学2026年度</w:t>
      </w:r>
      <w:r>
        <w:rPr>
          <w:rFonts w:hint="eastAsia" w:ascii="宋体" w:hAnsi="宋体" w:cs="宋体"/>
          <w:color w:val="000000"/>
          <w:sz w:val="24"/>
          <w:szCs w:val="20"/>
          <w:highlight w:val="none"/>
          <w:u w:val="single"/>
        </w:rPr>
        <w:t xml:space="preserve">物业服务项目</w:t>
      </w:r>
      <w:r>
        <w:rPr>
          <w:rFonts w:hint="eastAsia" w:ascii="宋体" w:hAnsi="宋体" w:cs="宋体"/>
          <w:color w:val="000000"/>
          <w:sz w:val="24"/>
          <w:highlight w:val="none"/>
        </w:rPr>
        <w:t xml:space="preserve">采购活动由本单位提供服务。</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备注：1、供应商如不提供此声明函，价格将不做相应扣除（如项目全面面向中小企业，则资格审查不通过）。</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2、中标人为残疾人福利单位的，此声明函将随中标结果同时公告，接受社会监督。</w:t>
      </w:r>
      <w:r>
        <w:rPr>
          <w:rFonts w:ascii="宋体" w:hAnsi="宋体" w:cs="宋体"/>
          <w:color w:val="000000"/>
          <w:sz w:val="24"/>
          <w:highlight w:val="none"/>
        </w:rPr>
      </w:r>
      <w:r/>
    </w:p>
    <w:p>
      <w:pPr>
        <w:pStyle w:val="812"/>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12"/>
        <w:ind w:firstLine="480"/>
        <w:jc w:val="righ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企业名称（加盖CA电子公章）：</w:t>
      </w:r>
      <w:r>
        <w:rPr>
          <w:rFonts w:ascii="宋体" w:hAnsi="宋体" w:cs="宋体"/>
          <w:color w:val="000000"/>
          <w:sz w:val="24"/>
          <w:highlight w:val="none"/>
        </w:rPr>
      </w:r>
      <w:r/>
    </w:p>
    <w:p>
      <w:pPr>
        <w:pStyle w:val="812"/>
        <w:ind w:firstLine="480"/>
        <w:jc w:val="righ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日  期：</w:t>
      </w:r>
      <w:r>
        <w:rPr>
          <w:rFonts w:ascii="宋体" w:hAnsi="宋体" w:cs="宋体"/>
          <w:color w:val="000000"/>
          <w:sz w:val="24"/>
          <w:highlight w:val="none"/>
        </w:rPr>
      </w:r>
      <w:r/>
    </w:p>
    <w:p>
      <w:pPr>
        <w:pStyle w:val="812"/>
        <w:jc w:val="center"/>
        <w:rPr>
          <w:rFonts w:hint="eastAsia" w:ascii="黑体" w:hAnsi="黑体" w:eastAsia="黑体" w:cs="黑体"/>
          <w:i/>
          <w:color w:val="000000"/>
          <w:sz w:val="32"/>
          <w:szCs w:val="32"/>
          <w:highlight w:val="none"/>
          <w:u w:val="single"/>
          <w:lang w:val="en-US" w:eastAsia="zh-CN" w:bidi="ar-SA"/>
        </w:rPr>
      </w:pPr>
      <w:r>
        <w:rPr>
          <w:rFonts w:hint="eastAsia" w:ascii="宋体" w:hAnsi="宋体" w:cs="宋体"/>
          <w:color w:val="000000"/>
          <w:sz w:val="24"/>
          <w:highlight w:val="none"/>
        </w:rPr>
        <w:br w:type="page" w:clear="all"/>
      </w:r>
      <w:r>
        <w:rPr>
          <w:rFonts w:hint="eastAsia" w:ascii="黑体" w:hAnsi="黑体" w:eastAsia="黑体" w:cs="黑体"/>
          <w:i/>
          <w:color w:val="000000"/>
          <w:sz w:val="32"/>
          <w:szCs w:val="32"/>
          <w:highlight w:val="none"/>
          <w:u w:val="single"/>
          <w:lang w:val="en-US" w:eastAsia="zh-CN" w:bidi="ar-SA"/>
        </w:rPr>
        <w:t xml:space="preserve">十二、 关于符合本国产品标准的声明函</w:t>
      </w:r>
      <w:r>
        <w:rPr>
          <w:rFonts w:hint="eastAsia" w:ascii="黑体" w:hAnsi="黑体" w:eastAsia="黑体" w:cs="黑体"/>
          <w:i/>
          <w:color w:val="000000"/>
          <w:sz w:val="32"/>
          <w:szCs w:val="32"/>
          <w:highlight w:val="none"/>
          <w:u w:val="single"/>
          <w:lang w:val="en-US" w:eastAsia="zh-CN" w:bidi="ar-SA"/>
        </w:rPr>
      </w:r>
      <w:r/>
    </w:p>
    <w:p>
      <w:pPr>
        <w:pStyle w:val="820"/>
        <w:ind w:left="0" w:firstLine="420"/>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 </w:t>
      </w:r>
      <w:r>
        <w:rPr>
          <w:color w:val="000000"/>
          <w:highlight w:val="none"/>
        </w:rPr>
      </w:r>
      <w:r/>
    </w:p>
    <w:p>
      <w:pPr>
        <w:pStyle w:val="820"/>
        <w:ind w:left="0" w:firstLine="420"/>
        <w:jc w:val="both"/>
        <w:keepLines w:val="0"/>
        <w:keepNext w:val="0"/>
        <w:pageBreakBefore w:val="0"/>
        <w:spacing w:before="0" w:beforeAutospacing="0" w:after="0" w:afterAutospacing="0" w:line="52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820"/>
        <w:ind w:left="0" w:firstLine="420"/>
        <w:jc w:val="both"/>
        <w:keepLines w:val="0"/>
        <w:keepNext w:val="0"/>
        <w:pageBreakBefore w:val="0"/>
        <w:spacing w:before="30" w:beforeAutospacing="0" w:after="30" w:afterAutospacing="0" w:line="52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shd w:val="clear" w:color="auto" w:fill="ffffff"/>
        </w:rPr>
        <w:t xml:space="preserve">1.</w:t>
      </w:r>
      <w:r>
        <w:rPr>
          <w:rFonts w:ascii="宋体" w:hAnsi="宋体" w:eastAsia="宋体" w:cs="宋体"/>
          <w:color w:val="000000"/>
          <w:sz w:val="24"/>
          <w:szCs w:val="24"/>
          <w:highlight w:val="none"/>
          <w:u w:val="single"/>
          <w:shd w:val="clear" w:color="auto" w:fill="ffffff"/>
        </w:rPr>
        <w:t xml:space="preserve">（产品名称1）</w:t>
      </w:r>
      <w:r>
        <w:rPr>
          <w:rFonts w:ascii="宋体" w:hAnsi="宋体" w:eastAsia="宋体" w:cs="宋体"/>
          <w:color w:val="000000"/>
          <w:sz w:val="24"/>
          <w:szCs w:val="24"/>
          <w:highlight w:val="none"/>
          <w:shd w:val="clear" w:color="auto" w:fill="ffffff"/>
          <w:vertAlign w:val="superscript"/>
        </w:rPr>
        <w:t xml:space="preserve">1</w:t>
      </w:r>
      <w:r>
        <w:rPr>
          <w:rFonts w:ascii="宋体" w:hAnsi="宋体" w:eastAsia="宋体" w:cs="宋体"/>
          <w:color w:val="000000"/>
          <w:sz w:val="24"/>
          <w:szCs w:val="24"/>
          <w:highlight w:val="none"/>
          <w:shd w:val="clear" w:color="auto" w:fill="ffffff"/>
        </w:rPr>
        <w:t xml:space="preserve">，生产厂为</w:t>
      </w:r>
      <w:r>
        <w:rPr>
          <w:rFonts w:ascii="宋体" w:hAnsi="宋体" w:eastAsia="宋体" w:cs="宋体"/>
          <w:color w:val="000000"/>
          <w:sz w:val="24"/>
          <w:szCs w:val="24"/>
          <w:highlight w:val="none"/>
          <w:u w:val="single"/>
          <w:shd w:val="clear" w:color="auto" w:fill="ffffff"/>
        </w:rPr>
        <w:t xml:space="preserve">（厂名）</w:t>
      </w:r>
      <w:r>
        <w:rPr>
          <w:rFonts w:ascii="宋体" w:hAnsi="宋体" w:eastAsia="宋体" w:cs="宋体"/>
          <w:color w:val="000000"/>
          <w:sz w:val="24"/>
          <w:szCs w:val="24"/>
          <w:highlight w:val="none"/>
          <w:shd w:val="clear" w:color="auto" w:fill="ffffff"/>
          <w:vertAlign w:val="superscript"/>
        </w:rPr>
        <w:t xml:space="preserve">2</w:t>
      </w:r>
      <w:r>
        <w:rPr>
          <w:rFonts w:ascii="宋体" w:hAnsi="宋体" w:eastAsia="宋体" w:cs="宋体"/>
          <w:color w:val="000000"/>
          <w:sz w:val="24"/>
          <w:szCs w:val="24"/>
          <w:highlight w:val="none"/>
          <w:shd w:val="clear" w:color="auto" w:fill="ffffff"/>
        </w:rPr>
        <w:t xml:space="preserve">，厂址为</w:t>
      </w:r>
      <w:r>
        <w:rPr>
          <w:rFonts w:ascii="宋体" w:hAnsi="宋体" w:eastAsia="宋体" w:cs="宋体"/>
          <w:color w:val="000000"/>
          <w:sz w:val="24"/>
          <w:szCs w:val="24"/>
          <w:highlight w:val="none"/>
          <w:u w:val="single"/>
          <w:shd w:val="clear" w:color="auto" w:fill="ffffff"/>
        </w:rPr>
        <w:t xml:space="preserve">（生产厂址）</w:t>
      </w:r>
      <w:r>
        <w:rPr>
          <w:rFonts w:ascii="宋体" w:hAnsi="宋体" w:eastAsia="宋体" w:cs="宋体"/>
          <w:color w:val="000000"/>
          <w:sz w:val="24"/>
          <w:szCs w:val="24"/>
          <w:highlight w:val="none"/>
          <w:shd w:val="clear" w:color="auto" w:fill="ffffff"/>
        </w:rPr>
        <w:t xml:space="preserve">。</w:t>
      </w:r>
      <w:r>
        <w:rPr>
          <w:rFonts w:ascii="宋体" w:hAnsi="宋体" w:eastAsia="宋体" w:cs="宋体"/>
          <w:strike/>
          <w:color w:val="000000"/>
          <w:sz w:val="24"/>
          <w:szCs w:val="24"/>
          <w:highlight w:val="none"/>
          <w:u w:val="single"/>
          <w:shd w:val="clear" w:color="auto" w:fill="ffffff"/>
        </w:rPr>
        <w:t xml:space="preserve"> （产品名称1）</w:t>
      </w:r>
      <w:r>
        <w:rPr>
          <w:rFonts w:ascii="宋体" w:hAnsi="宋体" w:eastAsia="宋体" w:cs="宋体"/>
          <w:color w:val="000000"/>
          <w:sz w:val="24"/>
          <w:szCs w:val="24"/>
          <w:highlight w:val="none"/>
          <w:u w:val="single"/>
          <w:shd w:val="clear" w:color="auto" w:fill="ffffff"/>
        </w:rPr>
        <w:t xml:space="preserve"> </w:t>
      </w:r>
      <w:r>
        <w:rPr>
          <w:rFonts w:ascii="宋体" w:hAnsi="宋体" w:eastAsia="宋体" w:cs="宋体"/>
          <w:color w:val="000000"/>
          <w:sz w:val="24"/>
          <w:szCs w:val="24"/>
          <w:highlight w:val="none"/>
          <w:shd w:val="clear" w:color="auto" w:fill="ffffff"/>
        </w:rPr>
        <w:t xml:space="preserve">的中国境内生产的组件成本占比≥</w:t>
      </w:r>
      <w:r>
        <w:rPr>
          <w:rFonts w:ascii="宋体" w:hAnsi="宋体" w:eastAsia="宋体" w:cs="宋体"/>
          <w:strike/>
          <w:color w:val="000000"/>
          <w:sz w:val="24"/>
          <w:szCs w:val="24"/>
          <w:highlight w:val="none"/>
          <w:u w:val="single"/>
          <w:shd w:val="clear" w:color="auto" w:fill="ffffff"/>
        </w:rPr>
        <w:t xml:space="preserve">（规定比例）</w:t>
      </w:r>
      <w:r>
        <w:rPr>
          <w:rFonts w:ascii="宋体" w:hAnsi="宋体" w:eastAsia="宋体" w:cs="宋体"/>
          <w:strike/>
          <w:color w:val="000000"/>
          <w:sz w:val="24"/>
          <w:szCs w:val="24"/>
          <w:highlight w:val="none"/>
          <w:shd w:val="clear" w:color="auto" w:fill="ffffff"/>
          <w:vertAlign w:val="superscript"/>
        </w:rPr>
        <w:t xml:space="preserve">3</w:t>
      </w:r>
      <w:r>
        <w:rPr>
          <w:rFonts w:ascii="宋体" w:hAnsi="宋体" w:eastAsia="宋体" w:cs="宋体"/>
          <w:color w:val="000000"/>
          <w:sz w:val="24"/>
          <w:szCs w:val="24"/>
          <w:highlight w:val="none"/>
          <w:shd w:val="clear" w:color="auto" w:fill="ffffff"/>
        </w:rPr>
        <w:t xml:space="preserve">。</w:t>
      </w:r>
      <w:r>
        <w:rPr>
          <w:rFonts w:ascii="宋体" w:hAnsi="宋体" w:eastAsia="宋体" w:cs="宋体"/>
          <w:strike/>
          <w:color w:val="000000"/>
          <w:sz w:val="24"/>
          <w:szCs w:val="24"/>
          <w:highlight w:val="none"/>
          <w:u w:val="single"/>
          <w:shd w:val="clear" w:color="auto" w:fill="ffffff"/>
        </w:rPr>
        <w:t xml:space="preserve">（产品名称1）</w:t>
      </w:r>
      <w:r>
        <w:rPr>
          <w:rFonts w:ascii="宋体" w:hAnsi="宋体" w:eastAsia="宋体" w:cs="宋体"/>
          <w:color w:val="000000"/>
          <w:sz w:val="24"/>
          <w:szCs w:val="24"/>
          <w:highlight w:val="none"/>
          <w:shd w:val="clear" w:color="auto" w:fill="ffffff"/>
        </w:rPr>
        <w:t xml:space="preserve">的</w:t>
      </w:r>
      <w:r>
        <w:rPr>
          <w:rFonts w:ascii="宋体" w:hAnsi="宋体" w:eastAsia="宋体" w:cs="宋体"/>
          <w:strike/>
          <w:color w:val="000000"/>
          <w:sz w:val="24"/>
          <w:szCs w:val="24"/>
          <w:highlight w:val="none"/>
          <w:u w:val="single"/>
          <w:shd w:val="clear" w:color="auto" w:fill="ffffff"/>
        </w:rPr>
        <w:t xml:space="preserve">（关键组件）</w:t>
      </w:r>
      <w:r>
        <w:rPr>
          <w:rFonts w:ascii="宋体" w:hAnsi="宋体" w:eastAsia="宋体" w:cs="宋体"/>
          <w:strike/>
          <w:color w:val="000000"/>
          <w:sz w:val="24"/>
          <w:szCs w:val="24"/>
          <w:highlight w:val="none"/>
          <w:shd w:val="clear" w:color="auto" w:fill="ffffff"/>
          <w:vertAlign w:val="superscript"/>
        </w:rPr>
        <w:t xml:space="preserve">4</w:t>
      </w:r>
      <w:r>
        <w:rPr>
          <w:rFonts w:ascii="宋体" w:hAnsi="宋体" w:eastAsia="宋体" w:cs="宋体"/>
          <w:color w:val="000000"/>
          <w:sz w:val="24"/>
          <w:szCs w:val="24"/>
          <w:highlight w:val="none"/>
          <w:shd w:val="clear" w:color="auto" w:fill="ffffff"/>
        </w:rPr>
        <w:t xml:space="preserve">在中国境内生产。</w:t>
      </w:r>
      <w:r>
        <w:rPr>
          <w:rFonts w:ascii="宋体" w:hAnsi="宋体" w:eastAsia="宋体" w:cs="宋体"/>
          <w:strike/>
          <w:color w:val="000000"/>
          <w:sz w:val="24"/>
          <w:szCs w:val="24"/>
          <w:highlight w:val="none"/>
          <w:u w:val="single"/>
          <w:shd w:val="clear" w:color="auto" w:fill="ffffff"/>
        </w:rPr>
        <w:t xml:space="preserve">（产品名称1）</w:t>
      </w:r>
      <w:r>
        <w:rPr>
          <w:rFonts w:ascii="宋体" w:hAnsi="宋体" w:eastAsia="宋体" w:cs="宋体"/>
          <w:color w:val="000000"/>
          <w:sz w:val="24"/>
          <w:szCs w:val="24"/>
          <w:highlight w:val="none"/>
          <w:shd w:val="clear" w:color="auto" w:fill="ffffff"/>
        </w:rPr>
        <w:t xml:space="preserve">的</w:t>
      </w:r>
      <w:r>
        <w:rPr>
          <w:rFonts w:ascii="宋体" w:hAnsi="宋体" w:eastAsia="宋体" w:cs="宋体"/>
          <w:strike/>
          <w:color w:val="000000"/>
          <w:sz w:val="24"/>
          <w:szCs w:val="24"/>
          <w:highlight w:val="none"/>
          <w:u w:val="single"/>
          <w:shd w:val="clear" w:color="auto" w:fill="ffffff"/>
        </w:rPr>
        <w:t xml:space="preserve">（关键工序）</w:t>
      </w:r>
      <w:r>
        <w:rPr>
          <w:rFonts w:ascii="宋体" w:hAnsi="宋体" w:eastAsia="宋体" w:cs="宋体"/>
          <w:strike/>
          <w:color w:val="000000"/>
          <w:sz w:val="24"/>
          <w:szCs w:val="24"/>
          <w:highlight w:val="none"/>
          <w:shd w:val="clear" w:color="auto" w:fill="ffffff"/>
          <w:vertAlign w:val="superscript"/>
        </w:rPr>
        <w:t xml:space="preserve">5</w:t>
      </w:r>
      <w:r>
        <w:rPr>
          <w:rFonts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820"/>
        <w:ind w:left="0" w:firstLine="420"/>
        <w:jc w:val="both"/>
        <w:keepLines w:val="0"/>
        <w:keepNext w:val="0"/>
        <w:pageBreakBefore w:val="0"/>
        <w:spacing w:before="30" w:beforeAutospacing="0" w:after="30" w:afterAutospacing="0" w:line="52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shd w:val="clear" w:color="auto" w:fill="ffffff"/>
        </w:rPr>
        <w:t xml:space="preserve">2.</w:t>
      </w:r>
      <w:r>
        <w:rPr>
          <w:rFonts w:ascii="宋体" w:hAnsi="宋体" w:eastAsia="宋体" w:cs="宋体"/>
          <w:color w:val="000000"/>
          <w:sz w:val="24"/>
          <w:szCs w:val="24"/>
          <w:highlight w:val="none"/>
          <w:u w:val="single"/>
          <w:shd w:val="clear" w:color="auto" w:fill="ffffff"/>
        </w:rPr>
        <w:t xml:space="preserve">（产品名称2）</w:t>
      </w:r>
      <w:r>
        <w:rPr>
          <w:rFonts w:ascii="宋体" w:hAnsi="宋体" w:eastAsia="宋体" w:cs="宋体"/>
          <w:color w:val="000000"/>
          <w:sz w:val="24"/>
          <w:szCs w:val="24"/>
          <w:highlight w:val="none"/>
          <w:shd w:val="clear" w:color="auto" w:fill="ffffff"/>
        </w:rPr>
        <w:t xml:space="preserve">，生产厂为</w:t>
      </w:r>
      <w:r>
        <w:rPr>
          <w:rFonts w:ascii="宋体" w:hAnsi="宋体" w:eastAsia="宋体" w:cs="宋体"/>
          <w:color w:val="000000"/>
          <w:sz w:val="24"/>
          <w:szCs w:val="24"/>
          <w:highlight w:val="none"/>
          <w:u w:val="single"/>
          <w:shd w:val="clear" w:color="auto" w:fill="ffffff"/>
        </w:rPr>
        <w:t xml:space="preserve">（厂名）</w:t>
      </w:r>
      <w:r>
        <w:rPr>
          <w:rFonts w:ascii="宋体" w:hAnsi="宋体" w:eastAsia="宋体" w:cs="宋体"/>
          <w:color w:val="000000"/>
          <w:sz w:val="24"/>
          <w:szCs w:val="24"/>
          <w:highlight w:val="none"/>
          <w:shd w:val="clear" w:color="auto" w:fill="ffffff"/>
        </w:rPr>
        <w:t xml:space="preserve">，厂址为</w:t>
      </w:r>
      <w:r>
        <w:rPr>
          <w:rFonts w:ascii="宋体" w:hAnsi="宋体" w:eastAsia="宋体" w:cs="宋体"/>
          <w:color w:val="000000"/>
          <w:sz w:val="24"/>
          <w:szCs w:val="24"/>
          <w:highlight w:val="none"/>
          <w:u w:val="single"/>
          <w:shd w:val="clear" w:color="auto" w:fill="ffffff"/>
        </w:rPr>
        <w:t xml:space="preserve">（生产厂址）</w:t>
      </w:r>
      <w:r>
        <w:rPr>
          <w:rFonts w:ascii="宋体" w:hAnsi="宋体" w:eastAsia="宋体" w:cs="宋体"/>
          <w:color w:val="000000"/>
          <w:sz w:val="24"/>
          <w:szCs w:val="24"/>
          <w:highlight w:val="none"/>
          <w:shd w:val="clear" w:color="auto" w:fill="ffffff"/>
        </w:rPr>
        <w:t xml:space="preserve">。</w:t>
      </w:r>
      <w:r>
        <w:rPr>
          <w:rFonts w:ascii="宋体" w:hAnsi="宋体" w:eastAsia="宋体" w:cs="宋体"/>
          <w:strike/>
          <w:color w:val="000000"/>
          <w:sz w:val="24"/>
          <w:szCs w:val="24"/>
          <w:highlight w:val="none"/>
          <w:u w:val="single"/>
          <w:shd w:val="clear" w:color="auto" w:fill="ffffff"/>
        </w:rPr>
        <w:t xml:space="preserve">（产品名称2）</w:t>
      </w:r>
      <w:r>
        <w:rPr>
          <w:rFonts w:ascii="宋体" w:hAnsi="宋体" w:eastAsia="宋体" w:cs="宋体"/>
          <w:color w:val="000000"/>
          <w:sz w:val="24"/>
          <w:szCs w:val="24"/>
          <w:highlight w:val="none"/>
          <w:shd w:val="clear" w:color="auto" w:fill="ffffff"/>
        </w:rPr>
        <w:t xml:space="preserve">的中国境内生产的组件成本占比≥</w:t>
      </w:r>
      <w:r>
        <w:rPr>
          <w:rFonts w:ascii="宋体" w:hAnsi="宋体" w:eastAsia="宋体" w:cs="宋体"/>
          <w:strike/>
          <w:color w:val="000000"/>
          <w:sz w:val="24"/>
          <w:szCs w:val="24"/>
          <w:highlight w:val="none"/>
          <w:u w:val="single"/>
          <w:shd w:val="clear" w:color="auto" w:fill="ffffff"/>
        </w:rPr>
        <w:t xml:space="preserve">（规定比例）</w:t>
      </w:r>
      <w:r>
        <w:rPr>
          <w:rFonts w:ascii="宋体" w:hAnsi="宋体" w:eastAsia="宋体" w:cs="宋体"/>
          <w:color w:val="000000"/>
          <w:sz w:val="24"/>
          <w:szCs w:val="24"/>
          <w:highlight w:val="none"/>
          <w:shd w:val="clear" w:color="auto" w:fill="ffffff"/>
        </w:rPr>
        <w:t xml:space="preserve">。</w:t>
      </w:r>
      <w:r>
        <w:rPr>
          <w:rFonts w:ascii="宋体" w:hAnsi="宋体" w:eastAsia="宋体" w:cs="宋体"/>
          <w:strike/>
          <w:color w:val="000000"/>
          <w:sz w:val="24"/>
          <w:szCs w:val="24"/>
          <w:highlight w:val="none"/>
          <w:u w:val="single"/>
          <w:shd w:val="clear" w:color="auto" w:fill="ffffff"/>
        </w:rPr>
        <w:t xml:space="preserve">（产品名称2）</w:t>
      </w:r>
      <w:r>
        <w:rPr>
          <w:rFonts w:ascii="宋体" w:hAnsi="宋体" w:eastAsia="宋体" w:cs="宋体"/>
          <w:color w:val="000000"/>
          <w:sz w:val="24"/>
          <w:szCs w:val="24"/>
          <w:highlight w:val="none"/>
          <w:shd w:val="clear" w:color="auto" w:fill="ffffff"/>
        </w:rPr>
        <w:t xml:space="preserve">的</w:t>
      </w:r>
      <w:r>
        <w:rPr>
          <w:rFonts w:ascii="宋体" w:hAnsi="宋体" w:eastAsia="宋体" w:cs="宋体"/>
          <w:strike/>
          <w:color w:val="000000"/>
          <w:sz w:val="24"/>
          <w:szCs w:val="24"/>
          <w:highlight w:val="none"/>
          <w:u w:val="single"/>
          <w:shd w:val="clear" w:color="auto" w:fill="ffffff"/>
        </w:rPr>
        <w:t xml:space="preserve">（关键组件）</w:t>
      </w:r>
      <w:r>
        <w:rPr>
          <w:rFonts w:ascii="宋体" w:hAnsi="宋体" w:eastAsia="宋体" w:cs="宋体"/>
          <w:color w:val="000000"/>
          <w:sz w:val="24"/>
          <w:szCs w:val="24"/>
          <w:highlight w:val="none"/>
          <w:shd w:val="clear" w:color="auto" w:fill="ffffff"/>
        </w:rPr>
        <w:t xml:space="preserve">在中国境内生产。</w:t>
      </w:r>
      <w:r>
        <w:rPr>
          <w:rFonts w:ascii="宋体" w:hAnsi="宋体" w:eastAsia="宋体" w:cs="宋体"/>
          <w:strike/>
          <w:color w:val="000000"/>
          <w:sz w:val="24"/>
          <w:szCs w:val="24"/>
          <w:highlight w:val="none"/>
          <w:u w:val="single"/>
          <w:shd w:val="clear" w:color="auto" w:fill="ffffff"/>
        </w:rPr>
        <w:t xml:space="preserve">（产品名称1）</w:t>
      </w:r>
      <w:r>
        <w:rPr>
          <w:rFonts w:ascii="宋体" w:hAnsi="宋体" w:eastAsia="宋体" w:cs="宋体"/>
          <w:color w:val="000000"/>
          <w:sz w:val="24"/>
          <w:szCs w:val="24"/>
          <w:highlight w:val="none"/>
          <w:shd w:val="clear" w:color="auto" w:fill="ffffff"/>
        </w:rPr>
        <w:t xml:space="preserve">的</w:t>
      </w:r>
      <w:r>
        <w:rPr>
          <w:rFonts w:ascii="宋体" w:hAnsi="宋体" w:eastAsia="宋体" w:cs="宋体"/>
          <w:strike/>
          <w:color w:val="000000"/>
          <w:sz w:val="24"/>
          <w:szCs w:val="24"/>
          <w:highlight w:val="none"/>
          <w:u w:val="single"/>
          <w:shd w:val="clear" w:color="auto" w:fill="ffffff"/>
        </w:rPr>
        <w:t xml:space="preserve">（关键工序）</w:t>
      </w:r>
      <w:r>
        <w:rPr>
          <w:rFonts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820"/>
        <w:ind w:left="0" w:firstLine="420"/>
        <w:jc w:val="both"/>
        <w:keepLines w:val="0"/>
        <w:keepNext w:val="0"/>
        <w:pageBreakBefore w:val="0"/>
        <w:spacing w:before="30" w:beforeAutospacing="0" w:after="30" w:afterAutospacing="0" w:line="52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shd w:val="clear" w:color="auto" w:fill="ffffff"/>
        </w:rPr>
        <w:t xml:space="preserve">……</w:t>
      </w:r>
      <w:r>
        <w:rPr>
          <w:color w:val="000000"/>
          <w:highlight w:val="none"/>
        </w:rPr>
      </w:r>
      <w:r/>
    </w:p>
    <w:p>
      <w:pPr>
        <w:pStyle w:val="820"/>
        <w:ind w:left="0" w:firstLine="420"/>
        <w:jc w:val="both"/>
        <w:keepLines w:val="0"/>
        <w:keepNext w:val="0"/>
        <w:pageBreakBefore w:val="0"/>
        <w:spacing w:before="30" w:beforeAutospacing="0" w:after="30" w:afterAutospacing="0" w:line="52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color w:val="000000"/>
          <w:highlight w:val="none"/>
        </w:rPr>
      </w:r>
      <w:r/>
    </w:p>
    <w:p>
      <w:pPr>
        <w:pStyle w:val="820"/>
        <w:jc w:val="both"/>
        <w:keepLines w:val="0"/>
        <w:keepNext w:val="0"/>
        <w:pageBreakBefore w:val="0"/>
        <w:spacing w:before="30" w:beforeAutospacing="0" w:after="30" w:afterAutospacing="0" w:line="56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color w:val="000000"/>
          <w:highlight w:val="none"/>
        </w:rPr>
      </w:r>
      <w:r/>
    </w:p>
    <w:p>
      <w:pPr>
        <w:pStyle w:val="820"/>
        <w:ind w:left="0" w:right="480" w:firstLine="5208"/>
        <w:jc w:val="both"/>
        <w:keepLines w:val="0"/>
        <w:keepNext w:val="0"/>
        <w:pageBreakBefore w:val="0"/>
        <w:spacing w:before="30" w:beforeAutospacing="0" w:after="30" w:afterAutospacing="0" w:line="56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shd w:val="clear" w:color="auto" w:fill="ffffff"/>
        </w:rPr>
        <w:t xml:space="preserve">公司（单位）名称（盖章）：　</w:t>
      </w:r>
      <w:r>
        <w:rPr>
          <w:color w:val="000000"/>
          <w:highlight w:val="none"/>
        </w:rPr>
      </w:r>
      <w:r/>
    </w:p>
    <w:p>
      <w:pPr>
        <w:pStyle w:val="820"/>
        <w:jc w:val="center"/>
        <w:keepLines w:val="0"/>
        <w:keepNext w:val="0"/>
        <w:pageBreakBefore w:val="0"/>
        <w:spacing w:before="30" w:beforeAutospacing="0" w:after="30" w:afterAutospacing="0" w:line="56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shd w:val="clear" w:color="auto" w:fill="ffffff"/>
        </w:rPr>
        <w:t xml:space="preserve">                    日期：　   年　  月　  日         </w:t>
      </w:r>
      <w:r>
        <w:rPr>
          <w:color w:val="000000"/>
          <w:highlight w:val="none"/>
        </w:rPr>
      </w:r>
      <w:r/>
    </w:p>
    <w:p>
      <w:pPr>
        <w:pStyle w:val="812"/>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1.产品如有型号，请在“产品名称”栏一并填写。</w:t>
      </w:r>
      <w:r>
        <w:rPr>
          <w:rFonts w:hint="eastAsia" w:ascii="宋体" w:hAnsi="宋体" w:eastAsia="宋体" w:cs="宋体"/>
          <w:color w:val="000000"/>
          <w:sz w:val="24"/>
          <w:highlight w:val="none"/>
        </w:rPr>
      </w:r>
      <w:r/>
    </w:p>
    <w:p>
      <w:pPr>
        <w:pStyle w:val="812"/>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2.生产厂名与厂址应与生产厂营业执照载明的相关信息保持一致。</w:t>
      </w:r>
      <w:r>
        <w:rPr>
          <w:rFonts w:hint="eastAsia" w:ascii="宋体" w:hAnsi="宋体" w:eastAsia="宋体" w:cs="宋体"/>
          <w:color w:val="000000"/>
          <w:sz w:val="24"/>
          <w:highlight w:val="none"/>
        </w:rPr>
      </w:r>
      <w:r/>
    </w:p>
    <w:p>
      <w:pPr>
        <w:pStyle w:val="812"/>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3.该产品的中国境内生产的组件成本占比相关要求实施前，“规定比例”栏可不填，下同。</w:t>
      </w:r>
      <w:r>
        <w:rPr>
          <w:rFonts w:hint="eastAsia" w:ascii="宋体" w:hAnsi="宋体" w:eastAsia="宋体" w:cs="宋体"/>
          <w:color w:val="000000"/>
          <w:sz w:val="24"/>
          <w:highlight w:val="none"/>
        </w:rPr>
      </w:r>
      <w:r/>
    </w:p>
    <w:p>
      <w:pPr>
        <w:pStyle w:val="812"/>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4.该产品的关键组件要求实施前，“关键组件”栏可不填，下同。</w:t>
      </w:r>
      <w:r>
        <w:rPr>
          <w:rFonts w:hint="eastAsia" w:ascii="宋体" w:hAnsi="宋体" w:eastAsia="宋体" w:cs="宋体"/>
          <w:color w:val="000000"/>
          <w:sz w:val="24"/>
          <w:highlight w:val="none"/>
        </w:rPr>
      </w:r>
      <w:r/>
    </w:p>
    <w:p>
      <w:pPr>
        <w:pStyle w:val="812"/>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5.该产品的关键工序要求实施前，“关键工序”栏可不填，下同。</w:t>
      </w:r>
      <w:r>
        <w:rPr>
          <w:rFonts w:hint="eastAsia" w:ascii="宋体" w:hAnsi="宋体" w:eastAsia="宋体" w:cs="宋体"/>
          <w:color w:val="000000"/>
          <w:sz w:val="24"/>
          <w:highlight w:val="none"/>
        </w:rPr>
      </w:r>
      <w:r/>
    </w:p>
    <w:p>
      <w:pPr>
        <w:pStyle w:val="812"/>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6.用</w:t>
      </w:r>
      <w:r>
        <w:rPr>
          <w:rFonts w:hint="eastAsia" w:ascii="宋体" w:hAnsi="宋体" w:eastAsia="宋体" w:cs="宋体"/>
          <w:color w:val="000000"/>
          <w:sz w:val="24"/>
          <w:highlight w:val="none"/>
          <w:lang w:val="en-US" w:eastAsia="zh-CN"/>
        </w:rPr>
        <w:t xml:space="preserve">横</w:t>
      </w:r>
      <w:r>
        <w:rPr>
          <w:rFonts w:hint="eastAsia" w:ascii="宋体" w:hAnsi="宋体" w:eastAsia="宋体" w:cs="宋体"/>
          <w:color w:val="000000"/>
          <w:sz w:val="24"/>
          <w:highlight w:val="none"/>
        </w:rPr>
        <w:t xml:space="preserve">线划除的地方无需填写。</w:t>
      </w:r>
      <w:r>
        <w:rPr>
          <w:rFonts w:hint="eastAsia" w:ascii="宋体" w:hAnsi="宋体" w:eastAsia="宋体" w:cs="宋体"/>
          <w:color w:val="000000"/>
          <w:sz w:val="24"/>
          <w:highlight w:val="none"/>
        </w:rPr>
      </w:r>
      <w:r/>
    </w:p>
    <w:p>
      <w:pPr>
        <w:pStyle w:val="812"/>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12"/>
        <w:spacing w:line="241" w:lineRule="auto"/>
        <w:rPr>
          <w:rFonts w:ascii="Arial"/>
          <w:color w:val="000000"/>
          <w:sz w:val="21"/>
          <w:highlight w:val="none"/>
        </w:rPr>
      </w:pPr>
      <w:r>
        <w:rPr>
          <w:rFonts w:ascii="Arial"/>
          <w:color w:val="000000"/>
          <w:sz w:val="21"/>
          <w:highlight w:val="none"/>
        </w:rPr>
      </w:r>
      <w:r/>
    </w:p>
    <w:p>
      <w:pPr>
        <w:pStyle w:val="829"/>
        <w:jc w:val="center"/>
        <w:spacing w:beforeAutospacing="0" w:afterAutospacing="0" w:line="0" w:lineRule="atLeast"/>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lang w:val="en-US" w:eastAsia="zh-CN"/>
        </w:rPr>
        <w:t xml:space="preserve">十三、</w:t>
      </w:r>
      <w:r>
        <w:rPr>
          <w:rFonts w:hint="eastAsia" w:ascii="黑体" w:hAnsi="黑体" w:eastAsia="黑体" w:cs="黑体"/>
          <w:i/>
          <w:color w:val="000000"/>
          <w:sz w:val="32"/>
          <w:szCs w:val="32"/>
          <w:highlight w:val="none"/>
          <w:u w:val="single"/>
        </w:rPr>
        <w:t xml:space="preserve">投标分项报价表</w:t>
      </w:r>
      <w:r>
        <w:rPr>
          <w:rFonts w:ascii="黑体" w:hAnsi="黑体" w:eastAsia="黑体" w:cs="黑体"/>
          <w:i/>
          <w:color w:val="000000"/>
          <w:sz w:val="32"/>
          <w:szCs w:val="32"/>
          <w:highlight w:val="none"/>
          <w:u w:val="single"/>
        </w:rPr>
      </w:r>
      <w:r/>
    </w:p>
    <w:tbl>
      <w:tblPr>
        <w:tblW w:w="8687" w:type="dxa"/>
        <w:tblInd w:w="-22" w:type="dxa"/>
        <w:tblLayout w:type="fixed"/>
        <w:tblCellMar>
          <w:left w:w="108" w:type="dxa"/>
          <w:top w:w="0" w:type="dxa"/>
          <w:right w:w="108" w:type="dxa"/>
          <w:bottom w:w="0" w:type="dxa"/>
        </w:tblCellMar>
        <w:tblLook w:val="04A0" w:firstRow="1" w:lastRow="0" w:firstColumn="1" w:lastColumn="0" w:noHBand="0" w:noVBand="1"/>
      </w:tblPr>
      <w:tblGrid>
        <w:gridCol w:w="658"/>
        <w:gridCol w:w="1620"/>
        <w:gridCol w:w="1755"/>
        <w:gridCol w:w="712"/>
        <w:gridCol w:w="941"/>
        <w:gridCol w:w="968"/>
        <w:gridCol w:w="2033"/>
      </w:tblGrid>
      <w:tr>
        <w:trPr>
          <w:trHeight w:val="120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2"/>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812"/>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岗位名称</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pStyle w:val="812"/>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费用名称</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812"/>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人数</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单价</w:t>
            </w:r>
            <w:r>
              <w:rPr>
                <w:rFonts w:ascii="宋体" w:hAnsi="宋体" w:cs="宋体"/>
                <w:b/>
                <w:bCs/>
                <w:color w:val="000000"/>
                <w:sz w:val="24"/>
                <w:highlight w:val="none"/>
              </w:rPr>
            </w:r>
            <w:r/>
          </w:p>
          <w:p>
            <w:pPr>
              <w:pStyle w:val="812"/>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（元/人/月）</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总价（元/12个月）</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pStyle w:val="812"/>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备注</w:t>
            </w:r>
            <w:r>
              <w:rPr>
                <w:rFonts w:ascii="宋体" w:hAnsi="宋体" w:cs="宋体"/>
                <w:b/>
                <w:bCs/>
                <w:color w:val="000000"/>
                <w:sz w:val="24"/>
                <w:highlight w:val="none"/>
              </w:rPr>
            </w:r>
            <w:r/>
          </w:p>
        </w:tc>
      </w:tr>
      <w:tr>
        <w:trPr>
          <w:trHeight w:val="618"/>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人员工资</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pStyle w:val="812"/>
              <w:jc w:val="left"/>
              <w:spacing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728"/>
        </w:trPr>
        <w:tc>
          <w:tcPr>
            <w:tcBorders>
              <w:top w:val="single" w:color="000000" w:sz="4" w:space="0"/>
              <w:left w:val="single" w:color="000000" w:sz="4" w:space="0"/>
              <w:bottom w:val="none" w:color="000000" w:sz="0" w:space="0"/>
              <w:right w:val="single" w:color="000000" w:sz="4" w:space="0"/>
            </w:tcBorders>
            <w:tcW w:w="658" w:type="dxa"/>
            <w:vAlign w:val="center"/>
            <w:textDirection w:val="lrTb"/>
            <w:noWrap/>
          </w:tcPr>
          <w:p>
            <w:pPr>
              <w:pStyle w:val="812"/>
              <w:jc w:val="center"/>
              <w:spacing w:line="36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0" w:space="0"/>
              <w:right w:val="single" w:color="000000" w:sz="4" w:space="0"/>
            </w:tcBorders>
            <w:tcW w:w="1620" w:type="dxa"/>
            <w:vAlign w:val="center"/>
            <w:textDirection w:val="lrTb"/>
            <w:noWrap/>
          </w:tcPr>
          <w:p>
            <w:pPr>
              <w:pStyle w:val="812"/>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卫生保洁</w:t>
            </w:r>
            <w:r>
              <w:rPr>
                <w:rFonts w:hint="eastAsia" w:ascii="宋体" w:hAnsi="宋体" w:cs="宋体"/>
                <w:color w:val="000000"/>
                <w:sz w:val="24"/>
                <w:highlight w:val="none"/>
                <w:lang w:eastAsia="zh-CN"/>
              </w:rPr>
              <w:t xml:space="preserve">员</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1755" w:type="dxa"/>
            <w:vAlign w:val="center"/>
            <w:textDirection w:val="lrTb"/>
            <w:noWrap/>
          </w:tcPr>
          <w:p>
            <w:pPr>
              <w:pStyle w:val="812"/>
              <w:jc w:val="center"/>
              <w:rPr>
                <w:rFonts w:ascii="Times New Roman" w:hAnsi="Times New Roman" w:eastAsia="宋体" w:cs="Times New Roman"/>
                <w:color w:val="000000"/>
                <w:sz w:val="21"/>
                <w:szCs w:val="24"/>
                <w:highlight w:val="none"/>
                <w:lang w:val="en-US" w:eastAsia="zh-CN" w:bidi="ar-SA"/>
              </w:rPr>
            </w:pPr>
            <w:r>
              <w:rPr>
                <w:rFonts w:hint="eastAsia" w:ascii="宋体" w:hAnsi="宋体" w:cs="宋体"/>
                <w:color w:val="000000"/>
                <w:sz w:val="24"/>
                <w:highlight w:val="none"/>
              </w:rPr>
              <w:t xml:space="preserve">人员工资</w:t>
            </w:r>
            <w:r>
              <w:rPr>
                <w:rFonts w:ascii="Times New Roman" w:hAnsi="Times New Roman" w:eastAsia="宋体" w:cs="Times New Roman"/>
                <w:color w:val="000000"/>
                <w:sz w:val="21"/>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712" w:type="dxa"/>
            <w:vAlign w:val="center"/>
            <w:textDirection w:val="lrTb"/>
            <w:noWrap/>
          </w:tcPr>
          <w:p>
            <w:pPr>
              <w:pStyle w:val="812"/>
              <w:jc w:val="center"/>
              <w:spacing w:line="36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941"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none" w:color="000000" w:sz="0" w:space="0"/>
              <w:right w:val="single" w:color="000000" w:sz="4" w:space="0"/>
            </w:tcBorders>
            <w:tcW w:w="2033" w:type="dxa"/>
            <w:vAlign w:val="center"/>
            <w:vMerge w:val="restart"/>
            <w:textDirection w:val="lrTb"/>
            <w:noWrap/>
          </w:tcPr>
          <w:p>
            <w:pPr>
              <w:pStyle w:val="812"/>
              <w:jc w:val="left"/>
              <w:spacing w:line="36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除</w:t>
            </w:r>
            <w:r>
              <w:rPr>
                <w:rFonts w:hint="eastAsia" w:ascii="宋体" w:hAnsi="宋体" w:eastAsia="宋体" w:cs="宋体"/>
                <w:b/>
                <w:bCs/>
                <w:color w:val="000000"/>
                <w:sz w:val="24"/>
                <w:szCs w:val="20"/>
                <w:highlight w:val="none"/>
                <w:lang w:val="zh-CN" w:eastAsia="zh-CN"/>
              </w:rPr>
              <w:t xml:space="preserve">夜间值班巡逻人员外，</w:t>
            </w:r>
            <w:r>
              <w:rPr>
                <w:rFonts w:hint="eastAsia" w:ascii="宋体" w:hAnsi="宋体" w:cs="宋体"/>
                <w:color w:val="000000"/>
                <w:sz w:val="24"/>
                <w:highlight w:val="none"/>
              </w:rPr>
              <w:t xml:space="preserve">所有人员</w:t>
            </w:r>
            <w:r>
              <w:rPr>
                <w:rFonts w:hint="eastAsia" w:ascii="宋体" w:hAnsi="宋体" w:cs="宋体"/>
                <w:color w:val="000000"/>
                <w:sz w:val="24"/>
                <w:highlight w:val="none"/>
              </w:rPr>
              <w:t xml:space="preserve">工资</w:t>
            </w:r>
            <w:bookmarkStart w:id="19" w:name="OLE_LINK8"/>
            <w:r/>
            <w:bookmarkStart w:id="20" w:name="OLE_LINK7"/>
            <w:r>
              <w:rPr>
                <w:rFonts w:hint="eastAsia" w:ascii="宋体" w:hAnsi="宋体" w:cs="宋体"/>
                <w:color w:val="000000"/>
                <w:sz w:val="24"/>
                <w:highlight w:val="none"/>
              </w:rPr>
              <w:t xml:space="preserve">单价不低于2430元/人/月</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夜间值班巡逻人员由保安兼，每人补贴</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eastAsia="zh-CN"/>
              </w:rPr>
              <w:t xml:space="preserve">500元/月，不交保险、社保、公积金</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人员由学校安保服务单位派遣，补贴由本项目中标服务单位发放，由服务采购单位管理。补贴费用一并计税，税费由物业中标单位承担）</w:t>
            </w:r>
            <w:r>
              <w:rPr>
                <w:rFonts w:hint="eastAsia" w:ascii="宋体" w:hAnsi="宋体" w:eastAsia="宋体" w:cs="宋体"/>
                <w:color w:val="000000"/>
                <w:sz w:val="24"/>
                <w:highlight w:val="none"/>
              </w:rPr>
              <w:t xml:space="preserve">。</w:t>
            </w:r>
            <w:bookmarkEnd w:id="19"/>
            <w:r/>
            <w:bookmarkEnd w:id="20"/>
            <w:r>
              <w:rPr>
                <w:rFonts w:ascii="宋体" w:hAnsi="宋体" w:cs="宋体"/>
                <w:color w:val="000000"/>
                <w:sz w:val="24"/>
                <w:highlight w:val="none"/>
              </w:rPr>
            </w:r>
            <w:r/>
          </w:p>
        </w:tc>
      </w:tr>
      <w:tr>
        <w:trPr>
          <w:trHeight w:val="56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2"/>
              <w:jc w:val="center"/>
              <w:spacing w:line="36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812"/>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水电工</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pStyle w:val="812"/>
              <w:jc w:val="center"/>
              <w:spacing w:line="500" w:lineRule="exact"/>
              <w:widowControl/>
              <w:rPr>
                <w:rFonts w:ascii="Times New Roman" w:hAnsi="Times New Roman" w:eastAsia="宋体" w:cs="Times New Roman"/>
                <w:color w:val="000000"/>
                <w:sz w:val="21"/>
                <w:szCs w:val="24"/>
                <w:highlight w:val="none"/>
                <w:lang w:val="en-US" w:eastAsia="zh-CN" w:bidi="ar-SA"/>
              </w:rPr>
            </w:pPr>
            <w:r>
              <w:rPr>
                <w:rFonts w:hint="eastAsia" w:ascii="宋体" w:hAnsi="宋体" w:cs="宋体"/>
                <w:color w:val="000000"/>
                <w:sz w:val="24"/>
                <w:highlight w:val="none"/>
                <w:lang w:val="en-US" w:eastAsia="zh-CN"/>
              </w:rPr>
              <w:t xml:space="preserve">水电工</w:t>
            </w:r>
            <w:r>
              <w:rPr>
                <w:rFonts w:ascii="Times New Roman" w:hAnsi="Times New Roman" w:eastAsia="宋体" w:cs="Times New Roman"/>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812"/>
              <w:jc w:val="center"/>
              <w:spacing w:line="36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0" w:space="0"/>
              <w:left w:val="single" w:color="000000" w:sz="4" w:space="0"/>
              <w:bottom w:val="none" w:color="000000" w:sz="0" w:space="0"/>
              <w:right w:val="single" w:color="000000" w:sz="4" w:space="0"/>
            </w:tcBorders>
            <w:tcW w:w="2033" w:type="dxa"/>
            <w:vAlign w:val="center"/>
            <w:vMerge w:val="continue"/>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1805"/>
        </w:trPr>
        <w:tc>
          <w:tcPr>
            <w:tcBorders>
              <w:top w:val="single" w:color="000000" w:sz="4" w:space="0"/>
              <w:left w:val="single" w:color="000000" w:sz="4" w:space="0"/>
              <w:bottom w:val="none" w:color="000000" w:sz="0" w:space="0"/>
              <w:right w:val="single" w:color="000000" w:sz="4" w:space="0"/>
            </w:tcBorders>
            <w:tcW w:w="658" w:type="dxa"/>
            <w:vAlign w:val="center"/>
            <w:textDirection w:val="lrTb"/>
            <w:noWrap/>
          </w:tcPr>
          <w:p>
            <w:pPr>
              <w:pStyle w:val="812"/>
              <w:jc w:val="center"/>
              <w:spacing w:line="36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620" w:type="dxa"/>
            <w:vAlign w:val="center"/>
            <w:textDirection w:val="lrTb"/>
            <w:noWrap/>
          </w:tcPr>
          <w:p>
            <w:pPr>
              <w:pStyle w:val="812"/>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文印操作员</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1755" w:type="dxa"/>
            <w:vAlign w:val="center"/>
            <w:textDirection w:val="lrTb"/>
            <w:noWrap/>
          </w:tcPr>
          <w:p>
            <w:pPr>
              <w:pStyle w:val="812"/>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文印操作员</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712" w:type="dxa"/>
            <w:vAlign w:val="center"/>
            <w:textDirection w:val="lrTb"/>
            <w:noWrap/>
          </w:tcPr>
          <w:p>
            <w:pPr>
              <w:pStyle w:val="812"/>
              <w:jc w:val="center"/>
              <w:spacing w:line="36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941"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0" w:space="0"/>
              <w:left w:val="single" w:color="000000" w:sz="4" w:space="0"/>
              <w:bottom w:val="none" w:color="000000" w:sz="0" w:space="0"/>
              <w:right w:val="single" w:color="000000" w:sz="4" w:space="0"/>
            </w:tcBorders>
            <w:tcW w:w="2033" w:type="dxa"/>
            <w:vAlign w:val="center"/>
            <w:vMerge w:val="continue"/>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1805"/>
        </w:trPr>
        <w:tc>
          <w:tcPr>
            <w:tcBorders>
              <w:top w:val="single" w:color="000000" w:sz="4" w:space="0"/>
              <w:left w:val="single" w:color="000000" w:sz="4" w:space="0"/>
              <w:bottom w:val="none" w:color="000000" w:sz="0" w:space="0"/>
              <w:right w:val="single" w:color="000000" w:sz="4" w:space="0"/>
            </w:tcBorders>
            <w:tcW w:w="658" w:type="dxa"/>
            <w:vAlign w:val="center"/>
            <w:textDirection w:val="lrTb"/>
            <w:noWrap/>
          </w:tcPr>
          <w:p>
            <w:pPr>
              <w:pStyle w:val="812"/>
              <w:jc w:val="center"/>
              <w:spacing w:line="36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0" w:space="0"/>
              <w:right w:val="single" w:color="000000" w:sz="4" w:space="0"/>
            </w:tcBorders>
            <w:tcW w:w="1620" w:type="dxa"/>
            <w:vAlign w:val="center"/>
            <w:textDirection w:val="lrTb"/>
            <w:noWrap/>
          </w:tcPr>
          <w:p>
            <w:pPr>
              <w:pStyle w:val="812"/>
              <w:jc w:val="both"/>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夜间值班巡逻人员</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1755" w:type="dxa"/>
            <w:vAlign w:val="center"/>
            <w:textDirection w:val="lrTb"/>
            <w:noWrap/>
          </w:tcPr>
          <w:p>
            <w:pPr>
              <w:pStyle w:val="812"/>
              <w:jc w:val="center"/>
              <w:spacing w:line="500" w:lineRule="exact"/>
              <w:widowControl/>
              <w:rPr>
                <w:color w:val="000000"/>
                <w:highlight w:val="none"/>
              </w:rPr>
            </w:pPr>
            <w:r>
              <w:rPr>
                <w:rFonts w:hint="eastAsia" w:ascii="宋体" w:hAnsi="宋体" w:cs="宋体"/>
                <w:color w:val="000000"/>
                <w:sz w:val="24"/>
                <w:highlight w:val="none"/>
                <w:lang w:val="en-US" w:eastAsia="zh-CN"/>
              </w:rPr>
              <w:t xml:space="preserve">夜间值班巡逻人员</w:t>
            </w:r>
            <w:r>
              <w:rPr>
                <w:color w:val="000000"/>
                <w:highlight w:val="none"/>
              </w:rPr>
            </w:r>
            <w:r/>
          </w:p>
        </w:tc>
        <w:tc>
          <w:tcPr>
            <w:tcBorders>
              <w:top w:val="single" w:color="000000" w:sz="4" w:space="0"/>
              <w:left w:val="single" w:color="000000" w:sz="4" w:space="0"/>
              <w:bottom w:val="none" w:color="000000" w:sz="0" w:space="0"/>
              <w:right w:val="single" w:color="000000" w:sz="4" w:space="0"/>
            </w:tcBorders>
            <w:tcW w:w="712" w:type="dxa"/>
            <w:vAlign w:val="center"/>
            <w:textDirection w:val="lrTb"/>
            <w:noWrap/>
          </w:tcPr>
          <w:p>
            <w:pPr>
              <w:pStyle w:val="812"/>
              <w:jc w:val="center"/>
              <w:spacing w:line="36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941" w:type="dxa"/>
            <w:vAlign w:val="center"/>
            <w:textDirection w:val="lrTb"/>
            <w:noWrap/>
          </w:tcPr>
          <w:p>
            <w:pPr>
              <w:pStyle w:val="812"/>
              <w:jc w:val="center"/>
              <w:spacing w:line="36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1500</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0" w:space="0"/>
              <w:left w:val="single" w:color="000000" w:sz="4" w:space="0"/>
              <w:bottom w:val="none" w:color="000000" w:sz="0" w:space="0"/>
              <w:right w:val="single" w:color="000000" w:sz="4" w:space="0"/>
            </w:tcBorders>
            <w:tcW w:w="2033" w:type="dxa"/>
            <w:vAlign w:val="center"/>
            <w:vMerge w:val="continue"/>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120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二</w:t>
            </w:r>
            <w:r>
              <w:rPr>
                <w:rFonts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社会保险</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812"/>
              <w:jc w:val="center"/>
              <w:spacing w:line="36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pStyle w:val="812"/>
              <w:jc w:val="left"/>
              <w:spacing w:line="300" w:lineRule="exact"/>
              <w:widowControl/>
              <w:rPr>
                <w:rFonts w:ascii="宋体" w:hAnsi="宋体" w:cs="宋体"/>
                <w:color w:val="000000"/>
                <w:sz w:val="24"/>
                <w:highlight w:val="none"/>
              </w:rPr>
            </w:pPr>
            <w:r>
              <w:rPr>
                <w:rFonts w:hint="eastAsia" w:ascii="宋体" w:hAnsi="宋体" w:cs="宋体"/>
                <w:color w:val="000000"/>
                <w:sz w:val="24"/>
                <w:highlight w:val="none"/>
                <w:lang w:eastAsia="zh-CN"/>
              </w:rPr>
              <w:t xml:space="preserve">除</w:t>
            </w:r>
            <w:r>
              <w:rPr>
                <w:rFonts w:hint="eastAsia" w:ascii="宋体" w:hAnsi="宋体" w:eastAsia="宋体" w:cs="宋体"/>
                <w:b/>
                <w:bCs/>
                <w:color w:val="000000"/>
                <w:sz w:val="24"/>
                <w:szCs w:val="20"/>
                <w:highlight w:val="none"/>
                <w:lang w:val="zh-CN" w:eastAsia="zh-CN"/>
              </w:rPr>
              <w:t xml:space="preserve">夜间值班巡逻人员外，</w:t>
            </w:r>
            <w:r>
              <w:rPr>
                <w:rFonts w:hint="eastAsia" w:ascii="宋体" w:hAnsi="宋体" w:cs="宋体"/>
                <w:color w:val="000000"/>
                <w:sz w:val="24"/>
                <w:highlight w:val="none"/>
              </w:rPr>
              <w:t xml:space="preserve">所有人员必须足额缴纳社保费用，社保（企业部分）不得低于1292.47元/人/每月。</w:t>
            </w:r>
            <w:r>
              <w:rPr>
                <w:rFonts w:ascii="宋体" w:hAnsi="宋体" w:cs="宋体"/>
                <w:color w:val="000000"/>
                <w:sz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三</w:t>
            </w:r>
            <w:r>
              <w:rPr>
                <w:rFonts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住房公积金</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812"/>
              <w:jc w:val="center"/>
              <w:spacing w:line="36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color w:val="000000"/>
                <w:sz w:val="24"/>
                <w:highlight w:val="none"/>
                <w:lang w:val="en-US"/>
              </w:rPr>
            </w:pPr>
            <w:r>
              <w:rPr>
                <w:rFonts w:ascii="宋体" w:hAnsi="宋体" w:cs="宋体"/>
                <w:color w:val="000000"/>
                <w:sz w:val="24"/>
                <w:highlight w:val="none"/>
                <w:lang w:val="en-US"/>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pStyle w:val="812"/>
              <w:jc w:val="left"/>
              <w:spacing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住房公积金不得低于</w:t>
            </w:r>
            <w:r>
              <w:rPr>
                <w:rFonts w:hint="eastAsia" w:ascii="宋体" w:hAnsi="宋体" w:cs="宋体"/>
                <w:color w:val="000000"/>
                <w:sz w:val="24"/>
                <w:highlight w:val="none"/>
                <w:lang w:eastAsia="zh-CN"/>
              </w:rPr>
              <w:t xml:space="preserve">122元</w:t>
            </w:r>
            <w:r>
              <w:rPr>
                <w:rFonts w:hint="eastAsia" w:ascii="宋体" w:hAnsi="宋体" w:cs="宋体"/>
                <w:color w:val="000000"/>
                <w:sz w:val="24"/>
                <w:highlight w:val="none"/>
              </w:rPr>
              <w:t xml:space="preserve">/人/每月。</w:t>
            </w:r>
            <w:r>
              <w:rPr>
                <w:rFonts w:ascii="宋体" w:hAnsi="宋体" w:cs="宋体"/>
                <w:color w:val="000000"/>
                <w:sz w:val="24"/>
                <w:highlight w:val="none"/>
              </w:rPr>
            </w:r>
            <w:r/>
          </w:p>
        </w:tc>
      </w:tr>
      <w:tr>
        <w:trPr>
          <w:trHeight w:val="74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四</w:t>
            </w:r>
            <w:r>
              <w:rPr>
                <w:rFonts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法定节假日加班费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812"/>
              <w:jc w:val="center"/>
              <w:spacing w:line="36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pStyle w:val="812"/>
              <w:jc w:val="left"/>
              <w:spacing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法定节假日加班费不得低于4357.25元/人/每年，人数按不少于</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人数加班计算。</w:t>
            </w:r>
            <w:r>
              <w:rPr>
                <w:rFonts w:ascii="宋体" w:hAnsi="宋体" w:cs="宋体"/>
                <w:color w:val="000000"/>
                <w:sz w:val="24"/>
                <w:highlight w:val="none"/>
              </w:rPr>
            </w:r>
            <w:r/>
          </w:p>
        </w:tc>
      </w:tr>
      <w:tr>
        <w:trPr>
          <w:trHeight w:val="61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五</w:t>
            </w:r>
            <w:r>
              <w:rPr>
                <w:rFonts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综合管理费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pStyle w:val="812"/>
              <w:jc w:val="left"/>
              <w:spacing w:line="36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5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812"/>
              <w:jc w:val="center"/>
              <w:spacing w:line="360" w:lineRule="exact"/>
              <w:widowControl/>
              <w:rPr>
                <w:rFonts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bidi="ar"/>
              </w:rPr>
              <w:t xml:space="preserve">福利费</w:t>
            </w: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812"/>
              <w:jc w:val="center"/>
              <w:spacing w:line="360" w:lineRule="exact"/>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pStyle w:val="812"/>
              <w:jc w:val="center"/>
              <w:spacing w:line="360" w:lineRule="exact"/>
              <w:rPr>
                <w:rFonts w:ascii="宋体" w:hAnsi="宋体" w:eastAsia="宋体" w:cs="宋体"/>
                <w:color w:val="000000"/>
                <w:sz w:val="24"/>
                <w:szCs w:val="24"/>
                <w:highlight w:val="none"/>
              </w:rPr>
            </w:pPr>
            <w:r>
              <w:rPr>
                <w:rFonts w:hint="eastAsia" w:ascii="宋体" w:hAnsi="宋体" w:cs="宋体"/>
                <w:color w:val="000000"/>
                <w:sz w:val="24"/>
                <w:highlight w:val="none"/>
              </w:rPr>
              <w:t xml:space="preserve">不低于</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00元/人/年</w:t>
            </w:r>
            <w:r>
              <w:rPr>
                <w:rFonts w:ascii="宋体" w:hAnsi="宋体" w:eastAsia="宋体" w:cs="宋体"/>
                <w:color w:val="000000"/>
                <w:sz w:val="24"/>
                <w:szCs w:val="24"/>
                <w:highlight w:val="none"/>
              </w:rPr>
            </w:r>
            <w:r/>
          </w:p>
        </w:tc>
      </w:tr>
      <w:tr>
        <w:trPr>
          <w:trHeight w:val="5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812"/>
              <w:jc w:val="center"/>
              <w:spacing w:line="360" w:lineRule="exact"/>
              <w:widowControl/>
              <w:rPr>
                <w:rFonts w:ascii="宋体" w:hAnsi="宋体" w:eastAsia="宋体" w:cs="宋体"/>
                <w:color w:val="000000"/>
                <w:sz w:val="24"/>
                <w:szCs w:val="24"/>
                <w:highlight w:val="none"/>
              </w:rPr>
            </w:pPr>
            <w:r>
              <w:rPr>
                <w:rFonts w:hint="eastAsia" w:ascii="宋体" w:hAnsi="宋体" w:cs="宋体"/>
                <w:color w:val="000000"/>
                <w:sz w:val="24"/>
                <w:highlight w:val="none"/>
              </w:rPr>
              <w:t xml:space="preserve">管理费</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812"/>
              <w:jc w:val="cente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pStyle w:val="812"/>
              <w:jc w:val="left"/>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2"/>
              <w:jc w:val="center"/>
              <w:spacing w:line="36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812"/>
              <w:jc w:val="center"/>
              <w:spacing w:line="360" w:lineRule="exact"/>
              <w:widowControl/>
              <w:rPr>
                <w:rFonts w:ascii="宋体" w:hAnsi="宋体" w:eastAsia="宋体" w:cs="宋体"/>
                <w:color w:val="000000"/>
                <w:sz w:val="24"/>
                <w:szCs w:val="24"/>
                <w:highlight w:val="none"/>
              </w:rPr>
            </w:pPr>
            <w:r>
              <w:rPr>
                <w:rFonts w:hint="eastAsia" w:ascii="宋体" w:hAnsi="宋体" w:cs="宋体"/>
                <w:color w:val="000000"/>
                <w:sz w:val="24"/>
                <w:highlight w:val="none"/>
              </w:rPr>
              <w:t xml:space="preserve">其他费用</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812"/>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pStyle w:val="812"/>
              <w:jc w:val="left"/>
              <w:spacing w:line="3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pStyle w:val="812"/>
              <w:jc w:val="left"/>
              <w:spacing w:line="36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1252"/>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六</w:t>
            </w:r>
            <w:r>
              <w:rPr>
                <w:rFonts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税金</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pStyle w:val="812"/>
              <w:jc w:val="left"/>
              <w:spacing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六=（一+二+三+四+五）*税金费率，税金费率不得低于6.72%。</w:t>
            </w:r>
            <w:r>
              <w:rPr>
                <w:rFonts w:ascii="宋体" w:hAnsi="宋体" w:cs="宋体"/>
                <w:color w:val="000000"/>
                <w:sz w:val="24"/>
                <w:highlight w:val="none"/>
              </w:rPr>
            </w:r>
            <w:r/>
          </w:p>
        </w:tc>
      </w:tr>
      <w:tr>
        <w:trPr>
          <w:trHeight w:val="641"/>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七</w:t>
            </w:r>
            <w:r>
              <w:rPr>
                <w:rFonts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812"/>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一年总价（元）=（一+二+……+六）</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2"/>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pStyle w:val="812"/>
              <w:jc w:val="left"/>
              <w:spacing w:line="30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812"/>
        <w:ind w:firstLine="470"/>
        <w:spacing w:line="500" w:lineRule="exact"/>
        <w:rPr>
          <w:rFonts w:ascii="宋体" w:hAnsi="宋体" w:cs="宋体"/>
          <w:i/>
          <w:color w:val="000000"/>
          <w:sz w:val="24"/>
          <w:highlight w:val="none"/>
          <w:u w:val="single"/>
        </w:rPr>
      </w:pPr>
      <w:r>
        <w:rPr>
          <w:rFonts w:hint="eastAsia" w:ascii="宋体" w:hAnsi="宋体" w:cs="宋体"/>
          <w:b/>
          <w:i/>
          <w:iCs/>
          <w:color w:val="000000"/>
          <w:sz w:val="24"/>
          <w:highlight w:val="none"/>
          <w:u w:val="single"/>
        </w:rPr>
        <w:t xml:space="preserve">注：投标人所提供人员的费用不得低于上述标准进行测算，否则视为未实质性响应招标文件要求</w:t>
      </w:r>
      <w:r>
        <w:rPr>
          <w:rFonts w:hint="eastAsia" w:ascii="宋体" w:hAnsi="宋体" w:cs="宋体"/>
          <w:b/>
          <w:i/>
          <w:iCs/>
          <w:color w:val="000000"/>
          <w:sz w:val="24"/>
          <w:highlight w:val="none"/>
        </w:rPr>
        <w:t xml:space="preserve">。</w:t>
      </w:r>
      <w:r>
        <w:rPr>
          <w:rFonts w:hint="eastAsia" w:ascii="宋体" w:hAnsi="宋体" w:cs="宋体"/>
          <w:b/>
          <w:color w:val="000000"/>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i/>
          <w:color w:val="000000"/>
          <w:sz w:val="24"/>
          <w:highlight w:val="none"/>
          <w:u w:val="single"/>
        </w:rPr>
      </w:r>
      <w:r/>
    </w:p>
    <w:p>
      <w:pPr>
        <w:pStyle w:val="812"/>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2"/>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2"/>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2"/>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2"/>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2"/>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2"/>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2"/>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2"/>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2"/>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29"/>
        <w:jc w:val="center"/>
        <w:spacing w:beforeAutospacing="0" w:afterAutospacing="0" w:line="0" w:lineRule="atLeast"/>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829"/>
        <w:jc w:val="center"/>
        <w:spacing w:beforeAutospacing="0" w:afterAutospacing="0" w:line="0" w:lineRule="atLeast"/>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829"/>
        <w:jc w:val="center"/>
        <w:spacing w:beforeAutospacing="0" w:afterAutospacing="0" w:line="0" w:lineRule="atLeast"/>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四</w:t>
      </w:r>
      <w:r>
        <w:rPr>
          <w:rFonts w:hint="eastAsia" w:ascii="黑体" w:hAnsi="黑体" w:eastAsia="黑体" w:cs="黑体"/>
          <w:i/>
          <w:color w:val="000000"/>
          <w:sz w:val="32"/>
          <w:szCs w:val="32"/>
          <w:highlight w:val="none"/>
          <w:u w:val="single"/>
        </w:rPr>
        <w:t xml:space="preserve">、技术要求响应及偏离表</w:t>
      </w:r>
      <w:r>
        <w:rPr>
          <w:rFonts w:ascii="黑体" w:hAnsi="黑体" w:eastAsia="黑体" w:cs="黑体"/>
          <w:i/>
          <w:color w:val="000000"/>
          <w:sz w:val="32"/>
          <w:szCs w:val="32"/>
          <w:highlight w:val="none"/>
          <w:u w:val="single"/>
        </w:rPr>
      </w:r>
      <w:r/>
    </w:p>
    <w:p>
      <w:pPr>
        <w:pStyle w:val="829"/>
        <w:jc w:val="both"/>
        <w:spacing w:beforeAutospacing="0" w:afterAutospacing="0"/>
        <w:rPr>
          <w:bCs/>
          <w:i/>
          <w:color w:val="000000"/>
          <w:sz w:val="13"/>
          <w:szCs w:val="13"/>
          <w:highlight w:val="none"/>
          <w:u w:val="single"/>
        </w:rPr>
      </w:pPr>
      <w:r>
        <w:rPr>
          <w:bCs/>
          <w:i/>
          <w:color w:val="000000"/>
          <w:sz w:val="13"/>
          <w:szCs w:val="13"/>
          <w:highlight w:val="none"/>
          <w:u w:val="singl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tblCellSpacing w:w="0" w:type="dxa"/>
          <w:trHeight w:val="1078"/>
        </w:trPr>
        <w:tc>
          <w:tcPr>
            <w:tcW w:w="810" w:type="dxa"/>
            <w:vAlign w:val="center"/>
            <w:textDirection w:val="lrTb"/>
            <w:noWrap/>
          </w:tcPr>
          <w:p>
            <w:pPr>
              <w:pStyle w:val="829"/>
              <w:jc w:val="center"/>
              <w:spacing w:beforeAutospacing="0" w:afterAutospacing="0"/>
              <w:rPr>
                <w:color w:val="000000"/>
                <w:highlight w:val="none"/>
              </w:rPr>
            </w:pPr>
            <w:r>
              <w:rPr>
                <w:rFonts w:hint="eastAsia"/>
                <w:color w:val="000000"/>
                <w:highlight w:val="none"/>
              </w:rPr>
              <w:t xml:space="preserve">序号</w:t>
            </w:r>
            <w:r>
              <w:rPr>
                <w:color w:val="000000"/>
                <w:highlight w:val="none"/>
              </w:rPr>
            </w:r>
            <w:r/>
          </w:p>
        </w:tc>
        <w:tc>
          <w:tcPr>
            <w:tcW w:w="2369" w:type="dxa"/>
            <w:vAlign w:val="center"/>
            <w:textDirection w:val="lrTb"/>
            <w:noWrap/>
          </w:tcPr>
          <w:p>
            <w:pPr>
              <w:pStyle w:val="829"/>
              <w:jc w:val="center"/>
              <w:spacing w:beforeAutospacing="0" w:afterAutospacing="0"/>
              <w:rPr>
                <w:color w:val="000000"/>
                <w:highlight w:val="none"/>
              </w:rPr>
            </w:pPr>
            <w:r>
              <w:rPr>
                <w:rFonts w:hint="eastAsia"/>
                <w:color w:val="000000"/>
                <w:highlight w:val="none"/>
              </w:rPr>
              <w:t xml:space="preserve">招标文件要求</w:t>
            </w:r>
            <w:r>
              <w:rPr>
                <w:color w:val="000000"/>
                <w:highlight w:val="none"/>
              </w:rPr>
            </w:r>
            <w:r/>
          </w:p>
        </w:tc>
        <w:tc>
          <w:tcPr>
            <w:tcW w:w="2240" w:type="dxa"/>
            <w:vAlign w:val="center"/>
            <w:textDirection w:val="lrTb"/>
            <w:noWrap/>
          </w:tcPr>
          <w:p>
            <w:pPr>
              <w:pStyle w:val="829"/>
              <w:jc w:val="center"/>
              <w:spacing w:beforeAutospacing="0" w:afterAutospacing="0"/>
              <w:rPr>
                <w:color w:val="000000"/>
                <w:highlight w:val="none"/>
              </w:rPr>
            </w:pPr>
            <w:r>
              <w:rPr>
                <w:rFonts w:hint="eastAsia"/>
                <w:color w:val="000000"/>
                <w:highlight w:val="none"/>
              </w:rPr>
              <w:t xml:space="preserve">投标响应情况</w:t>
            </w:r>
            <w:r>
              <w:rPr>
                <w:color w:val="000000"/>
                <w:highlight w:val="none"/>
              </w:rPr>
            </w:r>
            <w:r/>
          </w:p>
        </w:tc>
        <w:tc>
          <w:tcPr>
            <w:tcW w:w="1679" w:type="dxa"/>
            <w:vAlign w:val="center"/>
            <w:textDirection w:val="lrTb"/>
            <w:noWrap/>
          </w:tcPr>
          <w:p>
            <w:pPr>
              <w:pStyle w:val="829"/>
              <w:jc w:val="center"/>
              <w:spacing w:beforeAutospacing="0" w:afterAutospacing="0"/>
              <w:rPr>
                <w:color w:val="000000"/>
                <w:highlight w:val="none"/>
              </w:rPr>
            </w:pPr>
            <w:r>
              <w:rPr>
                <w:rFonts w:hint="eastAsia"/>
                <w:color w:val="000000"/>
                <w:highlight w:val="none"/>
              </w:rPr>
              <w:t xml:space="preserve">超出、符合或偏离</w:t>
            </w:r>
            <w:r>
              <w:rPr>
                <w:color w:val="000000"/>
                <w:highlight w:val="none"/>
              </w:rPr>
            </w:r>
            <w:r/>
          </w:p>
        </w:tc>
        <w:tc>
          <w:tcPr>
            <w:tcW w:w="1679" w:type="dxa"/>
            <w:vAlign w:val="center"/>
            <w:textDirection w:val="lrTb"/>
            <w:noWrap/>
          </w:tcPr>
          <w:p>
            <w:pPr>
              <w:pStyle w:val="829"/>
              <w:jc w:val="center"/>
              <w:spacing w:beforeAutospacing="0" w:afterAutospacing="0"/>
              <w:rPr>
                <w:color w:val="000000"/>
                <w:highlight w:val="none"/>
              </w:rPr>
            </w:pPr>
            <w:r>
              <w:rPr>
                <w:rFonts w:hint="eastAsia"/>
                <w:color w:val="000000"/>
                <w:highlight w:val="none"/>
              </w:rPr>
              <w:t xml:space="preserve">证明</w:t>
            </w:r>
            <w:r>
              <w:rPr>
                <w:color w:val="000000"/>
                <w:highlight w:val="none"/>
              </w:rPr>
            </w:r>
            <w:r/>
          </w:p>
          <w:p>
            <w:pPr>
              <w:pStyle w:val="829"/>
              <w:jc w:val="center"/>
              <w:spacing w:beforeAutospacing="0" w:afterAutospacing="0"/>
              <w:rPr>
                <w:color w:val="000000"/>
                <w:highlight w:val="none"/>
              </w:rPr>
            </w:pPr>
            <w:r>
              <w:rPr>
                <w:rFonts w:hint="eastAsia"/>
                <w:color w:val="000000"/>
                <w:highlight w:val="none"/>
              </w:rPr>
              <w:t xml:space="preserve">材料</w:t>
            </w:r>
            <w:r>
              <w:rPr>
                <w:color w:val="000000"/>
                <w:highlight w:val="none"/>
              </w:rPr>
            </w:r>
            <w:r/>
          </w:p>
        </w:tc>
      </w:tr>
      <w:tr>
        <w:trPr>
          <w:tblCellSpacing w:w="0" w:type="dxa"/>
          <w:trHeight w:val="770"/>
        </w:trPr>
        <w:tc>
          <w:tcPr>
            <w:tcW w:w="81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0"/>
        </w:trPr>
        <w:tc>
          <w:tcPr>
            <w:tcW w:w="81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0"/>
        </w:trPr>
        <w:tc>
          <w:tcPr>
            <w:tcW w:w="81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0"/>
        </w:trPr>
        <w:tc>
          <w:tcPr>
            <w:tcW w:w="81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0"/>
        </w:trPr>
        <w:tc>
          <w:tcPr>
            <w:tcW w:w="81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0"/>
        </w:trPr>
        <w:tc>
          <w:tcPr>
            <w:tcW w:w="81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0"/>
        </w:trPr>
        <w:tc>
          <w:tcPr>
            <w:tcW w:w="81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9"/>
        </w:trPr>
        <w:tc>
          <w:tcPr>
            <w:tcW w:w="81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29"/>
              <w:ind w:firstLine="480"/>
              <w:jc w:val="center"/>
              <w:spacing w:beforeAutospacing="0" w:afterAutospacing="0"/>
              <w:rPr>
                <w:color w:val="000000"/>
                <w:highlight w:val="none"/>
              </w:rPr>
            </w:pPr>
            <w:r>
              <w:rPr>
                <w:rFonts w:hint="eastAsia"/>
                <w:color w:val="000000"/>
                <w:highlight w:val="none"/>
              </w:rPr>
              <w:t xml:space="preserve">……</w:t>
            </w:r>
            <w:r>
              <w:rPr>
                <w:color w:val="000000"/>
                <w:highlight w:val="none"/>
              </w:rPr>
            </w:r>
            <w:r/>
          </w:p>
        </w:tc>
        <w:tc>
          <w:tcPr>
            <w:tcW w:w="2240"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bl>
    <w:p>
      <w:pPr>
        <w:pStyle w:val="829"/>
        <w:ind w:firstLine="480"/>
        <w:jc w:val="both"/>
        <w:spacing w:beforeAutospacing="0" w:afterAutospacing="0"/>
        <w:rPr>
          <w:color w:val="000000"/>
          <w:highlight w:val="none"/>
        </w:rPr>
      </w:pPr>
      <w:r>
        <w:rPr>
          <w:rFonts w:hint="eastAsia"/>
          <w:color w:val="000000"/>
          <w:highlight w:val="none"/>
        </w:rPr>
        <w:t xml:space="preserve">注：行数不够，可自行添加。</w:t>
      </w:r>
      <w:r>
        <w:rPr>
          <w:color w:val="000000"/>
          <w:highlight w:val="none"/>
        </w:rPr>
      </w:r>
      <w:r/>
    </w:p>
    <w:p>
      <w:pPr>
        <w:pStyle w:val="829"/>
        <w:jc w:val="center"/>
        <w:spacing w:beforeAutospacing="0" w:afterAutospacing="0" w:line="0" w:lineRule="atLeast"/>
        <w:rPr>
          <w:color w:val="000000"/>
          <w:highlight w:val="none"/>
        </w:rPr>
      </w:pPr>
      <w:r>
        <w:rPr>
          <w:rFonts w:hint="eastAsia"/>
          <w:color w:val="000000"/>
          <w:highlight w:val="non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五</w:t>
      </w:r>
      <w:r>
        <w:rPr>
          <w:rFonts w:hint="eastAsia" w:ascii="黑体" w:hAnsi="黑体" w:eastAsia="黑体" w:cs="黑体"/>
          <w:i/>
          <w:color w:val="000000"/>
          <w:sz w:val="32"/>
          <w:szCs w:val="32"/>
          <w:highlight w:val="none"/>
          <w:u w:val="single"/>
        </w:rPr>
        <w:t xml:space="preserve">、商务要求响应及偏离表</w:t>
      </w:r>
      <w:r>
        <w:rPr>
          <w:color w:val="000000"/>
          <w:highlight w:val="none"/>
        </w:rPr>
      </w:r>
      <w:r/>
    </w:p>
    <w:p>
      <w:pPr>
        <w:pStyle w:val="829"/>
        <w:jc w:val="both"/>
        <w:spacing w:beforeAutospacing="0" w:afterAutospacing="0"/>
        <w:rPr>
          <w:bCs/>
          <w:i/>
          <w:color w:val="000000"/>
          <w:sz w:val="13"/>
          <w:szCs w:val="13"/>
          <w:highlight w:val="none"/>
          <w:u w:val="single"/>
        </w:rPr>
      </w:pPr>
      <w:r>
        <w:rPr>
          <w:bCs/>
          <w:i/>
          <w:color w:val="000000"/>
          <w:sz w:val="13"/>
          <w:szCs w:val="13"/>
          <w:highlight w:val="none"/>
          <w:u w:val="single"/>
        </w:rPr>
      </w:r>
      <w:r/>
    </w:p>
    <w:tbl>
      <w:tblPr>
        <w:tblW w:w="8777"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tblCellSpacing w:w="0" w:type="dxa"/>
          <w:trHeight w:val="998"/>
        </w:trPr>
        <w:tc>
          <w:tcPr>
            <w:tcW w:w="777" w:type="dxa"/>
            <w:vAlign w:val="center"/>
            <w:textDirection w:val="lrTb"/>
            <w:noWrap/>
          </w:tcPr>
          <w:p>
            <w:pPr>
              <w:pStyle w:val="829"/>
              <w:jc w:val="center"/>
              <w:spacing w:beforeAutospacing="0" w:afterAutospacing="0"/>
              <w:rPr>
                <w:color w:val="000000"/>
                <w:highlight w:val="none"/>
              </w:rPr>
            </w:pPr>
            <w:r>
              <w:rPr>
                <w:rFonts w:hint="eastAsia"/>
                <w:color w:val="000000"/>
                <w:highlight w:val="none"/>
              </w:rPr>
              <w:t xml:space="preserve">序号</w:t>
            </w:r>
            <w:r>
              <w:rPr>
                <w:color w:val="000000"/>
                <w:highlight w:val="none"/>
              </w:rPr>
            </w:r>
            <w:r/>
          </w:p>
        </w:tc>
        <w:tc>
          <w:tcPr>
            <w:tcW w:w="2011" w:type="dxa"/>
            <w:vAlign w:val="center"/>
            <w:textDirection w:val="lrTb"/>
            <w:noWrap/>
          </w:tcPr>
          <w:p>
            <w:pPr>
              <w:pStyle w:val="829"/>
              <w:jc w:val="center"/>
              <w:spacing w:beforeAutospacing="0" w:afterAutospacing="0"/>
              <w:rPr>
                <w:color w:val="000000"/>
                <w:highlight w:val="none"/>
              </w:rPr>
            </w:pPr>
            <w:r>
              <w:rPr>
                <w:rFonts w:hint="eastAsia"/>
                <w:color w:val="000000"/>
                <w:highlight w:val="none"/>
              </w:rPr>
              <w:t xml:space="preserve">招标文件要求</w:t>
            </w:r>
            <w:r>
              <w:rPr>
                <w:color w:val="000000"/>
                <w:highlight w:val="none"/>
              </w:rPr>
            </w:r>
            <w:r/>
          </w:p>
        </w:tc>
        <w:tc>
          <w:tcPr>
            <w:tcW w:w="2304" w:type="dxa"/>
            <w:vAlign w:val="center"/>
            <w:textDirection w:val="lrTb"/>
            <w:noWrap/>
          </w:tcPr>
          <w:p>
            <w:pPr>
              <w:pStyle w:val="829"/>
              <w:jc w:val="center"/>
              <w:spacing w:beforeAutospacing="0" w:afterAutospacing="0"/>
              <w:rPr>
                <w:color w:val="000000"/>
                <w:highlight w:val="none"/>
              </w:rPr>
            </w:pPr>
            <w:r>
              <w:rPr>
                <w:rFonts w:hint="eastAsia"/>
                <w:color w:val="000000"/>
                <w:highlight w:val="none"/>
              </w:rPr>
              <w:t xml:space="preserve">投标响应情况</w:t>
            </w:r>
            <w:r>
              <w:rPr>
                <w:color w:val="000000"/>
                <w:highlight w:val="none"/>
              </w:rPr>
            </w:r>
            <w:r/>
          </w:p>
        </w:tc>
        <w:tc>
          <w:tcPr>
            <w:tcW w:w="1872" w:type="dxa"/>
            <w:vAlign w:val="center"/>
            <w:textDirection w:val="lrTb"/>
            <w:noWrap/>
          </w:tcPr>
          <w:p>
            <w:pPr>
              <w:pStyle w:val="829"/>
              <w:jc w:val="center"/>
              <w:spacing w:beforeAutospacing="0" w:afterAutospacing="0"/>
              <w:rPr>
                <w:color w:val="000000"/>
                <w:highlight w:val="none"/>
              </w:rPr>
            </w:pPr>
            <w:r>
              <w:rPr>
                <w:rFonts w:hint="eastAsia"/>
                <w:color w:val="000000"/>
                <w:highlight w:val="none"/>
              </w:rPr>
              <w:t xml:space="preserve">超出、符合或偏离</w:t>
            </w:r>
            <w:r>
              <w:rPr>
                <w:color w:val="000000"/>
                <w:highlight w:val="none"/>
              </w:rPr>
            </w:r>
            <w:r/>
          </w:p>
        </w:tc>
        <w:tc>
          <w:tcPr>
            <w:tcW w:w="1813" w:type="dxa"/>
            <w:vAlign w:val="center"/>
            <w:textDirection w:val="lrTb"/>
            <w:noWrap/>
          </w:tcPr>
          <w:p>
            <w:pPr>
              <w:pStyle w:val="829"/>
              <w:jc w:val="center"/>
              <w:spacing w:beforeAutospacing="0" w:afterAutospacing="0"/>
              <w:rPr>
                <w:color w:val="000000"/>
                <w:highlight w:val="none"/>
              </w:rPr>
            </w:pPr>
            <w:r>
              <w:rPr>
                <w:rFonts w:hint="eastAsia"/>
                <w:color w:val="000000"/>
                <w:highlight w:val="none"/>
              </w:rPr>
              <w:t xml:space="preserve">证明</w:t>
            </w:r>
            <w:r>
              <w:rPr>
                <w:color w:val="000000"/>
                <w:highlight w:val="none"/>
              </w:rPr>
            </w:r>
            <w:r/>
          </w:p>
          <w:p>
            <w:pPr>
              <w:pStyle w:val="829"/>
              <w:jc w:val="center"/>
              <w:spacing w:beforeAutospacing="0" w:afterAutospacing="0"/>
              <w:rPr>
                <w:color w:val="000000"/>
                <w:highlight w:val="none"/>
              </w:rPr>
            </w:pPr>
            <w:r>
              <w:rPr>
                <w:rFonts w:hint="eastAsia"/>
                <w:color w:val="000000"/>
                <w:highlight w:val="none"/>
              </w:rPr>
              <w:t xml:space="preserve">材料</w:t>
            </w:r>
            <w:r>
              <w:rPr>
                <w:color w:val="000000"/>
                <w:highlight w:val="none"/>
              </w:rPr>
            </w:r>
            <w:r/>
          </w:p>
        </w:tc>
      </w:tr>
      <w:tr>
        <w:trPr>
          <w:tblCellSpacing w:w="0" w:type="dxa"/>
          <w:trHeight w:val="806"/>
        </w:trPr>
        <w:tc>
          <w:tcPr>
            <w:tcW w:w="777"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06"/>
        </w:trPr>
        <w:tc>
          <w:tcPr>
            <w:tcW w:w="777"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06"/>
        </w:trPr>
        <w:tc>
          <w:tcPr>
            <w:tcW w:w="777"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06"/>
        </w:trPr>
        <w:tc>
          <w:tcPr>
            <w:tcW w:w="777"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06"/>
        </w:trPr>
        <w:tc>
          <w:tcPr>
            <w:tcW w:w="777"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06"/>
        </w:trPr>
        <w:tc>
          <w:tcPr>
            <w:tcW w:w="777"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06"/>
        </w:trPr>
        <w:tc>
          <w:tcPr>
            <w:tcW w:w="777"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26"/>
        </w:trPr>
        <w:tc>
          <w:tcPr>
            <w:tcW w:w="777"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29"/>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bl>
    <w:p>
      <w:pPr>
        <w:pStyle w:val="829"/>
        <w:jc w:val="both"/>
        <w:spacing w:beforeAutospacing="0" w:afterAutospacing="0"/>
        <w:rPr>
          <w:color w:val="000000"/>
          <w:highlight w:val="none"/>
        </w:rPr>
      </w:pPr>
      <w:r>
        <w:rPr>
          <w:rFonts w:hint="eastAsia"/>
          <w:color w:val="000000"/>
          <w:highlight w:val="none"/>
        </w:rPr>
        <w:t xml:space="preserve">注：行数不够，可自行添加。</w:t>
      </w:r>
      <w:r>
        <w:rPr>
          <w:color w:val="000000"/>
          <w:highlight w:val="none"/>
        </w:rPr>
      </w:r>
      <w:r/>
    </w:p>
    <w:p>
      <w:pPr>
        <w:pStyle w:val="829"/>
        <w:ind w:firstLine="600"/>
        <w:jc w:val="both"/>
        <w:spacing w:beforeAutospacing="0" w:afterAutospacing="0"/>
        <w:rPr>
          <w:color w:val="000000"/>
          <w:highlight w:val="none"/>
        </w:rPr>
      </w:pPr>
      <w:r>
        <w:rPr>
          <w:color w:val="000000"/>
          <w:highlight w:val="none"/>
        </w:rPr>
      </w:r>
      <w:r/>
    </w:p>
    <w:p>
      <w:pPr>
        <w:pStyle w:val="829"/>
        <w:jc w:val="center"/>
        <w:spacing w:beforeAutospacing="0" w:afterAutospacing="0" w:line="0" w:lineRule="atLeast"/>
        <w:rPr>
          <w:bCs/>
          <w:color w:val="000000"/>
          <w:sz w:val="32"/>
          <w:szCs w:val="32"/>
          <w:highlight w:val="none"/>
        </w:rPr>
      </w:pPr>
      <w:r>
        <w:rPr>
          <w:rFonts w:hint="eastAsia"/>
          <w:b/>
          <w:i/>
          <w:color w:val="000000"/>
          <w:sz w:val="32"/>
          <w:szCs w:val="32"/>
          <w:highlight w:val="none"/>
          <w:u w:val="singl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六</w:t>
      </w:r>
      <w:r>
        <w:rPr>
          <w:rFonts w:hint="eastAsia" w:ascii="黑体" w:hAnsi="黑体" w:eastAsia="黑体" w:cs="黑体"/>
          <w:i/>
          <w:color w:val="000000"/>
          <w:sz w:val="32"/>
          <w:szCs w:val="32"/>
          <w:highlight w:val="none"/>
          <w:u w:val="single"/>
        </w:rPr>
        <w:t xml:space="preserve">、开标一览表</w:t>
      </w:r>
      <w:r>
        <w:rPr>
          <w:bCs/>
          <w:color w:val="000000"/>
          <w:sz w:val="32"/>
          <w:szCs w:val="32"/>
          <w:highlight w:val="none"/>
        </w:rPr>
      </w:r>
      <w:r/>
    </w:p>
    <w:p>
      <w:pPr>
        <w:pStyle w:val="829"/>
        <w:ind w:firstLine="482"/>
        <w:jc w:val="both"/>
        <w:spacing w:beforeAutospacing="0" w:afterAutospacing="0" w:line="500" w:lineRule="exact"/>
        <w:rPr>
          <w:color w:val="000000"/>
          <w:highlight w:val="none"/>
        </w:rPr>
      </w:pPr>
      <w:r>
        <w:rPr>
          <w:rFonts w:hint="eastAsia"/>
          <w:color w:val="000000"/>
          <w:highlight w:val="none"/>
        </w:rPr>
        <w:t xml:space="preserve">投标人全称（加盖CA电子签章）：</w:t>
      </w:r>
      <w:r>
        <w:rPr>
          <w:color w:val="000000"/>
          <w:highlight w:val="none"/>
        </w:rPr>
      </w:r>
      <w:r/>
    </w:p>
    <w:p>
      <w:pPr>
        <w:pStyle w:val="829"/>
        <w:ind w:firstLine="482"/>
        <w:jc w:val="both"/>
        <w:spacing w:beforeAutospacing="0" w:afterAutospacing="0" w:line="500" w:lineRule="exact"/>
        <w:rPr>
          <w:color w:val="000000"/>
          <w:highlight w:val="none"/>
        </w:rPr>
      </w:pPr>
      <w:r>
        <w:rPr>
          <w:rFonts w:hint="eastAsia"/>
          <w:color w:val="000000"/>
          <w:highlight w:val="none"/>
        </w:rPr>
        <w:t xml:space="preserve">项目名称：</w:t>
      </w:r>
      <w:r>
        <w:rPr>
          <w:rFonts w:hint="eastAsia"/>
          <w:color w:val="000000"/>
          <w:highlight w:val="none"/>
          <w:lang w:eastAsia="zh-CN"/>
        </w:rPr>
        <w:t xml:space="preserve">盐城市青年路初级中学2026年度</w:t>
      </w:r>
      <w:r>
        <w:rPr>
          <w:rFonts w:hint="eastAsia"/>
          <w:color w:val="000000"/>
          <w:highlight w:val="none"/>
        </w:rPr>
        <w:t xml:space="preserve">物业服务项目</w:t>
      </w:r>
      <w:r>
        <w:rPr>
          <w:color w:val="000000"/>
          <w:highlight w:val="none"/>
        </w:rPr>
      </w:r>
      <w:r/>
    </w:p>
    <w:p>
      <w:pPr>
        <w:pStyle w:val="829"/>
        <w:ind w:firstLine="482"/>
        <w:jc w:val="both"/>
        <w:spacing w:beforeAutospacing="0" w:afterAutospacing="0" w:line="500" w:lineRule="exact"/>
        <w:rPr>
          <w:color w:val="000000"/>
          <w:highlight w:val="none"/>
        </w:rPr>
      </w:pPr>
      <w:r>
        <w:rPr>
          <w:rFonts w:hint="eastAsia"/>
          <w:color w:val="000000"/>
          <w:highlight w:val="none"/>
        </w:rPr>
        <w:t xml:space="preserve">项目编号：</w:t>
      </w:r>
      <w:r>
        <w:rPr>
          <w:color w:val="000000"/>
          <w:highlight w:val="none"/>
        </w:rPr>
      </w:r>
      <w:r/>
    </w:p>
    <w:p>
      <w:pPr>
        <w:pStyle w:val="829"/>
        <w:ind w:firstLine="482"/>
        <w:jc w:val="both"/>
        <w:spacing w:beforeAutospacing="0" w:afterAutospacing="0" w:line="500" w:lineRule="exact"/>
        <w:rPr>
          <w:color w:val="000000"/>
          <w:highlight w:val="none"/>
        </w:rPr>
      </w:pPr>
      <w:r>
        <w:rPr>
          <w:rFonts w:hint="eastAsia"/>
          <w:color w:val="000000"/>
          <w:highlight w:val="none"/>
        </w:rPr>
        <w:t xml:space="preserve">分包号：/    </w:t>
      </w:r>
      <w:r>
        <w:rPr>
          <w:color w:val="000000"/>
          <w:highlight w:val="none"/>
        </w:rPr>
      </w:r>
      <w:r/>
    </w:p>
    <w:tbl>
      <w:tblPr>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829"/>
              <w:jc w:val="center"/>
              <w:spacing w:beforeAutospacing="0" w:afterAutospacing="0" w:line="400" w:lineRule="exact"/>
              <w:rPr>
                <w:color w:val="000000"/>
                <w:highlight w:val="none"/>
              </w:rPr>
            </w:pPr>
            <w:r>
              <w:rPr>
                <w:rFonts w:hint="eastAsia"/>
                <w:color w:val="000000"/>
                <w:highlight w:val="none"/>
              </w:rPr>
              <w:t xml:space="preserve">投标总报价：</w:t>
            </w:r>
            <w:r>
              <w:rPr>
                <w:color w:val="000000"/>
                <w:highlight w:val="none"/>
              </w:rPr>
            </w:r>
            <w:r/>
          </w:p>
        </w:tc>
      </w:tr>
      <w:tr>
        <w:trPr>
          <w:tblCellSpacing w:w="0" w:type="dxa"/>
          <w:trHeight w:val="1070"/>
        </w:trPr>
        <w:tc>
          <w:tcPr>
            <w:tcW w:w="8619" w:type="dxa"/>
            <w:vAlign w:val="center"/>
            <w:textDirection w:val="lrTb"/>
            <w:noWrap/>
          </w:tcPr>
          <w:p>
            <w:pPr>
              <w:pStyle w:val="829"/>
              <w:spacing w:beforeAutospacing="0" w:afterAutospacing="0" w:line="400" w:lineRule="exact"/>
              <w:rPr>
                <w:color w:val="000000"/>
                <w:highlight w:val="none"/>
              </w:rPr>
            </w:pPr>
            <w:r>
              <w:rPr>
                <w:rFonts w:hint="eastAsia"/>
                <w:color w:val="000000"/>
                <w:highlight w:val="none"/>
              </w:rPr>
              <w:t xml:space="preserve">小写：           （人民币：元）       </w:t>
            </w:r>
            <w:r>
              <w:rPr>
                <w:color w:val="000000"/>
                <w:highlight w:val="none"/>
              </w:rPr>
            </w:r>
            <w:r/>
          </w:p>
        </w:tc>
      </w:tr>
      <w:tr>
        <w:trPr>
          <w:tblCellSpacing w:w="0" w:type="dxa"/>
          <w:trHeight w:val="1070"/>
        </w:trPr>
        <w:tc>
          <w:tcPr>
            <w:tcW w:w="8619" w:type="dxa"/>
            <w:vAlign w:val="center"/>
            <w:textDirection w:val="lrTb"/>
            <w:noWrap/>
          </w:tcPr>
          <w:p>
            <w:pPr>
              <w:pStyle w:val="829"/>
              <w:spacing w:beforeAutospacing="0" w:afterAutospacing="0" w:line="400" w:lineRule="exact"/>
              <w:rPr>
                <w:color w:val="000000"/>
                <w:highlight w:val="none"/>
              </w:rPr>
            </w:pPr>
            <w:r>
              <w:rPr>
                <w:rFonts w:hint="eastAsia"/>
                <w:color w:val="000000"/>
                <w:szCs w:val="21"/>
                <w:highlight w:val="none"/>
              </w:rPr>
              <w:t xml:space="preserve">报价（大写）：   </w:t>
            </w:r>
            <w:r>
              <w:rPr>
                <w:rFonts w:hint="eastAsia"/>
                <w:color w:val="000000"/>
                <w:highlight w:val="none"/>
              </w:rPr>
              <w:t xml:space="preserve">     金额大写     </w:t>
            </w:r>
            <w:r>
              <w:rPr>
                <w:color w:val="000000"/>
                <w:highlight w:val="none"/>
              </w:rPr>
            </w:r>
            <w:r/>
          </w:p>
        </w:tc>
      </w:tr>
    </w:tbl>
    <w:p>
      <w:pPr>
        <w:pStyle w:val="829"/>
        <w:ind w:firstLine="600"/>
        <w:jc w:val="both"/>
        <w:spacing w:beforeAutospacing="0" w:afterAutospacing="0" w:line="500" w:lineRule="exact"/>
        <w:rPr>
          <w:color w:val="000000"/>
          <w:highlight w:val="none"/>
        </w:rPr>
      </w:pPr>
      <w:r>
        <w:rPr>
          <w:color w:val="000000"/>
          <w:highlight w:val="none"/>
        </w:rPr>
        <w:t xml:space="preserve"> </w:t>
      </w:r>
      <w:r>
        <w:rPr>
          <w:color w:val="000000"/>
          <w:highlight w:val="none"/>
        </w:rPr>
      </w:r>
      <w:r/>
    </w:p>
    <w:p>
      <w:pPr>
        <w:pStyle w:val="829"/>
        <w:ind w:firstLine="480"/>
        <w:jc w:val="right"/>
        <w:spacing w:beforeAutospacing="0" w:afterAutospacing="0" w:line="500" w:lineRule="exact"/>
        <w:rPr>
          <w:color w:val="000000"/>
          <w:highlight w:val="none"/>
        </w:rPr>
      </w:pPr>
      <w:r>
        <w:rPr>
          <w:rFonts w:hint="eastAsia"/>
          <w:color w:val="000000"/>
          <w:highlight w:val="none"/>
        </w:rPr>
        <w:t xml:space="preserve">                   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rPr>
      </w:r>
      <w:r/>
    </w:p>
    <w:p>
      <w:pPr>
        <w:pStyle w:val="829"/>
        <w:ind w:firstLine="600"/>
        <w:jc w:val="both"/>
        <w:spacing w:beforeAutospacing="0" w:afterAutospacing="0" w:line="500" w:lineRule="exact"/>
        <w:rPr>
          <w:color w:val="000000"/>
          <w:highlight w:val="none"/>
        </w:rPr>
      </w:pPr>
      <w:r>
        <w:rPr>
          <w:rFonts w:hint="eastAsia"/>
          <w:color w:val="000000"/>
          <w:highlight w:val="none"/>
        </w:rPr>
        <w:t xml:space="preserve"> </w:t>
      </w:r>
      <w:r>
        <w:rPr>
          <w:color w:val="000000"/>
          <w:highlight w:val="none"/>
        </w:rPr>
      </w:r>
      <w:r/>
    </w:p>
    <w:p>
      <w:pPr>
        <w:pStyle w:val="812"/>
        <w:jc w:val="center"/>
        <w:rPr>
          <w:rFonts w:ascii="黑体" w:hAnsi="黑体" w:eastAsia="黑体" w:cs="黑体"/>
          <w:i/>
          <w:color w:val="000000"/>
          <w:sz w:val="32"/>
          <w:szCs w:val="32"/>
          <w:highlight w:val="none"/>
          <w:u w:val="single"/>
        </w:rPr>
      </w:pPr>
      <w:r>
        <w:rPr>
          <w:rFonts w:hint="eastAsia" w:ascii="宋体" w:hAnsi="宋体" w:cs="宋体"/>
          <w:color w:val="000000"/>
          <w:highlight w:val="non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七</w:t>
      </w:r>
      <w:r>
        <w:rPr>
          <w:rFonts w:hint="eastAsia" w:ascii="黑体" w:hAnsi="黑体" w:eastAsia="黑体" w:cs="黑体"/>
          <w:i/>
          <w:color w:val="000000"/>
          <w:sz w:val="32"/>
          <w:szCs w:val="32"/>
          <w:highlight w:val="none"/>
          <w:u w:val="single"/>
        </w:rPr>
        <w:t xml:space="preserve">、服务方案等</w:t>
      </w:r>
      <w:r>
        <w:rPr>
          <w:rFonts w:ascii="黑体" w:hAnsi="黑体" w:eastAsia="黑体" w:cs="黑体"/>
          <w:i/>
          <w:color w:val="000000"/>
          <w:sz w:val="32"/>
          <w:szCs w:val="32"/>
          <w:highlight w:val="none"/>
          <w:u w:val="single"/>
        </w:rPr>
      </w:r>
      <w:r/>
    </w:p>
    <w:p>
      <w:pPr>
        <w:pStyle w:val="829"/>
        <w:ind w:firstLine="482"/>
        <w:jc w:val="left"/>
        <w:spacing w:beforeAutospacing="0" w:afterAutospacing="0" w:line="360" w:lineRule="auto"/>
        <w:rPr>
          <w:color w:val="000000"/>
          <w:sz w:val="32"/>
          <w:szCs w:val="32"/>
          <w:highlight w:val="none"/>
        </w:rPr>
      </w:pPr>
      <w:r>
        <w:rPr>
          <w:rFonts w:hint="eastAsia"/>
          <w:b/>
          <w:bCs/>
          <w:i/>
          <w:iCs/>
          <w:color w:val="00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000000"/>
          <w:sz w:val="24"/>
          <w:szCs w:val="24"/>
          <w:highlight w:val="none"/>
          <w:u w:val="single"/>
          <w:lang w:val="en-US" w:eastAsia="zh-CN"/>
        </w:rPr>
        <w:t xml:space="preserve">80</w:t>
      </w:r>
      <w:r>
        <w:rPr>
          <w:rFonts w:hint="eastAsia"/>
          <w:b/>
          <w:bCs/>
          <w:i/>
          <w:iCs/>
          <w:color w:val="000000"/>
          <w:sz w:val="24"/>
          <w:szCs w:val="24"/>
          <w:highlight w:val="none"/>
          <w:u w:val="single"/>
        </w:rPr>
        <w:t xml:space="preserve"> 页，违反上述规定方案分得0分;上传的“明标”材料中不得出现与服务方案相关的内容，否则作无效标书处理。</w:t>
      </w:r>
      <w:r>
        <w:rPr>
          <w:color w:val="000000"/>
          <w:sz w:val="32"/>
          <w:szCs w:val="32"/>
          <w:highlight w:val="none"/>
        </w:rPr>
      </w:r>
      <w:r/>
    </w:p>
    <w:p>
      <w:pPr>
        <w:pStyle w:val="812"/>
        <w:ind w:right="420"/>
        <w:jc w:val="center"/>
        <w:spacing w:line="530" w:lineRule="exact"/>
        <w:rPr>
          <w:rFonts w:eastAsia="方正小标宋_GBK" w:cs="方正小标宋_GBK"/>
          <w:color w:val="000000"/>
          <w:sz w:val="44"/>
          <w:szCs w:val="44"/>
          <w:highlight w:val="none"/>
        </w:rPr>
      </w:pPr>
      <w:r>
        <w:rPr>
          <w:rFonts w:hint="eastAsia" w:ascii="黑体" w:hAnsi="黑体" w:eastAsia="黑体" w:cs="黑体"/>
          <w:i/>
          <w:color w:val="000000"/>
          <w:sz w:val="32"/>
          <w:szCs w:val="32"/>
          <w:highlight w:val="none"/>
          <w:u w:val="singl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八</w:t>
      </w:r>
      <w:r>
        <w:rPr>
          <w:rFonts w:hint="eastAsia" w:ascii="黑体" w:hAnsi="黑体" w:eastAsia="黑体" w:cs="黑体"/>
          <w:i/>
          <w:color w:val="000000"/>
          <w:sz w:val="32"/>
          <w:szCs w:val="32"/>
          <w:highlight w:val="none"/>
          <w:u w:val="single"/>
        </w:rPr>
        <w:t xml:space="preserve">、招标投标廉洁自律承诺保证书 </w:t>
      </w:r>
      <w:r>
        <w:rPr>
          <w:rFonts w:eastAsia="方正小标宋_GBK" w:cs="方正小标宋_GBK"/>
          <w:color w:val="000000"/>
          <w:sz w:val="44"/>
          <w:szCs w:val="44"/>
          <w:highlight w:val="none"/>
        </w:rPr>
      </w:r>
      <w:r/>
    </w:p>
    <w:p>
      <w:pPr>
        <w:pStyle w:val="812"/>
        <w:ind w:firstLine="420"/>
        <w:rPr>
          <w:rFonts w:ascii="方正仿宋_GBK" w:hAnsi="方正仿宋_GBK" w:eastAsia="方正仿宋_GBK" w:cs="方正仿宋_GBK"/>
          <w:color w:val="000000"/>
          <w:highlight w:val="none"/>
        </w:rPr>
      </w:pPr>
      <w:r>
        <w:rPr>
          <w:rFonts w:ascii="方正仿宋_GBK" w:hAnsi="方正仿宋_GBK" w:eastAsia="方正仿宋_GBK" w:cs="方正仿宋_GBK"/>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为了保证此次采购交易活动正常有序进行，有效遏制虚假招投标和围标、串标等问题的发生，确保整个招投标过程公开、公平、公正，我们特向招标单位承诺：  </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1.自觉遵守国家法律法规及亭湖区财政局、亭湖区公共资源交易中心的各项制度。限额标准以下的，自觉遵守采购单位的内部控制制度。</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2.不使用不正当手段妨碍、排挤其他投标单位或串通投标。按照招标文件规定的方式组织投标，不组织、不参与围标、串标。保证不弄虚作假，协助他人骗取中标。 </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3.不向涉及招标的部门及个人支付好处费、介绍费等。发现相关人员在招标过程中有索要财物，或其他违纪违规行为的，及时向监督管理部门和纪检监察部门举报。</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5.本承诺书对我方具有法律效力。</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ind w:firstLine="576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ind w:firstLine="576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单位（盖章）：    </w:t>
      </w:r>
      <w:r>
        <w:rPr>
          <w:rFonts w:hint="eastAsia" w:ascii="宋体" w:hAnsi="宋体" w:eastAsia="宋体" w:cs="宋体"/>
          <w:color w:val="000000"/>
          <w:highlight w:val="none"/>
        </w:rPr>
      </w:r>
      <w:r/>
    </w:p>
    <w:p>
      <w:pPr>
        <w:pStyle w:val="820"/>
        <w:ind w:firstLine="28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法定代表人或授权代理人（签字或盖章）：</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ind w:firstLine="5822"/>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年   月   日</w:t>
      </w:r>
      <w:r>
        <w:rPr>
          <w:rFonts w:hint="eastAsia" w:ascii="宋体" w:hAnsi="宋体" w:eastAsia="宋体" w:cs="宋体"/>
          <w:color w:val="000000"/>
          <w:highlight w:val="none"/>
        </w:rPr>
      </w:r>
      <w:r/>
    </w:p>
    <w:p>
      <w:pPr>
        <w:pStyle w:val="812"/>
        <w:jc w:val="center"/>
        <w:spacing w:line="640" w:lineRule="exact"/>
        <w:rPr>
          <w:rFonts w:hint="eastAsia" w:eastAsia="方正小标宋_GBK" w:cs="方正小标宋_GBK"/>
          <w:color w:val="000000"/>
          <w:sz w:val="36"/>
          <w:szCs w:val="36"/>
          <w:highlight w:val="none"/>
        </w:rPr>
      </w:pPr>
      <w:r>
        <w:rPr>
          <w:rFonts w:hint="eastAsia" w:eastAsia="方正小标宋_GBK" w:cs="方正小标宋_GBK"/>
          <w:color w:val="000000"/>
          <w:sz w:val="36"/>
          <w:szCs w:val="36"/>
          <w:highlight w:val="none"/>
        </w:rPr>
      </w:r>
      <w:r/>
    </w:p>
    <w:p>
      <w:pPr>
        <w:pStyle w:val="812"/>
        <w:jc w:val="center"/>
        <w:spacing w:line="640" w:lineRule="exact"/>
        <w:rPr>
          <w:rFonts w:hint="eastAsia" w:eastAsia="方正小标宋_GBK" w:cs="方正小标宋_GBK"/>
          <w:color w:val="000000"/>
          <w:sz w:val="36"/>
          <w:szCs w:val="36"/>
          <w:highlight w:val="none"/>
        </w:rPr>
      </w:pPr>
      <w:r>
        <w:rPr>
          <w:rFonts w:hint="eastAsia" w:eastAsia="方正小标宋_GBK" w:cs="方正小标宋_GBK"/>
          <w:color w:val="000000"/>
          <w:sz w:val="36"/>
          <w:szCs w:val="36"/>
          <w:highlight w:val="none"/>
        </w:rPr>
      </w:r>
      <w:r/>
    </w:p>
    <w:p>
      <w:pPr>
        <w:pStyle w:val="812"/>
        <w:jc w:val="center"/>
        <w:spacing w:line="640" w:lineRule="exact"/>
        <w:rPr>
          <w:rFonts w:hint="eastAsia" w:eastAsia="方正小标宋_GBK" w:cs="方正小标宋_GBK"/>
          <w:color w:val="000000"/>
          <w:sz w:val="36"/>
          <w:szCs w:val="36"/>
          <w:highlight w:val="none"/>
        </w:rPr>
      </w:pPr>
      <w:r>
        <w:rPr>
          <w:rFonts w:hint="eastAsia" w:eastAsia="方正小标宋_GBK" w:cs="方正小标宋_GBK"/>
          <w:color w:val="000000"/>
          <w:sz w:val="36"/>
          <w:szCs w:val="36"/>
          <w:highlight w:val="none"/>
        </w:rPr>
      </w:r>
      <w:r/>
    </w:p>
    <w:p>
      <w:pPr>
        <w:pStyle w:val="812"/>
        <w:jc w:val="center"/>
        <w:spacing w:line="640" w:lineRule="exact"/>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九</w:t>
      </w:r>
      <w:r>
        <w:rPr>
          <w:rFonts w:hint="eastAsia" w:ascii="黑体" w:hAnsi="黑体" w:eastAsia="黑体" w:cs="黑体"/>
          <w:i/>
          <w:color w:val="000000"/>
          <w:sz w:val="32"/>
          <w:szCs w:val="32"/>
          <w:highlight w:val="none"/>
          <w:u w:val="single"/>
        </w:rPr>
        <w:t xml:space="preserve">、盐城市亭湖区政府采购事前信用承诺书</w:t>
      </w:r>
      <w:r>
        <w:rPr>
          <w:rFonts w:hint="eastAsia" w:ascii="黑体" w:hAnsi="黑体" w:eastAsia="黑体" w:cs="黑体"/>
          <w:i/>
          <w:color w:val="000000"/>
          <w:sz w:val="32"/>
          <w:szCs w:val="32"/>
          <w:highlight w:val="none"/>
          <w:u w:val="single"/>
        </w:rPr>
      </w:r>
      <w:r/>
    </w:p>
    <w:p>
      <w:pPr>
        <w:pStyle w:val="812"/>
        <w:ind w:firstLine="720"/>
        <w:jc w:val="left"/>
        <w:spacing w:line="400" w:lineRule="exact"/>
        <w:widowControl/>
        <w:rPr>
          <w:color w:val="000000"/>
          <w:sz w:val="36"/>
          <w:szCs w:val="36"/>
          <w:highlight w:val="none"/>
        </w:rPr>
      </w:pPr>
      <w:r>
        <w:rPr>
          <w:color w:val="000000"/>
          <w:sz w:val="36"/>
          <w:szCs w:val="36"/>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为营造我区公开、公平、公正、诚实守信的政府采购交易环境，树立诚信守法的投标人形象，本人代表本单位作出以下承诺：</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（三）严格依照国家和省、市关于政府采购的法律法规、规章、规范性文件，参加政府采购投标活动；积极履行社会责任，促进廉政建设； </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（四）严格遵守即时信息公示规定，及时维护和更新盐城市政府采购网中与本单位相关的信息；</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（六）自觉接受政府、行业组织、社会公众、新闻舆论的监督；</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 （八）本人已认真阅读上述承诺，并向本单位员工做了宣传教育。</w:t>
      </w:r>
      <w:r>
        <w:rPr>
          <w:rFonts w:hint="eastAsia" w:ascii="宋体" w:hAnsi="宋体" w:eastAsia="宋体" w:cs="宋体"/>
          <w:color w:val="000000"/>
          <w:highlight w:val="none"/>
        </w:rPr>
      </w:r>
      <w:r/>
    </w:p>
    <w:p>
      <w:pPr>
        <w:pStyle w:val="820"/>
        <w:ind w:firstLine="5102"/>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ind w:firstLine="5102"/>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法定代表人（签名）：</w:t>
      </w:r>
      <w:r>
        <w:rPr>
          <w:rFonts w:hint="eastAsia" w:ascii="宋体" w:hAnsi="宋体" w:eastAsia="宋体" w:cs="宋体"/>
          <w:color w:val="000000"/>
          <w:highlight w:val="none"/>
        </w:rPr>
      </w:r>
      <w:r/>
    </w:p>
    <w:p>
      <w:pPr>
        <w:pStyle w:val="820"/>
        <w:ind w:firstLine="5102"/>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单位名称（盖章）：          </w:t>
      </w:r>
      <w:r>
        <w:rPr>
          <w:rFonts w:hint="eastAsia" w:ascii="宋体" w:hAnsi="宋体" w:eastAsia="宋体" w:cs="宋体"/>
          <w:color w:val="000000"/>
          <w:highlight w:val="none"/>
        </w:rPr>
      </w:r>
      <w:r/>
    </w:p>
    <w:p>
      <w:pPr>
        <w:pStyle w:val="820"/>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年   月   日</w:t>
      </w:r>
      <w:r>
        <w:rPr>
          <w:rFonts w:hint="eastAsia" w:ascii="宋体" w:hAnsi="宋体" w:eastAsia="宋体" w:cs="宋体"/>
          <w:color w:val="000000"/>
          <w:highlight w:val="none"/>
        </w:rPr>
      </w:r>
      <w:r/>
    </w:p>
    <w:p>
      <w:pPr>
        <w:pStyle w:val="812"/>
        <w:rPr>
          <w:rFonts w:ascii="宋体" w:hAnsi="宋体" w:cs="宋体"/>
          <w:color w:val="000000"/>
          <w:highlight w:val="none"/>
        </w:rPr>
      </w:pPr>
      <w:r>
        <w:rPr>
          <w:rFonts w:ascii="宋体" w:hAnsi="宋体" w:cs="宋体"/>
          <w:color w:val="000000"/>
          <w:highlight w:val="none"/>
        </w:rPr>
      </w:r>
      <w:r/>
    </w:p>
    <w:p>
      <w:pPr>
        <w:pStyle w:val="812"/>
        <w:rPr>
          <w:rFonts w:ascii="宋体" w:hAnsi="宋体" w:cs="宋体"/>
          <w:color w:val="000000"/>
          <w:highlight w:val="none"/>
        </w:rPr>
      </w:pPr>
      <w:r>
        <w:rPr>
          <w:rFonts w:ascii="宋体" w:hAnsi="宋体" w:cs="宋体"/>
          <w:color w:val="000000"/>
          <w:highlight w:val="none"/>
        </w:rPr>
      </w:r>
      <w:r/>
    </w:p>
    <w:p>
      <w:pPr>
        <w:pStyle w:val="820"/>
        <w:jc w:val="center"/>
        <w:spacing w:beforeAutospacing="0" w:afterAutospacing="0"/>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t xml:space="preserve">质疑函范本</w:t>
      </w:r>
      <w:r>
        <w:rPr>
          <w:rFonts w:ascii="黑体" w:hAnsi="黑体" w:eastAsia="黑体" w:cs="黑体"/>
          <w:i/>
          <w:color w:val="000000"/>
          <w:sz w:val="32"/>
          <w:szCs w:val="32"/>
          <w:highlight w:val="none"/>
          <w:u w:val="single"/>
        </w:rPr>
      </w:r>
      <w:r/>
    </w:p>
    <w:p>
      <w:pPr>
        <w:pStyle w:val="820"/>
        <w:jc w:val="both"/>
        <w:spacing w:before="290"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一、质疑供应商基本信息</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质疑供应商：</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u w:val="singl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u w:val="single"/>
        </w:rPr>
      </w:pPr>
      <w:r>
        <w:rPr>
          <w:rFonts w:hint="eastAsia" w:ascii="宋体" w:hAnsi="宋体" w:cs="宋体"/>
          <w:color w:val="000000"/>
          <w:highlight w:val="none"/>
        </w:rPr>
        <w:t xml:space="preserve">联系人：</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授权代表：</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u w:val="single"/>
        </w:rPr>
      </w:pPr>
      <w:r>
        <w:rPr>
          <w:rFonts w:hint="eastAsia" w:ascii="宋体" w:hAnsi="宋体" w:cs="宋体"/>
          <w:color w:val="000000"/>
          <w:highlight w:val="none"/>
        </w:rPr>
        <w:t xml:space="preserve">地址： </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二、质疑项目基本情况</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质疑项目的名称：</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u w:val="single"/>
        </w:rPr>
      </w:pPr>
      <w:r>
        <w:rPr>
          <w:rFonts w:hint="eastAsia" w:ascii="宋体" w:hAnsi="宋体" w:cs="宋体"/>
          <w:color w:val="000000"/>
          <w:highlight w:val="none"/>
        </w:rPr>
        <w:t xml:space="preserve">质疑项目的编号：</w:t>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包号：</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采购人名称：</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采购文件获取日期：</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三、质疑事项具体内容</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质疑事项1：</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事实依据：</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法律依据：</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质疑事项2</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820"/>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四、与质疑事项相关的质疑请求</w:t>
      </w:r>
      <w:r>
        <w:rPr>
          <w:rFonts w:ascii="宋体" w:hAnsi="宋体" w:cs="宋体"/>
          <w:color w:val="000000"/>
          <w:highlight w:val="none"/>
        </w:rPr>
      </w:r>
      <w:r/>
    </w:p>
    <w:p>
      <w:pPr>
        <w:pStyle w:val="820"/>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请求：</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0"/>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签字(签章)：                 公章：               日期：    </w:t>
      </w:r>
      <w:r>
        <w:rPr>
          <w:rFonts w:ascii="宋体" w:hAnsi="宋体" w:cs="宋体"/>
          <w:color w:val="000000"/>
          <w:highlight w:val="none"/>
        </w:rPr>
      </w:r>
      <w:r/>
    </w:p>
    <w:p>
      <w:pPr>
        <w:pStyle w:val="820"/>
        <w:jc w:val="both"/>
        <w:spacing w:beforeAutospacing="0" w:afterAutospacing="0" w:line="500" w:lineRule="exact"/>
        <w:rPr>
          <w:rFonts w:ascii="宋体" w:hAnsi="宋体" w:cs="宋体"/>
          <w:color w:val="000000"/>
          <w:highlight w:val="none"/>
        </w:rPr>
      </w:pPr>
      <w:r>
        <w:rPr>
          <w:rFonts w:hint="eastAsia" w:ascii="宋体" w:hAnsi="宋体" w:cs="宋体"/>
          <w:b/>
          <w:color w:val="000000"/>
          <w:highlight w:val="none"/>
        </w:rPr>
        <w:t xml:space="preserve">质疑函制作说明：</w:t>
      </w:r>
      <w:r>
        <w:rPr>
          <w:rFonts w:ascii="宋体" w:hAnsi="宋体" w:cs="宋体"/>
          <w:color w:val="000000"/>
          <w:highlight w:val="none"/>
        </w:rPr>
      </w:r>
      <w:r/>
    </w:p>
    <w:p>
      <w:pPr>
        <w:pStyle w:val="820"/>
        <w:ind w:firstLine="480"/>
        <w:spacing w:beforeAutospacing="0" w:afterAutospacing="0" w:line="500" w:lineRule="exact"/>
        <w:widowControl/>
        <w:rPr>
          <w:rFonts w:ascii="宋体" w:hAnsi="宋体" w:cs="宋体"/>
          <w:color w:val="000000"/>
          <w:highlight w:val="none"/>
        </w:rPr>
      </w:pPr>
      <w:r>
        <w:rPr>
          <w:rFonts w:hint="eastAsia" w:ascii="宋体" w:hAnsi="宋体" w:cs="宋体"/>
          <w:color w:val="000000"/>
          <w:highlight w:val="none"/>
        </w:rPr>
        <w:t xml:space="preserve">1.供应商提出质疑时，应提交质疑函和必要的证明材料。</w:t>
      </w:r>
      <w:r>
        <w:rPr>
          <w:rFonts w:ascii="宋体" w:hAnsi="宋体" w:cs="宋体"/>
          <w:color w:val="000000"/>
          <w:highlight w:val="none"/>
        </w:rPr>
      </w:r>
      <w:r/>
    </w:p>
    <w:p>
      <w:pPr>
        <w:pStyle w:val="820"/>
        <w:ind w:firstLine="480"/>
        <w:spacing w:beforeAutospacing="0" w:afterAutospacing="0" w:line="500" w:lineRule="exact"/>
        <w:widowControl/>
        <w:rPr>
          <w:rFonts w:ascii="宋体" w:hAnsi="宋体" w:cs="宋体"/>
          <w:color w:val="000000"/>
          <w:highlight w:val="none"/>
        </w:rPr>
      </w:pPr>
      <w:r>
        <w:rPr>
          <w:rFonts w:hint="eastAsia" w:ascii="宋体" w:hAnsi="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highlight w:val="none"/>
        </w:rPr>
      </w:r>
      <w:r/>
    </w:p>
    <w:p>
      <w:pPr>
        <w:pStyle w:val="820"/>
        <w:ind w:firstLine="480"/>
        <w:spacing w:beforeAutospacing="0" w:afterAutospacing="0" w:line="500" w:lineRule="exact"/>
        <w:widowControl/>
        <w:rPr>
          <w:rFonts w:ascii="宋体" w:hAnsi="宋体" w:cs="宋体"/>
          <w:color w:val="000000"/>
          <w:highlight w:val="none"/>
        </w:rPr>
      </w:pPr>
      <w:r>
        <w:rPr>
          <w:rFonts w:hint="eastAsia" w:ascii="宋体" w:hAnsi="宋体" w:cs="宋体"/>
          <w:color w:val="000000"/>
          <w:highlight w:val="none"/>
        </w:rPr>
        <w:t xml:space="preserve">3.质疑供应商若对项目的某一分包进行质疑，质疑函中应列明具体分包号。</w:t>
      </w:r>
      <w:r>
        <w:rPr>
          <w:rFonts w:ascii="宋体" w:hAnsi="宋体" w:cs="宋体"/>
          <w:color w:val="000000"/>
          <w:highlight w:val="none"/>
        </w:rPr>
      </w:r>
      <w:r/>
    </w:p>
    <w:p>
      <w:pPr>
        <w:pStyle w:val="820"/>
        <w:ind w:firstLine="480"/>
        <w:spacing w:beforeAutospacing="0" w:afterAutospacing="0" w:line="500" w:lineRule="exact"/>
        <w:widowControl/>
        <w:rPr>
          <w:rFonts w:ascii="宋体" w:hAnsi="宋体" w:cs="宋体"/>
          <w:color w:val="000000"/>
          <w:highlight w:val="none"/>
        </w:rPr>
      </w:pPr>
      <w:r>
        <w:rPr>
          <w:rFonts w:hint="eastAsia" w:ascii="宋体" w:hAnsi="宋体" w:cs="宋体"/>
          <w:color w:val="000000"/>
          <w:highlight w:val="none"/>
        </w:rPr>
        <w:t xml:space="preserve">4.质疑函的质疑事项应具体、明确，并有必要的事实依据和法律依据。</w:t>
      </w:r>
      <w:r>
        <w:rPr>
          <w:rFonts w:ascii="宋体" w:hAnsi="宋体" w:cs="宋体"/>
          <w:color w:val="000000"/>
          <w:highlight w:val="none"/>
        </w:rPr>
      </w:r>
      <w:r/>
    </w:p>
    <w:p>
      <w:pPr>
        <w:pStyle w:val="820"/>
        <w:ind w:firstLine="480"/>
        <w:spacing w:beforeAutospacing="0" w:afterAutospacing="0" w:line="500" w:lineRule="exact"/>
        <w:widowControl/>
        <w:rPr>
          <w:rFonts w:ascii="宋体" w:hAnsi="宋体" w:cs="宋体"/>
          <w:color w:val="000000"/>
          <w:highlight w:val="none"/>
        </w:rPr>
      </w:pPr>
      <w:r>
        <w:rPr>
          <w:rFonts w:hint="eastAsia" w:ascii="宋体" w:hAnsi="宋体" w:cs="宋体"/>
          <w:color w:val="000000"/>
          <w:highlight w:val="none"/>
        </w:rPr>
        <w:t xml:space="preserve">5.质疑函的质疑请求应与质疑事项相关。</w:t>
      </w:r>
      <w:r>
        <w:rPr>
          <w:rFonts w:ascii="宋体" w:hAnsi="宋体" w:cs="宋体"/>
          <w:color w:val="000000"/>
          <w:highlight w:val="none"/>
        </w:rPr>
      </w:r>
      <w:r/>
    </w:p>
    <w:p>
      <w:pPr>
        <w:pStyle w:val="820"/>
        <w:ind w:firstLine="480"/>
        <w:spacing w:beforeAutospacing="0" w:afterAutospacing="0" w:line="500" w:lineRule="exact"/>
        <w:widowControl/>
        <w:rPr>
          <w:rFonts w:ascii="宋体" w:hAnsi="宋体" w:cs="宋体"/>
          <w:color w:val="000000"/>
          <w:highlight w:val="none"/>
        </w:rPr>
      </w:pPr>
      <w:r>
        <w:rPr>
          <w:rFonts w:hint="eastAsia" w:ascii="宋体" w:hAnsi="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highlight w:val="none"/>
        </w:rPr>
      </w:r>
      <w:r/>
    </w:p>
    <w:p>
      <w:pPr>
        <w:pStyle w:val="812"/>
        <w:spacing w:line="500" w:lineRule="exact"/>
        <w:rPr>
          <w:color w:val="000000"/>
          <w:highlight w:val="none"/>
        </w:rPr>
      </w:pPr>
      <w:r>
        <w:rPr>
          <w:color w:val="000000"/>
          <w:highlight w:val="none"/>
        </w:rPr>
      </w:r>
      <w:r/>
    </w:p>
    <w:p>
      <w:pPr>
        <w:pStyle w:val="812"/>
        <w:spacing w:line="500" w:lineRule="exact"/>
        <w:rPr>
          <w:color w:val="000000"/>
          <w:highlight w:val="none"/>
        </w:rPr>
      </w:pPr>
      <w:r>
        <w:rPr>
          <w:color w:val="000000"/>
          <w:highlight w:val="none"/>
        </w:rPr>
      </w:r>
      <w:r/>
    </w:p>
    <w:p>
      <w:pPr>
        <w:pStyle w:val="812"/>
        <w:spacing w:line="500" w:lineRule="exact"/>
        <w:rPr>
          <w:color w:val="000000"/>
          <w:highlight w:val="none"/>
        </w:rPr>
      </w:pPr>
      <w:r>
        <w:rPr>
          <w:color w:val="000000"/>
          <w:highlight w:val="none"/>
        </w:rPr>
      </w:r>
      <w:r/>
    </w:p>
    <w:p>
      <w:pPr>
        <w:pStyle w:val="812"/>
        <w:spacing w:line="500" w:lineRule="exact"/>
        <w:rPr>
          <w:color w:val="000000"/>
          <w:highlight w:val="none"/>
        </w:rPr>
      </w:pPr>
      <w:r>
        <w:rPr>
          <w:color w:val="000000"/>
          <w:highlight w:val="none"/>
        </w:rPr>
      </w:r>
      <w:r/>
    </w:p>
    <w:p>
      <w:pPr>
        <w:pStyle w:val="812"/>
        <w:spacing w:line="500" w:lineRule="exact"/>
        <w:rPr>
          <w:color w:val="000000"/>
          <w:highlight w:val="none"/>
        </w:rPr>
      </w:pPr>
      <w:r>
        <w:rPr>
          <w:color w:val="000000"/>
          <w:highlight w:val="none"/>
        </w:rPr>
      </w:r>
      <w:r/>
    </w:p>
    <w:p>
      <w:pPr>
        <w:pStyle w:val="812"/>
        <w:rPr>
          <w:color w:val="000000"/>
          <w:highlight w:val="none"/>
        </w:rPr>
      </w:pPr>
      <w:r>
        <w:rPr>
          <w:color w:val="000000"/>
          <w:highlight w:val="none"/>
        </w:rPr>
      </w:r>
      <w:r/>
    </w:p>
    <w:p>
      <w:pPr>
        <w:pStyle w:val="812"/>
        <w:rPr>
          <w:color w:val="000000"/>
          <w:highlight w:val="none"/>
        </w:rPr>
      </w:pPr>
      <w:r>
        <w:rPr>
          <w:color w:val="000000"/>
          <w:highlight w:val="none"/>
        </w:rPr>
      </w:r>
      <w:r/>
    </w:p>
    <w:p>
      <w:pPr>
        <w:pStyle w:val="812"/>
        <w:rPr>
          <w:color w:val="000000"/>
          <w:highlight w:val="none"/>
        </w:rPr>
      </w:pPr>
      <w:r>
        <w:rPr>
          <w:color w:val="000000"/>
          <w:highlight w:val="none"/>
        </w:rPr>
      </w:r>
      <w:r/>
    </w:p>
    <w:p>
      <w:pPr>
        <w:pStyle w:val="812"/>
        <w:jc w:val="left"/>
        <w:tabs>
          <w:tab w:val="left" w:pos="7680" w:leader="none"/>
        </w:tabs>
        <w:rPr>
          <w:color w:val="000000"/>
          <w:highlight w:val="none"/>
        </w:rPr>
      </w:pPr>
      <w:r>
        <w:rPr>
          <w:rFonts w:hint="eastAsia"/>
          <w:color w:val="000000"/>
          <w:highlight w:val="none"/>
        </w:rPr>
        <w:tab/>
      </w: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方正楷体_GBK">
    <w:panose1 w:val="020B0503020202020204"/>
  </w:font>
  <w:font w:name="Wingdings">
    <w:panose1 w:val="05000000000000000000"/>
  </w:font>
  <w:font w:name="Courier New">
    <w:panose1 w:val="02070309020205020404"/>
  </w:font>
  <w:font w:name="Showcard Gothic">
    <w:panose1 w:val="04020904020102020604"/>
  </w:font>
  <w:font w:name="Garamond">
    <w:panose1 w:val="02020404030301010803"/>
  </w:font>
  <w:font w:name="Verdana">
    <w:panose1 w:val="020B0604030504040204"/>
  </w:font>
  <w:font w:name="仿宋_GB2312">
    <w:panose1 w:val="02010609060101010101"/>
  </w:font>
  <w:font w:name="幼圆">
    <w:panose1 w:val="02010509060101010101"/>
  </w:font>
  <w:font w:name="黑体">
    <w:panose1 w:val="02010609060101010101"/>
  </w:font>
  <w:font w:name="Symbol">
    <w:panose1 w:val="05050102010706020507"/>
  </w:font>
  <w:font w:name="楷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4153" w:leader="none"/>
        <w:tab w:val="right" w:pos="8306" w:leader="none"/>
      </w:tabs>
      <w:framePr w:wrap="around" w:vAnchor="text" w:hAnchor="margin" w:xAlign="center" w:y="1"/>
    </w:pPr>
    <w:r>
      <w:fldChar w:fldCharType="begin"/>
    </w:r>
    <w:r>
      <w:rPr>
        <w:rStyle w:val="832"/>
      </w:rPr>
      <w:instrText xml:space="preserve">PAGE  </w:instrText>
    </w:r>
    <w:r>
      <w:fldChar w:fldCharType="separate"/>
    </w:r>
    <w:r>
      <w:rPr>
        <w:rStyle w:val="832"/>
      </w:rPr>
      <w:t xml:space="preserve">1</w:t>
    </w:r>
    <w:r>
      <w:fldChar w:fldCharType="end"/>
    </w:r>
    <w:r/>
  </w:p>
  <w:p>
    <w:pPr>
      <w:pStyle w:val="83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v:textbox>
            </v:shape>
          </w:pict>
        </mc:Fallback>
      </mc:AlternateContent>
    </w:r>
    <w:r/>
  </w:p>
  <w:p>
    <w:pPr>
      <w:pStyle w:val="81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812"/>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812"/>
                    </w:pPr>
                    <w:r/>
                    <w:r/>
                  </w:p>
                </w:txbxContent>
              </v:textbox>
            </v:shape>
          </w:pict>
        </mc:Fallback>
      </mc:AlternateContent>
    </w:r>
    <w:r/>
  </w:p>
  <w:p>
    <w:pPr>
      <w:pStyle w:val="83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2"/>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834"/>
                            <w:tabs>
                              <w:tab w:val="clear" w:pos="7143" w:leader="none"/>
                              <w:tab w:val="clear" w:pos="14287" w:leader="none"/>
                            </w:tabs>
                          </w:pPr>
                          <w:r/>
                          <w:r/>
                        </w:p>
                        <w:p>
                          <w:pPr>
                            <w:pStyle w:val="812"/>
                          </w:pPr>
                          <w:r/>
                          <w:r/>
                        </w:p>
                      </w:txbxContent>
                    </wps:txbx>
                    <wps:bodyPr wrap="square" lIns="0" tIns="0" rIns="0" bIns="0" upright="1"/>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834"/>
                      <w:tabs>
                        <w:tab w:val="clear" w:pos="7143" w:leader="none"/>
                        <w:tab w:val="clear" w:pos="14287" w:leader="none"/>
                      </w:tabs>
                    </w:pPr>
                    <w:r/>
                    <w:r/>
                  </w:p>
                  <w:p>
                    <w:pPr>
                      <w:pStyle w:val="8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81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2"/>
    <w:next w:val="8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2"/>
    <w:next w:val="8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2"/>
    <w:next w:val="8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2"/>
    <w:next w:val="8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2"/>
    <w:next w:val="8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2"/>
    <w:next w:val="8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2"/>
    <w:next w:val="8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2"/>
    <w:next w:val="8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2"/>
    <w:next w:val="8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2"/>
    <w:next w:val="81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2"/>
    <w:next w:val="81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2"/>
    <w:next w:val="812"/>
    <w:link w:val="38"/>
    <w:uiPriority w:val="29"/>
    <w:qFormat/>
    <w:pPr>
      <w:ind w:left="720" w:right="720"/>
    </w:pPr>
    <w:rPr>
      <w:i/>
    </w:rPr>
  </w:style>
  <w:style w:type="character" w:styleId="38">
    <w:name w:val="Quote Char"/>
    <w:link w:val="37"/>
    <w:uiPriority w:val="29"/>
    <w:rPr>
      <w:i/>
    </w:rPr>
  </w:style>
  <w:style w:type="paragraph" w:styleId="39">
    <w:name w:val="Intense Quote"/>
    <w:basedOn w:val="812"/>
    <w:next w:val="8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2"/>
    <w:next w:val="81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2"/>
    <w:next w:val="812"/>
    <w:uiPriority w:val="39"/>
    <w:unhideWhenUsed/>
    <w:pPr>
      <w:ind w:left="0" w:right="0" w:firstLine="0"/>
      <w:spacing w:after="57"/>
    </w:pPr>
  </w:style>
  <w:style w:type="paragraph" w:styleId="181">
    <w:name w:val="toc 2"/>
    <w:basedOn w:val="812"/>
    <w:next w:val="812"/>
    <w:uiPriority w:val="39"/>
    <w:unhideWhenUsed/>
    <w:pPr>
      <w:ind w:left="283" w:right="0" w:firstLine="0"/>
      <w:spacing w:after="57"/>
    </w:pPr>
  </w:style>
  <w:style w:type="paragraph" w:styleId="182">
    <w:name w:val="toc 3"/>
    <w:basedOn w:val="812"/>
    <w:next w:val="812"/>
    <w:uiPriority w:val="39"/>
    <w:unhideWhenUsed/>
    <w:pPr>
      <w:ind w:left="567" w:right="0" w:firstLine="0"/>
      <w:spacing w:after="57"/>
    </w:pPr>
  </w:style>
  <w:style w:type="paragraph" w:styleId="183">
    <w:name w:val="toc 4"/>
    <w:basedOn w:val="812"/>
    <w:next w:val="812"/>
    <w:uiPriority w:val="39"/>
    <w:unhideWhenUsed/>
    <w:pPr>
      <w:ind w:left="850" w:right="0" w:firstLine="0"/>
      <w:spacing w:after="57"/>
    </w:pPr>
  </w:style>
  <w:style w:type="paragraph" w:styleId="184">
    <w:name w:val="toc 5"/>
    <w:basedOn w:val="812"/>
    <w:next w:val="812"/>
    <w:uiPriority w:val="39"/>
    <w:unhideWhenUsed/>
    <w:pPr>
      <w:ind w:left="1134" w:right="0" w:firstLine="0"/>
      <w:spacing w:after="57"/>
    </w:pPr>
  </w:style>
  <w:style w:type="paragraph" w:styleId="185">
    <w:name w:val="toc 6"/>
    <w:basedOn w:val="812"/>
    <w:next w:val="812"/>
    <w:uiPriority w:val="39"/>
    <w:unhideWhenUsed/>
    <w:pPr>
      <w:ind w:left="1417" w:right="0" w:firstLine="0"/>
      <w:spacing w:after="57"/>
    </w:pPr>
  </w:style>
  <w:style w:type="paragraph" w:styleId="186">
    <w:name w:val="toc 7"/>
    <w:basedOn w:val="812"/>
    <w:next w:val="812"/>
    <w:uiPriority w:val="39"/>
    <w:unhideWhenUsed/>
    <w:pPr>
      <w:ind w:left="1701" w:right="0" w:firstLine="0"/>
      <w:spacing w:after="57"/>
    </w:pPr>
  </w:style>
  <w:style w:type="paragraph" w:styleId="187">
    <w:name w:val="toc 8"/>
    <w:basedOn w:val="812"/>
    <w:next w:val="812"/>
    <w:uiPriority w:val="39"/>
    <w:unhideWhenUsed/>
    <w:pPr>
      <w:ind w:left="1984" w:right="0" w:firstLine="0"/>
      <w:spacing w:after="57"/>
    </w:pPr>
  </w:style>
  <w:style w:type="paragraph" w:styleId="188">
    <w:name w:val="toc 9"/>
    <w:basedOn w:val="812"/>
    <w:next w:val="8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2"/>
    <w:next w:val="812"/>
    <w:uiPriority w:val="99"/>
    <w:unhideWhenUsed/>
    <w:pPr>
      <w:spacing w:after="0" w:afterAutospacing="0"/>
    </w:pPr>
  </w:style>
  <w:style w:type="paragraph" w:styleId="812" w:default="1">
    <w:name w:val="Normal"/>
    <w:next w:val="812"/>
    <w:link w:val="812"/>
    <w:qFormat/>
    <w:pPr>
      <w:jc w:val="both"/>
      <w:widowControl w:val="off"/>
    </w:pPr>
    <w:rPr>
      <w:rFonts w:ascii="Times New Roman" w:hAnsi="Times New Roman" w:eastAsia="宋体" w:cs="Times New Roman"/>
      <w:sz w:val="21"/>
      <w:szCs w:val="24"/>
    </w:rPr>
  </w:style>
  <w:style w:type="character" w:styleId="813">
    <w:name w:val="默认段落字体"/>
    <w:next w:val="813"/>
    <w:link w:val="812"/>
    <w:semiHidden/>
  </w:style>
  <w:style w:type="table" w:styleId="814">
    <w:name w:val="普通表格"/>
    <w:next w:val="814"/>
    <w:link w:val="812"/>
    <w:semiHidden/>
    <w:qFormat/>
    <w:tblPr/>
  </w:style>
  <w:style w:type="paragraph" w:styleId="815">
    <w:name w:val="批注文字"/>
    <w:basedOn w:val="812"/>
    <w:next w:val="815"/>
    <w:link w:val="812"/>
    <w:qFormat/>
    <w:pPr>
      <w:jc w:val="left"/>
    </w:pPr>
  </w:style>
  <w:style w:type="paragraph" w:styleId="816">
    <w:name w:val="正文文本"/>
    <w:basedOn w:val="812"/>
    <w:next w:val="816"/>
    <w:link w:val="812"/>
    <w:uiPriority w:val="99"/>
    <w:qFormat/>
    <w:rPr>
      <w:rFonts w:ascii="楷体" w:hAnsi="Arial" w:eastAsia="楷体"/>
      <w:sz w:val="28"/>
      <w:szCs w:val="28"/>
    </w:rPr>
  </w:style>
  <w:style w:type="paragraph" w:styleId="817">
    <w:name w:val="文本块"/>
    <w:basedOn w:val="812"/>
    <w:next w:val="817"/>
    <w:link w:val="812"/>
    <w:uiPriority w:val="99"/>
    <w:qFormat/>
    <w:pPr>
      <w:ind w:left="560" w:right="-512"/>
    </w:pPr>
    <w:rPr>
      <w:rFonts w:ascii="幼圆" w:eastAsia="幼圆" w:cs="Garamond"/>
      <w:sz w:val="24"/>
      <w:szCs w:val="21"/>
    </w:rPr>
  </w:style>
  <w:style w:type="paragraph" w:styleId="818">
    <w:name w:val="页脚"/>
    <w:basedOn w:val="812"/>
    <w:next w:val="818"/>
    <w:link w:val="812"/>
    <w:unhideWhenUsed/>
    <w:qFormat/>
    <w:pPr>
      <w:jc w:val="left"/>
      <w:tabs>
        <w:tab w:val="center" w:pos="4153" w:leader="none"/>
        <w:tab w:val="right" w:pos="8306" w:leader="none"/>
      </w:tabs>
    </w:pPr>
    <w:rPr>
      <w:sz w:val="18"/>
      <w:szCs w:val="18"/>
    </w:rPr>
  </w:style>
  <w:style w:type="paragraph" w:styleId="819">
    <w:name w:val="页眉"/>
    <w:basedOn w:val="812"/>
    <w:next w:val="819"/>
    <w:link w:val="812"/>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20">
    <w:name w:val="普通(网站)"/>
    <w:basedOn w:val="812"/>
    <w:next w:val="820"/>
    <w:link w:val="812"/>
    <w:qFormat/>
    <w:pPr>
      <w:jc w:val="left"/>
      <w:spacing w:beforeAutospacing="1" w:afterAutospacing="1"/>
    </w:pPr>
    <w:rPr>
      <w:sz w:val="24"/>
    </w:rPr>
  </w:style>
  <w:style w:type="table" w:styleId="821">
    <w:name w:val="网格型"/>
    <w:next w:val="821"/>
    <w:link w:val="812"/>
    <w:uiPriority w:val="59"/>
    <w:qFormat/>
    <w:tblPr/>
  </w:style>
  <w:style w:type="paragraph" w:styleId="822">
    <w:name w:val="文本块1"/>
    <w:basedOn w:val="812"/>
    <w:next w:val="822"/>
    <w:link w:val="812"/>
    <w:uiPriority w:val="99"/>
    <w:qFormat/>
    <w:pPr>
      <w:ind w:left="1440" w:right="1440"/>
      <w:spacing w:after="120"/>
      <w:tabs>
        <w:tab w:val="left" w:pos="9000" w:leader="none"/>
      </w:tabs>
    </w:pPr>
  </w:style>
  <w:style w:type="paragraph" w:styleId="823">
    <w:name w:val="普通正文"/>
    <w:basedOn w:val="812"/>
    <w:next w:val="823"/>
    <w:link w:val="812"/>
    <w:qFormat/>
    <w:pPr>
      <w:ind w:firstLine="480"/>
      <w:jc w:val="left"/>
      <w:spacing w:before="120" w:after="120" w:line="360" w:lineRule="auto"/>
    </w:pPr>
    <w:rPr>
      <w:rFonts w:ascii="Arial" w:hAnsi="Arial"/>
      <w:sz w:val="24"/>
    </w:rPr>
  </w:style>
  <w:style w:type="paragraph" w:styleId="824">
    <w:name w:val="日期1"/>
    <w:basedOn w:val="812"/>
    <w:next w:val="812"/>
    <w:link w:val="812"/>
    <w:qFormat/>
    <w:rPr>
      <w:sz w:val="24"/>
      <w:szCs w:val="20"/>
    </w:rPr>
  </w:style>
  <w:style w:type="paragraph" w:styleId="825">
    <w:name w:val="普通(网站)11"/>
    <w:basedOn w:val="812"/>
    <w:next w:val="825"/>
    <w:link w:val="812"/>
    <w:qFormat/>
    <w:pPr>
      <w:jc w:val="left"/>
      <w:spacing w:before="100" w:beforeAutospacing="1" w:after="100" w:afterAutospacing="1"/>
      <w:widowControl/>
    </w:pPr>
    <w:rPr>
      <w:rFonts w:ascii="宋体" w:hAnsi="宋体" w:cs="宋体"/>
      <w:sz w:val="24"/>
    </w:rPr>
  </w:style>
  <w:style w:type="paragraph" w:styleId="826">
    <w:name w:val="批注文字1"/>
    <w:basedOn w:val="812"/>
    <w:next w:val="826"/>
    <w:link w:val="812"/>
    <w:qFormat/>
    <w:pPr>
      <w:jc w:val="left"/>
    </w:pPr>
    <w:rPr>
      <w:rFonts w:ascii="Calibri" w:hAnsi="Calibri"/>
      <w:szCs w:val="22"/>
    </w:rPr>
  </w:style>
  <w:style w:type="paragraph" w:styleId="827">
    <w:name w:val="Char Char Char Char Char Char Char Char"/>
    <w:basedOn w:val="812"/>
    <w:next w:val="827"/>
    <w:link w:val="812"/>
    <w:qFormat/>
    <w:pPr>
      <w:ind w:firstLine="420"/>
      <w:jc w:val="left"/>
      <w:spacing w:after="160" w:line="240" w:lineRule="exact"/>
      <w:widowControl/>
    </w:pPr>
    <w:rPr>
      <w:rFonts w:ascii="Verdana" w:hAnsi="Verdana"/>
      <w:color w:val="000000"/>
      <w:sz w:val="20"/>
      <w:szCs w:val="20"/>
      <w:lang w:eastAsia="en-US"/>
    </w:rPr>
  </w:style>
  <w:style w:type="paragraph" w:styleId="828">
    <w:name w:val="标题 1121"/>
    <w:basedOn w:val="812"/>
    <w:next w:val="812"/>
    <w:link w:val="812"/>
    <w:qFormat/>
    <w:pPr>
      <w:jc w:val="center"/>
      <w:keepNext/>
      <w:outlineLvl w:val="0"/>
    </w:pPr>
    <w:rPr>
      <w:rFonts w:ascii="楷体" w:eastAsia="楷体"/>
      <w:sz w:val="28"/>
      <w:szCs w:val="28"/>
    </w:rPr>
  </w:style>
  <w:style w:type="paragraph" w:styleId="829">
    <w:name w:val="普通(网站)1"/>
    <w:basedOn w:val="812"/>
    <w:next w:val="829"/>
    <w:link w:val="812"/>
    <w:qFormat/>
    <w:pPr>
      <w:jc w:val="left"/>
      <w:spacing w:before="100" w:beforeAutospacing="1" w:after="100" w:afterAutospacing="1"/>
      <w:widowControl/>
    </w:pPr>
    <w:rPr>
      <w:rFonts w:ascii="宋体" w:hAnsi="宋体" w:cs="宋体"/>
      <w:sz w:val="24"/>
    </w:rPr>
  </w:style>
  <w:style w:type="paragraph" w:styleId="830">
    <w:name w:val="页眉1111"/>
    <w:basedOn w:val="812"/>
    <w:next w:val="830"/>
    <w:link w:val="812"/>
    <w:qFormat/>
    <w:pPr>
      <w:jc w:val="center"/>
      <w:tabs>
        <w:tab w:val="center" w:pos="4153" w:leader="none"/>
        <w:tab w:val="right" w:pos="8306" w:leader="none"/>
      </w:tabs>
      <w:pBdr>
        <w:bottom w:val="single" w:color="000000" w:sz="6" w:space="1"/>
      </w:pBdr>
    </w:pPr>
    <w:rPr>
      <w:sz w:val="18"/>
      <w:szCs w:val="18"/>
    </w:rPr>
  </w:style>
  <w:style w:type="paragraph" w:styleId="831">
    <w:name w:val="页脚11"/>
    <w:basedOn w:val="812"/>
    <w:next w:val="831"/>
    <w:link w:val="812"/>
    <w:qFormat/>
    <w:pPr>
      <w:jc w:val="left"/>
      <w:tabs>
        <w:tab w:val="center" w:pos="4153" w:leader="none"/>
        <w:tab w:val="right" w:pos="8306" w:leader="none"/>
      </w:tabs>
    </w:pPr>
    <w:rPr>
      <w:sz w:val="18"/>
      <w:szCs w:val="20"/>
    </w:rPr>
  </w:style>
  <w:style w:type="character" w:styleId="832">
    <w:name w:val="页码11"/>
    <w:next w:val="832"/>
    <w:link w:val="812"/>
    <w:qFormat/>
  </w:style>
  <w:style w:type="paragraph" w:styleId="833">
    <w:name w:val="页脚1"/>
    <w:basedOn w:val="812"/>
    <w:next w:val="833"/>
    <w:link w:val="812"/>
    <w:qFormat/>
    <w:pPr>
      <w:jc w:val="left"/>
      <w:tabs>
        <w:tab w:val="center" w:pos="4153" w:leader="none"/>
        <w:tab w:val="right" w:pos="8306" w:leader="none"/>
      </w:tabs>
    </w:pPr>
    <w:rPr>
      <w:sz w:val="18"/>
      <w:szCs w:val="18"/>
    </w:rPr>
  </w:style>
  <w:style w:type="paragraph" w:styleId="834">
    <w:name w:val="Footer1"/>
    <w:basedOn w:val="812"/>
    <w:next w:val="834"/>
    <w:link w:val="812"/>
    <w:qFormat/>
    <w:pPr>
      <w:tabs>
        <w:tab w:val="center" w:pos="7143" w:leader="none"/>
        <w:tab w:val="right" w:pos="14287" w:leader="none"/>
      </w:tabs>
    </w:pPr>
  </w:style>
  <w:style w:type="paragraph" w:styleId="835">
    <w:name w:val="List Paragraph"/>
    <w:basedOn w:val="812"/>
    <w:next w:val="835"/>
    <w:link w:val="812"/>
    <w:uiPriority w:val="99"/>
    <w:unhideWhenUsed/>
    <w:qFormat/>
    <w:pPr>
      <w:ind w:firstLine="420"/>
    </w:pPr>
  </w:style>
  <w:style w:type="character" w:styleId="12553" w:default="1">
    <w:name w:val="Default Paragraph Font"/>
    <w:uiPriority w:val="1"/>
    <w:semiHidden/>
    <w:unhideWhenUsed/>
  </w:style>
  <w:style w:type="numbering" w:styleId="12554" w:default="1">
    <w:name w:val="No List"/>
    <w:uiPriority w:val="99"/>
    <w:semiHidden/>
    <w:unhideWhenUsed/>
  </w:style>
  <w:style w:type="table" w:styleId="125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纪凯</cp:lastModifiedBy>
  <cp:revision>1</cp:revision>
  <dcterms:created xsi:type="dcterms:W3CDTF">2022-08-21T09:23:00Z</dcterms:created>
  <dcterms:modified xsi:type="dcterms:W3CDTF">2026-07-27T08:33:11Z</dcterms:modified>
</cp:coreProperties>
</file>