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06"/>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1006"/>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1006"/>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06"/>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06"/>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00"/>
        <w:jc w:val="left"/>
        <w:spacing w:line="360" w:lineRule="auto"/>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JSZC-320200-XWJC-G2026-0049</w:t>
      </w:r>
      <w:r/>
    </w:p>
    <w:p>
      <w:pPr>
        <w:ind w:left="3200" w:hanging="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无锡市中医医院血液净化水处理设备项目</w:t>
      </w:r>
      <w:r/>
    </w:p>
    <w:p>
      <w:pPr>
        <w:ind w:firstLine="1600"/>
        <w:jc w:val="left"/>
        <w:spacing w:line="360" w:lineRule="auto"/>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人：无锡市中医医院</w:t>
      </w:r>
      <w:r/>
    </w:p>
    <w:p>
      <w:pPr>
        <w:pStyle w:val="1006"/>
        <w:ind w:firstLine="1600"/>
        <w:jc w:val="both"/>
        <w:spacing w:before="0" w:after="0"/>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1006"/>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06"/>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06"/>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1006"/>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479757206"/>
      <w:r/>
      <w:bookmarkStart w:id="2" w:name="_Toc513029200"/>
      <w:r/>
      <w:bookmarkStart w:id="3" w:name="_Toc523127445"/>
      <w:r/>
      <w:bookmarkStart w:id="4" w:name="_Toc16938516"/>
      <w:r/>
      <w:bookmarkStart w:id="5" w:name="_Toc20823272"/>
      <w:r/>
      <w:r/>
    </w:p>
    <w:p>
      <w:pPr>
        <w:pStyle w:val="1006"/>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ind w:left="220" w:hanging="220"/>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投标邀请----------------------------------（5）</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投标人须知--------------------------------（9）</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采购需求---------------------------------（3</w:t>
      </w:r>
      <w:r>
        <w:rPr>
          <w:rFonts w:hint="eastAsia" w:ascii="宋体" w:hAnsi="宋体"/>
          <w:color w:val="auto"/>
          <w:sz w:val="30"/>
          <w:szCs w:val="30"/>
          <w:highlight w:val="none"/>
          <w:lang w:val="en-US" w:eastAsia="zh-CN"/>
        </w:rPr>
        <w:t xml:space="preserve">7</w:t>
      </w:r>
      <w:r>
        <w:rPr>
          <w:rFonts w:hint="eastAsia" w:ascii="宋体" w:hAnsi="宋体"/>
          <w:color w:val="auto"/>
          <w:sz w:val="30"/>
          <w:szCs w:val="30"/>
          <w:highlight w:val="none"/>
        </w:rPr>
        <w:t xml:space="preserve">）</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评标方法与评标标准-----------------------（44）</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rPr>
        <w:t xml:space="preserve">）</w:t>
      </w:r>
      <w:r/>
    </w:p>
    <w:p>
      <w:pPr>
        <w:pStyle w:val="72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21"/>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21"/>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21"/>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21"/>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03"/>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21"/>
        <w:ind w:firstLine="560"/>
        <w:spacing w:before="0" w:beforeAutospacing="0" w:after="0" w:afterAutospacing="0" w:line="559" w:lineRule="exact"/>
        <w:shd w:val="clear" w:color="auto" w:fill="ffffff"/>
        <w:rPr>
          <w:rFonts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1"/>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21"/>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pStyle w:val="704"/>
        <w:ind w:firstLine="0"/>
        <w:rPr>
          <w:color w:val="auto"/>
          <w:highlight w:val="none"/>
        </w:rPr>
      </w:pPr>
      <w:r>
        <w:rPr>
          <w:color w:val="auto"/>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受无锡市中医医院的委托，无锡市卫生健康综合服务中心就</w:t>
      </w:r>
      <w:r>
        <w:rPr>
          <w:rFonts w:hint="eastAsia" w:ascii="宋体" w:hAnsi="宋体"/>
          <w:color w:val="auto"/>
          <w:sz w:val="24"/>
          <w:szCs w:val="24"/>
          <w:highlight w:val="none"/>
          <w:lang w:eastAsia="zh-CN"/>
        </w:rPr>
        <w:t xml:space="preserve">无锡市中医医院血液净化水处理设备项目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JSZC-320200-XWJC-G2026-0049</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无锡市中医医院血液净化水处理设备项目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2026年8月25日14点00分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24"/>
        <w:ind w:firstLine="452"/>
        <w:keepLines w:val="0"/>
        <w:keepNext w:val="0"/>
        <w:spacing w:before="0" w:after="0" w:line="500" w:lineRule="exact"/>
        <w:rPr>
          <w:color w:val="auto"/>
          <w:sz w:val="30"/>
          <w:szCs w:val="30"/>
          <w:highlight w:val="none"/>
          <w:lang w:eastAsia="zh-CN"/>
        </w:rPr>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JSZC-320200-XWJC-G2026-0049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无锡市中医医院血液净化水处理设备项目</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万元/1</w:t>
      </w:r>
      <w:r>
        <w:rPr>
          <w:rFonts w:hint="eastAsia" w:ascii="宋体" w:hAnsi="宋体"/>
          <w:color w:val="auto"/>
          <w:sz w:val="24"/>
          <w:szCs w:val="24"/>
          <w:highlight w:val="none"/>
          <w:lang w:val="en-US" w:eastAsia="zh-CN"/>
        </w:rPr>
        <w:t xml:space="preserve">套</w:t>
      </w:r>
      <w:r/>
    </w:p>
    <w:p>
      <w:pPr>
        <w:ind w:firstLine="480"/>
        <w:spacing w:line="500" w:lineRule="exact"/>
        <w:rPr>
          <w:rFonts w:ascii="宋体" w:hAnsi="宋体" w:cs="宋体"/>
          <w:i/>
          <w:iCs/>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24"/>
        <w:ind w:firstLine="452"/>
        <w:keepLines w:val="0"/>
        <w:keepNext w:val="0"/>
        <w:spacing w:before="0" w:after="0" w:line="500" w:lineRule="exact"/>
        <w:rPr>
          <w:color w:val="auto"/>
          <w:sz w:val="30"/>
          <w:szCs w:val="30"/>
          <w:highlight w:val="none"/>
          <w:lang w:eastAsia="zh-CN"/>
        </w:rPr>
      </w:pPr>
      <w:r/>
      <w:bookmarkStart w:id="12" w:name="_Toc28359003"/>
      <w:r/>
      <w:bookmarkStart w:id="13" w:name="_Toc38985264"/>
      <w:r/>
      <w:bookmarkStart w:id="14" w:name="_Toc35393622"/>
      <w:r/>
      <w:bookmarkStart w:id="15" w:name="_Toc28359080"/>
      <w:r/>
      <w:bookmarkStart w:id="16" w:name="_Toc35393791"/>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35393623"/>
      <w:r/>
      <w:bookmarkStart w:id="19" w:name="_Toc35393792"/>
      <w:r/>
      <w:bookmarkStart w:id="20" w:name="_Toc28359081"/>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default" w:ascii="宋体" w:hAnsi="宋体"/>
          <w:color w:val="1d41d5"/>
          <w:sz w:val="24"/>
          <w:szCs w:val="24"/>
          <w:highlight w:val="none"/>
          <w:lang w:val="en-US"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b/>
          <w:color w:val="auto"/>
          <w:sz w:val="30"/>
          <w:szCs w:val="30"/>
          <w:highlight w:val="none"/>
        </w:rPr>
      </w:pPr>
      <w:r>
        <w:rPr>
          <w:rFonts w:hint="eastAsia"/>
          <w:b/>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95"/>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24"/>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2026年8月25日14点00分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24"/>
        <w:ind w:firstLine="452"/>
        <w:keepLines w:val="0"/>
        <w:keepNext w:val="0"/>
        <w:spacing w:before="0" w:after="0" w:line="500" w:lineRule="exact"/>
        <w:rPr>
          <w:color w:val="auto"/>
          <w:sz w:val="30"/>
          <w:szCs w:val="30"/>
          <w:highlight w:val="none"/>
          <w:lang w:eastAsia="zh-CN"/>
        </w:rPr>
      </w:pPr>
      <w:r/>
      <w:bookmarkStart w:id="27" w:name="_Toc35393794"/>
      <w:r/>
      <w:bookmarkStart w:id="28" w:name="_Toc35393625"/>
      <w:r/>
      <w:bookmarkStart w:id="29" w:name="_Toc38985267"/>
      <w:r/>
      <w:bookmarkStart w:id="30" w:name="_Toc28359007"/>
      <w:r/>
      <w:bookmarkStart w:id="31" w:name="_Toc28359084"/>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24"/>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24"/>
        <w:ind w:firstLine="452"/>
        <w:keepLines w:val="0"/>
        <w:keepNext w:val="0"/>
        <w:spacing w:before="0" w:after="0" w:line="500" w:lineRule="exact"/>
        <w:rPr>
          <w:color w:val="auto"/>
          <w:sz w:val="30"/>
          <w:szCs w:val="30"/>
          <w:highlight w:val="none"/>
          <w:lang w:eastAsia="zh-CN"/>
        </w:rPr>
      </w:pPr>
      <w:r/>
      <w:bookmarkStart w:id="35" w:name="_Toc28359008"/>
      <w:r/>
      <w:bookmarkStart w:id="36" w:name="_Toc38985269"/>
      <w:r/>
      <w:bookmarkStart w:id="37" w:name="_Toc35393796"/>
      <w:r/>
      <w:bookmarkStart w:id="38" w:name="_Toc28359085"/>
      <w:r/>
      <w:bookmarkStart w:id="39" w:name="_Toc35393627"/>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无锡市卫生健康综合服务中心项目联系人：孙老师；电话：0510-85757946</w:t>
      </w:r>
      <w:r/>
    </w:p>
    <w:p>
      <w:pPr>
        <w:pStyle w:val="924"/>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2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120614214"/>
      <w:r/>
      <w:bookmarkStart w:id="48" w:name="_Toc513029203"/>
      <w:r/>
      <w:bookmarkStart w:id="49" w:name="_Toc20823275"/>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25"/>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25"/>
        <w:ind w:firstLine="422"/>
        <w:keepLines w:val="0"/>
        <w:keepNext w:val="0"/>
        <w:pageBreakBefore w:val="0"/>
        <w:spacing w:before="0" w:after="0" w:line="440" w:lineRule="exact"/>
        <w:rPr>
          <w:rFonts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5"/>
        <w:ind w:firstLine="422"/>
        <w:keepLines w:val="0"/>
        <w:keepNext w:val="0"/>
        <w:pageBreakBefore w:val="0"/>
        <w:spacing w:before="0" w:after="0" w:line="440" w:lineRule="exact"/>
        <w:rPr>
          <w:rFonts w:ascii="宋体" w:hAnsi="宋体" w:eastAsia="宋体"/>
          <w:bCs w:val="0"/>
          <w:color w:val="auto"/>
          <w:highlight w:val="none"/>
        </w:rPr>
      </w:pPr>
      <w:r/>
      <w:bookmarkStart w:id="58" w:name="_Toc16938522"/>
      <w:r/>
      <w:bookmarkStart w:id="59" w:name="_Toc513029206"/>
      <w:r/>
      <w:bookmarkStart w:id="60" w:name="_Toc20823278"/>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25"/>
        <w:ind w:firstLine="422"/>
        <w:keepLines w:val="0"/>
        <w:keepNext w:val="0"/>
        <w:pageBreakBefore w:val="0"/>
        <w:spacing w:before="0" w:after="0" w:line="440" w:lineRule="exact"/>
        <w:rPr>
          <w:rFonts w:ascii="宋体" w:hAnsi="宋体" w:eastAsia="宋体"/>
          <w:bCs w:val="0"/>
          <w:color w:val="auto"/>
          <w:highlight w:val="none"/>
        </w:rPr>
      </w:pPr>
      <w:r/>
      <w:bookmarkStart w:id="61" w:name="_Toc16938523"/>
      <w:r/>
      <w:bookmarkStart w:id="62" w:name="_Toc20823279"/>
      <w:r/>
      <w:bookmarkStart w:id="63" w:name="_Toc462564067"/>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25"/>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2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513029209"/>
      <w:r/>
      <w:bookmarkStart w:id="66" w:name="_Toc16938525"/>
      <w:r/>
      <w:bookmarkStart w:id="67" w:name="_Toc20823281"/>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25"/>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422"/>
        <w:keepLines w:val="0"/>
        <w:keepNext w:val="0"/>
        <w:pageBreakBefore w:val="0"/>
        <w:spacing w:before="0" w:after="0" w:line="440" w:lineRule="exact"/>
        <w:rPr>
          <w:rFonts w:ascii="宋体" w:hAnsi="宋体" w:eastAsia="宋体"/>
          <w:bCs w:val="0"/>
          <w:color w:val="auto"/>
          <w:highlight w:val="none"/>
        </w:rPr>
      </w:pPr>
      <w:r/>
      <w:bookmarkStart w:id="72" w:name="_Toc16938527"/>
      <w:r/>
      <w:bookmarkStart w:id="73" w:name="_Toc462564070"/>
      <w:r/>
      <w:bookmarkStart w:id="74" w:name="_Toc20823283"/>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513029212"/>
      <w:r/>
      <w:bookmarkStart w:id="77" w:name="_Toc16938528"/>
      <w:r/>
      <w:bookmarkStart w:id="78" w:name="_Toc20823284"/>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25"/>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2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20614216"/>
      <w:r/>
      <w:bookmarkStart w:id="81" w:name="_Toc20823285"/>
      <w:r/>
      <w:bookmarkStart w:id="82" w:name="_Toc462564072"/>
      <w:r/>
      <w:bookmarkStart w:id="83" w:name="_Toc513029213"/>
      <w:r/>
      <w:bookmarkStart w:id="84" w:name="_Toc16938529"/>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25"/>
        <w:ind w:firstLine="422"/>
        <w:keepLines w:val="0"/>
        <w:keepNext w:val="0"/>
        <w:pageBreakBefore w:val="0"/>
        <w:spacing w:before="0" w:after="0" w:line="440" w:lineRule="exact"/>
        <w:rPr>
          <w:rFonts w:ascii="宋体" w:hAnsi="宋体" w:eastAsia="宋体"/>
          <w:bCs w:val="0"/>
          <w:color w:val="auto"/>
          <w:highlight w:val="none"/>
        </w:rPr>
      </w:pPr>
      <w:r/>
      <w:bookmarkStart w:id="85" w:name="_Toc16938530"/>
      <w:r/>
      <w:bookmarkStart w:id="86" w:name="_Toc462564073"/>
      <w:r/>
      <w:bookmarkStart w:id="87" w:name="_Toc20823286"/>
      <w:r/>
      <w:bookmarkStart w:id="88" w:name="_Toc513029214"/>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auto"/>
          <w:sz w:val="24"/>
          <w:szCs w:val="24"/>
          <w:highlight w:val="none"/>
        </w:rPr>
        <w:t xml:space="preserve">投标文件中的非中文材料，需同时提供经公证处公证的中文翻译件，公证内容应包括中文翻译件与原文一致的内容，并加盖投标人公章。</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16938531"/>
      <w:r/>
      <w:bookmarkStart w:id="90" w:name="_Toc20823287"/>
      <w:r/>
      <w:bookmarkStart w:id="91" w:name="_Toc513029215"/>
      <w:r/>
      <w:bookmarkStart w:id="92" w:name="_Toc462564074"/>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6"/>
      <w:r/>
      <w:bookmarkStart w:id="98" w:name="_Toc513029219"/>
      <w:r/>
      <w:bookmarkStart w:id="99" w:name="_Toc14577357"/>
      <w:r/>
      <w:bookmarkStart w:id="100" w:name="_Toc14577354"/>
      <w:r/>
      <w:bookmarkStart w:id="101" w:name="_Toc49090507"/>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82"/>
      <w:r/>
      <w:bookmarkEnd w:id="108"/>
      <w:r/>
      <w:bookmarkStart w:id="109" w:name="_Hlt26668983"/>
      <w:r/>
      <w:bookmarkEnd w:id="109"/>
      <w:r/>
      <w:bookmarkStart w:id="110" w:name="_Hlt26670425"/>
      <w:r/>
      <w:bookmarkEnd w:id="110"/>
      <w:r/>
      <w:bookmarkStart w:id="111" w:name="_Hlt26954731"/>
      <w:r/>
      <w:bookmarkEnd w:id="111"/>
      <w:r/>
      <w:bookmarkStart w:id="112" w:name="_Hlt26670486"/>
      <w:r/>
      <w:bookmarkEnd w:id="112"/>
      <w:r/>
      <w:bookmarkStart w:id="113" w:name="_Hlt26954846"/>
      <w:r/>
      <w:bookmarkEnd w:id="113"/>
      <w:r/>
      <w:bookmarkStart w:id="114" w:name="_Hlt26954842"/>
      <w:r/>
      <w:bookmarkEnd w:id="114"/>
      <w:r/>
      <w:bookmarkStart w:id="115" w:name="_Hlt26954844"/>
      <w:r/>
      <w:bookmarkEnd w:id="115"/>
      <w:r/>
      <w:bookmarkStart w:id="116" w:name="_Hlt26670403"/>
      <w:r/>
      <w:bookmarkEnd w:id="116"/>
      <w:r/>
      <w:bookmarkStart w:id="117" w:name="_Hlt26954848"/>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24"/>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16938541"/>
      <w:r/>
      <w:bookmarkStart w:id="130" w:name="_Toc20823297"/>
      <w:r/>
      <w:bookmarkStart w:id="131" w:name="_Toc462564084"/>
      <w:r/>
      <w:bookmarkStart w:id="132" w:name="_Toc513029225"/>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31"/>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20823298"/>
      <w:r/>
      <w:bookmarkStart w:id="135" w:name="_Toc16938542"/>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513029227"/>
      <w:r/>
      <w:bookmarkStart w:id="137" w:name="_Toc16938543"/>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16938544"/>
      <w:r/>
      <w:bookmarkStart w:id="140" w:name="_Toc20823300"/>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2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6938545"/>
      <w:r/>
      <w:bookmarkStart w:id="143" w:name="_Toc120614218"/>
      <w:r/>
      <w:bookmarkStart w:id="144" w:name="_Toc513029229"/>
      <w:r/>
      <w:bookmarkStart w:id="145" w:name="_Toc20823301"/>
      <w:r>
        <w:rPr>
          <w:rFonts w:hint="eastAsia"/>
          <w:color w:val="auto"/>
          <w:sz w:val="30"/>
          <w:szCs w:val="30"/>
          <w:highlight w:val="none"/>
          <w:lang w:eastAsia="zh-CN"/>
        </w:rPr>
        <w:t xml:space="preserve">五、开标与评标</w:t>
      </w:r>
      <w:bookmarkEnd w:id="142"/>
      <w:r/>
      <w:bookmarkEnd w:id="143"/>
      <w:r/>
      <w:bookmarkEnd w:id="144"/>
      <w:r/>
      <w:bookmarkEnd w:id="145"/>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20823303"/>
      <w:r/>
      <w:bookmarkStart w:id="150" w:name="_Toc16938547"/>
      <w:r/>
      <w:bookmarkStart w:id="151"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20823307"/>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yellow"/>
        </w:rPr>
      </w:pPr>
      <w:r>
        <w:rPr>
          <w:rFonts w:hint="eastAsia" w:ascii="宋体" w:hAnsi="宋体"/>
          <w:bCs/>
          <w:color w:val="auto"/>
          <w:sz w:val="24"/>
          <w:szCs w:val="24"/>
          <w:highlight w:val="none"/>
        </w:rPr>
        <w:t xml:space="preserve">26.1.12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如本项目采购产品被财政部、国家发改委列入“</w:t>
      </w:r>
      <w:r>
        <w:rPr>
          <w:rFonts w:hint="default" w:ascii="宋体" w:hAnsi="宋体"/>
          <w:color w:val="auto"/>
          <w:sz w:val="24"/>
          <w:highlight w:val="none"/>
          <w:lang w:val="en-US" w:eastAsia="zh-CN"/>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25评标委员会按照本招标文件规定对投标人进行异常低价投标（响应）审查后，认为投标人不能证明其报价合理性的。</w:t>
      </w:r>
      <w:r/>
    </w:p>
    <w:p>
      <w:pPr>
        <w:ind w:firstLine="482"/>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26.1.26</w:t>
      </w:r>
      <w:r>
        <w:rPr>
          <w:rFonts w:hint="default" w:ascii="宋体" w:hAnsi="宋体"/>
          <w:bCs/>
          <w:color w:val="auto"/>
          <w:sz w:val="24"/>
          <w:highlight w:val="none"/>
          <w:lang w:val="en-US" w:eastAsia="zh-CN"/>
        </w:rPr>
        <w:t xml:space="preserve">投标文件含有采购人不能接受的附加条件的。</w:t>
      </w:r>
      <w:r/>
    </w:p>
    <w:p>
      <w:pPr>
        <w:ind w:firstLine="482"/>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24"/>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513029236"/>
      <w:r/>
      <w:bookmarkStart w:id="170" w:name="_Toc20823308"/>
      <w:r/>
      <w:bookmarkStart w:id="171" w:name="_Toc16938552"/>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20823309"/>
      <w:r/>
      <w:bookmarkStart w:id="174" w:name="_Toc513029237"/>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25"/>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23"/>
        <w:jc w:val="center"/>
        <w:spacing w:line="500" w:lineRule="exact"/>
        <w:rPr>
          <w:rFonts w:ascii="黑体" w:eastAsia="黑体"/>
          <w:bCs/>
          <w:color w:val="auto"/>
          <w:sz w:val="36"/>
          <w:szCs w:val="36"/>
          <w:highlight w:val="none"/>
          <w:lang w:eastAsia="zh-CN"/>
        </w:rPr>
      </w:pPr>
      <w:r/>
      <w:bookmarkStart w:id="176" w:name="_Toc479757207"/>
      <w:r/>
      <w:bookmarkStart w:id="177" w:name="_Toc120614221"/>
      <w:r/>
      <w:bookmarkStart w:id="178" w:name="_Toc20823314"/>
      <w:r/>
      <w:bookmarkStart w:id="179" w:name="_Toc16938558"/>
      <w:r/>
      <w:bookmarkStart w:id="180" w:name="_Toc513029242"/>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20823346"/>
      <w:r/>
      <w:bookmarkStart w:id="183" w:name="_Toc16938590"/>
      <w:r/>
      <w:bookmarkStart w:id="184" w:name="_Toc120614244"/>
      <w:r/>
      <w:bookmarkStart w:id="185" w:name="_Toc479757211"/>
      <w:r/>
      <w:bookmarkStart w:id="186" w:name="_Toc462564139"/>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772"/>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keepLines w:val="0"/>
        <w:keepNext w:val="0"/>
        <w:pageBreakBefore w:val="0"/>
        <w:spacing w:line="400"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2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5"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2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的3</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0.01 %</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23"/>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color w:val="auto"/>
          <w:sz w:val="30"/>
          <w:szCs w:val="30"/>
          <w:highlight w:val="none"/>
        </w:rPr>
      </w:pPr>
      <w:r/>
      <w:bookmarkStart w:id="187" w:name="_Toc49090575"/>
      <w:r/>
      <w:bookmarkStart w:id="188" w:name="_Toc26554093"/>
      <w:r>
        <w:rPr>
          <w:rFonts w:hint="eastAsia" w:ascii="黑体" w:hAnsi="黑体" w:eastAsia="黑体"/>
          <w:color w:val="auto"/>
          <w:sz w:val="30"/>
          <w:szCs w:val="30"/>
          <w:highlight w:val="none"/>
        </w:rPr>
        <w:t xml:space="preserve">本项目属性：货物类项目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血液净化水处理设备</w:t>
      </w:r>
      <w:r>
        <w:rPr>
          <w:rFonts w:hint="eastAsia" w:ascii="宋体" w:hAnsi="宋体"/>
          <w:color w:val="auto"/>
          <w:sz w:val="24"/>
          <w:szCs w:val="24"/>
          <w:highlight w:val="none"/>
        </w:rPr>
        <w:t xml:space="preserve">为核心产品。</w:t>
      </w:r>
      <w:r/>
    </w:p>
    <w:p>
      <w:pPr>
        <w:ind w:firstLine="3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ind w:firstLine="420"/>
        <w:jc w:val="left"/>
        <w:spacing w:line="276" w:lineRule="auto"/>
        <w:shd w:val="clear" w:color="auto" w:fill="ffffff"/>
        <w:widowControl/>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★一、配置要求：</w:t>
      </w:r>
      <w:r/>
    </w:p>
    <w:tbl>
      <w:tblPr>
        <w:tblStyle w:val="699"/>
        <w:tblpPr w:horzAnchor="page" w:tblpXSpec="center" w:vertAnchor="text" w:tblpY="130" w:leftFromText="180" w:topFromText="0" w:rightFromText="180" w:bottomFromText="0"/>
        <w:tblW w:w="46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836"/>
        <w:gridCol w:w="1077"/>
        <w:gridCol w:w="1020"/>
      </w:tblGrid>
      <w:tr>
        <w:trPr>
          <w:jc w:val="center"/>
          <w:trHeight w:val="454"/>
        </w:trPr>
        <w:tc>
          <w:tcPr>
            <w:tcW w:w="579"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252"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599" w:type="pct"/>
            <w:vAlign w:val="center"/>
            <w:textDirection w:val="lrTb"/>
            <w:noWrap/>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单位</w:t>
            </w:r>
            <w:r/>
          </w:p>
        </w:tc>
        <w:tc>
          <w:tcPr>
            <w:tcW w:w="568"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r>
      <w:tr>
        <w:trPr>
          <w:jc w:val="center"/>
          <w:trHeight w:val="454"/>
        </w:trPr>
        <w:tc>
          <w:tcPr>
            <w:tcW w:w="57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52"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主机                                 </w:t>
            </w:r>
            <w:r/>
          </w:p>
        </w:tc>
        <w:tc>
          <w:tcPr>
            <w:tcW w:w="599"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6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2</w:t>
            </w:r>
            <w:r/>
          </w:p>
        </w:tc>
      </w:tr>
      <w:tr>
        <w:trPr>
          <w:jc w:val="center"/>
          <w:trHeight w:val="454"/>
        </w:trPr>
        <w:tc>
          <w:tcPr>
            <w:tcW w:w="57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252"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预处理加压泵                         </w:t>
            </w:r>
            <w:r/>
          </w:p>
        </w:tc>
        <w:tc>
          <w:tcPr>
            <w:tcW w:w="599"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6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2</w:t>
            </w:r>
            <w:r/>
          </w:p>
        </w:tc>
      </w:tr>
      <w:tr>
        <w:trPr>
          <w:jc w:val="center"/>
          <w:trHeight w:val="454"/>
        </w:trPr>
        <w:tc>
          <w:tcPr>
            <w:tcW w:w="57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252"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预处理砂滤罐（罐体规格≥3072）        </w:t>
            </w:r>
            <w:r/>
          </w:p>
        </w:tc>
        <w:tc>
          <w:tcPr>
            <w:tcW w:w="599"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6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7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252"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预处理活性炭罐（罐体规格≥3072）      </w:t>
            </w:r>
            <w:r/>
          </w:p>
        </w:tc>
        <w:tc>
          <w:tcPr>
            <w:tcW w:w="599"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6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rPr>
              <w:t xml:space="preserve">2</w:t>
            </w:r>
            <w:r/>
          </w:p>
        </w:tc>
      </w:tr>
      <w:tr>
        <w:trPr>
          <w:jc w:val="center"/>
          <w:trHeight w:val="454"/>
        </w:trPr>
        <w:tc>
          <w:tcPr>
            <w:tcW w:w="57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252"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预处理树脂罐</w:t>
            </w:r>
            <w:r/>
          </w:p>
        </w:tc>
        <w:tc>
          <w:tcPr>
            <w:gridSpan w:val="2"/>
            <w:tcW w:w="116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罐体规格≥3072则2套；罐体规格≥1354则3套</w:t>
            </w:r>
            <w:r/>
          </w:p>
        </w:tc>
      </w:tr>
      <w:tr>
        <w:trPr>
          <w:jc w:val="center"/>
          <w:trHeight w:val="454"/>
        </w:trPr>
        <w:tc>
          <w:tcPr>
            <w:tcW w:w="57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252"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可冲洗反冲过滤器                      </w:t>
            </w:r>
            <w:r/>
          </w:p>
        </w:tc>
        <w:tc>
          <w:tcPr>
            <w:tcW w:w="599"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6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79"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3252"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透析机接口                            </w:t>
            </w:r>
            <w:r/>
          </w:p>
        </w:tc>
        <w:tc>
          <w:tcPr>
            <w:tcW w:w="599"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个</w:t>
            </w:r>
            <w:r/>
          </w:p>
        </w:tc>
        <w:tc>
          <w:tcPr>
            <w:tcW w:w="56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80</w:t>
            </w:r>
            <w:r/>
          </w:p>
        </w:tc>
      </w:tr>
      <w:tr>
        <w:trPr>
          <w:jc w:val="center"/>
          <w:trHeight w:val="454"/>
        </w:trPr>
        <w:tc>
          <w:tcPr>
            <w:tcW w:w="579"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3252"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供水管路及装机套件                    </w:t>
            </w:r>
            <w:r/>
          </w:p>
        </w:tc>
        <w:tc>
          <w:tcPr>
            <w:gridSpan w:val="2"/>
            <w:tcW w:w="116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满足整套设备安装要求</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★二、技术要求：</w:t>
      </w:r>
      <w:r/>
    </w:p>
    <w:tbl>
      <w:tblPr>
        <w:tblStyle w:val="699"/>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auto"/>
                <w:sz w:val="24"/>
                <w:szCs w:val="24"/>
                <w:highlight w:val="none"/>
                <w:lang w:val="en-US" w:eastAsia="zh-CN"/>
              </w:rPr>
            </w:pPr>
            <w:r/>
            <w:bookmarkStart w:id="189" w:name="_Hlk181177549"/>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每套主机均采用双级反渗系统，全闭路循环管路供水，循环末端回流至反渗系统进水端，整个系统内无反渗水储水装置，供水水质符合YY0572-2015标准，菌落总数＜1CFU/ml，内毒素＜0.03EU/ ml</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设备消毒模式：化学消毒</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sz w:val="24"/>
                <w:szCs w:val="24"/>
                <w:lang w:val="en-US" w:eastAsia="zh-CN"/>
              </w:rPr>
              <w:t xml:space="preserve">当水温15℃、回水压力≥2Bar时，2台主机的二级纯水总产量≥4200L/H，单台主机的二级纯水产量≥2000L/H</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sz w:val="24"/>
                <w:szCs w:val="24"/>
                <w:lang w:val="en-US" w:eastAsia="zh-CN"/>
              </w:rPr>
              <w:t xml:space="preserve">预处理砂罐、炭罐、树脂罐每个罐体须配备独立全自动数字型控制头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水处理主机具有定时开关机、待机、冲洗、消毒、报警功能</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水处理主机配备漏水探测器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水处理预处理额定处理量≥12T/H</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原水最大利用率≥70%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具有紧急供水模式，任何一级出现故障时可以进行第一级和第二级的切换，保证安全供水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sz w:val="24"/>
                <w:szCs w:val="24"/>
                <w:lang w:val="en-US" w:eastAsia="zh-CN"/>
              </w:rPr>
              <w:t xml:space="preserve">主机增压泵采用风冷式多级立式离心泵</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活性炭碘值≥1100mg/g</w:t>
            </w:r>
            <w:r/>
          </w:p>
        </w:tc>
      </w:tr>
    </w:tbl>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bookmarkEnd w:id="189"/>
      <w:r>
        <w:rPr>
          <w:rFonts w:hint="eastAsia" w:ascii="宋体" w:hAnsi="宋体" w:cs="宋体"/>
          <w:b/>
          <w:bCs/>
          <w:color w:val="auto"/>
          <w:sz w:val="24"/>
          <w:szCs w:val="24"/>
          <w:highlight w:val="non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含砂、炭、树脂、反渗透膜等易损件</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8</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(3)履约验收方式：采购人组织成立验收小组，按照合同约定内容组织现场实物验收及资料验收。如有必要，需</w:t>
      </w:r>
      <w:r>
        <w:rPr>
          <w:rFonts w:hint="eastAsia" w:ascii="宋体" w:hAnsi="宋体"/>
          <w:color w:val="auto"/>
          <w:sz w:val="24"/>
          <w:highlight w:val="none"/>
          <w:lang w:val="en-US" w:eastAsia="zh-CN"/>
        </w:rPr>
        <w:t xml:space="preserve">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(4)履约验收程序：按照采购合同约定内容对供</w:t>
      </w:r>
      <w:r>
        <w:rPr>
          <w:rFonts w:hint="eastAsia" w:ascii="宋体" w:hAnsi="宋体"/>
          <w:color w:val="auto"/>
          <w:sz w:val="24"/>
          <w:highlight w:val="none"/>
          <w:lang w:val="en-US" w:eastAsia="zh-CN"/>
        </w:rPr>
        <w:t xml:space="preserve">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bCs/>
          <w:color w:val="auto"/>
          <w:sz w:val="24"/>
          <w:szCs w:val="24"/>
          <w:highlight w:val="none"/>
        </w:rPr>
        <w:t xml:space="preserve">本项目采购人不统一组织现场查勘，供应商可根据投标需要自行前往现场查勘(联系人及联系方式:袁工，0510-88859999-73000)，充分了解安装场地的实际条件，查勘产生的费用及安全风险由供应商自行承担。投标报价应包含设备达到运行条件的所有费用，且已充分考虑现场条件对项目实施的影响。验收时设备应达到正常运行标准及国家规定的供水水质要求</w:t>
      </w:r>
      <w:r>
        <w:rPr>
          <w:rFonts w:hint="eastAsia" w:ascii="宋体" w:hAnsi="宋体"/>
          <w:bCs/>
          <w:color w:val="auto"/>
          <w:sz w:val="24"/>
          <w:szCs w:val="24"/>
          <w:highlight w:val="none"/>
          <w:lang w:eastAsia="zh-CN"/>
        </w:rPr>
        <w:t xml:space="preserve">（供水水质符合YY0572-2015标准）</w:t>
      </w:r>
      <w:r>
        <w:rPr>
          <w:rFonts w:hint="eastAsia" w:ascii="宋体" w:hAnsi="宋体"/>
          <w:bCs/>
          <w:color w:val="auto"/>
          <w:sz w:val="24"/>
          <w:szCs w:val="24"/>
          <w:highlight w:val="none"/>
        </w:rPr>
        <w:t xml:space="preserve">，因供应商未进行现场查勘或查勘不充分导致的一切履约风险，均由供应商自行承担。</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无锡市滨湖区中南西路8号无锡市中医医院住院</w:t>
      </w:r>
      <w:r>
        <w:rPr>
          <w:rFonts w:hint="eastAsia" w:ascii="宋体" w:hAnsi="宋体"/>
          <w:bCs/>
          <w:color w:val="auto"/>
          <w:sz w:val="24"/>
          <w:szCs w:val="24"/>
          <w:highlight w:val="none"/>
          <w:lang w:eastAsia="zh-CN"/>
        </w:rPr>
        <w:t xml:space="preserve">部</w:t>
      </w:r>
      <w:r>
        <w:rPr>
          <w:rFonts w:hint="eastAsia" w:ascii="宋体" w:hAnsi="宋体"/>
          <w:bCs/>
          <w:color w:val="auto"/>
          <w:sz w:val="24"/>
          <w:szCs w:val="24"/>
          <w:highlight w:val="none"/>
          <w:lang w:val="en-US" w:eastAsia="zh-CN"/>
        </w:rPr>
        <w:t xml:space="preserve">一楼血液净化中心</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9.设备随机耗材</w:t>
      </w:r>
      <w:r>
        <w:rPr>
          <w:rFonts w:hint="eastAsia" w:ascii="宋体" w:hAnsi="宋体"/>
          <w:bCs/>
          <w:color w:val="auto"/>
          <w:sz w:val="24"/>
          <w:szCs w:val="24"/>
          <w:highlight w:val="none"/>
          <w:lang w:eastAsia="zh-CN"/>
        </w:rPr>
        <w:t xml:space="preserve">、易耗品及维修配件</w:t>
      </w:r>
      <w:r>
        <w:rPr>
          <w:rFonts w:hint="eastAsia"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14.</w:t>
      </w:r>
      <w:r>
        <w:rPr>
          <w:rFonts w:hint="eastAsia" w:ascii="宋体" w:hAnsi="宋体"/>
          <w:bCs/>
          <w:color w:val="auto"/>
          <w:sz w:val="24"/>
          <w:szCs w:val="24"/>
          <w:highlight w:val="none"/>
          <w:lang w:val="en-US" w:eastAsia="zh-CN"/>
        </w:rPr>
        <w:t xml:space="preserve">质保期内</w:t>
      </w:r>
      <w:r>
        <w:rPr>
          <w:rFonts w:hint="eastAsia" w:ascii="宋体" w:hAnsi="宋体"/>
          <w:bCs/>
          <w:color w:val="auto"/>
          <w:sz w:val="24"/>
          <w:szCs w:val="24"/>
          <w:highlight w:val="none"/>
        </w:rPr>
        <w:t xml:space="preserve">供应商完成</w:t>
      </w:r>
      <w:r>
        <w:rPr>
          <w:rFonts w:hint="eastAsia" w:ascii="宋体" w:hAnsi="宋体"/>
          <w:bCs/>
          <w:color w:val="auto"/>
          <w:sz w:val="24"/>
          <w:szCs w:val="24"/>
          <w:highlight w:val="none"/>
          <w:lang w:val="en-US" w:eastAsia="zh-CN"/>
        </w:rPr>
        <w:t xml:space="preserve">每年一次</w:t>
      </w:r>
      <w:r>
        <w:rPr>
          <w:rFonts w:hint="eastAsia" w:ascii="宋体" w:hAnsi="宋体"/>
          <w:bCs/>
          <w:color w:val="auto"/>
          <w:sz w:val="24"/>
          <w:szCs w:val="24"/>
          <w:highlight w:val="none"/>
        </w:rPr>
        <w:t xml:space="preserve">设备</w:t>
      </w:r>
      <w:r>
        <w:rPr>
          <w:rFonts w:hint="eastAsia" w:ascii="宋体" w:hAnsi="宋体"/>
          <w:bCs/>
          <w:color w:val="auto"/>
          <w:sz w:val="24"/>
          <w:szCs w:val="24"/>
          <w:highlight w:val="none"/>
          <w:lang w:val="en-US" w:eastAsia="zh-CN"/>
        </w:rPr>
        <w:t xml:space="preserve">水质检测</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lang w:eastAsia="zh-CN"/>
        </w:rPr>
        <w:t xml:space="preserve">提供</w:t>
      </w:r>
      <w:r>
        <w:rPr>
          <w:rFonts w:hint="eastAsia" w:ascii="宋体" w:hAnsi="宋体"/>
          <w:bCs/>
          <w:color w:val="auto"/>
          <w:sz w:val="24"/>
          <w:szCs w:val="24"/>
          <w:highlight w:val="none"/>
          <w:lang w:val="en-US" w:eastAsia="zh-CN"/>
        </w:rPr>
        <w:t xml:space="preserve">水质检测</w:t>
      </w:r>
      <w:r>
        <w:rPr>
          <w:rFonts w:hint="eastAsia" w:ascii="宋体" w:hAnsi="宋体"/>
          <w:bCs/>
          <w:color w:val="auto"/>
          <w:sz w:val="24"/>
          <w:szCs w:val="24"/>
          <w:highlight w:val="none"/>
          <w:lang w:eastAsia="zh-CN"/>
        </w:rPr>
        <w:t xml:space="preserve">报告</w:t>
      </w:r>
      <w:r>
        <w:rPr>
          <w:rFonts w:hint="eastAsia" w:ascii="宋体" w:hAnsi="宋体"/>
          <w:bCs/>
          <w:color w:val="auto"/>
          <w:sz w:val="24"/>
          <w:szCs w:val="24"/>
          <w:highlight w:val="none"/>
        </w:rPr>
        <w:t xml:space="preserve">。</w:t>
      </w:r>
      <w:r/>
    </w:p>
    <w:p>
      <w:pPr>
        <w:ind w:firstLine="602"/>
        <w:keepLines w:val="0"/>
        <w:keepNext w:val="0"/>
        <w:pageBreakBefore w:val="0"/>
        <w:spacing w:line="440" w:lineRule="exact"/>
        <w:widowControl w:val="off"/>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15.质保期内</w:t>
      </w:r>
      <w:r>
        <w:rPr>
          <w:rFonts w:hint="eastAsia" w:ascii="宋体" w:hAnsi="宋体"/>
          <w:bCs/>
          <w:color w:val="auto"/>
          <w:sz w:val="24"/>
          <w:szCs w:val="24"/>
          <w:highlight w:val="none"/>
        </w:rPr>
        <w:t xml:space="preserve">供应商</w:t>
      </w:r>
      <w:r>
        <w:rPr>
          <w:rFonts w:hint="eastAsia" w:ascii="宋体" w:hAnsi="宋体"/>
          <w:bCs/>
          <w:color w:val="auto"/>
          <w:sz w:val="24"/>
          <w:szCs w:val="24"/>
          <w:highlight w:val="none"/>
          <w:lang w:val="en-US" w:eastAsia="zh-CN"/>
        </w:rPr>
        <w:t xml:space="preserve">根据设备运行状况及产品说明书要求提供定期预防性维护保养（包含水处理消毒）,并提供预防性维护报告。</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评标方法与评标标准</w:t>
      </w:r>
      <w:r/>
    </w:p>
    <w:p>
      <w:pPr>
        <w:pStyle w:val="1006"/>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06"/>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06"/>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06"/>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06"/>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auto"/>
          <w:highlight w:val="none"/>
          <w:shd w:val="clear" w:color="ffffff" w:fill="d9d9d9"/>
        </w:rPr>
      </w:pPr>
      <w:r>
        <w:rPr>
          <w:rFonts w:cs="Arial"/>
          <w:color w:val="auto"/>
          <w:highlight w:val="none"/>
          <w:shd w:val="clear" w:color="ffffff" w:fill="d9d9d9"/>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hint="eastAsia" w:cs="Arial"/>
          <w:b/>
          <w:color w:val="auto"/>
          <w:sz w:val="30"/>
          <w:szCs w:val="30"/>
          <w:highlight w:val="none"/>
        </w:rPr>
        <w:t xml:space="preserve">第二部分  评标标准</w:t>
      </w:r>
      <w:r/>
    </w:p>
    <w:p>
      <w:pPr>
        <w:pStyle w:val="1006"/>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6"/>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6"/>
        <w:ind w:firstLine="281"/>
        <w:spacing w:before="0" w:after="0" w:line="500" w:lineRule="exact"/>
        <w:rPr>
          <w:rFonts w:ascii="宋体" w:hAnsi="宋体"/>
          <w:b/>
          <w:bCs/>
          <w:color w:val="ff0000"/>
          <w:sz w:val="28"/>
          <w:szCs w:val="28"/>
          <w:highlight w:val="none"/>
        </w:rPr>
      </w:pPr>
      <w:r>
        <w:rPr>
          <w:rFonts w:hint="eastAsia" w:ascii="宋体" w:hAnsi="宋体"/>
          <w:b/>
          <w:color w:val="ff0000"/>
          <w:sz w:val="28"/>
          <w:szCs w:val="28"/>
          <w:highlight w:val="none"/>
        </w:rPr>
        <w:t xml:space="preserve"> </w:t>
      </w:r>
      <w:r>
        <w:rPr>
          <w:rFonts w:hint="eastAsia" w:ascii="宋体" w:hAnsi="宋体"/>
          <w:b/>
          <w:color w:val="auto"/>
          <w:sz w:val="28"/>
          <w:szCs w:val="28"/>
          <w:highlight w:val="none"/>
        </w:rPr>
        <w:t xml:space="preserve">二、评分标准</w:t>
      </w:r>
      <w:r/>
    </w:p>
    <w:p>
      <w:pPr>
        <w:ind w:firstLine="480"/>
        <w:jc w:val="left"/>
        <w:spacing w:line="276" w:lineRule="auto"/>
        <w:rPr>
          <w:rFonts w:ascii="宋体" w:hAnsi="宋体"/>
          <w:b/>
          <w:bCs/>
          <w:color w:val="auto"/>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0"/>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技术（3</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w:t>
      </w:r>
      <w:r/>
    </w:p>
    <w:p>
      <w:pPr>
        <w:ind w:firstLine="480"/>
        <w:jc w:val="left"/>
        <w:spacing w:line="276"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699"/>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分值</w:t>
            </w:r>
            <w:r/>
          </w:p>
        </w:tc>
      </w:tr>
      <w:tr>
        <w:trPr>
          <w:jc w:val="center"/>
          <w:trHeight w:val="567"/>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1</w:t>
            </w:r>
            <w:r/>
          </w:p>
        </w:tc>
        <w:tc>
          <w:tcPr>
            <w:tcW w:w="7710" w:type="dxa"/>
            <w:vAlign w:val="center"/>
            <w:textDirection w:val="lrTb"/>
            <w:noWrap/>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单套主机占地面积≤2㎡得2分，≤1.2㎡得4分，其他不得分</w:t>
            </w:r>
            <w:r/>
          </w:p>
        </w:tc>
        <w:tc>
          <w:tcPr>
            <w:tcW w:w="737" w:type="dxa"/>
            <w:vAlign w:val="center"/>
            <w:textDirection w:val="lrTb"/>
            <w:noWrap/>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2</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系统正常运行时噪声水平≤80dB得2分，≤72dB得4分，其他不得分（须提供检测报告）</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3</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供水管路不得检出双酚A和邻苯二甲酸酯类化合物得2分（须提供检测报告）；设备采用排水漏斗设计得2分；最高得4分，其他不得分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4</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预处理配备漏水探测器得2分；系统支持可自动检测RO水中的温度和电导度，如果超出设置报警极限值，则可通过旁路自动排放得2分；最高得4分，其他不得分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5</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主机化学消毒采用人工方式将消毒液倒入缓冲水箱得2分，采用自吸式获取消毒液得4分，其他不得分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6</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具有反渗透膜冲洗技术得2分；采用增压泵定时冲洗得2分；最高得4分，其他不得分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7</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lang w:val="en-US" w:eastAsia="zh-CN" w:bidi="ar"/>
              </w:rPr>
              <w:t xml:space="preserve">单套主机采用单套环路设计得2分，单套主机采用双套环路设计得4分，其他不得分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8</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szCs w:val="24"/>
                <w:lang w:val="en-US" w:eastAsia="zh-CN" w:bidi="ar"/>
              </w:rPr>
              <w:t xml:space="preserve">具备自动反冲功能得2分；具备自动消毒功能得2分；最高得4分，其他不得分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000000"/>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7710" w:type="dxa"/>
            <w:vAlign w:val="center"/>
            <w:textDirection w:val="lrTb"/>
            <w:noWrap w:val="false"/>
          </w:tcPr>
          <w:p>
            <w:pPr>
              <w:jc w:val="both"/>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核心产品设计使用年限≥10年得2分，≥12年得4分，其他不得分</w:t>
            </w:r>
            <w:r/>
          </w:p>
        </w:tc>
        <w:tc>
          <w:tcPr>
            <w:tcW w:w="737" w:type="dxa"/>
            <w:vAlign w:val="center"/>
            <w:textDirection w:val="lrTb"/>
            <w:noWrap w:val="false"/>
          </w:tcPr>
          <w:p>
            <w:pPr>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4</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36</w:t>
            </w:r>
            <w:r/>
          </w:p>
        </w:tc>
      </w:tr>
    </w:tbl>
    <w:p>
      <w:pPr>
        <w:ind w:firstLine="482"/>
        <w:keepLines w:val="0"/>
        <w:keepNext w:val="0"/>
        <w:pageBreakBefore w:val="0"/>
        <w:spacing w:line="32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non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18</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t xml:space="preserve">）</w:t>
      </w:r>
      <w:r/>
    </w:p>
    <w:p>
      <w:pPr>
        <w:ind w:firstLine="482"/>
        <w:jc w:val="left"/>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质保服务得0分，每多一年得1分，</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3.2服务方案体系（8分）：投标人保障采购项目能够达到招标文件设定的使用和运行状态而提供的全流程专项服务方案，包含项目实施、运维服务、技术支撑、售后应急四大核心模块，具体评分标准如下：</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配送及安装流程规划科学合理，现场安装规范、质量管控、落地保障措施完善，整体可行性、落地性极强，得2分；方案内容基本完整，配送及安装流程安排基本合理，具备基础落地实施条件、可满足项目基本安装需求，得1分；方案内容缺失、规划不合理，配送及安装流程不规范，缺乏落地可操作性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3.3服务保障体系（</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rPr>
        <w:t xml:space="preserve">）</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须加盖投标单位电子公章。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与投标产品非同型号但同类的产品销售业绩，每提供1份有效合同得0.2分；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bookmarkEnd w:id="186"/>
      <w:bookmarkEnd w:id="187"/>
      <w:bookmarkEnd w:id="188"/>
      <w:bookmarkEnd w:id="190"/>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23"/>
        <w:ind w:left="0" w:firstLine="0"/>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006"/>
        <w:ind w:firstLine="602"/>
        <w:keepLines w:val="0"/>
        <w:keepNext w:val="0"/>
        <w:pageBreakBefore w:val="0"/>
        <w:spacing w:before="0" w:after="0" w:line="500" w:lineRule="exact"/>
        <w:rPr>
          <w:rFonts w:cs="Arial"/>
          <w:b/>
          <w:color w:val="auto"/>
          <w:sz w:val="30"/>
          <w:szCs w:val="30"/>
          <w:highlight w:val="none"/>
        </w:rPr>
      </w:pPr>
      <w:r/>
      <w:bookmarkStart w:id="191" w:name="_Hlt26955039"/>
      <w:r/>
      <w:bookmarkEnd w:id="191"/>
      <w:r/>
      <w:bookmarkStart w:id="192" w:name="_Hlt26671244"/>
      <w:r/>
      <w:bookmarkEnd w:id="192"/>
      <w:r/>
      <w:bookmarkStart w:id="193" w:name="_Toc49090576"/>
      <w:r/>
      <w:bookmarkStart w:id="194" w:name="_Toc120614282"/>
      <w:r/>
      <w:bookmarkStart w:id="195" w:name="_Toc26554094"/>
      <w:r>
        <w:rPr>
          <w:rFonts w:hint="eastAsia" w:cs="Arial"/>
          <w:b/>
          <w:color w:val="auto"/>
          <w:sz w:val="30"/>
          <w:szCs w:val="30"/>
          <w:highlight w:val="none"/>
        </w:rPr>
        <w:t xml:space="preserve">第一部分投标文件内容</w:t>
      </w:r>
      <w:r/>
    </w:p>
    <w:p>
      <w:pPr>
        <w:pStyle w:val="1006"/>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06"/>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06"/>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6"/>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06"/>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06"/>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06"/>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5"/>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06"/>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06"/>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6"/>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06"/>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6"/>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06"/>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06"/>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06"/>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06"/>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06"/>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06"/>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06"/>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06"/>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06"/>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06"/>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06"/>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06"/>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06"/>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06"/>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06"/>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06"/>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06"/>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06"/>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06"/>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06"/>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06"/>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06"/>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06"/>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06"/>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06"/>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06"/>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06"/>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JSZC-320200-XWJC-G2026-0049</w:t>
      </w:r>
      <w:r/>
    </w:p>
    <w:p>
      <w:pPr>
        <w:ind w:right="0" w:firstLine="1200"/>
        <w:keepLines w:val="0"/>
        <w:keepNext w:val="0"/>
        <w:pageBreakBefore w:val="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w:t>
      </w:r>
      <w:r>
        <w:rPr>
          <w:rFonts w:hint="eastAsia" w:ascii="黑体" w:hAnsi="华文中宋" w:eastAsia="黑体"/>
          <w:bCs/>
          <w:color w:val="auto"/>
          <w:sz w:val="32"/>
          <w:szCs w:val="32"/>
          <w:highlight w:val="none"/>
          <w:lang w:eastAsia="zh-CN"/>
        </w:rPr>
        <w:t xml:space="preserve">血液净化水处理设备项目</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0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JSZC-320200-XWJC-G2026-0049</w:t>
      </w:r>
      <w:r>
        <w:rPr>
          <w:rFonts w:hint="eastAsia" w:ascii="宋体" w:hAnsi="宋体"/>
          <w:bCs/>
          <w:color w:val="auto"/>
          <w:sz w:val="24"/>
          <w:szCs w:val="24"/>
          <w:highlight w:val="none"/>
        </w:rPr>
        <w:t xml:space="preserve">项目，兹授权：</w:t>
      </w:r>
      <w:r/>
    </w:p>
    <w:p>
      <w:pPr>
        <w:pStyle w:val="100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0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0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04"/>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04"/>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04"/>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04"/>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04"/>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04"/>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04"/>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04"/>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04"/>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04"/>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JSZC-320200-XWJC-G2026-0049</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w:t>
      </w:r>
      <w:bookmarkStart w:id="197" w:name="_GoBack"/>
      <w:r>
        <w:rPr>
          <w:rFonts w:hint="eastAsia" w:ascii="宋体" w:hAnsi="宋体"/>
          <w:bCs/>
          <w:color w:val="auto"/>
          <w:sz w:val="24"/>
          <w:szCs w:val="24"/>
          <w:highlight w:val="none"/>
        </w:rPr>
        <w:t xml:space="preserve">）</w:t>
      </w:r>
      <w:bookmarkEnd w:id="197"/>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4"/>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23"/>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JSZC-320200-XWJC-G2026-0049</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93"/>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JSZC-320200-XWJC-G2026-0049</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JSZC-320200-XWJC-G2026-0049</w:t>
      </w:r>
      <w:r/>
    </w:p>
    <w:tbl>
      <w:tblPr>
        <w:tblStyle w:val="69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32"/>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32"/>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JSZC-320200-XWJC-G2026-0049</w:t>
      </w:r>
      <w:r/>
    </w:p>
    <w:tbl>
      <w:tblPr>
        <w:tblStyle w:val="69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JSZC-320200-XWJC-G2026-0049</w:t>
      </w:r>
      <w:r/>
    </w:p>
    <w:tbl>
      <w:tblPr>
        <w:tblStyle w:val="69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JSZC-320200-XWJC-G2026-0049</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04"/>
        <w:keepLines w:val="0"/>
        <w:keepNext w:val="0"/>
        <w:pageBreakBefore w:val="0"/>
        <w:rPr>
          <w:rFonts w:ascii="宋体" w:hAnsi="宋体"/>
          <w:bCs/>
          <w:color w:val="auto"/>
          <w:highlight w:val="none"/>
        </w:rPr>
      </w:pPr>
      <w:r>
        <w:rPr>
          <w:rFonts w:ascii="宋体" w:hAnsi="宋体"/>
          <w:bCs/>
          <w:color w:val="auto"/>
          <w:highlight w:val="none"/>
        </w:rPr>
      </w:r>
      <w:r/>
    </w:p>
    <w:p>
      <w:pPr>
        <w:pStyle w:val="704"/>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w:t>
      </w:r>
      <w:r>
        <w:rPr>
          <w:rFonts w:hint="eastAsia" w:ascii="宋体" w:hAnsi="宋体"/>
          <w:color w:val="auto"/>
          <w:sz w:val="24"/>
          <w:szCs w:val="24"/>
          <w:highlight w:val="none"/>
          <w:u w:val="single"/>
          <w:lang w:eastAsia="zh-CN"/>
        </w:rPr>
        <w:t xml:space="preserve">血液净化水处理设备项目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JSZC-320200-XWJC-G2026-0049</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23"/>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4.设备随机耗材、易耗品及维修配件要求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易耗品</w:t>
      </w:r>
      <w:r>
        <w:rPr>
          <w:rFonts w:hint="eastAsia" w:ascii="宋体" w:hAnsi="宋体" w:cs="宋体"/>
          <w:color w:val="auto"/>
          <w:sz w:val="24"/>
          <w:szCs w:val="24"/>
          <w:highlight w:val="none"/>
        </w:rPr>
        <w:t xml:space="preserve">及维修配件的清单及价格（格式自拟），承诺所有耗材已通过江苏省药品和医用耗材招采管理系统</w:t>
      </w:r>
      <w:r>
        <w:rPr>
          <w:rFonts w:hint="eastAsia" w:ascii="宋体" w:hAnsi="宋体" w:cs="宋体"/>
          <w:color w:val="auto"/>
          <w:sz w:val="24"/>
          <w:szCs w:val="24"/>
          <w:highlight w:val="none"/>
        </w:rPr>
        <w:t xml:space="preserve">挂网并列明产品编码，未列其中的，视为免费维保范围之材料。须提供相应承诺书（格式自拟）。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372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keepLines w:val="0"/>
        <w:keepNext w:val="0"/>
        <w:pageBreakBefore w:val="0"/>
        <w:rPr>
          <w:b/>
          <w:bCs/>
          <w:color w:val="auto"/>
          <w:sz w:val="30"/>
          <w:szCs w:val="30"/>
          <w:highlight w:val="none"/>
        </w:rPr>
      </w:pPr>
      <w:r>
        <w:rPr>
          <w:b/>
          <w:bCs/>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04"/>
        <w:keepLines w:val="0"/>
        <w:keepNext w:val="0"/>
        <w:pageBreakBefore w:val="0"/>
        <w:rPr>
          <w:rFonts w:hint="eastAsia"/>
          <w:b/>
          <w:color w:val="auto"/>
          <w:sz w:val="30"/>
          <w:szCs w:val="30"/>
          <w:highlight w:val="none"/>
        </w:rPr>
      </w:pPr>
      <w:r>
        <w:rPr>
          <w:rFonts w:hint="eastAsia"/>
          <w:b/>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23"/>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 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11"/>
        <w:keepLines w:val="0"/>
        <w:keepNext w:val="0"/>
        <w:pageBreakBefore w:val="0"/>
        <w:rPr>
          <w:color w:val="auto"/>
          <w:highlight w:val="none"/>
        </w:rPr>
      </w:pPr>
      <w:r>
        <w:rPr>
          <w:color w:val="auto"/>
          <w:highlight w:val="none"/>
        </w:rPr>
      </w:r>
      <w:r/>
    </w:p>
    <w:p>
      <w:pPr>
        <w:pStyle w:val="711"/>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11"/>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fldChar w:fldCharType="begin"/>
    </w:r>
    <w:r>
      <w:instrText xml:space="preserve">PAGE \* MERGEFORMAT</w:instrText>
    </w:r>
    <w:r>
      <w:fldChar w:fldCharType="separate"/>
    </w:r>
    <w:r>
      <w:t xml:space="preserve">40</w:t>
    </w:r>
    <w:r>
      <w:fldChar w:fldCharType="end"/>
    </w:r>
    <w:r/>
  </w:p>
  <w:p>
    <w:pPr>
      <w:pStyle w:val="7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7"/>
      <w:isLgl w:val="false"/>
      <w:suff w:val="nothing"/>
      <w:lvlText w:val=""/>
      <w:lvlJc w:val="left"/>
      <w:pPr>
        <w:ind w:left="0" w:firstLine="0"/>
      </w:pPr>
      <w:rPr>
        <w:rFonts w:hint="eastAsia"/>
      </w:rPr>
    </w:lvl>
    <w:lvl w:ilvl="6">
      <w:start w:val="1"/>
      <w:numFmt w:val="decimal"/>
      <w:pStyle w:val="928"/>
      <w:isLgl w:val="false"/>
      <w:suff w:val="nothing"/>
      <w:lvlText w:val=""/>
      <w:lvlJc w:val="left"/>
      <w:pPr>
        <w:ind w:left="0" w:firstLine="0"/>
      </w:pPr>
      <w:rPr>
        <w:rFonts w:hint="eastAsia"/>
      </w:rPr>
    </w:lvl>
    <w:lvl w:ilvl="7">
      <w:start w:val="1"/>
      <w:numFmt w:val="decimal"/>
      <w:pStyle w:val="929"/>
      <w:isLgl w:val="false"/>
      <w:suff w:val="nothing"/>
      <w:lvlText w:val=""/>
      <w:lvlJc w:val="left"/>
      <w:pPr>
        <w:ind w:left="0" w:firstLine="0"/>
      </w:pPr>
      <w:rPr>
        <w:rFonts w:hint="eastAsia"/>
      </w:rPr>
    </w:lvl>
    <w:lvl w:ilvl="8">
      <w:start w:val="1"/>
      <w:numFmt w:val="decimal"/>
      <w:pStyle w:val="930"/>
      <w:isLgl w:val="false"/>
      <w:suff w:val="nothing"/>
      <w:lvlText w:val=""/>
      <w:lvlJc w:val="left"/>
      <w:pPr>
        <w:ind w:left="0" w:firstLine="0"/>
      </w:pPr>
      <w:rPr>
        <w:rFonts w:hint="eastAsia"/>
      </w:rPr>
    </w:lvl>
  </w:abstractNum>
  <w:abstractNum w:abstractNumId="5">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9">
    <w:multiLevelType w:val="hybridMultilevel"/>
    <w:lvl w:ilvl="0">
      <w:start w:val="1"/>
      <w:numFmt w:val="decimal"/>
      <w:pStyle w:val="10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7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74"/>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75"/>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7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77"/>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7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80"/>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81"/>
    <w:uiPriority w:val="9"/>
    <w:unhideWhenUsed/>
    <w:qFormat/>
    <w:pPr>
      <w:keepLines/>
      <w:keepNext/>
      <w:spacing w:before="320" w:after="200"/>
      <w:outlineLvl w:val="8"/>
    </w:pPr>
    <w:rPr>
      <w:rFonts w:ascii="Arial" w:hAnsi="Arial" w:eastAsia="Arial" w:cs="Arial"/>
      <w:i/>
      <w:iCs/>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index 5"/>
    <w:basedOn w:val="688"/>
    <w:next w:val="688"/>
    <w:uiPriority w:val="0"/>
    <w:qFormat/>
    <w:pPr>
      <w:ind w:left="800"/>
    </w:pPr>
    <w:rPr>
      <w:szCs w:val="20"/>
    </w:rPr>
  </w:style>
  <w:style w:type="paragraph" w:styleId="703">
    <w:name w:val="Body Text"/>
    <w:basedOn w:val="688"/>
    <w:uiPriority w:val="0"/>
    <w:unhideWhenUsed/>
    <w:qFormat/>
    <w:pPr>
      <w:spacing w:after="120"/>
    </w:pPr>
    <w:rPr>
      <w:rFonts w:ascii="Calibri" w:hAnsi="Calibri"/>
      <w:szCs w:val="22"/>
    </w:rPr>
  </w:style>
  <w:style w:type="paragraph" w:styleId="704">
    <w:name w:val="Body Text Indent"/>
    <w:basedOn w:val="688"/>
    <w:uiPriority w:val="99"/>
    <w:qFormat/>
    <w:pPr>
      <w:ind w:firstLine="576"/>
    </w:pPr>
    <w:rPr>
      <w:sz w:val="20"/>
      <w:szCs w:val="20"/>
    </w:rPr>
  </w:style>
  <w:style w:type="paragraph" w:styleId="705">
    <w:name w:val="toc 5"/>
    <w:basedOn w:val="688"/>
    <w:next w:val="688"/>
    <w:uiPriority w:val="39"/>
    <w:unhideWhenUsed/>
    <w:qFormat/>
    <w:pPr>
      <w:ind w:left="1134"/>
      <w:spacing w:after="57"/>
    </w:pPr>
  </w:style>
  <w:style w:type="paragraph" w:styleId="706">
    <w:name w:val="toc 3"/>
    <w:basedOn w:val="688"/>
    <w:next w:val="688"/>
    <w:uiPriority w:val="39"/>
    <w:unhideWhenUsed/>
    <w:qFormat/>
    <w:pPr>
      <w:ind w:left="567"/>
      <w:spacing w:after="57"/>
    </w:pPr>
  </w:style>
  <w:style w:type="paragraph" w:styleId="707">
    <w:name w:val="Plain Text"/>
    <w:basedOn w:val="688"/>
    <w:uiPriority w:val="0"/>
    <w:qFormat/>
    <w:rPr>
      <w:rFonts w:ascii="宋体" w:hAnsi="Courier New" w:cs="Courier New"/>
    </w:rPr>
  </w:style>
  <w:style w:type="paragraph" w:styleId="708">
    <w:name w:val="toc 8"/>
    <w:basedOn w:val="688"/>
    <w:next w:val="688"/>
    <w:uiPriority w:val="39"/>
    <w:unhideWhenUsed/>
    <w:qFormat/>
    <w:pPr>
      <w:ind w:left="1984"/>
      <w:spacing w:after="57"/>
    </w:pPr>
  </w:style>
  <w:style w:type="paragraph" w:styleId="709">
    <w:name w:val="endnote text"/>
    <w:basedOn w:val="688"/>
    <w:link w:val="919"/>
    <w:uiPriority w:val="99"/>
    <w:semiHidden/>
    <w:unhideWhenUsed/>
    <w:qFormat/>
    <w:rPr>
      <w:sz w:val="20"/>
    </w:rPr>
  </w:style>
  <w:style w:type="paragraph" w:styleId="710">
    <w:name w:val="Footer"/>
    <w:basedOn w:val="688"/>
    <w:link w:val="792"/>
    <w:uiPriority w:val="99"/>
    <w:unhideWhenUsed/>
    <w:qFormat/>
    <w:pPr>
      <w:tabs>
        <w:tab w:val="center" w:pos="7143" w:leader="none"/>
        <w:tab w:val="right" w:pos="14287" w:leader="none"/>
      </w:tabs>
    </w:pPr>
  </w:style>
  <w:style w:type="paragraph" w:styleId="711">
    <w:name w:val="envelope return"/>
    <w:basedOn w:val="688"/>
    <w:uiPriority w:val="0"/>
    <w:qFormat/>
    <w:rPr>
      <w:rFonts w:ascii="Arial" w:hAnsi="Arial" w:eastAsia="楷体_GB2312"/>
      <w:sz w:val="26"/>
      <w:szCs w:val="20"/>
    </w:rPr>
  </w:style>
  <w:style w:type="paragraph" w:styleId="712">
    <w:name w:val="Header"/>
    <w:basedOn w:val="688"/>
    <w:link w:val="790"/>
    <w:uiPriority w:val="99"/>
    <w:unhideWhenUsed/>
    <w:qFormat/>
    <w:pPr>
      <w:tabs>
        <w:tab w:val="center" w:pos="7143" w:leader="none"/>
        <w:tab w:val="right" w:pos="14287" w:leader="none"/>
      </w:tabs>
    </w:pPr>
  </w:style>
  <w:style w:type="paragraph" w:styleId="713">
    <w:name w:val="toc 1"/>
    <w:basedOn w:val="688"/>
    <w:next w:val="688"/>
    <w:uiPriority w:val="39"/>
    <w:unhideWhenUsed/>
    <w:qFormat/>
    <w:pPr>
      <w:spacing w:after="57"/>
    </w:pPr>
  </w:style>
  <w:style w:type="paragraph" w:styleId="714">
    <w:name w:val="toc 4"/>
    <w:basedOn w:val="688"/>
    <w:next w:val="688"/>
    <w:uiPriority w:val="39"/>
    <w:unhideWhenUsed/>
    <w:qFormat/>
    <w:pPr>
      <w:ind w:left="850"/>
      <w:spacing w:after="57"/>
    </w:pPr>
  </w:style>
  <w:style w:type="paragraph" w:styleId="715">
    <w:name w:val="Subtitle"/>
    <w:basedOn w:val="688"/>
    <w:next w:val="688"/>
    <w:link w:val="785"/>
    <w:uiPriority w:val="11"/>
    <w:qFormat/>
    <w:pPr>
      <w:spacing w:before="200" w:after="200"/>
    </w:pPr>
    <w:rPr>
      <w:sz w:val="24"/>
      <w:szCs w:val="24"/>
    </w:rPr>
  </w:style>
  <w:style w:type="paragraph" w:styleId="716">
    <w:name w:val="footnote text"/>
    <w:basedOn w:val="688"/>
    <w:link w:val="918"/>
    <w:uiPriority w:val="99"/>
    <w:semiHidden/>
    <w:unhideWhenUsed/>
    <w:qFormat/>
    <w:pPr>
      <w:spacing w:after="40"/>
    </w:pPr>
    <w:rPr>
      <w:sz w:val="18"/>
    </w:rPr>
  </w:style>
  <w:style w:type="paragraph" w:styleId="717">
    <w:name w:val="toc 6"/>
    <w:basedOn w:val="688"/>
    <w:next w:val="688"/>
    <w:uiPriority w:val="39"/>
    <w:unhideWhenUsed/>
    <w:qFormat/>
    <w:pPr>
      <w:ind w:left="1417"/>
      <w:spacing w:after="57"/>
    </w:pPr>
  </w:style>
  <w:style w:type="paragraph" w:styleId="718">
    <w:name w:val="table of figures"/>
    <w:basedOn w:val="688"/>
    <w:next w:val="688"/>
    <w:uiPriority w:val="99"/>
    <w:unhideWhenUsed/>
    <w:qFormat/>
  </w:style>
  <w:style w:type="paragraph" w:styleId="719">
    <w:name w:val="toc 2"/>
    <w:basedOn w:val="688"/>
    <w:next w:val="688"/>
    <w:uiPriority w:val="39"/>
    <w:unhideWhenUsed/>
    <w:qFormat/>
    <w:pPr>
      <w:ind w:left="283"/>
      <w:spacing w:after="57"/>
    </w:pPr>
  </w:style>
  <w:style w:type="paragraph" w:styleId="720">
    <w:name w:val="toc 9"/>
    <w:basedOn w:val="688"/>
    <w:next w:val="688"/>
    <w:uiPriority w:val="39"/>
    <w:unhideWhenUsed/>
    <w:qFormat/>
    <w:pPr>
      <w:ind w:left="2268"/>
      <w:spacing w:after="57"/>
    </w:pPr>
  </w:style>
  <w:style w:type="paragraph" w:styleId="721">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22">
    <w:name w:val="Title"/>
    <w:basedOn w:val="688"/>
    <w:next w:val="688"/>
    <w:link w:val="784"/>
    <w:uiPriority w:val="10"/>
    <w:qFormat/>
    <w:pPr>
      <w:contextualSpacing/>
      <w:spacing w:before="300" w:after="200"/>
    </w:pPr>
    <w:rPr>
      <w:sz w:val="48"/>
      <w:szCs w:val="48"/>
    </w:rPr>
  </w:style>
  <w:style w:type="paragraph" w:styleId="723">
    <w:name w:val="Body Text First Indent"/>
    <w:basedOn w:val="703"/>
    <w:uiPriority w:val="0"/>
    <w:qFormat/>
    <w:pPr>
      <w:ind w:firstLine="420"/>
      <w:spacing w:line="360" w:lineRule="auto"/>
    </w:pPr>
    <w:rPr>
      <w:rFonts w:ascii="Times New Roman" w:hAnsi="Times New Roman"/>
      <w:szCs w:val="21"/>
    </w:rPr>
  </w:style>
  <w:style w:type="table" w:styleId="72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Emphasis"/>
    <w:basedOn w:val="698"/>
    <w:uiPriority w:val="20"/>
    <w:qFormat/>
    <w:rPr>
      <w:i/>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TOC Heading"/>
    <w:uiPriority w:val="39"/>
    <w:unhideWhenUsed/>
    <w:qFormat/>
    <w:rPr>
      <w:rFonts w:hint="default" w:ascii="Times New Roman" w:hAnsi="Times New Roman" w:eastAsia="宋体" w:cs="Times New Roman"/>
    </w:rPr>
  </w:style>
  <w:style w:type="table" w:styleId="730" w:customStyle="1">
    <w:name w:val="Plain Table 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2"/>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3"/>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5 Dark"/>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6 Colorful"/>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7 Colorful"/>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List Table 1 Light"/>
    <w:basedOn w:val="69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List Table 2"/>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3"/>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4"/>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5 Dark"/>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6 Colorful"/>
    <w:basedOn w:val="69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8" w:customStyle="1">
    <w:name w:val="List Table 7 Colorful"/>
    <w:basedOn w:val="69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9" w:customStyle="1">
    <w:name w:val="TOC 标题1"/>
    <w:uiPriority w:val="39"/>
    <w:unhideWhenUsed/>
    <w:qFormat/>
    <w:rPr>
      <w:rFonts w:hint="default" w:ascii="Times New Roman" w:hAnsi="Times New Roman" w:eastAsia="宋体" w:cs="Times New Roman"/>
      <w:lang w:val="en-US" w:eastAsia="zh-CN" w:bidi="ar-SA"/>
    </w:rPr>
  </w:style>
  <w:style w:type="paragraph" w:styleId="750" w:customStyle="1">
    <w:name w:val="TOC 标题114"/>
    <w:uiPriority w:val="39"/>
    <w:unhideWhenUsed/>
    <w:qFormat/>
    <w:rPr>
      <w:rFonts w:hint="default" w:ascii="Times New Roman" w:hAnsi="Times New Roman" w:eastAsia="宋体" w:cs="Times New Roman"/>
      <w:lang w:val="en-US" w:eastAsia="zh-CN" w:bidi="ar-SA"/>
    </w:rPr>
  </w:style>
  <w:style w:type="paragraph" w:styleId="751" w:customStyle="1">
    <w:name w:val="TOC 标题113"/>
    <w:uiPriority w:val="39"/>
    <w:unhideWhenUsed/>
    <w:qFormat/>
    <w:rPr>
      <w:rFonts w:hint="default" w:ascii="Times New Roman" w:hAnsi="Times New Roman" w:eastAsia="宋体" w:cs="Times New Roman"/>
      <w:lang w:val="en-US" w:eastAsia="zh-CN" w:bidi="ar-SA"/>
    </w:rPr>
  </w:style>
  <w:style w:type="paragraph" w:styleId="752" w:customStyle="1">
    <w:name w:val="TOC 标题112"/>
    <w:uiPriority w:val="39"/>
    <w:unhideWhenUsed/>
    <w:qFormat/>
    <w:rPr>
      <w:rFonts w:hint="default" w:ascii="Times New Roman" w:hAnsi="Times New Roman" w:eastAsia="宋体" w:cs="Times New Roman"/>
      <w:lang w:val="en-US" w:eastAsia="zh-CN" w:bidi="ar-SA"/>
    </w:rPr>
  </w:style>
  <w:style w:type="character" w:styleId="753" w:customStyle="1">
    <w:name w:val="Heading 1 Char"/>
    <w:basedOn w:val="698"/>
    <w:uiPriority w:val="9"/>
    <w:qFormat/>
    <w:rPr>
      <w:rFonts w:ascii="Arial" w:hAnsi="Arial" w:eastAsia="Arial" w:cs="Arial"/>
      <w:sz w:val="40"/>
      <w:szCs w:val="40"/>
    </w:rPr>
  </w:style>
  <w:style w:type="character" w:styleId="754" w:customStyle="1">
    <w:name w:val="Heading 2 Char"/>
    <w:basedOn w:val="698"/>
    <w:uiPriority w:val="9"/>
    <w:qFormat/>
    <w:rPr>
      <w:rFonts w:ascii="Arial" w:hAnsi="Arial" w:eastAsia="Arial" w:cs="Arial"/>
      <w:sz w:val="34"/>
    </w:rPr>
  </w:style>
  <w:style w:type="character" w:styleId="755" w:customStyle="1">
    <w:name w:val="Heading 3 Char"/>
    <w:basedOn w:val="698"/>
    <w:uiPriority w:val="9"/>
    <w:qFormat/>
    <w:rPr>
      <w:rFonts w:ascii="Arial" w:hAnsi="Arial" w:eastAsia="Arial" w:cs="Arial"/>
      <w:sz w:val="30"/>
      <w:szCs w:val="30"/>
    </w:rPr>
  </w:style>
  <w:style w:type="character" w:styleId="756" w:customStyle="1">
    <w:name w:val="Heading 4 Char"/>
    <w:basedOn w:val="698"/>
    <w:uiPriority w:val="9"/>
    <w:qFormat/>
    <w:rPr>
      <w:rFonts w:ascii="Arial" w:hAnsi="Arial" w:eastAsia="Arial" w:cs="Arial"/>
      <w:b/>
      <w:bCs/>
      <w:sz w:val="26"/>
      <w:szCs w:val="26"/>
    </w:rPr>
  </w:style>
  <w:style w:type="character" w:styleId="757" w:customStyle="1">
    <w:name w:val="Heading 5 Char"/>
    <w:basedOn w:val="698"/>
    <w:uiPriority w:val="9"/>
    <w:qFormat/>
    <w:rPr>
      <w:rFonts w:ascii="Arial" w:hAnsi="Arial" w:eastAsia="Arial" w:cs="Arial"/>
      <w:b/>
      <w:bCs/>
      <w:sz w:val="24"/>
      <w:szCs w:val="24"/>
    </w:rPr>
  </w:style>
  <w:style w:type="character" w:styleId="758" w:customStyle="1">
    <w:name w:val="Heading 6 Char"/>
    <w:basedOn w:val="698"/>
    <w:uiPriority w:val="9"/>
    <w:qFormat/>
    <w:rPr>
      <w:rFonts w:ascii="Arial" w:hAnsi="Arial" w:eastAsia="Arial" w:cs="Arial"/>
      <w:b/>
      <w:bCs/>
      <w:sz w:val="22"/>
      <w:szCs w:val="22"/>
    </w:rPr>
  </w:style>
  <w:style w:type="character" w:styleId="759" w:customStyle="1">
    <w:name w:val="Heading 7 Char"/>
    <w:basedOn w:val="698"/>
    <w:uiPriority w:val="9"/>
    <w:qFormat/>
    <w:rPr>
      <w:rFonts w:ascii="Arial" w:hAnsi="Arial" w:eastAsia="Arial" w:cs="Arial"/>
      <w:b/>
      <w:bCs/>
      <w:i/>
      <w:iCs/>
      <w:sz w:val="22"/>
      <w:szCs w:val="22"/>
    </w:rPr>
  </w:style>
  <w:style w:type="character" w:styleId="760" w:customStyle="1">
    <w:name w:val="Heading 8 Char"/>
    <w:basedOn w:val="698"/>
    <w:uiPriority w:val="9"/>
    <w:qFormat/>
    <w:rPr>
      <w:rFonts w:ascii="Arial" w:hAnsi="Arial" w:eastAsia="Arial" w:cs="Arial"/>
      <w:i/>
      <w:iCs/>
      <w:sz w:val="22"/>
      <w:szCs w:val="22"/>
    </w:rPr>
  </w:style>
  <w:style w:type="character" w:styleId="761" w:customStyle="1">
    <w:name w:val="Heading 9 Char"/>
    <w:basedOn w:val="698"/>
    <w:uiPriority w:val="9"/>
    <w:qFormat/>
    <w:rPr>
      <w:rFonts w:ascii="Arial" w:hAnsi="Arial" w:eastAsia="Arial" w:cs="Arial"/>
      <w:i/>
      <w:iCs/>
      <w:sz w:val="21"/>
      <w:szCs w:val="21"/>
    </w:rPr>
  </w:style>
  <w:style w:type="character" w:styleId="762" w:customStyle="1">
    <w:name w:val="Title Char"/>
    <w:basedOn w:val="698"/>
    <w:uiPriority w:val="10"/>
    <w:qFormat/>
    <w:rPr>
      <w:sz w:val="48"/>
      <w:szCs w:val="48"/>
    </w:rPr>
  </w:style>
  <w:style w:type="character" w:styleId="763" w:customStyle="1">
    <w:name w:val="Subtitle Char"/>
    <w:basedOn w:val="698"/>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698"/>
    <w:uiPriority w:val="99"/>
    <w:qFormat/>
  </w:style>
  <w:style w:type="character" w:styleId="767" w:customStyle="1">
    <w:name w:val="Caption Char"/>
    <w:uiPriority w:val="99"/>
    <w:qFormat/>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11"/>
    <w:uiPriority w:val="39"/>
    <w:unhideWhenUsed/>
    <w:qFormat/>
    <w:rPr>
      <w:rFonts w:hint="default" w:ascii="Times New Roman" w:hAnsi="Times New Roman" w:eastAsia="宋体" w:cs="Times New Roman"/>
      <w:lang w:val="en-US" w:eastAsia="zh-CN" w:bidi="ar-SA"/>
    </w:rPr>
  </w:style>
  <w:style w:type="paragraph" w:styleId="771" w:customStyle="1">
    <w:name w:val="正文文本缩进1"/>
    <w:basedOn w:val="688"/>
    <w:link w:val="953"/>
    <w:uiPriority w:val="0"/>
    <w:qFormat/>
    <w:pPr>
      <w:ind w:firstLine="645"/>
    </w:pPr>
    <w:rPr>
      <w:rFonts w:ascii="楷体_GB2312" w:eastAsia="楷体_GB2312"/>
      <w:sz w:val="32"/>
      <w:szCs w:val="32"/>
      <w:lang w:eastAsia="en-US"/>
    </w:rPr>
  </w:style>
  <w:style w:type="paragraph" w:styleId="7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3" w:customStyle="1">
    <w:name w:val="标题 1 Char1"/>
    <w:link w:val="689"/>
    <w:uiPriority w:val="9"/>
    <w:qFormat/>
    <w:rPr>
      <w:rFonts w:ascii="Arial" w:hAnsi="Arial" w:eastAsia="Arial" w:cs="Arial"/>
      <w:sz w:val="40"/>
      <w:szCs w:val="40"/>
    </w:rPr>
  </w:style>
  <w:style w:type="character" w:styleId="774" w:customStyle="1">
    <w:name w:val="标题 2 Char1"/>
    <w:link w:val="690"/>
    <w:uiPriority w:val="9"/>
    <w:qFormat/>
    <w:rPr>
      <w:rFonts w:ascii="Arial" w:hAnsi="Arial" w:eastAsia="Arial" w:cs="Arial"/>
      <w:sz w:val="34"/>
    </w:rPr>
  </w:style>
  <w:style w:type="character" w:styleId="775" w:customStyle="1">
    <w:name w:val="标题 3 Char1"/>
    <w:link w:val="691"/>
    <w:uiPriority w:val="9"/>
    <w:qFormat/>
    <w:rPr>
      <w:rFonts w:ascii="Arial" w:hAnsi="Arial" w:eastAsia="Arial" w:cs="Arial"/>
      <w:sz w:val="30"/>
      <w:szCs w:val="30"/>
    </w:rPr>
  </w:style>
  <w:style w:type="character" w:styleId="776" w:customStyle="1">
    <w:name w:val="标题 4 Char1"/>
    <w:link w:val="692"/>
    <w:uiPriority w:val="9"/>
    <w:qFormat/>
    <w:rPr>
      <w:rFonts w:ascii="Arial" w:hAnsi="Arial" w:eastAsia="Arial" w:cs="Arial"/>
      <w:b/>
      <w:bCs/>
      <w:sz w:val="26"/>
      <w:szCs w:val="26"/>
    </w:rPr>
  </w:style>
  <w:style w:type="character" w:styleId="777" w:customStyle="1">
    <w:name w:val="标题 5 Char1"/>
    <w:link w:val="693"/>
    <w:uiPriority w:val="9"/>
    <w:qFormat/>
    <w:rPr>
      <w:rFonts w:ascii="Arial" w:hAnsi="Arial" w:eastAsia="Arial" w:cs="Arial"/>
      <w:b/>
      <w:bCs/>
      <w:sz w:val="24"/>
      <w:szCs w:val="24"/>
    </w:rPr>
  </w:style>
  <w:style w:type="character" w:styleId="778" w:customStyle="1">
    <w:name w:val="标题 6 Char1"/>
    <w:link w:val="694"/>
    <w:uiPriority w:val="9"/>
    <w:qFormat/>
    <w:rPr>
      <w:rFonts w:ascii="Arial" w:hAnsi="Arial" w:eastAsia="Arial" w:cs="Arial"/>
      <w:b/>
      <w:bCs/>
      <w:sz w:val="22"/>
      <w:szCs w:val="22"/>
    </w:rPr>
  </w:style>
  <w:style w:type="character" w:styleId="779" w:customStyle="1">
    <w:name w:val="标题 7 Char1"/>
    <w:link w:val="695"/>
    <w:uiPriority w:val="9"/>
    <w:qFormat/>
    <w:rPr>
      <w:rFonts w:ascii="Arial" w:hAnsi="Arial" w:eastAsia="Arial" w:cs="Arial"/>
      <w:b/>
      <w:bCs/>
      <w:i/>
      <w:iCs/>
      <w:sz w:val="22"/>
      <w:szCs w:val="22"/>
    </w:rPr>
  </w:style>
  <w:style w:type="character" w:styleId="780" w:customStyle="1">
    <w:name w:val="标题 8 Char1"/>
    <w:link w:val="696"/>
    <w:uiPriority w:val="9"/>
    <w:qFormat/>
    <w:rPr>
      <w:rFonts w:ascii="Arial" w:hAnsi="Arial" w:eastAsia="Arial" w:cs="Arial"/>
      <w:i/>
      <w:iCs/>
      <w:sz w:val="22"/>
      <w:szCs w:val="22"/>
    </w:rPr>
  </w:style>
  <w:style w:type="character" w:styleId="781" w:customStyle="1">
    <w:name w:val="标题 9 Char1"/>
    <w:link w:val="697"/>
    <w:uiPriority w:val="9"/>
    <w:qFormat/>
    <w:rPr>
      <w:rFonts w:ascii="Arial" w:hAnsi="Arial" w:eastAsia="Arial" w:cs="Arial"/>
      <w:i/>
      <w:iCs/>
      <w:sz w:val="21"/>
      <w:szCs w:val="21"/>
    </w:rPr>
  </w:style>
  <w:style w:type="paragraph" w:styleId="782">
    <w:name w:val="List Paragraph"/>
    <w:basedOn w:val="688"/>
    <w:next w:val="702"/>
    <w:uiPriority w:val="34"/>
    <w:qFormat/>
    <w:pPr>
      <w:contextualSpacing/>
      <w:ind w:left="720"/>
    </w:pPr>
  </w:style>
  <w:style w:type="paragraph" w:styleId="783">
    <w:name w:val="No Spacing"/>
    <w:uiPriority w:val="1"/>
    <w:qFormat/>
    <w:rPr>
      <w:rFonts w:hint="default" w:ascii="Calibri" w:hAnsi="Calibri" w:eastAsia="宋体" w:cs="Times New Roman"/>
      <w:lang w:val="en-US" w:eastAsia="zh-CN" w:bidi="ar-SA"/>
    </w:rPr>
  </w:style>
  <w:style w:type="character" w:styleId="784" w:customStyle="1">
    <w:name w:val="标题 Char"/>
    <w:link w:val="722"/>
    <w:uiPriority w:val="10"/>
    <w:qFormat/>
    <w:rPr>
      <w:sz w:val="48"/>
      <w:szCs w:val="48"/>
    </w:rPr>
  </w:style>
  <w:style w:type="character" w:styleId="785" w:customStyle="1">
    <w:name w:val="副标题 Char"/>
    <w:link w:val="715"/>
    <w:uiPriority w:val="11"/>
    <w:qFormat/>
    <w:rPr>
      <w:sz w:val="24"/>
      <w:szCs w:val="24"/>
    </w:rPr>
  </w:style>
  <w:style w:type="paragraph" w:styleId="786">
    <w:name w:val="Quote"/>
    <w:basedOn w:val="688"/>
    <w:next w:val="688"/>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688"/>
    <w:next w:val="68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页眉 Char1"/>
    <w:link w:val="712"/>
    <w:uiPriority w:val="99"/>
    <w:qFormat/>
  </w:style>
  <w:style w:type="character" w:styleId="791" w:customStyle="1">
    <w:name w:val="Footer Char"/>
    <w:uiPriority w:val="99"/>
    <w:qFormat/>
  </w:style>
  <w:style w:type="character" w:styleId="792" w:customStyle="1">
    <w:name w:val="页脚 Char1"/>
    <w:link w:val="710"/>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脚注文本 Char"/>
    <w:link w:val="716"/>
    <w:uiPriority w:val="99"/>
    <w:qFormat/>
    <w:rPr>
      <w:sz w:val="18"/>
    </w:rPr>
  </w:style>
  <w:style w:type="character" w:styleId="919" w:customStyle="1">
    <w:name w:val="尾注文本 Char"/>
    <w:link w:val="709"/>
    <w:uiPriority w:val="99"/>
    <w:qFormat/>
    <w:rPr>
      <w:sz w:val="20"/>
    </w:rPr>
  </w:style>
  <w:style w:type="paragraph" w:styleId="920" w:customStyle="1">
    <w:name w:val="TOC 标题11"/>
    <w:uiPriority w:val="39"/>
    <w:unhideWhenUsed/>
    <w:qFormat/>
    <w:rPr>
      <w:rFonts w:hint="default" w:ascii="Calibri" w:hAnsi="Calibri" w:eastAsia="宋体" w:cs="Times New Roman"/>
      <w:lang w:val="en-US" w:eastAsia="zh-CN" w:bidi="ar-SA"/>
    </w:rPr>
  </w:style>
  <w:style w:type="paragraph" w:styleId="921" w:customStyle="1">
    <w:name w:val="标题 11"/>
    <w:basedOn w:val="688"/>
    <w:next w:val="688"/>
    <w:link w:val="933"/>
    <w:uiPriority w:val="0"/>
    <w:qFormat/>
    <w:pPr>
      <w:jc w:val="center"/>
      <w:keepNext/>
      <w:outlineLvl w:val="0"/>
    </w:pPr>
    <w:rPr>
      <w:rFonts w:ascii="楷体_GB2312" w:eastAsia="楷体_GB2312"/>
      <w:sz w:val="28"/>
      <w:szCs w:val="28"/>
      <w:lang w:eastAsia="en-US"/>
    </w:rPr>
  </w:style>
  <w:style w:type="paragraph" w:styleId="922" w:customStyle="1">
    <w:name w:val="标题 21"/>
    <w:basedOn w:val="688"/>
    <w:next w:val="923"/>
    <w:link w:val="93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3" w:customStyle="1">
    <w:name w:val="正文缩进1"/>
    <w:basedOn w:val="688"/>
    <w:link w:val="935"/>
    <w:uiPriority w:val="0"/>
    <w:qFormat/>
    <w:pPr>
      <w:ind w:firstLine="420"/>
    </w:pPr>
    <w:rPr>
      <w:sz w:val="20"/>
      <w:lang w:eastAsia="en-US"/>
    </w:rPr>
  </w:style>
  <w:style w:type="paragraph" w:styleId="924" w:customStyle="1">
    <w:name w:val="标题 31"/>
    <w:basedOn w:val="688"/>
    <w:next w:val="923"/>
    <w:link w:val="936"/>
    <w:uiPriority w:val="0"/>
    <w:qFormat/>
    <w:pPr>
      <w:keepLines/>
      <w:keepNext/>
      <w:spacing w:before="260" w:after="260" w:line="416" w:lineRule="auto"/>
      <w:outlineLvl w:val="2"/>
    </w:pPr>
    <w:rPr>
      <w:b/>
      <w:bCs/>
      <w:sz w:val="32"/>
      <w:szCs w:val="32"/>
      <w:lang w:eastAsia="en-US"/>
    </w:rPr>
  </w:style>
  <w:style w:type="paragraph" w:styleId="925" w:customStyle="1">
    <w:name w:val="标题 41"/>
    <w:basedOn w:val="688"/>
    <w:next w:val="923"/>
    <w:link w:val="937"/>
    <w:uiPriority w:val="0"/>
    <w:qFormat/>
    <w:pPr>
      <w:keepLines/>
      <w:keepNext/>
      <w:spacing w:before="280" w:after="290" w:line="376" w:lineRule="auto"/>
      <w:outlineLvl w:val="3"/>
    </w:pPr>
    <w:rPr>
      <w:rFonts w:ascii="Arial" w:hAnsi="Arial" w:eastAsia="黑体"/>
      <w:b/>
      <w:bCs/>
      <w:sz w:val="28"/>
      <w:szCs w:val="28"/>
      <w:lang w:eastAsia="en-US"/>
    </w:rPr>
  </w:style>
  <w:style w:type="paragraph" w:styleId="926" w:customStyle="1">
    <w:name w:val="标题 51"/>
    <w:basedOn w:val="688"/>
    <w:next w:val="923"/>
    <w:link w:val="938"/>
    <w:uiPriority w:val="0"/>
    <w:qFormat/>
    <w:pPr>
      <w:keepNext/>
      <w:outlineLvl w:val="4"/>
    </w:pPr>
    <w:rPr>
      <w:rFonts w:ascii="宋体"/>
      <w:color w:val="000000"/>
      <w:sz w:val="28"/>
      <w:szCs w:val="28"/>
      <w:lang w:eastAsia="en-US"/>
    </w:rPr>
  </w:style>
  <w:style w:type="paragraph" w:styleId="927" w:customStyle="1">
    <w:name w:val="标题 61"/>
    <w:basedOn w:val="688"/>
    <w:next w:val="688"/>
    <w:link w:val="939"/>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8" w:customStyle="1">
    <w:name w:val="标题 71"/>
    <w:basedOn w:val="688"/>
    <w:next w:val="688"/>
    <w:link w:val="940"/>
    <w:uiPriority w:val="0"/>
    <w:qFormat/>
    <w:pPr>
      <w:numPr>
        <w:ilvl w:val="6"/>
        <w:numId w:val="1"/>
      </w:numPr>
      <w:keepLines/>
      <w:keepNext/>
      <w:spacing w:before="240" w:after="64" w:line="320" w:lineRule="auto"/>
      <w:outlineLvl w:val="6"/>
    </w:pPr>
    <w:rPr>
      <w:b/>
      <w:bCs/>
      <w:sz w:val="24"/>
      <w:szCs w:val="24"/>
      <w:lang w:eastAsia="en-US"/>
    </w:rPr>
  </w:style>
  <w:style w:type="paragraph" w:styleId="929" w:customStyle="1">
    <w:name w:val="标题 81"/>
    <w:basedOn w:val="688"/>
    <w:next w:val="688"/>
    <w:link w:val="941"/>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0" w:customStyle="1">
    <w:name w:val="标题 91"/>
    <w:basedOn w:val="688"/>
    <w:next w:val="688"/>
    <w:link w:val="942"/>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1"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32" w:customStyle="1">
    <w:name w:val="普通表格1"/>
    <w:uiPriority w:val="99"/>
    <w:unhideWhenUsed/>
    <w:qFormat/>
    <w:tblPr>
      <w:tblCellMar>
        <w:left w:w="0" w:type="dxa"/>
        <w:top w:w="0" w:type="dxa"/>
        <w:right w:w="0" w:type="dxa"/>
        <w:bottom w:w="0" w:type="dxa"/>
      </w:tblCellMar>
    </w:tblPr>
  </w:style>
  <w:style w:type="character" w:styleId="933" w:customStyle="1">
    <w:name w:val="标题 1 Char"/>
    <w:link w:val="921"/>
    <w:uiPriority w:val="0"/>
    <w:qFormat/>
    <w:rPr>
      <w:rFonts w:ascii="楷体_GB2312" w:hAnsi="Times New Roman" w:eastAsia="楷体_GB2312" w:cs="Times New Roman"/>
      <w:sz w:val="28"/>
      <w:szCs w:val="28"/>
    </w:rPr>
  </w:style>
  <w:style w:type="character" w:styleId="934" w:customStyle="1">
    <w:name w:val="标题 2 Char"/>
    <w:link w:val="922"/>
    <w:uiPriority w:val="0"/>
    <w:qFormat/>
    <w:rPr>
      <w:rFonts w:ascii="Arial" w:hAnsi="Arial" w:eastAsia="幼圆" w:cs="Arial"/>
      <w:b/>
      <w:bCs/>
      <w:sz w:val="44"/>
      <w:szCs w:val="44"/>
    </w:rPr>
  </w:style>
  <w:style w:type="character" w:styleId="935" w:customStyle="1">
    <w:name w:val="正文缩进 Char"/>
    <w:link w:val="923"/>
    <w:uiPriority w:val="0"/>
    <w:qFormat/>
    <w:rPr>
      <w:rFonts w:ascii="Times New Roman" w:hAnsi="Times New Roman" w:eastAsia="宋体" w:cs="Times New Roman"/>
      <w:szCs w:val="21"/>
    </w:rPr>
  </w:style>
  <w:style w:type="character" w:styleId="936" w:customStyle="1">
    <w:name w:val="标题 3 Char"/>
    <w:link w:val="924"/>
    <w:uiPriority w:val="0"/>
    <w:qFormat/>
    <w:rPr>
      <w:rFonts w:ascii="Times New Roman" w:hAnsi="Times New Roman" w:eastAsia="宋体" w:cs="Times New Roman"/>
      <w:b/>
      <w:bCs/>
      <w:sz w:val="32"/>
      <w:szCs w:val="32"/>
    </w:rPr>
  </w:style>
  <w:style w:type="character" w:styleId="937" w:customStyle="1">
    <w:name w:val="标题 4 Char"/>
    <w:link w:val="925"/>
    <w:uiPriority w:val="0"/>
    <w:qFormat/>
    <w:rPr>
      <w:rFonts w:ascii="Arial" w:hAnsi="Arial" w:eastAsia="黑体" w:cs="Arial"/>
      <w:b/>
      <w:bCs/>
      <w:sz w:val="28"/>
      <w:szCs w:val="28"/>
    </w:rPr>
  </w:style>
  <w:style w:type="character" w:styleId="938" w:customStyle="1">
    <w:name w:val="标题 5 Char"/>
    <w:link w:val="926"/>
    <w:uiPriority w:val="0"/>
    <w:qFormat/>
    <w:rPr>
      <w:rFonts w:ascii="宋体" w:hAnsi="Times New Roman" w:eastAsia="宋体" w:cs="Times New Roman"/>
      <w:color w:val="000000"/>
      <w:sz w:val="28"/>
      <w:szCs w:val="28"/>
    </w:rPr>
  </w:style>
  <w:style w:type="character" w:styleId="939" w:customStyle="1">
    <w:name w:val="标题 6 Char"/>
    <w:link w:val="927"/>
    <w:uiPriority w:val="0"/>
    <w:qFormat/>
    <w:rPr>
      <w:rFonts w:ascii="Arial" w:hAnsi="Arial" w:eastAsia="黑体" w:cs="Times New Roman"/>
      <w:b/>
      <w:bCs/>
      <w:sz w:val="24"/>
      <w:szCs w:val="24"/>
    </w:rPr>
  </w:style>
  <w:style w:type="character" w:styleId="940" w:customStyle="1">
    <w:name w:val="标题 7 Char"/>
    <w:link w:val="928"/>
    <w:uiPriority w:val="0"/>
    <w:qFormat/>
    <w:rPr>
      <w:rFonts w:ascii="Times New Roman" w:hAnsi="Times New Roman" w:eastAsia="宋体" w:cs="Times New Roman"/>
      <w:b/>
      <w:bCs/>
      <w:sz w:val="24"/>
      <w:szCs w:val="24"/>
    </w:rPr>
  </w:style>
  <w:style w:type="character" w:styleId="941" w:customStyle="1">
    <w:name w:val="标题 8 Char"/>
    <w:link w:val="929"/>
    <w:uiPriority w:val="0"/>
    <w:qFormat/>
    <w:rPr>
      <w:rFonts w:ascii="Arial" w:hAnsi="Arial" w:eastAsia="黑体" w:cs="Times New Roman"/>
      <w:sz w:val="24"/>
      <w:szCs w:val="24"/>
    </w:rPr>
  </w:style>
  <w:style w:type="character" w:styleId="942" w:customStyle="1">
    <w:name w:val="标题 9 Char"/>
    <w:link w:val="930"/>
    <w:uiPriority w:val="0"/>
    <w:qFormat/>
    <w:rPr>
      <w:rFonts w:ascii="Arial" w:hAnsi="Arial" w:eastAsia="黑体" w:cs="Times New Roman"/>
      <w:szCs w:val="21"/>
    </w:rPr>
  </w:style>
  <w:style w:type="paragraph" w:styleId="943" w:customStyle="1">
    <w:name w:val="列表 31"/>
    <w:basedOn w:val="688"/>
    <w:uiPriority w:val="0"/>
    <w:qFormat/>
    <w:pPr>
      <w:ind w:left="100" w:hanging="200"/>
    </w:pPr>
  </w:style>
  <w:style w:type="paragraph" w:styleId="944" w:customStyle="1">
    <w:name w:val="目录 71"/>
    <w:basedOn w:val="688"/>
    <w:next w:val="688"/>
    <w:uiPriority w:val="0"/>
    <w:semiHidden/>
    <w:qFormat/>
    <w:pPr>
      <w:ind w:left="1260"/>
      <w:jc w:val="left"/>
    </w:pPr>
  </w:style>
  <w:style w:type="paragraph" w:styleId="945" w:customStyle="1">
    <w:name w:val="文档结构图1"/>
    <w:basedOn w:val="688"/>
    <w:link w:val="946"/>
    <w:uiPriority w:val="0"/>
    <w:semiHidden/>
    <w:qFormat/>
    <w:pPr>
      <w:shd w:val="clear" w:color="auto" w:fill="000080"/>
    </w:pPr>
    <w:rPr>
      <w:sz w:val="20"/>
      <w:lang w:eastAsia="en-US"/>
    </w:rPr>
  </w:style>
  <w:style w:type="character" w:styleId="946" w:customStyle="1">
    <w:name w:val="文档结构图 Char"/>
    <w:link w:val="945"/>
    <w:uiPriority w:val="0"/>
    <w:semiHidden/>
    <w:qFormat/>
    <w:rPr>
      <w:rFonts w:ascii="Times New Roman" w:hAnsi="Times New Roman" w:eastAsia="宋体" w:cs="Times New Roman"/>
      <w:szCs w:val="21"/>
      <w:shd w:val="clear" w:color="auto" w:fill="000080"/>
    </w:rPr>
  </w:style>
  <w:style w:type="paragraph" w:styleId="947" w:customStyle="1">
    <w:name w:val="批注文字1"/>
    <w:basedOn w:val="688"/>
    <w:link w:val="948"/>
    <w:uiPriority w:val="0"/>
    <w:semiHidden/>
    <w:qFormat/>
    <w:pPr>
      <w:jc w:val="left"/>
    </w:pPr>
    <w:rPr>
      <w:sz w:val="20"/>
      <w:lang w:eastAsia="en-US"/>
    </w:rPr>
  </w:style>
  <w:style w:type="character" w:styleId="948" w:customStyle="1">
    <w:name w:val="批注文字 Char"/>
    <w:link w:val="947"/>
    <w:uiPriority w:val="0"/>
    <w:semiHidden/>
    <w:qFormat/>
    <w:rPr>
      <w:rFonts w:ascii="Times New Roman" w:hAnsi="Times New Roman" w:eastAsia="宋体" w:cs="Times New Roman"/>
      <w:szCs w:val="21"/>
    </w:rPr>
  </w:style>
  <w:style w:type="paragraph" w:styleId="949" w:customStyle="1">
    <w:name w:val="正文文本 31"/>
    <w:basedOn w:val="688"/>
    <w:link w:val="950"/>
    <w:uiPriority w:val="0"/>
    <w:qFormat/>
    <w:rPr>
      <w:rFonts w:ascii="仿宋_GB2312" w:hAnsi="Arial" w:eastAsia="仿宋_GB2312"/>
      <w:sz w:val="32"/>
      <w:szCs w:val="32"/>
      <w:lang w:eastAsia="en-US"/>
    </w:rPr>
  </w:style>
  <w:style w:type="character" w:styleId="950" w:customStyle="1">
    <w:name w:val="正文文本 3 Char"/>
    <w:link w:val="949"/>
    <w:uiPriority w:val="0"/>
    <w:qFormat/>
    <w:rPr>
      <w:rFonts w:ascii="仿宋_GB2312" w:hAnsi="Arial" w:eastAsia="仿宋_GB2312" w:cs="Times New Roman"/>
      <w:sz w:val="32"/>
      <w:szCs w:val="32"/>
    </w:rPr>
  </w:style>
  <w:style w:type="paragraph" w:styleId="951" w:customStyle="1">
    <w:name w:val="正文文本1"/>
    <w:basedOn w:val="688"/>
    <w:link w:val="952"/>
    <w:uiPriority w:val="0"/>
    <w:qFormat/>
    <w:rPr>
      <w:rFonts w:ascii="楷体_GB2312" w:hAnsi="Arial" w:eastAsia="楷体_GB2312"/>
      <w:sz w:val="28"/>
      <w:szCs w:val="28"/>
      <w:lang w:eastAsia="en-US"/>
    </w:rPr>
  </w:style>
  <w:style w:type="character" w:styleId="952" w:customStyle="1">
    <w:name w:val="正文文本 Char"/>
    <w:link w:val="951"/>
    <w:uiPriority w:val="0"/>
    <w:qFormat/>
    <w:rPr>
      <w:rFonts w:ascii="楷体_GB2312" w:hAnsi="Arial" w:eastAsia="楷体_GB2312" w:cs="Times New Roman"/>
      <w:sz w:val="28"/>
      <w:szCs w:val="28"/>
    </w:rPr>
  </w:style>
  <w:style w:type="character" w:styleId="953" w:customStyle="1">
    <w:name w:val="正文文本缩进 Char"/>
    <w:link w:val="771"/>
    <w:uiPriority w:val="0"/>
    <w:qFormat/>
    <w:rPr>
      <w:rFonts w:ascii="楷体_GB2312" w:hAnsi="Times New Roman" w:eastAsia="楷体_GB2312" w:cs="Times New Roman"/>
      <w:sz w:val="32"/>
      <w:szCs w:val="32"/>
    </w:rPr>
  </w:style>
  <w:style w:type="paragraph" w:styleId="954" w:customStyle="1">
    <w:name w:val="列表 21"/>
    <w:basedOn w:val="688"/>
    <w:uiPriority w:val="0"/>
    <w:qFormat/>
    <w:pPr>
      <w:ind w:left="100" w:hanging="200"/>
    </w:pPr>
  </w:style>
  <w:style w:type="paragraph" w:styleId="955" w:customStyle="1">
    <w:name w:val="目录 51"/>
    <w:basedOn w:val="688"/>
    <w:next w:val="688"/>
    <w:uiPriority w:val="0"/>
    <w:semiHidden/>
    <w:qFormat/>
    <w:pPr>
      <w:ind w:left="840"/>
      <w:jc w:val="left"/>
    </w:pPr>
  </w:style>
  <w:style w:type="paragraph" w:styleId="956" w:customStyle="1">
    <w:name w:val="目录 31"/>
    <w:basedOn w:val="688"/>
    <w:next w:val="688"/>
    <w:uiPriority w:val="0"/>
    <w:semiHidden/>
    <w:qFormat/>
    <w:pPr>
      <w:ind w:left="420"/>
      <w:jc w:val="left"/>
    </w:pPr>
    <w:rPr>
      <w:i/>
      <w:iCs/>
      <w:szCs w:val="24"/>
    </w:rPr>
  </w:style>
  <w:style w:type="paragraph" w:styleId="957" w:customStyle="1">
    <w:name w:val="纯文本1"/>
    <w:basedOn w:val="688"/>
    <w:link w:val="958"/>
    <w:uiPriority w:val="0"/>
    <w:qFormat/>
    <w:rPr>
      <w:rFonts w:ascii="宋体" w:hAnsi="Courier New"/>
      <w:sz w:val="20"/>
      <w:lang w:eastAsia="en-US"/>
    </w:rPr>
  </w:style>
  <w:style w:type="character" w:styleId="958" w:customStyle="1">
    <w:name w:val="纯文本 Char"/>
    <w:link w:val="957"/>
    <w:uiPriority w:val="0"/>
    <w:qFormat/>
    <w:rPr>
      <w:rFonts w:ascii="宋体" w:hAnsi="Courier New" w:eastAsia="宋体" w:cs="Courier New"/>
      <w:szCs w:val="21"/>
    </w:rPr>
  </w:style>
  <w:style w:type="paragraph" w:styleId="959" w:customStyle="1">
    <w:name w:val="目录 81"/>
    <w:basedOn w:val="688"/>
    <w:next w:val="688"/>
    <w:uiPriority w:val="0"/>
    <w:semiHidden/>
    <w:qFormat/>
    <w:pPr>
      <w:ind w:left="1470"/>
      <w:jc w:val="left"/>
    </w:pPr>
  </w:style>
  <w:style w:type="paragraph" w:styleId="960" w:customStyle="1">
    <w:name w:val="日期1"/>
    <w:basedOn w:val="688"/>
    <w:next w:val="688"/>
    <w:link w:val="961"/>
    <w:uiPriority w:val="0"/>
    <w:qFormat/>
    <w:rPr>
      <w:sz w:val="24"/>
      <w:szCs w:val="24"/>
      <w:lang w:eastAsia="en-US"/>
    </w:rPr>
  </w:style>
  <w:style w:type="character" w:styleId="961" w:customStyle="1">
    <w:name w:val="日期 Char"/>
    <w:link w:val="960"/>
    <w:uiPriority w:val="0"/>
    <w:qFormat/>
    <w:rPr>
      <w:rFonts w:ascii="Times New Roman" w:hAnsi="Times New Roman" w:eastAsia="宋体" w:cs="Times New Roman"/>
      <w:sz w:val="24"/>
      <w:szCs w:val="24"/>
    </w:rPr>
  </w:style>
  <w:style w:type="paragraph" w:styleId="962" w:customStyle="1">
    <w:name w:val="正文文本缩进 21"/>
    <w:basedOn w:val="688"/>
    <w:link w:val="963"/>
    <w:uiPriority w:val="0"/>
    <w:qFormat/>
    <w:pPr>
      <w:ind w:left="630" w:firstLine="645"/>
    </w:pPr>
    <w:rPr>
      <w:rFonts w:ascii="Arial" w:hAnsi="Arial" w:eastAsia="仿宋_GB2312"/>
      <w:sz w:val="32"/>
      <w:szCs w:val="32"/>
      <w:lang w:eastAsia="en-US"/>
    </w:rPr>
  </w:style>
  <w:style w:type="character" w:styleId="963" w:customStyle="1">
    <w:name w:val="正文文本缩进 2 Char"/>
    <w:link w:val="962"/>
    <w:uiPriority w:val="0"/>
    <w:qFormat/>
    <w:rPr>
      <w:rFonts w:ascii="Arial" w:hAnsi="Arial" w:eastAsia="仿宋_GB2312" w:cs="Arial"/>
      <w:sz w:val="32"/>
      <w:szCs w:val="32"/>
    </w:rPr>
  </w:style>
  <w:style w:type="paragraph" w:styleId="964" w:customStyle="1">
    <w:name w:val="批注框文本1"/>
    <w:basedOn w:val="688"/>
    <w:link w:val="965"/>
    <w:uiPriority w:val="0"/>
    <w:qFormat/>
    <w:rPr>
      <w:sz w:val="18"/>
      <w:szCs w:val="18"/>
      <w:lang w:eastAsia="en-US"/>
    </w:rPr>
  </w:style>
  <w:style w:type="character" w:styleId="965" w:customStyle="1">
    <w:name w:val="批注框文本 Char"/>
    <w:link w:val="964"/>
    <w:uiPriority w:val="0"/>
    <w:qFormat/>
    <w:rPr>
      <w:rFonts w:ascii="Times New Roman" w:hAnsi="Times New Roman" w:eastAsia="宋体" w:cs="Times New Roman"/>
      <w:sz w:val="18"/>
      <w:szCs w:val="18"/>
    </w:rPr>
  </w:style>
  <w:style w:type="paragraph" w:styleId="966" w:customStyle="1">
    <w:name w:val="页脚1"/>
    <w:basedOn w:val="688"/>
    <w:link w:val="967"/>
    <w:uiPriority w:val="0"/>
    <w:qFormat/>
    <w:pPr>
      <w:jc w:val="left"/>
      <w:tabs>
        <w:tab w:val="center" w:pos="4153" w:leader="none"/>
        <w:tab w:val="right" w:pos="8306" w:leader="none"/>
      </w:tabs>
    </w:pPr>
    <w:rPr>
      <w:sz w:val="18"/>
      <w:szCs w:val="18"/>
      <w:lang w:eastAsia="en-US"/>
    </w:rPr>
  </w:style>
  <w:style w:type="character" w:styleId="967" w:customStyle="1">
    <w:name w:val="页脚 Char"/>
    <w:link w:val="966"/>
    <w:uiPriority w:val="0"/>
    <w:qFormat/>
    <w:rPr>
      <w:rFonts w:ascii="Times New Roman" w:hAnsi="Times New Roman" w:eastAsia="宋体" w:cs="Times New Roman"/>
      <w:sz w:val="18"/>
      <w:szCs w:val="18"/>
    </w:rPr>
  </w:style>
  <w:style w:type="paragraph" w:styleId="968" w:customStyle="1">
    <w:name w:val="页眉1"/>
    <w:basedOn w:val="688"/>
    <w:link w:val="969"/>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69" w:customStyle="1">
    <w:name w:val="页眉 Char"/>
    <w:link w:val="968"/>
    <w:uiPriority w:val="0"/>
    <w:qFormat/>
    <w:rPr>
      <w:rFonts w:ascii="Times New Roman" w:hAnsi="Times New Roman" w:eastAsia="宋体" w:cs="Times New Roman"/>
      <w:sz w:val="18"/>
      <w:szCs w:val="18"/>
    </w:rPr>
  </w:style>
  <w:style w:type="paragraph" w:styleId="970"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71" w:customStyle="1">
    <w:name w:val="目录 41"/>
    <w:basedOn w:val="688"/>
    <w:next w:val="688"/>
    <w:uiPriority w:val="0"/>
    <w:semiHidden/>
    <w:qFormat/>
    <w:pPr>
      <w:ind w:left="630"/>
      <w:jc w:val="left"/>
    </w:pPr>
  </w:style>
  <w:style w:type="paragraph" w:styleId="972" w:customStyle="1">
    <w:name w:val="列表1"/>
    <w:basedOn w:val="688"/>
    <w:uiPriority w:val="0"/>
    <w:qFormat/>
    <w:pPr>
      <w:ind w:left="200" w:hanging="200"/>
    </w:pPr>
  </w:style>
  <w:style w:type="paragraph" w:styleId="973" w:customStyle="1">
    <w:name w:val="目录 61"/>
    <w:basedOn w:val="688"/>
    <w:next w:val="688"/>
    <w:uiPriority w:val="0"/>
    <w:semiHidden/>
    <w:qFormat/>
    <w:pPr>
      <w:ind w:left="1050"/>
      <w:jc w:val="left"/>
    </w:pPr>
  </w:style>
  <w:style w:type="paragraph" w:styleId="974" w:customStyle="1">
    <w:name w:val="正文文本缩进 31"/>
    <w:basedOn w:val="688"/>
    <w:link w:val="975"/>
    <w:uiPriority w:val="0"/>
    <w:qFormat/>
    <w:pPr>
      <w:ind w:left="645" w:firstLine="645"/>
    </w:pPr>
    <w:rPr>
      <w:rFonts w:ascii="Arial" w:hAnsi="Arial" w:eastAsia="仿宋_GB2312"/>
      <w:color w:val="ffff00"/>
      <w:sz w:val="32"/>
      <w:szCs w:val="32"/>
      <w:lang w:eastAsia="en-US"/>
    </w:rPr>
  </w:style>
  <w:style w:type="character" w:styleId="975" w:customStyle="1">
    <w:name w:val="正文文本缩进 3 Char"/>
    <w:link w:val="974"/>
    <w:uiPriority w:val="0"/>
    <w:qFormat/>
    <w:rPr>
      <w:rFonts w:ascii="Arial" w:hAnsi="Arial" w:eastAsia="仿宋_GB2312" w:cs="Arial"/>
      <w:color w:val="ffff00"/>
      <w:sz w:val="32"/>
      <w:szCs w:val="32"/>
    </w:rPr>
  </w:style>
  <w:style w:type="paragraph" w:styleId="976" w:customStyle="1">
    <w:name w:val="图表目录1"/>
    <w:basedOn w:val="688"/>
    <w:next w:val="688"/>
    <w:uiPriority w:val="0"/>
    <w:semiHidden/>
    <w:qFormat/>
    <w:pPr>
      <w:ind w:left="840" w:hanging="420"/>
    </w:pPr>
  </w:style>
  <w:style w:type="paragraph" w:styleId="977" w:customStyle="1">
    <w:name w:val="目录 21"/>
    <w:basedOn w:val="688"/>
    <w:next w:val="688"/>
    <w:uiPriority w:val="0"/>
    <w:semiHidden/>
    <w:qFormat/>
    <w:pPr>
      <w:ind w:left="210"/>
      <w:jc w:val="left"/>
    </w:pPr>
    <w:rPr>
      <w:smallCaps/>
      <w:szCs w:val="24"/>
    </w:rPr>
  </w:style>
  <w:style w:type="paragraph" w:styleId="978" w:customStyle="1">
    <w:name w:val="目录 91"/>
    <w:basedOn w:val="688"/>
    <w:next w:val="688"/>
    <w:uiPriority w:val="0"/>
    <w:semiHidden/>
    <w:qFormat/>
    <w:pPr>
      <w:ind w:left="1680"/>
      <w:jc w:val="left"/>
    </w:pPr>
  </w:style>
  <w:style w:type="paragraph" w:styleId="979" w:customStyle="1">
    <w:name w:val="正文文本 21"/>
    <w:basedOn w:val="688"/>
    <w:link w:val="980"/>
    <w:uiPriority w:val="0"/>
    <w:qFormat/>
    <w:pPr>
      <w:jc w:val="center"/>
      <w:widowControl/>
    </w:pPr>
    <w:rPr>
      <w:rFonts w:ascii="楷体_GB2312" w:eastAsia="楷体_GB2312"/>
      <w:sz w:val="28"/>
      <w:szCs w:val="28"/>
      <w:lang w:eastAsia="en-US"/>
    </w:rPr>
  </w:style>
  <w:style w:type="character" w:styleId="980" w:customStyle="1">
    <w:name w:val="正文文本 2 Char"/>
    <w:link w:val="979"/>
    <w:uiPriority w:val="0"/>
    <w:qFormat/>
    <w:rPr>
      <w:rFonts w:ascii="楷体_GB2312" w:hAnsi="Times New Roman" w:eastAsia="楷体_GB2312" w:cs="Times New Roman"/>
      <w:sz w:val="28"/>
      <w:szCs w:val="28"/>
    </w:rPr>
  </w:style>
  <w:style w:type="paragraph" w:styleId="981"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82" w:customStyle="1">
    <w:name w:val="索引 11"/>
    <w:basedOn w:val="688"/>
    <w:next w:val="688"/>
    <w:uiPriority w:val="0"/>
    <w:semiHidden/>
    <w:qFormat/>
    <w:pPr>
      <w:spacing w:line="240" w:lineRule="atLeast"/>
    </w:pPr>
    <w:rPr>
      <w:b/>
      <w:bCs/>
    </w:rPr>
  </w:style>
  <w:style w:type="paragraph" w:styleId="983" w:customStyle="1">
    <w:name w:val="批注主题1"/>
    <w:basedOn w:val="947"/>
    <w:next w:val="947"/>
    <w:link w:val="984"/>
    <w:uiPriority w:val="0"/>
    <w:semiHidden/>
    <w:qFormat/>
    <w:rPr>
      <w:b/>
      <w:bCs/>
    </w:rPr>
  </w:style>
  <w:style w:type="character" w:styleId="984" w:customStyle="1">
    <w:name w:val="批注主题 Char"/>
    <w:link w:val="983"/>
    <w:uiPriority w:val="0"/>
    <w:semiHidden/>
    <w:qFormat/>
    <w:rPr>
      <w:rFonts w:ascii="Times New Roman" w:hAnsi="Times New Roman" w:eastAsia="宋体" w:cs="Times New Roman"/>
      <w:b/>
      <w:bCs/>
      <w:szCs w:val="21"/>
    </w:rPr>
  </w:style>
  <w:style w:type="paragraph" w:styleId="985" w:customStyle="1">
    <w:name w:val="正文首行缩进1"/>
    <w:basedOn w:val="951"/>
    <w:link w:val="986"/>
    <w:uiPriority w:val="0"/>
    <w:qFormat/>
    <w:pPr>
      <w:ind w:firstLine="200"/>
      <w:spacing w:line="360" w:lineRule="auto"/>
    </w:pPr>
    <w:rPr>
      <w:rFonts w:ascii="仿宋_GB2312" w:eastAsia="仿宋_GB2312"/>
      <w:sz w:val="30"/>
      <w:szCs w:val="30"/>
    </w:rPr>
  </w:style>
  <w:style w:type="character" w:styleId="986" w:customStyle="1">
    <w:name w:val="正文首行缩进 Char"/>
    <w:link w:val="985"/>
    <w:uiPriority w:val="0"/>
    <w:qFormat/>
    <w:rPr>
      <w:rFonts w:ascii="仿宋_GB2312" w:hAnsi="Times New Roman" w:eastAsia="仿宋_GB2312" w:cs="Times New Roman"/>
      <w:sz w:val="30"/>
      <w:szCs w:val="30"/>
    </w:rPr>
  </w:style>
  <w:style w:type="paragraph" w:styleId="987" w:customStyle="1">
    <w:name w:val="正文首行缩进 21"/>
    <w:basedOn w:val="771"/>
    <w:link w:val="988"/>
    <w:uiPriority w:val="0"/>
    <w:qFormat/>
    <w:pPr>
      <w:ind w:firstLine="420"/>
      <w:spacing w:line="360" w:lineRule="auto"/>
    </w:pPr>
    <w:rPr>
      <w:rFonts w:ascii="宋体" w:hAnsi="宋体" w:eastAsia="宋体"/>
      <w:szCs w:val="20"/>
    </w:rPr>
  </w:style>
  <w:style w:type="character" w:styleId="988" w:customStyle="1">
    <w:name w:val="正文首行缩进 2 Char"/>
    <w:link w:val="987"/>
    <w:uiPriority w:val="0"/>
    <w:qFormat/>
    <w:rPr>
      <w:rFonts w:ascii="宋体" w:hAnsi="宋体" w:eastAsia="宋体" w:cs="Times New Roman"/>
      <w:sz w:val="32"/>
      <w:szCs w:val="20"/>
    </w:rPr>
  </w:style>
  <w:style w:type="table" w:styleId="989" w:customStyle="1">
    <w:name w:val="网格型1"/>
    <w:basedOn w:val="932"/>
    <w:uiPriority w:val="0"/>
    <w:qFormat/>
    <w:pPr>
      <w:jc w:val="both"/>
      <w:widowControl w:val="off"/>
    </w:pPr>
    <w:tblPr>
      <w:tblCellMar>
        <w:left w:w="0" w:type="dxa"/>
        <w:top w:w="0" w:type="dxa"/>
        <w:right w:w="0" w:type="dxa"/>
        <w:bottom w:w="0" w:type="dxa"/>
      </w:tblCellMar>
    </w:tblPr>
  </w:style>
  <w:style w:type="character" w:styleId="990" w:customStyle="1">
    <w:name w:val="要点1"/>
    <w:uiPriority w:val="0"/>
    <w:qFormat/>
    <w:rPr>
      <w:b/>
      <w:bCs/>
    </w:rPr>
  </w:style>
  <w:style w:type="character" w:styleId="991" w:customStyle="1">
    <w:name w:val="页码1"/>
    <w:uiPriority w:val="0"/>
    <w:qFormat/>
  </w:style>
  <w:style w:type="character" w:styleId="992" w:customStyle="1">
    <w:name w:val="已访问的超链接1"/>
    <w:uiPriority w:val="0"/>
    <w:qFormat/>
    <w:rPr>
      <w:color w:val="800080"/>
      <w:u w:val="single"/>
    </w:rPr>
  </w:style>
  <w:style w:type="character" w:styleId="993" w:customStyle="1">
    <w:name w:val="HTML 打字机1"/>
    <w:uiPriority w:val="99"/>
    <w:qFormat/>
    <w:rPr>
      <w:rFonts w:ascii="宋体" w:hAnsi="宋体" w:eastAsia="宋体" w:cs="宋体"/>
      <w:sz w:val="24"/>
      <w:szCs w:val="24"/>
    </w:rPr>
  </w:style>
  <w:style w:type="character" w:styleId="994" w:customStyle="1">
    <w:name w:val="超链接1"/>
    <w:uiPriority w:val="0"/>
    <w:qFormat/>
    <w:rPr>
      <w:color w:val="0000ff"/>
      <w:u w:val="single"/>
    </w:rPr>
  </w:style>
  <w:style w:type="character" w:styleId="995" w:customStyle="1">
    <w:name w:val="批注引用1"/>
    <w:uiPriority w:val="0"/>
    <w:semiHidden/>
    <w:qFormat/>
    <w:rPr>
      <w:sz w:val="21"/>
      <w:szCs w:val="21"/>
    </w:rPr>
  </w:style>
  <w:style w:type="character" w:styleId="996" w:customStyle="1">
    <w:name w:val="font5 Char"/>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rFonts w:ascii="Calibri" w:hAnsi="Calibri"/>
      <w:b/>
      <w:sz w:val="30"/>
      <w:szCs w:val="28"/>
    </w:rPr>
  </w:style>
  <w:style w:type="paragraph" w:styleId="998" w:customStyle="1">
    <w:name w:val="二级目录"/>
    <w:next w:val="688"/>
    <w:link w:val="99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688"/>
    <w:link w:val="999"/>
    <w:uiPriority w:val="0"/>
    <w:qFormat/>
    <w:pPr>
      <w:contextualSpacing/>
      <w:ind w:left="720"/>
      <w:jc w:val="left"/>
      <w:widowControl/>
    </w:pPr>
    <w:rPr>
      <w:rFonts w:ascii="Calibri" w:hAnsi="Calibri"/>
      <w:sz w:val="24"/>
      <w:szCs w:val="24"/>
      <w:lang w:eastAsia="en-US" w:bidi="en-US"/>
    </w:rPr>
  </w:style>
  <w:style w:type="paragraph" w:styleId="1001" w:customStyle="1">
    <w:name w:val="Body Text(ch)"/>
    <w:basedOn w:val="688"/>
    <w:next w:val="951"/>
    <w:uiPriority w:val="0"/>
    <w:qFormat/>
    <w:pPr>
      <w:spacing w:after="120"/>
    </w:pPr>
    <w:rPr>
      <w:rFonts w:ascii="宋体" w:hAnsi="Arial"/>
      <w:bCs/>
      <w:iCs/>
      <w:szCs w:val="24"/>
    </w:rPr>
  </w:style>
  <w:style w:type="paragraph" w:styleId="1002"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customStyle="1">
    <w:name w:val="Char"/>
    <w:basedOn w:val="688"/>
    <w:uiPriority w:val="0"/>
    <w:qFormat/>
    <w:pPr>
      <w:ind w:firstLine="200"/>
      <w:tabs>
        <w:tab w:val="left" w:pos="360" w:leader="none"/>
      </w:tabs>
    </w:pPr>
    <w:rPr>
      <w:sz w:val="28"/>
      <w:szCs w:val="30"/>
    </w:rPr>
  </w:style>
  <w:style w:type="paragraph" w:styleId="1005" w:customStyle="1">
    <w:name w:val="Char1"/>
    <w:basedOn w:val="945"/>
    <w:uiPriority w:val="0"/>
    <w:qFormat/>
    <w:rPr>
      <w:rFonts w:ascii="Tahoma" w:hAnsi="Tahoma"/>
      <w:sz w:val="24"/>
      <w:szCs w:val="24"/>
    </w:rPr>
  </w:style>
  <w:style w:type="paragraph" w:styleId="1006"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07" w:customStyle="1">
    <w:name w:val="table_lines"/>
    <w:basedOn w:val="688"/>
    <w:uiPriority w:val="0"/>
    <w:qFormat/>
    <w:pPr>
      <w:jc w:val="left"/>
      <w:widowControl/>
    </w:pPr>
    <w:rPr>
      <w:sz w:val="20"/>
      <w:szCs w:val="20"/>
      <w:lang w:val="de-DE" w:eastAsia="de-DE"/>
    </w:rPr>
  </w:style>
  <w:style w:type="paragraph" w:styleId="100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9"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10" w:customStyle="1">
    <w:name w:val="Char Char Char Char"/>
    <w:basedOn w:val="945"/>
    <w:uiPriority w:val="0"/>
    <w:qFormat/>
    <w:pPr>
      <w:spacing w:line="360" w:lineRule="auto"/>
    </w:pPr>
    <w:rPr>
      <w:rFonts w:ascii="Tahoma" w:hAnsi="Tahoma"/>
      <w:sz w:val="24"/>
      <w:szCs w:val="24"/>
    </w:rPr>
  </w:style>
  <w:style w:type="paragraph" w:styleId="1011" w:customStyle="1">
    <w:name w:val="列出段落2"/>
    <w:basedOn w:val="688"/>
    <w:uiPriority w:val="99"/>
    <w:qFormat/>
    <w:pPr>
      <w:contextualSpacing/>
      <w:ind w:left="720"/>
      <w:jc w:val="left"/>
      <w:widowControl/>
    </w:pPr>
    <w:rPr>
      <w:rFonts w:ascii="Calibri" w:hAnsi="Calibri"/>
      <w:sz w:val="24"/>
      <w:szCs w:val="24"/>
      <w:lang w:eastAsia="en-US" w:bidi="en-US"/>
    </w:rPr>
  </w:style>
  <w:style w:type="paragraph" w:styleId="1012" w:customStyle="1">
    <w:name w:val="4"/>
    <w:basedOn w:val="688"/>
    <w:next w:val="974"/>
    <w:uiPriority w:val="0"/>
    <w:qFormat/>
    <w:pPr>
      <w:ind w:firstLine="420"/>
      <w:spacing w:line="360" w:lineRule="auto"/>
    </w:pPr>
    <w:rPr>
      <w:color w:val="ff0000"/>
      <w:sz w:val="24"/>
      <w:szCs w:val="24"/>
    </w:rPr>
  </w:style>
  <w:style w:type="paragraph" w:styleId="1013"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14" w:customStyle="1">
    <w:name w:val="Char Char Char Char Char Char Char Char Char Char"/>
    <w:basedOn w:val="688"/>
    <w:uiPriority w:val="0"/>
    <w:qFormat/>
    <w:pPr>
      <w:spacing w:line="360" w:lineRule="auto"/>
    </w:pPr>
    <w:rPr>
      <w:sz w:val="24"/>
      <w:szCs w:val="20"/>
    </w:rPr>
  </w:style>
  <w:style w:type="paragraph" w:styleId="1015" w:customStyle="1">
    <w:name w:val="样式1"/>
    <w:basedOn w:val="688"/>
    <w:uiPriority w:val="0"/>
    <w:qFormat/>
    <w:pPr>
      <w:numPr>
        <w:ilvl w:val="0"/>
        <w:numId w:val="3"/>
      </w:numPr>
    </w:pPr>
    <w:rPr>
      <w:rFonts w:ascii="宋体" w:hAnsi="宋体"/>
    </w:rPr>
  </w:style>
  <w:style w:type="paragraph" w:styleId="1016"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17"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20"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3"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25"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26" w:customStyle="1">
    <w:name w:val="Char Char Char Char1"/>
    <w:basedOn w:val="945"/>
    <w:uiPriority w:val="0"/>
    <w:qFormat/>
    <w:pPr>
      <w:spacing w:line="360" w:lineRule="auto"/>
    </w:pPr>
    <w:rPr>
      <w:rFonts w:ascii="Tahoma" w:hAnsi="Tahoma"/>
      <w:sz w:val="24"/>
      <w:szCs w:val="24"/>
    </w:rPr>
  </w:style>
  <w:style w:type="paragraph" w:styleId="1027" w:customStyle="1">
    <w:name w:val="table_1stline"/>
    <w:basedOn w:val="688"/>
    <w:uiPriority w:val="0"/>
    <w:qFormat/>
    <w:pPr>
      <w:jc w:val="left"/>
      <w:spacing w:before="120"/>
      <w:widowControl/>
    </w:pPr>
    <w:rPr>
      <w:bCs/>
      <w:sz w:val="20"/>
      <w:szCs w:val="20"/>
      <w:lang w:val="de-DE" w:eastAsia="de-DE"/>
    </w:rPr>
  </w:style>
  <w:style w:type="paragraph" w:styleId="1028"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29"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2" w:customStyle="1">
    <w:name w:val="普通文字"/>
    <w:basedOn w:val="688"/>
    <w:next w:val="688"/>
    <w:uiPriority w:val="99"/>
    <w:qFormat/>
    <w:rPr>
      <w:rFonts w:ascii="宋体"/>
      <w:sz w:val="24"/>
      <w:szCs w:val="20"/>
    </w:rPr>
  </w:style>
  <w:style w:type="paragraph" w:styleId="1033" w:customStyle="1">
    <w:name w:val="目录 111"/>
    <w:basedOn w:val="688"/>
    <w:next w:val="688"/>
    <w:uiPriority w:val="39"/>
    <w:unhideWhenUsed/>
    <w:qFormat/>
    <w:pPr>
      <w:jc w:val="left"/>
      <w:spacing w:after="100" w:line="259" w:lineRule="auto"/>
      <w:widowControl/>
    </w:pPr>
    <w:rPr>
      <w:rFonts w:ascii="Calibri" w:hAnsi="Calibri"/>
      <w:sz w:val="22"/>
      <w:szCs w:val="22"/>
    </w:rPr>
  </w:style>
  <w:style w:type="paragraph" w:styleId="1034" w:customStyle="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4d9db77f-64a3-4d74-9c8b-11a268e5aedd</errorID>
      <errorWord>上午00:00</errorWord>
      <group>L1_Knowledge</group>
      <groupName>知识性问题</groupName>
      <ability>L2_Time</ability>
      <abilityName>日期时间</abilityName>
      <candidateList/>
      <explain>时间与前缀不匹配，可能的时间前缀有“下午、晚上、凌晨、午夜”。</explain>
      <paraID>30A739C6</paraID>
      <start>44</start>
      <end>51</end>
      <status>unmodified</status>
      <modifiedWord/>
      <trackRevisions>false</trackRevisions>
    </reviewItem>
    <reviewItem>
      <errorID>39bba385-584e-44c3-9859-3cb7fd2d028d</errorID>
      <errorWord>-</errorWord>
      <group>L1_Format</group>
      <groupName>格式问题</groupName>
      <ability>L2_HalfPunc_CN</ability>
      <abilityName>全半角问题</abilityName>
      <candidateList>
        <item>－</item>
      </candidateList>
      <explain>文本全半角错误。</explain>
      <paraID>415ACBC3</paraID>
      <start>82</start>
      <end>83</end>
      <status>unmodified</status>
      <modifiedWord/>
      <trackRevisions>false</trackRevisions>
    </reviewItem>
    <reviewItem>
      <errorID>56177e3b-3e01-44cf-bce4-35f919e2c1f2</errorID>
      <errorWord>-</errorWord>
      <group>L1_Format</group>
      <groupName>格式问题</groupName>
      <ability>L2_HalfPunc_CN</ability>
      <abilityName>全半角问题</abilityName>
      <candidateList>
        <item>－</item>
      </candidateList>
      <explain>文本全半角错误。</explain>
      <paraID>415ACBC3</paraID>
      <start>83</start>
      <end>84</end>
      <status>unmodified</status>
      <modifiedWord/>
      <trackRevisions>false</trackRevisions>
    </reviewItem>
    <reviewItem>
      <errorID>fc918b80-5e59-460d-980c-365c290bc117</errorID>
      <errorWord>-</errorWord>
      <group>L1_Format</group>
      <groupName>格式问题</groupName>
      <ability>L2_HalfPunc_CN</ability>
      <abilityName>全半角问题</abilityName>
      <candidateList>
        <item>－</item>
      </candidateList>
      <explain>文本全半角错误。</explain>
      <paraID>415ACBC3</paraID>
      <start>89</start>
      <end>90</end>
      <status>unmodified</status>
      <modifiedWord/>
      <trackRevisions>false</trackRevisions>
    </reviewItem>
    <reviewItem>
      <errorID>d3f1a5c5-241e-4681-8539-8cb9800bbd68</errorID>
      <errorWord>-</errorWord>
      <group>L1_Format</group>
      <groupName>格式问题</groupName>
      <ability>L2_HalfPunc_CN</ability>
      <abilityName>全半角问题</abilityName>
      <candidateList>
        <item>－</item>
      </candidateList>
      <explain>文本全半角错误。</explain>
      <paraID>415ACBC3</paraID>
      <start>90</start>
      <end>91</end>
      <status>unmodified</status>
      <modifiedWord/>
      <trackRevisions>false</trackRevisions>
    </reviewItem>
    <reviewItem>
      <errorID>37e45681-50a3-4ee0-88dc-a5852828c233</errorID>
      <errorWord>“.</errorWord>
      <group>L1_Punc</group>
      <groupName>标点问题</groupName>
      <ability>L2_Punc_CN</ability>
      <abilityName>标点符号问题</abilityName>
      <candidateList>
        <item>“</item>
      </candidateList>
      <explain/>
      <paraID>598E5855</paraID>
      <start>145</start>
      <end>147</end>
      <status>unmodified</status>
      <modifiedWord/>
      <trackRevisions>false</trackRevisions>
    </reviewItem>
    <reviewItem>
      <errorID>bac76ed5-a329-4e52-90be-ad91ed66f895</errorID>
      <errorWord>做</errorWord>
      <group>L1_Word</group>
      <groupName>字词问题</groupName>
      <ability>L2_Typo</ability>
      <abilityName>字词错误</abilityName>
      <candidateList>
        <item>作</item>
      </candidateList>
      <explain>存在发音相同字词的误用。</explain>
      <paraID>179943F9</paraID>
      <start>70</start>
      <end>71</end>
      <status>unmodified</status>
      <modifiedWord/>
      <trackRevisions>false</trackRevisions>
    </reviewItem>
    <reviewItem>
      <errorID>d4bf42ff-d19a-4cf6-abd4-c0fa5205ca5a</errorID>
      <errorWord>&lt;</errorWord>
      <group>L1_Format</group>
      <groupName>格式问题</groupName>
      <ability>L2_HalfPunc_CN</ability>
      <abilityName>全半角问题</abilityName>
      <candidateList>
        <item>〈</item>
      </candidateList>
      <explain>文本全半角错误。</explain>
      <paraID> 2FD0B63</paraID>
      <start>49</start>
      <end>50</end>
      <status>unmodified</status>
      <modifiedWord/>
      <trackRevisions>false</trackRevisions>
    </reviewItem>
    <reviewItem>
      <errorID>eea08e3b-3ac9-40fd-910f-08248ea7ab93</errorID>
      <errorWord>&lt;</errorWord>
      <group>L1_Format</group>
      <groupName>格式问题</groupName>
      <ability>L2_HalfPunc_CN</ability>
      <abilityName>全半角问题</abilityName>
      <candidateList>
        <item>〈</item>
      </candidateList>
      <explain>文本全半角错误。</explain>
      <paraID>3ACD2EB9</paraID>
      <start>49</start>
      <end>50</end>
      <status>unmodified</status>
      <modifiedWord/>
      <trackRevisions>false</trackRevisions>
    </reviewItem>
    <reviewItem>
      <errorID>c3551447-1119-43b1-8d91-fd514f45434b</errorID>
      <errorWord>&lt;</errorWord>
      <group>L1_Format</group>
      <groupName>格式问题</groupName>
      <ability>L2_HalfPunc_CN</ability>
      <abilityName>全半角问题</abilityName>
      <candidateList>
        <item>〈</item>
      </candidateList>
      <explain>文本全半角错误。</explain>
      <paraID>5D659E30</paraID>
      <start>34</start>
      <end>35</end>
      <status>unmodified</status>
      <modifiedWord/>
      <trackRevisions>false</trackRevisions>
    </reviewItem>
    <reviewItem>
      <errorID>faa2601e-d0f2-4299-8f54-21262d4e5a5c</errorID>
      <errorWord>国家发改委</errorWord>
      <group>L1_Knowledge</group>
      <groupName>知识性问题</groupName>
      <ability>L2_Knowledge</ability>
      <abilityName>其他知识</abilityName>
      <candidateList>
        <item>国家发展改革委</item>
      </candidateList>
      <explain/>
      <paraID>3C1C7BC5</paraID>
      <start>20</start>
      <end>25</end>
      <status>unmodified</status>
      <modifiedWord/>
      <trackRevisions>false</trackRevisions>
    </reviewItem>
    <reviewItem>
      <errorID>138ebe57-28d0-4501-9ed0-2e235ec43517</errorID>
      <errorWord>属</errorWord>
      <group>L1_Word</group>
      <groupName>字词问题</groupName>
      <ability>L2_Typo</ability>
      <abilityName>字词错误</abilityName>
      <candidateList>
        <item>属于</item>
      </candidateList>
      <explain/>
      <paraID>2372871D</paraID>
      <start>22</start>
      <end>23</end>
      <status>unmodified</status>
      <modifiedWord/>
      <trackRevisions>false</trackRevisions>
    </reviewItem>
    <reviewItem>
      <errorID>e96343a3-8123-40c3-8b86-f33c4086e2cc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116124E9</paraID>
      <start>99</start>
      <end>103</end>
      <status>unmodified</status>
      <modifiedWord/>
      <trackRevisions>false</trackRevisions>
    </reviewItem>
    <reviewItem>
      <errorID>1c55ecfd-9b6d-4ad2-8b5e-f96fe9a74562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333B7934</paraID>
      <start>13</start>
      <end>16</end>
      <status>unmodified</status>
      <modifiedWord/>
      <trackRevisions>false</trackRevisions>
    </reviewItem>
    <reviewItem>
      <errorID>685655d5-4b68-48d9-af99-a74abbe5722d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7A3FBAA</paraID>
      <start>34</start>
      <end>37</end>
      <status>unmodified</status>
      <modifiedWord/>
      <trackRevisions>false</trackRevisions>
    </reviewItem>
    <reviewItem>
      <errorID>73e44033-3f80-48f5-828a-7b31bdbea963</errorID>
      <errorWord>：/</errorWord>
      <group>L1_Punc</group>
      <groupName>标点问题</groupName>
      <ability>L2_Punc_CN</ability>
      <abilityName>标点符号问题</abilityName>
      <candidateList>
        <item>：</item>
      </candidateList>
      <explain/>
      <paraID>19185AFB</paraID>
      <start>9</start>
      <end>11</end>
      <status>unmodified</status>
      <modifiedWord/>
      <trackRevisions>false</trackRevisions>
    </reviewItem>
    <reviewItem>
      <errorID>242a4360-a86b-4aa6-9c3e-e14d58e4912c</errorID>
      <errorWord>：/</errorWord>
      <group>L1_Punc</group>
      <groupName>标点问题</groupName>
      <ability>L2_Punc_CN</ability>
      <abilityName>标点符号问题</abilityName>
      <candidateList>
        <item>：</item>
      </candidateList>
      <explain/>
      <paraID>1218F36E</paraID>
      <start>14</start>
      <end>16</end>
      <status>unmodified</status>
      <modifiedWord/>
      <trackRevisions>false</trackRevisions>
    </reviewItem>
    <reviewItem>
      <errorID>71191a61-3a06-4dd2-aee7-98668fc12e46</errorID>
      <errorWord>：/</errorWord>
      <group>L1_Punc</group>
      <groupName>标点问题</groupName>
      <ability>L2_Punc_CN</ability>
      <abilityName>标点符号问题</abilityName>
      <candidateList>
        <item>：</item>
      </candidateList>
      <explain/>
      <paraID>6BE0A8C7</paraID>
      <start>9</start>
      <end>11</end>
      <status>unmodified</status>
      <modifiedWord/>
      <trackRevisions>false</trackRevisions>
    </reviewItem>
    <reviewItem>
      <errorID>0a3006bd-3545-4a47-820d-2e11deaf3498</errorID>
      <errorWord>下</errorWord>
      <group>L1_Word</group>
      <groupName>字词问题</groupName>
      <ability>L2_Typo</ability>
      <abilityName>字词错误</abilityName>
      <candidateList>
        <item>下简</item>
      </candidateList>
      <explain/>
      <paraID>31B07B5F</paraID>
      <start>8</start>
      <end>9</end>
      <status>unmodified</status>
      <modifiedWord/>
      <trackRevisions>false</trackRevisions>
    </reviewItem>
    <reviewItem>
      <errorID>64187e45-6100-4851-adb9-d4fb9b898434</errorID>
      <errorWord>下</errorWord>
      <group>L1_Word</group>
      <groupName>字词问题</groupName>
      <ability>L2_Typo</ability>
      <abilityName>字词错误</abilityName>
      <candidateList>
        <item>下简</item>
      </candidateList>
      <explain/>
      <paraID>54E65C67</paraID>
      <start>8</start>
      <end>9</end>
      <status>unmodified</status>
      <modifiedWord/>
      <trackRevisions>false</trackRevisions>
    </reviewItem>
    <reviewItem>
      <errorID>c9c342da-012c-4c31-a7bb-fd1e45f75aa9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4D9806B0</paraID>
      <start>40</start>
      <end>43</end>
      <status>unmodified</status>
      <modifiedWord/>
      <trackRevisions>false</trackRevisions>
    </reviewItem>
    <reviewItem>
      <errorID>4051a5c1-c481-4d3d-b41d-cb15b5c91b3b</errorID>
      <errorWord>应</errorWord>
      <group>L1_Word</group>
      <groupName>字词问题</groupName>
      <ability>L2_Typo</ability>
      <abilityName>字词错误</abilityName>
      <candidateList>
        <item>应当</item>
      </candidateList>
      <explain/>
      <paraID>4E7B4000</paraID>
      <start>34</start>
      <end>35</end>
      <status>unmodified</status>
      <modifiedWord/>
      <trackRevisions>false</trackRevisions>
    </reviewItem>
    <reviewItem>
      <errorID>bc1f1e0e-c848-44cd-9975-524c4babc6dd</errorID>
      <errorWord>作</errorWord>
      <group>L1_Word</group>
      <groupName>字词问题</groupName>
      <ability>L2_Typo</ability>
      <abilityName>字词错误</abilityName>
      <candidateList>
        <item>做</item>
      </candidateList>
      <explain>存在发音相同字词的误用。</explain>
      <paraID>192A4DE1</paraID>
      <start>4</start>
      <end>5</end>
      <status>unmodified</status>
      <modifiedWord/>
      <trackRevisions>false</trackRevisions>
    </reviewItem>
    <reviewItem>
      <errorID>49f7c3d0-dd75-4774-a8fa-1827487b78f9</errorID>
      <errorWord>/；</errorWord>
      <group>L1_Punc</group>
      <groupName>标点问题</groupName>
      <ability>L2_Punc_CN</ability>
      <abilityName>标点符号问题</abilityName>
      <candidateList>
        <item>/</item>
      </candidateList>
      <explain/>
      <paraID>4362CA0D</paraID>
      <start>20</start>
      <end>22</end>
      <status>unmodified</status>
      <modifiedWord/>
      <trackRevisions>false</trackRevisions>
    </reviewItem>
    <reviewItem>
      <errorID>56eb47e2-f74e-4660-82a2-a0b540026790</errorID>
      <errorWord>（</errorWord>
      <group>L1_Punc</group>
      <groupName>标点问题</groupName>
      <ability>L2_Punc_CN</ability>
      <abilityName>标点符号问题</abilityName>
      <candidateList/>
      <explain>同一形式括号套用。</explain>
      <paraID>26579EEB</paraID>
      <start>148</start>
      <end>149</end>
      <status>unmodified</status>
      <modifiedWord/>
      <trackRevisions>false</trackRevisions>
    </reviewItem>
    <reviewItem>
      <errorID>310e7f41-5ce0-4beb-ba60-e2071a145e0c</errorID>
      <errorWord>）</errorWord>
      <group>L1_Punc</group>
      <groupName>标点问题</groupName>
      <ability>L2_Punc_CN</ability>
      <abilityName>标点符号问题</abilityName>
      <candidateList/>
      <explain>同一形式括号套用。</explain>
      <paraID>26579EEB</paraID>
      <start>160</start>
      <end>161</end>
      <status>unmodified</status>
      <modifiedWord/>
      <trackRevisions>false</trackRevisions>
    </reviewItem>
    <reviewItem>
      <errorID>9e66f22f-e59f-4385-9a8c-6d49571904d2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7AC86285</paraID>
      <start>1</start>
      <end>4</end>
      <status>unmodified</status>
      <modifiedWord/>
      <trackRevisions>false</trackRevisions>
    </reviewItem>
    <reviewItem>
      <errorID>563cc30f-f0b9-42a8-a5cd-92e385dce801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1CA15263</paraID>
      <start>0</start>
      <end>3</end>
      <status>unmodified</status>
      <modifiedWord/>
      <trackRevisions>false</trackRevisions>
    </reviewItem>
    <reviewItem>
      <errorID>1ac72b26-a251-44c1-978c-d59dce319f91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359B4041</paraID>
      <start>0</start>
      <end>3</end>
      <status>unmodified</status>
      <modifiedWord/>
      <trackRevisions>false</trackRevisions>
    </reviewItem>
    <reviewItem>
      <errorID>3c3c01ab-1237-4f92-9cdb-2c28bb4693c4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72F398C7</paraID>
      <start>0</start>
      <end>3</end>
      <status>unmodified</status>
      <modifiedWord/>
      <trackRevisions>false</trackRevisions>
    </reviewItem>
    <reviewItem>
      <errorID>6a434bce-cc61-43fb-9063-7c595dbc3798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A648413</paraID>
      <start>0</start>
      <end>3</end>
      <status>unmodified</status>
      <modifiedWord/>
      <trackRevisions>false</trackRevisions>
    </reviewItem>
    <reviewItem>
      <errorID>5826cf32-e9f5-4aa4-8cd1-f5842128d6af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2190F7A5</paraID>
      <start>0</start>
      <end>3</end>
      <status>unmodified</status>
      <modifiedWord/>
      <trackRevisions>false</trackRevisions>
    </reviewItem>
    <reviewItem>
      <errorID>400c6769-3e2a-4927-ba47-35bd0d46c8c7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1A212748</paraID>
      <start>0</start>
      <end>3</end>
      <status>unmodified</status>
      <modifiedWord/>
      <trackRevisions>false</trackRevisions>
    </reviewItem>
    <reviewItem>
      <errorID>5c911948-58ef-40a8-82da-1c120579bb82</errorID>
      <errorWord>(</errorWord>
      <group>L1_Format</group>
      <groupName>格式问题</groupName>
      <ability>L2_HalfPunc_CN</ability>
      <abilityName>全半角问题</abilityName>
      <candidateList>
        <item>（</item>
      </candidateList>
      <explain>文本全半角错误。</explain>
      <paraID>493B1015</paraID>
      <start>34</start>
      <end>35</end>
      <status>unmodified</status>
      <modifiedWord/>
      <trackRevisions>false</trackRevisions>
    </reviewItem>
    <reviewItem>
      <errorID>56c38e85-6eb3-4dad-8a00-64951175a161</errorID>
      <errorWord>:</errorWord>
      <group>L1_Format</group>
      <groupName>格式问题</groupName>
      <ability>L2_HalfPunc_CN</ability>
      <abilityName>全半角问题</abilityName>
      <candidateList>
        <item>：</item>
      </candidateList>
      <explain>文本全半角错误。</explain>
      <paraID>493B1015</paraID>
      <start>43</start>
      <end>44</end>
      <status>unmodified</status>
      <modifiedWord/>
      <trackRevisions>false</trackRevisions>
    </reviewItem>
    <reviewItem>
      <errorID>bc74b63d-8397-4e90-a0df-badd86e578b7</errorID>
      <errorWord>)</errorWord>
      <group>L1_Format</group>
      <groupName>格式问题</groupName>
      <ability>L2_HalfPunc_CN</ability>
      <abilityName>全半角问题</abilityName>
      <candidateList>
        <item>）</item>
      </candidateList>
      <explain>文本全半角错误。</explain>
      <paraID>493B1015</paraID>
      <start>66</start>
      <end>67</end>
      <status>unmodified</status>
      <modifiedWord/>
      <trackRevisions>false</trackRevisions>
    </reviewItem>
    <reviewItem>
      <errorID>2e9fab90-8d17-476e-9e9f-2719679f1f13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7ACA915</paraID>
      <start>0</start>
      <end>3</end>
      <status>unmodified</status>
      <modifiedWord/>
      <trackRevisions>false</trackRevisions>
    </reviewItem>
    <reviewItem>
      <errorID>a19a0777-e09b-422b-83ca-aff1d92b2f6c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165B9FEE</paraID>
      <start>0</start>
      <end>3</end>
      <status>unmodified</status>
      <modifiedWord/>
      <trackRevisions>false</trackRevisions>
    </reviewItem>
    <reviewItem>
      <errorID>222cf2a1-8013-4cf5-b426-7c6a42b71fd8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4C55533F</paraID>
      <start>0</start>
      <end>3</end>
      <status>unmodified</status>
      <modifiedWord/>
      <trackRevisions>false</trackRevisions>
    </reviewItem>
    <reviewItem>
      <errorID>742e6e71-95fa-409c-8d25-c2febd0bc3ca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43CCA29</paraID>
      <start>0</start>
      <end>3</end>
      <status>unmodified</status>
      <modifiedWord/>
      <trackRevisions>false</trackRevisions>
    </reviewItem>
    <reviewItem>
      <errorID>0703ddd4-03db-4644-bc71-e3922f451b82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5A76A284</paraID>
      <start>0</start>
      <end>3</end>
      <status>unmodified</status>
      <modifiedWord/>
      <trackRevisions>false</trackRevisions>
    </reviewItem>
    <reviewItem>
      <errorID>ae9c8e87-47cc-4fbe-9b0a-474d8b0a3f04</errorID>
      <errorWord>贴</errorWord>
      <group>L1_Word</group>
      <groupName>字词问题</groupName>
      <ability>L2_Typo</ability>
      <abilityName>字词错误</abilityName>
      <candidateList>
        <item>贴在</item>
      </candidateList>
      <explain/>
      <paraID>7F08E95C</paraID>
      <start>83</start>
      <end>84</end>
      <status>unmodified</status>
      <modifiedWord/>
      <trackRevisions>false</trackRevisions>
    </reviewItem>
    <reviewItem>
      <errorID>6ae7a965-7088-4ec9-91bb-3c987845ee38</errorID>
      <errorWord>交于</errorWord>
      <group>L1_Word</group>
      <groupName>字词问题</groupName>
      <ability>L2_Typo</ability>
      <abilityName>字词错误</abilityName>
      <candidateList>
        <item>交予</item>
      </candidateList>
      <explain>存在发音相同字词的误用。</explain>
      <paraID>7F08E95C</paraID>
      <start>99</start>
      <end>101</end>
      <status>unmodified</status>
      <modifiedWord/>
      <trackRevisions>false</trackRevisions>
    </reviewItem>
    <reviewItem>
      <errorID>969da745-0870-4edb-8513-3b1a77535dc0</errorID>
      <errorWord>,</errorWord>
      <group>L1_Format</group>
      <groupName>格式问题</groupName>
      <ability>L2_HalfPunc_CN</ability>
      <abilityName>全半角问题</abilityName>
      <candidateList>
        <item>，</item>
      </candidateList>
      <explain>文本全半角错误。</explain>
      <paraID> F1ACA8D</paraID>
      <start>46</start>
      <end>47</end>
      <status>unmodified</status>
      <modifiedWord/>
      <trackRevisions>false</trackRevisions>
    </reviewItem>
    <reviewItem>
      <errorID>601f3dc4-e2d5-4ec5-ab8c-af998d1074d4</errorID>
      <errorWord>，</errorWord>
      <group>L1_Word</group>
      <groupName>字词问题</groupName>
      <ability>L2_Typo</ability>
      <abilityName>字词错误</abilityName>
      <candidateList>
        <item>，在</item>
      </candidateList>
      <explain/>
      <paraID>2552EA80</paraID>
      <start>90</start>
      <end>91</end>
      <status>unmodified</status>
      <modifiedWord/>
      <trackRevisions>false</trackRevisions>
    </reviewItem>
    <reviewItem>
      <errorID>d423640f-f00b-40ed-9013-604a0ecda9e0</errorID>
      <errorWord>,</errorWord>
      <group>L1_Format</group>
      <groupName>格式问题</groupName>
      <ability>L2_HalfPunc_CN</ability>
      <abilityName>全半角问题</abilityName>
      <candidateList>
        <item>，</item>
      </candidateList>
      <explain>文本全半角错误。</explain>
      <paraID>51C44C40</paraID>
      <start>23</start>
      <end>24</end>
      <status>unmodified</status>
      <modifiedWord/>
      <trackRevisions>false</trackRevisions>
    </reviewItem>
    <reviewItem>
      <errorID>cba29716-2bbb-49bc-be2d-25e5c5876546</errorID>
      <errorWord>（</errorWord>
      <group>L1_Punc</group>
      <groupName>标点问题</groupName>
      <ability>L2_Punc_CN</ability>
      <abilityName>标点符号问题</abilityName>
      <candidateList/>
      <explain>同一形式括号套用。</explain>
      <paraID>12E3B5BF</paraID>
      <start>57</start>
      <end>58</end>
      <status>unmodified</status>
      <modifiedWord/>
      <trackRevisions>false</trackRevisions>
    </reviewItem>
    <reviewItem>
      <errorID>b1bbafbf-25ed-4032-b139-090610009929</errorID>
      <errorWord>）</errorWord>
      <group>L1_Punc</group>
      <groupName>标点问题</groupName>
      <ability>L2_Punc_CN</ability>
      <abilityName>标点符号问题</abilityName>
      <candidateList/>
      <explain>同一形式括号套用。</explain>
      <paraID>12E3B5BF</paraID>
      <start>69</start>
      <end>70</end>
      <status>unmodified</status>
      <modifiedWord/>
      <trackRevisions>false</trackRevisions>
    </reviewItem>
    <reviewItem>
      <errorID>bd9822cd-f1b2-4603-8482-8bb71f3f770a</errorID>
      <errorWord>须</errorWord>
      <group>L1_Word</group>
      <groupName>字词问题</groupName>
      <ability>L2_Typo</ability>
      <abilityName>字词错误</abilityName>
      <candidateList>
        <item>需</item>
      </candidateList>
      <explain>存在发音相同字词的误用。</explain>
      <paraID>49712865</paraID>
      <start>7</start>
      <end>8</end>
      <status>unmodified</status>
      <modifiedWord/>
      <trackRevisions>false</trackRevisions>
    </reviewItem>
    <reviewItem>
      <errorID>56613fda-1256-47b9-8374-95142c81a7e5</errorID>
      <errorWord>）</errorWord>
      <group>L1_Word</group>
      <groupName>字词问题</groupName>
      <ability>L2_Typo</ability>
      <abilityName>字词错误</abilityName>
      <candidateList>
        <item>）在</item>
      </candidateList>
      <explain/>
      <paraID>48228590</paraID>
      <start>8</start>
      <end>9</end>
      <status>unmodified</status>
      <modifiedWord/>
      <trackRevisions>false</trackRevisions>
    </reviewItem>
    <reviewItem>
      <errorID>3c5c940f-c753-4408-9cf6-ce08c2926e55</errorID>
      <errorWord>）</errorWord>
      <group>L1_Word</group>
      <groupName>字词问题</groupName>
      <ability>L2_Typo</ability>
      <abilityName>字词错误</abilityName>
      <candidateList>
        <item>）是</item>
      </candidateList>
      <explain/>
      <paraID>2FC863E3</paraID>
      <start>8</start>
      <end>9</end>
      <status>unmodified</status>
      <modifiedWord/>
      <trackRevisions>false</trackRevisions>
    </reviewItem>
    <reviewItem>
      <errorID>2558ea83-46d4-4c3e-b4f0-688488145b47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487165E1</paraID>
      <start>0</start>
      <end>2</end>
      <status>unmodified</status>
      <modifiedWord/>
      <trackRevisions>false</trackRevisions>
    </reviewItem>
    <reviewItem>
      <errorID>c66162db-8588-4955-ad5d-9919f6d2b640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1D1C9C61</paraID>
      <start>0</start>
      <end>2</end>
      <status>unmodified</status>
      <modifiedWord/>
      <trackRevisions>false</trackRevisions>
    </reviewItem>
    <reviewItem>
      <errorID>90cfe103-8d6d-4ed7-baed-dd11296923b7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2053DEC8</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8B237-5EAA-4002-A6A1-512E6520F6CB}"/>
</file>

<file path=customXml/itemProps2.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162</cp:revision>
  <dcterms:created xsi:type="dcterms:W3CDTF">2025-05-16T02:17:00Z</dcterms:created>
  <dcterms:modified xsi:type="dcterms:W3CDTF">2026-07-27T03:04:05Z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613C9DDC801C48208EBCA36E99CA9B8C_13</vt:lpwstr>
  </property>
  <property fmtid="{D5CDD505-2E9C-101B-9397-08002B2CF9AE}" pid="4" name="KSOTemplateDocerSaveRecord">
    <vt:lpwstr>eyJoZGlkIjoiYWEwNDBkZDVjMDI2NzVhN2Q2ZjdkYzk3NDg0ZWQ4YWQiLCJ1c2VySWQiOiI1Mzk3NjA2MDAifQ==</vt:lpwstr>
  </property>
</Properties>
</file>