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7B4B2F">
      <w:pPr>
        <w:jc w:val="center"/>
        <w:rPr>
          <w:rFonts w:hint="eastAsia" w:asciiTheme="minorEastAsia" w:hAnsiTheme="minorEastAsia" w:eastAsiaTheme="minorEastAsia" w:cstheme="minorEastAsia"/>
          <w:b/>
          <w:bCs/>
          <w:color w:val="auto"/>
          <w:kern w:val="0"/>
          <w:sz w:val="48"/>
          <w:szCs w:val="48"/>
        </w:rPr>
      </w:pPr>
      <w:bookmarkStart w:id="1" w:name="_GoBack"/>
      <w:bookmarkEnd w:id="1"/>
      <w:r>
        <w:rPr>
          <w:rFonts w:hint="eastAsia" w:asciiTheme="minorEastAsia" w:hAnsiTheme="minorEastAsia" w:eastAsiaTheme="minorEastAsia" w:cstheme="minorEastAsia"/>
          <w:b/>
          <w:bCs/>
          <w:color w:val="auto"/>
          <w:kern w:val="0"/>
          <w:sz w:val="48"/>
          <w:szCs w:val="48"/>
        </w:rPr>
        <w:t>如东县</w:t>
      </w:r>
      <w:r>
        <w:rPr>
          <w:rFonts w:hint="eastAsia" w:asciiTheme="minorEastAsia" w:hAnsiTheme="minorEastAsia" w:cstheme="minorEastAsia"/>
          <w:b/>
          <w:bCs/>
          <w:color w:val="auto"/>
          <w:kern w:val="0"/>
          <w:sz w:val="48"/>
          <w:szCs w:val="48"/>
          <w:lang w:val="en-US" w:eastAsia="zh-CN"/>
        </w:rPr>
        <w:t>区域医疗卫生信息一体化</w:t>
      </w:r>
      <w:r>
        <w:rPr>
          <w:rFonts w:hint="eastAsia" w:asciiTheme="minorEastAsia" w:hAnsiTheme="minorEastAsia" w:eastAsiaTheme="minorEastAsia" w:cstheme="minorEastAsia"/>
          <w:b/>
          <w:bCs/>
          <w:color w:val="auto"/>
          <w:kern w:val="0"/>
          <w:sz w:val="48"/>
          <w:szCs w:val="48"/>
        </w:rPr>
        <w:t>建设</w:t>
      </w:r>
    </w:p>
    <w:p w14:paraId="7754BDF0">
      <w:pPr>
        <w:jc w:val="center"/>
        <w:rPr>
          <w:rFonts w:hint="default" w:asciiTheme="minorEastAsia" w:hAnsiTheme="minorEastAsia" w:eastAsiaTheme="minorEastAsia" w:cstheme="minorEastAsia"/>
          <w:b/>
          <w:bCs/>
          <w:color w:val="auto"/>
          <w:kern w:val="0"/>
          <w:sz w:val="48"/>
          <w:szCs w:val="48"/>
          <w:lang w:val="en-US" w:eastAsia="zh-CN"/>
        </w:rPr>
      </w:pPr>
      <w:r>
        <w:rPr>
          <w:rFonts w:hint="eastAsia" w:asciiTheme="minorEastAsia" w:hAnsiTheme="minorEastAsia" w:cstheme="minorEastAsia"/>
          <w:b/>
          <w:bCs/>
          <w:color w:val="auto"/>
          <w:kern w:val="0"/>
          <w:sz w:val="48"/>
          <w:szCs w:val="48"/>
          <w:lang w:val="en-US" w:eastAsia="zh-CN"/>
        </w:rPr>
        <w:t>规划方案</w:t>
      </w:r>
    </w:p>
    <w:p w14:paraId="71AECE45">
      <w:pPr>
        <w:rPr>
          <w:rFonts w:hint="eastAsia" w:asciiTheme="minorEastAsia" w:hAnsiTheme="minorEastAsia" w:eastAsiaTheme="minorEastAsia" w:cstheme="minorEastAsia"/>
          <w:color w:val="auto"/>
          <w:kern w:val="0"/>
        </w:rPr>
      </w:pPr>
    </w:p>
    <w:p w14:paraId="3690929D">
      <w:pPr>
        <w:keepNext w:val="0"/>
        <w:keepLines w:val="0"/>
        <w:pageBreakBefore w:val="0"/>
        <w:widowControl/>
        <w:numPr>
          <w:ilvl w:val="0"/>
          <w:numId w:val="1"/>
        </w:numPr>
        <w:kinsoku/>
        <w:wordWrap/>
        <w:overflowPunct/>
        <w:topLinePunct w:val="0"/>
        <w:autoSpaceDE/>
        <w:autoSpaceDN/>
        <w:bidi w:val="0"/>
        <w:adjustRightInd/>
        <w:snapToGrid/>
        <w:spacing w:line="480" w:lineRule="auto"/>
        <w:textAlignment w:val="auto"/>
        <w:outlineLvl w:val="0"/>
        <w:rPr>
          <w:rFonts w:hint="default" w:asciiTheme="minorEastAsia" w:hAnsiTheme="minorEastAsia" w:cstheme="minorEastAsia"/>
          <w:b/>
          <w:bCs/>
          <w:color w:val="auto"/>
          <w:kern w:val="0"/>
          <w:sz w:val="28"/>
          <w:szCs w:val="28"/>
          <w:lang w:val="en-US" w:eastAsia="zh-CN"/>
        </w:rPr>
      </w:pPr>
      <w:r>
        <w:rPr>
          <w:rFonts w:hint="eastAsia" w:asciiTheme="minorEastAsia" w:hAnsiTheme="minorEastAsia" w:cstheme="minorEastAsia"/>
          <w:b/>
          <w:bCs/>
          <w:color w:val="auto"/>
          <w:kern w:val="0"/>
          <w:sz w:val="28"/>
          <w:szCs w:val="28"/>
          <w:lang w:val="en-US" w:eastAsia="zh-CN"/>
        </w:rPr>
        <w:t>建设背景</w:t>
      </w:r>
    </w:p>
    <w:p w14:paraId="3BAEDA5A">
      <w:pPr>
        <w:keepNext w:val="0"/>
        <w:keepLines w:val="0"/>
        <w:pageBreakBefore w:val="0"/>
        <w:widowControl/>
        <w:numPr>
          <w:ilvl w:val="0"/>
          <w:numId w:val="2"/>
        </w:numPr>
        <w:kinsoku/>
        <w:wordWrap/>
        <w:overflowPunct/>
        <w:topLinePunct w:val="0"/>
        <w:autoSpaceDE/>
        <w:autoSpaceDN/>
        <w:bidi w:val="0"/>
        <w:adjustRightInd/>
        <w:snapToGrid/>
        <w:spacing w:line="480" w:lineRule="auto"/>
        <w:ind w:left="0" w:leftChars="0" w:firstLine="0" w:firstLineChars="0"/>
        <w:textAlignment w:val="auto"/>
        <w:outlineLvl w:val="1"/>
        <w:rPr>
          <w:rFonts w:hint="eastAsia" w:asciiTheme="minorEastAsia" w:hAnsiTheme="minorEastAsia" w:cstheme="minorEastAsia"/>
          <w:b/>
          <w:bCs/>
          <w:color w:val="auto"/>
          <w:kern w:val="0"/>
          <w:sz w:val="28"/>
          <w:szCs w:val="28"/>
          <w:lang w:val="en-US" w:eastAsia="zh-CN"/>
        </w:rPr>
      </w:pPr>
      <w:r>
        <w:rPr>
          <w:rFonts w:hint="eastAsia" w:asciiTheme="minorEastAsia" w:hAnsiTheme="minorEastAsia" w:cstheme="minorEastAsia"/>
          <w:b/>
          <w:bCs/>
          <w:color w:val="auto"/>
          <w:kern w:val="0"/>
          <w:sz w:val="28"/>
          <w:szCs w:val="28"/>
          <w:lang w:val="en-US" w:eastAsia="zh-CN"/>
        </w:rPr>
        <w:t>政策背景</w:t>
      </w:r>
    </w:p>
    <w:p w14:paraId="2A233176">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default" w:asciiTheme="minorEastAsia" w:hAnsiTheme="minorEastAsia" w:eastAsiaTheme="minorEastAsia" w:cstheme="minorEastAsia"/>
          <w:kern w:val="0"/>
          <w:sz w:val="24"/>
          <w:szCs w:val="24"/>
          <w:lang w:val="en-US" w:eastAsia="zh-CN"/>
        </w:rPr>
      </w:pPr>
      <w:r>
        <w:rPr>
          <w:rFonts w:hint="default" w:asciiTheme="minorEastAsia" w:hAnsiTheme="minorEastAsia" w:eastAsiaTheme="minorEastAsia" w:cstheme="minorEastAsia"/>
          <w:kern w:val="0"/>
          <w:sz w:val="24"/>
          <w:szCs w:val="24"/>
          <w:lang w:val="en-US" w:eastAsia="zh-CN"/>
        </w:rPr>
        <w:t>为促进县域医共体的健康发展，提升基层医疗服务能力，全面提升医疗服务效率与质量，2022 年 4 月，国家卫生健康委、国家医保局、国家中医药局联合发布《关于做好 2022 年紧密型县域医共体建设监测工作的通知》（国卫办基层函〔2022〕93 号），标志着对县域医共体建设进展和成效监测工作的开始。2023 年 12 月，国家卫生健康委等 10 个部门联合印发《关于全面推进紧密型县域医疗卫生共同体建设的指导意见》（国卫基层发〔2023〕41 号），明确了全面推开紧密型县域医共体建设的目标，提出到 2027 年底实现基本全覆盖。2024 年 11 月，国家卫生健康委办公厅等4个部门联合印发《关于印发紧密型县域医疗卫生共同体监测指标体系的通知》（国卫办基层发〔2024〕22 号），明确具体的监测指标体系，旨在构建有序就医格局、提升县域医疗卫生服务能力、有效利用医疗卫生资源、提高医保基金使用效能以及提升居民健康水平。在江苏省，医共体建设同样得到政策层面的大力支持。2024 年 11 月，江苏省卫生健康委印发《江苏省信息化支撑县域医共体业务协同与资源共享中心建设基本业务规范（2024 版）》（苏卫基层〔2024〕8 号），旨在规范统一全省县域医共体信息化建设基本业务需求，促进优质医疗卫生资源统筹集约利用和居民健康服务信息互通共享。</w:t>
      </w:r>
    </w:p>
    <w:p w14:paraId="1DF18C48">
      <w:pPr>
        <w:keepNext w:val="0"/>
        <w:keepLines w:val="0"/>
        <w:pageBreakBefore w:val="0"/>
        <w:widowControl/>
        <w:numPr>
          <w:ilvl w:val="0"/>
          <w:numId w:val="0"/>
        </w:numPr>
        <w:kinsoku/>
        <w:wordWrap/>
        <w:overflowPunct/>
        <w:topLinePunct w:val="0"/>
        <w:autoSpaceDE/>
        <w:autoSpaceDN/>
        <w:bidi w:val="0"/>
        <w:adjustRightInd/>
        <w:snapToGrid/>
        <w:spacing w:line="480" w:lineRule="auto"/>
        <w:ind w:left="0" w:leftChars="0" w:firstLine="0" w:firstLineChars="0"/>
        <w:textAlignment w:val="auto"/>
        <w:outlineLvl w:val="1"/>
        <w:rPr>
          <w:rFonts w:hint="eastAsia" w:asciiTheme="minorEastAsia" w:hAnsiTheme="minorEastAsia" w:eastAsiaTheme="minorEastAsia" w:cstheme="minorEastAsia"/>
          <w:b/>
          <w:bCs/>
          <w:color w:val="auto"/>
          <w:kern w:val="0"/>
          <w:sz w:val="28"/>
          <w:szCs w:val="28"/>
          <w:lang w:eastAsia="zh-CN"/>
        </w:rPr>
      </w:pPr>
      <w:r>
        <w:rPr>
          <w:rFonts w:hint="eastAsia" w:asciiTheme="minorEastAsia" w:hAnsiTheme="minorEastAsia" w:eastAsiaTheme="minorEastAsia" w:cstheme="minorEastAsia"/>
          <w:b/>
          <w:bCs/>
          <w:kern w:val="0"/>
          <w:sz w:val="24"/>
          <w:szCs w:val="24"/>
          <w:lang w:eastAsia="zh-CN"/>
        </w:rPr>
        <w:t>（</w:t>
      </w:r>
      <w:r>
        <w:rPr>
          <w:rFonts w:hint="eastAsia" w:asciiTheme="minorEastAsia" w:hAnsiTheme="minorEastAsia" w:cstheme="minorEastAsia"/>
          <w:b/>
          <w:bCs/>
          <w:kern w:val="0"/>
          <w:sz w:val="24"/>
          <w:szCs w:val="24"/>
          <w:lang w:val="en-US" w:eastAsia="zh-CN"/>
        </w:rPr>
        <w:t>二</w:t>
      </w:r>
      <w:r>
        <w:rPr>
          <w:rFonts w:hint="eastAsia" w:asciiTheme="minorEastAsia" w:hAnsiTheme="minorEastAsia" w:eastAsiaTheme="minorEastAsia" w:cstheme="minorEastAsia"/>
          <w:b/>
          <w:bCs/>
          <w:kern w:val="0"/>
          <w:sz w:val="24"/>
          <w:szCs w:val="24"/>
          <w:lang w:eastAsia="zh-CN"/>
        </w:rPr>
        <w:t>）</w:t>
      </w:r>
      <w:r>
        <w:rPr>
          <w:rFonts w:hint="eastAsia" w:asciiTheme="minorEastAsia" w:hAnsiTheme="minorEastAsia" w:eastAsiaTheme="minorEastAsia" w:cstheme="minorEastAsia"/>
          <w:b/>
          <w:bCs/>
          <w:color w:val="auto"/>
          <w:kern w:val="0"/>
          <w:sz w:val="28"/>
          <w:szCs w:val="28"/>
          <w:lang w:eastAsia="zh-CN"/>
        </w:rPr>
        <w:t>存在问题</w:t>
      </w:r>
    </w:p>
    <w:p w14:paraId="083038D9">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当前，如东县医院各类信息系统是由委统建信息系统以及5家二级以上医院自建信息系统两种模式共同组成。由于各个厂家产品数据字典差异过大，以及各类产品技术水平参差不齐，导致各个信息系统之间数据难以得到充分有效的利用，业务协同打通效果不佳。主要原因有以下几个方面：</w:t>
      </w:r>
    </w:p>
    <w:p w14:paraId="159BD02A">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（一）因所采用的标准各不相同，字段繁多，对码过程复杂耗时且需专人日常跟踪维护。若对码工作不到位，将会导致数据质量下降甚至无法使用。</w:t>
      </w:r>
    </w:p>
    <w:p w14:paraId="553FF907">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（二）网络链路较为复杂，中间环节众多，一旦其中某一节点出现问题，便会导致系统互通不畅。</w:t>
      </w:r>
    </w:p>
    <w:p w14:paraId="25A7B5F8">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（三）很多新增需求和应用场景是通过不同软件功能拼凑而成，与实际业务操作贴合度较差，用户操作繁琐且易出错。</w:t>
      </w:r>
    </w:p>
    <w:p w14:paraId="5F5B72C7">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（四）现有各类业务信息系统架构落后，非基于平台松耦合、微服务应用，系统升级改造效率低，风险故障率高，多统计口径造成的源数据不准。</w:t>
      </w:r>
    </w:p>
    <w:p w14:paraId="65E4B0A2">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（五）信息化发展全局意识不够、各自为政导致各医院信息化发展程度不均衡，协同应用场景信息系统偏少以及新增接口、系统改造方面的重复建设、重复投入。</w:t>
      </w:r>
    </w:p>
    <w:p w14:paraId="7344A628">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（六）信息化投入的资金和人力资源不足，无法对运行状态进行每日监控，难以及时排除故障。</w:t>
      </w:r>
    </w:p>
    <w:p w14:paraId="6EB641F6">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default" w:asciiTheme="minorEastAsia" w:hAnsiTheme="minorEastAsia" w:eastAsiaTheme="minorEastAsia" w:cstheme="minorEastAsia"/>
          <w:kern w:val="0"/>
          <w:sz w:val="24"/>
          <w:szCs w:val="24"/>
          <w:lang w:val="en-US" w:eastAsia="zh-CN"/>
        </w:rPr>
      </w:pPr>
      <w:r>
        <w:rPr>
          <w:rFonts w:hint="eastAsia" w:asciiTheme="minorEastAsia" w:hAnsiTheme="minorEastAsia" w:cstheme="minorEastAsia"/>
          <w:kern w:val="0"/>
          <w:sz w:val="24"/>
          <w:szCs w:val="24"/>
          <w:lang w:eastAsia="zh-CN"/>
        </w:rPr>
        <w:t>（</w:t>
      </w:r>
      <w:r>
        <w:rPr>
          <w:rFonts w:hint="eastAsia" w:asciiTheme="minorEastAsia" w:hAnsiTheme="minorEastAsia" w:cstheme="minorEastAsia"/>
          <w:kern w:val="0"/>
          <w:sz w:val="24"/>
          <w:szCs w:val="24"/>
          <w:lang w:val="en-US" w:eastAsia="zh-CN"/>
        </w:rPr>
        <w:t>七</w:t>
      </w:r>
      <w:r>
        <w:rPr>
          <w:rFonts w:hint="eastAsia" w:asciiTheme="minorEastAsia" w:hAnsiTheme="minorEastAsia" w:cstheme="minorEastAsia"/>
          <w:kern w:val="0"/>
          <w:sz w:val="24"/>
          <w:szCs w:val="24"/>
          <w:lang w:eastAsia="zh-CN"/>
        </w:rPr>
        <w:t>）</w:t>
      </w:r>
      <w:r>
        <w:rPr>
          <w:rFonts w:hint="eastAsia" w:asciiTheme="minorEastAsia" w:hAnsiTheme="minorEastAsia" w:cstheme="minorEastAsia"/>
          <w:kern w:val="0"/>
          <w:sz w:val="24"/>
          <w:szCs w:val="24"/>
          <w:lang w:val="en-US" w:eastAsia="zh-CN"/>
        </w:rPr>
        <w:t>若有相同需求的接口，各信息系统均需单独做，存在重复投入，造成资金浪费。</w:t>
      </w:r>
    </w:p>
    <w:p w14:paraId="3C688329">
      <w:pPr>
        <w:keepNext w:val="0"/>
        <w:keepLines w:val="0"/>
        <w:pageBreakBefore w:val="0"/>
        <w:widowControl/>
        <w:numPr>
          <w:ilvl w:val="0"/>
          <w:numId w:val="1"/>
        </w:numPr>
        <w:kinsoku/>
        <w:wordWrap/>
        <w:overflowPunct/>
        <w:topLinePunct w:val="0"/>
        <w:autoSpaceDE/>
        <w:autoSpaceDN/>
        <w:bidi w:val="0"/>
        <w:adjustRightInd/>
        <w:snapToGrid/>
        <w:spacing w:line="480" w:lineRule="auto"/>
        <w:textAlignment w:val="auto"/>
        <w:outlineLvl w:val="0"/>
        <w:rPr>
          <w:rFonts w:hint="eastAsia" w:asciiTheme="minorEastAsia" w:hAnsiTheme="minorEastAsia" w:cstheme="minorEastAsia"/>
          <w:b/>
          <w:bCs/>
          <w:color w:val="auto"/>
          <w:kern w:val="0"/>
          <w:sz w:val="24"/>
          <w:szCs w:val="24"/>
          <w:lang w:val="en-US" w:eastAsia="zh-CN"/>
        </w:rPr>
      </w:pPr>
      <w:r>
        <w:rPr>
          <w:rFonts w:hint="eastAsia" w:asciiTheme="minorEastAsia" w:hAnsiTheme="minorEastAsia" w:cstheme="minorEastAsia"/>
          <w:b/>
          <w:bCs/>
          <w:color w:val="auto"/>
          <w:kern w:val="0"/>
          <w:sz w:val="24"/>
          <w:szCs w:val="24"/>
          <w:lang w:val="en-US" w:eastAsia="zh-CN"/>
        </w:rPr>
        <w:t>建设规划</w:t>
      </w:r>
    </w:p>
    <w:p w14:paraId="01CF12B1">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以“全域</w:t>
      </w:r>
      <w:r>
        <w:rPr>
          <w:rFonts w:hint="eastAsia" w:asciiTheme="minorEastAsia" w:hAnsiTheme="minorEastAsia" w:cstheme="minorEastAsia"/>
          <w:kern w:val="0"/>
          <w:sz w:val="24"/>
          <w:szCs w:val="24"/>
          <w:lang w:val="en-US" w:eastAsia="zh-CN"/>
        </w:rPr>
        <w:t>统建</w:t>
      </w:r>
      <w:r>
        <w:rPr>
          <w:rFonts w:hint="eastAsia" w:asciiTheme="minorEastAsia" w:hAnsiTheme="minorEastAsia" w:eastAsiaTheme="minorEastAsia" w:cstheme="minorEastAsia"/>
          <w:kern w:val="0"/>
          <w:sz w:val="24"/>
          <w:szCs w:val="24"/>
        </w:rPr>
        <w:t>、全域数智、全域整合”为建设思路，采用微服务技术</w:t>
      </w:r>
      <w:r>
        <w:rPr>
          <w:rFonts w:hint="eastAsia" w:asciiTheme="minorEastAsia" w:hAnsiTheme="minorEastAsia" w:cstheme="minorEastAsia"/>
          <w:kern w:val="0"/>
          <w:sz w:val="24"/>
          <w:szCs w:val="24"/>
          <w:lang w:val="en-US" w:eastAsia="zh-CN"/>
        </w:rPr>
        <w:t>云</w:t>
      </w:r>
      <w:r>
        <w:rPr>
          <w:rFonts w:hint="eastAsia" w:asciiTheme="minorEastAsia" w:hAnsiTheme="minorEastAsia" w:eastAsiaTheme="minorEastAsia" w:cstheme="minorEastAsia"/>
          <w:kern w:val="0"/>
          <w:sz w:val="24"/>
          <w:szCs w:val="24"/>
        </w:rPr>
        <w:t>架构，以统一组织管理、统一用户权限、统一标准、统一资源、统一消息中心</w:t>
      </w:r>
      <w:r>
        <w:rPr>
          <w:rFonts w:hint="eastAsia" w:asciiTheme="minorEastAsia" w:hAnsiTheme="minorEastAsia" w:cstheme="minorEastAsia"/>
          <w:kern w:val="0"/>
          <w:sz w:val="24"/>
          <w:szCs w:val="24"/>
          <w:lang w:eastAsia="zh-CN"/>
        </w:rPr>
        <w:t>、</w:t>
      </w:r>
      <w:r>
        <w:rPr>
          <w:rFonts w:hint="eastAsia" w:asciiTheme="minorEastAsia" w:hAnsiTheme="minorEastAsia" w:cstheme="minorEastAsia"/>
          <w:kern w:val="0"/>
          <w:sz w:val="24"/>
          <w:szCs w:val="24"/>
          <w:lang w:val="en-US" w:eastAsia="zh-CN"/>
        </w:rPr>
        <w:t>统一数据标准</w:t>
      </w:r>
      <w:r>
        <w:rPr>
          <w:rFonts w:hint="eastAsia" w:asciiTheme="minorEastAsia" w:hAnsiTheme="minorEastAsia" w:eastAsiaTheme="minorEastAsia" w:cstheme="minorEastAsia"/>
          <w:kern w:val="0"/>
          <w:sz w:val="24"/>
          <w:szCs w:val="24"/>
        </w:rPr>
        <w:t>为基础底座，</w:t>
      </w:r>
      <w:r>
        <w:rPr>
          <w:rFonts w:hint="eastAsia" w:asciiTheme="minorEastAsia" w:hAnsiTheme="minorEastAsia" w:eastAsiaTheme="minorEastAsia" w:cstheme="minorEastAsia"/>
          <w:kern w:val="0"/>
          <w:sz w:val="24"/>
          <w:szCs w:val="24"/>
          <w:lang w:val="en-US" w:eastAsia="zh-CN"/>
        </w:rPr>
        <w:t>推进</w:t>
      </w:r>
      <w:r>
        <w:rPr>
          <w:rFonts w:hint="eastAsia" w:asciiTheme="minorEastAsia" w:hAnsiTheme="minorEastAsia" w:eastAsiaTheme="minorEastAsia" w:cstheme="minorEastAsia"/>
          <w:kern w:val="0"/>
          <w:sz w:val="24"/>
          <w:szCs w:val="24"/>
        </w:rPr>
        <w:t>可管理、可横向</w:t>
      </w:r>
      <w:r>
        <w:rPr>
          <w:rFonts w:hint="eastAsia" w:asciiTheme="minorEastAsia" w:hAnsiTheme="minorEastAsia" w:eastAsiaTheme="minorEastAsia" w:cstheme="minorEastAsia"/>
          <w:color w:val="auto"/>
          <w:kern w:val="0"/>
          <w:sz w:val="24"/>
          <w:szCs w:val="24"/>
        </w:rPr>
        <w:t>扩容的</w:t>
      </w:r>
      <w:r>
        <w:rPr>
          <w:rFonts w:hint="eastAsia" w:asciiTheme="minorEastAsia" w:hAnsiTheme="minorEastAsia" w:cstheme="minorEastAsia"/>
          <w:color w:val="auto"/>
          <w:kern w:val="0"/>
          <w:sz w:val="24"/>
          <w:szCs w:val="24"/>
          <w:lang w:val="en-US" w:eastAsia="zh-CN"/>
        </w:rPr>
        <w:t>全域一体化</w:t>
      </w:r>
      <w:r>
        <w:rPr>
          <w:rFonts w:hint="eastAsia" w:asciiTheme="minorEastAsia" w:hAnsiTheme="minorEastAsia" w:eastAsiaTheme="minorEastAsia" w:cstheme="minorEastAsia"/>
          <w:color w:val="auto"/>
          <w:kern w:val="0"/>
          <w:sz w:val="24"/>
          <w:szCs w:val="24"/>
        </w:rPr>
        <w:t>信息化</w:t>
      </w:r>
      <w:r>
        <w:rPr>
          <w:rFonts w:hint="eastAsia" w:asciiTheme="minorEastAsia" w:hAnsiTheme="minorEastAsia" w:eastAsiaTheme="minorEastAsia" w:cstheme="minorEastAsia"/>
          <w:color w:val="auto"/>
          <w:kern w:val="0"/>
          <w:sz w:val="24"/>
          <w:szCs w:val="24"/>
          <w:lang w:val="en-US" w:eastAsia="zh-CN"/>
        </w:rPr>
        <w:t>建设</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rPr>
        <w:t>破除</w:t>
      </w:r>
      <w:r>
        <w:rPr>
          <w:rFonts w:hint="eastAsia" w:asciiTheme="minorEastAsia" w:hAnsiTheme="minorEastAsia" w:cstheme="minorEastAsia"/>
          <w:color w:val="auto"/>
          <w:kern w:val="0"/>
          <w:sz w:val="24"/>
          <w:szCs w:val="24"/>
          <w:lang w:val="en-US" w:eastAsia="zh-CN"/>
        </w:rPr>
        <w:t>全域</w:t>
      </w:r>
      <w:r>
        <w:rPr>
          <w:rFonts w:hint="eastAsia" w:asciiTheme="minorEastAsia" w:hAnsiTheme="minorEastAsia" w:eastAsiaTheme="minorEastAsia" w:cstheme="minorEastAsia"/>
          <w:color w:val="auto"/>
          <w:kern w:val="0"/>
          <w:sz w:val="24"/>
          <w:szCs w:val="24"/>
          <w:lang w:val="en-US" w:eastAsia="zh-CN"/>
        </w:rPr>
        <w:t>各</w:t>
      </w:r>
      <w:r>
        <w:rPr>
          <w:rFonts w:hint="eastAsia" w:asciiTheme="minorEastAsia" w:hAnsiTheme="minorEastAsia" w:eastAsiaTheme="minorEastAsia" w:cstheme="minorEastAsia"/>
          <w:color w:val="auto"/>
          <w:kern w:val="0"/>
          <w:sz w:val="24"/>
          <w:szCs w:val="24"/>
        </w:rPr>
        <w:t>机构</w:t>
      </w:r>
      <w:r>
        <w:rPr>
          <w:rFonts w:hint="eastAsia" w:asciiTheme="minorEastAsia" w:hAnsiTheme="minorEastAsia" w:eastAsiaTheme="minorEastAsia" w:cstheme="minorEastAsia"/>
          <w:kern w:val="0"/>
          <w:sz w:val="24"/>
          <w:szCs w:val="24"/>
          <w:lang w:val="en-US" w:eastAsia="zh-CN"/>
        </w:rPr>
        <w:t>之</w:t>
      </w:r>
      <w:r>
        <w:rPr>
          <w:rFonts w:hint="eastAsia" w:asciiTheme="minorEastAsia" w:hAnsiTheme="minorEastAsia" w:eastAsiaTheme="minorEastAsia" w:cstheme="minorEastAsia"/>
          <w:kern w:val="0"/>
          <w:sz w:val="24"/>
          <w:szCs w:val="24"/>
        </w:rPr>
        <w:t>间的数据互通共享壁垒</w:t>
      </w:r>
      <w:r>
        <w:rPr>
          <w:rFonts w:hint="eastAsia" w:asciiTheme="minorEastAsia" w:hAnsiTheme="minorEastAsia" w:eastAsiaTheme="minorEastAsia" w:cstheme="minorEastAsia"/>
          <w:kern w:val="0"/>
          <w:sz w:val="24"/>
          <w:szCs w:val="24"/>
          <w:lang w:eastAsia="zh-CN"/>
        </w:rPr>
        <w:t>，</w:t>
      </w:r>
      <w:r>
        <w:rPr>
          <w:rFonts w:hint="eastAsia" w:asciiTheme="minorEastAsia" w:hAnsiTheme="minorEastAsia" w:eastAsiaTheme="minorEastAsia" w:cstheme="minorEastAsia"/>
          <w:kern w:val="0"/>
          <w:sz w:val="24"/>
          <w:szCs w:val="24"/>
        </w:rPr>
        <w:t>重构医疗业务、公共卫生、患者服务、运营管理等全域业务应用，推进业务流程再造、业务场景重塑、管理模式创新、协同机制变革。</w:t>
      </w:r>
    </w:p>
    <w:p w14:paraId="1A64061F">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我县</w:t>
      </w:r>
      <w:r>
        <w:rPr>
          <w:rFonts w:hint="eastAsia" w:asciiTheme="minorEastAsia" w:hAnsiTheme="minorEastAsia" w:cstheme="minorEastAsia"/>
          <w:kern w:val="0"/>
          <w:sz w:val="24"/>
          <w:szCs w:val="24"/>
          <w:lang w:val="en-US" w:eastAsia="zh-CN"/>
        </w:rPr>
        <w:t>医疗卫生区域一体化</w:t>
      </w:r>
      <w:r>
        <w:rPr>
          <w:rFonts w:hint="eastAsia" w:asciiTheme="minorEastAsia" w:hAnsiTheme="minorEastAsia" w:eastAsiaTheme="minorEastAsia" w:cstheme="minorEastAsia"/>
          <w:kern w:val="0"/>
          <w:sz w:val="24"/>
          <w:szCs w:val="24"/>
        </w:rPr>
        <w:t>建设</w:t>
      </w:r>
      <w:r>
        <w:rPr>
          <w:rFonts w:hint="eastAsia" w:asciiTheme="minorEastAsia" w:hAnsiTheme="minorEastAsia" w:eastAsiaTheme="minorEastAsia" w:cstheme="minorEastAsia"/>
          <w:kern w:val="0"/>
          <w:sz w:val="24"/>
          <w:szCs w:val="24"/>
          <w:lang w:val="en-US" w:eastAsia="zh-CN"/>
        </w:rPr>
        <w:t>采取整体规划、分步实施策略：</w:t>
      </w:r>
    </w:p>
    <w:p w14:paraId="10C302FE">
      <w:pPr>
        <w:keepNext w:val="0"/>
        <w:keepLines w:val="0"/>
        <w:pageBreakBefore w:val="0"/>
        <w:widowControl/>
        <w:kinsoku/>
        <w:wordWrap/>
        <w:overflowPunct/>
        <w:topLinePunct w:val="0"/>
        <w:autoSpaceDE/>
        <w:autoSpaceDN/>
        <w:bidi w:val="0"/>
        <w:adjustRightInd w:val="0"/>
        <w:snapToGrid w:val="0"/>
        <w:spacing w:line="360" w:lineRule="auto"/>
        <w:ind w:firstLine="482" w:firstLineChars="200"/>
        <w:jc w:val="both"/>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b/>
          <w:bCs/>
          <w:kern w:val="0"/>
          <w:sz w:val="24"/>
          <w:szCs w:val="24"/>
        </w:rPr>
        <w:t>第一阶段</w:t>
      </w:r>
      <w:r>
        <w:rPr>
          <w:rFonts w:hint="eastAsia" w:asciiTheme="minorEastAsia" w:hAnsiTheme="minorEastAsia" w:eastAsiaTheme="minorEastAsia" w:cstheme="minorEastAsia"/>
          <w:b/>
          <w:bCs/>
          <w:kern w:val="0"/>
          <w:sz w:val="24"/>
          <w:szCs w:val="24"/>
          <w:lang w:eastAsia="zh-CN"/>
        </w:rPr>
        <w:t>：</w:t>
      </w:r>
      <w:r>
        <w:rPr>
          <w:rFonts w:hint="eastAsia" w:asciiTheme="minorEastAsia" w:hAnsiTheme="minorEastAsia" w:eastAsiaTheme="minorEastAsia" w:cstheme="minorEastAsia"/>
          <w:kern w:val="0"/>
          <w:sz w:val="24"/>
          <w:szCs w:val="24"/>
          <w:lang w:val="en-US" w:eastAsia="zh-CN" w:bidi="ar-SA"/>
        </w:rPr>
        <w:t>搭建全县医疗卫生信息一体化基础云平台及数据中心</w:t>
      </w:r>
      <w:r>
        <w:rPr>
          <w:rFonts w:hint="eastAsia" w:asciiTheme="minorEastAsia" w:hAnsiTheme="minorEastAsia" w:cstheme="minorEastAsia"/>
          <w:kern w:val="0"/>
          <w:sz w:val="24"/>
          <w:szCs w:val="24"/>
          <w:lang w:val="en-US" w:eastAsia="zh-CN" w:bidi="ar-SA"/>
        </w:rPr>
        <w:t>。</w:t>
      </w:r>
      <w:r>
        <w:rPr>
          <w:rFonts w:hint="eastAsia" w:asciiTheme="minorEastAsia" w:hAnsiTheme="minorEastAsia" w:eastAsiaTheme="minorEastAsia" w:cstheme="minorEastAsia"/>
          <w:kern w:val="0"/>
          <w:sz w:val="24"/>
          <w:szCs w:val="24"/>
          <w:lang w:val="en-US" w:eastAsia="zh-CN"/>
        </w:rPr>
        <w:t>在此基础上，结合医共体实际需求，搭建数智监管、数据共享、双向转诊、远程会诊等应用。同步推进</w:t>
      </w:r>
      <w:r>
        <w:rPr>
          <w:rFonts w:hint="eastAsia" w:asciiTheme="minorEastAsia" w:hAnsiTheme="minorEastAsia" w:eastAsiaTheme="minorEastAsia" w:cstheme="minorEastAsia"/>
          <w:kern w:val="0"/>
          <w:sz w:val="24"/>
          <w:szCs w:val="24"/>
        </w:rPr>
        <w:t>中医院</w:t>
      </w:r>
      <w:r>
        <w:rPr>
          <w:rFonts w:hint="eastAsia" w:asciiTheme="minorEastAsia" w:hAnsiTheme="minorEastAsia" w:cstheme="minorEastAsia"/>
          <w:kern w:val="0"/>
          <w:sz w:val="24"/>
          <w:szCs w:val="24"/>
          <w:lang w:val="en-US" w:eastAsia="zh-CN"/>
        </w:rPr>
        <w:t>及四院</w:t>
      </w:r>
      <w:r>
        <w:rPr>
          <w:rFonts w:hint="eastAsia" w:asciiTheme="minorEastAsia" w:hAnsiTheme="minorEastAsia" w:eastAsiaTheme="minorEastAsia" w:cstheme="minorEastAsia"/>
          <w:kern w:val="0"/>
          <w:sz w:val="24"/>
          <w:szCs w:val="24"/>
          <w:lang w:val="en-US" w:eastAsia="zh-CN"/>
        </w:rPr>
        <w:t>HIS+EMR</w:t>
      </w:r>
      <w:r>
        <w:rPr>
          <w:rFonts w:hint="eastAsia" w:asciiTheme="minorEastAsia" w:hAnsiTheme="minorEastAsia" w:eastAsiaTheme="minorEastAsia" w:cstheme="minorEastAsia"/>
          <w:kern w:val="0"/>
          <w:sz w:val="24"/>
          <w:szCs w:val="24"/>
        </w:rPr>
        <w:t>信息系统升级、</w:t>
      </w:r>
      <w:r>
        <w:rPr>
          <w:rFonts w:hint="eastAsia" w:asciiTheme="minorEastAsia" w:hAnsiTheme="minorEastAsia" w:cstheme="minorEastAsia"/>
          <w:kern w:val="0"/>
          <w:sz w:val="24"/>
          <w:szCs w:val="24"/>
          <w:lang w:val="en-US" w:eastAsia="zh-CN"/>
        </w:rPr>
        <w:t>后续推进</w:t>
      </w:r>
      <w:r>
        <w:rPr>
          <w:rFonts w:hint="eastAsia" w:asciiTheme="minorEastAsia" w:hAnsiTheme="minorEastAsia" w:eastAsiaTheme="minorEastAsia" w:cstheme="minorEastAsia"/>
          <w:kern w:val="0"/>
          <w:sz w:val="24"/>
          <w:szCs w:val="24"/>
          <w:lang w:val="en-US" w:eastAsia="zh-CN"/>
        </w:rPr>
        <w:t>栟茶镇中心卫生院、丰利镇中心卫生院、岔河镇中心卫生院HIS+EMR信息系统一体化</w:t>
      </w:r>
      <w:r>
        <w:rPr>
          <w:rFonts w:hint="eastAsia" w:asciiTheme="minorEastAsia" w:hAnsiTheme="minorEastAsia" w:cstheme="minorEastAsia"/>
          <w:kern w:val="0"/>
          <w:sz w:val="24"/>
          <w:szCs w:val="24"/>
          <w:lang w:val="en-US" w:eastAsia="zh-CN"/>
        </w:rPr>
        <w:t>接入</w:t>
      </w:r>
      <w:r>
        <w:rPr>
          <w:rFonts w:hint="eastAsia" w:asciiTheme="minorEastAsia" w:hAnsiTheme="minorEastAsia" w:eastAsiaTheme="minorEastAsia" w:cstheme="minorEastAsia"/>
          <w:kern w:val="0"/>
          <w:sz w:val="24"/>
          <w:szCs w:val="24"/>
          <w:lang w:eastAsia="zh-CN"/>
        </w:rPr>
        <w:t>，</w:t>
      </w:r>
      <w:r>
        <w:rPr>
          <w:rFonts w:hint="eastAsia" w:asciiTheme="minorEastAsia" w:hAnsiTheme="minorEastAsia" w:eastAsiaTheme="minorEastAsia" w:cstheme="minorEastAsia"/>
          <w:kern w:val="0"/>
          <w:sz w:val="24"/>
          <w:szCs w:val="24"/>
        </w:rPr>
        <w:t>新架构之下新增各类接口、数据中心硬件升级、网络改造。</w:t>
      </w:r>
    </w:p>
    <w:p w14:paraId="786F1EC3">
      <w:pPr>
        <w:keepNext w:val="0"/>
        <w:keepLines w:val="0"/>
        <w:pageBreakBefore w:val="0"/>
        <w:widowControl/>
        <w:kinsoku/>
        <w:wordWrap/>
        <w:overflowPunct/>
        <w:topLinePunct w:val="0"/>
        <w:autoSpaceDE/>
        <w:autoSpaceDN/>
        <w:bidi w:val="0"/>
        <w:adjustRightInd w:val="0"/>
        <w:snapToGrid w:val="0"/>
        <w:spacing w:line="360" w:lineRule="auto"/>
        <w:ind w:firstLine="482" w:firstLineChars="200"/>
        <w:jc w:val="both"/>
        <w:textAlignment w:val="auto"/>
        <w:rPr>
          <w:rFonts w:hint="default"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b/>
          <w:bCs/>
          <w:kern w:val="0"/>
          <w:sz w:val="24"/>
          <w:szCs w:val="24"/>
        </w:rPr>
        <w:t>第二阶段</w:t>
      </w:r>
      <w:r>
        <w:rPr>
          <w:rFonts w:hint="eastAsia" w:asciiTheme="minorEastAsia" w:hAnsiTheme="minorEastAsia" w:eastAsiaTheme="minorEastAsia" w:cstheme="minorEastAsia"/>
          <w:b/>
          <w:bCs/>
          <w:kern w:val="0"/>
          <w:sz w:val="24"/>
          <w:szCs w:val="24"/>
          <w:lang w:eastAsia="zh-CN"/>
        </w:rPr>
        <w:t>：</w:t>
      </w:r>
      <w:r>
        <w:rPr>
          <w:rFonts w:hint="eastAsia" w:asciiTheme="minorEastAsia" w:hAnsiTheme="minorEastAsia" w:eastAsiaTheme="minorEastAsia" w:cstheme="minorEastAsia"/>
          <w:kern w:val="0"/>
          <w:sz w:val="24"/>
          <w:szCs w:val="24"/>
        </w:rPr>
        <w:t>对照《江苏省县域医共体信息化建设基本业务规范》等标准规范，结合医共体业务发展要求进行全面提升</w:t>
      </w:r>
      <w:r>
        <w:rPr>
          <w:rFonts w:hint="eastAsia" w:asciiTheme="minorEastAsia" w:hAnsiTheme="minorEastAsia" w:eastAsiaTheme="minorEastAsia" w:cstheme="minorEastAsia"/>
          <w:kern w:val="0"/>
          <w:sz w:val="24"/>
          <w:szCs w:val="24"/>
          <w:lang w:eastAsia="zh-CN"/>
        </w:rPr>
        <w:t>，</w:t>
      </w:r>
      <w:r>
        <w:rPr>
          <w:rFonts w:hint="eastAsia" w:asciiTheme="minorEastAsia" w:hAnsiTheme="minorEastAsia" w:eastAsiaTheme="minorEastAsia" w:cstheme="minorEastAsia"/>
          <w:kern w:val="0"/>
          <w:sz w:val="24"/>
          <w:szCs w:val="24"/>
          <w:lang w:val="en-US" w:eastAsia="zh-CN"/>
        </w:rPr>
        <w:t>搭建</w:t>
      </w:r>
      <w:r>
        <w:rPr>
          <w:rFonts w:hint="eastAsia" w:asciiTheme="minorEastAsia" w:hAnsiTheme="minorEastAsia" w:cstheme="minorEastAsia"/>
          <w:kern w:val="0"/>
          <w:sz w:val="24"/>
          <w:szCs w:val="24"/>
          <w:lang w:val="en-US" w:eastAsia="zh-CN"/>
        </w:rPr>
        <w:t>医共体五大中心（区域检验中心、区域影像中心、区域心电中心、</w:t>
      </w:r>
      <w:r>
        <w:rPr>
          <w:rFonts w:hint="eastAsia" w:asciiTheme="minorEastAsia" w:hAnsiTheme="minorEastAsia" w:eastAsiaTheme="minorEastAsia" w:cstheme="minorEastAsia"/>
          <w:kern w:val="0"/>
          <w:sz w:val="24"/>
          <w:szCs w:val="24"/>
          <w:lang w:val="en-US" w:eastAsia="zh-CN"/>
        </w:rPr>
        <w:t>区域病理中心</w:t>
      </w:r>
      <w:r>
        <w:rPr>
          <w:rFonts w:hint="eastAsia" w:asciiTheme="minorEastAsia" w:hAnsiTheme="minorEastAsia" w:eastAsiaTheme="minorEastAsia" w:cstheme="minorEastAsia"/>
          <w:kern w:val="0"/>
          <w:sz w:val="24"/>
          <w:szCs w:val="24"/>
        </w:rPr>
        <w:t>、</w:t>
      </w:r>
      <w:r>
        <w:rPr>
          <w:rFonts w:hint="eastAsia" w:asciiTheme="minorEastAsia" w:hAnsiTheme="minorEastAsia" w:eastAsiaTheme="minorEastAsia" w:cstheme="minorEastAsia"/>
          <w:kern w:val="0"/>
          <w:sz w:val="24"/>
          <w:szCs w:val="24"/>
          <w:lang w:val="en-US" w:eastAsia="zh-CN"/>
        </w:rPr>
        <w:t>区域消毒供应中心</w:t>
      </w:r>
      <w:r>
        <w:rPr>
          <w:rFonts w:hint="eastAsia" w:asciiTheme="minorEastAsia" w:hAnsiTheme="minorEastAsia" w:cstheme="minorEastAsia"/>
          <w:kern w:val="0"/>
          <w:sz w:val="24"/>
          <w:szCs w:val="24"/>
          <w:lang w:val="en-US" w:eastAsia="zh-CN"/>
        </w:rPr>
        <w:t>）</w:t>
      </w:r>
      <w:r>
        <w:rPr>
          <w:rFonts w:hint="eastAsia" w:asciiTheme="minorEastAsia" w:hAnsiTheme="minorEastAsia" w:eastAsiaTheme="minorEastAsia" w:cstheme="minorEastAsia"/>
          <w:kern w:val="0"/>
          <w:sz w:val="24"/>
          <w:szCs w:val="24"/>
          <w:lang w:val="en-US" w:eastAsia="zh-CN"/>
        </w:rPr>
        <w:t>、</w:t>
      </w:r>
      <w:r>
        <w:rPr>
          <w:rFonts w:hint="eastAsia" w:asciiTheme="minorEastAsia" w:hAnsiTheme="minorEastAsia" w:eastAsiaTheme="minorEastAsia" w:cstheme="minorEastAsia"/>
          <w:kern w:val="0"/>
          <w:sz w:val="24"/>
          <w:szCs w:val="24"/>
        </w:rPr>
        <w:t>人财物统一管理</w:t>
      </w:r>
      <w:r>
        <w:rPr>
          <w:rFonts w:hint="eastAsia" w:asciiTheme="minorEastAsia" w:hAnsiTheme="minorEastAsia" w:eastAsiaTheme="minorEastAsia" w:cstheme="minorEastAsia"/>
          <w:kern w:val="0"/>
          <w:sz w:val="24"/>
          <w:szCs w:val="24"/>
          <w:lang w:val="en-US" w:eastAsia="zh-CN"/>
        </w:rPr>
        <w:t>平台等应用，逐步完成苴镇中心卫生院、新店镇中心卫生院、洋口镇卫生院、大豫镇中心卫生院、双甸镇中心卫生院、马塘镇中心卫生院、掘港镇中心卫生院</w:t>
      </w:r>
      <w:r>
        <w:rPr>
          <w:rFonts w:hint="eastAsia" w:asciiTheme="minorEastAsia" w:hAnsiTheme="minorEastAsia" w:cstheme="minorEastAsia"/>
          <w:kern w:val="0"/>
          <w:sz w:val="24"/>
          <w:szCs w:val="24"/>
          <w:lang w:val="en-US" w:eastAsia="zh-CN"/>
        </w:rPr>
        <w:t>、曹埠镇中心卫生院、袁庄镇中心卫生院、河口镇中心卫生院、开发区社区卫生服务中心等11家公立医疗机构</w:t>
      </w:r>
      <w:r>
        <w:rPr>
          <w:rFonts w:hint="eastAsia" w:asciiTheme="minorEastAsia" w:hAnsiTheme="minorEastAsia" w:eastAsiaTheme="minorEastAsia" w:cstheme="minorEastAsia"/>
          <w:kern w:val="0"/>
          <w:sz w:val="24"/>
          <w:szCs w:val="24"/>
          <w:lang w:val="en-US" w:eastAsia="zh-CN"/>
        </w:rPr>
        <w:t>HIS+EMR信息</w:t>
      </w:r>
      <w:r>
        <w:rPr>
          <w:rFonts w:hint="eastAsia" w:asciiTheme="minorEastAsia" w:hAnsiTheme="minorEastAsia" w:eastAsiaTheme="minorEastAsia" w:cstheme="minorEastAsia"/>
          <w:kern w:val="0"/>
          <w:sz w:val="24"/>
          <w:szCs w:val="24"/>
        </w:rPr>
        <w:t>系统</w:t>
      </w:r>
      <w:r>
        <w:rPr>
          <w:rFonts w:hint="eastAsia" w:asciiTheme="minorEastAsia" w:hAnsiTheme="minorEastAsia" w:eastAsiaTheme="minorEastAsia" w:cstheme="minorEastAsia"/>
          <w:kern w:val="0"/>
          <w:sz w:val="24"/>
          <w:szCs w:val="24"/>
          <w:lang w:val="en-US" w:eastAsia="zh-CN"/>
        </w:rPr>
        <w:t>一体化部署。</w:t>
      </w:r>
    </w:p>
    <w:p w14:paraId="5E6E3E87">
      <w:pPr>
        <w:keepNext w:val="0"/>
        <w:keepLines w:val="0"/>
        <w:pageBreakBefore w:val="0"/>
        <w:widowControl/>
        <w:kinsoku/>
        <w:wordWrap/>
        <w:overflowPunct/>
        <w:topLinePunct w:val="0"/>
        <w:autoSpaceDE/>
        <w:autoSpaceDN/>
        <w:bidi w:val="0"/>
        <w:adjustRightInd w:val="0"/>
        <w:snapToGrid w:val="0"/>
        <w:spacing w:line="360" w:lineRule="auto"/>
        <w:ind w:firstLine="482" w:firstLineChars="200"/>
        <w:jc w:val="both"/>
        <w:textAlignment w:val="auto"/>
        <w:rPr>
          <w:rFonts w:hint="eastAsia" w:asciiTheme="minorEastAsia" w:hAnsiTheme="minorEastAsia" w:eastAsiaTheme="minorEastAsia" w:cstheme="minorEastAsia"/>
          <w:b/>
          <w:bCs/>
          <w:kern w:val="0"/>
          <w:sz w:val="24"/>
          <w:szCs w:val="24"/>
        </w:rPr>
      </w:pPr>
      <w:r>
        <w:rPr>
          <w:rFonts w:hint="eastAsia" w:asciiTheme="minorEastAsia" w:hAnsiTheme="minorEastAsia" w:eastAsiaTheme="minorEastAsia" w:cstheme="minorEastAsia"/>
          <w:b/>
          <w:bCs/>
          <w:kern w:val="0"/>
          <w:sz w:val="24"/>
          <w:szCs w:val="24"/>
        </w:rPr>
        <w:t>第三阶段</w:t>
      </w:r>
      <w:r>
        <w:rPr>
          <w:rFonts w:hint="eastAsia" w:asciiTheme="minorEastAsia" w:hAnsiTheme="minorEastAsia" w:eastAsiaTheme="minorEastAsia" w:cstheme="minorEastAsia"/>
          <w:b/>
          <w:bCs/>
          <w:kern w:val="0"/>
          <w:sz w:val="24"/>
          <w:szCs w:val="24"/>
          <w:lang w:eastAsia="zh-CN"/>
        </w:rPr>
        <w:t>：</w:t>
      </w:r>
      <w:r>
        <w:rPr>
          <w:rFonts w:hint="eastAsia" w:asciiTheme="minorEastAsia" w:hAnsiTheme="minorEastAsia" w:eastAsiaTheme="minorEastAsia" w:cstheme="minorEastAsia"/>
          <w:kern w:val="0"/>
          <w:sz w:val="24"/>
          <w:szCs w:val="24"/>
        </w:rPr>
        <w:t>实现全县医疗卫生主线业务信息系统大统一，</w:t>
      </w:r>
      <w:r>
        <w:rPr>
          <w:rFonts w:hint="eastAsia" w:asciiTheme="minorEastAsia" w:hAnsiTheme="minorEastAsia" w:eastAsiaTheme="minorEastAsia" w:cstheme="minorEastAsia"/>
          <w:kern w:val="0"/>
          <w:sz w:val="24"/>
          <w:szCs w:val="24"/>
          <w:lang w:val="en-US" w:eastAsia="zh-CN"/>
        </w:rPr>
        <w:t>一是推进</w:t>
      </w:r>
      <w:r>
        <w:rPr>
          <w:rFonts w:hint="eastAsia" w:asciiTheme="minorEastAsia" w:hAnsiTheme="minorEastAsia" w:cstheme="minorEastAsia"/>
          <w:kern w:val="0"/>
          <w:sz w:val="24"/>
          <w:szCs w:val="24"/>
          <w:lang w:val="en-US" w:eastAsia="zh-CN"/>
        </w:rPr>
        <w:t>村卫生室、</w:t>
      </w:r>
      <w:r>
        <w:rPr>
          <w:rFonts w:hint="eastAsia" w:asciiTheme="minorEastAsia" w:hAnsiTheme="minorEastAsia" w:eastAsiaTheme="minorEastAsia" w:cstheme="minorEastAsia"/>
          <w:kern w:val="0"/>
          <w:sz w:val="24"/>
          <w:szCs w:val="24"/>
          <w:lang w:val="en-US" w:eastAsia="zh-CN"/>
        </w:rPr>
        <w:t>民营医院系统一体化升级，二是完善乡镇卫生院的临床业务系统，同时全面升级健康档案、家医签约、健康体检等公卫系统，实现医疗与公卫深度融合。</w:t>
      </w:r>
      <w:r>
        <w:rPr>
          <w:rFonts w:hint="eastAsia" w:asciiTheme="minorEastAsia" w:hAnsiTheme="minorEastAsia" w:eastAsiaTheme="minorEastAsia" w:cstheme="minorEastAsia"/>
          <w:kern w:val="0"/>
          <w:sz w:val="24"/>
          <w:szCs w:val="24"/>
        </w:rPr>
        <w:t>基于高质量卫生健康大数据，</w:t>
      </w:r>
      <w:r>
        <w:rPr>
          <w:rFonts w:hint="eastAsia" w:asciiTheme="minorEastAsia" w:hAnsiTheme="minorEastAsia" w:eastAsiaTheme="minorEastAsia" w:cstheme="minorEastAsia"/>
          <w:kern w:val="0"/>
          <w:sz w:val="24"/>
          <w:szCs w:val="24"/>
          <w:lang w:val="en-US" w:eastAsia="zh-CN"/>
        </w:rPr>
        <w:t>进一步</w:t>
      </w:r>
      <w:r>
        <w:rPr>
          <w:rFonts w:hint="eastAsia" w:asciiTheme="minorEastAsia" w:hAnsiTheme="minorEastAsia" w:eastAsiaTheme="minorEastAsia" w:cstheme="minorEastAsia"/>
          <w:kern w:val="0"/>
          <w:sz w:val="24"/>
          <w:szCs w:val="24"/>
        </w:rPr>
        <w:t>提升监管、临床、公共卫生、便民惠民等场景应用。</w:t>
      </w:r>
    </w:p>
    <w:p w14:paraId="423D893B">
      <w:pPr>
        <w:rPr>
          <w:rFonts w:hint="eastAsia" w:asciiTheme="minorEastAsia" w:hAnsiTheme="minorEastAsia" w:eastAsiaTheme="minorEastAsia" w:cstheme="minorEastAsia"/>
          <w:b/>
          <w:bCs/>
          <w:kern w:val="0"/>
          <w:sz w:val="24"/>
          <w:szCs w:val="24"/>
          <w:lang w:val="en-US" w:eastAsia="zh-CN"/>
        </w:rPr>
      </w:pPr>
      <w:r>
        <w:rPr>
          <w:rFonts w:hint="eastAsia" w:asciiTheme="minorEastAsia" w:hAnsiTheme="minorEastAsia" w:eastAsiaTheme="minorEastAsia" w:cstheme="minorEastAsia"/>
          <w:b/>
          <w:bCs/>
          <w:kern w:val="0"/>
          <w:sz w:val="24"/>
          <w:szCs w:val="24"/>
          <w:lang w:val="en-US" w:eastAsia="zh-CN"/>
        </w:rPr>
        <w:br w:type="page"/>
      </w:r>
    </w:p>
    <w:p w14:paraId="69B35127">
      <w:pPr>
        <w:keepNext w:val="0"/>
        <w:keepLines w:val="0"/>
        <w:pageBreakBefore w:val="0"/>
        <w:widowControl/>
        <w:kinsoku/>
        <w:wordWrap/>
        <w:overflowPunct/>
        <w:topLinePunct w:val="0"/>
        <w:autoSpaceDE/>
        <w:autoSpaceDN/>
        <w:bidi w:val="0"/>
        <w:adjustRightInd/>
        <w:snapToGrid/>
        <w:spacing w:line="360" w:lineRule="auto"/>
        <w:textAlignment w:val="auto"/>
        <w:outlineLvl w:val="0"/>
        <w:rPr>
          <w:rFonts w:hint="default" w:asciiTheme="minorEastAsia" w:hAnsiTheme="minorEastAsia" w:eastAsiaTheme="minorEastAsia" w:cstheme="minorEastAsia"/>
          <w:b/>
          <w:bCs/>
          <w:kern w:val="0"/>
          <w:sz w:val="24"/>
          <w:szCs w:val="24"/>
          <w:lang w:val="en-US" w:eastAsia="zh-CN"/>
        </w:rPr>
      </w:pPr>
      <w:r>
        <w:rPr>
          <w:rFonts w:hint="eastAsia" w:asciiTheme="minorEastAsia" w:hAnsiTheme="minorEastAsia" w:eastAsiaTheme="minorEastAsia" w:cstheme="minorEastAsia"/>
          <w:b/>
          <w:bCs/>
          <w:kern w:val="0"/>
          <w:sz w:val="24"/>
          <w:szCs w:val="24"/>
          <w:lang w:val="en-US" w:eastAsia="zh-CN"/>
        </w:rPr>
        <w:t>三、</w:t>
      </w:r>
      <w:r>
        <w:rPr>
          <w:rFonts w:hint="eastAsia" w:asciiTheme="minorEastAsia" w:hAnsiTheme="minorEastAsia" w:cstheme="minorEastAsia"/>
          <w:b/>
          <w:bCs/>
          <w:kern w:val="0"/>
          <w:sz w:val="24"/>
          <w:szCs w:val="24"/>
          <w:lang w:val="en-US" w:eastAsia="zh-CN"/>
        </w:rPr>
        <w:t>建设内容</w:t>
      </w:r>
    </w:p>
    <w:p w14:paraId="218BCA7E">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sz w:val="24"/>
          <w:szCs w:val="24"/>
        </w:rPr>
        <w:drawing>
          <wp:inline distT="0" distB="0" distL="114300" distR="114300">
            <wp:extent cx="5301615" cy="3029585"/>
            <wp:effectExtent l="0" t="0" r="6985" b="5715"/>
            <wp:docPr id="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pic:cNvPicPr>
                      <a:picLocks noChangeAspect="1"/>
                    </pic:cNvPicPr>
                  </pic:nvPicPr>
                  <pic:blipFill>
                    <a:blip r:embed="rId5"/>
                    <a:stretch>
                      <a:fillRect/>
                    </a:stretch>
                  </pic:blipFill>
                  <pic:spPr>
                    <a:xfrm>
                      <a:off x="0" y="0"/>
                      <a:ext cx="5301615" cy="3029585"/>
                    </a:xfrm>
                    <a:prstGeom prst="rect">
                      <a:avLst/>
                    </a:prstGeom>
                    <a:solidFill>
                      <a:srgbClr val="002060"/>
                    </a:solidFill>
                  </pic:spPr>
                </pic:pic>
              </a:graphicData>
            </a:graphic>
          </wp:inline>
        </w:drawing>
      </w:r>
    </w:p>
    <w:p w14:paraId="17AEEF53">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总体框架</w:t>
      </w:r>
    </w:p>
    <w:p w14:paraId="55CD2CD6">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outlineLvl w:val="9"/>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按照县域一体化模式，统一搭建医共体基座平台及大数据中心，逐步完成中医院、四院及卫生院核心业务系统一体化升级。</w:t>
      </w:r>
    </w:p>
    <w:p w14:paraId="3FCF753A">
      <w:pPr>
        <w:keepNext w:val="0"/>
        <w:keepLines w:val="0"/>
        <w:pageBreakBefore w:val="0"/>
        <w:widowControl/>
        <w:numPr>
          <w:ilvl w:val="0"/>
          <w:numId w:val="3"/>
        </w:numPr>
        <w:kinsoku/>
        <w:wordWrap/>
        <w:overflowPunct/>
        <w:topLinePunct w:val="0"/>
        <w:autoSpaceDE/>
        <w:autoSpaceDN/>
        <w:bidi w:val="0"/>
        <w:adjustRightInd w:val="0"/>
        <w:snapToGrid w:val="0"/>
        <w:spacing w:line="360" w:lineRule="auto"/>
        <w:ind w:firstLine="480" w:firstLineChars="200"/>
        <w:jc w:val="both"/>
        <w:textAlignment w:val="auto"/>
        <w:outlineLvl w:val="9"/>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医共体基座平台及大数据中心</w:t>
      </w:r>
    </w:p>
    <w:p w14:paraId="04AAFA42">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outlineLvl w:val="9"/>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搭建医共体基座平台和大数据中心，实现中医院、四院及</w:t>
      </w:r>
      <w:r>
        <w:rPr>
          <w:rFonts w:hint="eastAsia" w:asciiTheme="minorEastAsia" w:hAnsiTheme="minorEastAsia" w:cstheme="minorEastAsia"/>
          <w:kern w:val="0"/>
          <w:sz w:val="24"/>
          <w:szCs w:val="24"/>
          <w:lang w:val="en-US" w:eastAsia="zh-CN"/>
        </w:rPr>
        <w:t>区域内</w:t>
      </w:r>
      <w:r>
        <w:rPr>
          <w:rFonts w:hint="eastAsia" w:asciiTheme="minorEastAsia" w:hAnsiTheme="minorEastAsia" w:eastAsiaTheme="minorEastAsia" w:cstheme="minorEastAsia"/>
          <w:kern w:val="0"/>
          <w:sz w:val="24"/>
          <w:szCs w:val="24"/>
          <w:lang w:val="en-US" w:eastAsia="zh-CN"/>
        </w:rPr>
        <w:t>卫生院数据标准统一、数据互联共享。中医院、四院及</w:t>
      </w:r>
      <w:r>
        <w:rPr>
          <w:rFonts w:hint="eastAsia" w:asciiTheme="minorEastAsia" w:hAnsiTheme="minorEastAsia" w:cstheme="minorEastAsia"/>
          <w:kern w:val="0"/>
          <w:sz w:val="24"/>
          <w:szCs w:val="24"/>
          <w:lang w:val="en-US" w:eastAsia="zh-CN"/>
        </w:rPr>
        <w:t>区域内</w:t>
      </w:r>
      <w:r>
        <w:rPr>
          <w:rFonts w:hint="eastAsia" w:asciiTheme="minorEastAsia" w:hAnsiTheme="minorEastAsia" w:eastAsiaTheme="minorEastAsia" w:cstheme="minorEastAsia"/>
          <w:kern w:val="0"/>
          <w:sz w:val="24"/>
          <w:szCs w:val="24"/>
          <w:lang w:val="en-US" w:eastAsia="zh-CN"/>
        </w:rPr>
        <w:t>卫生院信息系统与新建</w:t>
      </w:r>
      <w:r>
        <w:rPr>
          <w:rFonts w:hint="eastAsia" w:asciiTheme="minorEastAsia" w:hAnsiTheme="minorEastAsia" w:cstheme="minorEastAsia"/>
          <w:kern w:val="0"/>
          <w:sz w:val="24"/>
          <w:szCs w:val="24"/>
          <w:lang w:val="en-US" w:eastAsia="zh-CN"/>
        </w:rPr>
        <w:t>一体化</w:t>
      </w:r>
      <w:r>
        <w:rPr>
          <w:rFonts w:hint="eastAsia" w:asciiTheme="minorEastAsia" w:hAnsiTheme="minorEastAsia" w:eastAsiaTheme="minorEastAsia" w:cstheme="minorEastAsia"/>
          <w:kern w:val="0"/>
          <w:sz w:val="24"/>
          <w:szCs w:val="24"/>
          <w:lang w:val="en-US" w:eastAsia="zh-CN"/>
        </w:rPr>
        <w:t>医共体基座平台</w:t>
      </w:r>
      <w:r>
        <w:rPr>
          <w:rFonts w:hint="eastAsia" w:asciiTheme="minorEastAsia" w:hAnsiTheme="minorEastAsia" w:cstheme="minorEastAsia"/>
          <w:kern w:val="0"/>
          <w:sz w:val="24"/>
          <w:szCs w:val="24"/>
          <w:lang w:val="en-US" w:eastAsia="zh-CN"/>
        </w:rPr>
        <w:t>一体化融合，人民医院接口接入</w:t>
      </w:r>
      <w:r>
        <w:rPr>
          <w:rFonts w:hint="eastAsia" w:asciiTheme="minorEastAsia" w:hAnsiTheme="minorEastAsia" w:eastAsiaTheme="minorEastAsia" w:cstheme="minorEastAsia"/>
          <w:kern w:val="0"/>
          <w:sz w:val="24"/>
          <w:szCs w:val="24"/>
          <w:lang w:val="en-US" w:eastAsia="zh-CN"/>
        </w:rPr>
        <w:t>，通过</w:t>
      </w:r>
      <w:r>
        <w:rPr>
          <w:rFonts w:hint="eastAsia" w:asciiTheme="minorEastAsia" w:hAnsiTheme="minorEastAsia" w:cstheme="minorEastAsia"/>
          <w:kern w:val="0"/>
          <w:sz w:val="24"/>
          <w:szCs w:val="24"/>
          <w:lang w:val="en-US" w:eastAsia="zh-CN"/>
        </w:rPr>
        <w:t>一体化</w:t>
      </w:r>
      <w:r>
        <w:rPr>
          <w:rFonts w:hint="eastAsia" w:asciiTheme="minorEastAsia" w:hAnsiTheme="minorEastAsia" w:eastAsiaTheme="minorEastAsia" w:cstheme="minorEastAsia"/>
          <w:kern w:val="0"/>
          <w:sz w:val="24"/>
          <w:szCs w:val="24"/>
          <w:lang w:val="en-US" w:eastAsia="zh-CN"/>
        </w:rPr>
        <w:t>医共体基座平台实现信息互联互通。</w:t>
      </w:r>
      <w:r>
        <w:rPr>
          <w:rFonts w:hint="eastAsia" w:asciiTheme="minorEastAsia" w:hAnsiTheme="minorEastAsia" w:cstheme="minorEastAsia"/>
          <w:kern w:val="0"/>
          <w:sz w:val="24"/>
          <w:szCs w:val="24"/>
          <w:lang w:val="en-US" w:eastAsia="zh-CN"/>
        </w:rPr>
        <w:t>一体化</w:t>
      </w:r>
      <w:r>
        <w:rPr>
          <w:rFonts w:hint="eastAsia" w:asciiTheme="minorEastAsia" w:hAnsiTheme="minorEastAsia" w:eastAsiaTheme="minorEastAsia" w:cstheme="minorEastAsia"/>
          <w:kern w:val="0"/>
          <w:sz w:val="24"/>
          <w:szCs w:val="24"/>
          <w:lang w:val="en-US" w:eastAsia="zh-CN"/>
        </w:rPr>
        <w:t>医共体基座平台向上与全民健康信息平台对接，实现数据互联互通。</w:t>
      </w:r>
    </w:p>
    <w:p w14:paraId="00887838">
      <w:pPr>
        <w:keepNext w:val="0"/>
        <w:keepLines w:val="0"/>
        <w:pageBreakBefore w:val="0"/>
        <w:widowControl/>
        <w:numPr>
          <w:ilvl w:val="0"/>
          <w:numId w:val="3"/>
        </w:numPr>
        <w:kinsoku/>
        <w:wordWrap/>
        <w:overflowPunct/>
        <w:topLinePunct w:val="0"/>
        <w:autoSpaceDE/>
        <w:autoSpaceDN/>
        <w:bidi w:val="0"/>
        <w:adjustRightInd w:val="0"/>
        <w:snapToGrid w:val="0"/>
        <w:spacing w:line="360" w:lineRule="auto"/>
        <w:ind w:left="0" w:leftChars="0" w:firstLine="480" w:firstLineChars="200"/>
        <w:jc w:val="both"/>
        <w:textAlignment w:val="auto"/>
        <w:outlineLvl w:val="9"/>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医共体资源共享服务中心</w:t>
      </w:r>
    </w:p>
    <w:p w14:paraId="136A1CFC">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outlineLvl w:val="9"/>
        <w:rPr>
          <w:rFonts w:hint="default"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双向转诊平台建设，全县统一使用，</w:t>
      </w:r>
      <w:r>
        <w:rPr>
          <w:rFonts w:hint="eastAsia" w:asciiTheme="minorEastAsia" w:hAnsiTheme="minorEastAsia" w:cstheme="minorEastAsia"/>
          <w:color w:val="auto"/>
          <w:kern w:val="0"/>
          <w:sz w:val="24"/>
          <w:szCs w:val="24"/>
          <w:lang w:val="en-US" w:eastAsia="zh-CN"/>
        </w:rPr>
        <w:t>人民医院</w:t>
      </w:r>
      <w:r>
        <w:rPr>
          <w:rFonts w:hint="eastAsia" w:asciiTheme="minorEastAsia" w:hAnsiTheme="minorEastAsia" w:eastAsiaTheme="minorEastAsia" w:cstheme="minorEastAsia"/>
          <w:color w:val="auto"/>
          <w:kern w:val="0"/>
          <w:sz w:val="24"/>
          <w:szCs w:val="24"/>
          <w:lang w:val="en-US" w:eastAsia="zh-CN"/>
        </w:rPr>
        <w:t>通过接口、系统改造实现。远程会诊中心、区域影像中心、区域心电中心、区域检验中心</w:t>
      </w:r>
      <w:r>
        <w:rPr>
          <w:rFonts w:hint="eastAsia" w:asciiTheme="minorEastAsia" w:hAnsiTheme="minorEastAsia" w:cstheme="minorEastAsia"/>
          <w:color w:val="auto"/>
          <w:kern w:val="0"/>
          <w:sz w:val="24"/>
          <w:szCs w:val="24"/>
          <w:lang w:val="en-US" w:eastAsia="zh-CN"/>
        </w:rPr>
        <w:t>等系统全域一体化建设覆盖。</w:t>
      </w:r>
    </w:p>
    <w:p w14:paraId="5FEE6C44">
      <w:pPr>
        <w:keepNext w:val="0"/>
        <w:keepLines w:val="0"/>
        <w:pageBreakBefore w:val="0"/>
        <w:widowControl/>
        <w:numPr>
          <w:ilvl w:val="0"/>
          <w:numId w:val="3"/>
        </w:numPr>
        <w:kinsoku/>
        <w:wordWrap/>
        <w:overflowPunct/>
        <w:topLinePunct w:val="0"/>
        <w:autoSpaceDE/>
        <w:autoSpaceDN/>
        <w:bidi w:val="0"/>
        <w:adjustRightInd w:val="0"/>
        <w:snapToGrid w:val="0"/>
        <w:spacing w:line="360" w:lineRule="auto"/>
        <w:ind w:left="0" w:leftChars="0" w:firstLine="480" w:firstLineChars="200"/>
        <w:jc w:val="both"/>
        <w:textAlignment w:val="auto"/>
        <w:outlineLvl w:val="9"/>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医共体数据共享与数智监管中心</w:t>
      </w:r>
    </w:p>
    <w:p w14:paraId="04EF5771">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outlineLvl w:val="9"/>
        <w:rPr>
          <w:rFonts w:hint="eastAsia" w:asciiTheme="minorEastAsia" w:hAnsiTheme="minorEastAsia" w:eastAsiaTheme="minorEastAsia" w:cstheme="minorEastAsia"/>
          <w:kern w:val="0"/>
          <w:sz w:val="24"/>
          <w:szCs w:val="24"/>
          <w:lang w:val="zh-TW" w:eastAsia="zh-TW"/>
        </w:rPr>
      </w:pPr>
      <w:r>
        <w:rPr>
          <w:rFonts w:hint="eastAsia" w:asciiTheme="minorEastAsia" w:hAnsiTheme="minorEastAsia" w:eastAsiaTheme="minorEastAsia" w:cstheme="minorEastAsia"/>
          <w:kern w:val="0"/>
          <w:sz w:val="24"/>
          <w:szCs w:val="24"/>
          <w:lang w:val="en-US" w:eastAsia="zh-CN"/>
        </w:rPr>
        <w:t>以居民为中心，</w:t>
      </w:r>
      <w:r>
        <w:rPr>
          <w:rFonts w:hint="eastAsia" w:asciiTheme="minorEastAsia" w:hAnsiTheme="minorEastAsia" w:eastAsiaTheme="minorEastAsia" w:cstheme="minorEastAsia"/>
          <w:kern w:val="0"/>
          <w:sz w:val="24"/>
          <w:szCs w:val="24"/>
          <w:lang w:val="zh-TW" w:eastAsia="zh-TW"/>
        </w:rPr>
        <w:t>汇集全生命周期医疗健康数据信息，通过360视图</w:t>
      </w:r>
      <w:r>
        <w:rPr>
          <w:rFonts w:hint="eastAsia" w:asciiTheme="minorEastAsia" w:hAnsiTheme="minorEastAsia" w:eastAsiaTheme="minorEastAsia" w:cstheme="minorEastAsia"/>
          <w:kern w:val="0"/>
          <w:sz w:val="24"/>
          <w:szCs w:val="24"/>
          <w:lang w:val="en-US" w:eastAsia="zh-CN"/>
        </w:rPr>
        <w:t>描绘居民</w:t>
      </w:r>
      <w:r>
        <w:rPr>
          <w:rFonts w:hint="eastAsia" w:asciiTheme="minorEastAsia" w:hAnsiTheme="minorEastAsia" w:eastAsiaTheme="minorEastAsia" w:cstheme="minorEastAsia"/>
          <w:kern w:val="0"/>
          <w:sz w:val="24"/>
          <w:szCs w:val="24"/>
          <w:lang w:val="zh-TW" w:eastAsia="zh-TW"/>
        </w:rPr>
        <w:t>健康画像，</w:t>
      </w:r>
      <w:r>
        <w:rPr>
          <w:rFonts w:hint="eastAsia" w:asciiTheme="minorEastAsia" w:hAnsiTheme="minorEastAsia" w:eastAsiaTheme="minorEastAsia" w:cstheme="minorEastAsia"/>
          <w:kern w:val="0"/>
          <w:sz w:val="24"/>
          <w:szCs w:val="24"/>
          <w:lang w:val="en-US" w:eastAsia="zh-CN"/>
        </w:rPr>
        <w:t>实现跨区域跨机构患者数据共建共享</w:t>
      </w:r>
      <w:r>
        <w:rPr>
          <w:rFonts w:hint="eastAsia" w:asciiTheme="minorEastAsia" w:hAnsiTheme="minorEastAsia" w:eastAsiaTheme="minorEastAsia" w:cstheme="minorEastAsia"/>
          <w:kern w:val="0"/>
          <w:sz w:val="24"/>
          <w:szCs w:val="24"/>
          <w:lang w:val="zh-TW" w:eastAsia="zh-TW"/>
        </w:rPr>
        <w:t>。结合省市</w:t>
      </w:r>
      <w:r>
        <w:rPr>
          <w:rFonts w:hint="eastAsia" w:asciiTheme="minorEastAsia" w:hAnsiTheme="minorEastAsia" w:eastAsiaTheme="minorEastAsia" w:cstheme="minorEastAsia"/>
          <w:kern w:val="0"/>
          <w:sz w:val="24"/>
          <w:szCs w:val="24"/>
          <w:lang w:val="en-US" w:eastAsia="zh-CN"/>
        </w:rPr>
        <w:t>县</w:t>
      </w:r>
      <w:r>
        <w:rPr>
          <w:rFonts w:hint="eastAsia" w:asciiTheme="minorEastAsia" w:hAnsiTheme="minorEastAsia" w:eastAsiaTheme="minorEastAsia" w:cstheme="minorEastAsia"/>
          <w:kern w:val="0"/>
          <w:sz w:val="24"/>
          <w:szCs w:val="24"/>
          <w:lang w:val="zh-TW" w:eastAsia="zh-TW"/>
        </w:rPr>
        <w:t>各级对于医疗卫生的监管要求，构建全域统一数字化运营监管平台，通过一数多屏动态展示（PC端、大屏端和移动端），</w:t>
      </w:r>
      <w:r>
        <w:rPr>
          <w:rFonts w:hint="eastAsia" w:asciiTheme="minorEastAsia" w:hAnsiTheme="minorEastAsia" w:eastAsiaTheme="minorEastAsia" w:cstheme="minorEastAsia"/>
          <w:kern w:val="0"/>
          <w:sz w:val="24"/>
          <w:szCs w:val="24"/>
          <w:lang w:val="en-US" w:eastAsia="zh-CN"/>
        </w:rPr>
        <w:t>提升</w:t>
      </w:r>
      <w:r>
        <w:rPr>
          <w:rFonts w:hint="eastAsia" w:asciiTheme="minorEastAsia" w:hAnsiTheme="minorEastAsia" w:eastAsiaTheme="minorEastAsia" w:cstheme="minorEastAsia"/>
          <w:kern w:val="0"/>
          <w:sz w:val="24"/>
          <w:szCs w:val="24"/>
          <w:lang w:val="zh-TW" w:eastAsia="zh-TW"/>
        </w:rPr>
        <w:t>医疗</w:t>
      </w:r>
      <w:r>
        <w:rPr>
          <w:rFonts w:hint="eastAsia" w:asciiTheme="minorEastAsia" w:hAnsiTheme="minorEastAsia" w:eastAsiaTheme="minorEastAsia" w:cstheme="minorEastAsia"/>
          <w:kern w:val="0"/>
          <w:sz w:val="24"/>
          <w:szCs w:val="24"/>
          <w:lang w:val="en-US" w:eastAsia="zh-CN"/>
        </w:rPr>
        <w:t>卫生治理能力和决策水平</w:t>
      </w:r>
      <w:r>
        <w:rPr>
          <w:rFonts w:hint="eastAsia" w:asciiTheme="minorEastAsia" w:hAnsiTheme="minorEastAsia" w:eastAsiaTheme="minorEastAsia" w:cstheme="minorEastAsia"/>
          <w:kern w:val="0"/>
          <w:sz w:val="24"/>
          <w:szCs w:val="24"/>
          <w:lang w:val="zh-TW" w:eastAsia="zh-TW"/>
        </w:rPr>
        <w:t>。</w:t>
      </w:r>
    </w:p>
    <w:p w14:paraId="5A838915">
      <w:pPr>
        <w:keepNext w:val="0"/>
        <w:keepLines w:val="0"/>
        <w:pageBreakBefore w:val="0"/>
        <w:widowControl/>
        <w:numPr>
          <w:ilvl w:val="0"/>
          <w:numId w:val="3"/>
        </w:numPr>
        <w:kinsoku/>
        <w:wordWrap/>
        <w:overflowPunct/>
        <w:topLinePunct w:val="0"/>
        <w:autoSpaceDE/>
        <w:autoSpaceDN/>
        <w:bidi w:val="0"/>
        <w:adjustRightInd w:val="0"/>
        <w:snapToGrid w:val="0"/>
        <w:spacing w:line="360" w:lineRule="auto"/>
        <w:ind w:left="0" w:leftChars="0" w:firstLine="480" w:firstLineChars="200"/>
        <w:jc w:val="both"/>
        <w:textAlignment w:val="auto"/>
        <w:outlineLvl w:val="9"/>
        <w:rPr>
          <w:rFonts w:hint="eastAsia" w:asciiTheme="minorEastAsia" w:hAnsiTheme="minorEastAsia" w:cstheme="minorEastAsia"/>
          <w:kern w:val="0"/>
          <w:sz w:val="24"/>
          <w:szCs w:val="24"/>
          <w:lang w:val="en-US" w:eastAsia="zh-CN"/>
        </w:rPr>
      </w:pPr>
      <w:r>
        <w:rPr>
          <w:rFonts w:hint="eastAsia" w:asciiTheme="minorEastAsia" w:hAnsiTheme="minorEastAsia" w:cstheme="minorEastAsia"/>
          <w:kern w:val="0"/>
          <w:sz w:val="24"/>
          <w:szCs w:val="24"/>
          <w:lang w:val="en-US" w:eastAsia="zh-CN"/>
        </w:rPr>
        <w:t>医共体人财物统一管理</w:t>
      </w:r>
    </w:p>
    <w:p w14:paraId="32BD1A9E">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outlineLvl w:val="9"/>
        <w:rPr>
          <w:rFonts w:hint="default" w:asciiTheme="minorEastAsia" w:hAnsiTheme="minorEastAsia" w:eastAsiaTheme="minorEastAsia" w:cstheme="minorEastAsia"/>
          <w:kern w:val="0"/>
          <w:sz w:val="24"/>
          <w:szCs w:val="24"/>
          <w:lang w:val="en-US" w:eastAsia="zh-CN"/>
        </w:rPr>
      </w:pPr>
      <w:r>
        <w:rPr>
          <w:rFonts w:hint="default" w:asciiTheme="minorEastAsia" w:hAnsiTheme="minorEastAsia" w:eastAsiaTheme="minorEastAsia" w:cstheme="minorEastAsia"/>
          <w:kern w:val="0"/>
          <w:sz w:val="24"/>
          <w:szCs w:val="24"/>
          <w:lang w:val="en-US" w:eastAsia="zh-CN"/>
        </w:rPr>
        <w:t>集中规划、统一设计，构建</w:t>
      </w:r>
      <w:r>
        <w:rPr>
          <w:rFonts w:hint="eastAsia" w:asciiTheme="minorEastAsia" w:hAnsiTheme="minorEastAsia" w:cstheme="minorEastAsia"/>
          <w:kern w:val="0"/>
          <w:sz w:val="24"/>
          <w:szCs w:val="24"/>
          <w:lang w:val="en-US" w:eastAsia="zh-CN"/>
        </w:rPr>
        <w:t>如东</w:t>
      </w:r>
      <w:r>
        <w:rPr>
          <w:rFonts w:hint="default" w:asciiTheme="minorEastAsia" w:hAnsiTheme="minorEastAsia" w:eastAsiaTheme="minorEastAsia" w:cstheme="minorEastAsia"/>
          <w:kern w:val="0"/>
          <w:sz w:val="24"/>
          <w:szCs w:val="24"/>
          <w:lang w:val="en-US" w:eastAsia="zh-CN"/>
        </w:rPr>
        <w:t>县医共体人财物一体化管理</w:t>
      </w:r>
      <w:r>
        <w:rPr>
          <w:rFonts w:hint="eastAsia" w:asciiTheme="minorEastAsia" w:hAnsiTheme="minorEastAsia" w:cstheme="minorEastAsia"/>
          <w:kern w:val="0"/>
          <w:sz w:val="24"/>
          <w:szCs w:val="24"/>
          <w:lang w:val="en-US" w:eastAsia="zh-CN"/>
        </w:rPr>
        <w:t>平台</w:t>
      </w:r>
      <w:r>
        <w:rPr>
          <w:rFonts w:hint="default" w:asciiTheme="minorEastAsia" w:hAnsiTheme="minorEastAsia" w:eastAsiaTheme="minorEastAsia" w:cstheme="minorEastAsia"/>
          <w:kern w:val="0"/>
          <w:sz w:val="24"/>
          <w:szCs w:val="24"/>
          <w:lang w:val="en-US" w:eastAsia="zh-CN"/>
        </w:rPr>
        <w:t>，优化医共体人财物管理流程，做好“物流、资金流、业务流”的统一，全面提升医共体人财物运营管理效率，确保医共体内各医疗机构能够维持健康、全面、稳定的可持续发展局面，提高医疗质量、保证行医安全、降低医疗成本、提高运营效率。</w:t>
      </w:r>
    </w:p>
    <w:p w14:paraId="6C1246B6">
      <w:pPr>
        <w:keepNext w:val="0"/>
        <w:keepLines w:val="0"/>
        <w:pageBreakBefore w:val="0"/>
        <w:widowControl/>
        <w:numPr>
          <w:ilvl w:val="0"/>
          <w:numId w:val="3"/>
        </w:numPr>
        <w:kinsoku/>
        <w:wordWrap/>
        <w:overflowPunct/>
        <w:topLinePunct w:val="0"/>
        <w:autoSpaceDE/>
        <w:autoSpaceDN/>
        <w:bidi w:val="0"/>
        <w:adjustRightInd w:val="0"/>
        <w:snapToGrid w:val="0"/>
        <w:spacing w:line="360" w:lineRule="auto"/>
        <w:ind w:left="0" w:leftChars="0" w:firstLine="480" w:firstLineChars="200"/>
        <w:jc w:val="both"/>
        <w:textAlignment w:val="auto"/>
        <w:outlineLvl w:val="9"/>
        <w:rPr>
          <w:rFonts w:hint="eastAsia" w:asciiTheme="minorEastAsia" w:hAnsiTheme="minorEastAsia" w:cstheme="minorEastAsia"/>
          <w:kern w:val="0"/>
          <w:sz w:val="24"/>
          <w:szCs w:val="24"/>
          <w:lang w:val="en-US" w:eastAsia="zh-CN"/>
        </w:rPr>
      </w:pPr>
      <w:r>
        <w:rPr>
          <w:rFonts w:hint="eastAsia" w:asciiTheme="minorEastAsia" w:hAnsiTheme="minorEastAsia" w:cstheme="minorEastAsia"/>
          <w:kern w:val="0"/>
          <w:sz w:val="24"/>
          <w:szCs w:val="24"/>
          <w:lang w:val="en-US" w:eastAsia="zh-CN"/>
        </w:rPr>
        <w:t>医院信息系统一体化建设</w:t>
      </w:r>
    </w:p>
    <w:p w14:paraId="732BB93D">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outlineLvl w:val="9"/>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中医院</w:t>
      </w:r>
      <w:r>
        <w:rPr>
          <w:rFonts w:hint="eastAsia" w:asciiTheme="minorEastAsia" w:hAnsiTheme="minorEastAsia" w:cstheme="minorEastAsia"/>
          <w:kern w:val="0"/>
          <w:sz w:val="24"/>
          <w:szCs w:val="24"/>
          <w:lang w:val="en-US" w:eastAsia="zh-CN"/>
        </w:rPr>
        <w:t>、四院</w:t>
      </w:r>
      <w:r>
        <w:rPr>
          <w:rFonts w:hint="eastAsia" w:asciiTheme="minorEastAsia" w:hAnsiTheme="minorEastAsia" w:eastAsiaTheme="minorEastAsia" w:cstheme="minorEastAsia"/>
          <w:kern w:val="0"/>
          <w:sz w:val="24"/>
          <w:szCs w:val="24"/>
          <w:lang w:val="en-US" w:eastAsia="zh-CN"/>
        </w:rPr>
        <w:t>率先完成医院新一代信息系统升级，待稳定运行后，</w:t>
      </w:r>
      <w:r>
        <w:rPr>
          <w:rFonts w:hint="eastAsia" w:asciiTheme="minorEastAsia" w:hAnsiTheme="minorEastAsia" w:cstheme="minorEastAsia"/>
          <w:kern w:val="0"/>
          <w:sz w:val="24"/>
          <w:szCs w:val="24"/>
          <w:lang w:val="en-US" w:eastAsia="zh-CN"/>
        </w:rPr>
        <w:t>后续医院</w:t>
      </w:r>
      <w:r>
        <w:rPr>
          <w:rFonts w:hint="eastAsia" w:asciiTheme="minorEastAsia" w:hAnsiTheme="minorEastAsia" w:eastAsiaTheme="minorEastAsia" w:cstheme="minorEastAsia"/>
          <w:kern w:val="0"/>
          <w:sz w:val="24"/>
          <w:szCs w:val="24"/>
          <w:lang w:val="en-US" w:eastAsia="zh-CN"/>
        </w:rPr>
        <w:t>逐步推进一体化</w:t>
      </w:r>
      <w:r>
        <w:rPr>
          <w:rFonts w:hint="eastAsia" w:asciiTheme="minorEastAsia" w:hAnsiTheme="minorEastAsia" w:cstheme="minorEastAsia"/>
          <w:kern w:val="0"/>
          <w:sz w:val="24"/>
          <w:szCs w:val="24"/>
          <w:lang w:val="en-US" w:eastAsia="zh-CN"/>
        </w:rPr>
        <w:t>接入</w:t>
      </w:r>
      <w:r>
        <w:rPr>
          <w:rFonts w:hint="eastAsia" w:asciiTheme="minorEastAsia" w:hAnsiTheme="minorEastAsia" w:eastAsiaTheme="minorEastAsia" w:cstheme="minorEastAsia"/>
          <w:kern w:val="0"/>
          <w:sz w:val="24"/>
          <w:szCs w:val="24"/>
          <w:lang w:val="en-US" w:eastAsia="zh-CN"/>
        </w:rPr>
        <w:t>，栟茶镇中心卫生院、丰利镇中心卫生院、岔河镇中心卫生院为第一批接入单位。</w:t>
      </w:r>
    </w:p>
    <w:p w14:paraId="1FB34AD8">
      <w:pPr>
        <w:keepNext w:val="0"/>
        <w:keepLines w:val="0"/>
        <w:pageBreakBefore w:val="0"/>
        <w:widowControl/>
        <w:numPr>
          <w:ilvl w:val="0"/>
          <w:numId w:val="3"/>
        </w:numPr>
        <w:kinsoku/>
        <w:wordWrap/>
        <w:overflowPunct/>
        <w:topLinePunct w:val="0"/>
        <w:autoSpaceDE/>
        <w:autoSpaceDN/>
        <w:bidi w:val="0"/>
        <w:adjustRightInd w:val="0"/>
        <w:snapToGrid w:val="0"/>
        <w:spacing w:line="360" w:lineRule="auto"/>
        <w:ind w:left="0" w:leftChars="0" w:firstLine="480" w:firstLineChars="200"/>
        <w:jc w:val="both"/>
        <w:textAlignment w:val="auto"/>
        <w:outlineLvl w:val="9"/>
        <w:rPr>
          <w:rFonts w:hint="eastAsia" w:asciiTheme="minorEastAsia" w:hAnsi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公卫系统、民营医院系统</w:t>
      </w:r>
      <w:r>
        <w:rPr>
          <w:rFonts w:hint="eastAsia" w:asciiTheme="minorEastAsia" w:hAnsiTheme="minorEastAsia" w:cstheme="minorEastAsia"/>
          <w:kern w:val="0"/>
          <w:sz w:val="24"/>
          <w:szCs w:val="24"/>
          <w:lang w:val="en-US" w:eastAsia="zh-CN"/>
        </w:rPr>
        <w:t>升级</w:t>
      </w:r>
    </w:p>
    <w:p w14:paraId="52305B0B">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outlineLvl w:val="9"/>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暂使用卫宁系统，可通过接口等方式打通，实现数据互联互通。待卫生院核心业务系统一体化升级后，根据业务需求逐步完成公卫系统、民营医院系统全面升级。</w:t>
      </w:r>
    </w:p>
    <w:p w14:paraId="60B46453">
      <w:pPr>
        <w:keepNext w:val="0"/>
        <w:keepLines w:val="0"/>
        <w:pageBreakBefore w:val="0"/>
        <w:widowControl/>
        <w:kinsoku/>
        <w:wordWrap/>
        <w:overflowPunct/>
        <w:topLinePunct w:val="0"/>
        <w:autoSpaceDE/>
        <w:autoSpaceDN/>
        <w:bidi w:val="0"/>
        <w:adjustRightInd/>
        <w:snapToGrid/>
        <w:spacing w:line="360" w:lineRule="auto"/>
        <w:textAlignment w:val="auto"/>
        <w:outlineLvl w:val="0"/>
        <w:rPr>
          <w:rFonts w:hint="default" w:asciiTheme="minorEastAsia" w:hAnsiTheme="minorEastAsia" w:eastAsiaTheme="minorEastAsia" w:cstheme="minorEastAsia"/>
          <w:b/>
          <w:bCs/>
          <w:kern w:val="0"/>
          <w:sz w:val="24"/>
          <w:szCs w:val="24"/>
          <w:lang w:val="en-US" w:eastAsia="zh-CN"/>
        </w:rPr>
      </w:pPr>
      <w:r>
        <w:rPr>
          <w:rFonts w:hint="eastAsia" w:asciiTheme="minorEastAsia" w:hAnsiTheme="minorEastAsia" w:eastAsiaTheme="minorEastAsia" w:cstheme="minorEastAsia"/>
          <w:b/>
          <w:bCs/>
          <w:kern w:val="0"/>
          <w:sz w:val="24"/>
          <w:szCs w:val="24"/>
          <w:lang w:val="en-US" w:eastAsia="zh-CN"/>
        </w:rPr>
        <w:t>四、部署模式</w:t>
      </w:r>
    </w:p>
    <w:p w14:paraId="69783D6D">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outlineLvl w:val="9"/>
        <w:rPr>
          <w:rFonts w:hint="default" w:asciiTheme="minorEastAsia" w:hAnsiTheme="minorEastAsia" w:cstheme="minorEastAsia"/>
          <w:kern w:val="0"/>
          <w:sz w:val="24"/>
          <w:szCs w:val="24"/>
          <w:lang w:val="en-US" w:eastAsia="zh-CN"/>
        </w:rPr>
      </w:pPr>
      <w:r>
        <w:rPr>
          <w:rFonts w:hint="eastAsia" w:asciiTheme="minorEastAsia" w:hAnsiTheme="minorEastAsia" w:cstheme="minorEastAsia"/>
          <w:kern w:val="0"/>
          <w:sz w:val="24"/>
          <w:szCs w:val="24"/>
          <w:lang w:val="en-US" w:eastAsia="zh-CN"/>
        </w:rPr>
        <w:t>常规模式：</w:t>
      </w:r>
    </w:p>
    <w:p w14:paraId="0A6CDC63">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outlineLvl w:val="9"/>
        <w:rPr>
          <w:rFonts w:hint="eastAsia" w:asciiTheme="minorEastAsia" w:hAnsiTheme="minorEastAsia" w:cstheme="minorEastAsia"/>
          <w:kern w:val="0"/>
          <w:sz w:val="24"/>
          <w:szCs w:val="24"/>
          <w:lang w:val="en-US" w:eastAsia="zh-CN"/>
        </w:rPr>
      </w:pPr>
      <w:r>
        <w:rPr>
          <w:rFonts w:hint="eastAsia" w:asciiTheme="minorEastAsia" w:hAnsiTheme="minorEastAsia" w:cstheme="minorEastAsia"/>
          <w:kern w:val="0"/>
          <w:sz w:val="24"/>
          <w:szCs w:val="24"/>
          <w:lang w:val="en-US" w:eastAsia="zh-CN"/>
        </w:rPr>
        <w:t>软件中医院、四院机房做负载均衡。数据库采用主备模式，中医院作为主机房四院作为备用机房。</w:t>
      </w:r>
    </w:p>
    <w:p w14:paraId="3D83551B">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outlineLvl w:val="9"/>
        <w:rPr>
          <w:rFonts w:hint="eastAsia" w:asciiTheme="minorEastAsia" w:hAnsiTheme="minorEastAsia" w:cstheme="minorEastAsia"/>
          <w:kern w:val="0"/>
          <w:sz w:val="24"/>
          <w:szCs w:val="24"/>
          <w:lang w:val="en-US" w:eastAsia="zh-CN"/>
        </w:rPr>
      </w:pPr>
      <w:r>
        <w:rPr>
          <w:rFonts w:hint="eastAsia" w:asciiTheme="minorEastAsia" w:hAnsiTheme="minorEastAsia" w:cstheme="minorEastAsia"/>
          <w:kern w:val="0"/>
          <w:sz w:val="24"/>
          <w:szCs w:val="24"/>
          <w:lang w:val="en-US" w:eastAsia="zh-CN"/>
        </w:rPr>
        <w:t>云化模式：</w:t>
      </w:r>
    </w:p>
    <w:p w14:paraId="67BF0A65">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outlineLvl w:val="9"/>
        <w:rPr>
          <w:rFonts w:hint="default" w:asciiTheme="minorEastAsia" w:hAnsiTheme="minorEastAsia" w:cstheme="minorEastAsia"/>
          <w:kern w:val="0"/>
          <w:sz w:val="24"/>
          <w:szCs w:val="24"/>
          <w:lang w:val="en-US" w:eastAsia="zh-CN"/>
        </w:rPr>
      </w:pPr>
      <w:r>
        <w:rPr>
          <w:rFonts w:hint="eastAsia" w:asciiTheme="minorEastAsia" w:hAnsiTheme="minorEastAsia" w:cstheme="minorEastAsia"/>
          <w:kern w:val="0"/>
          <w:sz w:val="24"/>
          <w:szCs w:val="24"/>
          <w:lang w:val="en-US" w:eastAsia="zh-CN"/>
        </w:rPr>
        <w:t>可考虑全域上云，此模式上云租赁费用较高，与医院原有规划会有一定的冲突。</w:t>
      </w:r>
    </w:p>
    <w:p w14:paraId="111D3DC5">
      <w:pPr>
        <w:keepNext w:val="0"/>
        <w:keepLines w:val="0"/>
        <w:pageBreakBefore w:val="0"/>
        <w:widowControl/>
        <w:kinsoku/>
        <w:wordWrap/>
        <w:overflowPunct/>
        <w:topLinePunct w:val="0"/>
        <w:autoSpaceDE/>
        <w:autoSpaceDN/>
        <w:bidi w:val="0"/>
        <w:adjustRightInd/>
        <w:snapToGrid/>
        <w:spacing w:line="360" w:lineRule="auto"/>
        <w:textAlignment w:val="auto"/>
        <w:outlineLvl w:val="0"/>
        <w:rPr>
          <w:rFonts w:hint="eastAsia" w:asciiTheme="minorEastAsia" w:hAnsiTheme="minorEastAsia" w:eastAsiaTheme="minorEastAsia" w:cstheme="minorEastAsia"/>
          <w:b/>
          <w:bCs/>
          <w:kern w:val="0"/>
          <w:sz w:val="24"/>
          <w:szCs w:val="24"/>
          <w:lang w:val="en-US" w:eastAsia="zh-CN"/>
        </w:rPr>
      </w:pPr>
      <w:r>
        <w:rPr>
          <w:rFonts w:hint="eastAsia" w:asciiTheme="minorEastAsia" w:hAnsiTheme="minorEastAsia" w:cstheme="minorEastAsia"/>
          <w:b/>
          <w:bCs/>
          <w:kern w:val="0"/>
          <w:sz w:val="24"/>
          <w:szCs w:val="24"/>
          <w:lang w:val="en-US" w:eastAsia="zh-CN"/>
        </w:rPr>
        <w:t>五、</w:t>
      </w:r>
      <w:r>
        <w:rPr>
          <w:rFonts w:hint="eastAsia" w:asciiTheme="minorEastAsia" w:hAnsiTheme="minorEastAsia" w:eastAsiaTheme="minorEastAsia" w:cstheme="minorEastAsia"/>
          <w:b/>
          <w:bCs/>
          <w:kern w:val="0"/>
          <w:sz w:val="24"/>
          <w:szCs w:val="24"/>
          <w:lang w:val="en-US" w:eastAsia="zh-CN"/>
        </w:rPr>
        <w:t>实施计划</w:t>
      </w:r>
    </w:p>
    <w:p w14:paraId="0457EECF">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both"/>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 中医院</w:t>
      </w:r>
      <w:r>
        <w:rPr>
          <w:rFonts w:hint="eastAsia" w:asciiTheme="minorEastAsia" w:hAnsiTheme="minorEastAsia" w:cstheme="minorEastAsia"/>
          <w:kern w:val="0"/>
          <w:sz w:val="24"/>
          <w:szCs w:val="24"/>
          <w:lang w:eastAsia="zh-CN"/>
        </w:rPr>
        <w:t>、</w:t>
      </w:r>
      <w:r>
        <w:rPr>
          <w:rFonts w:hint="eastAsia" w:asciiTheme="minorEastAsia" w:hAnsiTheme="minorEastAsia" w:cstheme="minorEastAsia"/>
          <w:kern w:val="0"/>
          <w:sz w:val="24"/>
          <w:szCs w:val="24"/>
          <w:lang w:val="en-US" w:eastAsia="zh-CN"/>
        </w:rPr>
        <w:t>四院</w:t>
      </w:r>
      <w:r>
        <w:rPr>
          <w:rFonts w:hint="eastAsia" w:asciiTheme="minorEastAsia" w:hAnsiTheme="minorEastAsia" w:eastAsiaTheme="minorEastAsia" w:cstheme="minorEastAsia"/>
          <w:kern w:val="0"/>
          <w:sz w:val="24"/>
          <w:szCs w:val="24"/>
        </w:rPr>
        <w:t>首先完成医院信息系统升级。</w:t>
      </w:r>
    </w:p>
    <w:p w14:paraId="074BA169">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both"/>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 做好全区网络规划、建设各医共体成员单位网络。</w:t>
      </w:r>
    </w:p>
    <w:p w14:paraId="4180EB16">
      <w:pPr>
        <w:keepNext w:val="0"/>
        <w:keepLines w:val="0"/>
        <w:pageBreakBefore w:val="0"/>
        <w:widowControl/>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 中医院主机房配置</w:t>
      </w:r>
      <w:r>
        <w:rPr>
          <w:rFonts w:hint="eastAsia" w:asciiTheme="minorEastAsia" w:hAnsiTheme="minorEastAsia" w:cstheme="minorEastAsia"/>
          <w:kern w:val="0"/>
          <w:sz w:val="24"/>
          <w:szCs w:val="24"/>
          <w:lang w:eastAsia="zh-CN"/>
        </w:rPr>
        <w:t>，</w:t>
      </w:r>
      <w:r>
        <w:rPr>
          <w:rFonts w:hint="eastAsia" w:asciiTheme="minorEastAsia" w:hAnsiTheme="minorEastAsia" w:eastAsiaTheme="minorEastAsia" w:cstheme="minorEastAsia"/>
          <w:kern w:val="0"/>
          <w:sz w:val="24"/>
          <w:szCs w:val="24"/>
        </w:rPr>
        <w:t>四院建设备份机房。</w:t>
      </w:r>
      <w:bookmarkStart w:id="0" w:name="OLE_LINK9"/>
      <w:r>
        <w:rPr>
          <w:rFonts w:hint="eastAsia" w:asciiTheme="minorEastAsia" w:hAnsiTheme="minorEastAsia" w:eastAsiaTheme="minorEastAsia" w:cstheme="minorEastAsia"/>
          <w:kern w:val="0"/>
          <w:sz w:val="24"/>
          <w:szCs w:val="24"/>
        </w:rPr>
        <w:t>栟茶、岔河、丰利</w:t>
      </w:r>
      <w:bookmarkEnd w:id="0"/>
      <w:r>
        <w:rPr>
          <w:rFonts w:hint="eastAsia" w:asciiTheme="minorEastAsia" w:hAnsiTheme="minorEastAsia" w:eastAsiaTheme="minorEastAsia" w:cstheme="minorEastAsia"/>
          <w:kern w:val="0"/>
          <w:sz w:val="24"/>
          <w:szCs w:val="24"/>
        </w:rPr>
        <w:t>机房做接入准备。</w:t>
      </w:r>
    </w:p>
    <w:p w14:paraId="2046A993">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both"/>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4. 搭建</w:t>
      </w:r>
      <w:r>
        <w:rPr>
          <w:rFonts w:hint="eastAsia" w:asciiTheme="minorEastAsia" w:hAnsiTheme="minorEastAsia" w:eastAsiaTheme="minorEastAsia" w:cstheme="minorEastAsia"/>
          <w:kern w:val="0"/>
          <w:sz w:val="24"/>
          <w:szCs w:val="24"/>
          <w:lang w:val="en-US" w:eastAsia="zh-CN"/>
        </w:rPr>
        <w:t>覆盖全县的</w:t>
      </w:r>
      <w:r>
        <w:rPr>
          <w:rFonts w:hint="eastAsia" w:asciiTheme="minorEastAsia" w:hAnsiTheme="minorEastAsia" w:cstheme="minorEastAsia"/>
          <w:kern w:val="0"/>
          <w:sz w:val="24"/>
          <w:szCs w:val="24"/>
          <w:lang w:val="en-US" w:eastAsia="zh-CN"/>
        </w:rPr>
        <w:t>一体化云平台，建设</w:t>
      </w:r>
      <w:r>
        <w:rPr>
          <w:rFonts w:hint="eastAsia" w:asciiTheme="minorEastAsia" w:hAnsiTheme="minorEastAsia" w:eastAsiaTheme="minorEastAsia" w:cstheme="minorEastAsia"/>
          <w:kern w:val="0"/>
          <w:sz w:val="24"/>
          <w:szCs w:val="24"/>
        </w:rPr>
        <w:t>医共体</w:t>
      </w:r>
      <w:r>
        <w:rPr>
          <w:rFonts w:hint="eastAsia" w:asciiTheme="minorEastAsia" w:hAnsiTheme="minorEastAsia" w:cstheme="minorEastAsia"/>
          <w:kern w:val="0"/>
          <w:sz w:val="24"/>
          <w:szCs w:val="24"/>
          <w:lang w:val="en-US" w:eastAsia="zh-CN"/>
        </w:rPr>
        <w:t>云</w:t>
      </w:r>
      <w:r>
        <w:rPr>
          <w:rFonts w:hint="eastAsia" w:asciiTheme="minorEastAsia" w:hAnsiTheme="minorEastAsia" w:eastAsiaTheme="minorEastAsia" w:cstheme="minorEastAsia"/>
          <w:kern w:val="0"/>
          <w:sz w:val="24"/>
          <w:szCs w:val="24"/>
          <w:lang w:val="en-US" w:eastAsia="zh-CN"/>
        </w:rPr>
        <w:t>基座</w:t>
      </w:r>
      <w:r>
        <w:rPr>
          <w:rFonts w:hint="eastAsia" w:asciiTheme="minorEastAsia" w:hAnsiTheme="minorEastAsia" w:eastAsiaTheme="minorEastAsia" w:cstheme="minorEastAsia"/>
          <w:kern w:val="0"/>
          <w:sz w:val="24"/>
          <w:szCs w:val="24"/>
        </w:rPr>
        <w:t>平台</w:t>
      </w:r>
      <w:r>
        <w:rPr>
          <w:rFonts w:hint="eastAsia" w:asciiTheme="minorEastAsia" w:hAnsiTheme="minorEastAsia" w:eastAsiaTheme="minorEastAsia" w:cstheme="minorEastAsia"/>
          <w:kern w:val="0"/>
          <w:sz w:val="24"/>
          <w:szCs w:val="24"/>
          <w:lang w:val="en-US" w:eastAsia="zh-CN"/>
        </w:rPr>
        <w:t>及大数据中心，以及数据共享、数智监管、双向转诊、远程会诊等应用</w:t>
      </w:r>
      <w:r>
        <w:rPr>
          <w:rFonts w:hint="eastAsia" w:asciiTheme="minorEastAsia" w:hAnsiTheme="minorEastAsia" w:eastAsiaTheme="minorEastAsia" w:cstheme="minorEastAsia"/>
          <w:kern w:val="0"/>
          <w:sz w:val="24"/>
          <w:szCs w:val="24"/>
        </w:rPr>
        <w:t>。</w:t>
      </w:r>
    </w:p>
    <w:p w14:paraId="3032D5A6">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both"/>
        <w:textAlignment w:val="auto"/>
        <w:rPr>
          <w:rFonts w:hint="eastAsia" w:asciiTheme="minorEastAsia" w:hAnsiTheme="minorEastAsia" w:cstheme="minorEastAsia"/>
          <w:kern w:val="0"/>
          <w:sz w:val="24"/>
          <w:szCs w:val="24"/>
          <w:lang w:val="en-US" w:eastAsia="zh-CN"/>
        </w:rPr>
      </w:pPr>
      <w:r>
        <w:rPr>
          <w:rFonts w:hint="eastAsia" w:asciiTheme="minorEastAsia" w:hAnsiTheme="minorEastAsia" w:cstheme="minorEastAsia"/>
          <w:kern w:val="0"/>
          <w:sz w:val="24"/>
          <w:szCs w:val="24"/>
          <w:lang w:val="en-US" w:eastAsia="zh-CN"/>
        </w:rPr>
        <w:t>5</w:t>
      </w:r>
      <w:r>
        <w:rPr>
          <w:rFonts w:hint="eastAsia" w:asciiTheme="minorEastAsia" w:hAnsiTheme="minorEastAsia" w:eastAsiaTheme="minorEastAsia" w:cstheme="minorEastAsia"/>
          <w:kern w:val="0"/>
          <w:sz w:val="24"/>
          <w:szCs w:val="24"/>
        </w:rPr>
        <w:t>. 剩余公立医疗机构及村卫生室逐步接入</w:t>
      </w:r>
      <w:r>
        <w:rPr>
          <w:rFonts w:hint="eastAsia" w:asciiTheme="minorEastAsia" w:hAnsiTheme="minorEastAsia" w:cstheme="minorEastAsia"/>
          <w:kern w:val="0"/>
          <w:sz w:val="24"/>
          <w:szCs w:val="24"/>
          <w:lang w:val="en-US" w:eastAsia="zh-CN"/>
        </w:rPr>
        <w:t>区域一体化云平台。</w:t>
      </w:r>
    </w:p>
    <w:p w14:paraId="458E4933">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both"/>
        <w:textAlignment w:val="auto"/>
        <w:rPr>
          <w:rFonts w:hint="eastAsia" w:asciiTheme="minorEastAsia" w:hAnsiTheme="minorEastAsia" w:eastAsiaTheme="minorEastAsia" w:cstheme="minorEastAsia"/>
          <w:kern w:val="0"/>
          <w:sz w:val="24"/>
          <w:szCs w:val="24"/>
        </w:rPr>
      </w:pPr>
      <w:r>
        <w:rPr>
          <w:rFonts w:hint="eastAsia" w:asciiTheme="minorEastAsia" w:hAnsiTheme="minorEastAsia" w:cstheme="minorEastAsia"/>
          <w:kern w:val="0"/>
          <w:sz w:val="24"/>
          <w:szCs w:val="24"/>
          <w:lang w:val="en-US" w:eastAsia="zh-CN"/>
        </w:rPr>
        <w:t>6</w:t>
      </w:r>
      <w:r>
        <w:rPr>
          <w:rFonts w:hint="eastAsia" w:asciiTheme="minorEastAsia" w:hAnsiTheme="minorEastAsia" w:eastAsiaTheme="minorEastAsia" w:cstheme="minorEastAsia"/>
          <w:kern w:val="0"/>
          <w:sz w:val="24"/>
          <w:szCs w:val="24"/>
        </w:rPr>
        <w:t>. 公卫系统</w:t>
      </w:r>
      <w:r>
        <w:rPr>
          <w:rFonts w:hint="eastAsia" w:asciiTheme="minorEastAsia" w:hAnsiTheme="minorEastAsia" w:eastAsiaTheme="minorEastAsia" w:cstheme="minorEastAsia"/>
          <w:kern w:val="0"/>
          <w:sz w:val="24"/>
          <w:szCs w:val="24"/>
          <w:lang w:eastAsia="zh-CN"/>
        </w:rPr>
        <w:t>、</w:t>
      </w:r>
      <w:r>
        <w:rPr>
          <w:rFonts w:hint="eastAsia" w:asciiTheme="minorEastAsia" w:hAnsiTheme="minorEastAsia" w:eastAsiaTheme="minorEastAsia" w:cstheme="minorEastAsia"/>
          <w:kern w:val="0"/>
          <w:sz w:val="24"/>
          <w:szCs w:val="24"/>
          <w:lang w:val="en-US" w:eastAsia="zh-CN"/>
        </w:rPr>
        <w:t>民营医院系统</w:t>
      </w:r>
      <w:r>
        <w:rPr>
          <w:rFonts w:hint="eastAsia" w:asciiTheme="minorEastAsia" w:hAnsiTheme="minorEastAsia" w:eastAsiaTheme="minorEastAsia" w:cstheme="minorEastAsia"/>
          <w:kern w:val="0"/>
          <w:sz w:val="24"/>
          <w:szCs w:val="24"/>
        </w:rPr>
        <w:t>逐步替换。</w:t>
      </w:r>
    </w:p>
    <w:p w14:paraId="05D178C0">
      <w:pPr>
        <w:keepNext w:val="0"/>
        <w:keepLines w:val="0"/>
        <w:pageBreakBefore w:val="0"/>
        <w:widowControl/>
        <w:kinsoku/>
        <w:wordWrap/>
        <w:overflowPunct/>
        <w:topLinePunct w:val="0"/>
        <w:autoSpaceDE/>
        <w:autoSpaceDN/>
        <w:bidi w:val="0"/>
        <w:adjustRightInd/>
        <w:snapToGrid/>
        <w:spacing w:line="360" w:lineRule="auto"/>
        <w:textAlignment w:val="auto"/>
        <w:outlineLvl w:val="0"/>
        <w:rPr>
          <w:rFonts w:hint="eastAsia" w:asciiTheme="minorEastAsia" w:hAnsiTheme="minorEastAsia" w:eastAsiaTheme="minorEastAsia" w:cstheme="minorEastAsia"/>
          <w:kern w:val="0"/>
          <w:sz w:val="24"/>
          <w:szCs w:val="24"/>
        </w:rPr>
      </w:pPr>
      <w:r>
        <w:rPr>
          <w:rFonts w:hint="eastAsia" w:asciiTheme="minorEastAsia" w:hAnsiTheme="minorEastAsia" w:cstheme="minorEastAsia"/>
          <w:b/>
          <w:bCs/>
          <w:kern w:val="0"/>
          <w:sz w:val="24"/>
          <w:szCs w:val="24"/>
          <w:lang w:val="en-US" w:eastAsia="zh-CN"/>
        </w:rPr>
        <w:t>六、</w:t>
      </w:r>
      <w:r>
        <w:rPr>
          <w:rFonts w:hint="eastAsia" w:asciiTheme="minorEastAsia" w:hAnsiTheme="minorEastAsia" w:eastAsiaTheme="minorEastAsia" w:cstheme="minorEastAsia"/>
          <w:b/>
          <w:bCs/>
          <w:kern w:val="0"/>
          <w:sz w:val="24"/>
          <w:szCs w:val="24"/>
          <w:lang w:val="en-US" w:eastAsia="zh-CN"/>
        </w:rPr>
        <w:t>预期效益</w:t>
      </w:r>
    </w:p>
    <w:p w14:paraId="60181AAE">
      <w:pPr>
        <w:spacing w:line="360" w:lineRule="auto"/>
        <w:ind w:firstLine="480" w:firstLineChars="200"/>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rPr>
        <w:t>1</w:t>
      </w:r>
      <w:r>
        <w:rPr>
          <w:rFonts w:hint="eastAsia" w:asciiTheme="minorEastAsia" w:hAnsiTheme="minorEastAsia" w:eastAsiaTheme="minorEastAsia" w:cstheme="minorEastAsia"/>
          <w:kern w:val="0"/>
          <w:sz w:val="24"/>
          <w:szCs w:val="24"/>
          <w:lang w:eastAsia="zh-CN"/>
        </w:rPr>
        <w:t>、</w:t>
      </w:r>
      <w:r>
        <w:rPr>
          <w:rFonts w:hint="eastAsia" w:asciiTheme="minorEastAsia" w:hAnsiTheme="minorEastAsia" w:eastAsiaTheme="minorEastAsia" w:cstheme="minorEastAsia"/>
          <w:kern w:val="0"/>
          <w:sz w:val="24"/>
          <w:szCs w:val="24"/>
          <w:lang w:val="en-US" w:eastAsia="zh-CN"/>
        </w:rPr>
        <w:t>节约医疗</w:t>
      </w:r>
      <w:r>
        <w:rPr>
          <w:rFonts w:hint="eastAsia" w:asciiTheme="minorEastAsia" w:hAnsiTheme="minorEastAsia" w:eastAsiaTheme="minorEastAsia" w:cstheme="minorEastAsia"/>
          <w:kern w:val="0"/>
          <w:sz w:val="24"/>
          <w:szCs w:val="24"/>
        </w:rPr>
        <w:t>信息化</w:t>
      </w:r>
      <w:r>
        <w:rPr>
          <w:rFonts w:hint="eastAsia" w:asciiTheme="minorEastAsia" w:hAnsiTheme="minorEastAsia" w:eastAsiaTheme="minorEastAsia" w:cstheme="minorEastAsia"/>
          <w:kern w:val="0"/>
          <w:sz w:val="24"/>
          <w:szCs w:val="24"/>
          <w:lang w:val="en-US" w:eastAsia="zh-CN"/>
        </w:rPr>
        <w:t>投入：全县一套系统通用功能全域机构可</w:t>
      </w:r>
      <w:r>
        <w:rPr>
          <w:rFonts w:hint="eastAsia" w:asciiTheme="minorEastAsia" w:hAnsiTheme="minorEastAsia" w:cstheme="minorEastAsia"/>
          <w:kern w:val="0"/>
          <w:sz w:val="24"/>
          <w:szCs w:val="24"/>
          <w:lang w:val="en-US" w:eastAsia="zh-CN"/>
        </w:rPr>
        <w:t>快速接入</w:t>
      </w:r>
      <w:r>
        <w:rPr>
          <w:rFonts w:hint="eastAsia" w:asciiTheme="minorEastAsia" w:hAnsiTheme="minorEastAsia" w:eastAsiaTheme="minorEastAsia" w:cstheme="minorEastAsia"/>
          <w:kern w:val="0"/>
          <w:sz w:val="24"/>
          <w:szCs w:val="24"/>
          <w:lang w:val="en-US" w:eastAsia="zh-CN"/>
        </w:rPr>
        <w:t>，医疗机构无需单独采购服务器资源，最大程度共享服务资源。同时，最大程度降低后续运维成本。</w:t>
      </w:r>
    </w:p>
    <w:p w14:paraId="7DC1001F">
      <w:pPr>
        <w:spacing w:line="360" w:lineRule="auto"/>
        <w:ind w:firstLine="480" w:firstLineChars="200"/>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2、医疗服务同质化：通</w:t>
      </w:r>
      <w:r>
        <w:rPr>
          <w:rFonts w:hint="eastAsia" w:asciiTheme="minorEastAsia" w:hAnsiTheme="minorEastAsia" w:eastAsiaTheme="minorEastAsia" w:cstheme="minorEastAsia"/>
          <w:kern w:val="0"/>
          <w:sz w:val="24"/>
          <w:szCs w:val="24"/>
        </w:rPr>
        <w:t>过制定和推广统一的诊疗规范和技术标准，确保各级医疗机构在诊断、治疗、护理等方面遵循相同的标准，</w:t>
      </w:r>
      <w:r>
        <w:rPr>
          <w:rFonts w:hint="eastAsia" w:asciiTheme="minorEastAsia" w:hAnsiTheme="minorEastAsia" w:eastAsiaTheme="minorEastAsia" w:cstheme="minorEastAsia"/>
          <w:kern w:val="0"/>
          <w:sz w:val="24"/>
          <w:szCs w:val="24"/>
          <w:lang w:val="en-US" w:eastAsia="zh-CN"/>
        </w:rPr>
        <w:t>实现</w:t>
      </w:r>
      <w:r>
        <w:rPr>
          <w:rFonts w:hint="eastAsia" w:asciiTheme="minorEastAsia" w:hAnsiTheme="minorEastAsia" w:eastAsiaTheme="minorEastAsia" w:cstheme="minorEastAsia"/>
          <w:kern w:val="0"/>
          <w:sz w:val="24"/>
          <w:szCs w:val="24"/>
        </w:rPr>
        <w:t>医疗同质化</w:t>
      </w:r>
      <w:r>
        <w:rPr>
          <w:rFonts w:hint="eastAsia" w:asciiTheme="minorEastAsia" w:hAnsiTheme="minorEastAsia" w:eastAsiaTheme="minorEastAsia" w:cstheme="minorEastAsia"/>
          <w:kern w:val="0"/>
          <w:sz w:val="24"/>
          <w:szCs w:val="24"/>
          <w:lang w:eastAsia="zh-CN"/>
        </w:rPr>
        <w:t>，</w:t>
      </w:r>
      <w:r>
        <w:rPr>
          <w:rFonts w:hint="eastAsia" w:asciiTheme="minorEastAsia" w:hAnsiTheme="minorEastAsia" w:eastAsiaTheme="minorEastAsia" w:cstheme="minorEastAsia"/>
          <w:kern w:val="0"/>
          <w:sz w:val="24"/>
          <w:szCs w:val="24"/>
          <w:lang w:val="en-US" w:eastAsia="zh-CN"/>
        </w:rPr>
        <w:t>提升医疗质量。</w:t>
      </w:r>
    </w:p>
    <w:p w14:paraId="34922546">
      <w:pPr>
        <w:spacing w:line="360" w:lineRule="auto"/>
        <w:ind w:firstLine="480" w:firstLineChars="200"/>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3、医疗资源整合共享：串联全县医疗机构，实现号源、床位、检验、检查等资源分管及汇总，医共体内及医共体间转诊业务无缝协同，全县医疗资源科学配置。</w:t>
      </w:r>
    </w:p>
    <w:p w14:paraId="57779A4A">
      <w:pPr>
        <w:spacing w:line="360" w:lineRule="auto"/>
        <w:ind w:firstLine="480" w:firstLineChars="200"/>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4、患者数据互联共享：汇聚整合患者在不同医疗机构的诊疗信息，以360视图形式供医护人员调阅，实现患者诊疗信息全域实时互通共享，间接提升医护人员服务效率。</w:t>
      </w:r>
    </w:p>
    <w:p w14:paraId="2D43E0E6">
      <w:pPr>
        <w:spacing w:line="360" w:lineRule="auto"/>
        <w:ind w:firstLine="480" w:firstLineChars="200"/>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 xml:space="preserve">5、多层次多维度数智监管：基于医共体一体化数据湖，构建一数多屏大数据监管平台，实现个人画像、医务画像、机构画像、区域画像，提升管理效能。 </w:t>
      </w:r>
    </w:p>
    <w:p w14:paraId="5FCB8FCB">
      <w:pPr>
        <w:keepNext w:val="0"/>
        <w:keepLines w:val="0"/>
        <w:pageBreakBefore w:val="0"/>
        <w:widowControl/>
        <w:kinsoku/>
        <w:wordWrap/>
        <w:overflowPunct/>
        <w:topLinePunct w:val="0"/>
        <w:autoSpaceDE/>
        <w:autoSpaceDN/>
        <w:bidi w:val="0"/>
        <w:adjustRightInd/>
        <w:snapToGrid/>
        <w:spacing w:line="360" w:lineRule="auto"/>
        <w:textAlignment w:val="auto"/>
        <w:outlineLvl w:val="0"/>
        <w:rPr>
          <w:rFonts w:hint="default" w:asciiTheme="minorEastAsia" w:hAnsiTheme="minorEastAsia" w:eastAsiaTheme="minorEastAsia" w:cstheme="minorEastAsia"/>
          <w:b/>
          <w:bCs/>
          <w:kern w:val="0"/>
          <w:sz w:val="24"/>
          <w:szCs w:val="24"/>
          <w:lang w:val="en-US" w:eastAsia="zh-CN"/>
        </w:rPr>
      </w:pPr>
      <w:r>
        <w:rPr>
          <w:rFonts w:hint="eastAsia" w:asciiTheme="minorEastAsia" w:hAnsiTheme="minorEastAsia" w:cstheme="minorEastAsia"/>
          <w:b/>
          <w:bCs/>
          <w:kern w:val="0"/>
          <w:sz w:val="24"/>
          <w:szCs w:val="24"/>
          <w:lang w:val="en-US" w:eastAsia="zh-CN"/>
        </w:rPr>
        <w:t>七、</w:t>
      </w:r>
      <w:r>
        <w:rPr>
          <w:rFonts w:hint="eastAsia" w:asciiTheme="minorEastAsia" w:hAnsiTheme="minorEastAsia" w:eastAsiaTheme="minorEastAsia" w:cstheme="minorEastAsia"/>
          <w:b/>
          <w:bCs/>
          <w:kern w:val="0"/>
          <w:sz w:val="24"/>
          <w:szCs w:val="24"/>
          <w:lang w:val="en-US" w:eastAsia="zh-CN"/>
        </w:rPr>
        <w:t>资金保障</w:t>
      </w:r>
    </w:p>
    <w:p w14:paraId="3EE4F05A">
      <w:pPr>
        <w:spacing w:line="360" w:lineRule="auto"/>
        <w:ind w:firstLine="480" w:firstLineChars="200"/>
        <w:rPr>
          <w:rFonts w:hint="default"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rPr>
        <w:t>一期启动资金由中医院800万，四院2000万，栟茶、岔河、丰利自筹资金（根据调研实际情况测算）组成。</w:t>
      </w:r>
      <w:r>
        <w:rPr>
          <w:rFonts w:hint="eastAsia" w:asciiTheme="minorEastAsia" w:hAnsiTheme="minorEastAsia" w:cstheme="minorEastAsia"/>
          <w:color w:val="auto"/>
          <w:kern w:val="0"/>
          <w:sz w:val="24"/>
          <w:szCs w:val="24"/>
          <w:lang w:val="en-US" w:eastAsia="zh-CN"/>
        </w:rPr>
        <w:t>后续建设费用按照项目实际情况投入建设。</w:t>
      </w:r>
    </w:p>
    <w:p w14:paraId="27CE4E4B">
      <w:pPr>
        <w:spacing w:line="360" w:lineRule="auto"/>
        <w:ind w:firstLine="480" w:firstLineChars="200"/>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县域</w:t>
      </w:r>
      <w:r>
        <w:rPr>
          <w:rFonts w:hint="eastAsia" w:asciiTheme="minorEastAsia" w:hAnsiTheme="minorEastAsia" w:cstheme="minorEastAsia"/>
          <w:kern w:val="0"/>
          <w:sz w:val="24"/>
          <w:szCs w:val="24"/>
          <w:lang w:val="en-US" w:eastAsia="zh-CN"/>
        </w:rPr>
        <w:t>医疗卫生信息一体化</w:t>
      </w:r>
      <w:r>
        <w:rPr>
          <w:rFonts w:hint="eastAsia" w:asciiTheme="minorEastAsia" w:hAnsiTheme="minorEastAsia" w:eastAsiaTheme="minorEastAsia" w:cstheme="minorEastAsia"/>
          <w:kern w:val="0"/>
          <w:sz w:val="24"/>
          <w:szCs w:val="24"/>
        </w:rPr>
        <w:t>建设需要各医疗机构的共同参与，配备相关人员。</w:t>
      </w:r>
    </w:p>
    <w:p w14:paraId="05CEF910">
      <w:pPr>
        <w:rPr>
          <w:rFonts w:hint="eastAsia" w:asciiTheme="minorEastAsia" w:hAnsiTheme="minorEastAsia" w:eastAsiaTheme="minorEastAsia" w:cstheme="minorEastAsia"/>
          <w:kern w:val="0"/>
          <w:sz w:val="24"/>
          <w:szCs w:val="24"/>
        </w:rPr>
      </w:pPr>
    </w:p>
    <w:p w14:paraId="3AD8DC86">
      <w:pPr>
        <w:rPr>
          <w:rFonts w:hint="eastAsia" w:asciiTheme="minorEastAsia" w:hAnsiTheme="minorEastAsia" w:eastAsiaTheme="minorEastAsia" w:cstheme="minorEastAsia"/>
          <w:kern w:val="0"/>
          <w:sz w:val="24"/>
          <w:szCs w:val="24"/>
        </w:rPr>
      </w:pPr>
    </w:p>
    <w:p w14:paraId="018D5308">
      <w:pPr>
        <w:rPr>
          <w:rFonts w:hint="eastAsia" w:asciiTheme="minorEastAsia" w:hAnsiTheme="minorEastAsia" w:eastAsiaTheme="minorEastAsia" w:cstheme="minorEastAsia"/>
          <w:b/>
          <w:bCs/>
          <w:kern w:val="0"/>
          <w:sz w:val="24"/>
          <w:szCs w:val="24"/>
          <w:lang w:val="en-US" w:eastAsia="zh-CN"/>
        </w:rPr>
      </w:pPr>
      <w:r>
        <w:rPr>
          <w:rFonts w:hint="eastAsia" w:asciiTheme="minorEastAsia" w:hAnsiTheme="minorEastAsia" w:eastAsiaTheme="minorEastAsia" w:cstheme="minorEastAsia"/>
          <w:b/>
          <w:bCs/>
          <w:kern w:val="0"/>
          <w:sz w:val="24"/>
          <w:szCs w:val="24"/>
          <w:lang w:val="en-US" w:eastAsia="zh-CN"/>
        </w:rPr>
        <w:br w:type="page"/>
      </w:r>
    </w:p>
    <w:p w14:paraId="18781DA1">
      <w:pPr>
        <w:keepNext w:val="0"/>
        <w:keepLines w:val="0"/>
        <w:pageBreakBefore w:val="0"/>
        <w:widowControl/>
        <w:kinsoku/>
        <w:wordWrap/>
        <w:overflowPunct/>
        <w:topLinePunct w:val="0"/>
        <w:autoSpaceDE/>
        <w:autoSpaceDN/>
        <w:bidi w:val="0"/>
        <w:adjustRightInd/>
        <w:snapToGrid/>
        <w:spacing w:line="360" w:lineRule="auto"/>
        <w:textAlignment w:val="auto"/>
        <w:outlineLvl w:val="0"/>
        <w:rPr>
          <w:rFonts w:hint="eastAsia" w:asciiTheme="minorEastAsia" w:hAnsiTheme="minorEastAsia" w:eastAsiaTheme="minorEastAsia" w:cstheme="minorEastAsia"/>
          <w:b/>
          <w:bCs/>
          <w:color w:val="auto"/>
          <w:kern w:val="0"/>
          <w:sz w:val="24"/>
          <w:szCs w:val="24"/>
          <w:lang w:val="en-US" w:eastAsia="zh-CN"/>
        </w:rPr>
      </w:pPr>
      <w:r>
        <w:rPr>
          <w:rFonts w:hint="eastAsia" w:asciiTheme="minorEastAsia" w:hAnsiTheme="minorEastAsia" w:eastAsiaTheme="minorEastAsia" w:cstheme="minorEastAsia"/>
          <w:b/>
          <w:bCs/>
          <w:kern w:val="0"/>
          <w:sz w:val="24"/>
          <w:szCs w:val="24"/>
          <w:lang w:val="en-US" w:eastAsia="zh-CN"/>
        </w:rPr>
        <w:t>附表：</w:t>
      </w:r>
      <w:r>
        <w:rPr>
          <w:rFonts w:hint="eastAsia" w:asciiTheme="minorEastAsia" w:hAnsiTheme="minorEastAsia" w:eastAsiaTheme="minorEastAsia" w:cstheme="minorEastAsia"/>
          <w:b/>
          <w:bCs/>
          <w:color w:val="auto"/>
          <w:kern w:val="0"/>
          <w:sz w:val="24"/>
          <w:szCs w:val="24"/>
          <w:lang w:val="en-US" w:eastAsia="zh-CN"/>
        </w:rPr>
        <w:t>如东县</w:t>
      </w:r>
      <w:r>
        <w:rPr>
          <w:rFonts w:hint="eastAsia" w:asciiTheme="minorEastAsia" w:hAnsiTheme="minorEastAsia" w:cstheme="minorEastAsia"/>
          <w:b/>
          <w:bCs/>
          <w:color w:val="auto"/>
          <w:kern w:val="0"/>
          <w:sz w:val="24"/>
          <w:szCs w:val="24"/>
          <w:lang w:val="en-US" w:eastAsia="zh-CN"/>
        </w:rPr>
        <w:t>区域医疗卫生信息一体化</w:t>
      </w:r>
      <w:r>
        <w:rPr>
          <w:rFonts w:hint="eastAsia" w:asciiTheme="minorEastAsia" w:hAnsiTheme="minorEastAsia" w:eastAsiaTheme="minorEastAsia" w:cstheme="minorEastAsia"/>
          <w:b/>
          <w:bCs/>
          <w:color w:val="auto"/>
          <w:kern w:val="0"/>
          <w:sz w:val="24"/>
          <w:szCs w:val="24"/>
          <w:lang w:val="en-US" w:eastAsia="zh-CN"/>
        </w:rPr>
        <w:t>建设清单（软件）</w:t>
      </w:r>
    </w:p>
    <w:tbl>
      <w:tblPr>
        <w:tblStyle w:val="7"/>
        <w:tblW w:w="4903"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60"/>
        <w:gridCol w:w="1202"/>
        <w:gridCol w:w="2184"/>
        <w:gridCol w:w="3351"/>
        <w:gridCol w:w="1060"/>
      </w:tblGrid>
      <w:tr w14:paraId="5B360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AF158">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序号</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62E8A">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大类</w:t>
            </w:r>
          </w:p>
        </w:tc>
        <w:tc>
          <w:tcPr>
            <w:tcW w:w="13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D594B">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应用系统</w:t>
            </w: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07E28">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功能</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0C45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b/>
                <w:bCs/>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备注</w:t>
            </w:r>
          </w:p>
        </w:tc>
      </w:tr>
      <w:tr w14:paraId="23ED9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52E9D">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A4D0C7">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cstheme="minorEastAsia"/>
                <w:i w:val="0"/>
                <w:iCs w:val="0"/>
                <w:color w:val="000000"/>
                <w:kern w:val="0"/>
                <w:sz w:val="24"/>
                <w:szCs w:val="24"/>
                <w:u w:val="none"/>
                <w:lang w:val="en-US" w:eastAsia="zh-CN" w:bidi="ar"/>
              </w:rPr>
              <w:t>一体化</w:t>
            </w:r>
            <w:r>
              <w:rPr>
                <w:rFonts w:hint="eastAsia" w:asciiTheme="minorEastAsia" w:hAnsiTheme="minorEastAsia" w:eastAsiaTheme="minorEastAsia" w:cstheme="minorEastAsia"/>
                <w:i w:val="0"/>
                <w:iCs w:val="0"/>
                <w:color w:val="000000"/>
                <w:kern w:val="0"/>
                <w:sz w:val="24"/>
                <w:szCs w:val="24"/>
                <w:u w:val="none"/>
                <w:lang w:val="en-US" w:eastAsia="zh-CN" w:bidi="ar"/>
              </w:rPr>
              <w:t>医共体</w:t>
            </w:r>
            <w:r>
              <w:rPr>
                <w:rFonts w:hint="eastAsia" w:asciiTheme="minorEastAsia" w:hAnsiTheme="minorEastAsia" w:cstheme="minorEastAsia"/>
                <w:i w:val="0"/>
                <w:iCs w:val="0"/>
                <w:color w:val="000000"/>
                <w:kern w:val="0"/>
                <w:sz w:val="24"/>
                <w:szCs w:val="24"/>
                <w:u w:val="none"/>
                <w:lang w:val="en-US" w:eastAsia="zh-CN" w:bidi="ar"/>
              </w:rPr>
              <w:t>基座平台及应用</w:t>
            </w:r>
          </w:p>
        </w:tc>
        <w:tc>
          <w:tcPr>
            <w:tcW w:w="13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1922E3">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医共体基础平台</w:t>
            </w: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169E5">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服务总线</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3739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161E6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572BB">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02974">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5E338">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C3232">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EMPI服务</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6BCD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3037F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F140D">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3D98C">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4288A1">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B3D34">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统一用户认证与单点登陆</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22D7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4D17E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53344">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8BF02">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A528C">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5392E2">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主数据管理</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65910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24090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942FA">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BDC4C">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E2B6D">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93C073">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能力管理</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1CDEB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0447D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23E28">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47196">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48671">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718007">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厂商管理</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85F6F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431E6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AB465">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647B1">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1C606E">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B0113A">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接口平台</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09DDA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57924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1864F">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3B009">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AF2EA">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5C74C8">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基础配置</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8743E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493B1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BEE9B">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43568">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AC5C0">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F09BFA">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权限配置中心</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F3A59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58F11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41EB6">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57F5F">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EC7E8">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DD56D2">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业务配置中心</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4440D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6BA71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561EB">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31FFC">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95757">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214F5E">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规则中心</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D4C22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26740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0C73C">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89CA0">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7ABDF">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10F5F">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消息中心</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5A89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081AC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75399">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2525D5">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D010E">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F5CF7">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日志中心</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ADEC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164ED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67880">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104A33">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09CCB">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D6E0B">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平台监控</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9DDF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28C76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0E0DE">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FC255">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0C9EEC">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医共体大数据中心</w:t>
            </w: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E0EDD">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数据资产管理</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583E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45882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1C5EA">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2311E">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29D78">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EADA2">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数据安全管理</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898A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3CDF9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5C70D">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CAD57">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05A62">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81CAE">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数据采集管理</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C849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0B75E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02A2B">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48B51">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CFA91">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0D460">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指标中心</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5F2D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5D605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12B28">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84E62">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AB4D5">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03495">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主题智能分析中心</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734A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33EDE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A9E36">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B7E0D3">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D30C7">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A9574">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BI决策分析平台</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8D94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2274E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30878">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A1EB1E">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7C605">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C4C0C">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临床数据库</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EDD3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55951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AC3EE">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B4969">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40277">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057A2">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运营数据库</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0A66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26EF6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138F8">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11331">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91384">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6FC0E">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基础资源库</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3199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75C50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D3E73">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E2F47">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C4FA66">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14179">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公共卫生库</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8C10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12D49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31F30">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DD336">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42F465">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数据质控中心</w:t>
            </w: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115A9">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质控配置</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AA13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355C1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4E63B">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B92CD">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550AB">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2DF0C">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质控分析</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BD8B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36A9B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A2E3A">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5DB70">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3D8CB">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1CB18">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质控报告</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777C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72AC4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0722E">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A5862">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39084">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41798">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质控管理</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EFDA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25C47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AEA31">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B322BC">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45BAB8">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云原生运维平台</w:t>
            </w: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9A839">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基础资源管理</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2626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4485D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EDF0A">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1D679">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E3C93">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3C466">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数据库管理</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124F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69302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8FBFA">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8CED1">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4A0EA">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7F231">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集群管理</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F45D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46116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C393C">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94714">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27536">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9D155">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微服务管理</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F542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73F1F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028C4">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A20DF">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B8996E">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68AEB">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数据聚合平台</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7C65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6B2CD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8BA93">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0F9E6">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988D78">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大数据运营监管</w:t>
            </w: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008CD">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运营监管（PC端）</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D016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6EB52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CE883">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9B987">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399E5">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F27BB">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运营监管（移动端）</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1F9C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1514A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F1533">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081B7">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A995A">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1A714">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运营监管（大屏端）</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6C7A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77BA7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B6DBC">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2757C">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216C79">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数据共享中心</w:t>
            </w: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B6377">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360视图</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1B0E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3F2A3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5AA4D">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EE9ED">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37B7F">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13E5B">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闭环管理</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819F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79B96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939C8">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E662F">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39079">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F873B">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临床检索</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FDB7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7EF02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EB625">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B2232">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00DF2">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6CA3A">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共享文档</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AD06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666C8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FF912">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34B19">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8EE03">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558E6">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基础配置</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DA97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0B074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9A2D9">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ED4B4">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C19AD">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平台接口改造</w:t>
            </w: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8FDE9">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平台接口改造</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A1F5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43E5E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C5297">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73DBC">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6780CD">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业务交互中心</w:t>
            </w: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7D93D5">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双向转诊平台</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8627E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4DDB5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EFA88">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67AB6">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D0BC4">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F99F7">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远程会诊中心</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E12B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0CDB4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9F011">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C6B58">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0EBCD0">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医共体五大中心</w:t>
            </w: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1329E">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区域检验中心</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9A24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二期</w:t>
            </w:r>
          </w:p>
        </w:tc>
      </w:tr>
      <w:tr w14:paraId="527FA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0E387">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49854">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A392F">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F4732E">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区域影像中心</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08DC8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二期</w:t>
            </w:r>
          </w:p>
        </w:tc>
      </w:tr>
      <w:tr w14:paraId="1297D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A8E4C">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A31FA">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0B4D1">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233486">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区域心电中心</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E4379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二期</w:t>
            </w:r>
          </w:p>
        </w:tc>
      </w:tr>
      <w:tr w14:paraId="08CBD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A3BA7">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FEDCF4">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CF465">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7D0B5E">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区域病理中心</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CA21F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二期</w:t>
            </w:r>
          </w:p>
        </w:tc>
      </w:tr>
      <w:tr w14:paraId="07159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76B90">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AD976">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8161E">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0D245E">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区域消毒供应中心</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0E129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二期</w:t>
            </w:r>
          </w:p>
        </w:tc>
      </w:tr>
      <w:tr w14:paraId="7C59C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6643A">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BF9D6">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BF3CA1">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人财物统一管理</w:t>
            </w: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A77FBC">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人事监管</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D188F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二期</w:t>
            </w:r>
          </w:p>
        </w:tc>
      </w:tr>
      <w:tr w14:paraId="5502A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10D8D">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FB00D5">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F4F72">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341699">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财务监管</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BC1C4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二期</w:t>
            </w:r>
          </w:p>
        </w:tc>
      </w:tr>
      <w:tr w14:paraId="36A82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8BE8F">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A46C3">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27099">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B5B4D2">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物资管理</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EBA74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二期</w:t>
            </w:r>
          </w:p>
        </w:tc>
      </w:tr>
      <w:tr w14:paraId="74459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44BE3">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6E9FE">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1A6ED">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D39D53">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固定资产管理</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3CB92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二期</w:t>
            </w:r>
          </w:p>
        </w:tc>
      </w:tr>
      <w:tr w14:paraId="2B5B9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6AF4F">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E67006">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cstheme="minorEastAsia"/>
                <w:i w:val="0"/>
                <w:iCs w:val="0"/>
                <w:color w:val="000000"/>
                <w:kern w:val="0"/>
                <w:sz w:val="24"/>
                <w:szCs w:val="24"/>
                <w:u w:val="none"/>
                <w:lang w:val="en-US" w:eastAsia="zh-CN" w:bidi="ar"/>
              </w:rPr>
              <w:t>一体化</w:t>
            </w:r>
            <w:r>
              <w:rPr>
                <w:rFonts w:hint="eastAsia" w:asciiTheme="minorEastAsia" w:hAnsiTheme="minorEastAsia" w:eastAsiaTheme="minorEastAsia" w:cstheme="minorEastAsia"/>
                <w:i w:val="0"/>
                <w:iCs w:val="0"/>
                <w:color w:val="000000"/>
                <w:kern w:val="0"/>
                <w:sz w:val="24"/>
                <w:szCs w:val="24"/>
                <w:u w:val="none"/>
                <w:lang w:val="en-US" w:eastAsia="zh-CN" w:bidi="ar"/>
              </w:rPr>
              <w:t>中医院信息系统升级</w:t>
            </w:r>
          </w:p>
        </w:tc>
        <w:tc>
          <w:tcPr>
            <w:tcW w:w="13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092B57">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临床一体化信息系统（一体化HIS+EMR）</w:t>
            </w: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0D20AD">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收费系统</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B7C77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59377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C1243">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D91E1">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064D2">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378576">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门办管理</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B9FC4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79374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993CB">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FFF89">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6EE18">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C0057B">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一体化门诊医生站</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57FE8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4F25C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EE8DE">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CFE51">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39104">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E53EFD">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一体化门诊护士站</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900A4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5A9B1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BA78F">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2E38F">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59EB2">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B69B3F">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一体化住院医生站</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92920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12935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259A5">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6A052">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5A345">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082180">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一体化住院护士站</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45F60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2BF21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3CE4F">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8AC0D">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8C1C0">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D6CD2D">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一体化移动查房住院医生站</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C87C6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45D97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3C3E1">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4D56F">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CA176">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F1829A">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一体化移动查房住院护士站</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FC145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04FDF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05D64">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A1327E">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548A4">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3EB740">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急诊预检分诊管理系统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54C94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74674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2D726">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D0DD0">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9E837">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1C6529">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急诊留抢医生站</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D6C1A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2680B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FD613">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AED22">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16BC58">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429CC2">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急诊留抢护士站</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D7AF1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0ED57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C8621">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025F1">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3BE2D7">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526176">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中医专科病历</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F91CC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1881C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74A7E">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EBE53">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74A44">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D0D30D">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产科专科病历</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ED3E3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557A8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D4587">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94B5D">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DBCB3">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A35BE2">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口腔专科病历</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D6B1B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7EE1B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7FFD5">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E4192">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89A11">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83BE43">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药库管理系统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2D0D1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3DE6C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05661">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A9A99">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CC578">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AACA6E">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门诊药房管理系统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787FC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0EE3C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91B04">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29F5F">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2BDCE">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2F1082">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急诊药房管理系统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0419B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0D2A8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EF1EE">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78FFA">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29EA6">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442979">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住院药房管理系统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77EC8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31670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B94F1">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B858D">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F76FC">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41FB94">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中药房管理系统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992D0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1CA8F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350D9">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F0FFA">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7A0C77">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FEF0FA">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静脉药物配置管理系统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B4EFA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51DB0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3181D">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7405E">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86785C">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228544">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医技管理系统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FA821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53667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3C284">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C0008">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2E22AC">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6B91DB">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手术管理系统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679C8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1F9A8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8AEC3">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79E11">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E8E587">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3C476E">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麻醉管理系统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1A03E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2799E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3CC72">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8B9DD7">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B6374">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497A7D">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抗菌药物管控系统</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DECC6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4B70D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2B2F2">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8C646">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02598">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60EDC4">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手术分级管理系统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89C37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26182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70A51">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4EB8C">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31FB5">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A2272E">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会诊管理系统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45CE2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1BF88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BF622">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88196">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44440">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CFD25A">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危急值管理系统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615F7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51A95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5F675">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08B9BD">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54DE30">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44F279">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临床路径管理系统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E1E2D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66F49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16AF7">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83753">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78726">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BB1777">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病历质控系统</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B80E2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489B4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DE57C">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4D6D9">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D89AD">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C176E6">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不良事件上报管理系统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8DE50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7F0F6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1CD86">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665BA">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2B3C3">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CBD4E1">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疾病报卡系统</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CF63C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41CFB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3AD59">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7A2359">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6BF3F">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0204C6">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预约管理</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73261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62299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02B1C">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3A5D2">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45472">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4A6976">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报表中心</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C5EEC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23950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129E7">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7542C">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30C43">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03886B">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医保工作站</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B9FB4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75453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FF9F3">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6EA043">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39278">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760757">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运维管理平台</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87772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0CBAD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F86F2">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6F5C4">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B1AB50">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76DD53">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云管平台</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2D0B5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7E3D3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219AF">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EEA71">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B2933">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FA59D4">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统一对账平台</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284C2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3DFDE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0D3F4">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8DE66">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B5DEF0">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BDE2CE">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接口管理</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7C94D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1CA47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7D7D0">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92130">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4C1287">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信息集成平台及数据中心</w:t>
            </w: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C9DB12">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信息交互平台</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606E4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60136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5ECEB">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BFB7B">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DE592">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75173C">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数据中心ODS</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B01C3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7B87F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2BEB6">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BF5A8D">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1A43D">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1F9D0E">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患者</w:t>
            </w:r>
            <w:r>
              <w:rPr>
                <w:rStyle w:val="12"/>
                <w:rFonts w:hint="eastAsia" w:asciiTheme="minorEastAsia" w:hAnsiTheme="minorEastAsia" w:eastAsiaTheme="minorEastAsia" w:cstheme="minorEastAsia"/>
                <w:sz w:val="24"/>
                <w:szCs w:val="24"/>
                <w:lang w:val="en-US" w:eastAsia="zh-CN" w:bidi="ar"/>
              </w:rPr>
              <w:t>360视图</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851F1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15F1B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0C455">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BA2FB">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089E1">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F817E5">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临床检索</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DCE3E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1F544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A3FEC">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07F59">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533789">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ED0E4B">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知识库</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57209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54F04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6022A">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BE45B">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37616">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53739D">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CDA</w:t>
            </w:r>
            <w:r>
              <w:rPr>
                <w:rStyle w:val="12"/>
                <w:rFonts w:hint="eastAsia" w:asciiTheme="minorEastAsia" w:hAnsiTheme="minorEastAsia" w:eastAsiaTheme="minorEastAsia" w:cstheme="minorEastAsia"/>
                <w:sz w:val="24"/>
                <w:szCs w:val="24"/>
                <w:lang w:val="en-US" w:eastAsia="zh-CN" w:bidi="ar"/>
              </w:rPr>
              <w:t>文档</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09789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30258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46AE8">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B6B3BB">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AA3EB">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D3D2E8">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综合监管</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6C500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6F7AA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9A41B">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801A3A">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AA1A1">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EB3E87">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公立医院绩效考核</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37765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6A14D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62000">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DD5FD">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3EDA0">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B6DDB1">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等级</w:t>
            </w:r>
            <w:r>
              <w:rPr>
                <w:rStyle w:val="12"/>
                <w:rFonts w:hint="eastAsia" w:asciiTheme="minorEastAsia" w:hAnsiTheme="minorEastAsia" w:eastAsiaTheme="minorEastAsia" w:cstheme="minorEastAsia"/>
                <w:sz w:val="24"/>
                <w:szCs w:val="24"/>
                <w:lang w:val="en-US" w:eastAsia="zh-CN" w:bidi="ar"/>
              </w:rPr>
              <w:t>医院评审</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A5133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5704B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E4F90">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90CDD">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C8E780">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ED873E">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专科</w:t>
            </w:r>
            <w:r>
              <w:rPr>
                <w:rStyle w:val="12"/>
                <w:rFonts w:hint="eastAsia" w:asciiTheme="minorEastAsia" w:hAnsiTheme="minorEastAsia" w:eastAsiaTheme="minorEastAsia" w:cstheme="minorEastAsia"/>
                <w:sz w:val="24"/>
                <w:szCs w:val="24"/>
                <w:lang w:val="en-US" w:eastAsia="zh-CN" w:bidi="ar"/>
              </w:rPr>
              <w:t>能力监测</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341D0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37011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DD5FE">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BA64E">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B04AB">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1F7CCF">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质控</w:t>
            </w:r>
            <w:r>
              <w:rPr>
                <w:rStyle w:val="12"/>
                <w:rFonts w:hint="eastAsia" w:asciiTheme="minorEastAsia" w:hAnsiTheme="minorEastAsia" w:eastAsiaTheme="minorEastAsia" w:cstheme="minorEastAsia"/>
                <w:sz w:val="24"/>
                <w:szCs w:val="24"/>
                <w:lang w:val="en-US" w:eastAsia="zh-CN" w:bidi="ar"/>
              </w:rPr>
              <w:t>中心</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3A2B1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7589A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708A3">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C7852">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28ECF">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移动应用</w:t>
            </w: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4F69A9">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医生端应用</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59C7D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3B315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BDB00">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8A8CA8">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cstheme="minorEastAsia"/>
                <w:i w:val="0"/>
                <w:iCs w:val="0"/>
                <w:color w:val="000000"/>
                <w:kern w:val="0"/>
                <w:sz w:val="24"/>
                <w:szCs w:val="24"/>
                <w:u w:val="none"/>
                <w:lang w:val="en-US" w:eastAsia="zh-CN" w:bidi="ar"/>
              </w:rPr>
              <w:t>一体化</w:t>
            </w:r>
            <w:r>
              <w:rPr>
                <w:rFonts w:hint="eastAsia" w:asciiTheme="minorEastAsia" w:hAnsiTheme="minorEastAsia" w:eastAsiaTheme="minorEastAsia" w:cstheme="minorEastAsia"/>
                <w:i w:val="0"/>
                <w:iCs w:val="0"/>
                <w:color w:val="000000"/>
                <w:kern w:val="0"/>
                <w:sz w:val="24"/>
                <w:szCs w:val="24"/>
                <w:u w:val="none"/>
                <w:lang w:val="en-US" w:eastAsia="zh-CN" w:bidi="ar"/>
              </w:rPr>
              <w:t>如东四院信息系统升级</w:t>
            </w:r>
          </w:p>
        </w:tc>
        <w:tc>
          <w:tcPr>
            <w:tcW w:w="13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51725C">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医院信息系统（HIS）</w:t>
            </w: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25120">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门（急）诊挂号收费系统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61B0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5B4E2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EE5F0">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0E9FF">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BE787">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7ADB3">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住院收费管理系统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F34B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71845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D33D7">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D903D">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86F8B">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0B44D">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门诊药房管理系统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3773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6C8D2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388DB">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BD2A42">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3363D">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9A5B7">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急诊药房管理系统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2920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5D13F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90E87">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24CE5">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946FF">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EB29D">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住院药房管理系统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9B5F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3CAF4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2D4E4">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1D3BC">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9229D">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126B6">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药库管理系统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B94F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4B01E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FA1F7">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88C2D">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3F914">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B7BA2">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皮试输液系统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D16D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48E18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4579A">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B9C02">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23811">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7F81B">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手术计费管理系统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CDA9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2F268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B922D">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5DEF9E">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8991F">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72463">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麻醉计费管理系统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2915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390FD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72A3B">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3BAFF">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765B4C">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9C20B">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医技管理系统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F671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068AA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B018E">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B8917">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9FF79">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80B85">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门办管理系统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581C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7C986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E488E">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DCA26">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300DC">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72A04">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不良事件上报管理系统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689A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364FF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79BB7">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14E2D">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D3C94">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2ADF0">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报表中心</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6E38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7B8AC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8B8AD">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373D53">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49709">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8919D">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急诊预检分诊管理系统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7ABA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37FC6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3D938">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95C1D">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91475">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7BF06">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急诊留抢护士站</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DA00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61883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BCBC1">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2F278">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A4B85">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3C5E6">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急诊留抢医生站</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95F0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3F1E9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C906A">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A6AE1">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24EFC">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A0A20">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康复治疗管理系统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9609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115F9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F0331">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77DC4">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24E393">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73DE0">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医保工作站</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806A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7A6D0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92878">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AE7E6">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CDF7B">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79AFB">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运维管理平台</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D7F1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6F068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D16A4">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5097A">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44BCC">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BD66D">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公用支持系统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3A0F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65235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50C76">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D0618">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64DCE">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C4739">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云管平台</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8A39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726D1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FAD08">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0668C">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6E43C5">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一体化医护工作站</w:t>
            </w: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1926F">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一体化门诊医生站</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2E97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52AD5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176F7">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EF2D4C">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DD3E0">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5523F">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一体化住院医生站</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DE9C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3D760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A92B7">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69F76">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5D9DDD">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C28A8">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一体化住院护士站</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49F4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79294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21690">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47608">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33EA4">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92CA3">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临床路径管理系统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A480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6DD62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C7C85">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05AB8">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D3372">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BE330">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会诊管理</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84A1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5458A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E236F">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68FEF">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ECA99">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98EDD">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护士智联看板</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BCE7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7FE00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8EC3A">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86F4C">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EAC16">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9813B">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手术分级管理</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3AFF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37AC7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51D7B">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146643">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A28B8">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46231">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抗菌药物管控</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E4B8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56E88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599FB">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E382C">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79BE6">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BFA59">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病历质控系统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8B55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365AB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4FB06">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3C24C">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4C453">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E2779">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疾病报卡系统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9706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2C85E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54DEF">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77335">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B3FA60">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信息集成平台及数据中心</w:t>
            </w: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BBD55">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信息交互平台</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E5EA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46209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F9455">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380A6">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A913AC">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B6542">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患者360视图</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4488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45751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CC6CF">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8507E">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6F1EE">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97579">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临床检索</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7D1C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41B50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611B4">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31486">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CAF429">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893CB">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知识库</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1F2A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5DD6D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021C2">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B68AF">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6C6A5">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00ADB">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CDA文档库</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F5EF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54378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B8170">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91A68">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D2485">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62BD2">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医院运营</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1EA9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78C52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7FA15">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353E9C">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EB12A">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3C1D0">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住院业务分析</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FE80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6C52C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02EBF">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385B3">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DEE31">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46256">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门诊业务分析</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5D82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6CD3B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3AD47">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4576E">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A0D1F">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BBB75">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公立医院绩效考核</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07DE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0C8CF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A4037">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89AE3">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90AA2F">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临床服务系统</w:t>
            </w: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3BFEC">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PACS系统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4230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5D0E2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177E1">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B747D">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22993">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26252">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LIS系统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E638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141F0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70681">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54BFB">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AB068">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5E06D">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VTE智能防治系统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27F3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75B79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665CD">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81E8A">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4F209">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F74E8">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合理用药管理系统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5364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3D831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2D8EF">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9866F">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DA286">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FEB34">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处方点评</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5C55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702B5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2C178">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224FF">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49697">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876F8">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智能审方</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8D3A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22BC7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86406">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714F0">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1D20A">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71DF7">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医嘱点评</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7E54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0E350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2E432">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D58F4">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708A9">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6A9CB">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手术麻醉监护系统（3个手术间）</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D87F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5F774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13D0E">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14585A">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539D5">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A889B">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重症监护系统（ICU床位3个）</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043E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303DC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B5E0B">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603C25">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0123F">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87201">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用血管理系统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73D8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233E0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41553">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B9610E">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43895">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52FAC">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心电管理系统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8CB2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2BD5D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B2242">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4B9D9">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881BE">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8AB2C">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体检管理系统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E0E3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0A400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0CBA8">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156F7">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C9930">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7B47F">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院感系统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4D93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4B63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924D7">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FD0DC">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D50A0">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79CD9">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CA</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4382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44044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C0684">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48A47">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95A81">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75182">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移动护理系统（病区8个）</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4909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48863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C155D">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3BB88">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8637D">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304B8">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DRG</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3B8B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71870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6662B">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D82C5">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E0E959">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医疗管理系统</w:t>
            </w: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FA965">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护理管理系统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935E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75F8A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E1742">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0DFFA">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42846">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4F4E5">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医务管理系统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07C1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13131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44B55">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57C22">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D5599">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B2957">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病案管理系统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FF44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32085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A3AB6">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78DC2">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A5369">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FB632">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移动患者服务平台</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87F5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77DBD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47D9A">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42C1C">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A80653">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运营管理系统</w:t>
            </w: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9B1A8">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固定资产管理系统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8900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29601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DB555">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F58F2">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49A85">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5E22D">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医疗设备管理系统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2784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61FDD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18C8E">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08D8C">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39D56">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40CAA">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卫生材料管理系统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E8FD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1FF47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416B5">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CFDCD">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E529F">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CE909">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设备运营管理系统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66C2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2C910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6AB61">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153C75">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999C22">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F69F5">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OA办公系统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DBCD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18E1E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1945D">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6FF19">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35D191">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BB85F">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全成本管理系统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B53D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60470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821D0">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9CADA">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33457">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C5CE1">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财务核算系统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9216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4CF89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6F7B9">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93DC4">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7A80E">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91ADA">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随访系统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8E0F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5508A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8DE01">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9B2F8">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ACBA2">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984B7">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绩效考核系统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DD83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6D4A5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002F4">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0CEB7">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1DBEE">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33971">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CDSS</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EEAF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419F4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9A0F6">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D1787">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D38085">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评级服务</w:t>
            </w: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49997">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网络安全等保三级测评</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DE18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2A004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95846">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616BB">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4B824">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5C5AB">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电子病历等级评审数据质量评价工具</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E1B7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54381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E5263">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EF0A3">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7C3E6F">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01FF6">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电子病历4级评级服务</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F4D4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26C8A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8EDB3">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204C2">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CA401E">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3C4D8">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互联互通标准化评审数据质量评价工具（四乙）</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4C8C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01928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A53D8">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65EC1">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02191">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EAB10">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互联互通四乙评级服务</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FB3F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w:t>
            </w:r>
          </w:p>
        </w:tc>
      </w:tr>
      <w:tr w14:paraId="5A7DA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2D716">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A2837D">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一体化</w:t>
            </w:r>
            <w:r>
              <w:rPr>
                <w:rFonts w:hint="eastAsia" w:asciiTheme="minorEastAsia" w:hAnsiTheme="minorEastAsia" w:eastAsiaTheme="minorEastAsia" w:cstheme="minorEastAsia"/>
                <w:i w:val="0"/>
                <w:iCs w:val="0"/>
                <w:color w:val="000000"/>
                <w:kern w:val="0"/>
                <w:sz w:val="24"/>
                <w:szCs w:val="24"/>
                <w:u w:val="none"/>
                <w:lang w:val="en-US" w:eastAsia="zh-CN" w:bidi="ar"/>
              </w:rPr>
              <w:t>乡镇卫生院信息系统升级</w:t>
            </w:r>
          </w:p>
        </w:tc>
        <w:tc>
          <w:tcPr>
            <w:tcW w:w="13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D8166E">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医院信息系统（HIS）</w:t>
            </w: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F7203">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人员档案</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BABC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一期+二期</w:t>
            </w:r>
          </w:p>
        </w:tc>
      </w:tr>
      <w:tr w14:paraId="6EFBB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13A10">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23352">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1C935">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03E53">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门（急）诊挂号收费系统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CF6C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一期+二期</w:t>
            </w:r>
          </w:p>
        </w:tc>
      </w:tr>
      <w:tr w14:paraId="1B06E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3912B">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1EA15">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5BADB">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A6708">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住院收费管理系统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B317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一期+二期</w:t>
            </w:r>
          </w:p>
        </w:tc>
      </w:tr>
      <w:tr w14:paraId="516C3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A92F2">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1FBF1">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11896">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38CCE">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门诊西药房管理系统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3496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一期+二期</w:t>
            </w:r>
          </w:p>
        </w:tc>
      </w:tr>
      <w:tr w14:paraId="33FF3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26910">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68CCF">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55890">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C9AA3">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门诊中药房管理系统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7EF0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一期+二期</w:t>
            </w:r>
          </w:p>
        </w:tc>
      </w:tr>
      <w:tr w14:paraId="4FA61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E56C8">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0317A">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A6A02">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E80EC">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住院药房管理系统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8B83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一期+二期</w:t>
            </w:r>
          </w:p>
        </w:tc>
      </w:tr>
      <w:tr w14:paraId="74B67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136CF">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E6E96">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D5B50D">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C3E51">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药库管理系统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9717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一期+二期</w:t>
            </w:r>
          </w:p>
        </w:tc>
      </w:tr>
      <w:tr w14:paraId="4AE9A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2F9CB">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4B197">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54223">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948E1">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皮试输液系统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5E50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一期+二期</w:t>
            </w:r>
          </w:p>
        </w:tc>
      </w:tr>
      <w:tr w14:paraId="6823B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9BD20">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C7DE6">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DE456">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C0E37">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手术管理系统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AD3B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一期+二期</w:t>
            </w:r>
          </w:p>
        </w:tc>
      </w:tr>
      <w:tr w14:paraId="4FAFD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C2F8F">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556E0">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2C6F7">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27121">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麻醉管理系统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FF85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一期+二期</w:t>
            </w:r>
          </w:p>
        </w:tc>
      </w:tr>
      <w:tr w14:paraId="3A585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6C4EF">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53A1F">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384DC">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298A3">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医技管理系统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E920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一期+二期</w:t>
            </w:r>
          </w:p>
        </w:tc>
      </w:tr>
      <w:tr w14:paraId="2199B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327EA">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6DFC3">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E708F">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1CDD3">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门办管理系统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412B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一期+二期</w:t>
            </w:r>
          </w:p>
        </w:tc>
      </w:tr>
      <w:tr w14:paraId="70609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4BB43">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2AA2AB">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B87B0">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749B0">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不良事件管理系统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ED7F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一期+二期</w:t>
            </w:r>
          </w:p>
        </w:tc>
      </w:tr>
      <w:tr w14:paraId="6D383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ACBB0">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1A31E">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283C3">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42F85">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疾病报卡系统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3392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一期+二期</w:t>
            </w:r>
          </w:p>
        </w:tc>
      </w:tr>
      <w:tr w14:paraId="2794C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AF521">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E86A0">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6F766">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319CB">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报表中心</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6244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一期+二期</w:t>
            </w:r>
          </w:p>
        </w:tc>
      </w:tr>
      <w:tr w14:paraId="4D146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28A12">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64408">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EA1369">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D4D5C">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医保工作站</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5A2D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一期+二期</w:t>
            </w:r>
          </w:p>
        </w:tc>
      </w:tr>
      <w:tr w14:paraId="2FED8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38F4B">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E7021">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15EF3E">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一体化医护工作站</w:t>
            </w: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2D944">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一体化门诊医生站</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5474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一期+二期</w:t>
            </w:r>
          </w:p>
        </w:tc>
      </w:tr>
      <w:tr w14:paraId="27270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815C6">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AA43E">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D4962">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DDA60">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一体化住院医生站</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A27B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一期+二期</w:t>
            </w:r>
          </w:p>
        </w:tc>
      </w:tr>
      <w:tr w14:paraId="4A79C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55332">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FB838">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69E7F">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A7EBE">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一体化住院护士站</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493E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一期+二期</w:t>
            </w:r>
          </w:p>
        </w:tc>
      </w:tr>
      <w:tr w14:paraId="05BF3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47EF4">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A58BD0">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1ECC88">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F4736">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急诊预检分诊管理系统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73A0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一期+二期</w:t>
            </w:r>
          </w:p>
        </w:tc>
      </w:tr>
      <w:tr w14:paraId="1B06F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0FA5E">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30819">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4AA9D">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85517">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急诊留抢医生站</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48CF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一期+二期</w:t>
            </w:r>
          </w:p>
        </w:tc>
      </w:tr>
      <w:tr w14:paraId="43676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90C79">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F1372">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31358">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753EF">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急诊留抢护士站</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E3EA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一期+二期</w:t>
            </w:r>
          </w:p>
        </w:tc>
      </w:tr>
      <w:tr w14:paraId="1A28B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4A39D">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C2338">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32228">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BB627">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临床路径管理系统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887E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一期+二期</w:t>
            </w:r>
          </w:p>
        </w:tc>
      </w:tr>
      <w:tr w14:paraId="1771B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62610">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141FC">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BD90B">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37EB6">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单病种管理系统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52AB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一期+二期</w:t>
            </w:r>
          </w:p>
        </w:tc>
      </w:tr>
      <w:tr w14:paraId="056C9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39E61">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134BC">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D48C9">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76BAF">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病历质控系统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A0CC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一期+二期</w:t>
            </w:r>
          </w:p>
        </w:tc>
      </w:tr>
      <w:tr w14:paraId="2B7C1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8DB1B">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FA2FF4">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D3C06">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856E0">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会诊管理</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6B8C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一期+二期</w:t>
            </w:r>
          </w:p>
        </w:tc>
      </w:tr>
      <w:tr w14:paraId="3C798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8FB66">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052F8">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2F509">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9BEDF">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医务管理</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348D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一期+二期</w:t>
            </w:r>
          </w:p>
        </w:tc>
      </w:tr>
      <w:tr w14:paraId="10D61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59B26">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458A0">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CE1B06">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其他临床业务系统</w:t>
            </w: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5C18B">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LIS系统升级</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8BAC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4E7D5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08463">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EE28C">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02024">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D94B8">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用血管理系统升级</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88A1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5F9DA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CD369">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343D3">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37CD8">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F20FB">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PACS系统升级</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A90A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377F3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ECAC5">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3D865">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876C1">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9C0CC">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心电系统升级</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142E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74F7E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9D79C">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EC481">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BD707">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98F23">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合理用药系统升级</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A932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36F9F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0F267">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14161">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CEF98">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FDE77">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院感系统升级</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B0AB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47949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681FE">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EFF09">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8938D">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540FA">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CA电子签名</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6836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37139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A528A">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C1111">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21773">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01F96">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人力资源管理系统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2689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684E5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9F900">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03733">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A800BD">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8C3C4">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设备运营管理系统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320E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4DEBE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05C51">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74234">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70EF9">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A7227">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固定资产管理系统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849D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36666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667F8">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E5514">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5B049">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3ABAD">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耗材精细化管理系统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A8B5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65E0A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C2B33">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F4EE1">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2EDF5">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6B139">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财务管理系统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9F39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43F77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313CE">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00A2B">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DBB79">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第三方接口</w:t>
            </w: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A7297">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第三方接口</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EDF5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26BB3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0F5CE">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restart"/>
            <w:tcBorders>
              <w:top w:val="single" w:color="000000" w:sz="4" w:space="0"/>
              <w:left w:val="single" w:color="000000" w:sz="4" w:space="0"/>
              <w:right w:val="single" w:color="000000" w:sz="4" w:space="0"/>
            </w:tcBorders>
            <w:shd w:val="clear" w:color="auto" w:fill="auto"/>
            <w:vAlign w:val="center"/>
          </w:tcPr>
          <w:p w14:paraId="46F9560C">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一体化村卫生室信息系统升级</w:t>
            </w:r>
          </w:p>
        </w:tc>
        <w:tc>
          <w:tcPr>
            <w:tcW w:w="1306" w:type="pct"/>
            <w:vMerge w:val="restart"/>
            <w:tcBorders>
              <w:top w:val="single" w:color="000000" w:sz="4" w:space="0"/>
              <w:left w:val="single" w:color="000000" w:sz="4" w:space="0"/>
              <w:right w:val="single" w:color="000000" w:sz="4" w:space="0"/>
            </w:tcBorders>
            <w:shd w:val="clear" w:color="auto" w:fill="auto"/>
            <w:vAlign w:val="center"/>
          </w:tcPr>
          <w:p w14:paraId="1F84CB5D">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HIS系统</w:t>
            </w: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8C6DA">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挂号收费系统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A85C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17508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714D8">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left w:val="single" w:color="000000" w:sz="4" w:space="0"/>
              <w:right w:val="single" w:color="000000" w:sz="4" w:space="0"/>
            </w:tcBorders>
            <w:shd w:val="clear" w:color="auto" w:fill="auto"/>
            <w:vAlign w:val="center"/>
          </w:tcPr>
          <w:p w14:paraId="1A86025D">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left w:val="single" w:color="000000" w:sz="4" w:space="0"/>
              <w:right w:val="single" w:color="000000" w:sz="4" w:space="0"/>
            </w:tcBorders>
            <w:shd w:val="clear" w:color="auto" w:fill="auto"/>
            <w:vAlign w:val="center"/>
          </w:tcPr>
          <w:p w14:paraId="75544F69">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AEBC5">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门诊医生站</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F135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4D05B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70A78">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left w:val="single" w:color="000000" w:sz="4" w:space="0"/>
              <w:right w:val="single" w:color="000000" w:sz="4" w:space="0"/>
            </w:tcBorders>
            <w:shd w:val="clear" w:color="auto" w:fill="auto"/>
            <w:vAlign w:val="center"/>
          </w:tcPr>
          <w:p w14:paraId="508B7861">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left w:val="single" w:color="000000" w:sz="4" w:space="0"/>
              <w:right w:val="single" w:color="000000" w:sz="4" w:space="0"/>
            </w:tcBorders>
            <w:shd w:val="clear" w:color="auto" w:fill="auto"/>
            <w:vAlign w:val="center"/>
          </w:tcPr>
          <w:p w14:paraId="49B30AB1">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0867A">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药房管理</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D7AB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2BBEF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638FA">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left w:val="single" w:color="000000" w:sz="4" w:space="0"/>
              <w:right w:val="single" w:color="000000" w:sz="4" w:space="0"/>
            </w:tcBorders>
            <w:shd w:val="clear" w:color="auto" w:fill="auto"/>
            <w:vAlign w:val="center"/>
          </w:tcPr>
          <w:p w14:paraId="492D9337">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left w:val="single" w:color="000000" w:sz="4" w:space="0"/>
              <w:bottom w:val="single" w:color="000000" w:sz="4" w:space="0"/>
              <w:right w:val="single" w:color="000000" w:sz="4" w:space="0"/>
            </w:tcBorders>
            <w:shd w:val="clear" w:color="auto" w:fill="auto"/>
            <w:vAlign w:val="center"/>
          </w:tcPr>
          <w:p w14:paraId="1B364840">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D8F78">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医保系统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A3CB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267D3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0AB6C">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left w:val="single" w:color="000000" w:sz="4" w:space="0"/>
              <w:right w:val="single" w:color="000000" w:sz="4" w:space="0"/>
            </w:tcBorders>
            <w:shd w:val="clear" w:color="auto" w:fill="auto"/>
            <w:vAlign w:val="center"/>
          </w:tcPr>
          <w:p w14:paraId="3FACA8A6">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968508">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公卫系统</w:t>
            </w: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F36E4">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健康档案</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6AD4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497FC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73008">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left w:val="single" w:color="000000" w:sz="4" w:space="0"/>
              <w:right w:val="single" w:color="000000" w:sz="4" w:space="0"/>
            </w:tcBorders>
            <w:shd w:val="clear" w:color="auto" w:fill="auto"/>
            <w:vAlign w:val="center"/>
          </w:tcPr>
          <w:p w14:paraId="31F4F719">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32A8D">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8C9EF">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家医签约</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FE9D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2DFDA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CA331">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left w:val="single" w:color="000000" w:sz="4" w:space="0"/>
              <w:bottom w:val="single" w:color="000000" w:sz="4" w:space="0"/>
              <w:right w:val="single" w:color="000000" w:sz="4" w:space="0"/>
            </w:tcBorders>
            <w:shd w:val="clear" w:color="auto" w:fill="auto"/>
            <w:vAlign w:val="center"/>
          </w:tcPr>
          <w:p w14:paraId="3CC6933E">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D328F">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4DA61">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健康体检</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CDB7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512D2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E9257">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526649">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cstheme="minorEastAsia"/>
                <w:i w:val="0"/>
                <w:iCs w:val="0"/>
                <w:color w:val="000000"/>
                <w:kern w:val="0"/>
                <w:sz w:val="24"/>
                <w:szCs w:val="24"/>
                <w:u w:val="none"/>
                <w:lang w:val="en-US" w:eastAsia="zh-CN" w:bidi="ar"/>
              </w:rPr>
              <w:t>一体化</w:t>
            </w:r>
            <w:r>
              <w:rPr>
                <w:rFonts w:hint="eastAsia" w:asciiTheme="minorEastAsia" w:hAnsiTheme="minorEastAsia" w:eastAsiaTheme="minorEastAsia" w:cstheme="minorEastAsia"/>
                <w:i w:val="0"/>
                <w:iCs w:val="0"/>
                <w:color w:val="000000"/>
                <w:kern w:val="0"/>
                <w:sz w:val="24"/>
                <w:szCs w:val="24"/>
                <w:u w:val="none"/>
                <w:lang w:val="en-US" w:eastAsia="zh-CN" w:bidi="ar"/>
              </w:rPr>
              <w:t>民营医院院信息系统升级</w:t>
            </w:r>
          </w:p>
        </w:tc>
        <w:tc>
          <w:tcPr>
            <w:tcW w:w="13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9A6162">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医院信息系统（HIS）</w:t>
            </w: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BB4E0">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人员档案</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B6BF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09C20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5DA92">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7EFF9">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FA444">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EFCF4">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门（急）诊挂号收费系统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C44D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5EAC9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41E5E">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36C79">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D2234">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76239">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住院收费管理系统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ED0E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42694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4A50D">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40B86">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A64FF">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20B35">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门诊西药房管理系统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B8CE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422E6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47B65">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9A45CE">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A0245">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CC4D0">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门诊中药房管理系统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AE06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1DB21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5DFF3">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96555">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CD782">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D5ECC">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住院药房管理系统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B50B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1E3AA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B47A3">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DD0723">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291EB">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343BC">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药库管理系统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6555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08FBE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A44BA">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FC54D">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C22E4">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3E9C28">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皮试输液系统</w:t>
            </w:r>
          </w:p>
        </w:tc>
        <w:tc>
          <w:tcPr>
            <w:tcW w:w="6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70C58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5B36A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1F5E8">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A5A35">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F04E1">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3603C">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手术管理系统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601B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50E91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7CF43">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7A9DF6">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B87AE">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24B86">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麻醉管理系统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D599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1B613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099D7">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C0237">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BB678">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3C376">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医技管理系统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A302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05FDA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17763">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A9D45">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9D370">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1300B">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门办管理系统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B01C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415EA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58837">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52147">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B8D5B">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A06CB">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不良事件管理系统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5FA4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26F34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9F755">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1EB60">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BB7459">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DBE93">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疾病报卡系统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1222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724E8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FCBFC">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91B00D">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983A29">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F17E4">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报表中心</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BA56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4AC6A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D3B2A">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248F4">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9B7088">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FC3E2">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医保工作站</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3A0D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448EC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56BAB">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D8AA9">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A7CCF0">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一体化医护工作站</w:t>
            </w: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A703E">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一体化门诊医生站</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4D2A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543B6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57DF5">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E2E3A">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0BD05">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EBC1E">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一体化住院医生站</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7ACA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623E0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87B4E">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DA132">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E8CFA4">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B62D6">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一体化住院护士站</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77ED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7DBB4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C780F">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3E884">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0D9F2">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FB7C7">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急诊预检分诊管理系统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BCCB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36B66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B1350">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AB0F0">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57E5E">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8EAF4">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急诊留抢医生站</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CE32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2682D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03DCE">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CAC23">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0F039">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50C86">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急诊留抢护士站</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68BD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63E31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E5C42">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D4419">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F9E24">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5D49E">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临床路径管理系统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B9DE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5FACE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79F7D">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00C64">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AE161">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2BA91">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单病种管理系统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3A47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5FFC5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87CBC">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35AB1">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21E26">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71051">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病历质控系统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1DB7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6A8D5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14288">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56100">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AD1E9">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545CF">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会诊管理</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2C5F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09887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EDE67">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8DF32E">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7BF2A">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2A37A">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医务管理</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D152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3F2EB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809EB">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78232">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1FF79B">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其他临床业务系统</w:t>
            </w: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2EF69">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LIS系统升级</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FEAE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59761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9C819">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5655B">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6F640">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DFE0D">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用血管理系统升级</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0D15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3A1E0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54CFD">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C193D">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3CEB9">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70823">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人力资源管理系统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675B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5EECB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BFFDC">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B1DB9">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1F182C">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81BB4">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设备运营管理系统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9335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32F4B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6D74F">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91C4B">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CACF9">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953F3">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固定资产管理系统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B0C0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4375D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0B433">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2C80C">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A56D2">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8CB2A">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耗材精细化管理系统</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E18C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r w14:paraId="04555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5"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6CC77">
            <w:pPr>
              <w:keepNext w:val="0"/>
              <w:keepLines w:val="0"/>
              <w:pageBreakBefore w:val="0"/>
              <w:widowControl/>
              <w:numPr>
                <w:ilvl w:val="0"/>
                <w:numId w:val="4"/>
              </w:numPr>
              <w:suppressLineNumbers w:val="0"/>
              <w:kinsoku/>
              <w:wordWrap/>
              <w:overflowPunct/>
              <w:topLinePunct w:val="0"/>
              <w:autoSpaceDE/>
              <w:autoSpaceDN/>
              <w:bidi w:val="0"/>
              <w:adjustRightInd w:val="0"/>
              <w:snapToGrid w:val="0"/>
              <w:ind w:left="425" w:leftChars="0" w:hanging="425" w:firstLineChars="0"/>
              <w:jc w:val="both"/>
              <w:textAlignment w:val="center"/>
              <w:rPr>
                <w:rFonts w:hint="eastAsia" w:asciiTheme="minorEastAsia" w:hAnsiTheme="minorEastAsia" w:eastAsiaTheme="minorEastAsia" w:cstheme="minorEastAsia"/>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FE5ADA">
            <w:pPr>
              <w:keepNext w:val="0"/>
              <w:keepLines w:val="0"/>
              <w:pageBreakBefore w:val="0"/>
              <w:widowControl/>
              <w:kinsoku/>
              <w:wordWrap/>
              <w:overflowPunct/>
              <w:topLinePunct w:val="0"/>
              <w:autoSpaceDE/>
              <w:autoSpaceDN/>
              <w:bidi w:val="0"/>
              <w:adjustRightInd w:val="0"/>
              <w:snapToGrid w:val="0"/>
              <w:jc w:val="both"/>
              <w:rPr>
                <w:rFonts w:hint="eastAsia" w:asciiTheme="minorEastAsia" w:hAnsiTheme="minorEastAsia" w:eastAsiaTheme="minorEastAsia" w:cstheme="minorEastAsia"/>
                <w:i w:val="0"/>
                <w:iCs w:val="0"/>
                <w:color w:val="000000"/>
                <w:sz w:val="24"/>
                <w:szCs w:val="24"/>
                <w:u w:val="none"/>
              </w:rPr>
            </w:pPr>
          </w:p>
        </w:tc>
        <w:tc>
          <w:tcPr>
            <w:tcW w:w="13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3D3CD">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第三方接口</w:t>
            </w:r>
          </w:p>
        </w:tc>
        <w:tc>
          <w:tcPr>
            <w:tcW w:w="20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D2594">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第三方接口</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EEFF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三期</w:t>
            </w:r>
          </w:p>
        </w:tc>
      </w:tr>
    </w:tbl>
    <w:p w14:paraId="3D41D419">
      <w:pPr>
        <w:rPr>
          <w:rFonts w:hint="eastAsia" w:asciiTheme="minorEastAsia" w:hAnsiTheme="minorEastAsia" w:eastAsiaTheme="minorEastAsia" w:cstheme="minorEastAsia"/>
          <w:kern w:val="0"/>
          <w:sz w:val="24"/>
          <w:szCs w:val="24"/>
          <w:lang w:val="en-US" w:eastAsia="zh-CN"/>
        </w:rPr>
      </w:pPr>
    </w:p>
    <w:p w14:paraId="0D540920">
      <w:pPr>
        <w:rPr>
          <w:rFonts w:hint="eastAsia" w:asciiTheme="minorEastAsia" w:hAnsiTheme="minorEastAsia" w:eastAsiaTheme="minorEastAsia" w:cstheme="minorEastAsia"/>
        </w:rPr>
      </w:pP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DBD15">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89EE95">
                          <w:pPr>
                            <w:pStyle w:val="4"/>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1089EE95">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7D7800"/>
    <w:multiLevelType w:val="singleLevel"/>
    <w:tmpl w:val="EF7D7800"/>
    <w:lvl w:ilvl="0" w:tentative="0">
      <w:start w:val="1"/>
      <w:numFmt w:val="chineseCounting"/>
      <w:suff w:val="nothing"/>
      <w:lvlText w:val="%1、"/>
      <w:lvlJc w:val="left"/>
      <w:rPr>
        <w:rFonts w:hint="eastAsia"/>
      </w:rPr>
    </w:lvl>
  </w:abstractNum>
  <w:abstractNum w:abstractNumId="1">
    <w:nsid w:val="172ADF32"/>
    <w:multiLevelType w:val="singleLevel"/>
    <w:tmpl w:val="172ADF32"/>
    <w:lvl w:ilvl="0" w:tentative="0">
      <w:start w:val="1"/>
      <w:numFmt w:val="decimal"/>
      <w:suff w:val="nothing"/>
      <w:lvlText w:val="（%1）"/>
      <w:lvlJc w:val="left"/>
    </w:lvl>
  </w:abstractNum>
  <w:abstractNum w:abstractNumId="2">
    <w:nsid w:val="1EB6BE4A"/>
    <w:multiLevelType w:val="singleLevel"/>
    <w:tmpl w:val="1EB6BE4A"/>
    <w:lvl w:ilvl="0" w:tentative="0">
      <w:start w:val="1"/>
      <w:numFmt w:val="decimal"/>
      <w:lvlText w:val="%1."/>
      <w:lvlJc w:val="left"/>
      <w:pPr>
        <w:ind w:left="425" w:hanging="425"/>
      </w:pPr>
      <w:rPr>
        <w:rFonts w:hint="default"/>
      </w:rPr>
    </w:lvl>
  </w:abstractNum>
  <w:abstractNum w:abstractNumId="3">
    <w:nsid w:val="3BEB7524"/>
    <w:multiLevelType w:val="singleLevel"/>
    <w:tmpl w:val="3BEB7524"/>
    <w:lvl w:ilvl="0" w:tentative="0">
      <w:start w:val="1"/>
      <w:numFmt w:val="chineseCounting"/>
      <w:suff w:val="nothing"/>
      <w:lvlText w:val="（%1）"/>
      <w:lvlJc w:val="left"/>
      <w:rPr>
        <w:rFonts w:hint="eastAsia"/>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0682"/>
    <w:rsid w:val="000A4D16"/>
    <w:rsid w:val="001A073D"/>
    <w:rsid w:val="002F6A9D"/>
    <w:rsid w:val="00701968"/>
    <w:rsid w:val="00757B9E"/>
    <w:rsid w:val="00823E37"/>
    <w:rsid w:val="008361E6"/>
    <w:rsid w:val="0093789A"/>
    <w:rsid w:val="009469A3"/>
    <w:rsid w:val="00A45BF7"/>
    <w:rsid w:val="00AD19FA"/>
    <w:rsid w:val="00CC76C0"/>
    <w:rsid w:val="00DE0682"/>
    <w:rsid w:val="01437220"/>
    <w:rsid w:val="01546D6D"/>
    <w:rsid w:val="02934E60"/>
    <w:rsid w:val="04F454D9"/>
    <w:rsid w:val="05230906"/>
    <w:rsid w:val="052F5196"/>
    <w:rsid w:val="062260D2"/>
    <w:rsid w:val="07812A3C"/>
    <w:rsid w:val="07AC20B5"/>
    <w:rsid w:val="07FB5108"/>
    <w:rsid w:val="08744BDF"/>
    <w:rsid w:val="09D04FAE"/>
    <w:rsid w:val="0A08672B"/>
    <w:rsid w:val="0ACC5ADD"/>
    <w:rsid w:val="0F7F62A8"/>
    <w:rsid w:val="0F81512A"/>
    <w:rsid w:val="0FA77648"/>
    <w:rsid w:val="113F19A6"/>
    <w:rsid w:val="116B3023"/>
    <w:rsid w:val="11867E5D"/>
    <w:rsid w:val="120D40DA"/>
    <w:rsid w:val="1253016D"/>
    <w:rsid w:val="12D2305F"/>
    <w:rsid w:val="141F3EAD"/>
    <w:rsid w:val="146A2B1E"/>
    <w:rsid w:val="14D97284"/>
    <w:rsid w:val="15AA2C62"/>
    <w:rsid w:val="163C075E"/>
    <w:rsid w:val="17035AAC"/>
    <w:rsid w:val="17400AAE"/>
    <w:rsid w:val="17A724EF"/>
    <w:rsid w:val="17C04F0F"/>
    <w:rsid w:val="19F14BF0"/>
    <w:rsid w:val="1A777DC2"/>
    <w:rsid w:val="1C575CDF"/>
    <w:rsid w:val="1C67088B"/>
    <w:rsid w:val="1DE12B25"/>
    <w:rsid w:val="1DE877AA"/>
    <w:rsid w:val="1E0C44D7"/>
    <w:rsid w:val="1E1D38F7"/>
    <w:rsid w:val="1ECC6B79"/>
    <w:rsid w:val="204A6CB8"/>
    <w:rsid w:val="244B2840"/>
    <w:rsid w:val="24661428"/>
    <w:rsid w:val="25C24D84"/>
    <w:rsid w:val="260B267C"/>
    <w:rsid w:val="26435EC5"/>
    <w:rsid w:val="26945E69"/>
    <w:rsid w:val="26DD5EB5"/>
    <w:rsid w:val="27693709"/>
    <w:rsid w:val="27C70430"/>
    <w:rsid w:val="28475245"/>
    <w:rsid w:val="28F857C0"/>
    <w:rsid w:val="291F4E80"/>
    <w:rsid w:val="2A6F54DA"/>
    <w:rsid w:val="2A701253"/>
    <w:rsid w:val="2BD57AB6"/>
    <w:rsid w:val="2C6C38DF"/>
    <w:rsid w:val="2D8D7A26"/>
    <w:rsid w:val="2EE5617D"/>
    <w:rsid w:val="2F242423"/>
    <w:rsid w:val="2F2E11BA"/>
    <w:rsid w:val="2FC37389"/>
    <w:rsid w:val="30AE199E"/>
    <w:rsid w:val="314D409C"/>
    <w:rsid w:val="326C0327"/>
    <w:rsid w:val="340F6B54"/>
    <w:rsid w:val="34272982"/>
    <w:rsid w:val="34EC7728"/>
    <w:rsid w:val="37D72911"/>
    <w:rsid w:val="37E8D6EC"/>
    <w:rsid w:val="381B27FE"/>
    <w:rsid w:val="388271D8"/>
    <w:rsid w:val="39861EF9"/>
    <w:rsid w:val="399D4E90"/>
    <w:rsid w:val="39B32F0A"/>
    <w:rsid w:val="3A475A72"/>
    <w:rsid w:val="3B6511CC"/>
    <w:rsid w:val="3DD83C72"/>
    <w:rsid w:val="3ECF0B0D"/>
    <w:rsid w:val="3F6D76B7"/>
    <w:rsid w:val="4222144B"/>
    <w:rsid w:val="427A45C5"/>
    <w:rsid w:val="429D7691"/>
    <w:rsid w:val="4306427E"/>
    <w:rsid w:val="431347F7"/>
    <w:rsid w:val="43850C58"/>
    <w:rsid w:val="45164F41"/>
    <w:rsid w:val="464D2C1F"/>
    <w:rsid w:val="46603AD2"/>
    <w:rsid w:val="4843718A"/>
    <w:rsid w:val="48A51C70"/>
    <w:rsid w:val="490F4DD5"/>
    <w:rsid w:val="49796CFA"/>
    <w:rsid w:val="4A18548B"/>
    <w:rsid w:val="4B310015"/>
    <w:rsid w:val="4B853D43"/>
    <w:rsid w:val="4BEB208F"/>
    <w:rsid w:val="4DCC5629"/>
    <w:rsid w:val="4E5263F6"/>
    <w:rsid w:val="4EA15E59"/>
    <w:rsid w:val="4EBA6CDD"/>
    <w:rsid w:val="4F3267F2"/>
    <w:rsid w:val="4F3D0FB0"/>
    <w:rsid w:val="4F563CC4"/>
    <w:rsid w:val="510170E1"/>
    <w:rsid w:val="52680BC7"/>
    <w:rsid w:val="52972D88"/>
    <w:rsid w:val="54232D0E"/>
    <w:rsid w:val="5452714F"/>
    <w:rsid w:val="558E065B"/>
    <w:rsid w:val="55E62245"/>
    <w:rsid w:val="56FF4F3E"/>
    <w:rsid w:val="57F96060"/>
    <w:rsid w:val="58FC655B"/>
    <w:rsid w:val="598B6C60"/>
    <w:rsid w:val="599453FB"/>
    <w:rsid w:val="5AC71F19"/>
    <w:rsid w:val="5B7654AA"/>
    <w:rsid w:val="5CCE3A33"/>
    <w:rsid w:val="5E6F6EE3"/>
    <w:rsid w:val="5E803E8C"/>
    <w:rsid w:val="5EE94B54"/>
    <w:rsid w:val="5F021772"/>
    <w:rsid w:val="5FF69D3E"/>
    <w:rsid w:val="60560241"/>
    <w:rsid w:val="61A82AA5"/>
    <w:rsid w:val="626B6509"/>
    <w:rsid w:val="63DE27AE"/>
    <w:rsid w:val="65FC7F22"/>
    <w:rsid w:val="66EA3218"/>
    <w:rsid w:val="6703077D"/>
    <w:rsid w:val="67BA377B"/>
    <w:rsid w:val="67F7D781"/>
    <w:rsid w:val="68946690"/>
    <w:rsid w:val="68C61E4E"/>
    <w:rsid w:val="68D20407"/>
    <w:rsid w:val="698E07D2"/>
    <w:rsid w:val="698E2580"/>
    <w:rsid w:val="6A18009C"/>
    <w:rsid w:val="6A537D8A"/>
    <w:rsid w:val="6AA2104C"/>
    <w:rsid w:val="6AED17A6"/>
    <w:rsid w:val="6C4E249B"/>
    <w:rsid w:val="6D97577B"/>
    <w:rsid w:val="6DB039AD"/>
    <w:rsid w:val="6DF17FF0"/>
    <w:rsid w:val="6E151104"/>
    <w:rsid w:val="6EB5D500"/>
    <w:rsid w:val="6F59167C"/>
    <w:rsid w:val="6FC7059A"/>
    <w:rsid w:val="700F463C"/>
    <w:rsid w:val="70787AE6"/>
    <w:rsid w:val="70C64CF5"/>
    <w:rsid w:val="733A5527"/>
    <w:rsid w:val="73D6524F"/>
    <w:rsid w:val="749D3FBF"/>
    <w:rsid w:val="7555340F"/>
    <w:rsid w:val="755F3023"/>
    <w:rsid w:val="77FFFE49"/>
    <w:rsid w:val="79E35D78"/>
    <w:rsid w:val="7BEB0DFD"/>
    <w:rsid w:val="7CAB6314"/>
    <w:rsid w:val="7D404CFC"/>
    <w:rsid w:val="7F2D3433"/>
    <w:rsid w:val="7F5957D5"/>
    <w:rsid w:val="9EED08C8"/>
    <w:rsid w:val="9FEFED65"/>
    <w:rsid w:val="CE5D8287"/>
    <w:rsid w:val="D57DACDF"/>
    <w:rsid w:val="D9DD5958"/>
    <w:rsid w:val="DAF7DCB8"/>
    <w:rsid w:val="DCD59B1E"/>
    <w:rsid w:val="F17E6CB5"/>
    <w:rsid w:val="F57BFDC5"/>
    <w:rsid w:val="FBFF617B"/>
    <w:rsid w:val="FF9FFC20"/>
    <w:rsid w:val="FFFA67D4"/>
    <w:rsid w:val="FFFC7E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cs="Times New Roman" w:asciiTheme="minorHAnsi" w:hAnsiTheme="minorHAnsi" w:eastAsiaTheme="minorEastAsia"/>
      <w:kern w:val="2"/>
      <w:sz w:val="24"/>
      <w:szCs w:val="24"/>
      <w:lang w:val="en-US" w:eastAsia="zh-CN" w:bidi="ar-SA"/>
    </w:rPr>
  </w:style>
  <w:style w:type="character" w:default="1" w:styleId="8">
    <w:name w:val="Default Paragraph Font"/>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11"/>
    <w:qFormat/>
    <w:uiPriority w:val="0"/>
    <w:rPr>
      <w:sz w:val="18"/>
      <w:szCs w:val="18"/>
    </w:rPr>
  </w:style>
  <w:style w:type="paragraph" w:styleId="4">
    <w:name w:val="footer"/>
    <w:basedOn w:val="1"/>
    <w:link w:val="10"/>
    <w:qFormat/>
    <w:uiPriority w:val="0"/>
    <w:pPr>
      <w:tabs>
        <w:tab w:val="center" w:pos="4153"/>
        <w:tab w:val="right" w:pos="8306"/>
      </w:tabs>
      <w:snapToGrid w:val="0"/>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9">
    <w:name w:val="页眉 Char"/>
    <w:basedOn w:val="8"/>
    <w:link w:val="5"/>
    <w:qFormat/>
    <w:uiPriority w:val="0"/>
    <w:rPr>
      <w:rFonts w:cs="Times New Roman"/>
      <w:kern w:val="2"/>
      <w:sz w:val="18"/>
      <w:szCs w:val="18"/>
    </w:rPr>
  </w:style>
  <w:style w:type="character" w:customStyle="1" w:styleId="10">
    <w:name w:val="页脚 Char"/>
    <w:basedOn w:val="8"/>
    <w:link w:val="4"/>
    <w:qFormat/>
    <w:uiPriority w:val="0"/>
    <w:rPr>
      <w:rFonts w:cs="Times New Roman"/>
      <w:kern w:val="2"/>
      <w:sz w:val="18"/>
      <w:szCs w:val="18"/>
    </w:rPr>
  </w:style>
  <w:style w:type="character" w:customStyle="1" w:styleId="11">
    <w:name w:val="批注框文本 Char"/>
    <w:basedOn w:val="8"/>
    <w:link w:val="3"/>
    <w:qFormat/>
    <w:uiPriority w:val="0"/>
    <w:rPr>
      <w:rFonts w:cs="Times New Roman"/>
      <w:kern w:val="2"/>
      <w:sz w:val="18"/>
      <w:szCs w:val="18"/>
    </w:rPr>
  </w:style>
  <w:style w:type="character" w:customStyle="1" w:styleId="12">
    <w:name w:val="font61"/>
    <w:basedOn w:val="8"/>
    <w:qFormat/>
    <w:uiPriority w:val="0"/>
    <w:rPr>
      <w:rFonts w:hint="eastAsia" w:ascii="微软雅黑" w:hAnsi="微软雅黑" w:eastAsia="微软雅黑" w:cs="微软雅黑"/>
      <w:color w:val="000000"/>
      <w:sz w:val="21"/>
      <w:szCs w:val="21"/>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13</Pages>
  <Words>3359</Words>
  <Characters>3434</Characters>
  <Lines>9</Lines>
  <Paragraphs>2</Paragraphs>
  <TotalTime>1617</TotalTime>
  <ScaleCrop>false</ScaleCrop>
  <LinksUpToDate>false</LinksUpToDate>
  <CharactersWithSpaces>3464</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2024-12-11T01:48:00Z</dcterms:created>
  <dc:creator>Administrator</dc:creator>
  <cp:lastModifiedBy>蔡小云</cp:lastModifiedBy>
  <dcterms:modified xsi:type="dcterms:W3CDTF">2026-05-11T03:25:05Z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A5118B91AB9C4466903166B7701A46E5_13</vt:lpwstr>
  </property>
  <property fmtid="{D5CDD505-2E9C-101B-9397-08002B2CF9AE}" pid="4" name="KSOTemplateDocerSaveRecord">
    <vt:lpwstr>eyJoZGlkIjoiZTU5NmUwZTk5MWNjZDI1ZTI2Yzk0MzY3NjI5N2U2ZTgiLCJ1c2VySWQiOiI0MzI1NTYyOTYifQ==</vt:lpwstr>
  </property>
</Properties>
</file>