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9"/>
        <w:ind w:firstLine="560"/>
        <w:jc w:val="right"/>
        <w:spacing w:line="520" w:lineRule="atLeast"/>
        <w:widowControl/>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 </w:t>
      </w:r>
      <w:r>
        <w:rPr>
          <w:rFonts w:ascii="Microsoft New Tai Lue" w:hAnsi="Microsoft New Tai Lue" w:cs="Microsoft New Tai Lue"/>
          <w:color w:val="000000"/>
          <w:szCs w:val="21"/>
          <w:highlight w:val="none"/>
        </w:rPr>
      </w:r>
      <w:r/>
    </w:p>
    <w:p>
      <w:pPr>
        <w:pStyle w:val="729"/>
        <w:jc w:val="center"/>
        <w:spacing w:before="100" w:after="100" w:line="360" w:lineRule="auto"/>
        <w:tabs>
          <w:tab w:val="center" w:pos="4422" w:leader="none"/>
        </w:tabs>
        <w:rPr>
          <w:rFonts w:hint="eastAsia" w:ascii="Microsoft New Tai Lue" w:hAnsi="Microsoft New Tai Lue" w:cs="Microsoft New Tai Lue"/>
          <w:b/>
          <w:color w:val="000000"/>
          <w:sz w:val="44"/>
          <w:szCs w:val="44"/>
          <w:highlight w:val="none"/>
        </w:rPr>
      </w:pPr>
      <w:r>
        <w:rPr>
          <w:rFonts w:hint="eastAsia" w:ascii="Microsoft New Tai Lue" w:hAnsi="Microsoft New Tai Lue" w:cs="Microsoft New Tai Lue"/>
          <w:b/>
          <w:color w:val="000000"/>
          <w:sz w:val="44"/>
          <w:szCs w:val="44"/>
          <w:highlight w:val="none"/>
        </w:rPr>
        <w:t xml:space="preserve">江苏省市场监督管理局</w:t>
      </w:r>
      <w:r>
        <w:rPr>
          <w:rFonts w:hint="eastAsia" w:ascii="Microsoft New Tai Lue" w:hAnsi="Microsoft New Tai Lue" w:cs="Microsoft New Tai Lue"/>
          <w:b/>
          <w:color w:val="000000"/>
          <w:sz w:val="44"/>
          <w:szCs w:val="44"/>
          <w:highlight w:val="none"/>
        </w:rPr>
      </w:r>
      <w:r/>
    </w:p>
    <w:p>
      <w:pPr>
        <w:pStyle w:val="729"/>
        <w:jc w:val="center"/>
        <w:spacing w:before="100" w:after="100" w:line="360" w:lineRule="auto"/>
        <w:tabs>
          <w:tab w:val="center" w:pos="4422" w:leader="none"/>
        </w:tabs>
        <w:rPr>
          <w:rFonts w:hint="eastAsia" w:ascii="Microsoft New Tai Lue" w:hAnsi="Microsoft New Tai Lue" w:cs="Microsoft New Tai Lue"/>
          <w:b/>
          <w:color w:val="000000"/>
          <w:sz w:val="44"/>
          <w:szCs w:val="44"/>
          <w:highlight w:val="none"/>
        </w:rPr>
      </w:pPr>
      <w:r>
        <w:rPr>
          <w:rFonts w:hint="eastAsia" w:ascii="Microsoft New Tai Lue" w:hAnsi="Microsoft New Tai Lue" w:cs="Microsoft New Tai Lue"/>
          <w:b/>
          <w:color w:val="000000"/>
          <w:sz w:val="44"/>
          <w:szCs w:val="44"/>
          <w:highlight w:val="none"/>
        </w:rPr>
        <w:t xml:space="preserve">2026年工业品省级监督抽查</w:t>
      </w:r>
      <w:r>
        <w:rPr>
          <w:rFonts w:hint="eastAsia" w:ascii="Microsoft New Tai Lue" w:hAnsi="Microsoft New Tai Lue" w:cs="Microsoft New Tai Lue"/>
          <w:b/>
          <w:color w:val="000000"/>
          <w:sz w:val="44"/>
          <w:szCs w:val="44"/>
          <w:highlight w:val="none"/>
          <w:lang w:val="en-US" w:eastAsia="zh-CN"/>
        </w:rPr>
        <w:t xml:space="preserve">/</w:t>
      </w:r>
      <w:r>
        <w:rPr>
          <w:rFonts w:hint="eastAsia" w:ascii="Microsoft New Tai Lue" w:hAnsi="Microsoft New Tai Lue" w:cs="Microsoft New Tai Lue"/>
          <w:b/>
          <w:color w:val="000000"/>
          <w:sz w:val="44"/>
          <w:szCs w:val="44"/>
          <w:highlight w:val="none"/>
        </w:rPr>
        <w:t xml:space="preserve">风险监测</w:t>
      </w:r>
      <w:r>
        <w:rPr>
          <w:rFonts w:hint="eastAsia" w:ascii="Microsoft New Tai Lue" w:hAnsi="Microsoft New Tai Lue" w:cs="Microsoft New Tai Lue"/>
          <w:b/>
          <w:color w:val="000000"/>
          <w:sz w:val="44"/>
          <w:szCs w:val="44"/>
          <w:highlight w:val="none"/>
        </w:rPr>
      </w:r>
      <w:r/>
    </w:p>
    <w:p>
      <w:pPr>
        <w:pStyle w:val="729"/>
        <w:jc w:val="center"/>
        <w:spacing w:before="100" w:after="100" w:line="360" w:lineRule="auto"/>
        <w:tabs>
          <w:tab w:val="center" w:pos="4422" w:leader="none"/>
        </w:tabs>
        <w:rPr>
          <w:rFonts w:ascii="Microsoft New Tai Lue" w:hAnsi="Microsoft New Tai Lue" w:eastAsia="宋体" w:cs="Microsoft New Tai Lue"/>
          <w:b/>
          <w:color w:val="000000"/>
          <w:sz w:val="44"/>
          <w:szCs w:val="44"/>
          <w:highlight w:val="none"/>
          <w:lang w:val="en-US" w:eastAsia="zh-CN"/>
        </w:rPr>
      </w:pPr>
      <w:r>
        <w:rPr>
          <w:rFonts w:hint="eastAsia" w:ascii="Microsoft New Tai Lue" w:hAnsi="Microsoft New Tai Lue" w:cs="Microsoft New Tai Lue"/>
          <w:b/>
          <w:color w:val="000000"/>
          <w:sz w:val="44"/>
          <w:szCs w:val="44"/>
          <w:highlight w:val="none"/>
        </w:rPr>
        <w:t xml:space="preserve">抽样检验机构技术服务</w:t>
      </w:r>
      <w:r>
        <w:rPr>
          <w:rFonts w:hint="eastAsia" w:ascii="Microsoft New Tai Lue" w:hAnsi="Microsoft New Tai Lue" w:cs="Microsoft New Tai Lue"/>
          <w:b/>
          <w:color w:val="000000"/>
          <w:sz w:val="44"/>
          <w:szCs w:val="44"/>
          <w:highlight w:val="none"/>
          <w:lang w:eastAsia="zh-CN"/>
        </w:rPr>
        <w:t xml:space="preserve">（</w:t>
      </w:r>
      <w:r>
        <w:rPr>
          <w:rFonts w:hint="eastAsia" w:ascii="Microsoft New Tai Lue" w:hAnsi="Microsoft New Tai Lue" w:cs="Microsoft New Tai Lue"/>
          <w:b/>
          <w:color w:val="000000"/>
          <w:sz w:val="44"/>
          <w:szCs w:val="44"/>
          <w:highlight w:val="none"/>
          <w:lang w:val="en-US" w:eastAsia="zh-CN"/>
        </w:rPr>
        <w:t xml:space="preserve">三次采购）</w:t>
      </w:r>
      <w:r>
        <w:rPr>
          <w:rFonts w:ascii="Microsoft New Tai Lue" w:hAnsi="Microsoft New Tai Lue" w:eastAsia="宋体" w:cs="Microsoft New Tai Lue"/>
          <w:b/>
          <w:color w:val="000000"/>
          <w:sz w:val="44"/>
          <w:szCs w:val="44"/>
          <w:highlight w:val="none"/>
          <w:lang w:val="en-US" w:eastAsia="zh-CN"/>
        </w:rPr>
      </w:r>
      <w:r/>
    </w:p>
    <w:p>
      <w:pPr>
        <w:pStyle w:val="761"/>
        <w:jc w:val="center"/>
        <w:rPr>
          <w:rFonts w:ascii="Microsoft New Tai Lue" w:hAnsi="Microsoft New Tai Lue" w:cs="Microsoft New Tai Lue"/>
          <w:b/>
          <w:color w:val="000000"/>
          <w:sz w:val="84"/>
          <w:szCs w:val="84"/>
          <w:highlight w:val="none"/>
        </w:rPr>
      </w:pPr>
      <w:r>
        <w:rPr>
          <w:rFonts w:ascii="Microsoft New Tai Lue" w:hAnsi="Microsoft New Tai Lue" w:cs="Microsoft New Tai Lue"/>
          <w:b/>
          <w:color w:val="000000"/>
          <w:sz w:val="84"/>
          <w:szCs w:val="84"/>
          <w:highlight w:val="none"/>
        </w:rPr>
      </w:r>
      <w:r/>
    </w:p>
    <w:p>
      <w:pPr>
        <w:pStyle w:val="761"/>
        <w:rPr>
          <w:rFonts w:ascii="Microsoft New Tai Lue" w:hAnsi="Microsoft New Tai Lue" w:cs="Microsoft New Tai Lue"/>
          <w:b/>
          <w:color w:val="000000"/>
          <w:sz w:val="84"/>
          <w:szCs w:val="84"/>
          <w:highlight w:val="none"/>
        </w:rPr>
      </w:pPr>
      <w:r>
        <w:rPr>
          <w:rFonts w:ascii="Microsoft New Tai Lue" w:hAnsi="Microsoft New Tai Lue" w:cs="Microsoft New Tai Lue"/>
          <w:b/>
          <w:color w:val="000000"/>
          <w:sz w:val="84"/>
          <w:szCs w:val="84"/>
          <w:highlight w:val="none"/>
        </w:rPr>
      </w:r>
      <w:r/>
    </w:p>
    <w:p>
      <w:pPr>
        <w:pStyle w:val="761"/>
        <w:jc w:val="center"/>
        <w:rPr>
          <w:rFonts w:ascii="Microsoft New Tai Lue" w:hAnsi="Microsoft New Tai Lue" w:cs="Microsoft New Tai Lue"/>
          <w:b/>
          <w:color w:val="000000"/>
          <w:sz w:val="84"/>
          <w:szCs w:val="84"/>
          <w:highlight w:val="none"/>
        </w:rPr>
      </w:pPr>
      <w:r>
        <w:rPr>
          <w:rFonts w:ascii="Microsoft New Tai Lue" w:hAnsi="Microsoft New Tai Lue" w:cs="Microsoft New Tai Lue"/>
          <w:b/>
          <w:color w:val="000000"/>
          <w:sz w:val="84"/>
          <w:szCs w:val="84"/>
          <w:highlight w:val="none"/>
        </w:rPr>
        <w:t xml:space="preserve">招 标 文 件</w:t>
      </w:r>
      <w:r>
        <w:rPr>
          <w:rFonts w:ascii="Microsoft New Tai Lue" w:hAnsi="Microsoft New Tai Lue" w:cs="Microsoft New Tai Lue"/>
          <w:b/>
          <w:color w:val="000000"/>
          <w:sz w:val="84"/>
          <w:szCs w:val="84"/>
          <w:highlight w:val="none"/>
        </w:rPr>
      </w:r>
      <w:r/>
    </w:p>
    <w:p>
      <w:pPr>
        <w:pStyle w:val="729"/>
        <w:jc w:val="center"/>
        <w:spacing w:line="440" w:lineRule="exact"/>
        <w:rPr>
          <w:rFonts w:ascii="Microsoft New Tai Lue" w:hAnsi="Microsoft New Tai Lue" w:cs="Microsoft New Tai Lue"/>
          <w:b/>
          <w:color w:val="000000"/>
          <w:sz w:val="96"/>
          <w:highlight w:val="none"/>
        </w:rPr>
      </w:pPr>
      <w:r>
        <w:rPr>
          <w:rFonts w:ascii="Microsoft New Tai Lue" w:hAnsi="Microsoft New Tai Lue" w:cs="Microsoft New Tai Lue"/>
          <w:b/>
          <w:color w:val="000000"/>
          <w:sz w:val="96"/>
          <w:highlight w:val="none"/>
        </w:rPr>
      </w:r>
      <w:r/>
    </w:p>
    <w:p>
      <w:pPr>
        <w:pStyle w:val="729"/>
        <w:ind w:right="640"/>
        <w:jc w:val="center"/>
        <w:spacing w:line="360" w:lineRule="auto"/>
        <w:rPr>
          <w:rFonts w:hint="eastAsia" w:ascii="Microsoft New Tai Lue" w:hAnsi="Microsoft New Tai Lue" w:cs="Microsoft New Tai Lue"/>
          <w:b/>
          <w:color w:val="000000"/>
          <w:sz w:val="44"/>
          <w:szCs w:val="44"/>
          <w:highlight w:val="none"/>
          <w:lang w:eastAsia="zh-CN"/>
        </w:rPr>
      </w:pPr>
      <w:r>
        <w:rPr>
          <w:rFonts w:ascii="Microsoft New Tai Lue" w:hAnsi="Microsoft New Tai Lue" w:cs="Microsoft New Tai Lue"/>
          <w:b/>
          <w:color w:val="000000"/>
          <w:sz w:val="44"/>
          <w:szCs w:val="44"/>
          <w:highlight w:val="none"/>
        </w:rPr>
        <w:t xml:space="preserve">项目编号：</w:t>
      </w:r>
      <w:r>
        <w:rPr>
          <w:rFonts w:hint="eastAsia" w:ascii="Microsoft New Tai Lue" w:hAnsi="Microsoft New Tai Lue" w:cs="Microsoft New Tai Lue"/>
          <w:b/>
          <w:color w:val="000000"/>
          <w:sz w:val="44"/>
          <w:szCs w:val="44"/>
          <w:highlight w:val="none"/>
          <w:lang w:eastAsia="zh-CN"/>
        </w:rPr>
        <w:t xml:space="preserve">JSTCC26022104691</w:t>
      </w:r>
      <w:r>
        <w:rPr>
          <w:rFonts w:hint="eastAsia" w:ascii="Microsoft New Tai Lue" w:hAnsi="Microsoft New Tai Lue" w:cs="Microsoft New Tai Lue"/>
          <w:b/>
          <w:color w:val="000000"/>
          <w:sz w:val="44"/>
          <w:szCs w:val="44"/>
          <w:highlight w:val="none"/>
          <w:lang w:eastAsia="zh-CN"/>
        </w:rPr>
      </w:r>
      <w:r/>
    </w:p>
    <w:p>
      <w:pPr>
        <w:pStyle w:val="729"/>
        <w:ind w:right="640"/>
        <w:jc w:val="center"/>
        <w:spacing w:line="360" w:lineRule="auto"/>
        <w:rPr>
          <w:rFonts w:hint="eastAsia" w:ascii="Microsoft New Tai Lue" w:hAnsi="Microsoft New Tai Lue" w:eastAsia="宋体" w:cs="Microsoft New Tai Lue"/>
          <w:b/>
          <w:color w:val="000000"/>
          <w:sz w:val="44"/>
          <w:szCs w:val="44"/>
          <w:highlight w:val="none"/>
          <w:lang w:eastAsia="zh-CN"/>
        </w:rPr>
      </w:pPr>
      <w:r>
        <w:rPr>
          <w:rFonts w:hint="eastAsia" w:ascii="Microsoft New Tai Lue" w:hAnsi="Microsoft New Tai Lue" w:cs="Microsoft New Tai Lue"/>
          <w:b/>
          <w:color w:val="000000"/>
          <w:sz w:val="44"/>
          <w:szCs w:val="44"/>
          <w:highlight w:val="none"/>
          <w:lang w:eastAsia="zh-CN"/>
        </w:rPr>
        <w:t xml:space="preserve">（JSZC-320000-JITC-G2026-0240）</w:t>
      </w:r>
      <w:r>
        <w:rPr>
          <w:rFonts w:hint="eastAsia" w:ascii="Microsoft New Tai Lue" w:hAnsi="Microsoft New Tai Lue" w:eastAsia="宋体" w:cs="Microsoft New Tai Lue"/>
          <w:b/>
          <w:color w:val="000000"/>
          <w:sz w:val="44"/>
          <w:szCs w:val="44"/>
          <w:highlight w:val="none"/>
          <w:lang w:eastAsia="zh-CN"/>
        </w:rPr>
      </w:r>
      <w:r/>
    </w:p>
    <w:p>
      <w:pPr>
        <w:pStyle w:val="729"/>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pStyle w:val="729"/>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pStyle w:val="729"/>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pStyle w:val="729"/>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pStyle w:val="729"/>
        <w:jc w:val="center"/>
        <w:spacing w:line="360" w:lineRule="auto"/>
        <w:tabs>
          <w:tab w:val="left" w:pos="360" w:leader="none"/>
        </w:tabs>
        <w:rPr>
          <w:rFonts w:ascii="Microsoft New Tai Lue" w:hAnsi="Microsoft New Tai Lue" w:cs="Microsoft New Tai Lue"/>
          <w:b/>
          <w:color w:val="000000"/>
          <w:sz w:val="32"/>
          <w:highlight w:val="none"/>
        </w:rPr>
      </w:pPr>
      <w:r>
        <w:rPr>
          <w:rFonts w:ascii="Microsoft New Tai Lue" w:hAnsi="Microsoft New Tai Lue" w:cs="Microsoft New Tai Lue"/>
          <w:b/>
          <w:color w:val="000000"/>
          <w:sz w:val="32"/>
          <w:highlight w:val="none"/>
        </w:rPr>
        <w:t xml:space="preserve">采购人：</w:t>
      </w:r>
      <w:r>
        <w:rPr>
          <w:rFonts w:hint="eastAsia" w:ascii="Microsoft New Tai Lue" w:hAnsi="Microsoft New Tai Lue" w:cs="Microsoft New Tai Lue"/>
          <w:b/>
          <w:color w:val="000000"/>
          <w:sz w:val="32"/>
          <w:highlight w:val="none"/>
        </w:rPr>
        <w:t xml:space="preserve">江苏省市场监督管理局</w:t>
      </w:r>
      <w:r>
        <w:rPr>
          <w:rFonts w:ascii="Microsoft New Tai Lue" w:hAnsi="Microsoft New Tai Lue" w:cs="Microsoft New Tai Lue"/>
          <w:b/>
          <w:color w:val="000000"/>
          <w:sz w:val="32"/>
          <w:highlight w:val="none"/>
        </w:rPr>
      </w:r>
      <w:r/>
    </w:p>
    <w:p>
      <w:pPr>
        <w:pStyle w:val="729"/>
        <w:jc w:val="center"/>
        <w:spacing w:line="360" w:lineRule="auto"/>
        <w:tabs>
          <w:tab w:val="left" w:pos="360" w:leader="none"/>
        </w:tabs>
        <w:rPr>
          <w:rFonts w:ascii="Microsoft New Tai Lue" w:hAnsi="Microsoft New Tai Lue" w:cs="Microsoft New Tai Lue"/>
          <w:b/>
          <w:color w:val="000000"/>
          <w:sz w:val="32"/>
          <w:highlight w:val="none"/>
        </w:rPr>
      </w:pPr>
      <w:r>
        <w:rPr>
          <w:rFonts w:ascii="Microsoft New Tai Lue" w:hAnsi="Microsoft New Tai Lue" w:cs="Microsoft New Tai Lue"/>
          <w:b/>
          <w:color w:val="000000"/>
          <w:sz w:val="32"/>
          <w:highlight w:val="none"/>
        </w:rPr>
        <w:t xml:space="preserve">采购代理机构：江苏省招标中心有限公司</w:t>
      </w:r>
      <w:r>
        <w:rPr>
          <w:rFonts w:ascii="Microsoft New Tai Lue" w:hAnsi="Microsoft New Tai Lue" w:cs="Microsoft New Tai Lue"/>
          <w:b/>
          <w:color w:val="000000"/>
          <w:sz w:val="32"/>
          <w:highlight w:val="none"/>
        </w:rPr>
      </w:r>
      <w:r/>
    </w:p>
    <w:p>
      <w:pPr>
        <w:pStyle w:val="729"/>
        <w:jc w:val="center"/>
        <w:rPr>
          <w:rFonts w:ascii="Microsoft New Tai Lue" w:hAnsi="Microsoft New Tai Lue" w:cs="Microsoft New Tai Lue"/>
          <w:b/>
          <w:color w:val="000000"/>
          <w:sz w:val="32"/>
          <w:highlight w:val="none"/>
        </w:rPr>
      </w:pPr>
      <w:r>
        <w:rPr>
          <w:rFonts w:hint="eastAsia" w:ascii="Microsoft New Tai Lue" w:hAnsi="Microsoft New Tai Lue" w:cs="Microsoft New Tai Lue"/>
          <w:b/>
          <w:color w:val="000000"/>
          <w:sz w:val="32"/>
          <w:highlight w:val="none"/>
        </w:rPr>
        <w:t xml:space="preserve">二〇二</w:t>
      </w:r>
      <w:r>
        <w:rPr>
          <w:rFonts w:hint="eastAsia" w:ascii="Microsoft New Tai Lue" w:hAnsi="Microsoft New Tai Lue" w:cs="Microsoft New Tai Lue"/>
          <w:b/>
          <w:color w:val="000000"/>
          <w:sz w:val="32"/>
          <w:highlight w:val="none"/>
          <w:lang w:val="en-US" w:eastAsia="zh-CN"/>
        </w:rPr>
        <w:t xml:space="preserve">六</w:t>
      </w:r>
      <w:r>
        <w:rPr>
          <w:rFonts w:ascii="Microsoft New Tai Lue" w:hAnsi="Microsoft New Tai Lue" w:cs="Microsoft New Tai Lue"/>
          <w:b/>
          <w:color w:val="000000"/>
          <w:sz w:val="32"/>
          <w:highlight w:val="none"/>
        </w:rPr>
        <w:t xml:space="preserve">年</w:t>
      </w:r>
      <w:r>
        <w:rPr>
          <w:rFonts w:hint="eastAsia" w:ascii="Microsoft New Tai Lue" w:hAnsi="Microsoft New Tai Lue" w:cs="Microsoft New Tai Lue"/>
          <w:b/>
          <w:color w:val="000000"/>
          <w:sz w:val="32"/>
          <w:highlight w:val="none"/>
          <w:lang w:val="en-US" w:eastAsia="zh-CN"/>
        </w:rPr>
        <w:t xml:space="preserve">七</w:t>
      </w:r>
      <w:r>
        <w:rPr>
          <w:rFonts w:ascii="Microsoft New Tai Lue" w:hAnsi="Microsoft New Tai Lue" w:cs="Microsoft New Tai Lue"/>
          <w:b/>
          <w:color w:val="000000"/>
          <w:sz w:val="32"/>
          <w:highlight w:val="none"/>
        </w:rPr>
        <w:t xml:space="preserve">月</w:t>
      </w:r>
      <w:r>
        <w:rPr>
          <w:rFonts w:hint="eastAsia" w:ascii="Microsoft New Tai Lue" w:hAnsi="Microsoft New Tai Lue" w:cs="Microsoft New Tai Lue"/>
          <w:b/>
          <w:color w:val="000000"/>
          <w:sz w:val="32"/>
          <w:highlight w:val="none"/>
          <w:lang w:val="en-US" w:eastAsia="zh-CN"/>
        </w:rPr>
        <w:t xml:space="preserve">十四</w:t>
      </w:r>
      <w:r>
        <w:rPr>
          <w:rFonts w:ascii="Microsoft New Tai Lue" w:hAnsi="Microsoft New Tai Lue" w:cs="Microsoft New Tai Lue"/>
          <w:b/>
          <w:color w:val="000000"/>
          <w:sz w:val="32"/>
          <w:highlight w:val="none"/>
        </w:rPr>
        <w:t xml:space="preserve">日</w:t>
      </w:r>
      <w:r>
        <w:rPr>
          <w:rFonts w:ascii="Microsoft New Tai Lue" w:hAnsi="Microsoft New Tai Lue" w:cs="Microsoft New Tai Lue"/>
          <w:b/>
          <w:color w:val="000000"/>
          <w:sz w:val="32"/>
          <w:highlight w:val="none"/>
        </w:rPr>
      </w:r>
      <w:r/>
    </w:p>
    <w:p>
      <w:pPr>
        <w:pStyle w:val="781"/>
        <w:rPr>
          <w:rFonts w:ascii="Microsoft New Tai Lue" w:hAnsi="Microsoft New Tai Lue" w:cs="Microsoft New Tai Lue"/>
          <w:color w:val="000000"/>
          <w:highlight w:val="none"/>
        </w:rPr>
        <w:sectPr>
          <w:footerReference w:type="default" r:id="rId8"/>
          <w:footnotePr/>
          <w:endnotePr/>
          <w:type w:val="nextPage"/>
          <w:pgSz w:w="11905" w:h="16838" w:orient="portrait"/>
          <w:pgMar w:top="1440" w:right="1803" w:bottom="1440" w:left="1803" w:header="850" w:footer="680" w:gutter="0"/>
          <w:pgNumType w:start="1"/>
          <w:cols w:num="1" w:sep="0" w:space="1701" w:equalWidth="1"/>
          <w:docGrid w:linePitch="360"/>
        </w:sectPr>
      </w:pPr>
      <w:r>
        <w:rPr>
          <w:rFonts w:ascii="Microsoft New Tai Lue" w:hAnsi="Microsoft New Tai Lue" w:cs="Microsoft New Tai Lue"/>
          <w:color w:val="000000"/>
          <w:highlight w:val="none"/>
        </w:rPr>
      </w:r>
      <w:r/>
    </w:p>
    <w:p>
      <w:pPr>
        <w:pStyle w:val="729"/>
        <w:jc w:val="center"/>
        <w:spacing w:line="500" w:lineRule="exact"/>
        <w:rPr>
          <w:rFonts w:ascii="Microsoft New Tai Lue" w:hAnsi="Microsoft New Tai Lue" w:cs="Microsoft New Tai Lue"/>
          <w:b/>
          <w:color w:val="000000"/>
          <w:sz w:val="32"/>
          <w:szCs w:val="32"/>
          <w:highlight w:val="none"/>
        </w:rPr>
      </w:pPr>
      <w:r/>
      <w:bookmarkStart w:id="0" w:name="_Toc80264696"/>
      <w:r/>
      <w:bookmarkStart w:id="1" w:name="_Toc531620161"/>
      <w:r>
        <w:rPr>
          <w:rFonts w:ascii="Microsoft New Tai Lue" w:hAnsi="Microsoft New Tai Lue" w:cs="Microsoft New Tai Lue"/>
          <w:b/>
          <w:color w:val="000000"/>
          <w:sz w:val="32"/>
          <w:szCs w:val="32"/>
          <w:highlight w:val="none"/>
        </w:rPr>
        <w:t xml:space="preserve">目   录</w:t>
      </w:r>
      <w:r>
        <w:rPr>
          <w:rFonts w:ascii="Microsoft New Tai Lue" w:hAnsi="Microsoft New Tai Lue" w:cs="Microsoft New Tai Lue"/>
          <w:b/>
          <w:color w:val="000000"/>
          <w:sz w:val="32"/>
          <w:szCs w:val="32"/>
          <w:highlight w:val="none"/>
        </w:rPr>
      </w:r>
      <w:r/>
    </w:p>
    <w:p>
      <w:pPr>
        <w:pStyle w:val="773"/>
        <w:spacing w:line="360" w:lineRule="auto"/>
        <w:tabs>
          <w:tab w:val="right" w:pos="8834" w:leader="dot"/>
        </w:tabs>
        <w:rPr>
          <w:rFonts w:hint="eastAsia" w:ascii="等线" w:hAnsi="等线" w:eastAsia="等线"/>
          <w:b/>
          <w:color w:val="000000"/>
          <w:sz w:val="21"/>
          <w:szCs w:val="22"/>
          <w:highlight w:val="none"/>
        </w:rPr>
      </w:pPr>
      <w:r>
        <w:rPr>
          <w:rFonts w:ascii="宋体" w:hAnsi="宋体" w:eastAsia="宋体"/>
          <w:b/>
          <w:color w:val="000000"/>
          <w:highlight w:val="none"/>
        </w:rPr>
        <w:fldChar w:fldCharType="begin"/>
      </w:r>
      <w:r>
        <w:rPr>
          <w:rFonts w:ascii="宋体" w:hAnsi="宋体" w:eastAsia="宋体"/>
          <w:b/>
          <w:color w:val="000000"/>
          <w:highlight w:val="none"/>
        </w:rPr>
        <w:instrText xml:space="preserve"> TOC \o "1-3" \h \z \u </w:instrText>
      </w:r>
      <w:r>
        <w:rPr>
          <w:rFonts w:ascii="宋体" w:hAnsi="宋体" w:eastAsia="宋体"/>
          <w:b/>
          <w:color w:val="000000"/>
          <w:highlight w:val="none"/>
        </w:rPr>
        <w:fldChar w:fldCharType="separate"/>
      </w:r>
      <w:r>
        <w:rPr>
          <w:rFonts w:hint="eastAsia" w:ascii="等线" w:hAnsi="等线" w:eastAsia="等线"/>
          <w:b/>
          <w:color w:val="000000"/>
          <w:sz w:val="21"/>
          <w:szCs w:val="22"/>
          <w:highlight w:val="none"/>
        </w:rPr>
      </w:r>
      <w:r/>
    </w:p>
    <w:p>
      <w:pPr>
        <w:pStyle w:val="773"/>
        <w:spacing w:line="360" w:lineRule="auto"/>
        <w:tabs>
          <w:tab w:val="left" w:pos="780" w:leader="none"/>
          <w:tab w:val="right" w:pos="8834" w:leader="dot"/>
        </w:tabs>
        <w:rPr>
          <w:rFonts w:hint="eastAsia" w:ascii="宋体" w:hAnsi="宋体" w:eastAsia="宋体"/>
          <w:b/>
          <w:color w:val="000000"/>
          <w:highlight w:val="none"/>
        </w:rPr>
      </w:pPr>
      <w:r>
        <w:rPr>
          <w:color w:val="000000"/>
          <w:highlight w:val="none"/>
        </w:rPr>
        <w:fldChar w:fldCharType="begin"/>
      </w:r>
      <w:r>
        <w:rPr>
          <w:color w:val="000000"/>
          <w:highlight w:val="none"/>
        </w:rPr>
        <w:instrText xml:space="preserve"> HYPERLINK \l "_Toc107246211" </w:instrText>
      </w:r>
      <w:r>
        <w:rPr>
          <w:color w:val="000000"/>
          <w:highlight w:val="none"/>
        </w:rPr>
        <w:fldChar w:fldCharType="separate"/>
      </w:r>
      <w:r>
        <w:rPr>
          <w:rStyle w:val="789"/>
          <w:rFonts w:ascii="宋体" w:hAnsi="宋体" w:eastAsia="宋体" w:cs="Microsoft New Tai Lue"/>
          <w:b/>
          <w:color w:val="000000"/>
          <w:highlight w:val="none"/>
        </w:rPr>
        <w:t xml:space="preserve">第一章</w:t>
      </w:r>
      <w:r>
        <w:rPr>
          <w:rFonts w:ascii="宋体" w:hAnsi="宋体" w:eastAsia="宋体"/>
          <w:b/>
          <w:color w:val="000000"/>
          <w:highlight w:val="none"/>
        </w:rPr>
        <w:tab/>
      </w:r>
      <w:r>
        <w:rPr>
          <w:rStyle w:val="789"/>
          <w:rFonts w:ascii="宋体" w:hAnsi="宋体" w:eastAsia="宋体" w:cs="Microsoft New Tai Lue"/>
          <w:b/>
          <w:color w:val="000000"/>
          <w:highlight w:val="none"/>
        </w:rPr>
        <w:t xml:space="preserve">招标公告</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_Toc107246211 \h </w:instrText>
      </w:r>
      <w:r>
        <w:rPr>
          <w:rFonts w:ascii="宋体" w:hAnsi="宋体" w:eastAsia="宋体"/>
          <w:b/>
          <w:color w:val="000000"/>
          <w:highlight w:val="none"/>
        </w:rPr>
        <w:fldChar w:fldCharType="separate"/>
      </w:r>
      <w:r>
        <w:rPr>
          <w:rFonts w:ascii="宋体" w:hAnsi="宋体" w:eastAsia="宋体"/>
          <w:b/>
          <w:color w:val="000000"/>
          <w:highlight w:val="none"/>
        </w:rPr>
        <w:t xml:space="preserve">2</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hint="eastAsia" w:ascii="宋体" w:hAnsi="宋体" w:eastAsia="宋体"/>
          <w:b/>
          <w:color w:val="000000"/>
          <w:highlight w:val="none"/>
        </w:rPr>
      </w:r>
      <w:r/>
    </w:p>
    <w:p>
      <w:pPr>
        <w:pStyle w:val="773"/>
        <w:spacing w:line="360" w:lineRule="auto"/>
        <w:tabs>
          <w:tab w:val="left" w:pos="780" w:leader="none"/>
          <w:tab w:val="right" w:pos="8834" w:leader="dot"/>
        </w:tabs>
        <w:rPr>
          <w:rFonts w:hint="eastAsia" w:ascii="宋体" w:hAnsi="宋体" w:eastAsia="宋体"/>
          <w:b/>
          <w:color w:val="000000"/>
          <w:highlight w:val="none"/>
        </w:rPr>
      </w:pPr>
      <w:r>
        <w:rPr>
          <w:color w:val="000000"/>
          <w:highlight w:val="none"/>
        </w:rPr>
        <w:fldChar w:fldCharType="begin"/>
      </w:r>
      <w:r>
        <w:rPr>
          <w:color w:val="000000"/>
          <w:highlight w:val="none"/>
        </w:rPr>
        <w:instrText xml:space="preserve"> HYPERLINK \l "_Toc107246212" </w:instrText>
      </w:r>
      <w:r>
        <w:rPr>
          <w:color w:val="000000"/>
          <w:highlight w:val="none"/>
        </w:rPr>
        <w:fldChar w:fldCharType="separate"/>
      </w:r>
      <w:r>
        <w:rPr>
          <w:rStyle w:val="789"/>
          <w:rFonts w:ascii="宋体" w:hAnsi="宋体" w:eastAsia="宋体" w:cs="Microsoft New Tai Lue"/>
          <w:b/>
          <w:color w:val="000000"/>
          <w:highlight w:val="none"/>
        </w:rPr>
        <w:t xml:space="preserve">第二章</w:t>
      </w:r>
      <w:r>
        <w:rPr>
          <w:rFonts w:ascii="宋体" w:hAnsi="宋体" w:eastAsia="宋体"/>
          <w:b/>
          <w:color w:val="000000"/>
          <w:highlight w:val="none"/>
        </w:rPr>
        <w:tab/>
      </w:r>
      <w:r>
        <w:rPr>
          <w:rStyle w:val="789"/>
          <w:rFonts w:ascii="宋体" w:hAnsi="宋体" w:eastAsia="宋体" w:cs="Microsoft New Tai Lue"/>
          <w:b/>
          <w:color w:val="000000"/>
          <w:highlight w:val="none"/>
        </w:rPr>
        <w:t xml:space="preserve">投标人须知</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_Toc107246212 \h </w:instrText>
      </w:r>
      <w:r>
        <w:rPr>
          <w:rFonts w:ascii="宋体" w:hAnsi="宋体" w:eastAsia="宋体"/>
          <w:b/>
          <w:color w:val="000000"/>
          <w:highlight w:val="none"/>
        </w:rPr>
        <w:fldChar w:fldCharType="separate"/>
      </w:r>
      <w:r>
        <w:rPr>
          <w:rFonts w:ascii="宋体" w:hAnsi="宋体" w:eastAsia="宋体"/>
          <w:b/>
          <w:color w:val="000000"/>
          <w:highlight w:val="none"/>
        </w:rPr>
        <w:t xml:space="preserve">8</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hint="eastAsia" w:ascii="宋体" w:hAnsi="宋体" w:eastAsia="宋体"/>
          <w:b/>
          <w:color w:val="000000"/>
          <w:highlight w:val="none"/>
        </w:rPr>
      </w:r>
      <w:r/>
    </w:p>
    <w:p>
      <w:pPr>
        <w:pStyle w:val="773"/>
        <w:spacing w:line="360" w:lineRule="auto"/>
        <w:tabs>
          <w:tab w:val="right" w:pos="8834" w:leader="dot"/>
        </w:tabs>
        <w:rPr>
          <w:rFonts w:hint="eastAsia" w:ascii="宋体" w:hAnsi="宋体" w:eastAsia="宋体"/>
          <w:b/>
          <w:color w:val="000000"/>
          <w:highlight w:val="none"/>
        </w:rPr>
      </w:pPr>
      <w:r>
        <w:rPr>
          <w:color w:val="000000"/>
          <w:highlight w:val="none"/>
        </w:rPr>
        <w:fldChar w:fldCharType="begin"/>
      </w:r>
      <w:r>
        <w:rPr>
          <w:color w:val="000000"/>
          <w:highlight w:val="none"/>
        </w:rPr>
        <w:instrText xml:space="preserve"> HYPERLINK \l "_Toc107246214" </w:instrText>
      </w:r>
      <w:r>
        <w:rPr>
          <w:color w:val="000000"/>
          <w:highlight w:val="none"/>
        </w:rPr>
        <w:fldChar w:fldCharType="separate"/>
      </w:r>
      <w:r>
        <w:rPr>
          <w:rStyle w:val="789"/>
          <w:rFonts w:ascii="宋体" w:hAnsi="宋体" w:eastAsia="宋体" w:cs="Microsoft New Tai Lue"/>
          <w:b/>
          <w:color w:val="000000"/>
          <w:highlight w:val="none"/>
        </w:rPr>
        <w:t xml:space="preserve">一．总则</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_Toc107246214 \h </w:instrText>
      </w:r>
      <w:r>
        <w:rPr>
          <w:rFonts w:ascii="宋体" w:hAnsi="宋体" w:eastAsia="宋体"/>
          <w:b/>
          <w:color w:val="000000"/>
          <w:highlight w:val="none"/>
        </w:rPr>
        <w:fldChar w:fldCharType="separate"/>
      </w:r>
      <w:r>
        <w:rPr>
          <w:rFonts w:ascii="宋体" w:hAnsi="宋体" w:eastAsia="宋体"/>
          <w:b/>
          <w:color w:val="000000"/>
          <w:highlight w:val="none"/>
        </w:rPr>
        <w:t xml:space="preserve">14</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hint="eastAsia" w:ascii="宋体" w:hAnsi="宋体" w:eastAsia="宋体"/>
          <w:b/>
          <w:color w:val="000000"/>
          <w:highlight w:val="none"/>
        </w:rPr>
      </w:r>
      <w:r/>
    </w:p>
    <w:p>
      <w:pPr>
        <w:pStyle w:val="773"/>
        <w:spacing w:line="360" w:lineRule="auto"/>
        <w:tabs>
          <w:tab w:val="right" w:pos="8834" w:leader="dot"/>
        </w:tabs>
        <w:rPr>
          <w:rFonts w:hint="eastAsia" w:ascii="宋体" w:hAnsi="宋体" w:eastAsia="宋体"/>
          <w:b/>
          <w:color w:val="000000"/>
          <w:highlight w:val="none"/>
        </w:rPr>
      </w:pPr>
      <w:r>
        <w:rPr>
          <w:color w:val="000000"/>
          <w:highlight w:val="none"/>
        </w:rPr>
        <w:fldChar w:fldCharType="begin"/>
      </w:r>
      <w:r>
        <w:rPr>
          <w:color w:val="000000"/>
          <w:highlight w:val="none"/>
        </w:rPr>
        <w:instrText xml:space="preserve"> HYPERLINK \l "_Toc107246230" </w:instrText>
      </w:r>
      <w:r>
        <w:rPr>
          <w:color w:val="000000"/>
          <w:highlight w:val="none"/>
        </w:rPr>
        <w:fldChar w:fldCharType="separate"/>
      </w:r>
      <w:r>
        <w:rPr>
          <w:rStyle w:val="789"/>
          <w:rFonts w:ascii="宋体" w:hAnsi="宋体" w:eastAsia="宋体" w:cs="Microsoft New Tai Lue"/>
          <w:b/>
          <w:color w:val="000000"/>
          <w:highlight w:val="none"/>
        </w:rPr>
        <w:t xml:space="preserve">二．招标文件</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_Toc107246230 \h </w:instrText>
      </w:r>
      <w:r>
        <w:rPr>
          <w:rFonts w:ascii="宋体" w:hAnsi="宋体" w:eastAsia="宋体"/>
          <w:b/>
          <w:color w:val="000000"/>
          <w:highlight w:val="none"/>
        </w:rPr>
        <w:fldChar w:fldCharType="separate"/>
      </w:r>
      <w:r>
        <w:rPr>
          <w:rFonts w:ascii="宋体" w:hAnsi="宋体" w:eastAsia="宋体"/>
          <w:b/>
          <w:color w:val="000000"/>
          <w:highlight w:val="none"/>
        </w:rPr>
        <w:t xml:space="preserve">18</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hint="eastAsia" w:ascii="宋体" w:hAnsi="宋体" w:eastAsia="宋体"/>
          <w:b/>
          <w:color w:val="000000"/>
          <w:highlight w:val="none"/>
        </w:rPr>
      </w:r>
      <w:r/>
    </w:p>
    <w:p>
      <w:pPr>
        <w:pStyle w:val="773"/>
        <w:spacing w:line="360" w:lineRule="auto"/>
        <w:tabs>
          <w:tab w:val="right" w:pos="8834" w:leader="dot"/>
        </w:tabs>
        <w:rPr>
          <w:rFonts w:hint="eastAsia" w:ascii="宋体" w:hAnsi="宋体" w:eastAsia="宋体"/>
          <w:b/>
          <w:color w:val="000000"/>
          <w:highlight w:val="none"/>
        </w:rPr>
      </w:pPr>
      <w:r>
        <w:rPr>
          <w:color w:val="000000"/>
          <w:highlight w:val="none"/>
        </w:rPr>
        <w:fldChar w:fldCharType="begin"/>
      </w:r>
      <w:r>
        <w:rPr>
          <w:color w:val="000000"/>
          <w:highlight w:val="none"/>
        </w:rPr>
        <w:instrText xml:space="preserve"> HYPERLINK \l "_Toc107246233" </w:instrText>
      </w:r>
      <w:r>
        <w:rPr>
          <w:color w:val="000000"/>
          <w:highlight w:val="none"/>
        </w:rPr>
        <w:fldChar w:fldCharType="separate"/>
      </w:r>
      <w:r>
        <w:rPr>
          <w:rStyle w:val="789"/>
          <w:rFonts w:ascii="宋体" w:hAnsi="宋体" w:eastAsia="宋体" w:cs="Microsoft New Tai Lue"/>
          <w:b/>
          <w:color w:val="000000"/>
          <w:highlight w:val="none"/>
        </w:rPr>
        <w:t xml:space="preserve">三．投标文件</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_Toc107246233 \h </w:instrText>
      </w:r>
      <w:r>
        <w:rPr>
          <w:rFonts w:ascii="宋体" w:hAnsi="宋体" w:eastAsia="宋体"/>
          <w:b/>
          <w:color w:val="000000"/>
          <w:highlight w:val="none"/>
        </w:rPr>
        <w:fldChar w:fldCharType="separate"/>
      </w:r>
      <w:r>
        <w:rPr>
          <w:rFonts w:ascii="宋体" w:hAnsi="宋体" w:eastAsia="宋体"/>
          <w:b/>
          <w:color w:val="000000"/>
          <w:highlight w:val="none"/>
        </w:rPr>
        <w:t xml:space="preserve">19</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hint="eastAsia" w:ascii="宋体" w:hAnsi="宋体" w:eastAsia="宋体"/>
          <w:b/>
          <w:color w:val="000000"/>
          <w:highlight w:val="none"/>
        </w:rPr>
      </w:r>
      <w:r/>
    </w:p>
    <w:p>
      <w:pPr>
        <w:pStyle w:val="773"/>
        <w:spacing w:line="360" w:lineRule="auto"/>
        <w:tabs>
          <w:tab w:val="right" w:pos="8834" w:leader="dot"/>
        </w:tabs>
        <w:rPr>
          <w:rFonts w:hint="eastAsia" w:ascii="宋体" w:hAnsi="宋体" w:eastAsia="宋体"/>
          <w:b/>
          <w:color w:val="000000"/>
          <w:highlight w:val="none"/>
        </w:rPr>
      </w:pPr>
      <w:r>
        <w:rPr>
          <w:color w:val="000000"/>
          <w:highlight w:val="none"/>
        </w:rPr>
        <w:fldChar w:fldCharType="begin"/>
      </w:r>
      <w:r>
        <w:rPr>
          <w:color w:val="000000"/>
          <w:highlight w:val="none"/>
        </w:rPr>
        <w:instrText xml:space="preserve"> HYPERLINK \l "_Toc107246240" </w:instrText>
      </w:r>
      <w:r>
        <w:rPr>
          <w:color w:val="000000"/>
          <w:highlight w:val="none"/>
        </w:rPr>
        <w:fldChar w:fldCharType="separate"/>
      </w:r>
      <w:r>
        <w:rPr>
          <w:rStyle w:val="789"/>
          <w:rFonts w:ascii="宋体" w:hAnsi="宋体" w:eastAsia="宋体" w:cs="Microsoft New Tai Lue"/>
          <w:b/>
          <w:color w:val="000000"/>
          <w:highlight w:val="none"/>
        </w:rPr>
        <w:t xml:space="preserve">四．投标文件的递交</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_Toc107246240 \h </w:instrText>
      </w:r>
      <w:r>
        <w:rPr>
          <w:rFonts w:ascii="宋体" w:hAnsi="宋体" w:eastAsia="宋体"/>
          <w:b/>
          <w:color w:val="000000"/>
          <w:highlight w:val="none"/>
        </w:rPr>
        <w:fldChar w:fldCharType="separate"/>
      </w:r>
      <w:r>
        <w:rPr>
          <w:rFonts w:ascii="宋体" w:hAnsi="宋体" w:eastAsia="宋体"/>
          <w:b/>
          <w:color w:val="000000"/>
          <w:highlight w:val="none"/>
        </w:rPr>
        <w:t xml:space="preserve">23</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hint="eastAsia" w:ascii="宋体" w:hAnsi="宋体" w:eastAsia="宋体"/>
          <w:b/>
          <w:color w:val="000000"/>
          <w:highlight w:val="none"/>
        </w:rPr>
      </w:r>
      <w:r/>
    </w:p>
    <w:p>
      <w:pPr>
        <w:pStyle w:val="773"/>
        <w:spacing w:line="360" w:lineRule="auto"/>
        <w:tabs>
          <w:tab w:val="right" w:pos="8834" w:leader="dot"/>
        </w:tabs>
        <w:rPr>
          <w:rFonts w:hint="eastAsia" w:ascii="宋体" w:hAnsi="宋体" w:eastAsia="宋体"/>
          <w:b/>
          <w:color w:val="000000"/>
          <w:highlight w:val="none"/>
        </w:rPr>
      </w:pPr>
      <w:r>
        <w:rPr>
          <w:color w:val="000000"/>
          <w:highlight w:val="none"/>
        </w:rPr>
        <w:fldChar w:fldCharType="begin"/>
      </w:r>
      <w:r>
        <w:rPr>
          <w:color w:val="000000"/>
          <w:highlight w:val="none"/>
        </w:rPr>
        <w:instrText xml:space="preserve"> HYPERLINK \l "_Toc107246245" </w:instrText>
      </w:r>
      <w:r>
        <w:rPr>
          <w:color w:val="000000"/>
          <w:highlight w:val="none"/>
        </w:rPr>
        <w:fldChar w:fldCharType="separate"/>
      </w:r>
      <w:r>
        <w:rPr>
          <w:rStyle w:val="789"/>
          <w:rFonts w:ascii="宋体" w:hAnsi="宋体" w:eastAsia="宋体" w:cs="Microsoft New Tai Lue"/>
          <w:b/>
          <w:color w:val="000000"/>
          <w:highlight w:val="none"/>
        </w:rPr>
        <w:t xml:space="preserve">五．开标和评标</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_Toc107246245 \h </w:instrText>
      </w:r>
      <w:r>
        <w:rPr>
          <w:rFonts w:ascii="宋体" w:hAnsi="宋体" w:eastAsia="宋体"/>
          <w:b/>
          <w:color w:val="000000"/>
          <w:highlight w:val="none"/>
        </w:rPr>
        <w:fldChar w:fldCharType="separate"/>
      </w:r>
      <w:r>
        <w:rPr>
          <w:rFonts w:ascii="宋体" w:hAnsi="宋体" w:eastAsia="宋体"/>
          <w:b/>
          <w:color w:val="000000"/>
          <w:highlight w:val="none"/>
        </w:rPr>
        <w:t xml:space="preserve">24</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hint="eastAsia" w:ascii="宋体" w:hAnsi="宋体" w:eastAsia="宋体"/>
          <w:b/>
          <w:color w:val="000000"/>
          <w:highlight w:val="none"/>
        </w:rPr>
      </w:r>
      <w:r/>
    </w:p>
    <w:p>
      <w:pPr>
        <w:pStyle w:val="773"/>
        <w:spacing w:line="360" w:lineRule="auto"/>
        <w:tabs>
          <w:tab w:val="right" w:pos="8834" w:leader="dot"/>
        </w:tabs>
        <w:rPr>
          <w:rFonts w:hint="eastAsia" w:ascii="宋体" w:hAnsi="宋体" w:eastAsia="宋体"/>
          <w:b/>
          <w:color w:val="000000"/>
          <w:highlight w:val="none"/>
        </w:rPr>
      </w:pPr>
      <w:r>
        <w:rPr>
          <w:color w:val="000000"/>
          <w:highlight w:val="none"/>
        </w:rPr>
        <w:fldChar w:fldCharType="begin"/>
      </w:r>
      <w:r>
        <w:rPr>
          <w:color w:val="000000"/>
          <w:highlight w:val="none"/>
        </w:rPr>
        <w:instrText xml:space="preserve"> HYPERLINK \l "_Toc107246257" </w:instrText>
      </w:r>
      <w:r>
        <w:rPr>
          <w:color w:val="000000"/>
          <w:highlight w:val="none"/>
        </w:rPr>
        <w:fldChar w:fldCharType="separate"/>
      </w:r>
      <w:r>
        <w:rPr>
          <w:rStyle w:val="789"/>
          <w:rFonts w:ascii="宋体" w:hAnsi="宋体" w:eastAsia="宋体" w:cs="Microsoft New Tai Lue"/>
          <w:b/>
          <w:color w:val="000000"/>
          <w:highlight w:val="none"/>
        </w:rPr>
        <w:t xml:space="preserve">六．确定中标</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_Toc107246257 \h </w:instrText>
      </w:r>
      <w:r>
        <w:rPr>
          <w:rFonts w:ascii="宋体" w:hAnsi="宋体" w:eastAsia="宋体"/>
          <w:b/>
          <w:color w:val="000000"/>
          <w:highlight w:val="none"/>
        </w:rPr>
        <w:fldChar w:fldCharType="separate"/>
      </w:r>
      <w:r>
        <w:rPr>
          <w:rFonts w:ascii="宋体" w:hAnsi="宋体" w:eastAsia="宋体"/>
          <w:b/>
          <w:color w:val="000000"/>
          <w:highlight w:val="none"/>
        </w:rPr>
        <w:t xml:space="preserve">27</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hint="eastAsia" w:ascii="宋体" w:hAnsi="宋体" w:eastAsia="宋体"/>
          <w:b/>
          <w:color w:val="000000"/>
          <w:highlight w:val="none"/>
        </w:rPr>
      </w:r>
      <w:r/>
    </w:p>
    <w:p>
      <w:pPr>
        <w:pStyle w:val="773"/>
        <w:spacing w:line="360" w:lineRule="auto"/>
        <w:tabs>
          <w:tab w:val="right" w:pos="8834" w:leader="dot"/>
        </w:tabs>
        <w:rPr>
          <w:rFonts w:hint="eastAsia" w:ascii="宋体" w:hAnsi="宋体" w:eastAsia="宋体"/>
          <w:b/>
          <w:color w:val="000000"/>
          <w:highlight w:val="none"/>
        </w:rPr>
      </w:pPr>
      <w:r>
        <w:rPr>
          <w:color w:val="000000"/>
          <w:highlight w:val="none"/>
        </w:rPr>
        <w:fldChar w:fldCharType="begin"/>
      </w:r>
      <w:r>
        <w:rPr>
          <w:color w:val="000000"/>
          <w:highlight w:val="none"/>
        </w:rPr>
        <w:instrText xml:space="preserve"> HYPERLINK \l "_Toc107246263" </w:instrText>
      </w:r>
      <w:r>
        <w:rPr>
          <w:color w:val="000000"/>
          <w:highlight w:val="none"/>
        </w:rPr>
        <w:fldChar w:fldCharType="separate"/>
      </w:r>
      <w:r>
        <w:rPr>
          <w:rStyle w:val="789"/>
          <w:rFonts w:ascii="宋体" w:hAnsi="宋体" w:eastAsia="宋体" w:cs="Microsoft New Tai Lue"/>
          <w:b/>
          <w:color w:val="000000"/>
          <w:highlight w:val="none"/>
        </w:rPr>
        <w:t xml:space="preserve">七．询问与质疑</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_Toc107246263 \h </w:instrText>
      </w:r>
      <w:r>
        <w:rPr>
          <w:rFonts w:ascii="宋体" w:hAnsi="宋体" w:eastAsia="宋体"/>
          <w:b/>
          <w:color w:val="000000"/>
          <w:highlight w:val="none"/>
        </w:rPr>
        <w:fldChar w:fldCharType="separate"/>
      </w:r>
      <w:r>
        <w:rPr>
          <w:rFonts w:ascii="宋体" w:hAnsi="宋体" w:eastAsia="宋体"/>
          <w:b/>
          <w:color w:val="000000"/>
          <w:highlight w:val="none"/>
        </w:rPr>
        <w:t xml:space="preserve">28</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hint="eastAsia" w:ascii="宋体" w:hAnsi="宋体" w:eastAsia="宋体"/>
          <w:b/>
          <w:color w:val="000000"/>
          <w:highlight w:val="none"/>
        </w:rPr>
      </w:r>
      <w:r/>
    </w:p>
    <w:p>
      <w:pPr>
        <w:pStyle w:val="773"/>
        <w:spacing w:line="360" w:lineRule="auto"/>
        <w:tabs>
          <w:tab w:val="right" w:pos="8834" w:leader="dot"/>
        </w:tabs>
        <w:rPr>
          <w:rFonts w:hint="eastAsia" w:ascii="宋体" w:hAnsi="宋体" w:eastAsia="宋体"/>
          <w:b/>
          <w:color w:val="000000"/>
          <w:highlight w:val="none"/>
        </w:rPr>
      </w:pPr>
      <w:r>
        <w:rPr>
          <w:color w:val="000000"/>
          <w:highlight w:val="none"/>
        </w:rPr>
        <w:fldChar w:fldCharType="begin"/>
      </w:r>
      <w:r>
        <w:rPr>
          <w:color w:val="000000"/>
          <w:highlight w:val="none"/>
        </w:rPr>
        <w:instrText xml:space="preserve"> HYPERLINK \l "_Toc107246266" </w:instrText>
      </w:r>
      <w:r>
        <w:rPr>
          <w:color w:val="000000"/>
          <w:highlight w:val="none"/>
        </w:rPr>
        <w:fldChar w:fldCharType="separate"/>
      </w:r>
      <w:r>
        <w:rPr>
          <w:rStyle w:val="789"/>
          <w:rFonts w:ascii="宋体" w:hAnsi="宋体" w:eastAsia="宋体" w:cs="Microsoft New Tai Lue"/>
          <w:b/>
          <w:color w:val="000000"/>
          <w:highlight w:val="none"/>
        </w:rPr>
        <w:t xml:space="preserve">八．其他</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_Toc107246266 \h </w:instrText>
      </w:r>
      <w:r>
        <w:rPr>
          <w:rFonts w:ascii="宋体" w:hAnsi="宋体" w:eastAsia="宋体"/>
          <w:b/>
          <w:color w:val="000000"/>
          <w:highlight w:val="none"/>
        </w:rPr>
        <w:fldChar w:fldCharType="separate"/>
      </w:r>
      <w:r>
        <w:rPr>
          <w:rFonts w:ascii="宋体" w:hAnsi="宋体" w:eastAsia="宋体"/>
          <w:b/>
          <w:color w:val="000000"/>
          <w:highlight w:val="none"/>
        </w:rPr>
        <w:t xml:space="preserve">29</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hint="eastAsia" w:ascii="宋体" w:hAnsi="宋体" w:eastAsia="宋体"/>
          <w:b/>
          <w:color w:val="000000"/>
          <w:highlight w:val="none"/>
        </w:rPr>
      </w:r>
      <w:r/>
    </w:p>
    <w:p>
      <w:pPr>
        <w:pStyle w:val="773"/>
        <w:spacing w:line="360" w:lineRule="auto"/>
        <w:tabs>
          <w:tab w:val="right" w:pos="8834" w:leader="dot"/>
        </w:tabs>
        <w:rPr>
          <w:rFonts w:hint="eastAsia" w:ascii="宋体" w:hAnsi="宋体" w:eastAsia="宋体"/>
          <w:b/>
          <w:color w:val="000000"/>
          <w:highlight w:val="none"/>
        </w:rPr>
      </w:pPr>
      <w:r>
        <w:rPr>
          <w:color w:val="000000"/>
          <w:highlight w:val="none"/>
        </w:rPr>
        <w:fldChar w:fldCharType="begin"/>
      </w:r>
      <w:r>
        <w:rPr>
          <w:color w:val="000000"/>
          <w:highlight w:val="none"/>
        </w:rPr>
        <w:instrText xml:space="preserve"> HYPERLINK \l "_Toc107246270" </w:instrText>
      </w:r>
      <w:r>
        <w:rPr>
          <w:color w:val="000000"/>
          <w:highlight w:val="none"/>
        </w:rPr>
        <w:fldChar w:fldCharType="separate"/>
      </w:r>
      <w:r>
        <w:rPr>
          <w:rStyle w:val="789"/>
          <w:rFonts w:ascii="宋体" w:hAnsi="宋体" w:eastAsia="宋体" w:cs="Microsoft New Tai Lue"/>
          <w:b/>
          <w:color w:val="000000"/>
          <w:highlight w:val="none"/>
        </w:rPr>
        <w:t xml:space="preserve">第三章 政府采购合同条款及格式</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_Toc107246270 \h </w:instrText>
      </w:r>
      <w:r>
        <w:rPr>
          <w:rFonts w:ascii="宋体" w:hAnsi="宋体" w:eastAsia="宋体"/>
          <w:b/>
          <w:color w:val="000000"/>
          <w:highlight w:val="none"/>
        </w:rPr>
        <w:fldChar w:fldCharType="separate"/>
      </w:r>
      <w:r>
        <w:rPr>
          <w:rFonts w:ascii="宋体" w:hAnsi="宋体" w:eastAsia="宋体"/>
          <w:b/>
          <w:color w:val="000000"/>
          <w:highlight w:val="none"/>
        </w:rPr>
        <w:t xml:space="preserve">30</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hint="eastAsia" w:ascii="宋体" w:hAnsi="宋体" w:eastAsia="宋体"/>
          <w:b/>
          <w:color w:val="000000"/>
          <w:highlight w:val="none"/>
        </w:rPr>
      </w:r>
      <w:r/>
    </w:p>
    <w:p>
      <w:pPr>
        <w:pStyle w:val="773"/>
        <w:spacing w:line="360" w:lineRule="auto"/>
        <w:tabs>
          <w:tab w:val="right" w:pos="8834" w:leader="dot"/>
        </w:tabs>
        <w:rPr>
          <w:rFonts w:hint="eastAsia" w:ascii="宋体" w:hAnsi="宋体" w:eastAsia="宋体"/>
          <w:b/>
          <w:color w:val="000000"/>
          <w:highlight w:val="none"/>
        </w:rPr>
      </w:pPr>
      <w:r>
        <w:rPr>
          <w:color w:val="000000"/>
          <w:highlight w:val="none"/>
        </w:rPr>
        <w:fldChar w:fldCharType="begin"/>
      </w:r>
      <w:r>
        <w:rPr>
          <w:color w:val="000000"/>
          <w:highlight w:val="none"/>
        </w:rPr>
        <w:instrText xml:space="preserve"> HYPERLINK \l "_Toc107246271" </w:instrText>
      </w:r>
      <w:r>
        <w:rPr>
          <w:color w:val="000000"/>
          <w:highlight w:val="none"/>
        </w:rPr>
        <w:fldChar w:fldCharType="separate"/>
      </w:r>
      <w:r>
        <w:rPr>
          <w:rStyle w:val="789"/>
          <w:rFonts w:ascii="宋体" w:hAnsi="宋体" w:eastAsia="宋体" w:cs="Microsoft New Tai Lue"/>
          <w:b/>
          <w:color w:val="000000"/>
          <w:highlight w:val="none"/>
        </w:rPr>
        <w:t xml:space="preserve">第四章 采购需求</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_Toc107246271 \h </w:instrText>
      </w:r>
      <w:r>
        <w:rPr>
          <w:rFonts w:ascii="宋体" w:hAnsi="宋体" w:eastAsia="宋体"/>
          <w:b/>
          <w:color w:val="000000"/>
          <w:highlight w:val="none"/>
        </w:rPr>
        <w:fldChar w:fldCharType="separate"/>
      </w:r>
      <w:r>
        <w:rPr>
          <w:rFonts w:ascii="宋体" w:hAnsi="宋体" w:eastAsia="宋体"/>
          <w:b/>
          <w:color w:val="000000"/>
          <w:highlight w:val="none"/>
        </w:rPr>
        <w:t xml:space="preserve">36</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hint="eastAsia" w:ascii="宋体" w:hAnsi="宋体" w:eastAsia="宋体"/>
          <w:b/>
          <w:color w:val="000000"/>
          <w:highlight w:val="none"/>
        </w:rPr>
      </w:r>
      <w:r/>
    </w:p>
    <w:p>
      <w:pPr>
        <w:pStyle w:val="773"/>
        <w:spacing w:line="360" w:lineRule="auto"/>
        <w:tabs>
          <w:tab w:val="right" w:pos="8834" w:leader="dot"/>
        </w:tabs>
        <w:rPr>
          <w:rFonts w:hint="eastAsia" w:ascii="宋体" w:hAnsi="宋体" w:eastAsia="宋体"/>
          <w:b/>
          <w:color w:val="000000"/>
          <w:highlight w:val="none"/>
        </w:rPr>
      </w:pPr>
      <w:r>
        <w:rPr>
          <w:color w:val="000000"/>
          <w:highlight w:val="none"/>
        </w:rPr>
        <w:fldChar w:fldCharType="begin"/>
      </w:r>
      <w:r>
        <w:rPr>
          <w:color w:val="000000"/>
          <w:highlight w:val="none"/>
        </w:rPr>
        <w:instrText xml:space="preserve"> HYPERLINK \l "_Toc107246272" </w:instrText>
      </w:r>
      <w:r>
        <w:rPr>
          <w:color w:val="000000"/>
          <w:highlight w:val="none"/>
        </w:rPr>
        <w:fldChar w:fldCharType="separate"/>
      </w:r>
      <w:r>
        <w:rPr>
          <w:rStyle w:val="789"/>
          <w:rFonts w:ascii="宋体" w:hAnsi="宋体" w:eastAsia="宋体" w:cs="Microsoft New Tai Lue"/>
          <w:b/>
          <w:color w:val="000000"/>
          <w:highlight w:val="none"/>
        </w:rPr>
        <w:t xml:space="preserve">第五章 评标方法与评标标准</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_Toc107246272 \h </w:instrText>
      </w:r>
      <w:r>
        <w:rPr>
          <w:rFonts w:ascii="宋体" w:hAnsi="宋体" w:eastAsia="宋体"/>
          <w:b/>
          <w:color w:val="000000"/>
          <w:highlight w:val="none"/>
        </w:rPr>
        <w:fldChar w:fldCharType="separate"/>
      </w:r>
      <w:r>
        <w:rPr>
          <w:rFonts w:ascii="宋体" w:hAnsi="宋体" w:eastAsia="宋体"/>
          <w:b/>
          <w:color w:val="000000"/>
          <w:highlight w:val="none"/>
        </w:rPr>
        <w:t xml:space="preserve">77</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hint="eastAsia" w:ascii="宋体" w:hAnsi="宋体" w:eastAsia="宋体"/>
          <w:b/>
          <w:color w:val="000000"/>
          <w:highlight w:val="none"/>
        </w:rPr>
      </w:r>
      <w:r/>
    </w:p>
    <w:p>
      <w:pPr>
        <w:pStyle w:val="773"/>
        <w:spacing w:line="360" w:lineRule="auto"/>
        <w:tabs>
          <w:tab w:val="right" w:pos="8834" w:leader="dot"/>
        </w:tabs>
        <w:rPr>
          <w:rFonts w:hint="eastAsia" w:ascii="等线" w:hAnsi="等线" w:eastAsia="等线"/>
          <w:b/>
          <w:color w:val="000000"/>
          <w:sz w:val="21"/>
          <w:szCs w:val="22"/>
          <w:highlight w:val="none"/>
        </w:rPr>
      </w:pPr>
      <w:r>
        <w:rPr>
          <w:color w:val="000000"/>
          <w:highlight w:val="none"/>
        </w:rPr>
        <w:fldChar w:fldCharType="begin"/>
      </w:r>
      <w:r>
        <w:rPr>
          <w:color w:val="000000"/>
          <w:highlight w:val="none"/>
        </w:rPr>
        <w:instrText xml:space="preserve"> HYPERLINK \l "_Toc107246273" </w:instrText>
      </w:r>
      <w:r>
        <w:rPr>
          <w:color w:val="000000"/>
          <w:highlight w:val="none"/>
        </w:rPr>
        <w:fldChar w:fldCharType="separate"/>
      </w:r>
      <w:r>
        <w:rPr>
          <w:rStyle w:val="789"/>
          <w:rFonts w:ascii="宋体" w:hAnsi="宋体" w:eastAsia="宋体" w:cs="Microsoft New Tai Lue"/>
          <w:b/>
          <w:color w:val="000000"/>
          <w:highlight w:val="none"/>
        </w:rPr>
        <w:t xml:space="preserve">第六章 投标文件格式</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_Toc107246273 \h </w:instrText>
      </w:r>
      <w:r>
        <w:rPr>
          <w:rFonts w:ascii="宋体" w:hAnsi="宋体" w:eastAsia="宋体"/>
          <w:b/>
          <w:color w:val="000000"/>
          <w:highlight w:val="none"/>
        </w:rPr>
        <w:fldChar w:fldCharType="separate"/>
      </w:r>
      <w:r>
        <w:rPr>
          <w:rFonts w:ascii="宋体" w:hAnsi="宋体" w:eastAsia="宋体"/>
          <w:b/>
          <w:color w:val="000000"/>
          <w:highlight w:val="none"/>
        </w:rPr>
        <w:t xml:space="preserve">82</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hint="eastAsia" w:ascii="等线" w:hAnsi="等线" w:eastAsia="等线"/>
          <w:b/>
          <w:color w:val="000000"/>
          <w:sz w:val="21"/>
          <w:szCs w:val="22"/>
          <w:highlight w:val="none"/>
        </w:rPr>
      </w:r>
      <w:r/>
    </w:p>
    <w:p>
      <w:pPr>
        <w:pStyle w:val="781"/>
        <w:rPr>
          <w:rFonts w:ascii="Microsoft New Tai Lue" w:hAnsi="Microsoft New Tai Lue" w:cs="Microsoft New Tai Lue"/>
          <w:color w:val="000000"/>
          <w:highlight w:val="none"/>
        </w:rPr>
      </w:pPr>
      <w:r>
        <w:rPr>
          <w:rFonts w:ascii="Microsoft New Tai Lue" w:hAnsi="Microsoft New Tai Lue" w:cs="Microsoft New Tai Lue"/>
          <w:b w:val="0"/>
          <w:bCs w:val="0"/>
          <w:color w:val="000000"/>
          <w:highlight w:val="none"/>
          <w:lang w:val="zh-CN"/>
        </w:rPr>
        <w:br w:type="page" w:clear="all"/>
      </w:r>
      <w:bookmarkEnd w:id="0"/>
      <w:r/>
      <w:bookmarkEnd w:id="1"/>
      <w:r/>
      <w:bookmarkStart w:id="2" w:name="_Toc107246211"/>
      <w:r/>
      <w:bookmarkStart w:id="3" w:name="_Toc80264697"/>
      <w:r/>
      <w:bookmarkStart w:id="4" w:name="_Toc80792688"/>
      <w:r>
        <w:rPr>
          <w:rFonts w:hint="eastAsia" w:ascii="Microsoft New Tai Lue" w:hAnsi="Microsoft New Tai Lue" w:cs="Microsoft New Tai Lue"/>
          <w:color w:val="000000"/>
          <w:highlight w:val="none"/>
          <w:lang w:val="en-US" w:eastAsia="zh-CN"/>
        </w:rPr>
        <w:t xml:space="preserve">第一章 </w:t>
      </w:r>
      <w:r>
        <w:rPr>
          <w:rFonts w:hint="eastAsia" w:ascii="Microsoft New Tai Lue" w:hAnsi="Microsoft New Tai Lue" w:cs="Microsoft New Tai Lue"/>
          <w:color w:val="000000"/>
          <w:highlight w:val="none"/>
        </w:rPr>
        <w:t xml:space="preserve">招标公告</w:t>
      </w:r>
      <w:bookmarkEnd w:id="2"/>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bCs/>
          <w:color w:val="000000"/>
          <w:szCs w:val="21"/>
          <w:highlight w:val="none"/>
        </w:rPr>
        <w:pBdr>
          <w:top w:val="single" w:color="000000" w:sz="4" w:space="1"/>
          <w:left w:val="single" w:color="000000" w:sz="4" w:space="4"/>
          <w:bottom w:val="single" w:color="000000" w:sz="4" w:space="1"/>
          <w:right w:val="single" w:color="000000" w:sz="4" w:space="4"/>
        </w:pBdr>
      </w:pPr>
      <w:r/>
      <w:bookmarkEnd w:id="3"/>
      <w:r/>
      <w:bookmarkEnd w:id="4"/>
      <w:r/>
      <w:bookmarkStart w:id="5" w:name="_Toc28359085"/>
      <w:r>
        <w:rPr>
          <w:rFonts w:ascii="Microsoft New Tai Lue" w:hAnsi="Microsoft New Tai Lue" w:cs="Microsoft New Tai Lue"/>
          <w:bCs/>
          <w:color w:val="000000"/>
          <w:szCs w:val="21"/>
          <w:highlight w:val="none"/>
        </w:rPr>
        <w:t xml:space="preserve">项目概况</w:t>
      </w:r>
      <w:r>
        <w:rPr>
          <w:rFonts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u w:val="single"/>
        </w:rPr>
        <w:pBdr>
          <w:top w:val="single" w:color="000000" w:sz="4" w:space="1"/>
          <w:left w:val="single" w:color="000000" w:sz="4" w:space="4"/>
          <w:bottom w:val="single" w:color="000000" w:sz="4" w:space="1"/>
          <w:right w:val="single" w:color="000000" w:sz="4" w:space="4"/>
        </w:pBdr>
      </w:pPr>
      <w:r>
        <w:rPr>
          <w:rFonts w:hint="eastAsia" w:ascii="Microsoft New Tai Lue" w:hAnsi="Microsoft New Tai Lue" w:cs="Microsoft New Tai Lue"/>
          <w:bCs/>
          <w:color w:val="000000"/>
          <w:szCs w:val="21"/>
          <w:highlight w:val="none"/>
          <w:u w:val="single"/>
          <w:lang w:eastAsia="zh-CN"/>
        </w:rPr>
        <w:t xml:space="preserve">江苏省市场监督管理局2026年工业品省级监督抽查/风险监测抽样检验机构技术服务（</w:t>
      </w:r>
      <w:r>
        <w:rPr>
          <w:rFonts w:hint="eastAsia" w:ascii="Microsoft New Tai Lue" w:hAnsi="Microsoft New Tai Lue" w:cs="Microsoft New Tai Lue"/>
          <w:bCs/>
          <w:color w:val="000000"/>
          <w:szCs w:val="21"/>
          <w:highlight w:val="none"/>
          <w:u w:val="single"/>
          <w:lang w:val="en-US" w:eastAsia="zh-CN"/>
        </w:rPr>
        <w:t xml:space="preserve">三次采购）</w:t>
      </w:r>
      <w:r>
        <w:rPr>
          <w:rFonts w:hint="eastAsia" w:ascii="Microsoft New Tai Lue" w:hAnsi="Microsoft New Tai Lue" w:cs="Microsoft New Tai Lue"/>
          <w:bCs/>
          <w:color w:val="000000"/>
          <w:szCs w:val="21"/>
          <w:highlight w:val="none"/>
          <w:u w:val="single"/>
          <w:lang w:eastAsia="zh-CN"/>
        </w:rPr>
        <w:t xml:space="preserve">JSZC-320000-JITC-G2026-0240</w:t>
      </w:r>
      <w:r>
        <w:rPr>
          <w:rFonts w:ascii="Microsoft New Tai Lue" w:hAnsi="Microsoft New Tai Lue" w:cs="Microsoft New Tai Lue"/>
          <w:bCs/>
          <w:color w:val="000000"/>
          <w:szCs w:val="21"/>
          <w:highlight w:val="none"/>
        </w:rPr>
        <w:t xml:space="preserve">招标项目的潜在投标人应在</w:t>
      </w:r>
      <w:r>
        <w:rPr>
          <w:rFonts w:hint="eastAsia" w:ascii="Microsoft New Tai Lue" w:hAnsi="Microsoft New Tai Lue" w:cs="Microsoft New Tai Lue"/>
          <w:bCs/>
          <w:color w:val="000000"/>
          <w:szCs w:val="21"/>
          <w:highlight w:val="none"/>
          <w:u w:val="single"/>
        </w:rPr>
        <w:t xml:space="preserve">江苏政府采购网</w:t>
      </w:r>
      <w:r>
        <w:rPr>
          <w:rFonts w:ascii="Microsoft New Tai Lue" w:hAnsi="Microsoft New Tai Lue" w:cs="Microsoft New Tai Lue"/>
          <w:bCs/>
          <w:color w:val="000000"/>
          <w:szCs w:val="21"/>
          <w:highlight w:val="none"/>
        </w:rPr>
        <w:t xml:space="preserve">获取招标文件，并于</w:t>
      </w:r>
      <w:r>
        <w:rPr>
          <w:rFonts w:hint="eastAsia" w:ascii="Microsoft New Tai Lue" w:hAnsi="Microsoft New Tai Lue" w:cs="Microsoft New Tai Lue"/>
          <w:bCs/>
          <w:color w:val="000000"/>
          <w:szCs w:val="21"/>
          <w:highlight w:val="none"/>
        </w:rPr>
        <w:t xml:space="preserve">202</w:t>
      </w:r>
      <w:r>
        <w:rPr>
          <w:rFonts w:hint="eastAsia" w:ascii="Microsoft New Tai Lue" w:hAnsi="Microsoft New Tai Lue" w:cs="Microsoft New Tai Lue"/>
          <w:bCs/>
          <w:color w:val="000000"/>
          <w:szCs w:val="21"/>
          <w:highlight w:val="none"/>
          <w:lang w:val="en-US" w:eastAsia="zh-CN"/>
        </w:rPr>
        <w:t xml:space="preserve">6</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08-04 </w:t>
      </w:r>
      <w:r>
        <w:rPr>
          <w:rFonts w:hint="eastAsia" w:ascii="Microsoft New Tai Lue" w:hAnsi="Microsoft New Tai Lue" w:cs="Microsoft New Tai Lue"/>
          <w:bCs/>
          <w:color w:val="000000"/>
          <w:szCs w:val="21"/>
          <w:highlight w:val="none"/>
        </w:rPr>
        <w:t xml:space="preserve"> </w:t>
      </w:r>
      <w:r>
        <w:rPr>
          <w:rFonts w:hint="eastAsia" w:ascii="Microsoft New Tai Lue" w:hAnsi="Microsoft New Tai Lue" w:cs="Microsoft New Tai Lue"/>
          <w:bCs/>
          <w:color w:val="000000"/>
          <w:szCs w:val="21"/>
          <w:highlight w:val="none"/>
          <w:lang w:val="en-US" w:eastAsia="zh-CN"/>
        </w:rPr>
        <w:t xml:space="preserve">08</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3</w:t>
      </w:r>
      <w:r>
        <w:rPr>
          <w:rFonts w:hint="eastAsia" w:ascii="Microsoft New Tai Lue" w:hAnsi="Microsoft New Tai Lue" w:cs="Microsoft New Tai Lue"/>
          <w:bCs/>
          <w:color w:val="000000"/>
          <w:szCs w:val="21"/>
          <w:highlight w:val="none"/>
        </w:rPr>
        <w:t xml:space="preserve">0</w:t>
      </w:r>
      <w:r>
        <w:rPr>
          <w:rFonts w:ascii="Microsoft New Tai Lue" w:hAnsi="Microsoft New Tai Lue" w:cs="Microsoft New Tai Lue"/>
          <w:bCs/>
          <w:color w:val="000000"/>
          <w:szCs w:val="21"/>
          <w:highlight w:val="none"/>
        </w:rPr>
        <w:t xml:space="preserve">（北京时间）前递交投标文件。</w:t>
      </w:r>
      <w:r>
        <w:rPr>
          <w:rFonts w:ascii="Microsoft New Tai Lue" w:hAnsi="Microsoft New Tai Lue" w:cs="Microsoft New Tai Lue"/>
          <w:bCs/>
          <w:color w:val="000000"/>
          <w:szCs w:val="21"/>
          <w:highlight w:val="none"/>
          <w:u w:val="single"/>
        </w:rPr>
      </w:r>
      <w:r/>
    </w:p>
    <w:p>
      <w:pPr>
        <w:pStyle w:val="729"/>
        <w:spacing w:line="360" w:lineRule="auto"/>
        <w:rPr>
          <w:rFonts w:ascii="Microsoft New Tai Lue" w:hAnsi="Microsoft New Tai Lue" w:cs="Microsoft New Tai Lue"/>
          <w:b/>
          <w:bCs/>
          <w:color w:val="000000"/>
          <w:szCs w:val="44"/>
          <w:highlight w:val="none"/>
        </w:rPr>
      </w:pPr>
      <w:r/>
      <w:bookmarkStart w:id="6" w:name="_Toc96347851"/>
      <w:r/>
      <w:bookmarkStart w:id="7" w:name="_Toc93909065"/>
      <w:r>
        <w:rPr>
          <w:rFonts w:ascii="Microsoft New Tai Lue" w:hAnsi="Microsoft New Tai Lue" w:cs="Microsoft New Tai Lue"/>
          <w:b/>
          <w:bCs/>
          <w:color w:val="000000"/>
          <w:szCs w:val="44"/>
          <w:highlight w:val="none"/>
        </w:rPr>
        <w:t xml:space="preserve">一、项目基本情况</w:t>
      </w:r>
      <w:bookmarkEnd w:id="6"/>
      <w:r/>
      <w:bookmarkEnd w:id="7"/>
      <w:r>
        <w:rPr>
          <w:rFonts w:ascii="Microsoft New Tai Lue" w:hAnsi="Microsoft New Tai Lue" w:cs="Microsoft New Tai Lue"/>
          <w:b/>
          <w:bCs/>
          <w:color w:val="000000"/>
          <w:szCs w:val="44"/>
          <w:highlight w:val="none"/>
        </w:rPr>
      </w:r>
      <w:r/>
    </w:p>
    <w:p>
      <w:pPr>
        <w:pStyle w:val="729"/>
        <w:ind w:firstLine="420"/>
        <w:spacing w:line="360" w:lineRule="auto"/>
        <w:rPr>
          <w:rFonts w:hint="eastAsia" w:ascii="Microsoft New Tai Lue" w:hAnsi="Microsoft New Tai Lue" w:eastAsia="宋体" w:cs="Microsoft New Tai Lue"/>
          <w:bCs/>
          <w:color w:val="000000"/>
          <w:szCs w:val="21"/>
          <w:highlight w:val="none"/>
          <w:lang w:val="en-US" w:eastAsia="zh-CN"/>
        </w:rPr>
      </w:pPr>
      <w:r>
        <w:rPr>
          <w:rFonts w:ascii="Microsoft New Tai Lue" w:hAnsi="Microsoft New Tai Lue" w:cs="Microsoft New Tai Lue"/>
          <w:bCs/>
          <w:color w:val="000000"/>
          <w:szCs w:val="21"/>
          <w:highlight w:val="none"/>
        </w:rPr>
        <w:t xml:space="preserve">项目编号：JSZC-320000-JITC-G2026-0240</w:t>
      </w:r>
      <w:r>
        <w:rPr>
          <w:rFonts w:hint="eastAsia" w:ascii="Microsoft New Tai Lue" w:hAnsi="Microsoft New Tai Lue" w:eastAsia="宋体" w:cs="Microsoft New Tai Lue"/>
          <w:bCs/>
          <w:color w:val="000000"/>
          <w:szCs w:val="21"/>
          <w:highlight w:val="none"/>
          <w:lang w:val="en-US" w:eastAsia="zh-CN"/>
        </w:rPr>
      </w:r>
      <w:r/>
    </w:p>
    <w:p>
      <w:pPr>
        <w:pStyle w:val="729"/>
        <w:ind w:firstLine="420"/>
        <w:spacing w:line="360" w:lineRule="auto"/>
        <w:rPr>
          <w:rFonts w:ascii="Microsoft New Tai Lue" w:hAnsi="Microsoft New Tai Lue" w:eastAsia="宋体" w:cs="Microsoft New Tai Lue"/>
          <w:bCs/>
          <w:color w:val="000000"/>
          <w:szCs w:val="21"/>
          <w:highlight w:val="none"/>
          <w:lang w:val="en-US" w:eastAsia="zh-CN"/>
        </w:rPr>
      </w:pPr>
      <w:r>
        <w:rPr>
          <w:rFonts w:ascii="Microsoft New Tai Lue" w:hAnsi="Microsoft New Tai Lue" w:cs="Microsoft New Tai Lue"/>
          <w:bCs/>
          <w:color w:val="000000"/>
          <w:szCs w:val="21"/>
          <w:highlight w:val="none"/>
        </w:rPr>
        <w:t xml:space="preserve">项目名称：</w:t>
      </w:r>
      <w:r>
        <w:rPr>
          <w:rFonts w:hint="eastAsia" w:ascii="Microsoft New Tai Lue" w:hAnsi="Microsoft New Tai Lue" w:cs="Microsoft New Tai Lue"/>
          <w:bCs/>
          <w:color w:val="000000"/>
          <w:szCs w:val="21"/>
          <w:highlight w:val="none"/>
        </w:rPr>
        <w:t xml:space="preserve">江苏省市场监督管理局</w:t>
      </w:r>
      <w:r>
        <w:rPr>
          <w:rFonts w:hint="eastAsia" w:ascii="Microsoft New Tai Lue" w:hAnsi="Microsoft New Tai Lue" w:cs="Microsoft New Tai Lue"/>
          <w:bCs/>
          <w:color w:val="000000"/>
          <w:szCs w:val="21"/>
          <w:highlight w:val="none"/>
          <w:lang w:eastAsia="zh-CN"/>
        </w:rPr>
        <w:t xml:space="preserve">2026年工业品省级监督抽查/风险监测抽样检验机构技术服务（</w:t>
      </w:r>
      <w:r>
        <w:rPr>
          <w:rFonts w:hint="eastAsia" w:ascii="Microsoft New Tai Lue" w:hAnsi="Microsoft New Tai Lue" w:cs="Microsoft New Tai Lue"/>
          <w:bCs/>
          <w:color w:val="000000"/>
          <w:szCs w:val="21"/>
          <w:highlight w:val="none"/>
          <w:lang w:val="en-US" w:eastAsia="zh-CN"/>
        </w:rPr>
        <w:t xml:space="preserve">三次采购）</w:t>
      </w:r>
      <w:r>
        <w:rPr>
          <w:rFonts w:ascii="Microsoft New Tai Lue" w:hAnsi="Microsoft New Tai Lue" w:eastAsia="宋体" w:cs="Microsoft New Tai Lue"/>
          <w:bCs/>
          <w:color w:val="000000"/>
          <w:szCs w:val="21"/>
          <w:highlight w:val="none"/>
          <w:lang w:val="en-US" w:eastAsia="zh-CN"/>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预算金额：</w:t>
      </w:r>
      <w:r>
        <w:rPr>
          <w:rFonts w:hint="eastAsia" w:ascii="Microsoft New Tai Lue" w:hAnsi="Microsoft New Tai Lue" w:cs="Microsoft New Tai Lue"/>
          <w:bCs/>
          <w:color w:val="000000"/>
          <w:szCs w:val="21"/>
          <w:highlight w:val="none"/>
          <w:lang w:eastAsia="zh-CN"/>
        </w:rPr>
        <w:t xml:space="preserve">5</w:t>
      </w:r>
      <w:r>
        <w:rPr>
          <w:rFonts w:hint="eastAsia" w:ascii="Microsoft New Tai Lue" w:hAnsi="Microsoft New Tai Lue" w:cs="Microsoft New Tai Lue"/>
          <w:bCs/>
          <w:color w:val="000000"/>
          <w:szCs w:val="21"/>
          <w:highlight w:val="none"/>
          <w:lang w:val="en-US" w:eastAsia="zh-CN"/>
        </w:rPr>
        <w:t xml:space="preserve">76</w:t>
      </w:r>
      <w:r>
        <w:rPr>
          <w:rFonts w:ascii="Microsoft New Tai Lue" w:hAnsi="Microsoft New Tai Lue" w:cs="Microsoft New Tai Lue"/>
          <w:bCs/>
          <w:color w:val="000000"/>
          <w:szCs w:val="21"/>
          <w:highlight w:val="none"/>
        </w:rPr>
        <w:t xml:space="preserve">.75</w:t>
      </w:r>
      <w:r>
        <w:rPr>
          <w:rFonts w:hint="eastAsia" w:ascii="Microsoft New Tai Lue" w:hAnsi="Microsoft New Tai Lue" w:cs="Microsoft New Tai Lue"/>
          <w:bCs/>
          <w:color w:val="000000"/>
          <w:szCs w:val="21"/>
          <w:highlight w:val="none"/>
          <w:lang w:val="en-US" w:eastAsia="zh-CN"/>
        </w:rPr>
        <w:t xml:space="preserve">0000</w:t>
      </w:r>
      <w:r>
        <w:rPr>
          <w:rFonts w:hint="eastAsia" w:ascii="Microsoft New Tai Lue" w:hAnsi="Microsoft New Tai Lue" w:cs="Microsoft New Tai Lue"/>
          <w:bCs/>
          <w:color w:val="000000"/>
          <w:szCs w:val="21"/>
          <w:highlight w:val="none"/>
        </w:rPr>
        <w:t xml:space="preserve">万元（采购包</w:t>
      </w:r>
      <w:r>
        <w:rPr>
          <w:rFonts w:hint="eastAsia" w:ascii="Microsoft New Tai Lue" w:hAnsi="Microsoft New Tai Lue" w:cs="Microsoft New Tai Lue"/>
          <w:bCs/>
          <w:color w:val="000000"/>
          <w:szCs w:val="21"/>
          <w:highlight w:val="none"/>
          <w:lang w:val="en-US" w:eastAsia="zh-CN"/>
        </w:rPr>
        <w:t xml:space="preserve">1</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55.2</w:t>
      </w:r>
      <w:r>
        <w:rPr>
          <w:rFonts w:hint="eastAsia" w:ascii="Microsoft New Tai Lue" w:hAnsi="Microsoft New Tai Lue" w:cs="Microsoft New Tai Lue"/>
          <w:bCs/>
          <w:color w:val="000000"/>
          <w:szCs w:val="21"/>
          <w:highlight w:val="none"/>
        </w:rPr>
        <w:t xml:space="preserve">00000万元；采购包</w:t>
      </w:r>
      <w:r>
        <w:rPr>
          <w:rFonts w:hint="eastAsia" w:ascii="Microsoft New Tai Lue" w:hAnsi="Microsoft New Tai Lue" w:cs="Microsoft New Tai Lue"/>
          <w:bCs/>
          <w:color w:val="000000"/>
          <w:szCs w:val="21"/>
          <w:highlight w:val="none"/>
          <w:lang w:val="en-US" w:eastAsia="zh-CN"/>
        </w:rPr>
        <w:t xml:space="preserve">2</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164.00</w:t>
      </w:r>
      <w:r>
        <w:rPr>
          <w:rFonts w:hint="eastAsia" w:ascii="Microsoft New Tai Lue" w:hAnsi="Microsoft New Tai Lue" w:cs="Microsoft New Tai Lue"/>
          <w:bCs/>
          <w:color w:val="000000"/>
          <w:szCs w:val="21"/>
          <w:highlight w:val="none"/>
        </w:rPr>
        <w:t xml:space="preserve">0000万元；采购包</w:t>
      </w:r>
      <w:r>
        <w:rPr>
          <w:rFonts w:hint="eastAsia" w:ascii="Microsoft New Tai Lue" w:hAnsi="Microsoft New Tai Lue" w:cs="Microsoft New Tai Lue"/>
          <w:bCs/>
          <w:color w:val="000000"/>
          <w:szCs w:val="21"/>
          <w:highlight w:val="none"/>
          <w:lang w:val="en-US" w:eastAsia="zh-CN"/>
        </w:rPr>
        <w:t xml:space="preserve">3</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165.650</w:t>
      </w:r>
      <w:r>
        <w:rPr>
          <w:rFonts w:hint="eastAsia" w:ascii="Microsoft New Tai Lue" w:hAnsi="Microsoft New Tai Lue" w:cs="Microsoft New Tai Lue"/>
          <w:bCs/>
          <w:color w:val="000000"/>
          <w:szCs w:val="21"/>
          <w:highlight w:val="none"/>
        </w:rPr>
        <w:t xml:space="preserve">000万元；采购包</w:t>
      </w:r>
      <w:r>
        <w:rPr>
          <w:rFonts w:hint="eastAsia" w:ascii="Microsoft New Tai Lue" w:hAnsi="Microsoft New Tai Lue" w:cs="Microsoft New Tai Lue"/>
          <w:bCs/>
          <w:color w:val="000000"/>
          <w:szCs w:val="21"/>
          <w:highlight w:val="none"/>
          <w:lang w:val="en-US" w:eastAsia="zh-CN"/>
        </w:rPr>
        <w:t xml:space="preserve">4</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56.150</w:t>
      </w:r>
      <w:r>
        <w:rPr>
          <w:rFonts w:hint="eastAsia" w:ascii="Microsoft New Tai Lue" w:hAnsi="Microsoft New Tai Lue" w:cs="Microsoft New Tai Lue"/>
          <w:bCs/>
          <w:color w:val="000000"/>
          <w:szCs w:val="21"/>
          <w:highlight w:val="none"/>
        </w:rPr>
        <w:t xml:space="preserve">000万元；采购包</w:t>
      </w:r>
      <w:r>
        <w:rPr>
          <w:rFonts w:hint="eastAsia" w:ascii="Microsoft New Tai Lue" w:hAnsi="Microsoft New Tai Lue" w:cs="Microsoft New Tai Lue"/>
          <w:bCs/>
          <w:color w:val="000000"/>
          <w:szCs w:val="21"/>
          <w:highlight w:val="none"/>
          <w:lang w:val="en-US" w:eastAsia="zh-CN"/>
        </w:rPr>
        <w:t xml:space="preserve">5</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59.500000</w:t>
      </w:r>
      <w:r>
        <w:rPr>
          <w:rFonts w:hint="eastAsia" w:ascii="Microsoft New Tai Lue" w:hAnsi="Microsoft New Tai Lue" w:cs="Microsoft New Tai Lue"/>
          <w:bCs/>
          <w:color w:val="000000"/>
          <w:szCs w:val="21"/>
          <w:highlight w:val="none"/>
        </w:rPr>
        <w:t xml:space="preserve">万元</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cs="Microsoft New Tai Lue"/>
          <w:bCs/>
          <w:color w:val="000000"/>
          <w:szCs w:val="21"/>
          <w:highlight w:val="none"/>
        </w:rPr>
        <w:t xml:space="preserve">采购包</w:t>
      </w:r>
      <w:r>
        <w:rPr>
          <w:rFonts w:hint="eastAsia" w:ascii="Microsoft New Tai Lue" w:hAnsi="Microsoft New Tai Lue" w:cs="Microsoft New Tai Lue"/>
          <w:bCs/>
          <w:color w:val="000000"/>
          <w:szCs w:val="21"/>
          <w:highlight w:val="none"/>
          <w:lang w:val="en-US" w:eastAsia="zh-CN"/>
        </w:rPr>
        <w:t xml:space="preserve">6</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59.500000</w:t>
      </w:r>
      <w:r>
        <w:rPr>
          <w:rFonts w:hint="eastAsia" w:ascii="Microsoft New Tai Lue" w:hAnsi="Microsoft New Tai Lue" w:cs="Microsoft New Tai Lue"/>
          <w:bCs/>
          <w:color w:val="000000"/>
          <w:szCs w:val="21"/>
          <w:highlight w:val="none"/>
        </w:rPr>
        <w:t xml:space="preserve">万元</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cs="Microsoft New Tai Lue"/>
          <w:bCs/>
          <w:color w:val="000000"/>
          <w:szCs w:val="21"/>
          <w:highlight w:val="none"/>
        </w:rPr>
        <w:t xml:space="preserve">采购包</w:t>
      </w:r>
      <w:r>
        <w:rPr>
          <w:rFonts w:hint="eastAsia" w:ascii="Microsoft New Tai Lue" w:hAnsi="Microsoft New Tai Lue" w:cs="Microsoft New Tai Lue"/>
          <w:bCs/>
          <w:color w:val="000000"/>
          <w:szCs w:val="21"/>
          <w:highlight w:val="none"/>
          <w:lang w:val="en-US" w:eastAsia="zh-CN"/>
        </w:rPr>
        <w:t xml:space="preserve">7</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13.000000</w:t>
      </w:r>
      <w:r>
        <w:rPr>
          <w:rFonts w:hint="eastAsia" w:ascii="Microsoft New Tai Lue" w:hAnsi="Microsoft New Tai Lue" w:cs="Microsoft New Tai Lue"/>
          <w:bCs/>
          <w:color w:val="000000"/>
          <w:szCs w:val="21"/>
          <w:highlight w:val="none"/>
        </w:rPr>
        <w:t xml:space="preserve">万元</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cs="Microsoft New Tai Lue"/>
          <w:bCs/>
          <w:color w:val="000000"/>
          <w:szCs w:val="21"/>
          <w:highlight w:val="none"/>
        </w:rPr>
        <w:t xml:space="preserve">采购包</w:t>
      </w:r>
      <w:r>
        <w:rPr>
          <w:rFonts w:hint="eastAsia" w:ascii="Microsoft New Tai Lue" w:hAnsi="Microsoft New Tai Lue" w:cs="Microsoft New Tai Lue"/>
          <w:bCs/>
          <w:color w:val="000000"/>
          <w:szCs w:val="21"/>
          <w:highlight w:val="none"/>
          <w:lang w:val="en-US" w:eastAsia="zh-CN"/>
        </w:rPr>
        <w:t xml:space="preserve">8</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3.750000</w:t>
      </w:r>
      <w:r>
        <w:rPr>
          <w:rFonts w:hint="eastAsia" w:ascii="Microsoft New Tai Lue" w:hAnsi="Microsoft New Tai Lue" w:cs="Microsoft New Tai Lue"/>
          <w:bCs/>
          <w:color w:val="000000"/>
          <w:szCs w:val="21"/>
          <w:highlight w:val="none"/>
        </w:rPr>
        <w:t xml:space="preserve">万元）</w:t>
      </w:r>
      <w:r>
        <w:rPr>
          <w:rFonts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最高限价</w:t>
      </w:r>
      <w:r>
        <w:rPr>
          <w:rFonts w:hint="eastAsia" w:ascii="Microsoft New Tai Lue" w:hAnsi="Microsoft New Tai Lue" w:cs="Microsoft New Tai Lue"/>
          <w:bCs/>
          <w:color w:val="000000"/>
          <w:szCs w:val="21"/>
          <w:highlight w:val="none"/>
        </w:rPr>
        <w:t xml:space="preserve">（如有）</w:t>
      </w:r>
      <w:r>
        <w:rPr>
          <w:rFonts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eastAsia="zh-CN"/>
        </w:rPr>
        <w:t xml:space="preserve">5</w:t>
      </w:r>
      <w:r>
        <w:rPr>
          <w:rFonts w:hint="eastAsia" w:ascii="Microsoft New Tai Lue" w:hAnsi="Microsoft New Tai Lue" w:cs="Microsoft New Tai Lue"/>
          <w:bCs/>
          <w:color w:val="000000"/>
          <w:szCs w:val="21"/>
          <w:highlight w:val="none"/>
          <w:lang w:val="en-US" w:eastAsia="zh-CN"/>
        </w:rPr>
        <w:t xml:space="preserve">76</w:t>
      </w:r>
      <w:r>
        <w:rPr>
          <w:rFonts w:ascii="Microsoft New Tai Lue" w:hAnsi="Microsoft New Tai Lue" w:cs="Microsoft New Tai Lue"/>
          <w:bCs/>
          <w:color w:val="000000"/>
          <w:szCs w:val="21"/>
          <w:highlight w:val="none"/>
        </w:rPr>
        <w:t xml:space="preserve">.75</w:t>
      </w:r>
      <w:r>
        <w:rPr>
          <w:rFonts w:hint="eastAsia" w:ascii="Microsoft New Tai Lue" w:hAnsi="Microsoft New Tai Lue" w:cs="Microsoft New Tai Lue"/>
          <w:bCs/>
          <w:color w:val="000000"/>
          <w:szCs w:val="21"/>
          <w:highlight w:val="none"/>
          <w:lang w:val="en-US" w:eastAsia="zh-CN"/>
        </w:rPr>
        <w:t xml:space="preserve">0000</w:t>
      </w:r>
      <w:r>
        <w:rPr>
          <w:rFonts w:hint="eastAsia" w:ascii="Microsoft New Tai Lue" w:hAnsi="Microsoft New Tai Lue" w:cs="Microsoft New Tai Lue"/>
          <w:bCs/>
          <w:color w:val="000000"/>
          <w:szCs w:val="21"/>
          <w:highlight w:val="none"/>
        </w:rPr>
        <w:t xml:space="preserve">万元（采购包</w:t>
      </w:r>
      <w:r>
        <w:rPr>
          <w:rFonts w:hint="eastAsia" w:ascii="Microsoft New Tai Lue" w:hAnsi="Microsoft New Tai Lue" w:cs="Microsoft New Tai Lue"/>
          <w:bCs/>
          <w:color w:val="000000"/>
          <w:szCs w:val="21"/>
          <w:highlight w:val="none"/>
          <w:lang w:val="en-US" w:eastAsia="zh-CN"/>
        </w:rPr>
        <w:t xml:space="preserve">1</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55.2</w:t>
      </w:r>
      <w:r>
        <w:rPr>
          <w:rFonts w:hint="eastAsia" w:ascii="Microsoft New Tai Lue" w:hAnsi="Microsoft New Tai Lue" w:cs="Microsoft New Tai Lue"/>
          <w:bCs/>
          <w:color w:val="000000"/>
          <w:szCs w:val="21"/>
          <w:highlight w:val="none"/>
        </w:rPr>
        <w:t xml:space="preserve">00000万元；采购包</w:t>
      </w:r>
      <w:r>
        <w:rPr>
          <w:rFonts w:hint="eastAsia" w:ascii="Microsoft New Tai Lue" w:hAnsi="Microsoft New Tai Lue" w:cs="Microsoft New Tai Lue"/>
          <w:bCs/>
          <w:color w:val="000000"/>
          <w:szCs w:val="21"/>
          <w:highlight w:val="none"/>
          <w:lang w:val="en-US" w:eastAsia="zh-CN"/>
        </w:rPr>
        <w:t xml:space="preserve">2</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164.00</w:t>
      </w:r>
      <w:r>
        <w:rPr>
          <w:rFonts w:hint="eastAsia" w:ascii="Microsoft New Tai Lue" w:hAnsi="Microsoft New Tai Lue" w:cs="Microsoft New Tai Lue"/>
          <w:bCs/>
          <w:color w:val="000000"/>
          <w:szCs w:val="21"/>
          <w:highlight w:val="none"/>
        </w:rPr>
        <w:t xml:space="preserve">0000万元；采购包</w:t>
      </w:r>
      <w:r>
        <w:rPr>
          <w:rFonts w:hint="eastAsia" w:ascii="Microsoft New Tai Lue" w:hAnsi="Microsoft New Tai Lue" w:cs="Microsoft New Tai Lue"/>
          <w:bCs/>
          <w:color w:val="000000"/>
          <w:szCs w:val="21"/>
          <w:highlight w:val="none"/>
          <w:lang w:val="en-US" w:eastAsia="zh-CN"/>
        </w:rPr>
        <w:t xml:space="preserve">3</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165.650</w:t>
      </w:r>
      <w:r>
        <w:rPr>
          <w:rFonts w:hint="eastAsia" w:ascii="Microsoft New Tai Lue" w:hAnsi="Microsoft New Tai Lue" w:cs="Microsoft New Tai Lue"/>
          <w:bCs/>
          <w:color w:val="000000"/>
          <w:szCs w:val="21"/>
          <w:highlight w:val="none"/>
        </w:rPr>
        <w:t xml:space="preserve">000万元；采购包</w:t>
      </w:r>
      <w:r>
        <w:rPr>
          <w:rFonts w:hint="eastAsia" w:ascii="Microsoft New Tai Lue" w:hAnsi="Microsoft New Tai Lue" w:cs="Microsoft New Tai Lue"/>
          <w:bCs/>
          <w:color w:val="000000"/>
          <w:szCs w:val="21"/>
          <w:highlight w:val="none"/>
          <w:lang w:val="en-US" w:eastAsia="zh-CN"/>
        </w:rPr>
        <w:t xml:space="preserve">4</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56.150</w:t>
      </w:r>
      <w:r>
        <w:rPr>
          <w:rFonts w:hint="eastAsia" w:ascii="Microsoft New Tai Lue" w:hAnsi="Microsoft New Tai Lue" w:cs="Microsoft New Tai Lue"/>
          <w:bCs/>
          <w:color w:val="000000"/>
          <w:szCs w:val="21"/>
          <w:highlight w:val="none"/>
        </w:rPr>
        <w:t xml:space="preserve">000万元；采购包</w:t>
      </w:r>
      <w:r>
        <w:rPr>
          <w:rFonts w:hint="eastAsia" w:ascii="Microsoft New Tai Lue" w:hAnsi="Microsoft New Tai Lue" w:cs="Microsoft New Tai Lue"/>
          <w:bCs/>
          <w:color w:val="000000"/>
          <w:szCs w:val="21"/>
          <w:highlight w:val="none"/>
          <w:lang w:val="en-US" w:eastAsia="zh-CN"/>
        </w:rPr>
        <w:t xml:space="preserve">5</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59.500000</w:t>
      </w:r>
      <w:r>
        <w:rPr>
          <w:rFonts w:hint="eastAsia" w:ascii="Microsoft New Tai Lue" w:hAnsi="Microsoft New Tai Lue" w:cs="Microsoft New Tai Lue"/>
          <w:bCs/>
          <w:color w:val="000000"/>
          <w:szCs w:val="21"/>
          <w:highlight w:val="none"/>
        </w:rPr>
        <w:t xml:space="preserve">万元</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cs="Microsoft New Tai Lue"/>
          <w:bCs/>
          <w:color w:val="000000"/>
          <w:szCs w:val="21"/>
          <w:highlight w:val="none"/>
        </w:rPr>
        <w:t xml:space="preserve">采购包</w:t>
      </w:r>
      <w:r>
        <w:rPr>
          <w:rFonts w:hint="eastAsia" w:ascii="Microsoft New Tai Lue" w:hAnsi="Microsoft New Tai Lue" w:cs="Microsoft New Tai Lue"/>
          <w:bCs/>
          <w:color w:val="000000"/>
          <w:szCs w:val="21"/>
          <w:highlight w:val="none"/>
          <w:lang w:val="en-US" w:eastAsia="zh-CN"/>
        </w:rPr>
        <w:t xml:space="preserve">6</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59.500000</w:t>
      </w:r>
      <w:r>
        <w:rPr>
          <w:rFonts w:hint="eastAsia" w:ascii="Microsoft New Tai Lue" w:hAnsi="Microsoft New Tai Lue" w:cs="Microsoft New Tai Lue"/>
          <w:bCs/>
          <w:color w:val="000000"/>
          <w:szCs w:val="21"/>
          <w:highlight w:val="none"/>
        </w:rPr>
        <w:t xml:space="preserve">万元</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cs="Microsoft New Tai Lue"/>
          <w:bCs/>
          <w:color w:val="000000"/>
          <w:szCs w:val="21"/>
          <w:highlight w:val="none"/>
        </w:rPr>
        <w:t xml:space="preserve">采购包</w:t>
      </w:r>
      <w:r>
        <w:rPr>
          <w:rFonts w:hint="eastAsia" w:ascii="Microsoft New Tai Lue" w:hAnsi="Microsoft New Tai Lue" w:cs="Microsoft New Tai Lue"/>
          <w:bCs/>
          <w:color w:val="000000"/>
          <w:szCs w:val="21"/>
          <w:highlight w:val="none"/>
          <w:lang w:val="en-US" w:eastAsia="zh-CN"/>
        </w:rPr>
        <w:t xml:space="preserve">7</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13.000000</w:t>
      </w:r>
      <w:r>
        <w:rPr>
          <w:rFonts w:hint="eastAsia" w:ascii="Microsoft New Tai Lue" w:hAnsi="Microsoft New Tai Lue" w:cs="Microsoft New Tai Lue"/>
          <w:bCs/>
          <w:color w:val="000000"/>
          <w:szCs w:val="21"/>
          <w:highlight w:val="none"/>
        </w:rPr>
        <w:t xml:space="preserve">万元</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cs="Microsoft New Tai Lue"/>
          <w:bCs/>
          <w:color w:val="000000"/>
          <w:szCs w:val="21"/>
          <w:highlight w:val="none"/>
        </w:rPr>
        <w:t xml:space="preserve">采购包</w:t>
      </w:r>
      <w:r>
        <w:rPr>
          <w:rFonts w:hint="eastAsia" w:ascii="Microsoft New Tai Lue" w:hAnsi="Microsoft New Tai Lue" w:cs="Microsoft New Tai Lue"/>
          <w:bCs/>
          <w:color w:val="000000"/>
          <w:szCs w:val="21"/>
          <w:highlight w:val="none"/>
          <w:lang w:val="en-US" w:eastAsia="zh-CN"/>
        </w:rPr>
        <w:t xml:space="preserve">8</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3.750000</w:t>
      </w:r>
      <w:r>
        <w:rPr>
          <w:rFonts w:hint="eastAsia" w:ascii="Microsoft New Tai Lue" w:hAnsi="Microsoft New Tai Lue" w:cs="Microsoft New Tai Lue"/>
          <w:bCs/>
          <w:color w:val="000000"/>
          <w:szCs w:val="21"/>
          <w:highlight w:val="none"/>
        </w:rPr>
        <w:t xml:space="preserve">万元）</w:t>
      </w:r>
      <w:r>
        <w:rPr>
          <w:rFonts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采购需求：</w:t>
      </w:r>
      <w:r>
        <w:rPr>
          <w:rFonts w:ascii="Microsoft New Tai Lue" w:hAnsi="Microsoft New Tai Lue" w:cs="Microsoft New Tai Lue"/>
          <w:bCs/>
          <w:color w:val="000000"/>
          <w:szCs w:val="21"/>
          <w:highlight w:val="none"/>
        </w:rPr>
      </w:r>
      <w:r/>
    </w:p>
    <w:p>
      <w:pPr>
        <w:pStyle w:val="729"/>
        <w:ind w:left="0" w:firstLine="420"/>
        <w:jc w:val="left"/>
        <w:keepLines w:val="0"/>
        <w:keepNext w:val="0"/>
        <w:pageBreakBefore w:val="0"/>
        <w:spacing w:line="360" w:lineRule="auto"/>
        <w:widowControl/>
        <w:rPr>
          <w:rFonts w:hint="eastAsia" w:ascii="Microsoft New Tai Lue" w:hAnsi="Microsoft New Tai Lue" w:cs="Microsoft New Tai Lue"/>
          <w:bCs/>
          <w:color w:val="000000"/>
          <w:szCs w:val="21"/>
          <w:highlight w:val="none"/>
        </w:rPr>
      </w:pPr>
      <w:r>
        <w:rPr>
          <w:rFonts w:ascii="Microsoft New Tai Lue" w:hAnsi="Microsoft New Tai Lue" w:eastAsia="宋体" w:cs="Microsoft New Tai Lue"/>
          <w:b w:val="0"/>
          <w:bCs/>
          <w:color w:val="000000"/>
          <w:sz w:val="21"/>
          <w:szCs w:val="21"/>
          <w:highlight w:val="none"/>
        </w:rPr>
        <w:t xml:space="preserve">本项目为江苏省市场监督管理局</w:t>
      </w:r>
      <w:r>
        <w:rPr>
          <w:rFonts w:hint="eastAsia" w:ascii="Microsoft New Tai Lue" w:hAnsi="Microsoft New Tai Lue" w:cs="Microsoft New Tai Lue"/>
          <w:bCs/>
          <w:color w:val="000000"/>
          <w:szCs w:val="21"/>
          <w:highlight w:val="none"/>
          <w:lang w:eastAsia="zh-CN"/>
        </w:rPr>
        <w:t xml:space="preserve">2026年工业品省级监督抽查/风险监测抽样检验机构技术服务（</w:t>
      </w:r>
      <w:r>
        <w:rPr>
          <w:rFonts w:hint="eastAsia" w:ascii="Microsoft New Tai Lue" w:hAnsi="Microsoft New Tai Lue" w:cs="Microsoft New Tai Lue"/>
          <w:bCs/>
          <w:color w:val="000000"/>
          <w:szCs w:val="21"/>
          <w:highlight w:val="none"/>
          <w:lang w:val="en-US" w:eastAsia="zh-CN"/>
        </w:rPr>
        <w:t xml:space="preserve">三次采购）</w:t>
      </w:r>
      <w:r>
        <w:rPr>
          <w:rFonts w:ascii="Microsoft New Tai Lue" w:hAnsi="Microsoft New Tai Lue" w:eastAsia="宋体" w:cs="Microsoft New Tai Lue"/>
          <w:b w:val="0"/>
          <w:bCs/>
          <w:color w:val="000000"/>
          <w:sz w:val="21"/>
          <w:szCs w:val="21"/>
          <w:highlight w:val="none"/>
        </w:rPr>
        <w:t xml:space="preserve">，预算人民币</w:t>
      </w:r>
      <w:r>
        <w:rPr>
          <w:rFonts w:hint="eastAsia" w:ascii="Microsoft New Tai Lue" w:hAnsi="Microsoft New Tai Lue" w:cs="Microsoft New Tai Lue"/>
          <w:bCs/>
          <w:color w:val="000000"/>
          <w:szCs w:val="21"/>
          <w:highlight w:val="none"/>
          <w:lang w:eastAsia="zh-CN"/>
        </w:rPr>
        <w:t xml:space="preserve">576.75</w:t>
      </w:r>
      <w:r>
        <w:rPr>
          <w:rFonts w:ascii="Microsoft New Tai Lue" w:hAnsi="Microsoft New Tai Lue" w:eastAsia="宋体" w:cs="Microsoft New Tai Lue"/>
          <w:b w:val="0"/>
          <w:bCs/>
          <w:color w:val="000000"/>
          <w:sz w:val="21"/>
          <w:szCs w:val="21"/>
          <w:highlight w:val="none"/>
        </w:rPr>
        <w:t xml:space="preserve">万元，共</w:t>
      </w:r>
      <w:r>
        <w:rPr>
          <w:rFonts w:hint="eastAsia" w:ascii="Microsoft New Tai Lue" w:hAnsi="Microsoft New Tai Lue" w:cs="Microsoft New Tai Lue"/>
          <w:b w:val="0"/>
          <w:bCs/>
          <w:color w:val="000000"/>
          <w:sz w:val="21"/>
          <w:szCs w:val="21"/>
          <w:highlight w:val="none"/>
          <w:lang w:val="en-US" w:eastAsia="zh-CN"/>
        </w:rPr>
        <w:t xml:space="preserve">8个包</w:t>
      </w:r>
      <w:r>
        <w:rPr>
          <w:rFonts w:ascii="Microsoft New Tai Lue" w:hAnsi="Microsoft New Tai Lue" w:eastAsia="宋体" w:cs="Microsoft New Tai Lue"/>
          <w:b w:val="0"/>
          <w:bCs/>
          <w:color w:val="000000"/>
          <w:sz w:val="21"/>
          <w:szCs w:val="21"/>
          <w:highlight w:val="none"/>
        </w:rPr>
        <w:t xml:space="preserve">。本次招标同类产品兼投不兼中，招标计划表中包</w:t>
      </w:r>
      <w:r>
        <w:rPr>
          <w:rFonts w:hint="eastAsia" w:ascii="Microsoft New Tai Lue" w:hAnsi="Microsoft New Tai Lue" w:cs="Microsoft New Tai Lue"/>
          <w:b w:val="0"/>
          <w:bCs/>
          <w:color w:val="000000"/>
          <w:sz w:val="21"/>
          <w:szCs w:val="21"/>
          <w:highlight w:val="none"/>
          <w:lang w:val="en-US" w:eastAsia="zh-CN"/>
        </w:rPr>
        <w:t xml:space="preserve">5</w:t>
      </w:r>
      <w:r>
        <w:rPr>
          <w:rFonts w:ascii="Microsoft New Tai Lue" w:hAnsi="Microsoft New Tai Lue" w:eastAsia="宋体" w:cs="Microsoft New Tai Lue"/>
          <w:b w:val="0"/>
          <w:bCs/>
          <w:color w:val="000000"/>
          <w:sz w:val="21"/>
          <w:szCs w:val="21"/>
          <w:highlight w:val="none"/>
        </w:rPr>
        <w:t xml:space="preserve">、包</w:t>
      </w:r>
      <w:r>
        <w:rPr>
          <w:rFonts w:hint="eastAsia" w:ascii="Microsoft New Tai Lue" w:hAnsi="Microsoft New Tai Lue" w:cs="Microsoft New Tai Lue"/>
          <w:b w:val="0"/>
          <w:bCs/>
          <w:color w:val="000000"/>
          <w:sz w:val="21"/>
          <w:szCs w:val="21"/>
          <w:highlight w:val="none"/>
          <w:lang w:val="en-US" w:eastAsia="zh-CN"/>
        </w:rPr>
        <w:t xml:space="preserve">6</w:t>
      </w:r>
      <w:r>
        <w:rPr>
          <w:rFonts w:ascii="Microsoft New Tai Lue" w:hAnsi="Microsoft New Tai Lue" w:eastAsia="宋体" w:cs="Microsoft New Tai Lue"/>
          <w:b w:val="0"/>
          <w:bCs/>
          <w:color w:val="000000"/>
          <w:sz w:val="21"/>
          <w:szCs w:val="21"/>
          <w:highlight w:val="none"/>
        </w:rPr>
        <w:t xml:space="preserve">兼投不兼中。以上兼投不兼中的包中，评审时</w:t>
      </w:r>
      <w:r>
        <w:rPr>
          <w:rFonts w:hint="eastAsia" w:ascii="Microsoft New Tai Lue" w:hAnsi="Microsoft New Tai Lue" w:cs="Microsoft New Tai Lue"/>
          <w:bCs/>
          <w:color w:val="000000"/>
          <w:szCs w:val="21"/>
          <w:highlight w:val="none"/>
        </w:rPr>
        <w:t xml:space="preserve">供应商在前一包中被推荐为第一中标候选人后，其投标文件在后续包中按照无效投标处理。例如：供应商在包</w:t>
      </w:r>
      <w:r>
        <w:rPr>
          <w:rFonts w:hint="eastAsia" w:ascii="Microsoft New Tai Lue" w:hAnsi="Microsoft New Tai Lue" w:cs="Microsoft New Tai Lue"/>
          <w:bCs/>
          <w:color w:val="000000"/>
          <w:szCs w:val="21"/>
          <w:highlight w:val="none"/>
          <w:lang w:val="en-US" w:eastAsia="zh-CN"/>
        </w:rPr>
        <w:t xml:space="preserve">5</w:t>
      </w:r>
      <w:r>
        <w:rPr>
          <w:rFonts w:hint="eastAsia" w:ascii="Microsoft New Tai Lue" w:hAnsi="Microsoft New Tai Lue" w:cs="Microsoft New Tai Lue"/>
          <w:bCs/>
          <w:color w:val="000000"/>
          <w:szCs w:val="21"/>
          <w:highlight w:val="none"/>
        </w:rPr>
        <w:t xml:space="preserve">中被推荐为第一中标候选人后，其投标文件在包</w:t>
      </w:r>
      <w:r>
        <w:rPr>
          <w:rFonts w:hint="eastAsia" w:ascii="Microsoft New Tai Lue" w:hAnsi="Microsoft New Tai Lue" w:cs="Microsoft New Tai Lue"/>
          <w:bCs/>
          <w:color w:val="000000"/>
          <w:szCs w:val="21"/>
          <w:highlight w:val="none"/>
          <w:lang w:val="en-US" w:eastAsia="zh-CN"/>
        </w:rPr>
        <w:t xml:space="preserve">6</w:t>
      </w:r>
      <w:r>
        <w:rPr>
          <w:rFonts w:hint="eastAsia" w:ascii="Microsoft New Tai Lue" w:hAnsi="Microsoft New Tai Lue" w:cs="Microsoft New Tai Lue"/>
          <w:bCs/>
          <w:color w:val="000000"/>
          <w:szCs w:val="21"/>
          <w:highlight w:val="none"/>
        </w:rPr>
        <w:t xml:space="preserve">中按照无效投标处理。包</w:t>
      </w:r>
      <w:r>
        <w:rPr>
          <w:rFonts w:hint="eastAsia" w:ascii="Microsoft New Tai Lue" w:hAnsi="Microsoft New Tai Lue" w:cs="Microsoft New Tai Lue"/>
          <w:bCs/>
          <w:color w:val="000000"/>
          <w:szCs w:val="21"/>
          <w:highlight w:val="none"/>
          <w:lang w:val="en-US" w:eastAsia="zh-CN"/>
        </w:rPr>
        <w:t xml:space="preserve">5</w:t>
      </w:r>
      <w:r>
        <w:rPr>
          <w:rFonts w:hint="eastAsia" w:ascii="Microsoft New Tai Lue" w:hAnsi="Microsoft New Tai Lue" w:cs="Microsoft New Tai Lue"/>
          <w:bCs/>
          <w:color w:val="000000"/>
          <w:szCs w:val="21"/>
          <w:highlight w:val="none"/>
        </w:rPr>
        <w:t xml:space="preserve">及包</w:t>
      </w:r>
      <w:r>
        <w:rPr>
          <w:rFonts w:hint="eastAsia" w:ascii="Microsoft New Tai Lue" w:hAnsi="Microsoft New Tai Lue" w:cs="Microsoft New Tai Lue"/>
          <w:bCs/>
          <w:color w:val="000000"/>
          <w:szCs w:val="21"/>
          <w:highlight w:val="none"/>
          <w:lang w:val="en-US" w:eastAsia="zh-CN"/>
        </w:rPr>
        <w:t xml:space="preserve">6</w:t>
      </w:r>
      <w:r>
        <w:rPr>
          <w:rFonts w:hint="eastAsia" w:ascii="Microsoft New Tai Lue" w:hAnsi="Microsoft New Tai Lue" w:cs="Microsoft New Tai Lue"/>
          <w:bCs/>
          <w:color w:val="000000"/>
          <w:szCs w:val="21"/>
          <w:highlight w:val="none"/>
        </w:rPr>
        <w:t xml:space="preserve">的第一中标候选人仍可参加后续包的评审。</w:t>
      </w:r>
      <w:r>
        <w:rPr>
          <w:rFonts w:hint="eastAsia" w:ascii="Microsoft New Tai Lue" w:hAnsi="Microsoft New Tai Lue" w:cs="Microsoft New Tai Lue"/>
          <w:bCs/>
          <w:color w:val="000000"/>
          <w:szCs w:val="21"/>
          <w:highlight w:val="none"/>
        </w:rPr>
      </w:r>
      <w:r/>
    </w:p>
    <w:p>
      <w:pPr>
        <w:pStyle w:val="729"/>
        <w:ind w:left="0" w:firstLine="420"/>
        <w:jc w:val="left"/>
        <w:keepLines w:val="0"/>
        <w:keepNext w:val="0"/>
        <w:pageBreakBefore w:val="0"/>
        <w:spacing w:line="360" w:lineRule="auto"/>
        <w:widowControl/>
        <w:rPr>
          <w:rFonts w:hint="eastAsia"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cs="Microsoft New Tai Lue"/>
          <w:bCs/>
          <w:color w:val="000000"/>
          <w:szCs w:val="21"/>
          <w:highlight w:val="none"/>
        </w:rPr>
        <w:t xml:space="preserve">本项目为原“江苏省市场监督管理局2026年工业品省级监督抽查/风险监测抽样检验机构技术服务</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cs="Microsoft New Tai Lue"/>
          <w:bCs/>
          <w:color w:val="000000"/>
          <w:szCs w:val="21"/>
          <w:highlight w:val="none"/>
          <w:lang w:val="en-US" w:eastAsia="zh-CN"/>
        </w:rPr>
        <w:t xml:space="preserve">二次采购</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cs="Microsoft New Tai Lue"/>
          <w:bCs/>
          <w:color w:val="000000"/>
          <w:szCs w:val="21"/>
          <w:highlight w:val="none"/>
        </w:rPr>
        <w:t xml:space="preserve">”的</w:t>
      </w:r>
      <w:r>
        <w:rPr>
          <w:rFonts w:hint="eastAsia" w:ascii="Microsoft New Tai Lue" w:hAnsi="Microsoft New Tai Lue" w:cs="Microsoft New Tai Lue"/>
          <w:bCs/>
          <w:color w:val="000000"/>
          <w:szCs w:val="21"/>
          <w:highlight w:val="none"/>
          <w:lang w:val="en-US" w:eastAsia="zh-CN"/>
        </w:rPr>
        <w:t xml:space="preserve">三次采购</w:t>
      </w:r>
      <w:r>
        <w:rPr>
          <w:rFonts w:hint="eastAsia" w:ascii="Microsoft New Tai Lue" w:hAnsi="Microsoft New Tai Lue" w:cs="Microsoft New Tai Lue"/>
          <w:bCs/>
          <w:color w:val="000000"/>
          <w:szCs w:val="21"/>
          <w:highlight w:val="none"/>
        </w:rPr>
        <w:t xml:space="preserve">。供应商如已在</w:t>
      </w:r>
      <w:r>
        <w:rPr>
          <w:rFonts w:hint="eastAsia" w:ascii="Microsoft New Tai Lue" w:hAnsi="Microsoft New Tai Lue" w:cs="Microsoft New Tai Lue"/>
          <w:bCs/>
          <w:color w:val="000000"/>
          <w:szCs w:val="21"/>
          <w:highlight w:val="none"/>
          <w:lang w:val="en-US" w:eastAsia="zh-CN"/>
        </w:rPr>
        <w:t xml:space="preserve">二</w:t>
      </w:r>
      <w:r>
        <w:rPr>
          <w:rFonts w:hint="eastAsia" w:ascii="Microsoft New Tai Lue" w:hAnsi="Microsoft New Tai Lue" w:cs="Microsoft New Tai Lue"/>
          <w:bCs/>
          <w:color w:val="000000"/>
          <w:szCs w:val="21"/>
          <w:highlight w:val="none"/>
        </w:rPr>
        <w:t xml:space="preserve">次</w:t>
      </w:r>
      <w:r>
        <w:rPr>
          <w:rFonts w:hint="eastAsia" w:ascii="Microsoft New Tai Lue" w:hAnsi="Microsoft New Tai Lue" w:cs="Microsoft New Tai Lue"/>
          <w:bCs/>
          <w:color w:val="000000"/>
          <w:szCs w:val="21"/>
          <w:highlight w:val="none"/>
          <w:lang w:val="en-US" w:eastAsia="zh-CN"/>
        </w:rPr>
        <w:t xml:space="preserve">采购的包10</w:t>
      </w:r>
      <w:r>
        <w:rPr>
          <w:rFonts w:hint="eastAsia" w:ascii="Microsoft New Tai Lue" w:hAnsi="Microsoft New Tai Lue" w:cs="Microsoft New Tai Lue"/>
          <w:bCs/>
          <w:color w:val="000000"/>
          <w:szCs w:val="21"/>
          <w:highlight w:val="none"/>
        </w:rPr>
        <w:t xml:space="preserve">中被推荐为</w:t>
      </w:r>
      <w:r>
        <w:rPr>
          <w:rFonts w:hint="eastAsia" w:ascii="Microsoft New Tai Lue" w:hAnsi="Microsoft New Tai Lue" w:cs="Microsoft New Tai Lue"/>
          <w:bCs/>
          <w:color w:val="000000"/>
          <w:szCs w:val="21"/>
          <w:highlight w:val="none"/>
          <w:lang w:val="en-US" w:eastAsia="zh-CN"/>
        </w:rPr>
        <w:t xml:space="preserve">第一中标候选人</w:t>
      </w:r>
      <w:r>
        <w:rPr>
          <w:rFonts w:hint="eastAsia" w:ascii="Microsoft New Tai Lue" w:hAnsi="Microsoft New Tai Lue" w:cs="Microsoft New Tai Lue"/>
          <w:bCs/>
          <w:color w:val="000000"/>
          <w:szCs w:val="21"/>
          <w:highlight w:val="none"/>
        </w:rPr>
        <w:t xml:space="preserve">，则其在</w:t>
      </w:r>
      <w:r>
        <w:rPr>
          <w:rFonts w:hint="eastAsia" w:ascii="Microsoft New Tai Lue" w:hAnsi="Microsoft New Tai Lue" w:cs="Microsoft New Tai Lue"/>
          <w:bCs/>
          <w:color w:val="000000"/>
          <w:szCs w:val="21"/>
          <w:highlight w:val="none"/>
          <w:lang w:eastAsia="zh-CN"/>
        </w:rPr>
        <w:t xml:space="preserve">三次采购</w:t>
      </w:r>
      <w:r>
        <w:rPr>
          <w:rFonts w:hint="eastAsia" w:ascii="Microsoft New Tai Lue" w:hAnsi="Microsoft New Tai Lue" w:cs="Microsoft New Tai Lue"/>
          <w:bCs/>
          <w:color w:val="000000"/>
          <w:szCs w:val="21"/>
          <w:highlight w:val="none"/>
        </w:rPr>
        <w:t xml:space="preserve">包</w:t>
      </w:r>
      <w:r>
        <w:rPr>
          <w:rFonts w:hint="eastAsia" w:ascii="Microsoft New Tai Lue" w:hAnsi="Microsoft New Tai Lue" w:cs="Microsoft New Tai Lue"/>
          <w:bCs/>
          <w:color w:val="000000"/>
          <w:szCs w:val="21"/>
          <w:highlight w:val="none"/>
          <w:lang w:val="en-US" w:eastAsia="zh-CN"/>
        </w:rPr>
        <w:t xml:space="preserve">4</w:t>
      </w:r>
      <w:r>
        <w:rPr>
          <w:rFonts w:hint="eastAsia" w:ascii="Microsoft New Tai Lue" w:hAnsi="Microsoft New Tai Lue" w:cs="Microsoft New Tai Lue"/>
          <w:bCs/>
          <w:color w:val="000000"/>
          <w:szCs w:val="21"/>
          <w:highlight w:val="none"/>
        </w:rPr>
        <w:t xml:space="preserve">中的投标文件将按无效投标处理，但仍可参加</w:t>
      </w:r>
      <w:r>
        <w:rPr>
          <w:rFonts w:hint="eastAsia" w:ascii="Microsoft New Tai Lue" w:hAnsi="Microsoft New Tai Lue" w:cs="Microsoft New Tai Lue"/>
          <w:bCs/>
          <w:color w:val="000000"/>
          <w:szCs w:val="21"/>
          <w:highlight w:val="none"/>
          <w:lang w:eastAsia="zh-CN"/>
        </w:rPr>
        <w:t xml:space="preserve">三次采购</w:t>
      </w:r>
      <w:r>
        <w:rPr>
          <w:rFonts w:hint="eastAsia" w:ascii="Microsoft New Tai Lue" w:hAnsi="Microsoft New Tai Lue" w:cs="Microsoft New Tai Lue"/>
          <w:bCs/>
          <w:color w:val="000000"/>
          <w:szCs w:val="21"/>
          <w:highlight w:val="none"/>
        </w:rPr>
        <w:t xml:space="preserve">其他包的评审。</w:t>
      </w:r>
      <w:r>
        <w:rPr>
          <w:rFonts w:hint="eastAsia" w:ascii="Microsoft New Tai Lue" w:hAnsi="Microsoft New Tai Lue" w:eastAsia="宋体" w:cs="Microsoft New Tai Lue"/>
          <w:bCs/>
          <w:color w:val="000000"/>
          <w:szCs w:val="21"/>
          <w:highlight w:val="none"/>
          <w:lang w:val="en-US" w:eastAsia="zh-CN"/>
        </w:rPr>
      </w:r>
      <w:r/>
    </w:p>
    <w:p>
      <w:pPr>
        <w:pStyle w:val="729"/>
        <w:ind w:left="0" w:firstLine="420"/>
        <w:jc w:val="left"/>
        <w:keepLines w:val="0"/>
        <w:keepNext w:val="0"/>
        <w:pageBreakBefore w:val="0"/>
        <w:spacing w:line="360" w:lineRule="auto"/>
        <w:widowControl/>
        <w:rPr>
          <w:rFonts w:ascii="Microsoft New Tai Lue" w:hAnsi="Microsoft New Tai Lue" w:eastAsia="宋体" w:cs="Microsoft New Tai Lue"/>
          <w:bCs/>
          <w:color w:val="000000"/>
          <w:sz w:val="21"/>
          <w:szCs w:val="21"/>
          <w:highlight w:val="none"/>
        </w:rPr>
      </w:pPr>
      <w:r>
        <w:rPr>
          <w:rFonts w:ascii="Microsoft New Tai Lue" w:hAnsi="Microsoft New Tai Lue" w:eastAsia="宋体" w:cs="Microsoft New Tai Lue"/>
          <w:b w:val="0"/>
          <w:bCs/>
          <w:color w:val="000000"/>
          <w:sz w:val="21"/>
          <w:szCs w:val="21"/>
          <w:highlight w:val="none"/>
        </w:rPr>
        <w:t xml:space="preserve">具体分包情况及预算如下：</w:t>
      </w:r>
      <w:r>
        <w:rPr>
          <w:rFonts w:ascii="Microsoft New Tai Lue" w:hAnsi="Microsoft New Tai Lue" w:eastAsia="宋体" w:cs="Microsoft New Tai Lue"/>
          <w:bCs/>
          <w:color w:val="000000"/>
          <w:sz w:val="21"/>
          <w:szCs w:val="21"/>
          <w:highlight w:val="none"/>
        </w:rPr>
      </w:r>
      <w:r/>
    </w:p>
    <w:p>
      <w:pPr>
        <w:pStyle w:val="729"/>
        <w:jc w:val="center"/>
        <w:keepLines w:val="0"/>
        <w:keepNext w:val="0"/>
        <w:pageBreakBefore w:val="0"/>
        <w:spacing w:line="360" w:lineRule="auto"/>
        <w:widowControl/>
        <w:rPr>
          <w:rFonts w:hint="eastAsia" w:ascii="Microsoft New Tai Lue" w:hAnsi="Microsoft New Tai Lue" w:eastAsia="宋体" w:cs="Microsoft New Tai Lue"/>
          <w:b/>
          <w:bCs w:val="0"/>
          <w:color w:val="000000"/>
          <w:sz w:val="21"/>
          <w:szCs w:val="21"/>
          <w:highlight w:val="none"/>
        </w:rPr>
      </w:pPr>
      <w:r>
        <w:rPr>
          <w:rFonts w:hint="eastAsia" w:ascii="Microsoft New Tai Lue" w:hAnsi="Microsoft New Tai Lue" w:eastAsia="宋体" w:cs="Microsoft New Tai Lue"/>
          <w:b/>
          <w:bCs w:val="0"/>
          <w:color w:val="000000"/>
          <w:sz w:val="21"/>
          <w:szCs w:val="21"/>
          <w:highlight w:val="none"/>
          <w:lang w:eastAsia="zh-CN"/>
        </w:rPr>
        <w:br w:type="page" w:clear="all"/>
      </w:r>
      <w:r>
        <w:rPr>
          <w:rFonts w:hint="eastAsia" w:ascii="Microsoft New Tai Lue" w:hAnsi="Microsoft New Tai Lue" w:eastAsia="宋体" w:cs="Microsoft New Tai Lue"/>
          <w:b/>
          <w:bCs w:val="0"/>
          <w:color w:val="000000"/>
          <w:sz w:val="21"/>
          <w:szCs w:val="21"/>
          <w:highlight w:val="none"/>
          <w:lang w:eastAsia="zh-CN"/>
        </w:rPr>
        <w:t xml:space="preserve">江苏省市场监督管理局2026</w:t>
      </w:r>
      <w:r>
        <w:rPr>
          <w:rFonts w:hint="eastAsia" w:ascii="Microsoft New Tai Lue" w:hAnsi="Microsoft New Tai Lue" w:eastAsia="宋体" w:cs="Microsoft New Tai Lue"/>
          <w:b/>
          <w:bCs w:val="0"/>
          <w:color w:val="000000"/>
          <w:sz w:val="21"/>
          <w:szCs w:val="21"/>
          <w:highlight w:val="none"/>
        </w:rPr>
        <w:t xml:space="preserve">年工业品省级监督抽查/风险监测抽样检验机构技术服务</w:t>
      </w:r>
      <w:r>
        <w:rPr>
          <w:rFonts w:hint="eastAsia" w:ascii="Microsoft New Tai Lue" w:hAnsi="Microsoft New Tai Lue" w:eastAsia="宋体" w:cs="Microsoft New Tai Lue"/>
          <w:b/>
          <w:bCs w:val="0"/>
          <w:color w:val="000000"/>
          <w:sz w:val="21"/>
          <w:szCs w:val="21"/>
          <w:highlight w:val="none"/>
        </w:rPr>
      </w:r>
      <w:r/>
    </w:p>
    <w:p>
      <w:pPr>
        <w:pStyle w:val="729"/>
        <w:jc w:val="center"/>
        <w:keepLines w:val="0"/>
        <w:keepNext w:val="0"/>
        <w:pageBreakBefore w:val="0"/>
        <w:spacing w:line="360" w:lineRule="auto"/>
        <w:widowControl/>
        <w:rPr>
          <w:rFonts w:hint="eastAsia" w:ascii="Microsoft New Tai Lue" w:hAnsi="Microsoft New Tai Lue" w:eastAsia="宋体" w:cs="Microsoft New Tai Lue"/>
          <w:b/>
          <w:bCs w:val="0"/>
          <w:color w:val="000000"/>
          <w:sz w:val="21"/>
          <w:szCs w:val="21"/>
          <w:highlight w:val="none"/>
        </w:rPr>
      </w:pPr>
      <w:r>
        <w:rPr>
          <w:rFonts w:hint="eastAsia" w:ascii="Microsoft New Tai Lue" w:hAnsi="Microsoft New Tai Lue" w:cs="Microsoft New Tai Lue"/>
          <w:b/>
          <w:bCs w:val="0"/>
          <w:color w:val="000000"/>
          <w:sz w:val="21"/>
          <w:szCs w:val="21"/>
          <w:highlight w:val="none"/>
          <w:lang w:eastAsia="zh-CN"/>
        </w:rPr>
        <w:t xml:space="preserve">（</w:t>
      </w:r>
      <w:r>
        <w:rPr>
          <w:rFonts w:hint="eastAsia" w:ascii="Microsoft New Tai Lue" w:hAnsi="Microsoft New Tai Lue" w:cs="Microsoft New Tai Lue"/>
          <w:b/>
          <w:bCs w:val="0"/>
          <w:color w:val="000000"/>
          <w:sz w:val="21"/>
          <w:szCs w:val="21"/>
          <w:highlight w:val="none"/>
          <w:lang w:val="en-US" w:eastAsia="zh-CN"/>
        </w:rPr>
        <w:t xml:space="preserve">三次采购</w:t>
      </w:r>
      <w:r>
        <w:rPr>
          <w:rFonts w:hint="eastAsia" w:ascii="Microsoft New Tai Lue" w:hAnsi="Microsoft New Tai Lue" w:cs="Microsoft New Tai Lue"/>
          <w:b/>
          <w:bCs w:val="0"/>
          <w:color w:val="000000"/>
          <w:sz w:val="21"/>
          <w:szCs w:val="21"/>
          <w:highlight w:val="none"/>
          <w:lang w:eastAsia="zh-CN"/>
        </w:rPr>
        <w:t xml:space="preserve">）</w:t>
      </w:r>
      <w:r>
        <w:rPr>
          <w:rFonts w:hint="eastAsia" w:ascii="Microsoft New Tai Lue" w:hAnsi="Microsoft New Tai Lue" w:eastAsia="宋体" w:cs="Microsoft New Tai Lue"/>
          <w:b/>
          <w:bCs w:val="0"/>
          <w:color w:val="000000"/>
          <w:sz w:val="21"/>
          <w:szCs w:val="21"/>
          <w:highlight w:val="none"/>
        </w:rPr>
        <w:t xml:space="preserve">招标计划表</w:t>
      </w:r>
      <w:r>
        <w:rPr>
          <w:rFonts w:hint="eastAsia" w:ascii="Microsoft New Tai Lue" w:hAnsi="Microsoft New Tai Lue" w:eastAsia="宋体" w:cs="Microsoft New Tai Lue"/>
          <w:b/>
          <w:bCs w:val="0"/>
          <w:color w:val="000000"/>
          <w:sz w:val="21"/>
          <w:szCs w:val="21"/>
          <w:highlight w:val="none"/>
        </w:rPr>
      </w:r>
      <w:r/>
    </w:p>
    <w:tbl>
      <w:tblPr>
        <w:tblW w:w="8877"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854"/>
        <w:gridCol w:w="3269"/>
        <w:gridCol w:w="1289"/>
        <w:gridCol w:w="1026"/>
        <w:gridCol w:w="1401"/>
        <w:gridCol w:w="1038"/>
      </w:tblGrid>
      <w:tr>
        <w:trPr>
          <w:trHeight w:val="708"/>
        </w:trPr>
        <w:tc>
          <w:tcPr>
            <w:tcMar>
              <w:left w:w="15" w:type="dxa"/>
              <w:top w:w="15" w:type="dxa"/>
              <w:right w:w="15" w:type="dxa"/>
            </w:tcMar>
            <w:tcW w:w="854"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包号</w:t>
            </w:r>
            <w:r>
              <w:rPr>
                <w:rFonts w:hint="eastAsia" w:ascii="宋体" w:hAnsi="宋体" w:eastAsia="宋体" w:cs="宋体"/>
                <w:b/>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产品名称</w:t>
            </w:r>
            <w:r>
              <w:rPr>
                <w:rFonts w:hint="eastAsia" w:ascii="宋体" w:hAnsi="宋体" w:eastAsia="宋体" w:cs="宋体"/>
                <w:b/>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类型</w:t>
            </w:r>
            <w:r>
              <w:rPr>
                <w:rFonts w:hint="eastAsia" w:ascii="宋体" w:hAnsi="宋体" w:eastAsia="宋体" w:cs="宋体"/>
                <w:b/>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批次</w:t>
            </w:r>
            <w:r>
              <w:rPr>
                <w:rFonts w:hint="eastAsia" w:ascii="宋体" w:hAnsi="宋体" w:eastAsia="宋体" w:cs="宋体"/>
                <w:b/>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最高限制单价</w:t>
            </w:r>
            <w:r>
              <w:rPr>
                <w:rFonts w:hint="eastAsia" w:ascii="宋体" w:hAnsi="宋体" w:eastAsia="宋体" w:cs="宋体"/>
                <w:b/>
                <w:i w:val="0"/>
                <w:color w:val="000000"/>
                <w:sz w:val="21"/>
                <w:szCs w:val="21"/>
                <w:highlight w:val="none"/>
                <w:u w:val="none"/>
                <w:lang w:val="en-US" w:eastAsia="zh-CN" w:bidi="ar"/>
              </w:rPr>
              <w:br w:type="textWrapping" w:clear="all"/>
            </w:r>
            <w:r>
              <w:rPr>
                <w:rFonts w:hint="eastAsia" w:ascii="宋体" w:hAnsi="宋体" w:eastAsia="宋体" w:cs="宋体"/>
                <w:b/>
                <w:i w:val="0"/>
                <w:color w:val="000000"/>
                <w:sz w:val="21"/>
                <w:szCs w:val="21"/>
                <w:highlight w:val="none"/>
                <w:u w:val="none"/>
                <w:lang w:val="en-US" w:eastAsia="zh-CN" w:bidi="ar"/>
              </w:rPr>
              <w:t xml:space="preserve">（万元/批次）</w:t>
            </w:r>
            <w:r>
              <w:rPr>
                <w:rFonts w:hint="eastAsia" w:ascii="宋体" w:hAnsi="宋体" w:eastAsia="宋体" w:cs="宋体"/>
                <w:b/>
                <w:i w:val="0"/>
                <w:color w:val="000000"/>
                <w:sz w:val="21"/>
                <w:szCs w:val="21"/>
                <w:highlight w:val="none"/>
                <w:u w:val="none"/>
              </w:rPr>
            </w:r>
            <w:r/>
          </w:p>
        </w:tc>
        <w:tc>
          <w:tcPr>
            <w:tcMar>
              <w:left w:w="15" w:type="dxa"/>
              <w:top w:w="15" w:type="dxa"/>
              <w:right w:w="15" w:type="dxa"/>
            </w:tcMar>
            <w:tcW w:w="1038"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lang w:val="en-US" w:eastAsia="zh-CN" w:bidi="ar"/>
              </w:rPr>
              <w:suppressLineNumbers w:val="0"/>
            </w:pPr>
            <w:r>
              <w:rPr>
                <w:rFonts w:hint="eastAsia" w:ascii="宋体" w:hAnsi="宋体" w:eastAsia="宋体" w:cs="宋体"/>
                <w:b/>
                <w:i w:val="0"/>
                <w:color w:val="000000"/>
                <w:sz w:val="21"/>
                <w:szCs w:val="21"/>
                <w:highlight w:val="none"/>
                <w:u w:val="none"/>
                <w:lang w:val="en-US" w:eastAsia="zh-CN" w:bidi="ar"/>
              </w:rPr>
              <w:t xml:space="preserve">最高限价</w:t>
            </w:r>
            <w:r>
              <w:rPr>
                <w:rFonts w:hint="eastAsia" w:ascii="宋体" w:hAnsi="宋体" w:eastAsia="宋体" w:cs="宋体"/>
                <w:b/>
                <w:i w:val="0"/>
                <w:color w:val="000000"/>
                <w:sz w:val="21"/>
                <w:szCs w:val="21"/>
                <w:highlight w:val="none"/>
                <w:u w:val="none"/>
                <w:lang w:val="en-US" w:eastAsia="zh-CN" w:bidi="ar"/>
              </w:rPr>
            </w:r>
            <w:r/>
          </w:p>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（万元）</w:t>
            </w:r>
            <w:r>
              <w:rPr>
                <w:rFonts w:hint="eastAsia" w:ascii="宋体" w:hAnsi="宋体" w:eastAsia="宋体" w:cs="宋体"/>
                <w:b/>
                <w:i w:val="0"/>
                <w:color w:val="000000"/>
                <w:sz w:val="21"/>
                <w:szCs w:val="21"/>
                <w:highlight w:val="none"/>
                <w:u w:val="none"/>
              </w:rPr>
            </w:r>
            <w:r/>
          </w:p>
        </w:tc>
      </w:tr>
      <w:tr>
        <w:trPr>
          <w:trHeight w:val="682"/>
        </w:trPr>
        <w:tc>
          <w:tcPr>
            <w:tcMar>
              <w:left w:w="15" w:type="dxa"/>
              <w:top w:w="15" w:type="dxa"/>
              <w:right w:w="15" w:type="dxa"/>
            </w:tcMar>
            <w:tcW w:w="854"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防护服装（阻燃服、防静电服、化学防护服）</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80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0.45</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55.2</w:t>
            </w:r>
            <w:r>
              <w:rPr>
                <w:rFonts w:hint="eastAsia" w:ascii="宋体" w:hAnsi="宋体" w:eastAsia="宋体" w:cs="宋体"/>
                <w:i w:val="0"/>
                <w:color w:val="000000"/>
                <w:sz w:val="21"/>
                <w:szCs w:val="21"/>
                <w:highlight w:val="none"/>
                <w:u w:val="none"/>
                <w:lang w:val="en-US" w:eastAsia="zh-CN" w:bidi="ar-SA"/>
              </w:rPr>
            </w:r>
            <w:r/>
          </w:p>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rPr>
            </w:r>
            <w:r/>
          </w:p>
        </w:tc>
      </w:tr>
      <w:tr>
        <w:trPr>
          <w:trHeight w:val="68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足部防护用品（安全鞋、防护鞋、耐化学品鞋、电绝缘鞋）</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40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0.48</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rPr>
              <w:suppressLineNumbers w:val="0"/>
            </w:pPr>
            <w:r>
              <w:rPr>
                <w:rFonts w:hint="eastAsia" w:ascii="宋体" w:hAnsi="宋体" w:cs="宋体"/>
                <w:i w:val="0"/>
                <w:color w:val="000000"/>
                <w:sz w:val="21"/>
                <w:szCs w:val="21"/>
                <w:highlight w:val="none"/>
                <w:u w:val="none"/>
                <w:lang w:val="en-US" w:eastAsia="zh-CN" w:bidi="ar"/>
              </w:rPr>
              <w:t xml:space="preserve">2</w:t>
            </w:r>
            <w:r>
              <w:rPr>
                <w:rFonts w:ascii="宋体" w:hAnsi="宋体" w:eastAsia="宋体" w:cs="宋体"/>
                <w:i w:val="0"/>
                <w:color w:val="000000"/>
                <w:sz w:val="21"/>
                <w:szCs w:val="21"/>
                <w:highlight w:val="none"/>
                <w:u w:val="none"/>
                <w:lang w:val="en-US"/>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车用柴油</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100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0.45</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164</w:t>
            </w:r>
            <w:r>
              <w:rPr>
                <w:rFonts w:hint="eastAsia" w:ascii="宋体" w:hAnsi="宋体" w:eastAsia="宋体" w:cs="宋体"/>
                <w:i w:val="0"/>
                <w:color w:val="000000"/>
                <w:sz w:val="21"/>
                <w:szCs w:val="21"/>
                <w:highlight w:val="none"/>
                <w:u w:val="none"/>
                <w:lang w:val="en-US" w:eastAsia="zh-CN" w:bidi="ar-SA"/>
              </w:rPr>
            </w:r>
            <w:r/>
          </w:p>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车用汽油</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100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0.54</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危险化学品</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150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0.29</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车用尿素</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50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0.43</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497"/>
        </w:trPr>
        <w:tc>
          <w:tcPr>
            <w:tcMar>
              <w:left w:w="15" w:type="dxa"/>
              <w:top w:w="15" w:type="dxa"/>
              <w:right w:w="15" w:type="dxa"/>
            </w:tcMar>
            <w:tcW w:w="854"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消防应急灯具</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30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0.29</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165.65</w:t>
            </w:r>
            <w:r>
              <w:rPr>
                <w:rFonts w:hint="eastAsia" w:ascii="宋体" w:hAnsi="宋体" w:eastAsia="宋体" w:cs="宋体"/>
                <w:i w:val="0"/>
                <w:color w:val="000000"/>
                <w:sz w:val="21"/>
                <w:szCs w:val="21"/>
                <w:highlight w:val="none"/>
                <w:u w:val="none"/>
                <w:lang w:val="en-US" w:eastAsia="zh-CN" w:bidi="ar-SA"/>
              </w:rPr>
            </w:r>
            <w:r/>
          </w:p>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rPr>
            </w:r>
            <w:r/>
          </w:p>
        </w:tc>
      </w:tr>
      <w:tr>
        <w:trPr>
          <w:trHeight w:val="46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过滤式消防自救呼吸器</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15</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0.63</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427"/>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灭火毯</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0.48</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427"/>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消防软管卷盘</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40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0.43</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46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独立式感烟火灾探测报警器</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0.35</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68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可燃气体探测器（家用、工业及商业用）</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80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0.65</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409"/>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室内消火栓</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50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0.7</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74"/>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泡沫灭火剂</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风险监测</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70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0.4</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9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电气火灾监控探测器</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风险监测</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20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0.35</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热轧带肋钢筋</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20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0.34</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56.15</w:t>
            </w:r>
            <w:r>
              <w:rPr>
                <w:rFonts w:hint="eastAsia" w:ascii="宋体" w:hAnsi="宋体" w:eastAsia="宋体" w:cs="宋体"/>
                <w:i w:val="0"/>
                <w:color w:val="000000"/>
                <w:sz w:val="21"/>
                <w:szCs w:val="21"/>
                <w:highlight w:val="none"/>
                <w:u w:val="none"/>
                <w:lang w:val="en-US" w:eastAsia="zh-CN" w:bidi="ar-SA"/>
              </w:rPr>
            </w:r>
            <w:r/>
          </w:p>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冷轧带肋钢筋</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0.32</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68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预应力混凝土用钢材（钢丝、钢绞线、钢棒）</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1.2</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铝合金建筑型材</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60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0.5</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钢丝绳</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25</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0.47</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409"/>
        </w:trPr>
        <w:tc>
          <w:tcPr>
            <w:tcMar>
              <w:left w:w="15" w:type="dxa"/>
              <w:top w:w="15" w:type="dxa"/>
              <w:right w:w="15" w:type="dxa"/>
            </w:tcMar>
            <w:tcW w:w="854"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rPr>
              <w:suppressLineNumbers w:val="0"/>
            </w:pPr>
            <w:r>
              <w:rPr>
                <w:rFonts w:hint="eastAsia" w:ascii="宋体" w:hAnsi="宋体" w:cs="宋体"/>
                <w:i w:val="0"/>
                <w:color w:val="000000"/>
                <w:sz w:val="21"/>
                <w:szCs w:val="21"/>
                <w:highlight w:val="none"/>
                <w:u w:val="none"/>
                <w:lang w:val="en-US" w:eastAsia="zh-CN" w:bidi="ar"/>
              </w:rPr>
              <w:t xml:space="preserve">5</w:t>
            </w:r>
            <w:r>
              <w:rPr>
                <w:rFonts w:ascii="宋体" w:hAnsi="宋体" w:eastAsia="宋体" w:cs="宋体"/>
                <w:i w:val="0"/>
                <w:color w:val="000000"/>
                <w:sz w:val="21"/>
                <w:szCs w:val="21"/>
                <w:highlight w:val="none"/>
                <w:u w:val="none"/>
                <w:lang w:val="en-US"/>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通信光缆</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15</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1.3</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59.5</w:t>
            </w:r>
            <w:r>
              <w:rPr>
                <w:rFonts w:hint="eastAsia" w:ascii="宋体" w:hAnsi="宋体" w:eastAsia="宋体" w:cs="宋体"/>
                <w:i w:val="0"/>
                <w:color w:val="000000"/>
                <w:sz w:val="21"/>
                <w:szCs w:val="21"/>
                <w:highlight w:val="none"/>
                <w:u w:val="none"/>
                <w:lang w:val="en-US" w:eastAsia="zh-CN" w:bidi="ar-SA"/>
              </w:rPr>
            </w:r>
            <w:r/>
          </w:p>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rPr>
            </w:r>
            <w:r/>
          </w:p>
        </w:tc>
      </w:tr>
      <w:tr>
        <w:trPr>
          <w:trHeight w:val="409"/>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电线电缆</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100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0.4</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rPr>
              <w:suppressLineNumbers w:val="0"/>
            </w:pPr>
            <w:r>
              <w:rPr>
                <w:rFonts w:hint="eastAsia" w:ascii="宋体" w:hAnsi="宋体" w:cs="宋体"/>
                <w:i w:val="0"/>
                <w:color w:val="000000"/>
                <w:sz w:val="21"/>
                <w:szCs w:val="21"/>
                <w:highlight w:val="none"/>
                <w:u w:val="none"/>
                <w:lang w:val="en-US" w:eastAsia="zh-CN" w:bidi="ar"/>
              </w:rPr>
              <w:t xml:space="preserve">6</w:t>
            </w:r>
            <w:r>
              <w:rPr>
                <w:rFonts w:ascii="宋体" w:hAnsi="宋体" w:eastAsia="宋体" w:cs="宋体"/>
                <w:i w:val="0"/>
                <w:color w:val="000000"/>
                <w:sz w:val="21"/>
                <w:szCs w:val="21"/>
                <w:highlight w:val="none"/>
                <w:u w:val="none"/>
                <w:lang w:val="en-US"/>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通信光缆</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15</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1.3</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59.5</w:t>
            </w:r>
            <w:r>
              <w:rPr>
                <w:rFonts w:hint="eastAsia" w:ascii="宋体" w:hAnsi="宋体" w:eastAsia="宋体" w:cs="宋体"/>
                <w:i w:val="0"/>
                <w:color w:val="000000"/>
                <w:sz w:val="21"/>
                <w:szCs w:val="21"/>
                <w:highlight w:val="none"/>
                <w:u w:val="none"/>
                <w:lang w:val="en-US" w:eastAsia="zh-CN" w:bidi="ar-SA"/>
              </w:rPr>
            </w:r>
            <w:r/>
          </w:p>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电线电缆</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100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0.4</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427"/>
        </w:trPr>
        <w:tc>
          <w:tcPr>
            <w:tcMar>
              <w:left w:w="15" w:type="dxa"/>
              <w:top w:w="15" w:type="dxa"/>
              <w:right w:w="15" w:type="dxa"/>
            </w:tcMar>
            <w:tcW w:w="854" w:type="dxa"/>
            <w:vAlign w:val="center"/>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SA"/>
              </w:rPr>
              <w:suppressLineNumbers w:val="0"/>
            </w:pPr>
            <w:r>
              <w:rPr>
                <w:rFonts w:hint="eastAsia" w:ascii="宋体" w:hAnsi="宋体" w:cs="宋体"/>
                <w:i w:val="0"/>
                <w:color w:val="000000"/>
                <w:sz w:val="21"/>
                <w:szCs w:val="21"/>
                <w:highlight w:val="none"/>
                <w:u w:val="none"/>
                <w:lang w:val="en-US" w:eastAsia="zh-CN" w:bidi="ar-SA"/>
              </w:rPr>
              <w:t xml:space="preserve">7</w:t>
            </w:r>
            <w:r>
              <w:rPr>
                <w:rFonts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机动车乘员用安全带</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1.3</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13</w:t>
            </w:r>
            <w:r>
              <w:rPr>
                <w:rFonts w:hint="eastAsia" w:ascii="宋体" w:hAnsi="宋体" w:eastAsia="宋体" w:cs="宋体"/>
                <w:i w:val="0"/>
                <w:color w:val="000000"/>
                <w:sz w:val="21"/>
                <w:szCs w:val="21"/>
                <w:highlight w:val="none"/>
                <w:u w:val="none"/>
                <w:lang w:val="en-US" w:eastAsia="zh-CN" w:bidi="ar-SA"/>
              </w:rPr>
            </w:r>
            <w:r/>
          </w:p>
        </w:tc>
      </w:tr>
      <w:tr>
        <w:trPr>
          <w:trHeight w:val="427"/>
        </w:trPr>
        <w:tc>
          <w:tcPr>
            <w:tcMar>
              <w:left w:w="15" w:type="dxa"/>
              <w:top w:w="15" w:type="dxa"/>
              <w:right w:w="15" w:type="dxa"/>
            </w:tcMar>
            <w:tcW w:w="854" w:type="dxa"/>
            <w:vAlign w:val="center"/>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rPr>
              <w:suppressLineNumbers w:val="0"/>
            </w:pPr>
            <w:r>
              <w:rPr>
                <w:rFonts w:hint="eastAsia" w:ascii="宋体" w:hAnsi="宋体" w:cs="宋体"/>
                <w:i w:val="0"/>
                <w:color w:val="000000"/>
                <w:sz w:val="21"/>
                <w:szCs w:val="21"/>
                <w:highlight w:val="none"/>
                <w:u w:val="none"/>
                <w:lang w:val="en-US" w:eastAsia="zh-CN" w:bidi="ar"/>
              </w:rPr>
              <w:t xml:space="preserve">8</w:t>
            </w:r>
            <w:r>
              <w:rPr>
                <w:rFonts w:ascii="宋体" w:hAnsi="宋体" w:eastAsia="宋体" w:cs="宋体"/>
                <w:i w:val="0"/>
                <w:color w:val="000000"/>
                <w:sz w:val="21"/>
                <w:szCs w:val="21"/>
                <w:highlight w:val="none"/>
                <w:u w:val="none"/>
                <w:lang w:val="en-US"/>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商品煤</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15</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0.25</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3.75</w:t>
            </w:r>
            <w:r>
              <w:rPr>
                <w:rFonts w:hint="eastAsia" w:ascii="宋体" w:hAnsi="宋体" w:eastAsia="宋体" w:cs="宋体"/>
                <w:i w:val="0"/>
                <w:color w:val="000000"/>
                <w:sz w:val="21"/>
                <w:szCs w:val="21"/>
                <w:highlight w:val="none"/>
                <w:u w:val="none"/>
                <w:lang w:val="en-US" w:eastAsia="zh-CN" w:bidi="ar-SA"/>
              </w:rPr>
            </w:r>
            <w:r/>
          </w:p>
        </w:tc>
      </w:tr>
      <w:tr>
        <w:trPr>
          <w:trHeight w:val="471"/>
        </w:trPr>
        <w:tc>
          <w:tcPr>
            <w:tcMar>
              <w:left w:w="15" w:type="dxa"/>
              <w:top w:w="15" w:type="dxa"/>
              <w:right w:w="15" w:type="dxa"/>
            </w:tcMar>
            <w:tcW w:w="854" w:type="dxa"/>
            <w:vAlign w:val="center"/>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gridSpan w:val="2"/>
            <w:tcMar>
              <w:left w:w="15" w:type="dxa"/>
              <w:top w:w="15" w:type="dxa"/>
              <w:right w:w="15" w:type="dxa"/>
            </w:tcMar>
            <w:tcW w:w="4558"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合计</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SA"/>
              </w:rPr>
              <w:suppressLineNumbers w:val="0"/>
            </w:pPr>
            <w:r>
              <w:rPr>
                <w:rFonts w:hint="eastAsia" w:ascii="宋体" w:hAnsi="宋体" w:cs="宋体"/>
                <w:i w:val="0"/>
                <w:color w:val="000000"/>
                <w:sz w:val="21"/>
                <w:szCs w:val="21"/>
                <w:highlight w:val="none"/>
                <w:u w:val="none"/>
                <w:lang w:val="en-US" w:eastAsia="zh-CN"/>
              </w:rPr>
              <w:t xml:space="preserve">1215</w:t>
            </w:r>
            <w:r>
              <w:rPr>
                <w:rFonts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rPr>
                <w:rFonts w:hint="eastAsia" w:ascii="宋体" w:hAnsi="宋体" w:eastAsia="宋体" w:cs="宋体"/>
                <w:i w:val="0"/>
                <w:color w:val="000000"/>
                <w:sz w:val="21"/>
                <w:szCs w:val="21"/>
                <w:highlight w:val="none"/>
                <w:u w:val="none"/>
                <w:lang w:val="en-US" w:eastAsia="zh-CN" w:bidi="ar-SA"/>
              </w:rPr>
            </w:pP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cs="宋体"/>
                <w:color w:val="000000"/>
                <w:szCs w:val="21"/>
                <w:highlight w:val="none"/>
                <w:lang w:eastAsia="zh-CN"/>
              </w:rPr>
              <w:t xml:space="preserve">576.75</w:t>
            </w:r>
            <w:r>
              <w:rPr>
                <w:rFonts w:hint="eastAsia" w:ascii="宋体" w:hAnsi="宋体" w:eastAsia="宋体" w:cs="宋体"/>
                <w:i w:val="0"/>
                <w:color w:val="000000"/>
                <w:sz w:val="21"/>
                <w:szCs w:val="21"/>
                <w:highlight w:val="none"/>
                <w:u w:val="none"/>
                <w:lang w:val="en-US" w:eastAsia="zh-CN" w:bidi="ar-SA"/>
              </w:rPr>
            </w:r>
            <w:r/>
          </w:p>
        </w:tc>
      </w:tr>
    </w:tbl>
    <w:p>
      <w:pPr>
        <w:pStyle w:val="729"/>
        <w:rPr>
          <w:rFonts w:hint="eastAsia"/>
          <w:color w:val="000000"/>
          <w:highlight w:val="none"/>
        </w:rPr>
      </w:pPr>
      <w:r>
        <w:rPr>
          <w:rFonts w:hint="eastAsia"/>
          <w:color w:val="000000"/>
          <w:highlight w:val="none"/>
        </w:rPr>
      </w:r>
      <w:r/>
    </w:p>
    <w:p>
      <w:pPr>
        <w:pStyle w:val="729"/>
        <w:ind w:firstLine="0"/>
        <w:keepLines w:val="0"/>
        <w:keepNext w:val="0"/>
        <w:pageBreakBefore w:val="0"/>
        <w:spacing w:line="360" w:lineRule="auto"/>
        <w:widowControl w:val="off"/>
        <w:rPr>
          <w:rFonts w:hint="eastAsia" w:ascii="宋体" w:hAnsi="宋体" w:eastAsia="宋体" w:cs="宋体"/>
          <w:bCs/>
          <w:color w:val="000000"/>
          <w:szCs w:val="21"/>
          <w:highlight w:val="none"/>
          <w:lang w:val="en-US" w:eastAsia="zh-CN"/>
        </w:rPr>
      </w:pPr>
      <w:r>
        <w:rPr>
          <w:rFonts w:hint="eastAsia" w:ascii="宋体" w:hAnsi="宋体" w:eastAsia="宋体" w:cs="宋体"/>
          <w:b w:val="0"/>
          <w:bCs w:val="0"/>
          <w:color w:val="000000"/>
          <w:sz w:val="21"/>
          <w:szCs w:val="21"/>
          <w:highlight w:val="none"/>
        </w:rPr>
        <w:t xml:space="preserve">（说明：</w:t>
      </w:r>
      <w:r>
        <w:rPr>
          <w:rFonts w:hint="eastAsia" w:ascii="宋体" w:hAnsi="宋体" w:eastAsia="宋体" w:cs="宋体"/>
          <w:b w:val="0"/>
          <w:bCs w:val="0"/>
          <w:color w:val="000000"/>
          <w:sz w:val="21"/>
          <w:szCs w:val="21"/>
          <w:highlight w:val="none"/>
          <w:lang w:val="en-US" w:eastAsia="zh-CN"/>
        </w:rPr>
        <w:t xml:space="preserve">①</w:t>
      </w:r>
      <w:r>
        <w:rPr>
          <w:rFonts w:hint="eastAsia" w:ascii="宋体" w:hAnsi="宋体" w:eastAsia="宋体" w:cs="宋体"/>
          <w:b w:val="0"/>
          <w:bCs w:val="0"/>
          <w:color w:val="000000"/>
          <w:sz w:val="21"/>
          <w:szCs w:val="21"/>
          <w:highlight w:val="none"/>
        </w:rPr>
        <w:t xml:space="preserve">技术参数详见招标文件,投标报价不得超过上述限价金额，否则将作无效</w:t>
      </w:r>
      <w:r>
        <w:rPr>
          <w:rFonts w:hint="eastAsia" w:ascii="宋体" w:hAnsi="宋体" w:eastAsia="宋体" w:cs="宋体"/>
          <w:b w:val="0"/>
          <w:bCs w:val="0"/>
          <w:color w:val="000000"/>
          <w:sz w:val="21"/>
          <w:szCs w:val="21"/>
          <w:highlight w:val="none"/>
          <w:lang w:val="en-US" w:eastAsia="zh-CN"/>
        </w:rPr>
        <w:t xml:space="preserve">投</w:t>
      </w:r>
      <w:r>
        <w:rPr>
          <w:rFonts w:hint="eastAsia" w:ascii="宋体" w:hAnsi="宋体" w:eastAsia="宋体" w:cs="宋体"/>
          <w:b w:val="0"/>
          <w:bCs w:val="0"/>
          <w:color w:val="000000"/>
          <w:sz w:val="21"/>
          <w:szCs w:val="21"/>
          <w:highlight w:val="none"/>
        </w:rPr>
        <w:t xml:space="preserve">标处理</w:t>
      </w:r>
      <w:r>
        <w:rPr>
          <w:rFonts w:hint="eastAsia" w:ascii="宋体" w:hAnsi="宋体" w:eastAsia="宋体" w:cs="宋体"/>
          <w:b w:val="0"/>
          <w:bCs w:val="0"/>
          <w:color w:val="000000"/>
          <w:sz w:val="21"/>
          <w:szCs w:val="21"/>
          <w:highlight w:val="none"/>
          <w:lang w:eastAsia="zh-CN"/>
        </w:rPr>
        <w:t xml:space="preserve">；</w:t>
      </w:r>
      <w:r>
        <w:rPr>
          <w:rFonts w:hint="eastAsia" w:ascii="Microsoft New Tai Lue" w:hAnsi="Microsoft New Tai Lue" w:cs="Microsoft New Tai Lue"/>
          <w:bCs/>
          <w:color w:val="000000"/>
          <w:szCs w:val="21"/>
          <w:highlight w:val="none"/>
        </w:rPr>
        <w:t xml:space="preserve">②建议投标人结合自身能力，仔细对照整体抽检工作的“合同履行期限”，如预判难以满足“合同履行期限”要求，应谨慎考虑是否参与投标</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Cs/>
          <w:color w:val="000000"/>
          <w:szCs w:val="21"/>
          <w:highlight w:val="none"/>
          <w:lang w:val="en-US" w:eastAsia="zh-CN"/>
        </w:rPr>
      </w:r>
      <w:r/>
    </w:p>
    <w:p>
      <w:pPr>
        <w:pStyle w:val="729"/>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合同履行期限：监督抽查：自合同签订之日起</w:t>
      </w:r>
      <w:r>
        <w:rPr>
          <w:rFonts w:hint="eastAsia" w:ascii="宋体" w:hAnsi="宋体" w:eastAsia="宋体" w:cs="宋体"/>
          <w:bCs/>
          <w:color w:val="000000"/>
          <w:szCs w:val="21"/>
          <w:highlight w:val="none"/>
          <w:lang w:val="en-US" w:eastAsia="zh-CN"/>
        </w:rPr>
        <w:t xml:space="preserve">至</w:t>
      </w:r>
      <w:r>
        <w:rPr>
          <w:rFonts w:hint="eastAsia" w:ascii="宋体" w:hAnsi="宋体" w:cs="宋体"/>
          <w:bCs/>
          <w:color w:val="000000"/>
          <w:szCs w:val="21"/>
          <w:highlight w:val="none"/>
          <w:lang w:eastAsia="zh-CN"/>
        </w:rPr>
        <w:t xml:space="preserve">2026年11月15日</w:t>
      </w:r>
      <w:r>
        <w:rPr>
          <w:rFonts w:hint="eastAsia" w:ascii="宋体" w:hAnsi="宋体" w:eastAsia="宋体" w:cs="宋体"/>
          <w:bCs/>
          <w:color w:val="000000"/>
          <w:szCs w:val="21"/>
          <w:highlight w:val="none"/>
        </w:rPr>
        <w:t xml:space="preserve">完成；风险监测：自合同签订之日起</w:t>
      </w:r>
      <w:r>
        <w:rPr>
          <w:rFonts w:hint="eastAsia" w:ascii="宋体" w:hAnsi="宋体" w:eastAsia="宋体" w:cs="宋体"/>
          <w:bCs/>
          <w:color w:val="000000"/>
          <w:szCs w:val="21"/>
          <w:highlight w:val="none"/>
          <w:lang w:val="en-US" w:eastAsia="zh-CN"/>
        </w:rPr>
        <w:t xml:space="preserve">至</w:t>
      </w:r>
      <w:r>
        <w:rPr>
          <w:rFonts w:hint="eastAsia" w:ascii="宋体" w:hAnsi="宋体" w:cs="宋体"/>
          <w:bCs/>
          <w:color w:val="000000"/>
          <w:szCs w:val="21"/>
          <w:highlight w:val="none"/>
          <w:lang w:eastAsia="zh-CN"/>
        </w:rPr>
        <w:t xml:space="preserve">2026年10月15日</w:t>
      </w:r>
      <w:r>
        <w:rPr>
          <w:rFonts w:hint="eastAsia" w:ascii="宋体" w:hAnsi="宋体" w:eastAsia="宋体" w:cs="宋体"/>
          <w:bCs/>
          <w:color w:val="000000"/>
          <w:szCs w:val="21"/>
          <w:highlight w:val="none"/>
        </w:rPr>
        <w:t xml:space="preserve">完成。</w:t>
      </w:r>
      <w:r>
        <w:rPr>
          <w:rFonts w:hint="eastAsia" w:ascii="宋体" w:hAnsi="宋体" w:eastAsia="宋体" w:cs="宋体"/>
          <w:bCs/>
          <w:color w:val="000000"/>
          <w:szCs w:val="21"/>
          <w:highlight w:val="none"/>
        </w:rPr>
      </w:r>
      <w:r/>
    </w:p>
    <w:p>
      <w:pPr>
        <w:pStyle w:val="729"/>
        <w:ind w:firstLine="420"/>
        <w:keepLines w:val="0"/>
        <w:keepNext w:val="0"/>
        <w:pageBreakBefore w:val="0"/>
        <w:spacing w:line="360" w:lineRule="auto"/>
        <w:widowControl w:val="off"/>
        <w:rPr>
          <w:rFonts w:ascii="Microsoft New Tai Lue" w:hAnsi="Microsoft New Tai Lue" w:cs="Microsoft New Tai Lue"/>
          <w:bCs/>
          <w:color w:val="000000"/>
          <w:szCs w:val="21"/>
          <w:highlight w:val="none"/>
        </w:rPr>
      </w:pPr>
      <w:r>
        <w:rPr>
          <w:rFonts w:hint="eastAsia" w:ascii="宋体" w:hAnsi="宋体" w:eastAsia="宋体" w:cs="宋体"/>
          <w:bCs/>
          <w:color w:val="000000"/>
          <w:szCs w:val="21"/>
          <w:highlight w:val="none"/>
        </w:rPr>
        <w:t xml:space="preserve">本项目（是/否）接受联合体投标：否</w:t>
      </w:r>
      <w:r>
        <w:rPr>
          <w:rFonts w:ascii="Microsoft New Tai Lue" w:hAnsi="Microsoft New Tai Lue" w:cs="Microsoft New Tai Lue"/>
          <w:bCs/>
          <w:color w:val="000000"/>
          <w:szCs w:val="21"/>
          <w:highlight w:val="none"/>
        </w:rPr>
      </w:r>
      <w:r/>
    </w:p>
    <w:p>
      <w:pPr>
        <w:pStyle w:val="729"/>
        <w:keepLines w:val="0"/>
        <w:keepNext w:val="0"/>
        <w:pageBreakBefore w:val="0"/>
        <w:spacing w:line="360" w:lineRule="auto"/>
        <w:widowControl w:val="off"/>
        <w:rPr>
          <w:rFonts w:ascii="Microsoft New Tai Lue" w:hAnsi="Microsoft New Tai Lue" w:cs="Microsoft New Tai Lue"/>
          <w:b/>
          <w:bCs/>
          <w:color w:val="000000"/>
          <w:szCs w:val="44"/>
          <w:highlight w:val="none"/>
        </w:rPr>
      </w:pPr>
      <w:r/>
      <w:bookmarkStart w:id="8" w:name="_Toc80264698"/>
      <w:r/>
      <w:bookmarkStart w:id="9" w:name="_Toc80792689"/>
      <w:r/>
      <w:bookmarkStart w:id="10" w:name="_Toc93909066"/>
      <w:r/>
      <w:bookmarkStart w:id="11" w:name="_Toc96347852"/>
      <w:r>
        <w:rPr>
          <w:rFonts w:ascii="Microsoft New Tai Lue" w:hAnsi="Microsoft New Tai Lue" w:cs="Microsoft New Tai Lue"/>
          <w:b/>
          <w:bCs/>
          <w:color w:val="000000"/>
          <w:szCs w:val="44"/>
          <w:highlight w:val="none"/>
        </w:rPr>
        <w:t xml:space="preserve">二、</w:t>
      </w:r>
      <w:bookmarkEnd w:id="8"/>
      <w:r>
        <w:rPr>
          <w:rFonts w:ascii="Microsoft New Tai Lue" w:hAnsi="Microsoft New Tai Lue" w:cs="Microsoft New Tai Lue"/>
          <w:b/>
          <w:bCs/>
          <w:color w:val="000000"/>
          <w:szCs w:val="44"/>
          <w:highlight w:val="none"/>
        </w:rPr>
        <w:t xml:space="preserve">申请人的资格要求</w:t>
      </w:r>
      <w:bookmarkEnd w:id="9"/>
      <w:r/>
      <w:bookmarkEnd w:id="10"/>
      <w:r>
        <w:rPr>
          <w:rFonts w:ascii="Microsoft New Tai Lue" w:hAnsi="Microsoft New Tai Lue" w:cs="Microsoft New Tai Lue"/>
          <w:b/>
          <w:bCs/>
          <w:color w:val="000000"/>
          <w:szCs w:val="44"/>
          <w:highlight w:val="none"/>
        </w:rPr>
        <w:t xml:space="preserve">：</w:t>
      </w:r>
      <w:bookmarkEnd w:id="11"/>
      <w:r/>
      <w:bookmarkStart w:id="12" w:name="_Toc96347853"/>
      <w:r/>
      <w:bookmarkStart w:id="13" w:name="_Toc93909067"/>
      <w:r/>
      <w:bookmarkStart w:id="14" w:name="_Toc80264699"/>
      <w:r/>
      <w:bookmarkStart w:id="15" w:name="_Toc80792690"/>
      <w:r>
        <w:rPr>
          <w:rFonts w:ascii="Microsoft New Tai Lue" w:hAnsi="Microsoft New Tai Lue" w:cs="Microsoft New Tai Lue"/>
          <w:b/>
          <w:bCs/>
          <w:color w:val="000000"/>
          <w:szCs w:val="44"/>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（一）满足《中华人民共和国政府采购法》第二十二条规定：</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w:t>
      </w:r>
      <w:r>
        <w:rPr>
          <w:rFonts w:hint="eastAsia"/>
          <w:color w:val="000000"/>
          <w:highlight w:val="none"/>
        </w:rPr>
        <w:t xml:space="preserve"> </w:t>
      </w:r>
      <w:r>
        <w:rPr>
          <w:rFonts w:hint="eastAsia" w:ascii="宋体" w:hAnsi="宋体" w:eastAsia="宋体" w:cs="宋体"/>
          <w:bCs/>
          <w:color w:val="000000"/>
          <w:highlight w:val="none"/>
        </w:rPr>
        <w:t xml:space="preserve">具有独立承担民事责任的能力</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val="en-US" w:eastAsia="zh-CN"/>
        </w:rPr>
        <w:t xml:space="preserve">提供</w:t>
      </w:r>
      <w:r>
        <w:rPr>
          <w:rFonts w:hint="eastAsia" w:ascii="Microsoft New Tai Lue" w:hAnsi="Microsoft New Tai Lue" w:cs="Microsoft New Tai Lue"/>
          <w:bCs/>
          <w:color w:val="000000"/>
          <w:szCs w:val="21"/>
          <w:highlight w:val="none"/>
        </w:rPr>
        <w:t xml:space="preserve">法人或者其他组织的营业执照等证明文件，自然人的身份证明；</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hint="eastAsia"/>
          <w:color w:val="000000"/>
          <w:highlight w:val="none"/>
        </w:rPr>
        <w:t xml:space="preserve"> </w:t>
      </w:r>
      <w:r>
        <w:rPr>
          <w:rFonts w:hint="eastAsia" w:ascii="Microsoft New Tai Lue" w:hAnsi="Microsoft New Tai Lue" w:cs="Microsoft New Tai Lue"/>
          <w:bCs/>
          <w:color w:val="000000"/>
          <w:szCs w:val="21"/>
          <w:highlight w:val="none"/>
        </w:rPr>
        <w:t xml:space="preserve">具有良好的商业信誉和健全的财务会计制度，提供202</w:t>
      </w:r>
      <w:r>
        <w:rPr>
          <w:rFonts w:hint="eastAsia" w:ascii="Microsoft New Tai Lue" w:hAnsi="Microsoft New Tai Lue" w:cs="Microsoft New Tai Lue"/>
          <w:bCs/>
          <w:color w:val="000000"/>
          <w:szCs w:val="21"/>
          <w:highlight w:val="none"/>
          <w:lang w:val="en-US" w:eastAsia="zh-CN"/>
        </w:rPr>
        <w:t xml:space="preserve">5</w:t>
      </w:r>
      <w:r>
        <w:rPr>
          <w:rFonts w:hint="eastAsia" w:ascii="Microsoft New Tai Lue" w:hAnsi="Microsoft New Tai Lue" w:cs="Microsoft New Tai Lue"/>
          <w:bCs/>
          <w:color w:val="000000"/>
          <w:szCs w:val="21"/>
          <w:highlight w:val="none"/>
        </w:rPr>
        <w:t xml:space="preserve">年度经审计的财务报表（如为成立不满一年的公司，应提供公司成立之后的财务报表）或投标截止时间前6个月内，由其基本开户银行出具的资信证明或财政部门认可的政府采购专业担保机构出具的投标担保函；</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3.</w:t>
      </w:r>
      <w:r>
        <w:rPr>
          <w:rFonts w:hint="eastAsia"/>
          <w:color w:val="000000"/>
          <w:highlight w:val="none"/>
        </w:rPr>
        <w:t xml:space="preserve"> </w:t>
      </w:r>
      <w:r>
        <w:rPr>
          <w:rFonts w:hint="eastAsia" w:ascii="Microsoft New Tai Lue" w:hAnsi="Microsoft New Tai Lue" w:cs="Microsoft New Tai Lue"/>
          <w:bCs/>
          <w:color w:val="000000"/>
          <w:szCs w:val="21"/>
          <w:highlight w:val="none"/>
        </w:rPr>
        <w:t xml:space="preserve">具有履行合同所必需的设备和专业技术能力，提供具备履行合同所必需的设备和专业技术能力的证明材料或承诺函（由供应商根据项目需求提供说明材料）；</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4.</w:t>
      </w:r>
      <w:r>
        <w:rPr>
          <w:rFonts w:hint="eastAsia"/>
          <w:color w:val="000000"/>
          <w:highlight w:val="none"/>
        </w:rPr>
        <w:t xml:space="preserve"> </w:t>
      </w:r>
      <w:r>
        <w:rPr>
          <w:rFonts w:hint="eastAsia" w:ascii="Microsoft New Tai Lue" w:hAnsi="Microsoft New Tai Lue" w:cs="Microsoft New Tai Lue"/>
          <w:bCs/>
          <w:color w:val="000000"/>
          <w:szCs w:val="21"/>
          <w:highlight w:val="none"/>
        </w:rPr>
        <w:t xml:space="preserve">有依法缴纳税收和社会保障资金的良好记录，提供本次采购活动前6个月内，至少1个月缴纳税收和社会保险的凭证，依法享受免缴、缓缴的，提供证明材料；</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cs="Microsoft New Tai Lue"/>
          <w:bCs/>
          <w:color w:val="000000"/>
          <w:szCs w:val="21"/>
          <w:highlight w:val="none"/>
        </w:rPr>
        <w:t xml:space="preserve">5.</w:t>
      </w:r>
      <w:r>
        <w:rPr>
          <w:rFonts w:hint="eastAsia"/>
          <w:color w:val="000000"/>
          <w:highlight w:val="none"/>
        </w:rPr>
        <w:t xml:space="preserve"> </w:t>
      </w:r>
      <w:r>
        <w:rPr>
          <w:rFonts w:hint="eastAsia" w:ascii="Microsoft New Tai Lue" w:hAnsi="Microsoft New Tai Lue" w:cs="Microsoft New Tai Lue"/>
          <w:bCs/>
          <w:color w:val="000000"/>
          <w:szCs w:val="21"/>
          <w:highlight w:val="none"/>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eastAsia="宋体" w:cs="Microsoft New Tai Lue"/>
          <w:bCs/>
          <w:color w:val="000000"/>
          <w:szCs w:val="21"/>
          <w:highlight w:val="none"/>
          <w:lang w:eastAsia="zh-CN"/>
        </w:rPr>
      </w:r>
      <w:r/>
    </w:p>
    <w:p>
      <w:pPr>
        <w:pStyle w:val="729"/>
        <w:ind w:firstLine="420"/>
        <w:keepLines w:val="0"/>
        <w:keepNext w:val="0"/>
        <w:pageBreakBefore w:val="0"/>
        <w:spacing w:line="360" w:lineRule="auto"/>
        <w:widowControl w:val="off"/>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cs="Microsoft New Tai Lue"/>
          <w:bCs/>
          <w:color w:val="000000"/>
          <w:szCs w:val="21"/>
          <w:highlight w:val="none"/>
        </w:rPr>
        <w:t xml:space="preserve">6.</w:t>
      </w:r>
      <w:r>
        <w:rPr>
          <w:rFonts w:hint="eastAsia"/>
          <w:color w:val="000000"/>
          <w:highlight w:val="none"/>
        </w:rPr>
        <w:t xml:space="preserve"> </w:t>
      </w:r>
      <w:r>
        <w:rPr>
          <w:rFonts w:hint="eastAsia" w:ascii="Microsoft New Tai Lue" w:hAnsi="Microsoft New Tai Lue" w:cs="Microsoft New Tai Lue"/>
          <w:bCs/>
          <w:color w:val="000000"/>
          <w:szCs w:val="21"/>
          <w:highlight w:val="none"/>
        </w:rPr>
        <w:t xml:space="preserve">法律、行政法规规定的其他条件</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eastAsia="宋体" w:cs="Microsoft New Tai Lue"/>
          <w:bCs/>
          <w:color w:val="000000"/>
          <w:szCs w:val="21"/>
          <w:highlight w:val="none"/>
          <w:lang w:eastAsia="zh-CN"/>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（二）落实政府采购政策需满足的资格要求：</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1.中小企业政策</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本项目不面向中小企业预留采购份额。</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2.其它落实政府采购政策的资格要求：无。</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lang w:val="en-US" w:eastAsia="zh-CN"/>
        </w:rPr>
        <w:t xml:space="preserve">3</w:t>
      </w:r>
      <w:r>
        <w:rPr>
          <w:rFonts w:ascii="Microsoft New Tai Lue" w:hAnsi="Microsoft New Tai Lue" w:cs="Microsoft New Tai Lue"/>
          <w:bCs/>
          <w:color w:val="000000"/>
          <w:szCs w:val="21"/>
          <w:highlight w:val="none"/>
        </w:rPr>
        <w:t xml:space="preserve">.其他要求：供应商在参加政府采购活动前3年内因违法经营被禁止在一定期限内参加政府采购活动，期限届满的，可以参加政府采购活动。</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（三）本项目的特定资格要求：</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1</w:t>
      </w:r>
      <w:r>
        <w:rPr>
          <w:rFonts w:hint="eastAsia" w:ascii="Microsoft New Tai Lue" w:hAnsi="Microsoft New Tai Lue" w:cs="Microsoft New Tai Lue"/>
          <w:bCs/>
          <w:color w:val="000000"/>
          <w:szCs w:val="21"/>
          <w:highlight w:val="none"/>
        </w:rPr>
        <w:t xml:space="preserve">.特定资格条件：</w:t>
      </w:r>
      <w:r>
        <w:rPr>
          <w:rFonts w:hint="eastAsia" w:ascii="Microsoft New Tai Lue" w:hAnsi="Microsoft New Tai Lue" w:cs="Microsoft New Tai Lue"/>
          <w:bCs/>
          <w:color w:val="000000"/>
          <w:szCs w:val="21"/>
          <w:highlight w:val="none"/>
        </w:rPr>
      </w:r>
      <w:r/>
    </w:p>
    <w:p>
      <w:pPr>
        <w:pStyle w:val="729"/>
        <w:ind w:firstLine="420"/>
        <w:spacing w:line="360" w:lineRule="auto"/>
        <w:rPr>
          <w:rFonts w:hint="eastAsia" w:ascii="Microsoft New Tai Lue" w:hAnsi="Microsoft New Tai Lue" w:cs="Microsoft New Tai Lue"/>
          <w:bCs/>
          <w:color w:val="000000"/>
          <w:szCs w:val="21"/>
          <w:highlight w:val="none"/>
          <w:lang w:eastAsia="zh-CN"/>
        </w:rPr>
      </w:pP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lang w:val="en-US"/>
        </w:rPr>
        <w:t xml:space="preserve">1</w:t>
      </w:r>
      <w:r>
        <w:rPr>
          <w:rFonts w:hint="eastAsia" w:ascii="Microsoft New Tai Lue" w:hAnsi="Microsoft New Tai Lue" w:cs="Microsoft New Tai Lue"/>
          <w:bCs/>
          <w:color w:val="000000"/>
          <w:szCs w:val="21"/>
          <w:highlight w:val="none"/>
        </w:rPr>
        <w:t xml:space="preserve">）</w:t>
      </w:r>
      <w:r>
        <w:rPr>
          <w:rFonts w:hint="eastAsia" w:ascii="宋体" w:hAnsi="宋体" w:eastAsia="宋体" w:cs="宋体"/>
          <w:color w:val="000000"/>
          <w:sz w:val="21"/>
          <w:szCs w:val="21"/>
          <w:highlight w:val="none"/>
        </w:rPr>
        <w:t xml:space="preserve">供应商</w:t>
      </w:r>
      <w:r>
        <w:rPr>
          <w:rFonts w:hint="eastAsia" w:ascii="Microsoft New Tai Lue" w:hAnsi="Microsoft New Tai Lue" w:cs="Microsoft New Tai Lue"/>
          <w:bCs/>
          <w:color w:val="000000"/>
          <w:szCs w:val="21"/>
          <w:highlight w:val="none"/>
        </w:rPr>
        <w:t xml:space="preserve">符合《政府购买服务管理办法》（财政部令第102号）第六条</w:t>
      </w:r>
      <w:r>
        <w:rPr>
          <w:rFonts w:hint="eastAsia" w:ascii="Microsoft New Tai Lue" w:hAnsi="Microsoft New Tai Lue" w:cs="Microsoft New Tai Lue"/>
          <w:bCs/>
          <w:color w:val="000000"/>
          <w:szCs w:val="21"/>
          <w:highlight w:val="none"/>
          <w:lang w:val="en-US" w:eastAsia="zh-CN"/>
        </w:rPr>
        <w:t xml:space="preserve">和</w:t>
      </w:r>
      <w:r>
        <w:rPr>
          <w:rFonts w:hint="eastAsia" w:ascii="Microsoft New Tai Lue" w:hAnsi="Microsoft New Tai Lue" w:cs="Microsoft New Tai Lue"/>
          <w:bCs/>
          <w:color w:val="000000"/>
          <w:szCs w:val="21"/>
          <w:highlight w:val="none"/>
        </w:rPr>
        <w:t xml:space="preserve">第八条规定</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cs="Microsoft New Tai Lue"/>
          <w:bCs/>
          <w:color w:val="000000"/>
          <w:szCs w:val="21"/>
          <w:highlight w:val="none"/>
          <w:lang w:val="en-US" w:eastAsia="zh-CN"/>
        </w:rPr>
        <w:t xml:space="preserve">提供声明函并加盖公章</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cs="Microsoft New Tai Lue"/>
          <w:bCs/>
          <w:color w:val="000000"/>
          <w:szCs w:val="21"/>
          <w:highlight w:val="none"/>
          <w:lang w:eastAsia="zh-CN"/>
        </w:rPr>
      </w:r>
      <w:r/>
    </w:p>
    <w:p>
      <w:pPr>
        <w:pStyle w:val="729"/>
        <w:ind w:firstLine="420"/>
        <w:spacing w:line="360" w:lineRule="auto"/>
        <w:rPr>
          <w:rFonts w:hint="eastAsia"/>
          <w:color w:val="000000"/>
          <w:lang w:eastAsia="zh-CN"/>
        </w:rPr>
      </w:pP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cs="Microsoft New Tai Lue"/>
          <w:bCs/>
          <w:color w:val="000000"/>
          <w:szCs w:val="21"/>
          <w:highlight w:val="none"/>
          <w:lang w:val="en-US" w:eastAsia="zh-CN"/>
        </w:rPr>
        <w:t xml:space="preserve">2</w:t>
      </w:r>
      <w:r>
        <w:rPr>
          <w:rFonts w:hint="eastAsia" w:ascii="Microsoft New Tai Lue" w:hAnsi="Microsoft New Tai Lue" w:cs="Microsoft New Tai Lue"/>
          <w:bCs/>
          <w:color w:val="000000"/>
          <w:szCs w:val="21"/>
          <w:highlight w:val="none"/>
          <w:lang w:eastAsia="zh-CN"/>
        </w:rPr>
        <w:t xml:space="preserve">）供应商具备检验检测机构资质认定证书（CMA）。（提供有效期内的证书复印件并加盖公章，如证书有效期未能覆盖合同履行期限的，须提供证书有效期能覆盖合同履行期限的承诺函并加盖公章）。</w:t>
      </w:r>
      <w:r>
        <w:rPr>
          <w:rFonts w:hint="eastAsia"/>
          <w:color w:val="000000"/>
          <w:lang w:eastAsia="zh-CN"/>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w:t>
      </w:r>
      <w:r>
        <w:rPr>
          <w:rFonts w:hint="eastAsia" w:ascii="Microsoft New Tai Lue" w:hAnsi="Microsoft New Tai Lue" w:cs="Microsoft New Tai Lue"/>
          <w:bCs/>
          <w:color w:val="000000"/>
          <w:szCs w:val="21"/>
          <w:highlight w:val="none"/>
        </w:rPr>
        <w:t xml:space="preserve">.供应商存在下列情形的不得参加本次招标活动：</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lang w:val="en-US"/>
        </w:rPr>
        <w:t xml:space="preserve">1</w:t>
      </w:r>
      <w:r>
        <w:rPr>
          <w:rFonts w:hint="eastAsia" w:ascii="Microsoft New Tai Lue" w:hAnsi="Microsoft New Tai Lue" w:cs="Microsoft New Tai Lue"/>
          <w:bCs/>
          <w:color w:val="000000"/>
          <w:szCs w:val="21"/>
          <w:highlight w:val="none"/>
        </w:rPr>
        <w:t xml:space="preserve">）单位负责人为同一人或者存在直接控股、管理关系的不同供应商，不得参加同一合同项下的政府采购活动</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eastAsia="宋体" w:cs="Microsoft New Tai Lue"/>
          <w:bCs/>
          <w:color w:val="000000"/>
          <w:szCs w:val="21"/>
          <w:highlight w:val="none"/>
          <w:lang w:eastAsia="zh-CN"/>
        </w:rPr>
      </w:r>
      <w:r/>
    </w:p>
    <w:p>
      <w:pPr>
        <w:pStyle w:val="729"/>
        <w:ind w:firstLine="420"/>
        <w:keepLines w:val="0"/>
        <w:keepNext w:val="0"/>
        <w:pageBreakBefore w:val="0"/>
        <w:spacing w:line="360" w:lineRule="auto"/>
        <w:widowControl w:val="off"/>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lang w:val="en-US"/>
        </w:rPr>
        <w:t xml:space="preserve">2</w:t>
      </w:r>
      <w:r>
        <w:rPr>
          <w:rFonts w:hint="eastAsia" w:ascii="Microsoft New Tai Lue" w:hAnsi="Microsoft New Tai Lue" w:cs="Microsoft New Tai Lue"/>
          <w:bCs/>
          <w:color w:val="000000"/>
          <w:szCs w:val="21"/>
          <w:highlight w:val="none"/>
        </w:rPr>
        <w:t xml:space="preserve">）除单一来源项目外，凡为采购项目提供整体设计、规范编制或者项目管理、监理、检测等服务的供应商不得再参加本项目的采购活动</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eastAsia="宋体" w:cs="Microsoft New Tai Lue"/>
          <w:bCs/>
          <w:color w:val="000000"/>
          <w:szCs w:val="21"/>
          <w:highlight w:val="none"/>
          <w:lang w:eastAsia="zh-CN"/>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lang w:val="en-US"/>
        </w:rPr>
        <w:t xml:space="preserve">3</w:t>
      </w:r>
      <w:r>
        <w:rPr>
          <w:rFonts w:hint="eastAsia" w:ascii="Microsoft New Tai Lue" w:hAnsi="Microsoft New Tai Lue" w:cs="Microsoft New Tai Lue"/>
          <w:bCs/>
          <w:color w:val="000000"/>
          <w:szCs w:val="21"/>
          <w:highlight w:val="none"/>
        </w:rPr>
        <w:t xml:space="preserve">）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cs="Microsoft New Tai Lue"/>
          <w:bCs/>
          <w:color w:val="000000"/>
          <w:szCs w:val="21"/>
          <w:highlight w:val="none"/>
        </w:rPr>
        <w:t xml:space="preserve">提供无不良信用记录承诺并加盖</w:t>
      </w:r>
      <w:r>
        <w:rPr>
          <w:rFonts w:hint="eastAsia" w:ascii="宋体" w:hAnsi="宋体" w:eastAsia="宋体" w:cs="宋体"/>
          <w:color w:val="000000"/>
          <w:sz w:val="21"/>
          <w:szCs w:val="21"/>
          <w:highlight w:val="none"/>
        </w:rPr>
        <w:t xml:space="preserve">供应商</w:t>
      </w:r>
      <w:r>
        <w:rPr>
          <w:rFonts w:hint="eastAsia" w:ascii="Microsoft New Tai Lue" w:hAnsi="Microsoft New Tai Lue" w:cs="Microsoft New Tai Lue"/>
          <w:bCs/>
          <w:color w:val="000000"/>
          <w:szCs w:val="21"/>
          <w:highlight w:val="none"/>
        </w:rPr>
        <w:t xml:space="preserve">公章</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eastAsia="宋体" w:cs="Microsoft New Tai Lue"/>
          <w:bCs/>
          <w:color w:val="000000"/>
          <w:szCs w:val="21"/>
          <w:highlight w:val="none"/>
          <w:lang w:eastAsia="zh-CN"/>
        </w:rPr>
      </w:r>
      <w:r/>
    </w:p>
    <w:p>
      <w:pPr>
        <w:pStyle w:val="729"/>
        <w:keepLines w:val="0"/>
        <w:keepNext w:val="0"/>
        <w:pageBreakBefore w:val="0"/>
        <w:spacing w:line="360" w:lineRule="auto"/>
        <w:widowControl w:val="off"/>
        <w:rPr>
          <w:rFonts w:ascii="Microsoft New Tai Lue" w:hAnsi="Microsoft New Tai Lue" w:cs="Microsoft New Tai Lue"/>
          <w:b/>
          <w:bCs/>
          <w:color w:val="000000"/>
          <w:szCs w:val="44"/>
          <w:highlight w:val="none"/>
        </w:rPr>
      </w:pPr>
      <w:r>
        <w:rPr>
          <w:rFonts w:ascii="Microsoft New Tai Lue" w:hAnsi="Microsoft New Tai Lue" w:cs="Microsoft New Tai Lue"/>
          <w:b/>
          <w:bCs/>
          <w:color w:val="000000"/>
          <w:szCs w:val="44"/>
          <w:highlight w:val="none"/>
        </w:rPr>
        <w:t xml:space="preserve">三、获取招标文件</w:t>
      </w:r>
      <w:bookmarkEnd w:id="12"/>
      <w:r/>
      <w:bookmarkEnd w:id="13"/>
      <w:r/>
      <w:bookmarkEnd w:id="14"/>
      <w:r/>
      <w:bookmarkEnd w:id="15"/>
      <w:r/>
      <w:bookmarkStart w:id="16" w:name="_Toc80264700"/>
      <w:r>
        <w:rPr>
          <w:rFonts w:ascii="Microsoft New Tai Lue" w:hAnsi="Microsoft New Tai Lue" w:cs="Microsoft New Tai Lue"/>
          <w:b/>
          <w:bCs/>
          <w:color w:val="000000"/>
          <w:szCs w:val="44"/>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时间：自招标文件公告发布之日起5个工作日</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rFonts w:ascii="Times New Roman" w:hAnsi="Times New Roman" w:eastAsia="宋体" w:cs="Times New Roman"/>
          <w:bCs w:val="0"/>
          <w:color w:val="000000"/>
          <w:szCs w:val="21"/>
          <w:highlight w:val="none"/>
          <w:lang w:eastAsia="zh-CN"/>
        </w:rPr>
      </w:pPr>
      <w:r>
        <w:rPr>
          <w:rFonts w:hint="eastAsia" w:ascii="Microsoft New Tai Lue" w:hAnsi="Microsoft New Tai Lue" w:cs="Microsoft New Tai Lue"/>
          <w:bCs/>
          <w:color w:val="000000"/>
          <w:szCs w:val="21"/>
          <w:highlight w:val="none"/>
        </w:rPr>
        <w:t xml:space="preserve">地点：</w:t>
      </w:r>
      <w:r>
        <w:rPr>
          <w:rFonts w:ascii="Times New Roman" w:hAnsi="Times New Roman" w:eastAsia="宋体" w:cs="Times New Roman"/>
          <w:bCs w:val="0"/>
          <w:color w:val="000000"/>
          <w:szCs w:val="21"/>
          <w:highlight w:val="none"/>
          <w:lang w:eastAsia="zh-CN"/>
        </w:rPr>
        <w:t xml:space="preserve">江苏政府采购网</w:t>
      </w:r>
      <w:r>
        <w:rPr>
          <w:rFonts w:ascii="Times New Roman" w:hAnsi="Times New Roman" w:eastAsia="宋体" w:cs="Times New Roman"/>
          <w:bCs w:val="0"/>
          <w:color w:val="000000"/>
          <w:szCs w:val="21"/>
          <w:highlight w:val="none"/>
          <w:lang w:eastAsia="zh-CN"/>
        </w:rPr>
      </w:r>
      <w:r/>
    </w:p>
    <w:p>
      <w:pPr>
        <w:pStyle w:val="729"/>
        <w:ind w:firstLine="420"/>
        <w:keepLines w:val="0"/>
        <w:keepNext w:val="0"/>
        <w:pageBreakBefore w:val="0"/>
        <w:spacing w:line="360" w:lineRule="auto"/>
        <w:widowControl w:val="off"/>
        <w:rPr>
          <w:rFonts w:ascii="Times New Roman" w:hAnsi="Times New Roman" w:eastAsia="宋体" w:cs="Times New Roman"/>
          <w:bCs w:val="0"/>
          <w:color w:val="000000"/>
          <w:szCs w:val="21"/>
          <w:highlight w:val="none"/>
          <w:lang w:eastAsia="zh-CN"/>
        </w:rPr>
      </w:pPr>
      <w:r>
        <w:rPr>
          <w:rFonts w:hint="eastAsia" w:ascii="Microsoft New Tai Lue" w:hAnsi="Microsoft New Tai Lue" w:cs="Microsoft New Tai Lue"/>
          <w:bCs/>
          <w:color w:val="000000"/>
          <w:szCs w:val="21"/>
          <w:highlight w:val="none"/>
        </w:rPr>
        <w:t xml:space="preserve">方式：</w:t>
      </w:r>
      <w:r>
        <w:rPr>
          <w:rFonts w:hint="eastAsia"/>
          <w:color w:val="000000"/>
          <w:szCs w:val="21"/>
        </w:rPr>
        <w:t xml:space="preserve">登录江苏政府采购网，点击"苏采云"使用CA锁登录系统(新用户应进行"平台用户注册")，点击"项目参与"进行登记，在"可参与项目"中选择"我要参与"，参与成功后到"已参与项目"界面中找到该项目下载文件</w:t>
      </w:r>
      <w:bookmarkStart w:id="17" w:name="_Toc80792691"/>
      <w:r/>
      <w:bookmarkStart w:id="18" w:name="_Toc93909068"/>
      <w:r/>
      <w:bookmarkStart w:id="19" w:name="_Toc96347854"/>
      <w:r>
        <w:rPr>
          <w:rFonts w:ascii="Times New Roman" w:hAnsi="Times New Roman" w:eastAsia="宋体" w:cs="Times New Roman"/>
          <w:bCs w:val="0"/>
          <w:color w:val="000000"/>
          <w:szCs w:val="21"/>
          <w:highlight w:val="none"/>
          <w:lang w:eastAsia="zh-CN"/>
        </w:rPr>
      </w:r>
      <w:r/>
    </w:p>
    <w:p>
      <w:pPr>
        <w:pStyle w:val="729"/>
        <w:ind w:firstLine="420"/>
        <w:keepLines w:val="0"/>
        <w:keepNext w:val="0"/>
        <w:pageBreakBefore w:val="0"/>
        <w:spacing w:line="360" w:lineRule="auto"/>
        <w:widowControl w:val="off"/>
        <w:rPr>
          <w:rFonts w:ascii="Times New Roman" w:hAnsi="Times New Roman" w:eastAsia="宋体" w:cs="Times New Roman"/>
          <w:bCs/>
          <w:color w:val="000000"/>
          <w:szCs w:val="21"/>
          <w:highlight w:val="none"/>
          <w:lang w:eastAsia="zh-CN"/>
        </w:rPr>
      </w:pPr>
      <w:r>
        <w:rPr>
          <w:rFonts w:hint="eastAsia" w:ascii="Microsoft New Tai Lue" w:hAnsi="Microsoft New Tai Lue" w:cs="Microsoft New Tai Lue"/>
          <w:bCs/>
          <w:color w:val="000000"/>
          <w:szCs w:val="21"/>
          <w:highlight w:val="none"/>
        </w:rPr>
        <w:t xml:space="preserve">售价：</w:t>
      </w:r>
      <w:r>
        <w:rPr>
          <w:rFonts w:ascii="Times New Roman" w:hAnsi="Times New Roman" w:eastAsia="宋体" w:cs="Times New Roman"/>
          <w:bCs/>
          <w:color w:val="000000"/>
          <w:szCs w:val="21"/>
          <w:highlight w:val="none"/>
          <w:lang w:eastAsia="zh-CN"/>
        </w:rPr>
        <w:t xml:space="preserve">0.00元</w:t>
      </w:r>
      <w:r>
        <w:rPr>
          <w:rFonts w:ascii="Times New Roman" w:hAnsi="Times New Roman" w:eastAsia="宋体" w:cs="Times New Roman"/>
          <w:bCs/>
          <w:color w:val="000000"/>
          <w:szCs w:val="21"/>
          <w:highlight w:val="none"/>
          <w:lang w:eastAsia="zh-CN"/>
        </w:rPr>
      </w:r>
      <w:r/>
    </w:p>
    <w:p>
      <w:pPr>
        <w:pStyle w:val="729"/>
        <w:keepLines w:val="0"/>
        <w:keepNext w:val="0"/>
        <w:pageBreakBefore w:val="0"/>
        <w:spacing w:line="360" w:lineRule="auto"/>
        <w:widowControl w:val="off"/>
        <w:rPr>
          <w:rFonts w:ascii="Microsoft New Tai Lue" w:hAnsi="Microsoft New Tai Lue" w:cs="Microsoft New Tai Lue"/>
          <w:b/>
          <w:bCs/>
          <w:color w:val="000000"/>
          <w:szCs w:val="44"/>
          <w:highlight w:val="none"/>
        </w:rPr>
      </w:pPr>
      <w:r>
        <w:rPr>
          <w:rFonts w:ascii="Microsoft New Tai Lue" w:hAnsi="Microsoft New Tai Lue" w:cs="Microsoft New Tai Lue"/>
          <w:b/>
          <w:bCs/>
          <w:color w:val="000000"/>
          <w:szCs w:val="44"/>
          <w:highlight w:val="none"/>
        </w:rPr>
        <w:t xml:space="preserve">四、</w:t>
      </w:r>
      <w:bookmarkEnd w:id="16"/>
      <w:r/>
      <w:bookmarkEnd w:id="17"/>
      <w:r>
        <w:rPr>
          <w:rFonts w:ascii="Microsoft New Tai Lue" w:hAnsi="Microsoft New Tai Lue" w:cs="Microsoft New Tai Lue"/>
          <w:b/>
          <w:bCs/>
          <w:color w:val="000000"/>
          <w:szCs w:val="44"/>
          <w:highlight w:val="none"/>
        </w:rPr>
        <w:t xml:space="preserve">提交投标文件截止时间、开标时间和地点</w:t>
      </w:r>
      <w:bookmarkEnd w:id="18"/>
      <w:r/>
      <w:bookmarkEnd w:id="19"/>
      <w:r>
        <w:rPr>
          <w:rFonts w:ascii="Microsoft New Tai Lue" w:hAnsi="Microsoft New Tai Lue" w:cs="Microsoft New Tai Lue"/>
          <w:b/>
          <w:bCs/>
          <w:color w:val="000000"/>
          <w:szCs w:val="44"/>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202</w:t>
      </w:r>
      <w:r>
        <w:rPr>
          <w:rFonts w:hint="eastAsia" w:ascii="Microsoft New Tai Lue" w:hAnsi="Microsoft New Tai Lue" w:cs="Microsoft New Tai Lue"/>
          <w:bCs/>
          <w:color w:val="000000"/>
          <w:szCs w:val="21"/>
          <w:highlight w:val="none"/>
          <w:lang w:val="en-US" w:eastAsia="zh-CN"/>
        </w:rPr>
        <w:t xml:space="preserve">6</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08-04 </w:t>
      </w:r>
      <w:r>
        <w:rPr>
          <w:rFonts w:hint="eastAsia" w:ascii="Microsoft New Tai Lue" w:hAnsi="Microsoft New Tai Lue" w:cs="Microsoft New Tai Lue"/>
          <w:bCs/>
          <w:color w:val="000000"/>
          <w:szCs w:val="21"/>
          <w:highlight w:val="none"/>
        </w:rPr>
        <w:t xml:space="preserve"> </w:t>
      </w:r>
      <w:r>
        <w:rPr>
          <w:rFonts w:hint="eastAsia" w:ascii="Microsoft New Tai Lue" w:hAnsi="Microsoft New Tai Lue" w:cs="Microsoft New Tai Lue"/>
          <w:bCs/>
          <w:color w:val="000000"/>
          <w:szCs w:val="21"/>
          <w:highlight w:val="none"/>
          <w:lang w:val="en-US" w:eastAsia="zh-CN"/>
        </w:rPr>
        <w:t xml:space="preserve">08</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3</w:t>
      </w:r>
      <w:r>
        <w:rPr>
          <w:rFonts w:hint="eastAsia" w:ascii="Microsoft New Tai Lue" w:hAnsi="Microsoft New Tai Lue" w:cs="Microsoft New Tai Lue"/>
          <w:bCs/>
          <w:color w:val="000000"/>
          <w:szCs w:val="21"/>
          <w:highlight w:val="none"/>
        </w:rPr>
        <w:t xml:space="preserve">0（北京时间）</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bCs/>
          <w:color w:val="000000"/>
          <w:szCs w:val="21"/>
          <w:highlight w:val="none"/>
        </w:rPr>
      </w:pPr>
      <w:r>
        <w:rPr>
          <w:rFonts w:hint="eastAsia" w:ascii="Microsoft New Tai Lue" w:hAnsi="Microsoft New Tai Lue" w:cs="Microsoft New Tai Lue"/>
          <w:bCs/>
          <w:color w:val="000000"/>
          <w:szCs w:val="21"/>
          <w:highlight w:val="none"/>
        </w:rPr>
        <w:t xml:space="preserve">地点：</w:t>
      </w:r>
      <w:r>
        <w:rPr>
          <w:bCs/>
          <w:color w:val="000000"/>
          <w:szCs w:val="21"/>
          <w:highlight w:val="none"/>
        </w:rPr>
        <w:t xml:space="preserve">江苏省政府采购管理交易系统（苏采云）（以下简称</w:t>
      </w:r>
      <w:r>
        <w:rPr>
          <w:rFonts w:hint="eastAsia"/>
          <w:bCs/>
          <w:color w:val="000000"/>
          <w:szCs w:val="21"/>
          <w:highlight w:val="none"/>
          <w:lang w:eastAsia="zh-CN"/>
        </w:rPr>
        <w:t xml:space="preserve">“</w:t>
      </w:r>
      <w:r>
        <w:rPr>
          <w:bCs/>
          <w:color w:val="000000"/>
          <w:szCs w:val="21"/>
          <w:highlight w:val="none"/>
        </w:rPr>
        <w:t xml:space="preserve">苏采云</w:t>
      </w:r>
      <w:r>
        <w:rPr>
          <w:rFonts w:hint="eastAsia"/>
          <w:bCs/>
          <w:color w:val="000000"/>
          <w:szCs w:val="21"/>
          <w:highlight w:val="none"/>
          <w:lang w:eastAsia="zh-CN"/>
        </w:rPr>
        <w:t xml:space="preserve">”</w:t>
      </w:r>
      <w:r>
        <w:rPr>
          <w:bCs/>
          <w:color w:val="000000"/>
          <w:szCs w:val="21"/>
          <w:highlight w:val="none"/>
        </w:rPr>
        <w:t xml:space="preserve">）（网址：</w:t>
      </w:r>
      <w:r>
        <w:rPr>
          <w:bCs/>
          <w:color w:val="000000"/>
          <w:szCs w:val="21"/>
          <w:highlight w:val="none"/>
        </w:rPr>
        <w:fldChar w:fldCharType="begin"/>
      </w:r>
      <w:r>
        <w:rPr>
          <w:bCs/>
          <w:color w:val="000000"/>
          <w:szCs w:val="21"/>
          <w:highlight w:val="none"/>
        </w:rPr>
        <w:instrText xml:space="preserve"> HYPERLINK "http://jszfcg.jsczt.cn/）" </w:instrText>
      </w:r>
      <w:r>
        <w:rPr>
          <w:bCs/>
          <w:color w:val="000000"/>
          <w:szCs w:val="21"/>
          <w:highlight w:val="none"/>
        </w:rPr>
        <w:fldChar w:fldCharType="separate"/>
      </w:r>
      <w:r>
        <w:rPr>
          <w:rStyle w:val="789"/>
          <w:bCs/>
          <w:color w:val="000000"/>
          <w:szCs w:val="21"/>
          <w:highlight w:val="none"/>
        </w:rPr>
        <w:t xml:space="preserve">http://jszfcg.jsczt.cn/）</w:t>
      </w:r>
      <w:bookmarkStart w:id="20" w:name="_Toc93909069"/>
      <w:r/>
      <w:bookmarkStart w:id="21" w:name="_Toc96347855"/>
      <w:r/>
      <w:bookmarkStart w:id="22" w:name="_Toc80792693"/>
      <w:r>
        <w:rPr>
          <w:bCs/>
          <w:color w:val="000000"/>
          <w:szCs w:val="21"/>
          <w:highlight w:val="none"/>
        </w:rPr>
        <w:fldChar w:fldCharType="end"/>
      </w:r>
      <w:r>
        <w:rPr>
          <w:bCs/>
          <w:color w:val="000000"/>
          <w:szCs w:val="21"/>
          <w:highlight w:val="none"/>
        </w:rPr>
      </w:r>
      <w:r/>
    </w:p>
    <w:p>
      <w:pPr>
        <w:pStyle w:val="729"/>
        <w:keepLines w:val="0"/>
        <w:keepNext w:val="0"/>
        <w:pageBreakBefore w:val="0"/>
        <w:spacing w:line="360" w:lineRule="auto"/>
        <w:widowControl w:val="off"/>
        <w:rPr>
          <w:rFonts w:hint="eastAsia" w:ascii="Microsoft New Tai Lue" w:hAnsi="Microsoft New Tai Lue" w:cs="Microsoft New Tai Lue"/>
          <w:b/>
          <w:bCs/>
          <w:color w:val="000000"/>
          <w:szCs w:val="44"/>
          <w:highlight w:val="none"/>
        </w:rPr>
      </w:pPr>
      <w:r>
        <w:rPr>
          <w:rFonts w:ascii="Microsoft New Tai Lue" w:hAnsi="Microsoft New Tai Lue" w:cs="Microsoft New Tai Lue"/>
          <w:b/>
          <w:bCs/>
          <w:color w:val="000000"/>
          <w:szCs w:val="44"/>
          <w:highlight w:val="none"/>
        </w:rPr>
        <w:t xml:space="preserve">五、</w:t>
      </w:r>
      <w:bookmarkEnd w:id="22"/>
      <w:r>
        <w:rPr>
          <w:rFonts w:ascii="Microsoft New Tai Lue" w:hAnsi="Microsoft New Tai Lue" w:cs="Microsoft New Tai Lue"/>
          <w:b/>
          <w:bCs/>
          <w:color w:val="000000"/>
          <w:szCs w:val="44"/>
          <w:highlight w:val="none"/>
        </w:rPr>
        <w:t xml:space="preserve">公告期</w:t>
      </w:r>
      <w:bookmarkEnd w:id="20"/>
      <w:r/>
      <w:bookmarkEnd w:id="21"/>
      <w:r>
        <w:rPr>
          <w:rFonts w:hint="eastAsia" w:ascii="Microsoft New Tai Lue" w:hAnsi="Microsoft New Tai Lue" w:cs="Microsoft New Tai Lue"/>
          <w:b/>
          <w:bCs/>
          <w:color w:val="000000"/>
          <w:szCs w:val="44"/>
          <w:highlight w:val="none"/>
        </w:rPr>
        <w:t xml:space="preserve">限</w:t>
      </w:r>
      <w:r>
        <w:rPr>
          <w:rFonts w:hint="eastAsia" w:ascii="Microsoft New Tai Lue" w:hAnsi="Microsoft New Tai Lue" w:cs="Microsoft New Tai Lue"/>
          <w:b/>
          <w:bCs/>
          <w:color w:val="000000"/>
          <w:szCs w:val="44"/>
          <w:highlight w:val="none"/>
        </w:rPr>
      </w:r>
      <w:r/>
    </w:p>
    <w:p>
      <w:pPr>
        <w:pStyle w:val="729"/>
        <w:ind w:firstLine="420"/>
        <w:keepLines w:val="0"/>
        <w:keepNext w:val="0"/>
        <w:pageBreakBefore w:val="0"/>
        <w:spacing w:line="360" w:lineRule="auto"/>
        <w:widowControl w:val="off"/>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自本公告发布之日起5个工作日。</w:t>
      </w:r>
      <w:bookmarkStart w:id="23" w:name="_Toc93909070"/>
      <w:r/>
      <w:bookmarkStart w:id="24" w:name="_Toc96347856"/>
      <w:r>
        <w:rPr>
          <w:rFonts w:ascii="Microsoft New Tai Lue" w:hAnsi="Microsoft New Tai Lue" w:cs="Microsoft New Tai Lue"/>
          <w:color w:val="000000"/>
          <w:highlight w:val="none"/>
        </w:rPr>
      </w:r>
      <w:r/>
    </w:p>
    <w:p>
      <w:pPr>
        <w:pStyle w:val="729"/>
        <w:keepLines w:val="0"/>
        <w:keepNext w:val="0"/>
        <w:pageBreakBefore w:val="0"/>
        <w:spacing w:line="360" w:lineRule="auto"/>
        <w:widowControl w:val="off"/>
        <w:rPr>
          <w:rFonts w:ascii="Microsoft New Tai Lue" w:hAnsi="Microsoft New Tai Lue" w:cs="Microsoft New Tai Lue"/>
          <w:b/>
          <w:bCs/>
          <w:color w:val="000000"/>
          <w:szCs w:val="44"/>
          <w:highlight w:val="none"/>
        </w:rPr>
      </w:pPr>
      <w:r>
        <w:rPr>
          <w:rFonts w:ascii="Microsoft New Tai Lue" w:hAnsi="Microsoft New Tai Lue" w:cs="Microsoft New Tai Lue"/>
          <w:b/>
          <w:bCs/>
          <w:color w:val="000000"/>
          <w:szCs w:val="44"/>
          <w:highlight w:val="none"/>
        </w:rPr>
        <w:t xml:space="preserve">六、其他补充事宜</w:t>
      </w:r>
      <w:bookmarkEnd w:id="23"/>
      <w:r/>
      <w:bookmarkEnd w:id="24"/>
      <w:r/>
      <w:bookmarkStart w:id="25" w:name="_Toc80264702"/>
      <w:r/>
      <w:bookmarkStart w:id="26" w:name="_Toc80792694"/>
      <w:r/>
      <w:bookmarkStart w:id="27" w:name="_Toc93909071"/>
      <w:r/>
      <w:bookmarkStart w:id="28" w:name="_Toc96347857"/>
      <w:r>
        <w:rPr>
          <w:rFonts w:ascii="Microsoft New Tai Lue" w:hAnsi="Microsoft New Tai Lue" w:cs="Microsoft New Tai Lue"/>
          <w:b/>
          <w:bCs/>
          <w:color w:val="000000"/>
          <w:szCs w:val="44"/>
          <w:highlight w:val="none"/>
        </w:rPr>
      </w:r>
      <w:r/>
    </w:p>
    <w:p>
      <w:pPr>
        <w:pStyle w:val="729"/>
        <w:ind w:firstLine="420"/>
        <w:keepLines w:val="0"/>
        <w:keepNext w:val="0"/>
        <w:pageBreakBefore w:val="0"/>
        <w:spacing w:line="360" w:lineRule="auto"/>
        <w:widowControl w:val="off"/>
        <w:rPr>
          <w:rFonts w:ascii="Microsoft New Tai Lue" w:hAnsi="Microsoft New Tai Lue" w:eastAsia="宋体" w:cs="Microsoft New Tai Lue"/>
          <w:color w:val="000000"/>
          <w:szCs w:val="21"/>
          <w:highlight w:val="none"/>
          <w:lang w:val="en-US" w:eastAsia="zh-CN"/>
        </w:rPr>
      </w:pPr>
      <w:r>
        <w:rPr>
          <w:rFonts w:hint="eastAsia" w:ascii="Microsoft New Tai Lue" w:hAnsi="Microsoft New Tai Lue" w:cs="Microsoft New Tai Lue"/>
          <w:color w:val="000000"/>
          <w:szCs w:val="21"/>
          <w:highlight w:val="none"/>
          <w:lang w:val="en-US" w:eastAsia="zh-CN"/>
        </w:rPr>
        <w:t xml:space="preserve">1.</w:t>
      </w:r>
      <w:r>
        <w:rPr>
          <w:rFonts w:hint="eastAsia" w:ascii="Microsoft New Tai Lue" w:hAnsi="Microsoft New Tai Lue" w:cs="Microsoft New Tai Lue"/>
          <w:b/>
          <w:bCs/>
          <w:color w:val="000000"/>
          <w:szCs w:val="21"/>
          <w:highlight w:val="none"/>
          <w:lang w:val="en-US" w:eastAsia="zh-CN"/>
        </w:rPr>
        <w:t xml:space="preserve">获取时间：</w:t>
      </w:r>
      <w:r>
        <w:rPr>
          <w:rFonts w:hint="eastAsia" w:ascii="Microsoft New Tai Lue" w:hAnsi="Microsoft New Tai Lue" w:cs="Microsoft New Tai Lue"/>
          <w:b/>
          <w:bCs/>
          <w:color w:val="000000"/>
          <w:szCs w:val="21"/>
          <w:highlight w:val="none"/>
        </w:rPr>
        <w:t xml:space="preserve">自招标文件公告发布之日起</w:t>
      </w:r>
      <w:r>
        <w:rPr>
          <w:rFonts w:hint="eastAsia" w:ascii="Microsoft New Tai Lue" w:hAnsi="Microsoft New Tai Lue" w:cs="Microsoft New Tai Lue"/>
          <w:b/>
          <w:bCs/>
          <w:color w:val="000000"/>
          <w:szCs w:val="21"/>
          <w:highlight w:val="none"/>
          <w:lang w:val="en-US" w:eastAsia="zh-CN"/>
        </w:rPr>
        <w:t xml:space="preserve">至2026年07月21日17时00分（北京时间）。</w:t>
      </w:r>
      <w:r>
        <w:rPr>
          <w:rFonts w:ascii="Microsoft New Tai Lue" w:hAnsi="Microsoft New Tai Lue" w:eastAsia="宋体" w:cs="Microsoft New Tai Lue"/>
          <w:color w:val="000000"/>
          <w:szCs w:val="21"/>
          <w:highlight w:val="none"/>
          <w:lang w:val="en-US" w:eastAsia="zh-CN"/>
        </w:rPr>
      </w:r>
      <w:r/>
    </w:p>
    <w:p>
      <w:pPr>
        <w:pStyle w:val="729"/>
        <w:ind w:firstLine="420"/>
        <w:keepLines w:val="0"/>
        <w:keepNext w:val="0"/>
        <w:pageBreakBefore w:val="0"/>
        <w:spacing w:line="360" w:lineRule="auto"/>
        <w:widowControl w:val="off"/>
        <w:rPr>
          <w:rFonts w:hint="eastAsia" w:ascii="Microsoft New Tai Lue" w:hAnsi="Microsoft New Tai Lue" w:eastAsia="宋体" w:cs="Microsoft New Tai Lue"/>
          <w:color w:val="000000"/>
          <w:szCs w:val="21"/>
          <w:highlight w:val="none"/>
          <w:lang w:eastAsia="zh-CN"/>
        </w:rPr>
      </w:pPr>
      <w:r>
        <w:rPr>
          <w:rFonts w:hint="eastAsia" w:ascii="Microsoft New Tai Lue" w:hAnsi="Microsoft New Tai Lue" w:cs="Microsoft New Tai Lue"/>
          <w:color w:val="000000"/>
          <w:szCs w:val="21"/>
          <w:highlight w:val="none"/>
          <w:lang w:val="en-US" w:eastAsia="zh-CN"/>
        </w:rPr>
        <w:t xml:space="preserve">2</w:t>
      </w:r>
      <w:r>
        <w:rPr>
          <w:rFonts w:hint="eastAsia" w:ascii="Microsoft New Tai Lue" w:hAnsi="Microsoft New Tai Lue" w:cs="Microsoft New Tai Lue"/>
          <w:color w:val="000000"/>
          <w:szCs w:val="21"/>
          <w:highlight w:val="none"/>
        </w:rPr>
        <w:t xml:space="preserve">.政府采购支持政策</w:t>
      </w:r>
      <w:r>
        <w:rPr>
          <w:rFonts w:hint="eastAsia" w:ascii="Microsoft New Tai Lue" w:hAnsi="Microsoft New Tai Lue" w:cs="Microsoft New Tai Lue"/>
          <w:color w:val="000000"/>
          <w:szCs w:val="21"/>
          <w:highlight w:val="none"/>
          <w:lang w:eastAsia="zh-CN"/>
        </w:rPr>
        <w:t xml:space="preserve">：</w:t>
      </w:r>
      <w:r>
        <w:rPr>
          <w:rFonts w:hint="eastAsia" w:ascii="Microsoft New Tai Lue" w:hAnsi="Microsoft New Tai Lue" w:eastAsia="宋体" w:cs="Microsoft New Tai Lue"/>
          <w:color w:val="000000"/>
          <w:szCs w:val="21"/>
          <w:highlight w:val="none"/>
          <w:lang w:eastAsia="zh-CN"/>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（1）《政府采购促进中小企业发展管理办法》（财库【2020】46号）</w:t>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（2）《关于进一步加大政府采购支持中小企业力度的通知》（财库【2022】19号）</w:t>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（3）《关于政府采购支持监狱企业发展有关问题的通知》</w:t>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（4）《关于促进残疾人就业政府采购政策的通知》</w:t>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（5）《关于调整优化节能产品、环境标志产品政府采购执行机制的通知》</w:t>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rPr>
          <w:rFonts w:hint="eastAsia" w:ascii="Microsoft New Tai Lue" w:hAnsi="Microsoft New Tai Lue" w:cs="Microsoft New Tai Lue"/>
          <w:color w:val="000000"/>
          <w:szCs w:val="21"/>
          <w:highlight w:val="none"/>
        </w:rPr>
      </w:pPr>
      <w:r>
        <w:rPr>
          <w:rFonts w:hint="eastAsia" w:cs="Microsoft New Tai Lue"/>
          <w:color w:val="000000"/>
          <w:sz w:val="21"/>
          <w:szCs w:val="44"/>
        </w:rPr>
        <w:t xml:space="preserve">（6）《国务院办公厅关于在政府采购中实施本国产品标准及相关政策的通知》</w:t>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cs="Microsoft New Tai Lue"/>
          <w:bCs/>
          <w:color w:val="000000"/>
          <w:szCs w:val="21"/>
          <w:highlight w:val="none"/>
          <w:lang w:val="en-US" w:eastAsia="zh-CN"/>
        </w:rPr>
        <w:t xml:space="preserve">3</w:t>
      </w:r>
      <w:r>
        <w:rPr>
          <w:rFonts w:hint="eastAsia" w:ascii="Microsoft New Tai Lue" w:hAnsi="Microsoft New Tai Lue" w:cs="Microsoft New Tai Lue"/>
          <w:bCs/>
          <w:color w:val="000000"/>
          <w:szCs w:val="21"/>
          <w:highlight w:val="none"/>
        </w:rPr>
        <w:t xml:space="preserve">.本项目</w:t>
      </w:r>
      <w:r>
        <w:rPr>
          <w:rFonts w:ascii="Microsoft New Tai Lue" w:hAnsi="Microsoft New Tai Lue" w:cs="Microsoft New Tai Lue"/>
          <w:bCs/>
          <w:color w:val="000000"/>
          <w:szCs w:val="21"/>
          <w:highlight w:val="none"/>
        </w:rPr>
        <w:t xml:space="preserve">招标代理机构项目</w:t>
      </w:r>
      <w:r>
        <w:rPr>
          <w:rFonts w:hint="eastAsia" w:ascii="Microsoft New Tai Lue" w:hAnsi="Microsoft New Tai Lue" w:cs="Microsoft New Tai Lue"/>
          <w:bCs/>
          <w:color w:val="000000"/>
          <w:szCs w:val="21"/>
          <w:highlight w:val="none"/>
        </w:rPr>
        <w:t xml:space="preserve">编号：</w:t>
      </w:r>
      <w:r>
        <w:rPr>
          <w:rFonts w:hint="eastAsia" w:ascii="Microsoft New Tai Lue" w:hAnsi="Microsoft New Tai Lue" w:cs="Microsoft New Tai Lue"/>
          <w:bCs/>
          <w:color w:val="000000"/>
          <w:szCs w:val="21"/>
          <w:highlight w:val="none"/>
          <w:lang w:eastAsia="zh-CN"/>
        </w:rPr>
        <w:t xml:space="preserve">JSTCC26022104691</w:t>
      </w:r>
      <w:r>
        <w:rPr>
          <w:rFonts w:hint="eastAsia" w:ascii="Microsoft New Tai Lue" w:hAnsi="Microsoft New Tai Lue" w:eastAsia="宋体" w:cs="Microsoft New Tai Lue"/>
          <w:bCs/>
          <w:color w:val="000000"/>
          <w:szCs w:val="21"/>
          <w:highlight w:val="none"/>
          <w:lang w:eastAsia="zh-CN"/>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lang w:val="en-US" w:eastAsia="zh-CN"/>
        </w:rPr>
        <w:t xml:space="preserve">4</w:t>
      </w:r>
      <w:r>
        <w:rPr>
          <w:rFonts w:hint="eastAsia" w:ascii="Microsoft New Tai Lue" w:hAnsi="Microsoft New Tai Lue" w:cs="Microsoft New Tai Lue"/>
          <w:color w:val="000000"/>
          <w:szCs w:val="21"/>
          <w:highlight w:val="none"/>
        </w:rPr>
        <w:t xml:space="preserve">.潜在供应商访问政府采购管理交易系统（苏采云）的网络地址和方法：</w:t>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（3）“CA数字证书”的办理材料以及供应商操作手册详见：</w:t>
      </w:r>
      <w:r>
        <w:rPr>
          <w:rFonts w:hint="eastAsia" w:ascii="Microsoft New Tai Lue" w:hAnsi="Microsoft New Tai Lue" w:cs="Microsoft New Tai Lue"/>
          <w:color w:val="000000"/>
          <w:szCs w:val="21"/>
          <w:highlight w:val="none"/>
        </w:rPr>
        <w:fldChar w:fldCharType="begin"/>
      </w:r>
      <w:r>
        <w:rPr>
          <w:rFonts w:hint="eastAsia" w:ascii="Microsoft New Tai Lue" w:hAnsi="Microsoft New Tai Lue" w:cs="Microsoft New Tai Lue"/>
          <w:color w:val="000000"/>
          <w:szCs w:val="21"/>
          <w:highlight w:val="none"/>
        </w:rPr>
        <w:instrText xml:space="preserve"> HYPERLINK "http://jsxcmm.com/help/gys.html。" </w:instrText>
      </w:r>
      <w:r>
        <w:rPr>
          <w:rFonts w:hint="eastAsia" w:ascii="Microsoft New Tai Lue" w:hAnsi="Microsoft New Tai Lue" w:cs="Microsoft New Tai Lue"/>
          <w:color w:val="000000"/>
          <w:szCs w:val="21"/>
          <w:highlight w:val="none"/>
        </w:rPr>
        <w:fldChar w:fldCharType="separate"/>
      </w:r>
      <w:r>
        <w:rPr>
          <w:rStyle w:val="789"/>
          <w:rFonts w:hint="eastAsia" w:ascii="Microsoft New Tai Lue" w:hAnsi="Microsoft New Tai Lue" w:cs="Microsoft New Tai Lue"/>
          <w:color w:val="000000"/>
          <w:szCs w:val="21"/>
          <w:highlight w:val="none"/>
        </w:rPr>
        <w:t xml:space="preserve">http://jsxcmm.com/help/gys.html。</w:t>
      </w:r>
      <w:r>
        <w:rPr>
          <w:rFonts w:hint="eastAsia" w:ascii="Microsoft New Tai Lue" w:hAnsi="Microsoft New Tai Lue" w:cs="Microsoft New Tai Lue"/>
          <w:color w:val="000000"/>
          <w:szCs w:val="21"/>
          <w:highlight w:val="none"/>
        </w:rPr>
        <w:fldChar w:fldCharType="end"/>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（4）潜在供应商访问“苏采云”系统的网络地址和方法：“苏采云”系统的网址：</w:t>
      </w:r>
      <w:r>
        <w:rPr>
          <w:rFonts w:hint="eastAsia" w:ascii="Microsoft New Tai Lue" w:hAnsi="Microsoft New Tai Lue" w:cs="Microsoft New Tai Lue"/>
          <w:color w:val="000000"/>
          <w:szCs w:val="21"/>
          <w:highlight w:val="none"/>
        </w:rPr>
        <w:fldChar w:fldCharType="begin"/>
      </w:r>
      <w:r>
        <w:rPr>
          <w:rFonts w:hint="eastAsia" w:ascii="Microsoft New Tai Lue" w:hAnsi="Microsoft New Tai Lue" w:cs="Microsoft New Tai Lue"/>
          <w:color w:val="000000"/>
          <w:szCs w:val="21"/>
          <w:highlight w:val="none"/>
        </w:rPr>
        <w:instrText xml:space="preserve"> HYPERLINK "http://jszfcg.jsczt.cn/jszc/login。" </w:instrText>
      </w:r>
      <w:r>
        <w:rPr>
          <w:rFonts w:hint="eastAsia" w:ascii="Microsoft New Tai Lue" w:hAnsi="Microsoft New Tai Lue" w:cs="Microsoft New Tai Lue"/>
          <w:color w:val="000000"/>
          <w:szCs w:val="21"/>
          <w:highlight w:val="none"/>
        </w:rPr>
        <w:fldChar w:fldCharType="separate"/>
      </w:r>
      <w:r>
        <w:rPr>
          <w:rStyle w:val="789"/>
          <w:rFonts w:hint="eastAsia" w:ascii="Microsoft New Tai Lue" w:hAnsi="Microsoft New Tai Lue" w:cs="Microsoft New Tai Lue"/>
          <w:color w:val="000000"/>
          <w:szCs w:val="21"/>
          <w:highlight w:val="none"/>
        </w:rPr>
        <w:t xml:space="preserve">http://jszfcg.jsczt.cn/jszc/login。</w:t>
      </w:r>
      <w:r>
        <w:rPr>
          <w:rFonts w:hint="eastAsia" w:ascii="Microsoft New Tai Lue" w:hAnsi="Microsoft New Tai Lue" w:cs="Microsoft New Tai Lue"/>
          <w:color w:val="000000"/>
          <w:szCs w:val="21"/>
          <w:highlight w:val="none"/>
        </w:rPr>
        <w:fldChar w:fldCharType="end"/>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（6）招标代理机构（采购代理机构）将数据电文形式的采购文件加载至“苏采云”系统，供潜在供应商下载或者查阅。</w:t>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（7）苏采云系统使用谷歌浏览器参与不见面开标。</w:t>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（8）“苏采云”南京地区客服热线025-83633744、025-83633743。</w:t>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lang w:val="en-US" w:eastAsia="zh-CN"/>
        </w:rPr>
        <w:t xml:space="preserve">5</w:t>
      </w:r>
      <w:r>
        <w:rPr>
          <w:rFonts w:hint="eastAsia" w:ascii="Microsoft New Tai Lue" w:hAnsi="Microsoft New Tai Lue" w:cs="Microsoft New Tai Lue"/>
          <w:color w:val="000000"/>
          <w:szCs w:val="21"/>
          <w:highlight w:val="none"/>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eastAsia="宋体" w:cs="宋体"/>
          <w:color w:val="000000"/>
          <w:sz w:val="21"/>
          <w:szCs w:val="21"/>
          <w:highlight w:val="none"/>
        </w:rPr>
        <w:t xml:space="preserve">供应商</w:t>
      </w:r>
      <w:r>
        <w:rPr>
          <w:rFonts w:hint="eastAsia" w:ascii="Microsoft New Tai Lue" w:hAnsi="Microsoft New Tai Lue" w:cs="Microsoft New Tai Lue"/>
          <w:color w:val="000000"/>
          <w:szCs w:val="21"/>
          <w:highlight w:val="none"/>
        </w:rPr>
        <w:t xml:space="preserve">自行承担。</w:t>
      </w:r>
      <w:r>
        <w:rPr>
          <w:rFonts w:hint="eastAsia" w:ascii="Microsoft New Tai Lue" w:hAnsi="Microsoft New Tai Lue" w:cs="Microsoft New Tai Lue"/>
          <w:color w:val="000000"/>
          <w:szCs w:val="21"/>
          <w:highlight w:val="none"/>
        </w:rPr>
      </w:r>
      <w:r/>
    </w:p>
    <w:p>
      <w:pPr>
        <w:pStyle w:val="729"/>
        <w:keepLines w:val="0"/>
        <w:keepNext w:val="0"/>
        <w:pageBreakBefore w:val="0"/>
        <w:spacing w:line="360" w:lineRule="auto"/>
        <w:widowControl w:val="off"/>
        <w:rPr>
          <w:rFonts w:ascii="Microsoft New Tai Lue" w:hAnsi="Microsoft New Tai Lue" w:cs="Microsoft New Tai Lue"/>
          <w:b/>
          <w:bCs/>
          <w:color w:val="000000"/>
          <w:szCs w:val="44"/>
          <w:highlight w:val="none"/>
        </w:rPr>
      </w:pPr>
      <w:r>
        <w:rPr>
          <w:rFonts w:ascii="Microsoft New Tai Lue" w:hAnsi="Microsoft New Tai Lue" w:cs="Microsoft New Tai Lue"/>
          <w:b/>
          <w:bCs/>
          <w:color w:val="000000"/>
          <w:szCs w:val="44"/>
          <w:highlight w:val="none"/>
        </w:rPr>
        <w:t xml:space="preserve">七、</w:t>
      </w:r>
      <w:bookmarkEnd w:id="25"/>
      <w:r/>
      <w:bookmarkEnd w:id="26"/>
      <w:r>
        <w:rPr>
          <w:rFonts w:ascii="Microsoft New Tai Lue" w:hAnsi="Microsoft New Tai Lue" w:cs="Microsoft New Tai Lue"/>
          <w:b/>
          <w:bCs/>
          <w:color w:val="000000"/>
          <w:szCs w:val="44"/>
          <w:highlight w:val="none"/>
        </w:rPr>
        <w:t xml:space="preserve">对本次招标提出询问，请按以下方式联系。</w:t>
      </w:r>
      <w:bookmarkEnd w:id="27"/>
      <w:r/>
      <w:bookmarkEnd w:id="28"/>
      <w:r>
        <w:rPr>
          <w:rFonts w:ascii="Microsoft New Tai Lue" w:hAnsi="Microsoft New Tai Lue" w:cs="Microsoft New Tai Lue"/>
          <w:b/>
          <w:bCs/>
          <w:color w:val="000000"/>
          <w:szCs w:val="44"/>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1．采购人信息</w:t>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lang w:val="en-US" w:eastAsia="zh-CN"/>
        </w:rPr>
      </w:pPr>
      <w:r>
        <w:rPr>
          <w:rFonts w:hint="eastAsia" w:ascii="Microsoft New Tai Lue" w:hAnsi="Microsoft New Tai Lue" w:cs="Microsoft New Tai Lue"/>
          <w:color w:val="000000"/>
          <w:szCs w:val="21"/>
          <w:highlight w:val="none"/>
        </w:rPr>
        <w:t xml:space="preserve">采购包</w:t>
      </w:r>
      <w:r>
        <w:rPr>
          <w:rFonts w:hint="eastAsia" w:ascii="Microsoft New Tai Lue" w:hAnsi="Microsoft New Tai Lue" w:cs="Microsoft New Tai Lue"/>
          <w:color w:val="000000"/>
          <w:szCs w:val="21"/>
          <w:highlight w:val="none"/>
          <w:lang w:val="en-US" w:eastAsia="zh-CN"/>
        </w:rPr>
        <w:t xml:space="preserve">1</w:t>
      </w:r>
      <w:r>
        <w:rPr>
          <w:rFonts w:hint="eastAsia" w:ascii="Microsoft New Tai Lue" w:hAnsi="Microsoft New Tai Lue" w:cs="Microsoft New Tai Lue"/>
          <w:color w:val="000000"/>
          <w:szCs w:val="21"/>
          <w:highlight w:val="none"/>
        </w:rPr>
        <w:t xml:space="preserve">、采购包</w:t>
      </w:r>
      <w:r>
        <w:rPr>
          <w:rFonts w:hint="eastAsia" w:ascii="Microsoft New Tai Lue" w:hAnsi="Microsoft New Tai Lue" w:cs="Microsoft New Tai Lue"/>
          <w:color w:val="000000"/>
          <w:szCs w:val="21"/>
          <w:highlight w:val="none"/>
          <w:lang w:val="en-US" w:eastAsia="zh-CN"/>
        </w:rPr>
        <w:t xml:space="preserve">2</w:t>
      </w:r>
      <w:r>
        <w:rPr>
          <w:rFonts w:hint="eastAsia" w:ascii="Microsoft New Tai Lue" w:hAnsi="Microsoft New Tai Lue" w:cs="Microsoft New Tai Lue"/>
          <w:color w:val="000000"/>
          <w:szCs w:val="21"/>
          <w:highlight w:val="none"/>
        </w:rPr>
        <w:t xml:space="preserve">、采购包</w:t>
      </w:r>
      <w:r>
        <w:rPr>
          <w:rFonts w:hint="eastAsia" w:ascii="Microsoft New Tai Lue" w:hAnsi="Microsoft New Tai Lue" w:cs="Microsoft New Tai Lue"/>
          <w:color w:val="000000"/>
          <w:szCs w:val="21"/>
          <w:highlight w:val="none"/>
          <w:lang w:val="en-US" w:eastAsia="zh-CN"/>
        </w:rPr>
        <w:t xml:space="preserve">3</w:t>
      </w:r>
      <w:r>
        <w:rPr>
          <w:rFonts w:hint="eastAsia" w:ascii="Microsoft New Tai Lue" w:hAnsi="Microsoft New Tai Lue" w:cs="Microsoft New Tai Lue"/>
          <w:color w:val="000000"/>
          <w:szCs w:val="21"/>
          <w:highlight w:val="none"/>
        </w:rPr>
        <w:t xml:space="preserve">、采购包</w:t>
      </w:r>
      <w:r>
        <w:rPr>
          <w:rFonts w:hint="eastAsia" w:ascii="Microsoft New Tai Lue" w:hAnsi="Microsoft New Tai Lue" w:cs="Microsoft New Tai Lue"/>
          <w:color w:val="000000"/>
          <w:szCs w:val="21"/>
          <w:highlight w:val="none"/>
          <w:lang w:val="en-US" w:eastAsia="zh-CN"/>
        </w:rPr>
        <w:t xml:space="preserve">4</w:t>
      </w:r>
      <w:r>
        <w:rPr>
          <w:rFonts w:hint="eastAsia" w:ascii="Microsoft New Tai Lue" w:hAnsi="Microsoft New Tai Lue" w:cs="Microsoft New Tai Lue"/>
          <w:color w:val="000000"/>
          <w:szCs w:val="21"/>
          <w:highlight w:val="none"/>
        </w:rPr>
        <w:t xml:space="preserve">、采购包</w:t>
      </w:r>
      <w:r>
        <w:rPr>
          <w:rFonts w:hint="eastAsia" w:ascii="Microsoft New Tai Lue" w:hAnsi="Microsoft New Tai Lue" w:cs="Microsoft New Tai Lue"/>
          <w:color w:val="000000"/>
          <w:szCs w:val="21"/>
          <w:highlight w:val="none"/>
          <w:lang w:val="en-US" w:eastAsia="zh-CN"/>
        </w:rPr>
        <w:t xml:space="preserve">5</w:t>
      </w:r>
      <w:r>
        <w:rPr>
          <w:rFonts w:hint="eastAsia" w:ascii="Microsoft New Tai Lue" w:hAnsi="Microsoft New Tai Lue" w:cs="Microsoft New Tai Lue"/>
          <w:color w:val="000000"/>
          <w:szCs w:val="21"/>
          <w:highlight w:val="none"/>
        </w:rPr>
        <w:t xml:space="preserve">、采购包</w:t>
      </w:r>
      <w:r>
        <w:rPr>
          <w:rFonts w:hint="eastAsia" w:ascii="Microsoft New Tai Lue" w:hAnsi="Microsoft New Tai Lue" w:cs="Microsoft New Tai Lue"/>
          <w:color w:val="000000"/>
          <w:szCs w:val="21"/>
          <w:highlight w:val="none"/>
          <w:lang w:val="en-US" w:eastAsia="zh-CN"/>
        </w:rPr>
        <w:t xml:space="preserve">6</w:t>
      </w:r>
      <w:r>
        <w:rPr>
          <w:rFonts w:hint="eastAsia" w:ascii="Microsoft New Tai Lue" w:hAnsi="Microsoft New Tai Lue" w:cs="Microsoft New Tai Lue"/>
          <w:color w:val="000000"/>
          <w:szCs w:val="21"/>
          <w:highlight w:val="none"/>
        </w:rPr>
        <w:t xml:space="preserve">、采购包</w:t>
      </w:r>
      <w:r>
        <w:rPr>
          <w:rFonts w:hint="eastAsia" w:ascii="Microsoft New Tai Lue" w:hAnsi="Microsoft New Tai Lue" w:cs="Microsoft New Tai Lue"/>
          <w:color w:val="000000"/>
          <w:szCs w:val="21"/>
          <w:highlight w:val="none"/>
          <w:lang w:val="en-US" w:eastAsia="zh-CN"/>
        </w:rPr>
        <w:t xml:space="preserve">7</w:t>
      </w:r>
      <w:r>
        <w:rPr>
          <w:rFonts w:hint="eastAsia" w:ascii="Microsoft New Tai Lue" w:hAnsi="Microsoft New Tai Lue" w:cs="Microsoft New Tai Lue"/>
          <w:color w:val="000000"/>
          <w:szCs w:val="21"/>
          <w:highlight w:val="none"/>
        </w:rPr>
        <w:t xml:space="preserve">、采购包</w:t>
      </w:r>
      <w:r>
        <w:rPr>
          <w:rFonts w:hint="eastAsia" w:ascii="Microsoft New Tai Lue" w:hAnsi="Microsoft New Tai Lue" w:cs="Microsoft New Tai Lue"/>
          <w:color w:val="000000"/>
          <w:szCs w:val="21"/>
          <w:highlight w:val="none"/>
          <w:lang w:val="en-US" w:eastAsia="zh-CN"/>
        </w:rPr>
        <w:t xml:space="preserve">8</w:t>
      </w:r>
      <w:r>
        <w:rPr>
          <w:rFonts w:hint="eastAsia" w:ascii="Microsoft New Tai Lue" w:hAnsi="Microsoft New Tai Lue" w:cs="Microsoft New Tai Lue"/>
          <w:color w:val="000000"/>
          <w:szCs w:val="21"/>
          <w:highlight w:val="none"/>
          <w:lang w:val="en-US" w:eastAsia="zh-CN"/>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单位名称：江苏省市场监督管理局</w:t>
      </w:r>
      <w:r>
        <w:rPr>
          <w:rFonts w:hint="eastAsia"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rPr>
        <w:t xml:space="preserve">机关</w:t>
      </w:r>
      <w:r>
        <w:rPr>
          <w:rFonts w:hint="eastAsia"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单位地址：南京市草场门大街107号龙江大厦</w:t>
      </w:r>
      <w:r>
        <w:rPr>
          <w:rFonts w:ascii="Times New Roman" w:hAnsi="Times New Roman" w:cs="Times New Roman"/>
          <w:color w:val="000000"/>
          <w:szCs w:val="21"/>
          <w:highlight w:val="none"/>
        </w:rPr>
      </w:r>
      <w:r/>
    </w:p>
    <w:p>
      <w:pPr>
        <w:pStyle w:val="729"/>
        <w:ind w:firstLine="420"/>
        <w:keepLines w:val="0"/>
        <w:keepNext w:val="0"/>
        <w:pageBreakBefore w:val="0"/>
        <w:spacing w:line="360" w:lineRule="auto"/>
        <w:widowControl w:val="off"/>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联 系 人：高老师</w:t>
      </w:r>
      <w:r>
        <w:rPr>
          <w:rFonts w:ascii="Times New Roman" w:hAnsi="Times New Roman" w:cs="Times New Roman"/>
          <w:color w:val="000000"/>
          <w:szCs w:val="21"/>
          <w:highlight w:val="none"/>
        </w:rPr>
      </w:r>
      <w:r/>
    </w:p>
    <w:p>
      <w:pPr>
        <w:pStyle w:val="729"/>
        <w:ind w:firstLine="420"/>
        <w:keepLines w:val="0"/>
        <w:keepNext w:val="0"/>
        <w:pageBreakBefore w:val="0"/>
        <w:spacing w:line="360" w:lineRule="auto"/>
        <w:widowControl w:val="off"/>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联系电话：</w:t>
      </w:r>
      <w:r>
        <w:rPr>
          <w:rFonts w:ascii="Times New Roman" w:hAnsi="Times New Roman" w:cs="Times New Roman"/>
          <w:color w:val="000000"/>
          <w:highlight w:val="none"/>
        </w:rPr>
        <w:t xml:space="preserve">025-68952623</w:t>
      </w:r>
      <w:r>
        <w:rPr>
          <w:rFonts w:ascii="Times New Roman" w:hAnsi="Times New Roman" w:cs="Times New Roman"/>
          <w:color w:val="000000"/>
          <w:szCs w:val="21"/>
          <w:highlight w:val="none"/>
        </w:rPr>
      </w:r>
      <w:r/>
    </w:p>
    <w:p>
      <w:pPr>
        <w:pStyle w:val="729"/>
        <w:ind w:firstLine="420"/>
        <w:keepLines w:val="0"/>
        <w:keepNext w:val="0"/>
        <w:pageBreakBefore w:val="0"/>
        <w:spacing w:line="360" w:lineRule="auto"/>
        <w:widowControl w:val="off"/>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2．采购代理机构信息（如有）</w:t>
      </w:r>
      <w:r>
        <w:rPr>
          <w:rFonts w:ascii="Times New Roman" w:hAnsi="Times New Roman" w:cs="Times New Roman"/>
          <w:color w:val="000000"/>
          <w:szCs w:val="21"/>
          <w:highlight w:val="none"/>
        </w:rPr>
      </w:r>
      <w:r/>
    </w:p>
    <w:p>
      <w:pPr>
        <w:pStyle w:val="729"/>
        <w:ind w:firstLine="420"/>
        <w:keepLines w:val="0"/>
        <w:keepNext w:val="0"/>
        <w:pageBreakBefore w:val="0"/>
        <w:spacing w:line="360" w:lineRule="auto"/>
        <w:widowControl w:val="off"/>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单位名称：江苏省招标中心有限公司</w:t>
      </w:r>
      <w:r>
        <w:rPr>
          <w:rFonts w:ascii="Times New Roman" w:hAnsi="Times New Roman" w:cs="Times New Roman"/>
          <w:color w:val="000000"/>
          <w:szCs w:val="21"/>
          <w:highlight w:val="none"/>
        </w:rPr>
      </w:r>
      <w:r/>
    </w:p>
    <w:p>
      <w:pPr>
        <w:pStyle w:val="729"/>
        <w:ind w:firstLine="420"/>
        <w:keepLines w:val="0"/>
        <w:keepNext w:val="0"/>
        <w:pageBreakBefore w:val="0"/>
        <w:spacing w:line="360" w:lineRule="auto"/>
        <w:widowControl w:val="off"/>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单位地址：南京市鼓楼区郑和中路118号</w:t>
      </w:r>
      <w:r>
        <w:rPr>
          <w:rFonts w:ascii="Times New Roman" w:hAnsi="Times New Roman" w:cs="Times New Roman"/>
          <w:color w:val="000000"/>
          <w:szCs w:val="21"/>
          <w:highlight w:val="none"/>
        </w:rPr>
      </w:r>
      <w:r/>
    </w:p>
    <w:p>
      <w:pPr>
        <w:pStyle w:val="729"/>
        <w:ind w:firstLine="420"/>
        <w:keepLines w:val="0"/>
        <w:keepNext w:val="0"/>
        <w:pageBreakBefore w:val="0"/>
        <w:spacing w:line="360" w:lineRule="auto"/>
        <w:widowControl w:val="off"/>
        <w:rPr>
          <w:rFonts w:ascii="Times New Roman" w:hAnsi="Times New Roman" w:cs="Times New Roman"/>
          <w:color w:val="000000"/>
          <w:szCs w:val="21"/>
          <w:highlight w:val="none"/>
          <w:lang w:val="en-US"/>
        </w:rPr>
      </w:pPr>
      <w:r>
        <w:rPr>
          <w:rFonts w:ascii="Times New Roman" w:hAnsi="Times New Roman" w:cs="Times New Roman"/>
          <w:color w:val="000000"/>
          <w:szCs w:val="21"/>
          <w:highlight w:val="none"/>
        </w:rPr>
        <w:t xml:space="preserve">联 系 人：</w:t>
      </w:r>
      <w:r>
        <w:rPr>
          <w:rFonts w:ascii="Times New Roman" w:hAnsi="Times New Roman" w:cs="Times New Roman"/>
          <w:color w:val="000000"/>
          <w:sz w:val="21"/>
          <w:szCs w:val="21"/>
          <w:highlight w:val="none"/>
          <w:lang w:val="en-US" w:bidi="ar-SA"/>
        </w:rPr>
        <w:t xml:space="preserve">朱苏燕、</w:t>
      </w:r>
      <w:r>
        <w:rPr>
          <w:rFonts w:ascii="Times New Roman" w:hAnsi="Times New Roman" w:cs="Times New Roman"/>
          <w:color w:val="000000"/>
          <w:szCs w:val="21"/>
          <w:highlight w:val="none"/>
        </w:rPr>
        <w:t xml:space="preserve">沈仁、钱巧妮</w:t>
      </w:r>
      <w:r>
        <w:rPr>
          <w:rFonts w:hint="eastAsia" w:cs="Times New Roman"/>
          <w:color w:val="000000"/>
          <w:szCs w:val="21"/>
          <w:highlight w:val="none"/>
          <w:lang w:eastAsia="zh-CN"/>
        </w:rPr>
        <w:t xml:space="preserve">、</w:t>
      </w:r>
      <w:r>
        <w:rPr>
          <w:rFonts w:hint="eastAsia" w:cs="Times New Roman"/>
          <w:color w:val="000000"/>
          <w:szCs w:val="21"/>
          <w:highlight w:val="none"/>
          <w:lang w:val="en-US" w:eastAsia="zh-CN"/>
        </w:rPr>
        <w:t xml:space="preserve">朱轩毅、徐天宇</w:t>
      </w:r>
      <w:r>
        <w:rPr>
          <w:rFonts w:ascii="Times New Roman" w:hAnsi="Times New Roman" w:cs="Times New Roman"/>
          <w:color w:val="000000"/>
          <w:szCs w:val="21"/>
          <w:highlight w:val="none"/>
          <w:lang w:val="en-US"/>
        </w:rPr>
      </w:r>
      <w:r/>
    </w:p>
    <w:p>
      <w:pPr>
        <w:pStyle w:val="729"/>
        <w:ind w:firstLine="420"/>
        <w:keepLines w:val="0"/>
        <w:keepNext w:val="0"/>
        <w:pageBreakBefore w:val="0"/>
        <w:spacing w:line="360" w:lineRule="auto"/>
        <w:widowControl w:val="off"/>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联系电话：</w:t>
      </w:r>
      <w:r>
        <w:rPr>
          <w:rFonts w:hint="eastAsia" w:cs="Times New Roman"/>
          <w:color w:val="000000"/>
          <w:szCs w:val="21"/>
          <w:highlight w:val="none"/>
          <w:lang w:eastAsia="zh-CN"/>
        </w:rPr>
        <w:t xml:space="preserve">82281983、15995128223</w:t>
      </w:r>
      <w:r>
        <w:rPr>
          <w:rFonts w:hint="eastAsia" w:ascii="Times New Roman" w:hAnsi="Times New Roman" w:eastAsia="宋体" w:cs="Times New Roman"/>
          <w:color w:val="000000"/>
          <w:szCs w:val="21"/>
          <w:highlight w:val="none"/>
          <w:lang w:eastAsia="zh-CN"/>
        </w:rPr>
      </w:r>
      <w:r/>
    </w:p>
    <w:p>
      <w:pPr>
        <w:pStyle w:val="729"/>
        <w:ind w:firstLine="420"/>
        <w:keepLines w:val="0"/>
        <w:keepNext w:val="0"/>
        <w:pageBreakBefore w:val="0"/>
        <w:spacing w:line="360" w:lineRule="auto"/>
        <w:widowControl w:val="off"/>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3．项目联系方式</w:t>
      </w:r>
      <w:r>
        <w:rPr>
          <w:rFonts w:ascii="Times New Roman" w:hAnsi="Times New Roman" w:cs="Times New Roman"/>
          <w:color w:val="000000"/>
          <w:szCs w:val="21"/>
          <w:highlight w:val="none"/>
        </w:rPr>
      </w:r>
      <w:r/>
    </w:p>
    <w:p>
      <w:pPr>
        <w:pStyle w:val="729"/>
        <w:ind w:firstLine="420"/>
        <w:keepLines w:val="0"/>
        <w:keepNext w:val="0"/>
        <w:pageBreakBefore w:val="0"/>
        <w:spacing w:line="360" w:lineRule="auto"/>
        <w:widowControl w:val="off"/>
        <w:rPr>
          <w:rFonts w:ascii="Times New Roman" w:hAnsi="Times New Roman" w:eastAsia="宋体" w:cs="Times New Roman"/>
          <w:color w:val="000000"/>
          <w:szCs w:val="21"/>
          <w:highlight w:val="none"/>
          <w:lang w:val="en-US" w:eastAsia="zh-CN"/>
        </w:rPr>
      </w:pPr>
      <w:r>
        <w:rPr>
          <w:rFonts w:ascii="Times New Roman" w:hAnsi="Times New Roman" w:cs="Times New Roman"/>
          <w:color w:val="000000"/>
          <w:szCs w:val="21"/>
          <w:highlight w:val="none"/>
        </w:rPr>
        <w:t xml:space="preserve">项目联系人：</w:t>
      </w:r>
      <w:r>
        <w:rPr>
          <w:rFonts w:ascii="Times New Roman" w:hAnsi="Times New Roman" w:cs="Times New Roman"/>
          <w:color w:val="000000"/>
          <w:sz w:val="21"/>
          <w:szCs w:val="21"/>
          <w:highlight w:val="none"/>
          <w:lang w:val="en-US" w:bidi="ar-SA"/>
        </w:rPr>
        <w:t xml:space="preserve">朱苏燕</w:t>
      </w:r>
      <w:r>
        <w:rPr>
          <w:rFonts w:ascii="Times New Roman" w:hAnsi="Times New Roman" w:cs="Times New Roman"/>
          <w:color w:val="000000"/>
          <w:szCs w:val="21"/>
          <w:highlight w:val="none"/>
        </w:rPr>
        <w:t xml:space="preserve">、沈仁、钱巧妮</w:t>
      </w:r>
      <w:r>
        <w:rPr>
          <w:rFonts w:hint="eastAsia" w:cs="Times New Roman"/>
          <w:color w:val="000000"/>
          <w:szCs w:val="21"/>
          <w:highlight w:val="none"/>
          <w:lang w:eastAsia="zh-CN"/>
        </w:rPr>
        <w:t xml:space="preserve">、</w:t>
      </w:r>
      <w:r>
        <w:rPr>
          <w:rFonts w:hint="eastAsia" w:cs="Times New Roman"/>
          <w:color w:val="000000"/>
          <w:szCs w:val="21"/>
          <w:highlight w:val="none"/>
          <w:lang w:val="en-US" w:eastAsia="zh-CN"/>
        </w:rPr>
        <w:t xml:space="preserve">朱轩毅</w:t>
      </w:r>
      <w:r>
        <w:rPr>
          <w:rFonts w:hint="eastAsia" w:cs="Times New Roman"/>
          <w:color w:val="000000"/>
          <w:szCs w:val="21"/>
          <w:highlight w:val="none"/>
          <w:lang w:val="en-US" w:eastAsia="zh-CN"/>
        </w:rPr>
        <w:t xml:space="preserve">、徐天宇</w:t>
      </w:r>
      <w:r>
        <w:rPr>
          <w:rFonts w:ascii="Times New Roman" w:hAnsi="Times New Roman" w:eastAsia="宋体" w:cs="Times New Roman"/>
          <w:color w:val="000000"/>
          <w:szCs w:val="21"/>
          <w:highlight w:val="none"/>
          <w:lang w:val="en-US" w:eastAsia="zh-CN"/>
        </w:rPr>
      </w:r>
      <w:r/>
    </w:p>
    <w:p>
      <w:pPr>
        <w:pStyle w:val="729"/>
        <w:ind w:firstLine="420"/>
        <w:keepLines w:val="0"/>
        <w:keepNext w:val="0"/>
        <w:pageBreakBefore w:val="0"/>
        <w:spacing w:line="360" w:lineRule="auto"/>
        <w:widowControl w:val="off"/>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电 话：</w:t>
      </w:r>
      <w:r>
        <w:rPr>
          <w:rFonts w:hint="eastAsia" w:cs="Times New Roman"/>
          <w:color w:val="000000"/>
          <w:szCs w:val="21"/>
          <w:highlight w:val="none"/>
          <w:lang w:eastAsia="zh-CN"/>
        </w:rPr>
        <w:t xml:space="preserve">82281983、15995128223</w:t>
      </w:r>
      <w:r>
        <w:rPr>
          <w:rFonts w:hint="eastAsia" w:ascii="Times New Roman" w:hAnsi="Times New Roman" w:eastAsia="宋体" w:cs="Times New Roman"/>
          <w:color w:val="000000"/>
          <w:szCs w:val="21"/>
          <w:highlight w:val="none"/>
          <w:lang w:eastAsia="zh-CN"/>
        </w:rPr>
      </w:r>
      <w:r/>
    </w:p>
    <w:p>
      <w:pPr>
        <w:pStyle w:val="781"/>
        <w:rPr>
          <w:rFonts w:ascii="Microsoft New Tai Lue" w:hAnsi="Microsoft New Tai Lue" w:cs="Microsoft New Tai Lue"/>
          <w:color w:val="000000"/>
          <w:highlight w:val="none"/>
        </w:rPr>
      </w:pPr>
      <w:r/>
      <w:bookmarkEnd w:id="5"/>
      <w:r/>
      <w:bookmarkStart w:id="29" w:name="_Toc71561877"/>
      <w:r/>
      <w:bookmarkStart w:id="30" w:name="_Toc80264704"/>
      <w:r>
        <w:rPr>
          <w:rFonts w:ascii="Microsoft New Tai Lue" w:hAnsi="Microsoft New Tai Lue" w:cs="Microsoft New Tai Lue"/>
          <w:color w:val="000000"/>
          <w:highlight w:val="none"/>
        </w:rPr>
        <w:br w:type="page" w:clear="all"/>
      </w:r>
      <w:bookmarkEnd w:id="29"/>
      <w:r/>
      <w:bookmarkStart w:id="31" w:name="_Toc107246212"/>
      <w:r>
        <w:rPr>
          <w:rFonts w:hint="eastAsia" w:ascii="Microsoft New Tai Lue" w:hAnsi="Microsoft New Tai Lue" w:cs="Microsoft New Tai Lue"/>
          <w:color w:val="000000"/>
          <w:highlight w:val="none"/>
          <w:lang w:val="en-US" w:eastAsia="zh-CN"/>
        </w:rPr>
        <w:t xml:space="preserve">第二章 </w:t>
      </w:r>
      <w:r>
        <w:rPr>
          <w:rFonts w:ascii="Microsoft New Tai Lue" w:hAnsi="Microsoft New Tai Lue" w:cs="Microsoft New Tai Lue"/>
          <w:color w:val="000000"/>
          <w:highlight w:val="none"/>
        </w:rPr>
        <w:t xml:space="preserve">投标人须知</w:t>
      </w:r>
      <w:bookmarkEnd w:id="31"/>
      <w:r>
        <w:rPr>
          <w:rFonts w:ascii="Microsoft New Tai Lue" w:hAnsi="Microsoft New Tai Lue" w:cs="Microsoft New Tai Lue"/>
          <w:color w:val="000000"/>
          <w:highlight w:val="none"/>
        </w:rPr>
      </w:r>
      <w:r/>
    </w:p>
    <w:p>
      <w:pPr>
        <w:pStyle w:val="729"/>
        <w:jc w:val="center"/>
        <w:rPr>
          <w:rFonts w:ascii="Microsoft New Tai Lue" w:hAnsi="Microsoft New Tai Lue" w:cs="Microsoft New Tai Lue"/>
          <w:b/>
          <w:bCs/>
          <w:color w:val="000000"/>
          <w:sz w:val="32"/>
          <w:szCs w:val="32"/>
          <w:highlight w:val="none"/>
        </w:rPr>
      </w:pPr>
      <w:r/>
      <w:bookmarkEnd w:id="30"/>
      <w:r>
        <w:rPr>
          <w:rFonts w:ascii="Microsoft New Tai Lue" w:hAnsi="Microsoft New Tai Lue" w:cs="Microsoft New Tai Lue"/>
          <w:b/>
          <w:bCs/>
          <w:color w:val="000000"/>
          <w:sz w:val="32"/>
          <w:szCs w:val="32"/>
          <w:highlight w:val="none"/>
        </w:rPr>
        <w:t xml:space="preserve">投标人须知前附表</w:t>
      </w:r>
      <w:r>
        <w:rPr>
          <w:rFonts w:ascii="Microsoft New Tai Lue" w:hAnsi="Microsoft New Tai Lue" w:cs="Microsoft New Tai Lue"/>
          <w:b/>
          <w:bCs/>
          <w:color w:val="000000"/>
          <w:sz w:val="32"/>
          <w:szCs w:val="32"/>
          <w:highlight w:val="none"/>
        </w:rPr>
      </w:r>
      <w:r/>
    </w:p>
    <w:p>
      <w:pPr>
        <w:pStyle w:val="729"/>
        <w:jc w:val="cente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本</w:t>
      </w:r>
      <w:r>
        <w:rPr>
          <w:rFonts w:hint="eastAsia" w:ascii="Microsoft New Tai Lue" w:hAnsi="Microsoft New Tai Lue" w:cs="Microsoft New Tai Lue"/>
          <w:color w:val="000000"/>
          <w:highlight w:val="none"/>
        </w:rPr>
        <w:t xml:space="preserve">表</w:t>
      </w:r>
      <w:r>
        <w:rPr>
          <w:rFonts w:ascii="Microsoft New Tai Lue" w:hAnsi="Microsoft New Tai Lue" w:cs="Microsoft New Tai Lue"/>
          <w:color w:val="000000"/>
          <w:highlight w:val="none"/>
        </w:rPr>
        <w:t xml:space="preserve">是对《投标人须知》正文的具体补充和修改，如有矛盾，以本《前附表》为准。</w:t>
      </w:r>
      <w:r>
        <w:rPr>
          <w:rFonts w:ascii="Microsoft New Tai Lue" w:hAnsi="Microsoft New Tai Lue" w:cs="Microsoft New Tai Lue"/>
          <w:color w:val="000000"/>
          <w:highlight w:val="none"/>
        </w:rPr>
      </w:r>
      <w:r/>
    </w:p>
    <w:p>
      <w:pPr>
        <w:pStyle w:val="729"/>
        <w:jc w:val="center"/>
        <w:rPr>
          <w:rFonts w:ascii="Microsoft New Tai Lue" w:hAnsi="Microsoft New Tai Lue" w:cs="Microsoft New Tai Lue"/>
          <w:color w:val="000000"/>
          <w:highlight w:val="none"/>
        </w:rPr>
      </w:pPr>
      <w:r>
        <w:rPr>
          <w:rFonts w:hint="eastAsia" w:ascii="Microsoft New Tai Lue" w:hAnsi="Microsoft New Tai Lue" w:cs="Microsoft New Tai Lue"/>
          <w:color w:val="000000"/>
          <w:highlight w:val="none"/>
        </w:rPr>
        <w:t xml:space="preserve">标记“</w:t>
      </w:r>
      <w:r>
        <w:rPr>
          <w:rFonts w:hint="eastAsia" w:ascii="宋体" w:hAnsi="宋体"/>
          <w:b/>
          <w:color w:val="000000"/>
          <w:sz w:val="24"/>
          <w:highlight w:val="none"/>
        </w:rPr>
        <w:t xml:space="preserve">■</w:t>
      </w:r>
      <w:r>
        <w:rPr>
          <w:rFonts w:hint="eastAsia" w:ascii="Microsoft New Tai Lue" w:hAnsi="Microsoft New Tai Lue" w:cs="Microsoft New Tai Lue"/>
          <w:color w:val="000000"/>
          <w:highlight w:val="none"/>
        </w:rPr>
        <w:t xml:space="preserve">”的选项意为适用于本项目，标记“□”的选项意为不适用于本项目。</w:t>
      </w:r>
      <w:r>
        <w:rPr>
          <w:rFonts w:ascii="Microsoft New Tai Lue" w:hAnsi="Microsoft New Tai Lue" w:cs="Microsoft New Tai Lue"/>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trHeight w:val="1212"/>
        </w:trPr>
        <w:tc>
          <w:tcPr>
            <w:tcW w:w="675" w:type="dxa"/>
            <w:vAlign w:val="center"/>
            <w:textDirection w:val="lrTb"/>
            <w:noWrap w:val="false"/>
          </w:tcPr>
          <w:p>
            <w:pPr>
              <w:pStyle w:val="846"/>
              <w:jc w:val="center"/>
              <w:spacing w:line="360" w:lineRule="auto"/>
              <w:rPr>
                <w:rFonts w:ascii="Microsoft New Tai Lue" w:hAnsi="Microsoft New Tai Lue" w:cs="Microsoft New Tai Lue"/>
                <w:b/>
                <w:color w:val="000000"/>
                <w:sz w:val="21"/>
                <w:highlight w:val="none"/>
              </w:rPr>
            </w:pPr>
            <w:r>
              <w:rPr>
                <w:rFonts w:hint="eastAsia" w:ascii="Microsoft New Tai Lue" w:hAnsi="Microsoft New Tai Lue" w:cs="Microsoft New Tai Lue"/>
                <w:b/>
                <w:color w:val="000000"/>
                <w:sz w:val="21"/>
                <w:highlight w:val="none"/>
              </w:rPr>
              <w:t xml:space="preserve">序号</w:t>
            </w:r>
            <w:r>
              <w:rPr>
                <w:rFonts w:ascii="Microsoft New Tai Lue" w:hAnsi="Microsoft New Tai Lue" w:cs="Microsoft New Tai Lue"/>
                <w:b/>
                <w:color w:val="000000"/>
                <w:sz w:val="21"/>
                <w:highlight w:val="none"/>
              </w:rPr>
            </w:r>
            <w:r/>
          </w:p>
        </w:tc>
        <w:tc>
          <w:tcPr>
            <w:tcW w:w="850" w:type="dxa"/>
            <w:vAlign w:val="center"/>
            <w:textDirection w:val="lrTb"/>
            <w:noWrap w:val="false"/>
          </w:tcPr>
          <w:p>
            <w:pPr>
              <w:pStyle w:val="846"/>
              <w:jc w:val="center"/>
              <w:spacing w:line="360" w:lineRule="auto"/>
              <w:rPr>
                <w:rFonts w:ascii="Microsoft New Tai Lue" w:hAnsi="Microsoft New Tai Lue" w:cs="Microsoft New Tai Lue"/>
                <w:b/>
                <w:color w:val="000000"/>
                <w:sz w:val="21"/>
                <w:highlight w:val="none"/>
              </w:rPr>
            </w:pPr>
            <w:r>
              <w:rPr>
                <w:rFonts w:hint="eastAsia" w:ascii="Microsoft New Tai Lue" w:hAnsi="Microsoft New Tai Lue" w:cs="Microsoft New Tai Lue"/>
                <w:b/>
                <w:color w:val="000000"/>
                <w:sz w:val="21"/>
                <w:highlight w:val="none"/>
              </w:rPr>
              <w:t xml:space="preserve">条款号</w:t>
            </w:r>
            <w:r>
              <w:rPr>
                <w:rFonts w:ascii="Microsoft New Tai Lue" w:hAnsi="Microsoft New Tai Lue" w:cs="Microsoft New Tai Lue"/>
                <w:b/>
                <w:color w:val="000000"/>
                <w:sz w:val="21"/>
                <w:highlight w:val="none"/>
              </w:rPr>
            </w:r>
            <w:r/>
          </w:p>
        </w:tc>
        <w:tc>
          <w:tcPr>
            <w:tcW w:w="2835" w:type="dxa"/>
            <w:vAlign w:val="center"/>
            <w:textDirection w:val="lrTb"/>
            <w:noWrap w:val="false"/>
          </w:tcPr>
          <w:p>
            <w:pPr>
              <w:pStyle w:val="846"/>
              <w:jc w:val="center"/>
              <w:spacing w:line="360" w:lineRule="auto"/>
              <w:rPr>
                <w:rFonts w:ascii="Microsoft New Tai Lue" w:hAnsi="Microsoft New Tai Lue" w:cs="Microsoft New Tai Lue"/>
                <w:b/>
                <w:color w:val="000000"/>
                <w:sz w:val="21"/>
                <w:highlight w:val="none"/>
              </w:rPr>
            </w:pPr>
            <w:r>
              <w:rPr>
                <w:rFonts w:ascii="Microsoft New Tai Lue" w:hAnsi="Microsoft New Tai Lue" w:cs="Microsoft New Tai Lue"/>
                <w:b/>
                <w:color w:val="000000"/>
                <w:sz w:val="21"/>
                <w:highlight w:val="none"/>
              </w:rPr>
              <w:t xml:space="preserve">条款名称</w:t>
            </w:r>
            <w:r>
              <w:rPr>
                <w:rFonts w:ascii="Microsoft New Tai Lue" w:hAnsi="Microsoft New Tai Lue" w:cs="Microsoft New Tai Lue"/>
                <w:b/>
                <w:color w:val="000000"/>
                <w:sz w:val="21"/>
                <w:highlight w:val="none"/>
              </w:rPr>
            </w:r>
            <w:r/>
          </w:p>
        </w:tc>
        <w:tc>
          <w:tcPr>
            <w:tcW w:w="4982" w:type="dxa"/>
            <w:vAlign w:val="center"/>
            <w:textDirection w:val="lrTb"/>
            <w:noWrap w:val="false"/>
          </w:tcPr>
          <w:p>
            <w:pPr>
              <w:pStyle w:val="846"/>
              <w:jc w:val="center"/>
              <w:spacing w:line="360" w:lineRule="auto"/>
              <w:rPr>
                <w:rFonts w:ascii="Microsoft New Tai Lue" w:hAnsi="Microsoft New Tai Lue" w:cs="Microsoft New Tai Lue"/>
                <w:b/>
                <w:color w:val="000000"/>
                <w:sz w:val="21"/>
                <w:highlight w:val="none"/>
              </w:rPr>
            </w:pPr>
            <w:r>
              <w:rPr>
                <w:rFonts w:ascii="Microsoft New Tai Lue" w:hAnsi="Microsoft New Tai Lue" w:cs="Microsoft New Tai Lue"/>
                <w:b/>
                <w:color w:val="000000"/>
                <w:sz w:val="21"/>
                <w:highlight w:val="none"/>
              </w:rPr>
              <w:t xml:space="preserve">编列内容规定</w:t>
            </w:r>
            <w:r>
              <w:rPr>
                <w:rFonts w:ascii="Microsoft New Tai Lue" w:hAnsi="Microsoft New Tai Lue" w:cs="Microsoft New Tai Lue"/>
                <w:b/>
                <w:color w:val="000000"/>
                <w:sz w:val="21"/>
                <w:highlight w:val="none"/>
              </w:rPr>
            </w:r>
            <w:r/>
          </w:p>
        </w:tc>
      </w:tr>
      <w:tr>
        <w:trPr/>
        <w:tc>
          <w:tcPr>
            <w:tcW w:w="675" w:type="dxa"/>
            <w:vAlign w:val="center"/>
            <w:textDirection w:val="lrTb"/>
            <w:noWrap w:val="false"/>
          </w:tcPr>
          <w:p>
            <w:pPr>
              <w:pStyle w:val="846"/>
              <w:jc w:val="center"/>
              <w:spacing w:line="360" w:lineRule="auto"/>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46"/>
              <w:jc w:val="center"/>
              <w:spacing w:line="360" w:lineRule="auto"/>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2.1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46"/>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采购人</w:t>
            </w:r>
            <w:r>
              <w:rPr>
                <w:rFonts w:hint="eastAsia" w:hAnsi="宋体" w:cs="Microsoft New Tai Lue"/>
                <w:color w:val="000000"/>
                <w:sz w:val="21"/>
                <w:highlight w:val="none"/>
              </w:rPr>
            </w:r>
            <w:r/>
          </w:p>
        </w:tc>
        <w:tc>
          <w:tcPr>
            <w:tcW w:w="4982" w:type="dxa"/>
            <w:vAlign w:val="center"/>
            <w:textDirection w:val="lrTb"/>
            <w:noWrap w:val="false"/>
          </w:tcPr>
          <w:p>
            <w:pPr>
              <w:pStyle w:val="833"/>
              <w:spacing w:before="160" w:line="276" w:lineRule="auto"/>
              <w:rPr>
                <w:rFonts w:hint="eastAsia" w:cs="Microsoft New Tai Lue"/>
                <w:color w:val="000000"/>
                <w:sz w:val="21"/>
                <w:szCs w:val="21"/>
                <w:highlight w:val="none"/>
                <w:lang w:val="en-US" w:bidi="ar-SA"/>
              </w:rPr>
            </w:pPr>
            <w:r>
              <w:rPr>
                <w:rFonts w:cs="Microsoft New Tai Lue"/>
                <w:color w:val="000000"/>
                <w:sz w:val="21"/>
                <w:szCs w:val="21"/>
                <w:highlight w:val="none"/>
                <w:lang w:val="en-US" w:bidi="ar-SA"/>
              </w:rPr>
              <w:t xml:space="preserve">名 称 ：</w:t>
            </w:r>
            <w:r>
              <w:rPr>
                <w:rFonts w:hint="eastAsia" w:ascii="Microsoft New Tai Lue" w:hAnsi="Microsoft New Tai Lue" w:cs="Microsoft New Tai Lue"/>
                <w:color w:val="000000"/>
                <w:sz w:val="21"/>
                <w:szCs w:val="21"/>
                <w:highlight w:val="none"/>
              </w:rPr>
              <w:t xml:space="preserve">江苏省市场监督管理局</w:t>
            </w:r>
            <w:r>
              <w:rPr>
                <w:rFonts w:hint="eastAsia" w:cs="Microsoft New Tai Lue"/>
                <w:color w:val="000000"/>
                <w:sz w:val="21"/>
                <w:szCs w:val="21"/>
                <w:highlight w:val="none"/>
                <w:lang w:val="en-US" w:bidi="ar-SA"/>
              </w:rPr>
            </w:r>
            <w:r/>
          </w:p>
          <w:p>
            <w:pPr>
              <w:pStyle w:val="833"/>
              <w:spacing w:before="160" w:line="276" w:lineRule="auto"/>
              <w:rPr>
                <w:rFonts w:hint="eastAsia" w:cs="Microsoft New Tai Lue"/>
                <w:color w:val="000000"/>
                <w:sz w:val="21"/>
                <w:szCs w:val="21"/>
                <w:highlight w:val="none"/>
                <w:lang w:val="en-US" w:bidi="ar-SA"/>
              </w:rPr>
            </w:pPr>
            <w:r>
              <w:rPr>
                <w:rFonts w:cs="Microsoft New Tai Lue"/>
                <w:color w:val="000000"/>
                <w:sz w:val="21"/>
                <w:szCs w:val="21"/>
                <w:highlight w:val="none"/>
                <w:lang w:val="en-US" w:bidi="ar-SA"/>
              </w:rPr>
              <w:t xml:space="preserve">地 址 ：</w:t>
            </w:r>
            <w:r>
              <w:rPr>
                <w:rFonts w:hint="eastAsia" w:ascii="Microsoft New Tai Lue" w:hAnsi="Microsoft New Tai Lue" w:cs="Microsoft New Tai Lue"/>
                <w:color w:val="000000"/>
                <w:sz w:val="21"/>
                <w:szCs w:val="21"/>
                <w:highlight w:val="none"/>
              </w:rPr>
              <w:t xml:space="preserve">南京市草场门大街107号龙江大厦</w:t>
            </w:r>
            <w:r>
              <w:rPr>
                <w:rFonts w:hint="eastAsia" w:cs="Microsoft New Tai Lue"/>
                <w:color w:val="000000"/>
                <w:sz w:val="21"/>
                <w:szCs w:val="21"/>
                <w:highlight w:val="none"/>
                <w:lang w:val="en-US" w:bidi="ar-SA"/>
              </w:rPr>
            </w:r>
            <w:r/>
          </w:p>
          <w:p>
            <w:pPr>
              <w:pStyle w:val="833"/>
              <w:spacing w:before="160" w:line="276" w:lineRule="auto"/>
              <w:rPr>
                <w:rFonts w:hint="eastAsia" w:eastAsia="宋体" w:cs="Microsoft New Tai Lue"/>
                <w:color w:val="000000"/>
                <w:sz w:val="21"/>
                <w:szCs w:val="21"/>
                <w:highlight w:val="none"/>
                <w:lang w:val="en-US" w:eastAsia="zh-CN" w:bidi="ar-SA"/>
              </w:rPr>
            </w:pPr>
            <w:r>
              <w:rPr>
                <w:rFonts w:hint="eastAsia" w:cs="Microsoft New Tai Lue"/>
                <w:color w:val="000000"/>
                <w:sz w:val="21"/>
                <w:szCs w:val="21"/>
                <w:highlight w:val="none"/>
                <w:lang w:val="en-US" w:bidi="ar-SA"/>
              </w:rPr>
              <w:t xml:space="preserve">联系人：高老师</w:t>
            </w:r>
            <w:r>
              <w:rPr>
                <w:rFonts w:hint="eastAsia" w:eastAsia="宋体" w:cs="Microsoft New Tai Lue"/>
                <w:color w:val="000000"/>
                <w:sz w:val="21"/>
                <w:szCs w:val="21"/>
                <w:highlight w:val="none"/>
                <w:lang w:val="en-US" w:eastAsia="zh-CN" w:bidi="ar-SA"/>
              </w:rPr>
            </w:r>
            <w:r/>
          </w:p>
          <w:p>
            <w:pPr>
              <w:pStyle w:val="833"/>
              <w:spacing w:before="160" w:line="276" w:lineRule="auto"/>
              <w:rPr>
                <w:rFonts w:hint="eastAsia" w:eastAsia="宋体" w:cs="Microsoft New Tai Lue"/>
                <w:color w:val="000000"/>
                <w:sz w:val="21"/>
                <w:szCs w:val="21"/>
                <w:highlight w:val="none"/>
                <w:lang w:eastAsia="zh-CN"/>
              </w:rPr>
            </w:pPr>
            <w:r>
              <w:rPr>
                <w:rFonts w:hint="eastAsia" w:cs="Microsoft New Tai Lue"/>
                <w:color w:val="000000"/>
                <w:sz w:val="21"/>
                <w:szCs w:val="21"/>
                <w:highlight w:val="none"/>
                <w:lang w:val="en-US" w:bidi="ar-SA"/>
              </w:rPr>
              <w:t xml:space="preserve">联系方式：025-68952623</w:t>
            </w:r>
            <w:r>
              <w:rPr>
                <w:rFonts w:hint="eastAsia" w:eastAsia="宋体" w:cs="Microsoft New Tai Lue"/>
                <w:color w:val="000000"/>
                <w:sz w:val="21"/>
                <w:szCs w:val="21"/>
                <w:highlight w:val="none"/>
                <w:lang w:eastAsia="zh-CN"/>
              </w:rPr>
            </w:r>
            <w:r/>
          </w:p>
        </w:tc>
      </w:tr>
      <w:tr>
        <w:trPr/>
        <w:tc>
          <w:tcPr>
            <w:tcW w:w="675" w:type="dxa"/>
            <w:vAlign w:val="center"/>
            <w:textDirection w:val="lrTb"/>
            <w:noWrap w:val="false"/>
          </w:tcPr>
          <w:p>
            <w:pPr>
              <w:pStyle w:val="846"/>
              <w:jc w:val="center"/>
              <w:spacing w:line="360" w:lineRule="auto"/>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46"/>
              <w:jc w:val="center"/>
              <w:spacing w:line="360" w:lineRule="auto"/>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2.2</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46"/>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采购代理机构</w:t>
            </w:r>
            <w:r>
              <w:rPr>
                <w:rFonts w:hint="eastAsia" w:hAnsi="宋体" w:cs="Microsoft New Tai Lue"/>
                <w:color w:val="000000"/>
                <w:sz w:val="21"/>
                <w:highlight w:val="none"/>
              </w:rPr>
            </w:r>
            <w:r/>
          </w:p>
        </w:tc>
        <w:tc>
          <w:tcPr>
            <w:tcW w:w="4982" w:type="dxa"/>
            <w:vAlign w:val="center"/>
            <w:textDirection w:val="lrTb"/>
            <w:noWrap w:val="false"/>
          </w:tcPr>
          <w:p>
            <w:pPr>
              <w:pStyle w:val="833"/>
              <w:spacing w:before="160" w:line="276" w:lineRule="auto"/>
              <w:rPr>
                <w:rFonts w:hint="eastAsia" w:cs="Microsoft New Tai Lue"/>
                <w:color w:val="000000"/>
                <w:sz w:val="21"/>
                <w:szCs w:val="21"/>
                <w:highlight w:val="none"/>
                <w:lang w:val="en-US" w:bidi="ar-SA"/>
              </w:rPr>
            </w:pPr>
            <w:r>
              <w:rPr>
                <w:rFonts w:cs="Microsoft New Tai Lue"/>
                <w:color w:val="000000"/>
                <w:sz w:val="21"/>
                <w:szCs w:val="21"/>
                <w:highlight w:val="none"/>
                <w:lang w:val="en-US" w:bidi="ar-SA"/>
              </w:rPr>
              <w:t xml:space="preserve">名 称 ：</w:t>
            </w:r>
            <w:r>
              <w:rPr>
                <w:rFonts w:hint="eastAsia" w:ascii="Microsoft New Tai Lue" w:hAnsi="Microsoft New Tai Lue" w:cs="Microsoft New Tai Lue"/>
                <w:color w:val="000000"/>
                <w:sz w:val="21"/>
                <w:szCs w:val="21"/>
                <w:highlight w:val="none"/>
              </w:rPr>
              <w:t xml:space="preserve">江苏省招标中心有限公司</w:t>
            </w:r>
            <w:r>
              <w:rPr>
                <w:rFonts w:hint="eastAsia" w:cs="Microsoft New Tai Lue"/>
                <w:color w:val="000000"/>
                <w:sz w:val="21"/>
                <w:szCs w:val="21"/>
                <w:highlight w:val="none"/>
                <w:lang w:val="en-US" w:bidi="ar-SA"/>
              </w:rPr>
            </w:r>
            <w:r/>
          </w:p>
          <w:p>
            <w:pPr>
              <w:pStyle w:val="833"/>
              <w:spacing w:before="160" w:line="276" w:lineRule="auto"/>
              <w:rPr>
                <w:rFonts w:hint="eastAsia" w:cs="Microsoft New Tai Lue"/>
                <w:color w:val="000000"/>
                <w:sz w:val="21"/>
                <w:szCs w:val="21"/>
                <w:highlight w:val="none"/>
                <w:lang w:val="en-US" w:bidi="ar-SA"/>
              </w:rPr>
            </w:pPr>
            <w:r>
              <w:rPr>
                <w:rFonts w:cs="Microsoft New Tai Lue"/>
                <w:color w:val="000000"/>
                <w:sz w:val="21"/>
                <w:szCs w:val="21"/>
                <w:highlight w:val="none"/>
                <w:lang w:val="en-US" w:bidi="ar-SA"/>
              </w:rPr>
              <w:t xml:space="preserve">地 址 ：</w:t>
            </w:r>
            <w:r>
              <w:rPr>
                <w:rFonts w:hint="eastAsia" w:ascii="Microsoft New Tai Lue" w:hAnsi="Microsoft New Tai Lue" w:cs="Microsoft New Tai Lue"/>
                <w:color w:val="000000"/>
                <w:sz w:val="21"/>
                <w:szCs w:val="21"/>
                <w:highlight w:val="none"/>
              </w:rPr>
              <w:t xml:space="preserve">南京市鼓楼区郑和中路118号</w:t>
            </w:r>
            <w:r>
              <w:rPr>
                <w:rFonts w:hint="eastAsia" w:cs="Microsoft New Tai Lue"/>
                <w:color w:val="000000"/>
                <w:sz w:val="21"/>
                <w:szCs w:val="21"/>
                <w:highlight w:val="none"/>
                <w:lang w:val="en-US" w:bidi="ar-SA"/>
              </w:rPr>
            </w:r>
            <w:r/>
          </w:p>
          <w:p>
            <w:pPr>
              <w:pStyle w:val="833"/>
              <w:spacing w:before="160" w:line="276" w:lineRule="auto"/>
              <w:rPr>
                <w:rFonts w:hint="eastAsia" w:cs="Microsoft New Tai Lue"/>
                <w:color w:val="000000"/>
                <w:sz w:val="21"/>
                <w:szCs w:val="21"/>
                <w:highlight w:val="none"/>
                <w:lang w:val="en-US" w:bidi="ar-SA"/>
              </w:rPr>
            </w:pPr>
            <w:r>
              <w:rPr>
                <w:rFonts w:hint="eastAsia" w:cs="Microsoft New Tai Lue"/>
                <w:color w:val="000000"/>
                <w:sz w:val="21"/>
                <w:szCs w:val="21"/>
                <w:highlight w:val="none"/>
                <w:lang w:val="en-US" w:bidi="ar-SA"/>
              </w:rPr>
              <w:t xml:space="preserve">项目联系人：朱苏燕、沈仁、钱巧妮、朱轩毅、徐天宇</w:t>
            </w:r>
            <w:r>
              <w:rPr>
                <w:rFonts w:hint="eastAsia" w:cs="Microsoft New Tai Lue"/>
                <w:color w:val="000000"/>
                <w:sz w:val="21"/>
                <w:szCs w:val="21"/>
                <w:highlight w:val="none"/>
                <w:lang w:val="en-US" w:bidi="ar-SA"/>
              </w:rPr>
            </w:r>
            <w:r/>
          </w:p>
          <w:p>
            <w:pPr>
              <w:pStyle w:val="833"/>
              <w:spacing w:before="160" w:line="276" w:lineRule="auto"/>
              <w:rPr>
                <w:rFonts w:hint="eastAsia" w:eastAsia="宋体" w:cs="Microsoft New Tai Lue"/>
                <w:color w:val="000000"/>
                <w:sz w:val="21"/>
                <w:szCs w:val="21"/>
                <w:highlight w:val="none"/>
                <w:lang w:eastAsia="zh-CN"/>
              </w:rPr>
            </w:pPr>
            <w:r>
              <w:rPr>
                <w:rFonts w:hint="eastAsia" w:cs="Microsoft New Tai Lue"/>
                <w:color w:val="000000"/>
                <w:sz w:val="21"/>
                <w:szCs w:val="21"/>
                <w:highlight w:val="none"/>
                <w:lang w:val="en-US" w:bidi="ar-SA"/>
              </w:rPr>
              <w:t xml:space="preserve">电 话：</w:t>
            </w:r>
            <w:r>
              <w:rPr>
                <w:rFonts w:hint="eastAsia" w:cs="Microsoft New Tai Lue"/>
                <w:color w:val="000000"/>
                <w:sz w:val="21"/>
                <w:szCs w:val="21"/>
                <w:highlight w:val="none"/>
                <w:lang w:val="en-US" w:eastAsia="zh-CN" w:bidi="ar-SA"/>
              </w:rPr>
              <w:t xml:space="preserve">82281983、15995128223</w:t>
            </w:r>
            <w:r>
              <w:rPr>
                <w:rFonts w:hint="eastAsia" w:eastAsia="宋体" w:cs="Microsoft New Tai Lue"/>
                <w:color w:val="000000"/>
                <w:sz w:val="21"/>
                <w:szCs w:val="21"/>
                <w:highlight w:val="none"/>
                <w:lang w:eastAsia="zh-CN"/>
              </w:rPr>
            </w:r>
            <w:r/>
          </w:p>
        </w:tc>
      </w:tr>
      <w:tr>
        <w:trPr>
          <w:trHeight w:val="1205"/>
        </w:trPr>
        <w:tc>
          <w:tcPr>
            <w:tcW w:w="675" w:type="dxa"/>
            <w:vAlign w:val="center"/>
            <w:textDirection w:val="lrTb"/>
            <w:noWrap w:val="false"/>
          </w:tcPr>
          <w:p>
            <w:pPr>
              <w:pStyle w:val="846"/>
              <w:jc w:val="center"/>
              <w:spacing w:line="360" w:lineRule="auto"/>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3</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46"/>
              <w:jc w:val="center"/>
              <w:spacing w:line="360" w:lineRule="auto"/>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4</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46"/>
              <w:jc w:val="left"/>
              <w:rPr>
                <w:rFonts w:hint="eastAsia" w:hAnsi="宋体" w:cs="Microsoft New Tai Lue"/>
                <w:color w:val="000000"/>
                <w:sz w:val="21"/>
                <w:highlight w:val="none"/>
              </w:rPr>
            </w:pPr>
            <w:r>
              <w:rPr>
                <w:rFonts w:hAnsi="宋体" w:cs="Microsoft New Tai Lue"/>
                <w:color w:val="000000"/>
                <w:sz w:val="21"/>
                <w:highlight w:val="none"/>
              </w:rPr>
              <w:t xml:space="preserve">本项目执行的政府采购政策</w:t>
            </w:r>
            <w:r>
              <w:rPr>
                <w:rFonts w:hint="eastAsia" w:hAnsi="宋体" w:cs="Microsoft New Tai Lue"/>
                <w:color w:val="000000"/>
                <w:sz w:val="21"/>
                <w:highlight w:val="none"/>
              </w:rPr>
            </w:r>
            <w:r/>
          </w:p>
        </w:tc>
        <w:tc>
          <w:tcPr>
            <w:tcW w:w="4982" w:type="dxa"/>
            <w:vAlign w:val="center"/>
            <w:textDirection w:val="lrTb"/>
            <w:noWrap w:val="false"/>
          </w:tcPr>
          <w:p>
            <w:pPr>
              <w:pStyle w:val="729"/>
              <w:jc w:val="left"/>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详见</w:t>
            </w:r>
            <w:r>
              <w:rPr>
                <w:rFonts w:ascii="宋体" w:hAnsi="宋体" w:cs="Microsoft New Tai Lue"/>
                <w:color w:val="000000"/>
                <w:szCs w:val="21"/>
                <w:highlight w:val="none"/>
              </w:rPr>
              <w:t xml:space="preserve">招标文件第</w:t>
            </w:r>
            <w:r>
              <w:rPr>
                <w:rFonts w:hint="eastAsia" w:ascii="宋体" w:hAnsi="宋体" w:cs="Microsoft New Tai Lue"/>
                <w:color w:val="000000"/>
                <w:szCs w:val="21"/>
                <w:highlight w:val="none"/>
              </w:rPr>
              <w:t xml:space="preserve">一</w:t>
            </w:r>
            <w:r>
              <w:rPr>
                <w:rFonts w:ascii="宋体" w:hAnsi="宋体" w:cs="Microsoft New Tai Lue"/>
                <w:color w:val="000000"/>
                <w:szCs w:val="21"/>
                <w:highlight w:val="none"/>
              </w:rPr>
              <w:t xml:space="preserve">章《</w:t>
            </w:r>
            <w:r>
              <w:rPr>
                <w:rFonts w:hint="eastAsia" w:ascii="宋体" w:hAnsi="宋体" w:cs="Microsoft New Tai Lue"/>
                <w:color w:val="000000"/>
                <w:szCs w:val="21"/>
                <w:highlight w:val="none"/>
              </w:rPr>
              <w:t xml:space="preserve">招标公告</w:t>
            </w:r>
            <w:r>
              <w:rPr>
                <w:rFonts w:ascii="宋体" w:hAnsi="宋体" w:cs="Microsoft New Tai Lue"/>
                <w:color w:val="000000"/>
                <w:szCs w:val="21"/>
                <w:highlight w:val="none"/>
              </w:rPr>
              <w:t xml:space="preserve">》</w:t>
            </w:r>
            <w:r>
              <w:rPr>
                <w:rFonts w:hint="eastAsia" w:ascii="宋体" w:hAnsi="宋体" w:cs="Microsoft New Tai Lue"/>
                <w:bCs/>
                <w:color w:val="000000"/>
                <w:szCs w:val="21"/>
                <w:highlight w:val="none"/>
              </w:rPr>
            </w:r>
            <w:r/>
          </w:p>
        </w:tc>
      </w:tr>
      <w:tr>
        <w:trPr/>
        <w:tc>
          <w:tcPr>
            <w:tcW w:w="675" w:type="dxa"/>
            <w:vAlign w:val="center"/>
            <w:textDirection w:val="lrTb"/>
            <w:noWrap w:val="false"/>
          </w:tcPr>
          <w:p>
            <w:pPr>
              <w:pStyle w:val="846"/>
              <w:jc w:val="center"/>
              <w:spacing w:line="360" w:lineRule="auto"/>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4</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46"/>
              <w:jc w:val="center"/>
              <w:spacing w:line="360" w:lineRule="auto"/>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8.1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现场考察</w:t>
            </w:r>
            <w:r>
              <w:rPr>
                <w:rFonts w:hint="eastAsia" w:ascii="宋体" w:hAnsi="宋体" w:cs="Microsoft New Tai Lue"/>
                <w:bCs/>
                <w:color w:val="000000"/>
                <w:szCs w:val="21"/>
                <w:highlight w:val="none"/>
              </w:rPr>
            </w:r>
            <w:r/>
          </w:p>
        </w:tc>
        <w:tc>
          <w:tcPr>
            <w:tcW w:w="4982" w:type="dxa"/>
            <w:vAlign w:val="center"/>
            <w:textDirection w:val="lrTb"/>
            <w:noWrap w:val="false"/>
          </w:tcPr>
          <w:p>
            <w:pPr>
              <w:pStyle w:val="729"/>
              <w:spacing w:line="276" w:lineRule="auto"/>
              <w:rPr>
                <w:rFonts w:hint="eastAsia" w:ascii="宋体" w:hAnsi="宋体" w:cs="Microsoft New Tai Lue"/>
                <w:bCs/>
                <w:color w:val="000000"/>
                <w:szCs w:val="21"/>
                <w:highlight w:val="none"/>
              </w:rPr>
            </w:pPr>
            <w:r>
              <w:rPr>
                <w:rFonts w:hint="eastAsia" w:ascii="宋体" w:hAnsi="宋体"/>
                <w:b/>
                <w:color w:val="000000"/>
                <w:sz w:val="24"/>
                <w:highlight w:val="none"/>
              </w:rPr>
              <w:t xml:space="preserve">■</w:t>
            </w:r>
            <w:r>
              <w:rPr>
                <w:rFonts w:ascii="宋体" w:hAnsi="宋体" w:cs="Microsoft New Tai Lue"/>
                <w:bCs/>
                <w:color w:val="000000"/>
                <w:szCs w:val="21"/>
                <w:highlight w:val="none"/>
              </w:rPr>
              <w:t xml:space="preserve">不组织</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Segoe UI Symbol" w:hAnsi="Segoe UI Symbol" w:cs="Segoe UI Symbol"/>
                <w:bCs/>
                <w:color w:val="000000"/>
                <w:szCs w:val="21"/>
                <w:highlight w:val="none"/>
              </w:rPr>
              <w:t xml:space="preserve">☐</w:t>
            </w:r>
            <w:r>
              <w:rPr>
                <w:rFonts w:ascii="宋体" w:hAnsi="宋体" w:cs="Microsoft New Tai Lue"/>
                <w:bCs/>
                <w:color w:val="000000"/>
                <w:szCs w:val="21"/>
                <w:highlight w:val="none"/>
              </w:rPr>
              <w:t xml:space="preserve">组织</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（1）考察时间：</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（2）考察地点：</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（3）联系人：</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     联系方式：</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（4）参加人员要求： </w:t>
            </w:r>
            <w:r>
              <w:rPr>
                <w:rFonts w:hint="eastAsia" w:ascii="宋体" w:hAnsi="宋体" w:cs="Microsoft New Tai Lue"/>
                <w:bCs/>
                <w:color w:val="000000"/>
                <w:szCs w:val="21"/>
                <w:highlight w:val="none"/>
              </w:rPr>
            </w:r>
            <w:r/>
          </w:p>
        </w:tc>
      </w:tr>
      <w:tr>
        <w:trPr/>
        <w:tc>
          <w:tcPr>
            <w:tcW w:w="675" w:type="dxa"/>
            <w:vAlign w:val="center"/>
            <w:textDirection w:val="lrTb"/>
            <w:noWrap w:val="false"/>
          </w:tcPr>
          <w:p>
            <w:pPr>
              <w:pStyle w:val="846"/>
              <w:jc w:val="center"/>
              <w:spacing w:line="360" w:lineRule="auto"/>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5</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46"/>
              <w:jc w:val="center"/>
              <w:spacing w:line="360" w:lineRule="auto"/>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9</w:t>
            </w:r>
            <w:r>
              <w:rPr>
                <w:rFonts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46"/>
              <w:jc w:val="left"/>
              <w:spacing w:line="360" w:lineRule="auto"/>
              <w:rPr>
                <w:rFonts w:hint="eastAsia" w:hAnsi="宋体" w:cs="Microsoft New Tai Lue"/>
                <w:color w:val="000000"/>
                <w:sz w:val="21"/>
                <w:highlight w:val="none"/>
              </w:rPr>
            </w:pPr>
            <w:r>
              <w:rPr>
                <w:rFonts w:hint="eastAsia" w:hAnsi="宋体" w:cs="Microsoft New Tai Lue"/>
                <w:color w:val="000000"/>
                <w:sz w:val="21"/>
                <w:highlight w:val="none"/>
              </w:rPr>
              <w:t xml:space="preserve">开标</w:t>
            </w:r>
            <w:r>
              <w:rPr>
                <w:rFonts w:hAnsi="宋体" w:cs="Microsoft New Tai Lue"/>
                <w:color w:val="000000"/>
                <w:sz w:val="21"/>
                <w:highlight w:val="none"/>
              </w:rPr>
              <w:t xml:space="preserve">前答疑会</w:t>
            </w:r>
            <w:r>
              <w:rPr>
                <w:rFonts w:hint="eastAsia" w:hAnsi="宋体" w:cs="Microsoft New Tai Lue"/>
                <w:color w:val="000000"/>
                <w:sz w:val="21"/>
                <w:highlight w:val="none"/>
              </w:rPr>
            </w:r>
            <w:r/>
          </w:p>
        </w:tc>
        <w:tc>
          <w:tcPr>
            <w:tcW w:w="4982" w:type="dxa"/>
            <w:vAlign w:val="center"/>
            <w:textDirection w:val="lrTb"/>
            <w:noWrap w:val="false"/>
          </w:tcPr>
          <w:p>
            <w:pPr>
              <w:pStyle w:val="833"/>
              <w:spacing w:before="160"/>
              <w:rPr>
                <w:rFonts w:hint="eastAsia" w:cs="Times New Roman"/>
                <w:color w:val="000000"/>
                <w:sz w:val="21"/>
                <w:szCs w:val="21"/>
                <w:highlight w:val="none"/>
                <w:lang w:val="en-US" w:bidi="ar-SA"/>
              </w:rPr>
            </w:pPr>
            <w:r>
              <w:rPr>
                <w:rFonts w:hint="eastAsia"/>
                <w:b/>
                <w:color w:val="000000"/>
                <w:sz w:val="24"/>
                <w:highlight w:val="none"/>
              </w:rPr>
              <w:t xml:space="preserve">■</w:t>
            </w:r>
            <w:r>
              <w:rPr>
                <w:rFonts w:hint="eastAsia" w:cs="Times New Roman"/>
                <w:color w:val="000000"/>
                <w:sz w:val="21"/>
                <w:szCs w:val="21"/>
                <w:highlight w:val="none"/>
                <w:lang w:val="en-US" w:bidi="ar-SA"/>
              </w:rPr>
              <w:t xml:space="preserve">不召开</w:t>
            </w:r>
            <w:r>
              <w:rPr>
                <w:rFonts w:hint="eastAsia" w:cs="Times New Roman"/>
                <w:color w:val="000000"/>
                <w:sz w:val="21"/>
                <w:szCs w:val="21"/>
                <w:highlight w:val="none"/>
                <w:lang w:val="en-US" w:bidi="ar-SA"/>
              </w:rPr>
            </w:r>
            <w:r/>
          </w:p>
          <w:p>
            <w:pPr>
              <w:pStyle w:val="833"/>
              <w:spacing w:before="160"/>
              <w:rPr>
                <w:rFonts w:hint="eastAsia" w:cs="Times New Roman"/>
                <w:color w:val="000000"/>
                <w:sz w:val="21"/>
                <w:szCs w:val="21"/>
                <w:highlight w:val="none"/>
                <w:lang w:val="en-US" w:bidi="ar-SA"/>
              </w:rPr>
            </w:pPr>
            <w:r>
              <w:rPr>
                <w:rFonts w:ascii="Segoe UI Symbol" w:hAnsi="Segoe UI Symbol" w:cs="Segoe UI Symbol"/>
                <w:bCs/>
                <w:color w:val="000000"/>
                <w:sz w:val="21"/>
                <w:szCs w:val="21"/>
                <w:highlight w:val="none"/>
              </w:rPr>
              <w:t xml:space="preserve">☐</w:t>
            </w:r>
            <w:r>
              <w:rPr>
                <w:rFonts w:hint="eastAsia" w:cs="Times New Roman"/>
                <w:color w:val="000000"/>
                <w:sz w:val="21"/>
                <w:szCs w:val="21"/>
                <w:highlight w:val="none"/>
                <w:lang w:val="en-US" w:bidi="ar-SA"/>
              </w:rPr>
              <w:t xml:space="preserve">召开</w:t>
            </w:r>
            <w:r>
              <w:rPr>
                <w:rFonts w:hint="eastAsia" w:cs="Times New Roman"/>
                <w:color w:val="000000"/>
                <w:sz w:val="21"/>
                <w:szCs w:val="21"/>
                <w:highlight w:val="none"/>
                <w:lang w:val="en-US" w:bidi="ar-SA"/>
              </w:rPr>
            </w:r>
            <w:r/>
          </w:p>
          <w:p>
            <w:pPr>
              <w:pStyle w:val="729"/>
              <w:spacing w:line="276"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（1）召开</w:t>
            </w:r>
            <w:r>
              <w:rPr>
                <w:rFonts w:ascii="宋体" w:hAnsi="宋体" w:cs="Microsoft New Tai Lue"/>
                <w:bCs/>
                <w:color w:val="000000"/>
                <w:szCs w:val="21"/>
                <w:highlight w:val="none"/>
              </w:rPr>
              <w:t xml:space="preserve">时间：</w:t>
            </w:r>
            <w:r>
              <w:rPr>
                <w:rFonts w:hint="eastAsia" w:ascii="宋体" w:hAnsi="宋体" w:cs="Microsoft New Tai Lue"/>
                <w:bCs/>
                <w:color w:val="000000"/>
                <w:szCs w:val="21"/>
                <w:highlight w:val="none"/>
              </w:rPr>
            </w:r>
            <w:r/>
          </w:p>
          <w:p>
            <w:pPr>
              <w:pStyle w:val="729"/>
              <w:spacing w:line="276" w:lineRule="auto"/>
              <w:rPr>
                <w:rFonts w:hint="eastAsia" w:ascii="宋体" w:hAnsi="宋体" w:cs="Segoe UI Symbol"/>
                <w:bCs/>
                <w:color w:val="000000"/>
                <w:szCs w:val="21"/>
                <w:highlight w:val="none"/>
              </w:rPr>
            </w:pPr>
            <w:r>
              <w:rPr>
                <w:rFonts w:hint="eastAsia" w:ascii="宋体" w:hAnsi="宋体" w:cs="Microsoft New Tai Lue"/>
                <w:bCs/>
                <w:color w:val="000000"/>
                <w:szCs w:val="21"/>
                <w:highlight w:val="none"/>
              </w:rPr>
              <w:t xml:space="preserve">（2）召开</w:t>
            </w:r>
            <w:r>
              <w:rPr>
                <w:rFonts w:ascii="宋体" w:hAnsi="宋体" w:cs="Microsoft New Tai Lue"/>
                <w:bCs/>
                <w:color w:val="000000"/>
                <w:szCs w:val="21"/>
                <w:highlight w:val="none"/>
              </w:rPr>
              <w:t xml:space="preserve">地点</w:t>
            </w:r>
            <w:r>
              <w:rPr>
                <w:rFonts w:hint="eastAsia" w:ascii="宋体" w:hAnsi="宋体" w:cs="Microsoft New Tai Lue"/>
                <w:bCs/>
                <w:color w:val="000000"/>
                <w:szCs w:val="21"/>
                <w:highlight w:val="none"/>
              </w:rPr>
              <w:t xml:space="preserve">：</w:t>
            </w:r>
            <w:r>
              <w:rPr>
                <w:rFonts w:hint="eastAsia" w:ascii="宋体" w:hAnsi="宋体" w:cs="Segoe UI Symbol"/>
                <w:bCs/>
                <w:color w:val="000000"/>
                <w:szCs w:val="21"/>
                <w:highlight w:val="none"/>
              </w:rPr>
            </w:r>
            <w:r/>
          </w:p>
        </w:tc>
      </w:tr>
      <w:tr>
        <w:trPr/>
        <w:tc>
          <w:tcPr>
            <w:tcW w:w="675" w:type="dxa"/>
            <w:vAlign w:val="center"/>
            <w:textDirection w:val="lrTb"/>
            <w:noWrap w:val="false"/>
          </w:tcPr>
          <w:p>
            <w:pPr>
              <w:pStyle w:val="846"/>
              <w:jc w:val="center"/>
              <w:spacing w:line="360" w:lineRule="auto"/>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6</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46"/>
              <w:jc w:val="center"/>
              <w:spacing w:line="360" w:lineRule="auto"/>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10.1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46"/>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联合体投标</w:t>
            </w:r>
            <w:r>
              <w:rPr>
                <w:rFonts w:hint="eastAsia" w:hAnsi="宋体" w:cs="Microsoft New Tai Lue"/>
                <w:color w:val="000000"/>
                <w:sz w:val="21"/>
                <w:highlight w:val="none"/>
              </w:rPr>
            </w:r>
            <w:r/>
          </w:p>
        </w:tc>
        <w:tc>
          <w:tcPr>
            <w:tcW w:w="4982" w:type="dxa"/>
            <w:vAlign w:val="center"/>
            <w:textDirection w:val="lrTb"/>
            <w:noWrap w:val="false"/>
          </w:tcPr>
          <w:p>
            <w:pPr>
              <w:pStyle w:val="729"/>
              <w:spacing w:line="276" w:lineRule="auto"/>
              <w:rPr>
                <w:rFonts w:hint="eastAsia" w:ascii="宋体" w:hAnsi="宋体" w:cs="Microsoft New Tai Lue"/>
                <w:bCs/>
                <w:color w:val="000000"/>
                <w:szCs w:val="21"/>
                <w:highlight w:val="none"/>
              </w:rPr>
            </w:pPr>
            <w:r>
              <w:rPr>
                <w:rFonts w:hint="eastAsia" w:ascii="宋体" w:hAnsi="宋体"/>
                <w:b/>
                <w:color w:val="000000"/>
                <w:sz w:val="24"/>
                <w:highlight w:val="none"/>
              </w:rPr>
              <w:t xml:space="preserve">■</w:t>
            </w:r>
            <w:r>
              <w:rPr>
                <w:rFonts w:ascii="宋体" w:hAnsi="宋体" w:cs="Microsoft New Tai Lue"/>
                <w:bCs/>
                <w:color w:val="000000"/>
                <w:szCs w:val="21"/>
                <w:highlight w:val="none"/>
              </w:rPr>
              <w:t xml:space="preserve">不接受</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Segoe UI Symbol" w:hAnsi="Segoe UI Symbol" w:cs="Segoe UI Symbol"/>
                <w:bCs/>
                <w:color w:val="000000"/>
                <w:szCs w:val="21"/>
                <w:highlight w:val="none"/>
              </w:rPr>
              <w:t xml:space="preserve">☐</w:t>
            </w:r>
            <w:r>
              <w:rPr>
                <w:rFonts w:ascii="宋体" w:hAnsi="宋体" w:cs="Microsoft New Tai Lue"/>
                <w:bCs/>
                <w:color w:val="000000"/>
                <w:szCs w:val="21"/>
                <w:highlight w:val="none"/>
              </w:rPr>
              <w:t xml:space="preserve">接受</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color w:val="000000"/>
                <w:szCs w:val="21"/>
                <w:highlight w:val="none"/>
              </w:rPr>
            </w:pPr>
            <w:r>
              <w:rPr>
                <w:rFonts w:ascii="宋体" w:hAnsi="宋体" w:cs="Microsoft New Tai Lue"/>
                <w:bCs/>
                <w:color w:val="000000"/>
                <w:szCs w:val="21"/>
                <w:highlight w:val="none"/>
              </w:rPr>
              <w:t xml:space="preserve">联合体要求：详见</w:t>
            </w:r>
            <w:r>
              <w:rPr>
                <w:rFonts w:ascii="宋体" w:hAnsi="宋体" w:cs="Microsoft New Tai Lue"/>
                <w:color w:val="000000"/>
                <w:szCs w:val="21"/>
                <w:highlight w:val="none"/>
              </w:rPr>
              <w:t xml:space="preserve">招标文件</w:t>
            </w:r>
            <w:r>
              <w:rPr>
                <w:rFonts w:ascii="宋体" w:hAnsi="宋体" w:cs="Microsoft New Tai Lue"/>
                <w:bCs/>
                <w:color w:val="000000"/>
                <w:szCs w:val="21"/>
                <w:highlight w:val="none"/>
              </w:rPr>
              <w:t xml:space="preserve">第</w:t>
            </w:r>
            <w:r>
              <w:rPr>
                <w:rFonts w:hint="eastAsia" w:ascii="宋体" w:hAnsi="宋体" w:cs="Microsoft New Tai Lue"/>
                <w:bCs/>
                <w:color w:val="000000"/>
                <w:szCs w:val="21"/>
                <w:highlight w:val="none"/>
              </w:rPr>
              <w:t xml:space="preserve">一</w:t>
            </w:r>
            <w:r>
              <w:rPr>
                <w:rFonts w:ascii="宋体" w:hAnsi="宋体" w:cs="Microsoft New Tai Lue"/>
                <w:bCs/>
                <w:color w:val="000000"/>
                <w:szCs w:val="21"/>
                <w:highlight w:val="none"/>
              </w:rPr>
              <w:t xml:space="preserve">章《</w:t>
            </w:r>
            <w:r>
              <w:rPr>
                <w:rFonts w:hint="eastAsia" w:ascii="宋体" w:hAnsi="宋体" w:cs="Microsoft New Tai Lue"/>
                <w:bCs/>
                <w:color w:val="000000"/>
                <w:szCs w:val="21"/>
                <w:highlight w:val="none"/>
              </w:rPr>
              <w:t xml:space="preserve">招标公告</w:t>
            </w:r>
            <w:r>
              <w:rPr>
                <w:rFonts w:ascii="宋体" w:hAnsi="宋体" w:cs="Microsoft New Tai Lue"/>
                <w:bCs/>
                <w:color w:val="000000"/>
                <w:szCs w:val="21"/>
                <w:highlight w:val="none"/>
              </w:rPr>
              <w:t xml:space="preserve">》</w:t>
            </w:r>
            <w:r>
              <w:rPr>
                <w:rFonts w:hint="eastAsia" w:ascii="宋体" w:hAnsi="宋体" w:cs="Microsoft New Tai Lue"/>
                <w:color w:val="000000"/>
                <w:szCs w:val="21"/>
                <w:highlight w:val="none"/>
              </w:rPr>
            </w:r>
            <w:r/>
          </w:p>
        </w:tc>
      </w:tr>
      <w:tr>
        <w:trPr/>
        <w:tc>
          <w:tcPr>
            <w:tcW w:w="675" w:type="dxa"/>
            <w:vAlign w:val="center"/>
            <w:textDirection w:val="lrTb"/>
            <w:noWrap w:val="false"/>
          </w:tcPr>
          <w:p>
            <w:pPr>
              <w:pStyle w:val="846"/>
              <w:jc w:val="center"/>
              <w:spacing w:line="360" w:lineRule="auto"/>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7</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46"/>
              <w:jc w:val="center"/>
              <w:spacing w:line="360" w:lineRule="auto"/>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1</w:t>
            </w: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46"/>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分包</w:t>
            </w:r>
            <w:r>
              <w:rPr>
                <w:rFonts w:hint="eastAsia" w:hAnsi="宋体" w:cs="Microsoft New Tai Lue"/>
                <w:color w:val="000000"/>
                <w:sz w:val="21"/>
                <w:highlight w:val="none"/>
              </w:rPr>
            </w:r>
            <w:r/>
          </w:p>
        </w:tc>
        <w:tc>
          <w:tcPr>
            <w:tcW w:w="4982" w:type="dxa"/>
            <w:vAlign w:val="center"/>
            <w:textDirection w:val="lrTb"/>
            <w:noWrap w:val="false"/>
          </w:tcPr>
          <w:p>
            <w:pPr>
              <w:pStyle w:val="729"/>
              <w:spacing w:line="276" w:lineRule="auto"/>
              <w:rPr>
                <w:rFonts w:hint="eastAsia" w:ascii="宋体" w:hAnsi="宋体" w:cs="Segoe UI Symbol"/>
                <w:bCs/>
                <w:color w:val="000000"/>
                <w:szCs w:val="21"/>
                <w:highlight w:val="none"/>
              </w:rPr>
            </w:pPr>
            <w:r>
              <w:rPr>
                <w:rFonts w:ascii="宋体" w:hAnsi="宋体"/>
                <w:color w:val="000000"/>
                <w:szCs w:val="21"/>
                <w:highlight w:val="none"/>
              </w:rPr>
              <w:t xml:space="preserve">本项目的非主体、非关键性工作是否允许分包： </w:t>
            </w:r>
            <w:r>
              <w:rPr>
                <w:rFonts w:hint="eastAsia" w:ascii="宋体" w:hAnsi="宋体" w:cs="Segoe UI Symbol"/>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hint="eastAsia" w:ascii="宋体" w:hAnsi="宋体"/>
                <w:b/>
                <w:color w:val="000000"/>
                <w:sz w:val="24"/>
                <w:highlight w:val="none"/>
              </w:rPr>
              <w:t xml:space="preserve">■</w:t>
            </w:r>
            <w:r>
              <w:rPr>
                <w:rFonts w:ascii="宋体" w:hAnsi="宋体" w:cs="Microsoft New Tai Lue"/>
                <w:bCs/>
                <w:color w:val="000000"/>
                <w:szCs w:val="21"/>
                <w:highlight w:val="none"/>
              </w:rPr>
              <w:t xml:space="preserve">不</w:t>
            </w:r>
            <w:r>
              <w:rPr>
                <w:rFonts w:hint="eastAsia" w:ascii="宋体" w:hAnsi="宋体" w:cs="Microsoft New Tai Lue"/>
                <w:bCs/>
                <w:color w:val="000000"/>
                <w:szCs w:val="21"/>
                <w:highlight w:val="none"/>
              </w:rPr>
              <w:t xml:space="preserve">允许</w:t>
            </w:r>
            <w:r>
              <w:rPr>
                <w:rFonts w:hint="eastAsia" w:ascii="宋体" w:hAnsi="宋体" w:cs="Microsoft New Tai Lue"/>
                <w:bCs/>
                <w:color w:val="000000"/>
                <w:szCs w:val="21"/>
                <w:highlight w:val="none"/>
              </w:rPr>
            </w:r>
            <w:r/>
          </w:p>
          <w:p>
            <w:pPr>
              <w:pStyle w:val="729"/>
              <w:spacing w:line="276" w:lineRule="auto"/>
              <w:rPr>
                <w:rFonts w:hint="eastAsia" w:ascii="宋体" w:hAnsi="宋体"/>
                <w:color w:val="000000"/>
                <w:szCs w:val="21"/>
                <w:highlight w:val="none"/>
              </w:rPr>
            </w:pPr>
            <w:r>
              <w:rPr>
                <w:rFonts w:ascii="Segoe UI Symbol" w:hAnsi="Segoe UI Symbol" w:cs="Segoe UI Symbol"/>
                <w:bCs/>
                <w:color w:val="000000"/>
                <w:szCs w:val="21"/>
                <w:highlight w:val="none"/>
              </w:rPr>
              <w:t xml:space="preserve">☐</w:t>
            </w:r>
            <w:r>
              <w:rPr>
                <w:rFonts w:hint="eastAsia" w:ascii="宋体" w:hAnsi="宋体" w:cs="Segoe UI Symbol"/>
                <w:bCs/>
                <w:color w:val="000000"/>
                <w:szCs w:val="21"/>
                <w:highlight w:val="none"/>
              </w:rPr>
              <w:t xml:space="preserve">允许</w:t>
            </w:r>
            <w:r>
              <w:rPr>
                <w:rFonts w:hint="eastAsia" w:ascii="宋体" w:hAnsi="宋体"/>
                <w:color w:val="000000"/>
                <w:szCs w:val="21"/>
                <w:highlight w:val="none"/>
              </w:rPr>
            </w:r>
            <w:r/>
          </w:p>
          <w:p>
            <w:pPr>
              <w:pStyle w:val="729"/>
              <w:spacing w:line="276" w:lineRule="auto"/>
              <w:rPr>
                <w:rFonts w:hint="eastAsia" w:ascii="宋体" w:hAnsi="宋体"/>
                <w:color w:val="000000"/>
                <w:szCs w:val="21"/>
                <w:highlight w:val="none"/>
              </w:rPr>
            </w:pPr>
            <w:r>
              <w:rPr>
                <w:rFonts w:ascii="宋体" w:hAnsi="宋体"/>
                <w:color w:val="000000"/>
                <w:szCs w:val="21"/>
                <w:highlight w:val="none"/>
              </w:rPr>
              <w:t xml:space="preserve">具体要求：__________</w:t>
            </w:r>
            <w:r>
              <w:rPr>
                <w:rFonts w:hint="eastAsia" w:ascii="宋体" w:hAnsi="宋体"/>
                <w:color w:val="000000"/>
                <w:szCs w:val="21"/>
                <w:highlight w:val="none"/>
              </w:rPr>
              <w:t xml:space="preserve"> </w:t>
            </w:r>
            <w:r>
              <w:rPr>
                <w:rFonts w:hint="eastAsia" w:ascii="宋体" w:hAnsi="宋体"/>
                <w:color w:val="000000"/>
                <w:szCs w:val="21"/>
                <w:highlight w:val="none"/>
              </w:rPr>
            </w:r>
            <w:r/>
          </w:p>
        </w:tc>
      </w:tr>
      <w:tr>
        <w:trPr/>
        <w:tc>
          <w:tcPr>
            <w:tcW w:w="675" w:type="dxa"/>
            <w:vAlign w:val="center"/>
            <w:textDirection w:val="lrTb"/>
            <w:noWrap w:val="false"/>
          </w:tcPr>
          <w:p>
            <w:pPr>
              <w:pStyle w:val="846"/>
              <w:jc w:val="center"/>
              <w:spacing w:line="360" w:lineRule="auto"/>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8</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46"/>
              <w:jc w:val="center"/>
              <w:spacing w:line="360" w:lineRule="auto"/>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12.1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46"/>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样品</w:t>
            </w:r>
            <w:r>
              <w:rPr>
                <w:rFonts w:hint="eastAsia" w:hAnsi="宋体" w:cs="Microsoft New Tai Lue"/>
                <w:color w:val="000000"/>
                <w:sz w:val="21"/>
                <w:highlight w:val="none"/>
              </w:rPr>
            </w:r>
            <w:r/>
          </w:p>
        </w:tc>
        <w:tc>
          <w:tcPr>
            <w:tcW w:w="4982" w:type="dxa"/>
            <w:vAlign w:val="center"/>
            <w:textDirection w:val="lrTb"/>
            <w:noWrap w:val="false"/>
          </w:tcPr>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投标样品递交：</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hint="eastAsia" w:ascii="宋体" w:hAnsi="宋体"/>
                <w:b/>
                <w:color w:val="000000"/>
                <w:sz w:val="24"/>
                <w:highlight w:val="none"/>
              </w:rPr>
              <w:t xml:space="preserve">■</w:t>
            </w:r>
            <w:r>
              <w:rPr>
                <w:rFonts w:ascii="宋体" w:hAnsi="宋体" w:cs="Microsoft New Tai Lue"/>
                <w:bCs/>
                <w:color w:val="000000"/>
                <w:szCs w:val="21"/>
                <w:highlight w:val="none"/>
              </w:rPr>
              <w:t xml:space="preserve">不需要</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□需要，具体要求如下：</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（1）样品制作的标准和要求：_________；</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（2）是否需要随样品提交相关检测报告：</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hint="eastAsia" w:ascii="宋体" w:hAnsi="宋体"/>
                <w:b/>
                <w:color w:val="000000"/>
                <w:sz w:val="24"/>
                <w:highlight w:val="none"/>
              </w:rPr>
              <w:t xml:space="preserve">■</w:t>
            </w:r>
            <w:r>
              <w:rPr>
                <w:rFonts w:ascii="宋体" w:hAnsi="宋体" w:cs="Microsoft New Tai Lue"/>
                <w:bCs/>
                <w:color w:val="000000"/>
                <w:szCs w:val="21"/>
                <w:highlight w:val="none"/>
              </w:rPr>
              <w:t xml:space="preserve">不需要</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□需要</w:t>
            </w:r>
            <w:r>
              <w:rPr>
                <w:rFonts w:hint="eastAsia" w:ascii="宋体" w:hAnsi="宋体" w:cs="Microsoft New Tai Lue"/>
                <w:bCs/>
                <w:color w:val="000000"/>
                <w:szCs w:val="21"/>
                <w:highlight w:val="none"/>
              </w:rPr>
              <w:t xml:space="preserve">，</w:t>
            </w:r>
            <w:r>
              <w:rPr>
                <w:rFonts w:ascii="宋体" w:hAnsi="宋体" w:cs="宋体"/>
                <w:color w:val="000000"/>
                <w:szCs w:val="21"/>
                <w:highlight w:val="none"/>
              </w:rPr>
              <w:t xml:space="preserve">检测机构</w:t>
            </w:r>
            <w:r>
              <w:rPr>
                <w:rFonts w:ascii="宋体" w:hAnsi="宋体" w:cs="Microsoft New Tai Lue"/>
                <w:bCs/>
                <w:color w:val="000000"/>
                <w:szCs w:val="21"/>
                <w:highlight w:val="none"/>
              </w:rPr>
              <w:t xml:space="preserve">的要求：_________；检测内容：_________；</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（3）样品递交要求：_________；</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（4）未中标人样品退还：_________；</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（5）中标人样品保管、封存及退还：_________；</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color w:val="000000"/>
                <w:szCs w:val="21"/>
                <w:highlight w:val="none"/>
              </w:rPr>
            </w:pPr>
            <w:r>
              <w:rPr>
                <w:rFonts w:ascii="宋体" w:hAnsi="宋体" w:cs="Microsoft New Tai Lue"/>
                <w:bCs/>
                <w:color w:val="000000"/>
                <w:szCs w:val="21"/>
                <w:highlight w:val="none"/>
              </w:rPr>
              <w:t xml:space="preserve">（6）其他要求（如有）：_________。</w:t>
            </w:r>
            <w:r>
              <w:rPr>
                <w:rFonts w:hint="eastAsia" w:ascii="宋体" w:hAnsi="宋体" w:cs="Microsoft New Tai Lue"/>
                <w:color w:val="000000"/>
                <w:szCs w:val="21"/>
                <w:highlight w:val="none"/>
              </w:rPr>
            </w:r>
            <w:r/>
          </w:p>
        </w:tc>
      </w:tr>
      <w:tr>
        <w:trPr>
          <w:trHeight w:val="734"/>
        </w:trPr>
        <w:tc>
          <w:tcPr>
            <w:tcW w:w="675" w:type="dxa"/>
            <w:vAlign w:val="center"/>
            <w:textDirection w:val="lrTb"/>
            <w:noWrap w:val="false"/>
          </w:tcPr>
          <w:p>
            <w:pPr>
              <w:pStyle w:val="846"/>
              <w:jc w:val="center"/>
              <w:spacing w:line="360" w:lineRule="auto"/>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9</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46"/>
              <w:jc w:val="center"/>
              <w:spacing w:line="360" w:lineRule="auto"/>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13.1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46"/>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采购进口产品</w:t>
            </w:r>
            <w:r>
              <w:rPr>
                <w:rFonts w:hint="eastAsia" w:hAnsi="宋体" w:cs="Microsoft New Tai Lue"/>
                <w:color w:val="000000"/>
                <w:sz w:val="21"/>
                <w:highlight w:val="none"/>
              </w:rPr>
            </w:r>
            <w:r/>
          </w:p>
        </w:tc>
        <w:tc>
          <w:tcPr>
            <w:tcW w:w="4982" w:type="dxa"/>
            <w:vAlign w:val="center"/>
            <w:textDirection w:val="lrTb"/>
            <w:noWrap w:val="false"/>
          </w:tcPr>
          <w:p>
            <w:pPr>
              <w:pStyle w:val="729"/>
              <w:spacing w:line="360" w:lineRule="auto"/>
              <w:rPr>
                <w:rFonts w:hint="eastAsia" w:ascii="宋体" w:hAnsi="宋体" w:cs="Microsoft New Tai Lue"/>
                <w:bCs/>
                <w:color w:val="000000"/>
                <w:szCs w:val="21"/>
                <w:highlight w:val="none"/>
              </w:rPr>
            </w:pPr>
            <w:r>
              <w:rPr>
                <w:rFonts w:hint="eastAsia" w:ascii="宋体" w:hAnsi="宋体" w:cs="Segoe UI Symbol"/>
                <w:bCs/>
                <w:color w:val="000000"/>
                <w:szCs w:val="21"/>
                <w:highlight w:val="none"/>
              </w:rPr>
              <w:t xml:space="preserve">详见招标文件第一章《招标公告》</w:t>
            </w:r>
            <w:r>
              <w:rPr>
                <w:rFonts w:hint="eastAsia" w:ascii="宋体" w:hAnsi="宋体" w:cs="Microsoft New Tai Lue"/>
                <w:bCs/>
                <w:color w:val="000000"/>
                <w:szCs w:val="21"/>
                <w:highlight w:val="none"/>
              </w:rPr>
            </w:r>
            <w:r/>
          </w:p>
        </w:tc>
      </w:tr>
      <w:tr>
        <w:trPr>
          <w:trHeight w:val="656"/>
        </w:trPr>
        <w:tc>
          <w:tcPr>
            <w:tcW w:w="675" w:type="dxa"/>
            <w:vAlign w:val="center"/>
            <w:textDirection w:val="lrTb"/>
            <w:noWrap w:val="false"/>
          </w:tcPr>
          <w:p>
            <w:pPr>
              <w:pStyle w:val="846"/>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10</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46"/>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4</w:t>
            </w: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46"/>
              <w:jc w:val="left"/>
              <w:rPr>
                <w:rFonts w:hint="eastAsia" w:hAnsi="宋体" w:cs="Microsoft New Tai Lue"/>
                <w:color w:val="000000"/>
                <w:sz w:val="21"/>
                <w:highlight w:val="none"/>
              </w:rPr>
            </w:pPr>
            <w:r>
              <w:rPr>
                <w:rFonts w:hint="eastAsia" w:hAnsi="宋体" w:cs="Microsoft New Tai Lue"/>
                <w:color w:val="000000"/>
                <w:sz w:val="21"/>
                <w:highlight w:val="none"/>
              </w:rPr>
              <w:t xml:space="preserve">采购</w:t>
            </w:r>
            <w:r>
              <w:rPr>
                <w:rFonts w:hAnsi="宋体" w:cs="Microsoft New Tai Lue"/>
                <w:color w:val="000000"/>
                <w:sz w:val="21"/>
                <w:highlight w:val="none"/>
              </w:rPr>
              <w:t xml:space="preserve">预算</w:t>
            </w:r>
            <w:r>
              <w:rPr>
                <w:rFonts w:hint="eastAsia" w:hAnsi="宋体" w:cs="Microsoft New Tai Lue"/>
                <w:color w:val="000000"/>
                <w:sz w:val="21"/>
                <w:highlight w:val="none"/>
              </w:rPr>
            </w:r>
            <w:r/>
          </w:p>
        </w:tc>
        <w:tc>
          <w:tcPr>
            <w:tcW w:w="4982" w:type="dxa"/>
            <w:vAlign w:val="center"/>
            <w:textDirection w:val="lrTb"/>
            <w:noWrap w:val="false"/>
          </w:tcPr>
          <w:p>
            <w:pPr>
              <w:pStyle w:val="729"/>
              <w:jc w:val="left"/>
              <w:rPr>
                <w:rFonts w:hint="eastAsia" w:ascii="宋体" w:hAnsi="宋体" w:cs="Microsoft New Tai Lue"/>
                <w:color w:val="000000"/>
                <w:szCs w:val="21"/>
                <w:highlight w:val="none"/>
              </w:rPr>
            </w:pPr>
            <w:r>
              <w:rPr>
                <w:rFonts w:ascii="宋体" w:hAnsi="宋体" w:cs="Microsoft New Tai Lue"/>
                <w:bCs/>
                <w:color w:val="000000"/>
                <w:szCs w:val="21"/>
                <w:highlight w:val="none"/>
              </w:rPr>
              <w:t xml:space="preserve">详见</w:t>
            </w:r>
            <w:r>
              <w:rPr>
                <w:rFonts w:ascii="宋体" w:hAnsi="宋体" w:cs="Microsoft New Tai Lue"/>
                <w:color w:val="000000"/>
                <w:szCs w:val="21"/>
                <w:highlight w:val="none"/>
              </w:rPr>
              <w:t xml:space="preserve">招标文件第</w:t>
            </w:r>
            <w:r>
              <w:rPr>
                <w:rFonts w:hint="eastAsia" w:ascii="宋体" w:hAnsi="宋体" w:cs="Microsoft New Tai Lue"/>
                <w:color w:val="000000"/>
                <w:szCs w:val="21"/>
                <w:highlight w:val="none"/>
              </w:rPr>
              <w:t xml:space="preserve">一</w:t>
            </w:r>
            <w:r>
              <w:rPr>
                <w:rFonts w:ascii="宋体" w:hAnsi="宋体" w:cs="Microsoft New Tai Lue"/>
                <w:color w:val="000000"/>
                <w:szCs w:val="21"/>
                <w:highlight w:val="none"/>
              </w:rPr>
              <w:t xml:space="preserve">章《</w:t>
            </w:r>
            <w:r>
              <w:rPr>
                <w:rFonts w:hint="eastAsia" w:ascii="宋体" w:hAnsi="宋体" w:cs="Microsoft New Tai Lue"/>
                <w:color w:val="000000"/>
                <w:szCs w:val="21"/>
                <w:highlight w:val="none"/>
              </w:rPr>
              <w:t xml:space="preserve">招标公告</w:t>
            </w:r>
            <w:r>
              <w:rPr>
                <w:rFonts w:ascii="宋体" w:hAnsi="宋体" w:cs="Microsoft New Tai Lue"/>
                <w:color w:val="000000"/>
                <w:szCs w:val="21"/>
                <w:highlight w:val="none"/>
              </w:rPr>
              <w:t xml:space="preserve">》</w:t>
            </w:r>
            <w:r>
              <w:rPr>
                <w:rFonts w:hint="eastAsia" w:ascii="宋体" w:hAnsi="宋体" w:cs="Microsoft New Tai Lue"/>
                <w:color w:val="000000"/>
                <w:szCs w:val="21"/>
                <w:highlight w:val="none"/>
              </w:rPr>
            </w:r>
            <w:r/>
          </w:p>
        </w:tc>
      </w:tr>
      <w:tr>
        <w:trPr>
          <w:trHeight w:val="746"/>
        </w:trPr>
        <w:tc>
          <w:tcPr>
            <w:tcW w:w="675" w:type="dxa"/>
            <w:vAlign w:val="center"/>
            <w:textDirection w:val="lrTb"/>
            <w:noWrap w:val="false"/>
          </w:tcPr>
          <w:p>
            <w:pPr>
              <w:pStyle w:val="846"/>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46"/>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4</w:t>
            </w:r>
            <w:r>
              <w:rPr>
                <w:rFonts w:hint="eastAsia"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46"/>
              <w:jc w:val="left"/>
              <w:rPr>
                <w:rFonts w:hint="eastAsia" w:hAnsi="宋体" w:cs="Microsoft New Tai Lue"/>
                <w:color w:val="000000"/>
                <w:sz w:val="21"/>
                <w:highlight w:val="none"/>
              </w:rPr>
            </w:pPr>
            <w:r>
              <w:rPr>
                <w:rFonts w:hAnsi="宋体" w:cs="Microsoft New Tai Lue"/>
                <w:color w:val="000000"/>
                <w:sz w:val="21"/>
                <w:highlight w:val="none"/>
              </w:rPr>
              <w:t xml:space="preserve">本项目设定的最高限价</w:t>
            </w:r>
            <w:r>
              <w:rPr>
                <w:rFonts w:hint="eastAsia" w:hAnsi="宋体" w:cs="Microsoft New Tai Lue"/>
                <w:color w:val="000000"/>
                <w:sz w:val="21"/>
                <w:highlight w:val="none"/>
              </w:rPr>
            </w:r>
            <w:r/>
          </w:p>
        </w:tc>
        <w:tc>
          <w:tcPr>
            <w:tcW w:w="4982" w:type="dxa"/>
            <w:vAlign w:val="center"/>
            <w:textDirection w:val="lrTb"/>
            <w:noWrap w:val="false"/>
          </w:tcPr>
          <w:p>
            <w:pPr>
              <w:pStyle w:val="729"/>
              <w:jc w:val="left"/>
              <w:rPr>
                <w:rFonts w:hint="eastAsia" w:ascii="宋体" w:hAnsi="宋体" w:cs="Microsoft New Tai Lue"/>
                <w:color w:val="000000"/>
                <w:szCs w:val="21"/>
                <w:highlight w:val="none"/>
              </w:rPr>
            </w:pPr>
            <w:r>
              <w:rPr>
                <w:rFonts w:ascii="宋体" w:hAnsi="宋体" w:cs="Microsoft New Tai Lue"/>
                <w:bCs/>
                <w:color w:val="000000"/>
                <w:szCs w:val="21"/>
                <w:highlight w:val="none"/>
              </w:rPr>
              <w:t xml:space="preserve">详见</w:t>
            </w:r>
            <w:r>
              <w:rPr>
                <w:rFonts w:ascii="宋体" w:hAnsi="宋体" w:cs="Microsoft New Tai Lue"/>
                <w:color w:val="000000"/>
                <w:szCs w:val="21"/>
                <w:highlight w:val="none"/>
              </w:rPr>
              <w:t xml:space="preserve">招标文件第</w:t>
            </w:r>
            <w:r>
              <w:rPr>
                <w:rFonts w:hint="eastAsia" w:ascii="宋体" w:hAnsi="宋体" w:cs="Microsoft New Tai Lue"/>
                <w:color w:val="000000"/>
                <w:szCs w:val="21"/>
                <w:highlight w:val="none"/>
              </w:rPr>
              <w:t xml:space="preserve">一</w:t>
            </w:r>
            <w:r>
              <w:rPr>
                <w:rFonts w:ascii="宋体" w:hAnsi="宋体" w:cs="Microsoft New Tai Lue"/>
                <w:color w:val="000000"/>
                <w:szCs w:val="21"/>
                <w:highlight w:val="none"/>
              </w:rPr>
              <w:t xml:space="preserve">章《</w:t>
            </w:r>
            <w:r>
              <w:rPr>
                <w:rFonts w:hint="eastAsia" w:ascii="宋体" w:hAnsi="宋体" w:cs="Microsoft New Tai Lue"/>
                <w:color w:val="000000"/>
                <w:szCs w:val="21"/>
                <w:highlight w:val="none"/>
              </w:rPr>
              <w:t xml:space="preserve">招标公告</w:t>
            </w:r>
            <w:r>
              <w:rPr>
                <w:rFonts w:ascii="宋体" w:hAnsi="宋体" w:cs="Microsoft New Tai Lue"/>
                <w:color w:val="000000"/>
                <w:szCs w:val="21"/>
                <w:highlight w:val="none"/>
              </w:rPr>
              <w:t xml:space="preserve">》</w:t>
            </w:r>
            <w:r>
              <w:rPr>
                <w:rFonts w:hint="eastAsia" w:ascii="宋体" w:hAnsi="宋体" w:cs="Microsoft New Tai Lue"/>
                <w:color w:val="000000"/>
                <w:szCs w:val="21"/>
                <w:highlight w:val="none"/>
              </w:rPr>
            </w:r>
            <w:r/>
          </w:p>
        </w:tc>
      </w:tr>
      <w:tr>
        <w:trPr>
          <w:trHeight w:val="656"/>
        </w:trPr>
        <w:tc>
          <w:tcPr>
            <w:tcW w:w="675" w:type="dxa"/>
            <w:vAlign w:val="center"/>
            <w:textDirection w:val="lrTb"/>
            <w:noWrap w:val="false"/>
          </w:tcPr>
          <w:p>
            <w:pPr>
              <w:pStyle w:val="846"/>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46"/>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5</w:t>
            </w: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729"/>
              <w:jc w:val="left"/>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供应商</w:t>
            </w:r>
            <w:r>
              <w:rPr>
                <w:rFonts w:ascii="宋体" w:hAnsi="宋体" w:cs="Microsoft New Tai Lue"/>
                <w:bCs/>
                <w:color w:val="000000"/>
                <w:szCs w:val="21"/>
                <w:highlight w:val="none"/>
              </w:rPr>
              <w:t xml:space="preserve">资格条件</w:t>
            </w:r>
            <w:r>
              <w:rPr>
                <w:rFonts w:hint="eastAsia" w:ascii="宋体" w:hAnsi="宋体" w:cs="Microsoft New Tai Lue"/>
                <w:bCs/>
                <w:color w:val="000000"/>
                <w:szCs w:val="21"/>
                <w:highlight w:val="none"/>
              </w:rPr>
            </w:r>
            <w:r/>
          </w:p>
        </w:tc>
        <w:tc>
          <w:tcPr>
            <w:tcW w:w="4982" w:type="dxa"/>
            <w:vAlign w:val="center"/>
            <w:textDirection w:val="lrTb"/>
            <w:noWrap w:val="false"/>
          </w:tcPr>
          <w:p>
            <w:pPr>
              <w:pStyle w:val="729"/>
              <w:jc w:val="left"/>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详见招标文件第一章《</w:t>
            </w:r>
            <w:r>
              <w:rPr>
                <w:rFonts w:hint="eastAsia" w:ascii="宋体" w:hAnsi="宋体" w:cs="Microsoft New Tai Lue"/>
                <w:bCs/>
                <w:color w:val="000000"/>
                <w:szCs w:val="21"/>
                <w:highlight w:val="none"/>
              </w:rPr>
              <w:t xml:space="preserve">招标公告</w:t>
            </w:r>
            <w:r>
              <w:rPr>
                <w:rFonts w:ascii="宋体" w:hAnsi="宋体" w:cs="Microsoft New Tai Lue"/>
                <w:bCs/>
                <w:color w:val="000000"/>
                <w:szCs w:val="21"/>
                <w:highlight w:val="none"/>
              </w:rPr>
              <w:t xml:space="preserve">》</w:t>
            </w:r>
            <w:r>
              <w:rPr>
                <w:rFonts w:hint="eastAsia" w:ascii="宋体" w:hAnsi="宋体" w:cs="Microsoft New Tai Lue"/>
                <w:bCs/>
                <w:color w:val="000000"/>
                <w:szCs w:val="21"/>
                <w:highlight w:val="none"/>
              </w:rPr>
            </w:r>
            <w:r/>
          </w:p>
        </w:tc>
      </w:tr>
      <w:tr>
        <w:trPr>
          <w:trHeight w:val="656"/>
        </w:trPr>
        <w:tc>
          <w:tcPr>
            <w:tcW w:w="675" w:type="dxa"/>
            <w:vAlign w:val="center"/>
            <w:textDirection w:val="lrTb"/>
            <w:noWrap w:val="false"/>
          </w:tcPr>
          <w:p>
            <w:pPr>
              <w:pStyle w:val="846"/>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3</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46"/>
              <w:jc w:val="center"/>
              <w:rPr>
                <w:rFonts w:hint="eastAsia" w:ascii="Microsoft New Tai Lue" w:hAnsi="Microsoft New Tai Lue" w:eastAsia="宋体" w:cs="Microsoft New Tai Lue"/>
                <w:color w:val="000000"/>
                <w:sz w:val="21"/>
                <w:highlight w:val="none"/>
                <w:lang w:eastAsia="zh-CN"/>
              </w:rPr>
            </w:pPr>
            <w:r>
              <w:rPr>
                <w:rFonts w:ascii="Microsoft New Tai Lue" w:hAnsi="Microsoft New Tai Lue" w:cs="Microsoft New Tai Lue"/>
                <w:color w:val="000000"/>
                <w:sz w:val="21"/>
                <w:highlight w:val="none"/>
              </w:rPr>
              <w:t xml:space="preserve">20.</w:t>
            </w:r>
            <w:r>
              <w:rPr>
                <w:rFonts w:hint="eastAsia" w:ascii="Microsoft New Tai Lue" w:hAnsi="Microsoft New Tai Lue" w:cs="Microsoft New Tai Lue"/>
                <w:color w:val="000000"/>
                <w:sz w:val="21"/>
                <w:highlight w:val="none"/>
                <w:lang w:val="en-US" w:eastAsia="zh-CN"/>
              </w:rPr>
              <w:t xml:space="preserve">5</w:t>
            </w:r>
            <w:r>
              <w:rPr>
                <w:rFonts w:hint="eastAsia" w:ascii="Microsoft New Tai Lue" w:hAnsi="Microsoft New Tai Lue" w:eastAsia="宋体" w:cs="Microsoft New Tai Lue"/>
                <w:color w:val="000000"/>
                <w:sz w:val="21"/>
                <w:highlight w:val="none"/>
                <w:lang w:eastAsia="zh-CN"/>
              </w:rPr>
            </w:r>
            <w:r/>
          </w:p>
        </w:tc>
        <w:tc>
          <w:tcPr>
            <w:tcW w:w="2835" w:type="dxa"/>
            <w:vAlign w:val="center"/>
            <w:textDirection w:val="lrTb"/>
            <w:noWrap w:val="false"/>
          </w:tcPr>
          <w:p>
            <w:pPr>
              <w:pStyle w:val="846"/>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投标报价</w:t>
            </w:r>
            <w:r>
              <w:rPr>
                <w:rFonts w:hint="eastAsia" w:hAnsi="宋体" w:cs="Microsoft New Tai Lue"/>
                <w:color w:val="000000"/>
                <w:sz w:val="21"/>
                <w:highlight w:val="none"/>
              </w:rPr>
            </w:r>
            <w:r/>
          </w:p>
        </w:tc>
        <w:tc>
          <w:tcPr>
            <w:tcW w:w="4982" w:type="dxa"/>
            <w:vAlign w:val="center"/>
            <w:textDirection w:val="lrTb"/>
            <w:noWrap w:val="false"/>
          </w:tcPr>
          <w:p>
            <w:pPr>
              <w:pStyle w:val="846"/>
              <w:spacing w:line="36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投标报价的其他要求：</w:t>
            </w:r>
            <w:r>
              <w:rPr>
                <w:rFonts w:hint="eastAsia" w:hAnsi="宋体" w:cs="Microsoft New Tai Lue"/>
                <w:bCs/>
                <w:color w:val="000000"/>
                <w:sz w:val="21"/>
                <w:highlight w:val="none"/>
              </w:rPr>
            </w:r>
            <w:r/>
          </w:p>
          <w:p>
            <w:pPr>
              <w:pStyle w:val="846"/>
              <w:spacing w:line="360" w:lineRule="auto"/>
              <w:rPr>
                <w:rFonts w:hint="eastAsia" w:hAnsi="宋体" w:cs="Microsoft New Tai Lue"/>
                <w:bCs/>
                <w:color w:val="000000"/>
                <w:sz w:val="21"/>
                <w:highlight w:val="none"/>
              </w:rPr>
            </w:pPr>
            <w:r>
              <w:rPr>
                <w:rFonts w:hint="eastAsia" w:hAnsi="宋体"/>
                <w:b/>
                <w:color w:val="000000"/>
                <w:sz w:val="24"/>
                <w:highlight w:val="none"/>
              </w:rPr>
              <w:t xml:space="preserve">■</w:t>
            </w:r>
            <w:r>
              <w:rPr>
                <w:rFonts w:hint="eastAsia" w:hAnsi="宋体" w:cs="Microsoft New Tai Lue"/>
                <w:bCs/>
                <w:color w:val="000000"/>
                <w:sz w:val="21"/>
                <w:highlight w:val="none"/>
              </w:rPr>
              <w:t xml:space="preserve">无</w:t>
            </w:r>
            <w:r>
              <w:rPr>
                <w:rFonts w:hint="eastAsia" w:hAnsi="宋体" w:cs="Microsoft New Tai Lue"/>
                <w:bCs/>
                <w:color w:val="000000"/>
                <w:sz w:val="21"/>
                <w:highlight w:val="none"/>
              </w:rPr>
            </w:r>
            <w:r/>
          </w:p>
          <w:p>
            <w:pPr>
              <w:pStyle w:val="846"/>
              <w:spacing w:line="36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□有，具体情形：</w:t>
            </w:r>
            <w:r>
              <w:rPr>
                <w:rFonts w:hAnsi="宋体" w:cs="Microsoft New Tai Lue"/>
                <w:bCs/>
                <w:color w:val="000000"/>
                <w:sz w:val="21"/>
                <w:highlight w:val="none"/>
                <w:u w:val="single"/>
              </w:rPr>
              <w:t xml:space="preserve">         </w:t>
            </w:r>
            <w:r>
              <w:rPr>
                <w:rFonts w:hint="eastAsia" w:hAnsi="宋体" w:cs="Microsoft New Tai Lue"/>
                <w:bCs/>
                <w:color w:val="000000"/>
                <w:sz w:val="21"/>
                <w:highlight w:val="none"/>
              </w:rPr>
              <w:t xml:space="preserve">。</w:t>
            </w:r>
            <w:r>
              <w:rPr>
                <w:rFonts w:hint="eastAsia" w:hAnsi="宋体" w:cs="Microsoft New Tai Lue"/>
                <w:bCs/>
                <w:color w:val="000000"/>
                <w:sz w:val="21"/>
                <w:highlight w:val="none"/>
              </w:rPr>
            </w:r>
            <w:r/>
          </w:p>
        </w:tc>
      </w:tr>
      <w:tr>
        <w:trPr>
          <w:trHeight w:val="656"/>
        </w:trPr>
        <w:tc>
          <w:tcPr>
            <w:tcW w:w="675" w:type="dxa"/>
            <w:vAlign w:val="center"/>
            <w:textDirection w:val="lrTb"/>
            <w:noWrap w:val="false"/>
          </w:tcPr>
          <w:p>
            <w:pPr>
              <w:pStyle w:val="846"/>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4</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46"/>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21.1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46"/>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投标有效期</w:t>
            </w:r>
            <w:r>
              <w:rPr>
                <w:rFonts w:hint="eastAsia" w:hAnsi="宋体" w:cs="Microsoft New Tai Lue"/>
                <w:color w:val="000000"/>
                <w:sz w:val="21"/>
                <w:highlight w:val="none"/>
              </w:rPr>
            </w:r>
            <w:r/>
          </w:p>
        </w:tc>
        <w:tc>
          <w:tcPr>
            <w:tcW w:w="4982" w:type="dxa"/>
            <w:vAlign w:val="center"/>
            <w:textDirection w:val="lrTb"/>
            <w:noWrap w:val="false"/>
          </w:tcPr>
          <w:p>
            <w:pPr>
              <w:pStyle w:val="846"/>
              <w:spacing w:line="36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自提交投标文件的截止之日起算</w:t>
            </w:r>
            <w:r>
              <w:rPr>
                <w:rFonts w:hAnsi="宋体" w:cs="Microsoft New Tai Lue"/>
                <w:bCs/>
                <w:color w:val="000000"/>
                <w:sz w:val="21"/>
                <w:highlight w:val="none"/>
              </w:rPr>
              <w:t xml:space="preserve">90</w:t>
            </w:r>
            <w:r>
              <w:rPr>
                <w:rFonts w:hint="eastAsia" w:hAnsi="宋体" w:cs="Microsoft New Tai Lue"/>
                <w:bCs/>
                <w:color w:val="000000"/>
                <w:sz w:val="21"/>
                <w:highlight w:val="none"/>
              </w:rPr>
              <w:t xml:space="preserve">日历天</w:t>
            </w:r>
            <w:r>
              <w:rPr>
                <w:rFonts w:hint="eastAsia" w:hAnsi="宋体" w:cs="Microsoft New Tai Lue"/>
                <w:bCs/>
                <w:color w:val="000000"/>
                <w:sz w:val="21"/>
                <w:highlight w:val="none"/>
              </w:rPr>
            </w:r>
            <w:r/>
          </w:p>
        </w:tc>
      </w:tr>
      <w:tr>
        <w:trPr>
          <w:trHeight w:val="8491"/>
        </w:trPr>
        <w:tc>
          <w:tcPr>
            <w:tcW w:w="675" w:type="dxa"/>
            <w:vAlign w:val="center"/>
            <w:textDirection w:val="lrTb"/>
            <w:noWrap w:val="false"/>
          </w:tcPr>
          <w:p>
            <w:pPr>
              <w:pStyle w:val="846"/>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5</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46"/>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22.1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46"/>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投标保证金</w:t>
            </w:r>
            <w:r>
              <w:rPr>
                <w:rFonts w:hint="eastAsia" w:hAnsi="宋体" w:cs="Microsoft New Tai Lue"/>
                <w:color w:val="000000"/>
                <w:sz w:val="21"/>
                <w:highlight w:val="none"/>
              </w:rPr>
            </w:r>
            <w:r/>
          </w:p>
        </w:tc>
        <w:tc>
          <w:tcPr>
            <w:tcW w:w="4982" w:type="dxa"/>
            <w:vAlign w:val="center"/>
            <w:textDirection w:val="lrTb"/>
            <w:noWrap w:val="false"/>
          </w:tcPr>
          <w:p>
            <w:pPr>
              <w:pStyle w:val="729"/>
              <w:spacing w:line="360" w:lineRule="auto"/>
              <w:rPr>
                <w:rFonts w:hint="eastAsia" w:ascii="宋体" w:hAnsi="宋体" w:cs="Segoe UI Symbol"/>
                <w:bCs/>
                <w:color w:val="000000"/>
                <w:szCs w:val="21"/>
                <w:highlight w:val="none"/>
              </w:rPr>
            </w:pPr>
            <w:r>
              <w:rPr>
                <w:rFonts w:hint="eastAsia" w:ascii="宋体" w:hAnsi="宋体"/>
                <w:b/>
                <w:color w:val="000000"/>
                <w:sz w:val="24"/>
                <w:highlight w:val="none"/>
              </w:rPr>
              <w:t xml:space="preserve">■</w:t>
            </w:r>
            <w:r>
              <w:rPr>
                <w:rFonts w:hint="eastAsia" w:ascii="宋体" w:hAnsi="宋体" w:cs="Segoe UI Symbol"/>
                <w:bCs/>
                <w:color w:val="000000"/>
                <w:szCs w:val="21"/>
                <w:highlight w:val="none"/>
              </w:rPr>
              <w:t xml:space="preserve">不需要</w:t>
            </w:r>
            <w:r>
              <w:rPr>
                <w:rFonts w:hint="eastAsia" w:ascii="宋体" w:hAnsi="宋体" w:cs="Segoe UI Symbol"/>
                <w:bCs/>
                <w:color w:val="000000"/>
                <w:szCs w:val="21"/>
                <w:highlight w:val="none"/>
              </w:rPr>
            </w:r>
            <w:r/>
          </w:p>
          <w:p>
            <w:pPr>
              <w:pStyle w:val="729"/>
              <w:spacing w:line="360" w:lineRule="auto"/>
              <w:rPr>
                <w:rFonts w:hint="eastAsia" w:ascii="宋体" w:hAnsi="宋体" w:cs="Segoe UI Symbol"/>
                <w:bCs/>
                <w:color w:val="000000"/>
                <w:szCs w:val="21"/>
                <w:highlight w:val="none"/>
              </w:rPr>
            </w:pPr>
            <w:r>
              <w:rPr>
                <w:rFonts w:ascii="Segoe UI Symbol" w:hAnsi="Segoe UI Symbol" w:cs="Segoe UI Symbol"/>
                <w:bCs/>
                <w:color w:val="000000"/>
                <w:szCs w:val="21"/>
                <w:highlight w:val="none"/>
              </w:rPr>
              <w:t xml:space="preserve">☐</w:t>
            </w:r>
            <w:r>
              <w:rPr>
                <w:rFonts w:hint="eastAsia" w:ascii="宋体" w:hAnsi="宋体" w:cs="Segoe UI Symbol"/>
                <w:bCs/>
                <w:color w:val="000000"/>
                <w:szCs w:val="21"/>
                <w:highlight w:val="none"/>
              </w:rPr>
              <w:t xml:space="preserve">需要</w:t>
            </w:r>
            <w:r>
              <w:rPr>
                <w:rFonts w:hint="eastAsia" w:ascii="宋体" w:hAnsi="宋体" w:cs="Segoe UI Symbol"/>
                <w:bCs/>
                <w:color w:val="000000"/>
                <w:szCs w:val="21"/>
                <w:highlight w:val="none"/>
              </w:rPr>
            </w:r>
            <w:r/>
          </w:p>
          <w:p>
            <w:pPr>
              <w:pStyle w:val="729"/>
              <w:spacing w:line="360" w:lineRule="auto"/>
              <w:rPr>
                <w:rFonts w:hint="eastAsia" w:ascii="宋体" w:hAnsi="宋体" w:cs="Segoe UI Symbol"/>
                <w:bCs/>
                <w:color w:val="000000"/>
                <w:szCs w:val="21"/>
                <w:highlight w:val="none"/>
              </w:rPr>
            </w:pPr>
            <w:r>
              <w:rPr>
                <w:rFonts w:hint="eastAsia" w:ascii="宋体" w:hAnsi="宋体" w:cs="Segoe UI Symbol"/>
                <w:bCs/>
                <w:color w:val="000000"/>
                <w:szCs w:val="21"/>
                <w:highlight w:val="none"/>
              </w:rPr>
              <w:t xml:space="preserve">（1）投标人应提交</w:t>
            </w:r>
            <w:r>
              <w:rPr>
                <w:rFonts w:hint="eastAsia" w:ascii="宋体" w:hAnsi="宋体" w:cs="Segoe UI Symbol"/>
                <w:bCs/>
                <w:color w:val="000000"/>
                <w:szCs w:val="21"/>
                <w:highlight w:val="none"/>
                <w:u w:val="single"/>
              </w:rPr>
              <w:t xml:space="preserve">    </w:t>
            </w:r>
            <w:r>
              <w:rPr>
                <w:rFonts w:hint="eastAsia" w:ascii="宋体" w:hAnsi="宋体" w:cs="Segoe UI Symbol"/>
                <w:bCs/>
                <w:color w:val="000000"/>
                <w:szCs w:val="21"/>
                <w:highlight w:val="none"/>
              </w:rPr>
              <w:t xml:space="preserve">万元人民币的投标保证金，并作为其投标文件的一部分。</w:t>
            </w:r>
            <w:r>
              <w:rPr>
                <w:rFonts w:hint="eastAsia" w:ascii="宋体" w:hAnsi="宋体" w:cs="Segoe UI Symbol"/>
                <w:bCs/>
                <w:color w:val="000000"/>
                <w:szCs w:val="21"/>
                <w:highlight w:val="none"/>
              </w:rPr>
            </w:r>
            <w:r/>
          </w:p>
          <w:p>
            <w:pPr>
              <w:pStyle w:val="729"/>
              <w:spacing w:line="360" w:lineRule="auto"/>
              <w:rPr>
                <w:rFonts w:hint="eastAsia" w:ascii="宋体" w:hAnsi="宋体" w:cs="Segoe UI Symbol"/>
                <w:bCs/>
                <w:color w:val="000000"/>
                <w:szCs w:val="21"/>
                <w:highlight w:val="none"/>
              </w:rPr>
            </w:pPr>
            <w:r>
              <w:rPr>
                <w:rFonts w:hint="eastAsia" w:ascii="宋体" w:hAnsi="宋体" w:cs="Segoe UI Symbol"/>
                <w:bCs/>
                <w:color w:val="000000"/>
                <w:szCs w:val="21"/>
                <w:highlight w:val="none"/>
              </w:rPr>
              <w:t xml:space="preserve">（2）投标保证金从投标人的账户转出，采用电汇（提供电汇底单）、网银转账（提供网银转账截图）、或者金融机构、担保机构出具的保函形式提交，不接受其他形式作为投标保证金。</w:t>
            </w:r>
            <w:r>
              <w:rPr>
                <w:rFonts w:hint="eastAsia" w:ascii="宋体" w:hAnsi="宋体" w:cs="Segoe UI Symbol"/>
                <w:bCs/>
                <w:color w:val="000000"/>
                <w:szCs w:val="21"/>
                <w:highlight w:val="none"/>
              </w:rPr>
            </w:r>
            <w:r/>
          </w:p>
          <w:p>
            <w:pPr>
              <w:pStyle w:val="729"/>
              <w:spacing w:line="360" w:lineRule="auto"/>
              <w:rPr>
                <w:rFonts w:hint="eastAsia" w:ascii="宋体" w:hAnsi="宋体" w:cs="Segoe UI Symbol"/>
                <w:bCs/>
                <w:color w:val="000000"/>
                <w:szCs w:val="21"/>
                <w:highlight w:val="none"/>
              </w:rPr>
            </w:pPr>
            <w:r>
              <w:rPr>
                <w:rFonts w:hint="eastAsia" w:ascii="宋体" w:hAnsi="宋体" w:cs="Segoe UI Symbol"/>
                <w:bCs/>
                <w:color w:val="000000"/>
                <w:szCs w:val="21"/>
                <w:highlight w:val="none"/>
              </w:rPr>
              <w:t xml:space="preserve">（3）投标人应在递交投标文件时将投标保证金缴纳凭证随投标文件一同提交。</w:t>
            </w:r>
            <w:r>
              <w:rPr>
                <w:rFonts w:hint="eastAsia" w:ascii="宋体" w:hAnsi="宋体" w:cs="Segoe UI Symbol"/>
                <w:bCs/>
                <w:color w:val="000000"/>
                <w:szCs w:val="21"/>
                <w:highlight w:val="none"/>
              </w:rPr>
            </w:r>
            <w:r/>
          </w:p>
          <w:p>
            <w:pPr>
              <w:pStyle w:val="729"/>
              <w:spacing w:line="360" w:lineRule="auto"/>
              <w:rPr>
                <w:rFonts w:hint="eastAsia" w:ascii="宋体" w:hAnsi="宋体" w:cs="Segoe UI Symbol"/>
                <w:bCs/>
                <w:color w:val="000000"/>
                <w:szCs w:val="21"/>
                <w:highlight w:val="none"/>
              </w:rPr>
            </w:pPr>
            <w:r>
              <w:rPr>
                <w:rFonts w:hint="eastAsia" w:ascii="宋体" w:hAnsi="宋体" w:cs="Segoe UI Symbol"/>
                <w:bCs/>
                <w:color w:val="000000"/>
                <w:szCs w:val="21"/>
                <w:highlight w:val="none"/>
              </w:rPr>
              <w:t xml:space="preserve">（4）保证金汇入账户：</w:t>
            </w:r>
            <w:r>
              <w:rPr>
                <w:rFonts w:hint="eastAsia" w:ascii="宋体" w:hAnsi="宋体" w:cs="Segoe UI Symbol"/>
                <w:bCs/>
                <w:color w:val="000000"/>
                <w:szCs w:val="21"/>
                <w:highlight w:val="none"/>
              </w:rPr>
            </w:r>
            <w:r/>
          </w:p>
          <w:p>
            <w:pPr>
              <w:pStyle w:val="729"/>
              <w:spacing w:line="360" w:lineRule="auto"/>
              <w:rPr>
                <w:rFonts w:hint="eastAsia" w:ascii="宋体" w:hAnsi="宋体" w:cs="Segoe UI Symbol"/>
                <w:bCs/>
                <w:color w:val="000000"/>
                <w:szCs w:val="21"/>
                <w:highlight w:val="none"/>
              </w:rPr>
            </w:pPr>
            <w:r>
              <w:rPr>
                <w:rFonts w:hint="eastAsia" w:ascii="宋体" w:hAnsi="宋体" w:cs="Segoe UI Symbol"/>
                <w:bCs/>
                <w:color w:val="000000"/>
                <w:szCs w:val="21"/>
                <w:highlight w:val="none"/>
              </w:rPr>
              <w:t xml:space="preserve">单位名称：江苏省招标中心有限公司</w:t>
            </w:r>
            <w:r>
              <w:rPr>
                <w:rFonts w:hint="eastAsia" w:ascii="宋体" w:hAnsi="宋体" w:cs="Segoe UI Symbol"/>
                <w:bCs/>
                <w:color w:val="000000"/>
                <w:szCs w:val="21"/>
                <w:highlight w:val="none"/>
              </w:rPr>
            </w:r>
            <w:r/>
          </w:p>
          <w:p>
            <w:pPr>
              <w:pStyle w:val="729"/>
              <w:spacing w:line="360" w:lineRule="auto"/>
              <w:rPr>
                <w:rFonts w:hint="eastAsia" w:ascii="宋体" w:hAnsi="宋体" w:cs="Segoe UI Symbol"/>
                <w:bCs/>
                <w:color w:val="000000"/>
                <w:szCs w:val="21"/>
                <w:highlight w:val="none"/>
              </w:rPr>
            </w:pPr>
            <w:r>
              <w:rPr>
                <w:rFonts w:hint="eastAsia" w:ascii="宋体" w:hAnsi="宋体" w:cs="Segoe UI Symbol"/>
                <w:bCs/>
                <w:color w:val="000000"/>
                <w:szCs w:val="21"/>
                <w:highlight w:val="none"/>
              </w:rPr>
              <w:t xml:space="preserve">开户银行（人民币）：南京银行南京兴隆大街支行</w:t>
            </w:r>
            <w:r>
              <w:rPr>
                <w:rFonts w:hint="eastAsia" w:ascii="宋体" w:hAnsi="宋体" w:cs="Segoe UI Symbol"/>
                <w:bCs/>
                <w:color w:val="000000"/>
                <w:szCs w:val="21"/>
                <w:highlight w:val="none"/>
              </w:rPr>
            </w:r>
            <w:r/>
          </w:p>
          <w:p>
            <w:pPr>
              <w:pStyle w:val="729"/>
              <w:spacing w:line="360" w:lineRule="auto"/>
              <w:rPr>
                <w:rFonts w:hint="eastAsia" w:ascii="宋体" w:hAnsi="宋体" w:cs="Segoe UI Symbol"/>
                <w:bCs/>
                <w:color w:val="000000"/>
                <w:szCs w:val="21"/>
                <w:highlight w:val="none"/>
              </w:rPr>
            </w:pPr>
            <w:r>
              <w:rPr>
                <w:rFonts w:hint="eastAsia" w:ascii="宋体" w:hAnsi="宋体" w:cs="Segoe UI Symbol"/>
                <w:bCs/>
                <w:color w:val="000000"/>
                <w:szCs w:val="21"/>
                <w:highlight w:val="none"/>
              </w:rPr>
              <w:t xml:space="preserve">账号（人民币）：0164280000000953</w:t>
            </w:r>
            <w:r>
              <w:rPr>
                <w:rFonts w:hint="eastAsia" w:ascii="宋体" w:hAnsi="宋体" w:cs="Segoe UI Symbol"/>
                <w:bCs/>
                <w:color w:val="000000"/>
                <w:szCs w:val="21"/>
                <w:highlight w:val="none"/>
              </w:rPr>
            </w:r>
            <w:r/>
          </w:p>
          <w:p>
            <w:pPr>
              <w:pStyle w:val="729"/>
              <w:spacing w:line="360" w:lineRule="auto"/>
              <w:rPr>
                <w:rFonts w:hint="eastAsia" w:ascii="宋体" w:hAnsi="宋体" w:cs="Microsoft New Tai Lue"/>
                <w:bCs/>
                <w:color w:val="000000"/>
                <w:szCs w:val="21"/>
                <w:highlight w:val="none"/>
              </w:rPr>
            </w:pPr>
            <w:r>
              <w:rPr>
                <w:rFonts w:hint="eastAsia" w:ascii="宋体" w:hAnsi="宋体" w:cs="Segoe UI Symbol"/>
                <w:bCs/>
                <w:color w:val="000000"/>
                <w:szCs w:val="21"/>
                <w:highlight w:val="none"/>
              </w:rPr>
              <w:t xml:space="preserve">注：为便于采购代理机构及时准确地核实投标人的保证金是否到账，投标人应在汇款附言里注明：（项目编号）投标保证金。</w:t>
            </w:r>
            <w:r>
              <w:rPr>
                <w:rFonts w:hint="eastAsia" w:ascii="宋体" w:hAnsi="宋体" w:cs="Microsoft New Tai Lue"/>
                <w:bCs/>
                <w:color w:val="000000"/>
                <w:szCs w:val="21"/>
                <w:highlight w:val="none"/>
              </w:rPr>
            </w:r>
            <w:r/>
          </w:p>
        </w:tc>
      </w:tr>
      <w:tr>
        <w:trPr>
          <w:trHeight w:val="656"/>
        </w:trPr>
        <w:tc>
          <w:tcPr>
            <w:tcW w:w="675" w:type="dxa"/>
            <w:vAlign w:val="center"/>
            <w:textDirection w:val="lrTb"/>
            <w:noWrap w:val="false"/>
          </w:tcPr>
          <w:p>
            <w:pPr>
              <w:pStyle w:val="846"/>
              <w:jc w:val="center"/>
              <w:rPr>
                <w:rFonts w:ascii="Microsoft New Tai Lue" w:hAnsi="Microsoft New Tai Lue" w:cs="Microsoft New Tai Lue"/>
                <w:color w:val="000000"/>
                <w:sz w:val="21"/>
                <w:highlight w:val="none"/>
                <w:lang w:val="en-US" w:eastAsia="zh-CN"/>
              </w:rPr>
            </w:pPr>
            <w:r>
              <w:rPr>
                <w:rFonts w:hint="eastAsia" w:ascii="Microsoft New Tai Lue" w:hAnsi="Microsoft New Tai Lue" w:cs="Microsoft New Tai Lue"/>
                <w:color w:val="000000"/>
                <w:sz w:val="21"/>
                <w:highlight w:val="none"/>
                <w:lang w:val="en-US" w:eastAsia="zh-CN"/>
              </w:rPr>
              <w:t xml:space="preserve">16</w:t>
            </w:r>
            <w:r>
              <w:rPr>
                <w:rFonts w:ascii="Microsoft New Tai Lue" w:hAnsi="Microsoft New Tai Lue" w:cs="Microsoft New Tai Lue"/>
                <w:color w:val="000000"/>
                <w:sz w:val="21"/>
                <w:highlight w:val="none"/>
                <w:lang w:val="en-US" w:eastAsia="zh-CN"/>
              </w:rPr>
            </w:r>
            <w:r/>
          </w:p>
        </w:tc>
        <w:tc>
          <w:tcPr>
            <w:tcW w:w="850" w:type="dxa"/>
            <w:vAlign w:val="center"/>
            <w:textDirection w:val="lrTb"/>
            <w:noWrap w:val="false"/>
          </w:tcPr>
          <w:p>
            <w:pPr>
              <w:pStyle w:val="846"/>
              <w:jc w:val="center"/>
              <w:spacing w:after="0"/>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24.1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46"/>
              <w:jc w:val="left"/>
              <w:spacing w:after="0" w:line="360" w:lineRule="auto"/>
              <w:rPr>
                <w:rFonts w:hAnsi="宋体" w:cs="Microsoft New Tai Lue"/>
                <w:color w:val="000000"/>
                <w:sz w:val="21"/>
                <w:highlight w:val="none"/>
              </w:rPr>
            </w:pPr>
            <w:r>
              <w:rPr>
                <w:rFonts w:hint="eastAsia" w:hAnsi="宋体" w:cs="宋体"/>
                <w:color w:val="000000"/>
                <w:sz w:val="21"/>
                <w:highlight w:val="none"/>
              </w:rPr>
              <w:t xml:space="preserve">投标文件的递交</w:t>
            </w:r>
            <w:r>
              <w:rPr>
                <w:rFonts w:hAnsi="宋体" w:cs="Microsoft New Tai Lue"/>
                <w:color w:val="000000"/>
                <w:sz w:val="21"/>
                <w:highlight w:val="none"/>
              </w:rPr>
            </w:r>
            <w:r/>
          </w:p>
        </w:tc>
        <w:tc>
          <w:tcPr>
            <w:tcW w:w="4982" w:type="dxa"/>
            <w:vAlign w:val="center"/>
            <w:textDirection w:val="lrTb"/>
            <w:noWrap w:val="false"/>
          </w:tcPr>
          <w:p>
            <w:pPr>
              <w:pStyle w:val="729"/>
              <w:spacing w:before="160" w:after="0" w:line="276" w:lineRule="auto"/>
              <w:rPr>
                <w:rFonts w:hAnsi="宋体" w:cs="Microsoft New Tai Lue"/>
                <w:color w:val="000000"/>
                <w:sz w:val="21"/>
                <w:highlight w:val="none"/>
              </w:rPr>
            </w:pPr>
            <w:r>
              <w:rPr>
                <w:rFonts w:hint="eastAsia" w:ascii="宋体" w:hAnsi="宋体" w:cs="宋体"/>
                <w:bCs/>
                <w:color w:val="000000"/>
                <w:szCs w:val="21"/>
                <w:highlight w:val="none"/>
              </w:rPr>
              <w:t xml:space="preserve">投标人应当按照《操作手册》规定，在招标公告规定的投标截止时间前制作并上传电子投标文件。招标代理机构拒绝接收提交</w:t>
            </w:r>
            <w:r>
              <w:rPr>
                <w:rFonts w:hint="eastAsia" w:ascii="宋体" w:hAnsi="宋体" w:cs="宋体"/>
                <w:color w:val="000000"/>
                <w:szCs w:val="21"/>
                <w:highlight w:val="none"/>
              </w:rPr>
              <w:t xml:space="preserve">投标文件截止时间后上传的任何电子投标文件。</w:t>
            </w:r>
            <w:r>
              <w:rPr>
                <w:rFonts w:hAnsi="宋体" w:cs="Microsoft New Tai Lue"/>
                <w:color w:val="000000"/>
                <w:sz w:val="21"/>
                <w:highlight w:val="none"/>
              </w:rPr>
            </w:r>
            <w:r/>
          </w:p>
        </w:tc>
      </w:tr>
      <w:tr>
        <w:trPr>
          <w:trHeight w:val="656"/>
        </w:trPr>
        <w:tc>
          <w:tcPr>
            <w:tcW w:w="675" w:type="dxa"/>
            <w:vAlign w:val="center"/>
            <w:textDirection w:val="lrTb"/>
            <w:noWrap w:val="false"/>
          </w:tcPr>
          <w:p>
            <w:pPr>
              <w:pStyle w:val="846"/>
              <w:jc w:val="center"/>
              <w:rPr>
                <w:rFonts w:ascii="Microsoft New Tai Lue" w:hAnsi="Microsoft New Tai Lue" w:eastAsia="宋体" w:cs="Microsoft New Tai Lue"/>
                <w:color w:val="000000"/>
                <w:sz w:val="21"/>
                <w:highlight w:val="none"/>
                <w:lang w:val="en-US" w:eastAsia="zh-CN"/>
              </w:rPr>
            </w:pPr>
            <w:r>
              <w:rPr>
                <w:rFonts w:hint="eastAsia" w:ascii="Microsoft New Tai Lue" w:hAnsi="Microsoft New Tai Lue" w:cs="Microsoft New Tai Lue"/>
                <w:color w:val="000000"/>
                <w:sz w:val="21"/>
                <w:highlight w:val="none"/>
                <w:lang w:val="en-US" w:eastAsia="zh-CN"/>
              </w:rPr>
              <w:t xml:space="preserve">17</w:t>
            </w:r>
            <w:r>
              <w:rPr>
                <w:rFonts w:ascii="Microsoft New Tai Lue" w:hAnsi="Microsoft New Tai Lue" w:eastAsia="宋体" w:cs="Microsoft New Tai Lue"/>
                <w:color w:val="000000"/>
                <w:sz w:val="21"/>
                <w:highlight w:val="none"/>
                <w:lang w:val="en-US" w:eastAsia="zh-CN"/>
              </w:rPr>
            </w:r>
            <w:r/>
          </w:p>
        </w:tc>
        <w:tc>
          <w:tcPr>
            <w:tcW w:w="850" w:type="dxa"/>
            <w:vAlign w:val="center"/>
            <w:textDirection w:val="lrTb"/>
            <w:noWrap w:val="false"/>
          </w:tcPr>
          <w:p>
            <w:pPr>
              <w:pStyle w:val="846"/>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25</w:t>
            </w: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46"/>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提交投标文件的截止时间、地点</w:t>
            </w:r>
            <w:r>
              <w:rPr>
                <w:rFonts w:hint="eastAsia" w:hAnsi="宋体" w:cs="Microsoft New Tai Lue"/>
                <w:color w:val="000000"/>
                <w:sz w:val="21"/>
                <w:highlight w:val="none"/>
              </w:rPr>
            </w:r>
            <w:r/>
          </w:p>
        </w:tc>
        <w:tc>
          <w:tcPr>
            <w:tcW w:w="4982" w:type="dxa"/>
            <w:vAlign w:val="center"/>
            <w:textDirection w:val="lrTb"/>
            <w:noWrap w:val="false"/>
          </w:tcPr>
          <w:p>
            <w:pPr>
              <w:pStyle w:val="846"/>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详见招标文件第一章《</w:t>
            </w:r>
            <w:r>
              <w:rPr>
                <w:rFonts w:hint="eastAsia" w:hAnsi="宋体" w:cs="Microsoft New Tai Lue"/>
                <w:color w:val="000000"/>
                <w:sz w:val="21"/>
                <w:highlight w:val="none"/>
              </w:rPr>
              <w:t xml:space="preserve">招标公告</w:t>
            </w:r>
            <w:r>
              <w:rPr>
                <w:rFonts w:hAnsi="宋体" w:cs="Microsoft New Tai Lue"/>
                <w:color w:val="000000"/>
                <w:sz w:val="21"/>
                <w:highlight w:val="none"/>
              </w:rPr>
              <w:t xml:space="preserve">》</w:t>
            </w:r>
            <w:r>
              <w:rPr>
                <w:rFonts w:hint="eastAsia" w:hAnsi="宋体" w:cs="Microsoft New Tai Lue"/>
                <w:color w:val="000000"/>
                <w:sz w:val="21"/>
                <w:highlight w:val="none"/>
              </w:rPr>
            </w:r>
            <w:r/>
          </w:p>
        </w:tc>
      </w:tr>
      <w:tr>
        <w:trPr>
          <w:trHeight w:val="656"/>
        </w:trPr>
        <w:tc>
          <w:tcPr>
            <w:tcW w:w="675" w:type="dxa"/>
            <w:vAlign w:val="center"/>
            <w:textDirection w:val="lrTb"/>
            <w:noWrap w:val="false"/>
          </w:tcPr>
          <w:p>
            <w:pPr>
              <w:pStyle w:val="846"/>
              <w:jc w:val="center"/>
              <w:rPr>
                <w:rFonts w:ascii="Microsoft New Tai Lue" w:hAnsi="Microsoft New Tai Lue" w:eastAsia="宋体" w:cs="Microsoft New Tai Lue"/>
                <w:color w:val="000000"/>
                <w:sz w:val="21"/>
                <w:highlight w:val="none"/>
                <w:lang w:val="en-US" w:eastAsia="zh-CN"/>
              </w:rPr>
            </w:pPr>
            <w:r>
              <w:rPr>
                <w:rFonts w:hint="eastAsia" w:ascii="Microsoft New Tai Lue" w:hAnsi="Microsoft New Tai Lue" w:cs="Microsoft New Tai Lue"/>
                <w:color w:val="000000"/>
                <w:sz w:val="21"/>
                <w:highlight w:val="none"/>
                <w:lang w:val="en-US" w:eastAsia="zh-CN"/>
              </w:rPr>
              <w:t xml:space="preserve">18</w:t>
            </w:r>
            <w:r>
              <w:rPr>
                <w:rFonts w:ascii="Microsoft New Tai Lue" w:hAnsi="Microsoft New Tai Lue" w:eastAsia="宋体" w:cs="Microsoft New Tai Lue"/>
                <w:color w:val="000000"/>
                <w:sz w:val="21"/>
                <w:highlight w:val="none"/>
                <w:lang w:val="en-US" w:eastAsia="zh-CN"/>
              </w:rPr>
            </w:r>
            <w:r/>
          </w:p>
        </w:tc>
        <w:tc>
          <w:tcPr>
            <w:tcW w:w="850" w:type="dxa"/>
            <w:vAlign w:val="center"/>
            <w:textDirection w:val="lrTb"/>
            <w:noWrap w:val="false"/>
          </w:tcPr>
          <w:p>
            <w:pPr>
              <w:pStyle w:val="846"/>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28.1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46"/>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开标时间、地点</w:t>
            </w:r>
            <w:r>
              <w:rPr>
                <w:rFonts w:hint="eastAsia" w:hAnsi="宋体" w:cs="Microsoft New Tai Lue"/>
                <w:color w:val="000000"/>
                <w:sz w:val="21"/>
                <w:highlight w:val="none"/>
              </w:rPr>
            </w:r>
            <w:r/>
          </w:p>
        </w:tc>
        <w:tc>
          <w:tcPr>
            <w:tcW w:w="4982" w:type="dxa"/>
            <w:vAlign w:val="center"/>
            <w:textDirection w:val="lrTb"/>
            <w:noWrap w:val="false"/>
          </w:tcPr>
          <w:p>
            <w:pPr>
              <w:pStyle w:val="846"/>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详见招标文件第一章《</w:t>
            </w:r>
            <w:r>
              <w:rPr>
                <w:rFonts w:hint="eastAsia" w:hAnsi="宋体" w:cs="Microsoft New Tai Lue"/>
                <w:color w:val="000000"/>
                <w:sz w:val="21"/>
                <w:highlight w:val="none"/>
              </w:rPr>
              <w:t xml:space="preserve">招标公告</w:t>
            </w:r>
            <w:r>
              <w:rPr>
                <w:rFonts w:hAnsi="宋体" w:cs="Microsoft New Tai Lue"/>
                <w:color w:val="000000"/>
                <w:sz w:val="21"/>
                <w:highlight w:val="none"/>
              </w:rPr>
              <w:t xml:space="preserve">》</w:t>
            </w:r>
            <w:r>
              <w:rPr>
                <w:rFonts w:hint="eastAsia" w:hAnsi="宋体" w:cs="Microsoft New Tai Lue"/>
                <w:color w:val="000000"/>
                <w:sz w:val="21"/>
                <w:highlight w:val="none"/>
              </w:rPr>
            </w:r>
            <w:r/>
          </w:p>
        </w:tc>
      </w:tr>
      <w:tr>
        <w:trPr>
          <w:trHeight w:val="656"/>
        </w:trPr>
        <w:tc>
          <w:tcPr>
            <w:tcW w:w="675" w:type="dxa"/>
            <w:vAlign w:val="center"/>
            <w:textDirection w:val="lrTb"/>
            <w:noWrap w:val="false"/>
          </w:tcPr>
          <w:p>
            <w:pPr>
              <w:pStyle w:val="846"/>
              <w:jc w:val="center"/>
              <w:rPr>
                <w:rFonts w:ascii="Microsoft New Tai Lue" w:hAnsi="Microsoft New Tai Lue" w:eastAsia="宋体" w:cs="Microsoft New Tai Lue"/>
                <w:color w:val="000000"/>
                <w:sz w:val="21"/>
                <w:highlight w:val="none"/>
                <w:lang w:val="en-US" w:eastAsia="zh-CN"/>
              </w:rPr>
            </w:pPr>
            <w:r>
              <w:rPr>
                <w:rFonts w:hint="eastAsia" w:ascii="Microsoft New Tai Lue" w:hAnsi="Microsoft New Tai Lue" w:cs="Microsoft New Tai Lue"/>
                <w:color w:val="000000"/>
                <w:sz w:val="21"/>
                <w:highlight w:val="none"/>
                <w:lang w:val="en-US" w:eastAsia="zh-CN"/>
              </w:rPr>
              <w:t xml:space="preserve">19</w:t>
            </w:r>
            <w:r>
              <w:rPr>
                <w:rFonts w:ascii="Microsoft New Tai Lue" w:hAnsi="Microsoft New Tai Lue" w:eastAsia="宋体" w:cs="Microsoft New Tai Lue"/>
                <w:color w:val="000000"/>
                <w:sz w:val="21"/>
                <w:highlight w:val="none"/>
                <w:lang w:val="en-US" w:eastAsia="zh-CN"/>
              </w:rPr>
            </w:r>
            <w:r/>
          </w:p>
        </w:tc>
        <w:tc>
          <w:tcPr>
            <w:tcW w:w="850" w:type="dxa"/>
            <w:vAlign w:val="center"/>
            <w:textDirection w:val="lrTb"/>
            <w:noWrap w:val="false"/>
          </w:tcPr>
          <w:p>
            <w:pPr>
              <w:pStyle w:val="846"/>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29.2.1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46"/>
              <w:jc w:val="left"/>
              <w:rPr>
                <w:rFonts w:hint="eastAsia" w:hAnsi="宋体" w:cs="Microsoft New Tai Lue"/>
                <w:color w:val="000000"/>
                <w:sz w:val="21"/>
                <w:highlight w:val="none"/>
              </w:rPr>
            </w:pPr>
            <w:r>
              <w:rPr>
                <w:rFonts w:hAnsi="宋体" w:cs="Microsoft New Tai Lue"/>
                <w:color w:val="000000"/>
                <w:sz w:val="21"/>
                <w:highlight w:val="none"/>
              </w:rPr>
              <w:t xml:space="preserve">信用查询</w:t>
            </w:r>
            <w:r>
              <w:rPr>
                <w:rFonts w:hint="eastAsia" w:hAnsi="宋体" w:cs="Microsoft New Tai Lue"/>
                <w:color w:val="000000"/>
                <w:sz w:val="21"/>
                <w:highlight w:val="none"/>
              </w:rPr>
            </w:r>
            <w:r/>
          </w:p>
        </w:tc>
        <w:tc>
          <w:tcPr>
            <w:tcW w:w="4982" w:type="dxa"/>
            <w:vAlign w:val="center"/>
            <w:textDirection w:val="lrTb"/>
            <w:noWrap w:val="false"/>
          </w:tcPr>
          <w:p>
            <w:pPr>
              <w:pStyle w:val="846"/>
              <w:spacing w:line="36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□采购人或采购代理机构将通过“信用中国”网站</w:t>
            </w:r>
            <w:r>
              <w:rPr>
                <w:rFonts w:hAnsi="宋体" w:cs="Microsoft New Tai Lue"/>
                <w:bCs/>
                <w:color w:val="000000"/>
                <w:sz w:val="21"/>
                <w:highlight w:val="none"/>
              </w:rPr>
              <w:t xml:space="preserve">(www.creditchina.gov.cn)</w:t>
            </w:r>
            <w:r>
              <w:rPr>
                <w:rFonts w:hint="eastAsia" w:hAnsi="宋体" w:cs="Microsoft New Tai Lue"/>
                <w:bCs/>
                <w:color w:val="000000"/>
                <w:sz w:val="21"/>
                <w:highlight w:val="none"/>
              </w:rPr>
              <w:t xml:space="preserve">、中国政府采购网</w:t>
            </w:r>
            <w:r>
              <w:rPr>
                <w:rFonts w:hAnsi="宋体" w:cs="Microsoft New Tai Lue"/>
                <w:bCs/>
                <w:color w:val="000000"/>
                <w:sz w:val="21"/>
                <w:highlight w:val="none"/>
              </w:rPr>
              <w:t xml:space="preserve">(www.ccgp.gov.cn)</w:t>
            </w:r>
            <w:r>
              <w:rPr>
                <w:rFonts w:hint="eastAsia" w:hAnsi="宋体" w:cs="Microsoft New Tai Lue"/>
                <w:bCs/>
                <w:color w:val="000000"/>
                <w:sz w:val="21"/>
                <w:highlight w:val="none"/>
              </w:rPr>
              <w:t xml:space="preserve">查询相关主体信用记录。本次查询的信用记录打印的网页版将留存在评标报告中。</w:t>
            </w:r>
            <w:r>
              <w:rPr>
                <w:rFonts w:hAnsi="宋体" w:cs="Microsoft New Tai Lue"/>
                <w:bCs/>
                <w:color w:val="000000"/>
                <w:sz w:val="21"/>
                <w:highlight w:val="none"/>
              </w:rPr>
              <w:t xml:space="preserve">截止时点：投标截止时间以后、资格审查阶段采购人或采购代理机构的实际查询时间</w:t>
            </w:r>
            <w:r>
              <w:rPr>
                <w:rFonts w:hint="eastAsia" w:hAnsi="宋体" w:cs="Microsoft New Tai Lue"/>
                <w:bCs/>
                <w:color w:val="000000"/>
                <w:sz w:val="21"/>
                <w:highlight w:val="none"/>
              </w:rPr>
              <w:t xml:space="preserve">。</w:t>
            </w:r>
            <w:r>
              <w:rPr>
                <w:rFonts w:hint="eastAsia" w:hAnsi="宋体" w:cs="Microsoft New Tai Lue"/>
                <w:bCs/>
                <w:color w:val="000000"/>
                <w:sz w:val="21"/>
                <w:highlight w:val="none"/>
              </w:rPr>
            </w:r>
            <w:r/>
          </w:p>
          <w:p>
            <w:pPr>
              <w:pStyle w:val="846"/>
              <w:spacing w:line="360" w:lineRule="auto"/>
              <w:rPr>
                <w:rFonts w:hint="eastAsia" w:hAnsi="宋体" w:cs="Microsoft New Tai Lue"/>
                <w:bCs/>
                <w:color w:val="000000"/>
                <w:sz w:val="21"/>
                <w:highlight w:val="none"/>
              </w:rPr>
            </w:pPr>
            <w:r>
              <w:rPr>
                <w:rFonts w:hint="eastAsia" w:hAnsi="宋体"/>
                <w:b/>
                <w:color w:val="000000"/>
                <w:sz w:val="24"/>
                <w:highlight w:val="none"/>
              </w:rPr>
              <w:t xml:space="preserve">■</w:t>
            </w:r>
            <w:r>
              <w:rPr>
                <w:rFonts w:hint="eastAsia" w:hAnsi="宋体" w:cs="Microsoft New Tai Lue"/>
                <w:bCs/>
                <w:color w:val="000000"/>
                <w:sz w:val="21"/>
                <w:highlight w:val="none"/>
              </w:rPr>
              <w:t xml:space="preserve">投标人自行查询信用记录，如实提供《无不良信用记录承诺》并加盖投标人公章。联合体参加投标的，所有联合体成员均须加盖公章。本项目信用记录查询截止</w:t>
            </w:r>
            <w:r>
              <w:rPr>
                <w:rFonts w:hint="eastAsia" w:hAnsi="宋体" w:cs="Microsoft New Tai Lue"/>
                <w:bCs/>
                <w:color w:val="000000"/>
                <w:sz w:val="21"/>
                <w:highlight w:val="none"/>
                <w:lang w:val="en-US" w:eastAsia="zh-CN"/>
              </w:rPr>
              <w:t xml:space="preserve">时间</w:t>
            </w:r>
            <w:r>
              <w:rPr>
                <w:rFonts w:hint="eastAsia" w:hAnsi="宋体" w:cs="Microsoft New Tai Lue"/>
                <w:bCs/>
                <w:color w:val="000000"/>
                <w:sz w:val="21"/>
                <w:highlight w:val="none"/>
              </w:rPr>
              <w:t xml:space="preserve">点为</w:t>
            </w:r>
            <w:r>
              <w:rPr>
                <w:rFonts w:hint="eastAsia" w:hAnsi="宋体" w:cs="Microsoft New Tai Lue"/>
                <w:bCs/>
                <w:color w:val="000000"/>
                <w:sz w:val="21"/>
                <w:highlight w:val="none"/>
                <w:u w:val="single"/>
              </w:rPr>
              <w:t xml:space="preserve">投标截止时间前</w:t>
            </w:r>
            <w:r>
              <w:rPr>
                <w:rFonts w:hint="eastAsia" w:hAnsi="宋体" w:cs="Microsoft New Tai Lue"/>
                <w:bCs/>
                <w:color w:val="000000"/>
                <w:sz w:val="21"/>
                <w:highlight w:val="none"/>
              </w:rPr>
              <w:t xml:space="preserve">。</w:t>
            </w:r>
            <w:r>
              <w:rPr>
                <w:rFonts w:hint="eastAsia" w:hAnsi="宋体" w:cs="Microsoft New Tai Lue"/>
                <w:bCs/>
                <w:color w:val="000000"/>
                <w:sz w:val="21"/>
                <w:highlight w:val="none"/>
              </w:rPr>
            </w:r>
            <w:r/>
          </w:p>
        </w:tc>
      </w:tr>
      <w:tr>
        <w:trPr>
          <w:trHeight w:val="656"/>
        </w:trPr>
        <w:tc>
          <w:tcPr>
            <w:tcW w:w="675" w:type="dxa"/>
            <w:vAlign w:val="center"/>
            <w:textDirection w:val="lrTb"/>
            <w:noWrap w:val="false"/>
          </w:tcPr>
          <w:p>
            <w:pPr>
              <w:pStyle w:val="846"/>
              <w:jc w:val="center"/>
              <w:rPr>
                <w:rFonts w:ascii="Microsoft New Tai Lue" w:hAnsi="Microsoft New Tai Lue" w:eastAsia="宋体" w:cs="Microsoft New Tai Lue"/>
                <w:color w:val="000000"/>
                <w:sz w:val="21"/>
                <w:highlight w:val="none"/>
                <w:lang w:val="en-US" w:eastAsia="zh-CN"/>
              </w:rPr>
            </w:pPr>
            <w:r>
              <w:rPr>
                <w:rFonts w:hint="eastAsia" w:ascii="Microsoft New Tai Lue" w:hAnsi="Microsoft New Tai Lue" w:cs="Microsoft New Tai Lue"/>
                <w:color w:val="000000"/>
                <w:sz w:val="21"/>
                <w:highlight w:val="none"/>
                <w:lang w:val="en-US" w:eastAsia="zh-CN"/>
              </w:rPr>
              <w:t xml:space="preserve">20</w:t>
            </w:r>
            <w:r>
              <w:rPr>
                <w:rFonts w:ascii="Microsoft New Tai Lue" w:hAnsi="Microsoft New Tai Lue" w:eastAsia="宋体" w:cs="Microsoft New Tai Lue"/>
                <w:color w:val="000000"/>
                <w:sz w:val="21"/>
                <w:highlight w:val="none"/>
                <w:lang w:val="en-US" w:eastAsia="zh-CN"/>
              </w:rPr>
            </w:r>
            <w:r/>
          </w:p>
        </w:tc>
        <w:tc>
          <w:tcPr>
            <w:tcW w:w="850" w:type="dxa"/>
            <w:vAlign w:val="center"/>
            <w:textDirection w:val="lrTb"/>
            <w:noWrap w:val="false"/>
          </w:tcPr>
          <w:p>
            <w:pPr>
              <w:pStyle w:val="846"/>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30.1.1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46"/>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评标委员会</w:t>
            </w:r>
            <w:r>
              <w:rPr>
                <w:rFonts w:hint="eastAsia" w:hAnsi="宋体" w:cs="Microsoft New Tai Lue"/>
                <w:color w:val="000000"/>
                <w:sz w:val="21"/>
                <w:highlight w:val="none"/>
              </w:rPr>
            </w:r>
            <w:r/>
          </w:p>
        </w:tc>
        <w:tc>
          <w:tcPr>
            <w:tcW w:w="4982" w:type="dxa"/>
            <w:vAlign w:val="center"/>
            <w:textDirection w:val="lrTb"/>
            <w:noWrap w:val="false"/>
          </w:tcPr>
          <w:p>
            <w:pPr>
              <w:pStyle w:val="846"/>
              <w:spacing w:line="36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5人以上单数</w:t>
            </w:r>
            <w:r>
              <w:rPr>
                <w:rFonts w:hAnsi="宋体" w:cs="Microsoft New Tai Lue"/>
                <w:bCs/>
                <w:color w:val="000000"/>
                <w:sz w:val="21"/>
                <w:highlight w:val="none"/>
              </w:rPr>
              <w:t xml:space="preserve">。</w:t>
            </w:r>
            <w:r>
              <w:rPr>
                <w:rFonts w:hint="eastAsia" w:hAnsi="宋体" w:cs="Microsoft New Tai Lue"/>
                <w:bCs/>
                <w:color w:val="000000"/>
                <w:sz w:val="21"/>
                <w:highlight w:val="none"/>
              </w:rPr>
            </w:r>
            <w:r/>
          </w:p>
        </w:tc>
      </w:tr>
      <w:tr>
        <w:trPr>
          <w:trHeight w:val="656"/>
        </w:trPr>
        <w:tc>
          <w:tcPr>
            <w:tcW w:w="675" w:type="dxa"/>
            <w:vAlign w:val="center"/>
            <w:textDirection w:val="lrTb"/>
            <w:noWrap w:val="false"/>
          </w:tcPr>
          <w:p>
            <w:pPr>
              <w:pStyle w:val="846"/>
              <w:jc w:val="center"/>
              <w:rPr>
                <w:rFonts w:ascii="Microsoft New Tai Lue" w:hAnsi="Microsoft New Tai Lue" w:eastAsia="宋体" w:cs="Microsoft New Tai Lue"/>
                <w:color w:val="000000"/>
                <w:sz w:val="21"/>
                <w:highlight w:val="none"/>
                <w:lang w:val="en-US" w:eastAsia="zh-CN"/>
              </w:rPr>
            </w:pPr>
            <w:r>
              <w:rPr>
                <w:rFonts w:hint="eastAsia" w:ascii="Microsoft New Tai Lue" w:hAnsi="Microsoft New Tai Lue" w:cs="Microsoft New Tai Lue"/>
                <w:color w:val="000000"/>
                <w:sz w:val="21"/>
                <w:highlight w:val="none"/>
                <w:lang w:val="en-US" w:eastAsia="zh-CN"/>
              </w:rPr>
              <w:t xml:space="preserve">21</w:t>
            </w:r>
            <w:r>
              <w:rPr>
                <w:rFonts w:ascii="Microsoft New Tai Lue" w:hAnsi="Microsoft New Tai Lue" w:eastAsia="宋体" w:cs="Microsoft New Tai Lue"/>
                <w:color w:val="000000"/>
                <w:sz w:val="21"/>
                <w:highlight w:val="none"/>
                <w:lang w:val="en-US" w:eastAsia="zh-CN"/>
              </w:rPr>
            </w:r>
            <w:r/>
          </w:p>
        </w:tc>
        <w:tc>
          <w:tcPr>
            <w:tcW w:w="850" w:type="dxa"/>
            <w:vAlign w:val="center"/>
            <w:textDirection w:val="lrTb"/>
            <w:noWrap w:val="false"/>
          </w:tcPr>
          <w:p>
            <w:pPr>
              <w:pStyle w:val="846"/>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30.5.3</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46"/>
              <w:jc w:val="left"/>
              <w:rPr>
                <w:rFonts w:hint="eastAsia" w:hAnsi="宋体" w:cs="Microsoft New Tai Lue"/>
                <w:color w:val="000000"/>
                <w:sz w:val="21"/>
                <w:highlight w:val="none"/>
              </w:rPr>
            </w:pPr>
            <w:r>
              <w:rPr>
                <w:rFonts w:hAnsi="宋体" w:cs="Microsoft New Tai Lue"/>
                <w:color w:val="000000"/>
                <w:sz w:val="21"/>
                <w:highlight w:val="none"/>
              </w:rPr>
              <w:t xml:space="preserve">核心产品</w:t>
            </w:r>
            <w:r>
              <w:rPr>
                <w:rFonts w:hint="eastAsia" w:hAnsi="宋体" w:cs="Microsoft New Tai Lue"/>
                <w:color w:val="000000"/>
                <w:sz w:val="21"/>
                <w:highlight w:val="none"/>
              </w:rPr>
            </w:r>
            <w:r/>
          </w:p>
        </w:tc>
        <w:tc>
          <w:tcPr>
            <w:tcW w:w="4982" w:type="dxa"/>
            <w:vAlign w:val="center"/>
            <w:textDirection w:val="lrTb"/>
            <w:noWrap w:val="false"/>
          </w:tcPr>
          <w:p>
            <w:pPr>
              <w:pStyle w:val="846"/>
              <w:spacing w:line="360" w:lineRule="auto"/>
              <w:rPr>
                <w:rFonts w:hint="eastAsia" w:hAnsi="宋体" w:cs="Microsoft New Tai Lue"/>
                <w:bCs/>
                <w:color w:val="000000"/>
                <w:sz w:val="21"/>
                <w:highlight w:val="none"/>
              </w:rPr>
            </w:pPr>
            <w:r>
              <w:rPr>
                <w:rFonts w:ascii="Segoe UI Symbol" w:hAnsi="Segoe UI Symbol" w:cs="Segoe UI Symbol"/>
                <w:bCs/>
                <w:color w:val="000000"/>
                <w:sz w:val="21"/>
                <w:highlight w:val="none"/>
              </w:rPr>
              <w:t xml:space="preserve">☐</w:t>
            </w:r>
            <w:r>
              <w:rPr>
                <w:rFonts w:hint="eastAsia" w:hAnsi="宋体" w:cs="宋体"/>
                <w:bCs/>
                <w:color w:val="000000"/>
                <w:sz w:val="21"/>
                <w:highlight w:val="none"/>
              </w:rPr>
              <w:t xml:space="preserve">货物类，单一产品或核心产品为：</w:t>
            </w:r>
            <w:r>
              <w:rPr>
                <w:rFonts w:hAnsi="宋体" w:cs="Microsoft New Tai Lue"/>
                <w:bCs/>
                <w:color w:val="000000"/>
                <w:sz w:val="21"/>
                <w:highlight w:val="none"/>
                <w:u w:val="single"/>
              </w:rPr>
              <w:t xml:space="preserve">              </w:t>
            </w:r>
            <w:r>
              <w:rPr>
                <w:rFonts w:hint="eastAsia" w:hAnsi="宋体" w:cs="Microsoft New Tai Lue"/>
                <w:bCs/>
                <w:color w:val="000000"/>
                <w:sz w:val="21"/>
                <w:highlight w:val="none"/>
              </w:rPr>
              <w:t xml:space="preserve">。</w:t>
            </w:r>
            <w:r>
              <w:rPr>
                <w:rFonts w:hint="eastAsia" w:hAnsi="宋体" w:cs="Microsoft New Tai Lue"/>
                <w:bCs/>
                <w:color w:val="000000"/>
                <w:sz w:val="21"/>
                <w:highlight w:val="none"/>
              </w:rPr>
              <w:br w:type="textWrapping" w:clear="all"/>
            </w:r>
            <w:r>
              <w:rPr>
                <w:rFonts w:hint="eastAsia" w:hAnsi="宋体"/>
                <w:b/>
                <w:color w:val="000000"/>
                <w:sz w:val="24"/>
                <w:highlight w:val="none"/>
              </w:rPr>
              <w:t xml:space="preserve">■</w:t>
            </w:r>
            <w:r>
              <w:rPr>
                <w:rFonts w:hint="eastAsia" w:hAnsi="宋体" w:cs="宋体"/>
                <w:bCs/>
                <w:color w:val="000000"/>
                <w:sz w:val="21"/>
                <w:highlight w:val="none"/>
              </w:rPr>
              <w:t xml:space="preserve">服务类</w:t>
            </w:r>
            <w:r>
              <w:rPr>
                <w:rFonts w:hint="eastAsia" w:hAnsi="宋体" w:cs="Microsoft New Tai Lue"/>
                <w:bCs/>
                <w:color w:val="000000"/>
                <w:sz w:val="21"/>
                <w:highlight w:val="none"/>
              </w:rPr>
              <w:t xml:space="preserve">，不适用。</w:t>
            </w:r>
            <w:r>
              <w:rPr>
                <w:rFonts w:hint="eastAsia" w:hAnsi="宋体" w:cs="Microsoft New Tai Lue"/>
                <w:bCs/>
                <w:color w:val="000000"/>
                <w:sz w:val="21"/>
                <w:highlight w:val="none"/>
              </w:rPr>
            </w:r>
            <w:r/>
          </w:p>
        </w:tc>
      </w:tr>
      <w:tr>
        <w:trPr>
          <w:trHeight w:val="922"/>
        </w:trPr>
        <w:tc>
          <w:tcPr>
            <w:tcW w:w="675" w:type="dxa"/>
            <w:vAlign w:val="center"/>
            <w:textDirection w:val="lrTb"/>
            <w:noWrap w:val="false"/>
          </w:tcPr>
          <w:p>
            <w:pPr>
              <w:pStyle w:val="846"/>
              <w:jc w:val="center"/>
              <w:rPr>
                <w:rFonts w:ascii="Microsoft New Tai Lue" w:hAnsi="Microsoft New Tai Lue" w:eastAsia="宋体" w:cs="Microsoft New Tai Lue"/>
                <w:color w:val="000000"/>
                <w:sz w:val="21"/>
                <w:highlight w:val="none"/>
                <w:lang w:val="en-US" w:eastAsia="zh-CN"/>
              </w:rPr>
            </w:pPr>
            <w:r>
              <w:rPr>
                <w:rFonts w:hint="eastAsia" w:ascii="Microsoft New Tai Lue" w:hAnsi="Microsoft New Tai Lue" w:cs="Microsoft New Tai Lue"/>
                <w:color w:val="000000"/>
                <w:sz w:val="21"/>
                <w:highlight w:val="none"/>
                <w:lang w:val="en-US" w:eastAsia="zh-CN"/>
              </w:rPr>
              <w:t xml:space="preserve">22</w:t>
            </w:r>
            <w:r>
              <w:rPr>
                <w:rFonts w:ascii="Microsoft New Tai Lue" w:hAnsi="Microsoft New Tai Lue" w:eastAsia="宋体" w:cs="Microsoft New Tai Lue"/>
                <w:color w:val="000000"/>
                <w:sz w:val="21"/>
                <w:highlight w:val="none"/>
                <w:lang w:val="en-US" w:eastAsia="zh-CN"/>
              </w:rPr>
            </w:r>
            <w:r/>
          </w:p>
        </w:tc>
        <w:tc>
          <w:tcPr>
            <w:tcW w:w="850" w:type="dxa"/>
            <w:vAlign w:val="center"/>
            <w:textDirection w:val="lrTb"/>
            <w:noWrap w:val="false"/>
          </w:tcPr>
          <w:p>
            <w:pPr>
              <w:pStyle w:val="846"/>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31.3</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46"/>
              <w:jc w:val="left"/>
              <w:rPr>
                <w:rFonts w:hint="eastAsia" w:hAnsi="宋体" w:cs="Microsoft New Tai Lue"/>
                <w:bCs/>
                <w:color w:val="000000"/>
                <w:sz w:val="21"/>
                <w:highlight w:val="none"/>
              </w:rPr>
            </w:pPr>
            <w:r>
              <w:rPr>
                <w:rFonts w:hint="eastAsia" w:hAnsi="宋体" w:cs="Microsoft New Tai Lue"/>
                <w:bCs/>
                <w:color w:val="000000"/>
                <w:sz w:val="21"/>
                <w:highlight w:val="none"/>
              </w:rPr>
              <w:t xml:space="preserve">确定中标单位</w:t>
            </w:r>
            <w:r>
              <w:rPr>
                <w:rFonts w:hint="eastAsia" w:hAnsi="宋体" w:cs="Microsoft New Tai Lue"/>
                <w:bCs/>
                <w:color w:val="000000"/>
                <w:sz w:val="21"/>
                <w:highlight w:val="none"/>
              </w:rPr>
            </w:r>
            <w:r/>
          </w:p>
        </w:tc>
        <w:tc>
          <w:tcPr>
            <w:tcW w:w="4982" w:type="dxa"/>
            <w:vAlign w:val="center"/>
            <w:textDirection w:val="lrTb"/>
            <w:noWrap w:val="false"/>
          </w:tcPr>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1</w:t>
            </w:r>
            <w:r>
              <w:rPr>
                <w:rFonts w:hint="eastAsia" w:ascii="宋体" w:hAnsi="宋体" w:cs="Microsoft New Tai Lue"/>
                <w:bCs/>
                <w:color w:val="000000"/>
                <w:szCs w:val="21"/>
                <w:highlight w:val="none"/>
              </w:rPr>
              <w:t xml:space="preserve">、从</w:t>
            </w:r>
            <w:r>
              <w:rPr>
                <w:rFonts w:ascii="宋体" w:hAnsi="宋体" w:cs="Microsoft New Tai Lue"/>
                <w:bCs/>
                <w:color w:val="000000"/>
                <w:szCs w:val="21"/>
                <w:highlight w:val="none"/>
              </w:rPr>
              <w:t xml:space="preserve">评标报告确定的中标候选人名单中按顺序确定排名第1名的为中标人。</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2</w:t>
            </w:r>
            <w:r>
              <w:rPr>
                <w:rFonts w:hint="eastAsia" w:ascii="宋体" w:hAnsi="宋体" w:cs="Microsoft New Tai Lue"/>
                <w:bCs/>
                <w:color w:val="000000"/>
                <w:szCs w:val="21"/>
                <w:highlight w:val="none"/>
              </w:rPr>
              <w:t xml:space="preserve">、</w:t>
            </w:r>
            <w:r>
              <w:rPr>
                <w:rFonts w:ascii="宋体" w:hAnsi="宋体" w:cs="Microsoft New Tai Lue"/>
                <w:bCs/>
                <w:color w:val="000000"/>
                <w:szCs w:val="21"/>
                <w:highlight w:val="none"/>
              </w:rPr>
              <w:t xml:space="preserve">中标候选人并列的，按照以下方式确定中标人。</w:t>
            </w:r>
            <w:r>
              <w:rPr>
                <w:rFonts w:hint="eastAsia" w:ascii="宋体" w:hAnsi="宋体" w:cs="Microsoft New Tai Lue"/>
                <w:bCs/>
                <w:color w:val="000000"/>
                <w:szCs w:val="21"/>
                <w:highlight w:val="none"/>
              </w:rPr>
            </w:r>
            <w:r/>
          </w:p>
          <w:p>
            <w:pPr>
              <w:pStyle w:val="729"/>
              <w:spacing w:line="276" w:lineRule="auto"/>
              <w:rPr>
                <w:rFonts w:ascii="宋体" w:hAnsi="宋体" w:cs="Microsoft New Tai Lue"/>
                <w:bCs/>
                <w:color w:val="000000"/>
                <w:szCs w:val="21"/>
                <w:highlight w:val="none"/>
              </w:rPr>
            </w:pPr>
            <w:r>
              <w:rPr>
                <w:rFonts w:ascii="Segoe UI Symbol" w:hAnsi="Segoe UI Symbol" w:cs="Segoe UI Symbol"/>
                <w:bCs/>
                <w:color w:val="000000"/>
                <w:szCs w:val="21"/>
                <w:highlight w:val="none"/>
              </w:rPr>
              <w:t xml:space="preserve">☐</w:t>
            </w:r>
            <w:r>
              <w:rPr>
                <w:rFonts w:ascii="宋体" w:hAnsi="宋体" w:cs="Microsoft New Tai Lue"/>
                <w:bCs/>
                <w:color w:val="000000"/>
                <w:szCs w:val="21"/>
                <w:highlight w:val="none"/>
              </w:rPr>
              <w:t xml:space="preserve">随机抽取</w:t>
            </w:r>
            <w:r>
              <w:rPr>
                <w:rFonts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hint="eastAsia" w:ascii="宋体" w:hAnsi="宋体"/>
                <w:b/>
                <w:color w:val="000000"/>
                <w:sz w:val="24"/>
                <w:highlight w:val="none"/>
              </w:rPr>
              <w:t xml:space="preserve">■</w:t>
            </w:r>
            <w:r>
              <w:rPr>
                <w:rFonts w:ascii="宋体" w:hAnsi="宋体" w:cs="Microsoft New Tai Lue"/>
                <w:bCs/>
                <w:color w:val="000000"/>
                <w:szCs w:val="21"/>
                <w:highlight w:val="none"/>
              </w:rPr>
              <w:t xml:space="preserve">其他</w:t>
            </w:r>
            <w:r>
              <w:rPr>
                <w:rFonts w:hint="eastAsia" w:ascii="宋体" w:hAnsi="宋体" w:cs="Microsoft New Tai Lue"/>
                <w:bCs/>
                <w:color w:val="000000"/>
                <w:szCs w:val="21"/>
                <w:highlight w:val="none"/>
                <w:u w:val="single"/>
              </w:rPr>
              <w:t xml:space="preserve">得分相同的，按投标报价由低到高顺序排列，得分且投标报价相同的，按技术指标优劣顺序排列，由评标委员会确定中标人。</w:t>
            </w:r>
            <w:r>
              <w:rPr>
                <w:rFonts w:hint="eastAsia" w:ascii="宋体" w:hAnsi="宋体" w:cs="Microsoft New Tai Lue"/>
                <w:bCs/>
                <w:color w:val="000000"/>
                <w:szCs w:val="21"/>
                <w:highlight w:val="none"/>
              </w:rPr>
            </w:r>
            <w:r/>
          </w:p>
        </w:tc>
      </w:tr>
      <w:tr>
        <w:trPr>
          <w:trHeight w:val="1277"/>
        </w:trPr>
        <w:tc>
          <w:tcPr>
            <w:tcW w:w="675" w:type="dxa"/>
            <w:vAlign w:val="center"/>
            <w:textDirection w:val="lrTb"/>
            <w:noWrap w:val="false"/>
          </w:tcPr>
          <w:p>
            <w:pPr>
              <w:pStyle w:val="846"/>
              <w:jc w:val="center"/>
              <w:rPr>
                <w:rFonts w:ascii="Microsoft New Tai Lue" w:hAnsi="Microsoft New Tai Lue" w:eastAsia="宋体" w:cs="Microsoft New Tai Lue"/>
                <w:color w:val="000000"/>
                <w:sz w:val="21"/>
                <w:highlight w:val="none"/>
                <w:lang w:val="en-US" w:eastAsia="zh-CN"/>
              </w:rPr>
            </w:pPr>
            <w:r>
              <w:rPr>
                <w:rFonts w:hint="eastAsia" w:ascii="Microsoft New Tai Lue" w:hAnsi="Microsoft New Tai Lue" w:cs="Microsoft New Tai Lue"/>
                <w:color w:val="000000"/>
                <w:sz w:val="21"/>
                <w:highlight w:val="none"/>
                <w:lang w:val="en-US" w:eastAsia="zh-CN"/>
              </w:rPr>
              <w:t xml:space="preserve">23</w:t>
            </w:r>
            <w:r>
              <w:rPr>
                <w:rFonts w:ascii="Microsoft New Tai Lue" w:hAnsi="Microsoft New Tai Lue" w:eastAsia="宋体" w:cs="Microsoft New Tai Lue"/>
                <w:color w:val="000000"/>
                <w:sz w:val="21"/>
                <w:highlight w:val="none"/>
                <w:lang w:val="en-US" w:eastAsia="zh-CN"/>
              </w:rPr>
            </w:r>
            <w:r/>
          </w:p>
        </w:tc>
        <w:tc>
          <w:tcPr>
            <w:tcW w:w="850" w:type="dxa"/>
            <w:vAlign w:val="center"/>
            <w:textDirection w:val="lrTb"/>
            <w:noWrap w:val="false"/>
          </w:tcPr>
          <w:p>
            <w:pPr>
              <w:pStyle w:val="846"/>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31.4</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46"/>
              <w:jc w:val="left"/>
              <w:rPr>
                <w:rFonts w:hint="eastAsia" w:hAnsi="宋体" w:cs="Microsoft New Tai Lue"/>
                <w:color w:val="000000"/>
                <w:sz w:val="21"/>
                <w:highlight w:val="none"/>
              </w:rPr>
            </w:pPr>
            <w:r>
              <w:rPr>
                <w:rFonts w:hAnsi="宋体" w:cs="Microsoft New Tai Lue"/>
                <w:color w:val="000000"/>
                <w:sz w:val="21"/>
                <w:highlight w:val="none"/>
              </w:rPr>
              <w:t xml:space="preserve">公告媒体</w:t>
            </w:r>
            <w:r>
              <w:rPr>
                <w:rFonts w:hint="eastAsia" w:hAnsi="宋体" w:cs="Microsoft New Tai Lue"/>
                <w:color w:val="000000"/>
                <w:sz w:val="21"/>
                <w:highlight w:val="none"/>
              </w:rPr>
            </w:r>
            <w:r/>
          </w:p>
        </w:tc>
        <w:tc>
          <w:tcPr>
            <w:tcW w:w="4982" w:type="dxa"/>
            <w:vAlign w:val="center"/>
            <w:textDirection w:val="lrTb"/>
            <w:noWrap w:val="false"/>
          </w:tcPr>
          <w:p>
            <w:pPr>
              <w:pStyle w:val="729"/>
              <w:spacing w:line="276"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有关采购事务和本项目的补充公告，敬请及时关注“江苏政府采购网”发布的信息（网址：http://www.ccgp-jiangsu.gov.cn）</w:t>
            </w:r>
            <w:r>
              <w:rPr>
                <w:rFonts w:hint="eastAsia" w:ascii="宋体" w:hAnsi="宋体" w:cs="Microsoft New Tai Lue"/>
                <w:color w:val="000000"/>
                <w:szCs w:val="21"/>
                <w:highlight w:val="none"/>
              </w:rPr>
            </w:r>
            <w:r/>
          </w:p>
        </w:tc>
      </w:tr>
      <w:tr>
        <w:trPr>
          <w:trHeight w:val="656"/>
        </w:trPr>
        <w:tc>
          <w:tcPr>
            <w:tcW w:w="675" w:type="dxa"/>
            <w:vAlign w:val="center"/>
            <w:textDirection w:val="lrTb"/>
            <w:noWrap w:val="false"/>
          </w:tcPr>
          <w:p>
            <w:pPr>
              <w:pStyle w:val="846"/>
              <w:jc w:val="center"/>
              <w:rPr>
                <w:rFonts w:ascii="Microsoft New Tai Lue" w:hAnsi="Microsoft New Tai Lue" w:eastAsia="宋体" w:cs="Microsoft New Tai Lue"/>
                <w:color w:val="000000"/>
                <w:sz w:val="21"/>
                <w:highlight w:val="none"/>
                <w:lang w:val="en-US" w:eastAsia="zh-CN"/>
              </w:rPr>
            </w:pPr>
            <w:r>
              <w:rPr>
                <w:rFonts w:hint="eastAsia" w:ascii="Microsoft New Tai Lue" w:hAnsi="Microsoft New Tai Lue" w:cs="Microsoft New Tai Lue"/>
                <w:color w:val="000000"/>
                <w:sz w:val="21"/>
                <w:highlight w:val="none"/>
                <w:lang w:val="en-US" w:eastAsia="zh-CN"/>
              </w:rPr>
              <w:t xml:space="preserve">24</w:t>
            </w:r>
            <w:r>
              <w:rPr>
                <w:rFonts w:ascii="Microsoft New Tai Lue" w:hAnsi="Microsoft New Tai Lue" w:eastAsia="宋体" w:cs="Microsoft New Tai Lue"/>
                <w:color w:val="000000"/>
                <w:sz w:val="21"/>
                <w:highlight w:val="none"/>
                <w:lang w:val="en-US" w:eastAsia="zh-CN"/>
              </w:rPr>
            </w:r>
            <w:r/>
          </w:p>
        </w:tc>
        <w:tc>
          <w:tcPr>
            <w:tcW w:w="850" w:type="dxa"/>
            <w:vAlign w:val="center"/>
            <w:textDirection w:val="lrTb"/>
            <w:noWrap w:val="false"/>
          </w:tcPr>
          <w:p>
            <w:pPr>
              <w:pStyle w:val="846"/>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35.1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46"/>
              <w:jc w:val="left"/>
              <w:rPr>
                <w:rFonts w:hint="eastAsia" w:hAnsi="宋体" w:cs="Microsoft New Tai Lue"/>
                <w:color w:val="000000"/>
                <w:sz w:val="21"/>
                <w:highlight w:val="none"/>
              </w:rPr>
            </w:pPr>
            <w:r>
              <w:rPr>
                <w:rFonts w:hAnsi="宋体" w:cs="Microsoft New Tai Lue"/>
                <w:color w:val="000000"/>
                <w:sz w:val="21"/>
                <w:highlight w:val="none"/>
              </w:rPr>
              <w:t xml:space="preserve">履约保证金</w:t>
            </w:r>
            <w:r>
              <w:rPr>
                <w:rFonts w:hint="eastAsia" w:hAnsi="宋体" w:cs="Microsoft New Tai Lue"/>
                <w:color w:val="000000"/>
                <w:sz w:val="21"/>
                <w:highlight w:val="none"/>
              </w:rPr>
            </w:r>
            <w:r/>
          </w:p>
        </w:tc>
        <w:tc>
          <w:tcPr>
            <w:tcW w:w="4982" w:type="dxa"/>
            <w:vAlign w:val="center"/>
            <w:textDirection w:val="lrTb"/>
            <w:noWrap w:val="false"/>
          </w:tcPr>
          <w:p>
            <w:pPr>
              <w:pStyle w:val="846"/>
              <w:spacing w:line="360" w:lineRule="auto"/>
              <w:rPr>
                <w:rFonts w:hint="eastAsia" w:hAnsi="宋体" w:cs="Microsoft New Tai Lue"/>
                <w:bCs/>
                <w:color w:val="000000"/>
                <w:sz w:val="21"/>
                <w:highlight w:val="none"/>
              </w:rPr>
            </w:pPr>
            <w:r>
              <w:rPr>
                <w:rFonts w:hint="eastAsia" w:hAnsi="宋体"/>
                <w:b/>
                <w:color w:val="000000"/>
                <w:sz w:val="24"/>
                <w:highlight w:val="none"/>
              </w:rPr>
              <w:t xml:space="preserve">■</w:t>
            </w:r>
            <w:r>
              <w:rPr>
                <w:rFonts w:hAnsi="宋体" w:cs="Microsoft New Tai Lue"/>
                <w:bCs/>
                <w:color w:val="000000"/>
                <w:sz w:val="21"/>
                <w:highlight w:val="none"/>
              </w:rPr>
              <w:t xml:space="preserve">不要求提供</w:t>
            </w:r>
            <w:r>
              <w:rPr>
                <w:rFonts w:hint="eastAsia" w:hAnsi="宋体" w:cs="Microsoft New Tai Lue"/>
                <w:bCs/>
                <w:color w:val="000000"/>
                <w:sz w:val="21"/>
                <w:highlight w:val="none"/>
              </w:rPr>
            </w:r>
            <w:r/>
          </w:p>
          <w:p>
            <w:pPr>
              <w:pStyle w:val="846"/>
              <w:spacing w:line="360" w:lineRule="auto"/>
              <w:rPr>
                <w:rFonts w:hint="eastAsia" w:hAnsi="宋体" w:cs="Microsoft New Tai Lue"/>
                <w:bCs/>
                <w:color w:val="000000"/>
                <w:sz w:val="21"/>
                <w:highlight w:val="none"/>
              </w:rPr>
            </w:pPr>
            <w:r>
              <w:rPr>
                <w:rFonts w:ascii="Wingdings 2" w:hAnsi="Wingdings 2" w:eastAsia="Wingdings 2" w:cs="Wingdings 2"/>
                <w:bCs/>
                <w:color w:val="000000"/>
                <w:sz w:val="21"/>
                <w:highlight w:val="none"/>
              </w:rPr>
              <w:t xml:space="preserve">£</w:t>
            </w:r>
            <w:r>
              <w:rPr>
                <w:rFonts w:hAnsi="宋体" w:cs="Microsoft New Tai Lue"/>
                <w:bCs/>
                <w:color w:val="000000"/>
                <w:sz w:val="21"/>
                <w:highlight w:val="none"/>
              </w:rPr>
              <w:t xml:space="preserve">要求提供，履约保证金的数额不得超过政府采购合同金额的</w:t>
            </w:r>
            <w:r>
              <w:rPr>
                <w:rFonts w:hAnsi="宋体" w:cs="Microsoft New Tai Lue"/>
                <w:bCs/>
                <w:color w:val="000000"/>
                <w:sz w:val="21"/>
                <w:highlight w:val="none"/>
                <w:u w:val="single"/>
              </w:rPr>
              <w:t xml:space="preserve">     </w:t>
            </w:r>
            <w:r>
              <w:rPr>
                <w:rFonts w:hAnsi="宋体" w:cs="Microsoft New Tai Lue"/>
                <w:bCs/>
                <w:color w:val="000000"/>
                <w:sz w:val="21"/>
                <w:highlight w:val="none"/>
              </w:rPr>
              <w:t xml:space="preserve">%。</w:t>
            </w:r>
            <w:r>
              <w:rPr>
                <w:rFonts w:hint="eastAsia" w:hAnsi="宋体" w:cs="Microsoft New Tai Lue"/>
                <w:bCs/>
                <w:color w:val="000000"/>
                <w:sz w:val="21"/>
                <w:highlight w:val="none"/>
              </w:rPr>
            </w:r>
            <w:r/>
          </w:p>
          <w:p>
            <w:pPr>
              <w:pStyle w:val="761"/>
              <w:spacing w:line="360" w:lineRule="auto"/>
              <w:rPr>
                <w:rFonts w:hint="eastAsia" w:hAnsi="宋体" w:cs="Microsoft New Tai Lue"/>
                <w:bCs/>
                <w:color w:val="000000"/>
                <w:highlight w:val="none"/>
              </w:rPr>
            </w:pPr>
            <w:r>
              <w:rPr>
                <w:rFonts w:hAnsi="宋体" w:cs="Microsoft New Tai Lue"/>
                <w:bCs/>
                <w:color w:val="000000"/>
                <w:highlight w:val="none"/>
              </w:rPr>
              <w:t xml:space="preserve">收款人户名：</w:t>
            </w:r>
            <w:r>
              <w:rPr>
                <w:rFonts w:hint="eastAsia" w:hAnsi="宋体" w:cs="Microsoft New Tai Lue"/>
                <w:bCs/>
                <w:color w:val="000000"/>
                <w:highlight w:val="none"/>
              </w:rPr>
            </w:r>
            <w:r/>
          </w:p>
          <w:p>
            <w:pPr>
              <w:pStyle w:val="761"/>
              <w:spacing w:line="360" w:lineRule="auto"/>
              <w:rPr>
                <w:rFonts w:hint="eastAsia" w:hAnsi="宋体" w:cs="Microsoft New Tai Lue"/>
                <w:bCs/>
                <w:color w:val="000000"/>
                <w:highlight w:val="none"/>
              </w:rPr>
            </w:pPr>
            <w:r>
              <w:rPr>
                <w:rFonts w:hAnsi="宋体" w:cs="Microsoft New Tai Lue"/>
                <w:bCs/>
                <w:color w:val="000000"/>
                <w:highlight w:val="none"/>
              </w:rPr>
              <w:t xml:space="preserve">开户银行：</w:t>
            </w:r>
            <w:r>
              <w:rPr>
                <w:rFonts w:hint="eastAsia" w:hAnsi="宋体" w:cs="Microsoft New Tai Lue"/>
                <w:bCs/>
                <w:color w:val="000000"/>
                <w:highlight w:val="none"/>
              </w:rPr>
            </w:r>
            <w:r/>
          </w:p>
          <w:p>
            <w:pPr>
              <w:pStyle w:val="761"/>
              <w:spacing w:line="360" w:lineRule="auto"/>
              <w:rPr>
                <w:rFonts w:hint="eastAsia" w:hAnsi="宋体" w:cs="Microsoft New Tai Lue"/>
                <w:bCs/>
                <w:color w:val="000000"/>
                <w:highlight w:val="none"/>
              </w:rPr>
            </w:pPr>
            <w:r>
              <w:rPr>
                <w:rFonts w:hAnsi="宋体" w:cs="Microsoft New Tai Lue"/>
                <w:bCs/>
                <w:color w:val="000000"/>
                <w:highlight w:val="none"/>
              </w:rPr>
              <w:t xml:space="preserve">银行账号：</w:t>
            </w:r>
            <w:r>
              <w:rPr>
                <w:rFonts w:hint="eastAsia" w:hAnsi="宋体" w:cs="Microsoft New Tai Lue"/>
                <w:bCs/>
                <w:color w:val="000000"/>
                <w:highlight w:val="none"/>
              </w:rPr>
            </w:r>
            <w:r/>
          </w:p>
          <w:p>
            <w:pPr>
              <w:pStyle w:val="846"/>
              <w:spacing w:line="360" w:lineRule="auto"/>
              <w:rPr>
                <w:rFonts w:hint="eastAsia" w:hAnsi="宋体" w:cs="Microsoft New Tai Lue"/>
                <w:bCs/>
                <w:color w:val="000000"/>
                <w:sz w:val="21"/>
                <w:highlight w:val="none"/>
              </w:rPr>
            </w:pPr>
            <w:r>
              <w:rPr>
                <w:rFonts w:hAnsi="宋体" w:cs="Microsoft New Tai Lue"/>
                <w:bCs/>
                <w:color w:val="000000"/>
                <w:sz w:val="21"/>
                <w:highlight w:val="none"/>
              </w:rPr>
              <w:t xml:space="preserve">注：以电汇方式递交履约保证金须在电汇凭据附言栏中写明采购编号、包号及用途（履约保证金）。</w:t>
            </w:r>
            <w:r>
              <w:rPr>
                <w:rFonts w:hint="eastAsia" w:hAnsi="宋体" w:cs="Microsoft New Tai Lue"/>
                <w:bCs/>
                <w:color w:val="000000"/>
                <w:sz w:val="21"/>
                <w:highlight w:val="none"/>
              </w:rPr>
            </w:r>
            <w:r/>
          </w:p>
        </w:tc>
      </w:tr>
      <w:tr>
        <w:trPr>
          <w:trHeight w:val="656"/>
        </w:trPr>
        <w:tc>
          <w:tcPr>
            <w:tcW w:w="675" w:type="dxa"/>
            <w:vAlign w:val="center"/>
            <w:textDirection w:val="lrTb"/>
            <w:noWrap w:val="false"/>
          </w:tcPr>
          <w:p>
            <w:pPr>
              <w:pStyle w:val="846"/>
              <w:jc w:val="center"/>
              <w:rPr>
                <w:rFonts w:ascii="Microsoft New Tai Lue" w:hAnsi="Microsoft New Tai Lue" w:eastAsia="宋体" w:cs="Microsoft New Tai Lue"/>
                <w:color w:val="000000"/>
                <w:sz w:val="21"/>
                <w:highlight w:val="none"/>
                <w:lang w:val="en-US" w:eastAsia="zh-CN"/>
              </w:rPr>
            </w:pPr>
            <w:r>
              <w:rPr>
                <w:rFonts w:hint="eastAsia" w:ascii="Microsoft New Tai Lue" w:hAnsi="Microsoft New Tai Lue" w:cs="Microsoft New Tai Lue"/>
                <w:color w:val="000000"/>
                <w:sz w:val="21"/>
                <w:highlight w:val="none"/>
                <w:lang w:val="en-US" w:eastAsia="zh-CN"/>
              </w:rPr>
              <w:t xml:space="preserve">25</w:t>
            </w:r>
            <w:r>
              <w:rPr>
                <w:rFonts w:ascii="Microsoft New Tai Lue" w:hAnsi="Microsoft New Tai Lue" w:eastAsia="宋体" w:cs="Microsoft New Tai Lue"/>
                <w:color w:val="000000"/>
                <w:sz w:val="21"/>
                <w:highlight w:val="none"/>
                <w:lang w:val="en-US" w:eastAsia="zh-CN"/>
              </w:rPr>
            </w:r>
            <w:r/>
          </w:p>
        </w:tc>
        <w:tc>
          <w:tcPr>
            <w:tcW w:w="850" w:type="dxa"/>
            <w:vAlign w:val="center"/>
            <w:textDirection w:val="lrTb"/>
            <w:noWrap w:val="false"/>
          </w:tcPr>
          <w:p>
            <w:pPr>
              <w:pStyle w:val="846"/>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36.1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729"/>
              <w:ind w:left="-533" w:firstLine="533"/>
              <w:jc w:val="left"/>
              <w:spacing w:line="276" w:lineRule="auto"/>
              <w:rPr>
                <w:rFonts w:hint="eastAsia" w:ascii="宋体" w:hAnsi="宋体"/>
                <w:color w:val="000000"/>
                <w:szCs w:val="21"/>
                <w:highlight w:val="none"/>
              </w:rPr>
            </w:pPr>
            <w:r>
              <w:rPr>
                <w:rFonts w:ascii="宋体" w:hAnsi="宋体"/>
                <w:color w:val="000000"/>
                <w:szCs w:val="21"/>
                <w:highlight w:val="none"/>
              </w:rPr>
              <w:t xml:space="preserve">供应商对采购文件的</w:t>
            </w:r>
            <w:r>
              <w:rPr>
                <w:rFonts w:hint="eastAsia" w:ascii="宋体" w:hAnsi="宋体"/>
                <w:color w:val="000000"/>
                <w:szCs w:val="21"/>
                <w:highlight w:val="none"/>
              </w:rPr>
            </w:r>
            <w:r/>
          </w:p>
          <w:p>
            <w:pPr>
              <w:pStyle w:val="846"/>
              <w:jc w:val="left"/>
              <w:spacing w:line="360" w:lineRule="auto"/>
              <w:rPr>
                <w:rFonts w:hint="eastAsia" w:hAnsi="宋体" w:cs="Microsoft New Tai Lue"/>
                <w:color w:val="000000"/>
                <w:sz w:val="21"/>
                <w:highlight w:val="none"/>
              </w:rPr>
            </w:pPr>
            <w:r>
              <w:rPr>
                <w:rFonts w:hAnsi="宋体"/>
                <w:color w:val="000000"/>
                <w:sz w:val="21"/>
                <w:highlight w:val="none"/>
              </w:rPr>
              <w:t xml:space="preserve">询问</w:t>
            </w:r>
            <w:r>
              <w:rPr>
                <w:rFonts w:hint="eastAsia" w:hAnsi="宋体" w:cs="Microsoft New Tai Lue"/>
                <w:color w:val="000000"/>
                <w:sz w:val="21"/>
                <w:highlight w:val="none"/>
              </w:rPr>
            </w:r>
            <w:r/>
          </w:p>
        </w:tc>
        <w:tc>
          <w:tcPr>
            <w:tcW w:w="4982" w:type="dxa"/>
            <w:vAlign w:val="center"/>
            <w:textDirection w:val="lrTb"/>
            <w:noWrap w:val="false"/>
          </w:tcPr>
          <w:p>
            <w:pPr>
              <w:pStyle w:val="761"/>
              <w:spacing w:line="360" w:lineRule="auto"/>
              <w:rPr>
                <w:rFonts w:hint="eastAsia" w:hAnsi="宋体"/>
                <w:color w:val="000000"/>
                <w:highlight w:val="none"/>
              </w:rPr>
            </w:pPr>
            <w:r>
              <w:rPr>
                <w:rFonts w:hAnsi="宋体"/>
                <w:bCs/>
                <w:color w:val="000000"/>
                <w:highlight w:val="none"/>
              </w:rPr>
              <w:t xml:space="preserve">时间：</w:t>
            </w:r>
            <w:r>
              <w:rPr>
                <w:rFonts w:hint="eastAsia" w:hAnsi="宋体"/>
                <w:bCs/>
                <w:color w:val="000000"/>
                <w:highlight w:val="none"/>
              </w:rPr>
              <w:t xml:space="preserve">202</w:t>
            </w:r>
            <w:r>
              <w:rPr>
                <w:rFonts w:hint="eastAsia" w:hAnsi="宋体"/>
                <w:bCs/>
                <w:color w:val="000000"/>
                <w:highlight w:val="none"/>
                <w:lang w:val="en-US" w:eastAsia="zh-CN"/>
              </w:rPr>
              <w:t xml:space="preserve">6</w:t>
            </w:r>
            <w:r>
              <w:rPr>
                <w:rFonts w:hint="eastAsia" w:hAnsi="宋体"/>
                <w:bCs/>
                <w:color w:val="000000"/>
                <w:highlight w:val="none"/>
              </w:rPr>
              <w:t xml:space="preserve">年</w:t>
            </w:r>
            <w:r>
              <w:rPr>
                <w:rFonts w:hint="eastAsia" w:hAnsi="宋体"/>
                <w:bCs/>
                <w:color w:val="000000"/>
                <w:highlight w:val="none"/>
                <w:lang w:val="en-US" w:eastAsia="zh-CN"/>
              </w:rPr>
              <w:t xml:space="preserve">07</w:t>
            </w:r>
            <w:r>
              <w:rPr>
                <w:rFonts w:hint="eastAsia" w:hAnsi="宋体"/>
                <w:bCs/>
                <w:color w:val="000000"/>
                <w:highlight w:val="none"/>
              </w:rPr>
              <w:t xml:space="preserve">月</w:t>
            </w:r>
            <w:r>
              <w:rPr>
                <w:rFonts w:hint="eastAsia" w:hAnsi="宋体"/>
                <w:bCs/>
                <w:color w:val="000000"/>
                <w:highlight w:val="none"/>
                <w:lang w:val="en-US" w:eastAsia="zh-CN"/>
              </w:rPr>
              <w:t xml:space="preserve">21</w:t>
            </w:r>
            <w:r>
              <w:rPr>
                <w:rFonts w:hint="eastAsia" w:hAnsi="宋体"/>
                <w:bCs/>
                <w:color w:val="000000"/>
                <w:highlight w:val="none"/>
              </w:rPr>
              <w:t xml:space="preserve">日前</w:t>
            </w:r>
            <w:r>
              <w:rPr>
                <w:rFonts w:hint="eastAsia" w:hAnsi="宋体"/>
                <w:color w:val="000000"/>
                <w:highlight w:val="none"/>
              </w:rPr>
            </w:r>
            <w:r/>
          </w:p>
          <w:p>
            <w:pPr>
              <w:pStyle w:val="761"/>
              <w:spacing w:line="360" w:lineRule="auto"/>
              <w:rPr>
                <w:rFonts w:hint="eastAsia" w:hAnsi="宋体" w:cs="Microsoft New Tai Lue"/>
                <w:bCs/>
                <w:color w:val="000000"/>
                <w:highlight w:val="none"/>
              </w:rPr>
            </w:pPr>
            <w:r>
              <w:rPr>
                <w:rFonts w:hAnsi="宋体"/>
                <w:bCs/>
                <w:color w:val="000000"/>
                <w:highlight w:val="none"/>
              </w:rPr>
              <w:t xml:space="preserve">形式：以书面形式（盖章扫描件及WPS兼容格式文件发至</w:t>
            </w:r>
            <w:r>
              <w:rPr>
                <w:rFonts w:hAnsi="宋体"/>
                <w:bCs/>
                <w:color w:val="000000"/>
                <w:highlight w:val="none"/>
                <w:u w:val="single"/>
              </w:rPr>
              <w:t xml:space="preserve"> </w:t>
            </w:r>
            <w:r>
              <w:rPr>
                <w:rFonts w:hint="eastAsia" w:hAnsi="宋体"/>
                <w:bCs/>
                <w:color w:val="000000"/>
                <w:highlight w:val="none"/>
                <w:u w:val="single"/>
                <w:lang w:eastAsia="zh-CN"/>
              </w:rPr>
              <w:t xml:space="preserve">1728158436@qq.com</w:t>
            </w:r>
            <w:r>
              <w:rPr>
                <w:rFonts w:hAnsi="宋体"/>
                <w:bCs/>
                <w:color w:val="000000"/>
                <w:highlight w:val="none"/>
                <w:u w:val="single"/>
              </w:rPr>
              <w:t xml:space="preserve"> </w:t>
            </w:r>
            <w:r>
              <w:rPr>
                <w:rFonts w:hAnsi="宋体"/>
                <w:bCs/>
                <w:color w:val="000000"/>
                <w:highlight w:val="none"/>
              </w:rPr>
              <w:t xml:space="preserve">邮箱）通知</w:t>
            </w:r>
            <w:r>
              <w:rPr>
                <w:rFonts w:hint="eastAsia" w:hAnsi="宋体" w:cs="Microsoft New Tai Lue"/>
                <w:bCs/>
                <w:color w:val="000000"/>
                <w:highlight w:val="none"/>
              </w:rPr>
              <w:t xml:space="preserve">采购人或采购代理机构</w:t>
            </w:r>
            <w:r>
              <w:rPr>
                <w:rFonts w:hAnsi="宋体"/>
                <w:bCs/>
                <w:color w:val="000000"/>
                <w:highlight w:val="none"/>
              </w:rPr>
              <w:t xml:space="preserve">。</w:t>
            </w:r>
            <w:r>
              <w:rPr>
                <w:rFonts w:hint="eastAsia" w:hAnsi="宋体" w:cs="Microsoft New Tai Lue"/>
                <w:bCs/>
                <w:color w:val="000000"/>
                <w:highlight w:val="none"/>
              </w:rPr>
            </w:r>
            <w:r/>
          </w:p>
        </w:tc>
      </w:tr>
      <w:tr>
        <w:trPr>
          <w:trHeight w:val="1980"/>
        </w:trPr>
        <w:tc>
          <w:tcPr>
            <w:tcW w:w="675" w:type="dxa"/>
            <w:vAlign w:val="center"/>
            <w:textDirection w:val="lrTb"/>
            <w:noWrap w:val="false"/>
          </w:tcPr>
          <w:p>
            <w:pPr>
              <w:pStyle w:val="846"/>
              <w:jc w:val="center"/>
              <w:rPr>
                <w:rFonts w:ascii="Microsoft New Tai Lue" w:hAnsi="Microsoft New Tai Lue" w:eastAsia="宋体" w:cs="Microsoft New Tai Lue"/>
                <w:color w:val="000000"/>
                <w:sz w:val="21"/>
                <w:highlight w:val="none"/>
                <w:lang w:val="en-US" w:eastAsia="zh-CN"/>
              </w:rPr>
            </w:pPr>
            <w:r>
              <w:rPr>
                <w:rFonts w:hint="eastAsia" w:ascii="Microsoft New Tai Lue" w:hAnsi="Microsoft New Tai Lue" w:cs="Microsoft New Tai Lue"/>
                <w:color w:val="000000"/>
                <w:sz w:val="21"/>
                <w:highlight w:val="none"/>
                <w:lang w:val="en-US" w:eastAsia="zh-CN"/>
              </w:rPr>
              <w:t xml:space="preserve">26</w:t>
            </w:r>
            <w:r>
              <w:rPr>
                <w:rFonts w:ascii="Microsoft New Tai Lue" w:hAnsi="Microsoft New Tai Lue" w:eastAsia="宋体" w:cs="Microsoft New Tai Lue"/>
                <w:color w:val="000000"/>
                <w:sz w:val="21"/>
                <w:highlight w:val="none"/>
                <w:lang w:val="en-US" w:eastAsia="zh-CN"/>
              </w:rPr>
            </w:r>
            <w:r/>
          </w:p>
        </w:tc>
        <w:tc>
          <w:tcPr>
            <w:tcW w:w="850" w:type="dxa"/>
            <w:vAlign w:val="center"/>
            <w:textDirection w:val="lrTb"/>
            <w:noWrap w:val="false"/>
          </w:tcPr>
          <w:p>
            <w:pPr>
              <w:pStyle w:val="846"/>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37.1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729"/>
              <w:ind w:left="-533" w:firstLine="533"/>
              <w:jc w:val="left"/>
              <w:spacing w:line="276"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供应商</w:t>
            </w:r>
            <w:r>
              <w:rPr>
                <w:rFonts w:ascii="宋体" w:hAnsi="宋体" w:cs="Microsoft New Tai Lue"/>
                <w:color w:val="000000"/>
                <w:szCs w:val="21"/>
                <w:highlight w:val="none"/>
              </w:rPr>
              <w:t xml:space="preserve">对采购文件提出</w:t>
            </w:r>
            <w:r>
              <w:rPr>
                <w:rFonts w:hint="eastAsia" w:ascii="宋体" w:hAnsi="宋体" w:cs="Microsoft New Tai Lue"/>
                <w:color w:val="000000"/>
                <w:szCs w:val="21"/>
                <w:highlight w:val="none"/>
              </w:rPr>
              <w:t xml:space="preserve">的</w:t>
            </w:r>
            <w:r>
              <w:rPr>
                <w:rFonts w:hint="eastAsia" w:ascii="宋体" w:hAnsi="宋体" w:cs="Microsoft New Tai Lue"/>
                <w:color w:val="000000"/>
                <w:szCs w:val="21"/>
                <w:highlight w:val="none"/>
              </w:rPr>
            </w:r>
            <w:r/>
          </w:p>
          <w:p>
            <w:pPr>
              <w:pStyle w:val="729"/>
              <w:ind w:left="-533" w:firstLine="533"/>
              <w:jc w:val="left"/>
              <w:spacing w:line="276" w:lineRule="auto"/>
              <w:rPr>
                <w:rFonts w:hint="eastAsia" w:ascii="宋体" w:hAnsi="宋体"/>
                <w:color w:val="000000"/>
                <w:szCs w:val="21"/>
                <w:highlight w:val="none"/>
              </w:rPr>
            </w:pPr>
            <w:r>
              <w:rPr>
                <w:rFonts w:ascii="宋体" w:hAnsi="宋体" w:cs="Microsoft New Tai Lue"/>
                <w:color w:val="000000"/>
                <w:szCs w:val="21"/>
                <w:highlight w:val="none"/>
              </w:rPr>
              <w:t xml:space="preserve">质疑</w:t>
            </w:r>
            <w:r>
              <w:rPr>
                <w:rFonts w:hint="eastAsia" w:ascii="宋体" w:hAnsi="宋体"/>
                <w:color w:val="000000"/>
                <w:szCs w:val="21"/>
                <w:highlight w:val="none"/>
              </w:rPr>
            </w:r>
            <w:r/>
          </w:p>
        </w:tc>
        <w:tc>
          <w:tcPr>
            <w:tcW w:w="4982" w:type="dxa"/>
            <w:vAlign w:val="center"/>
            <w:textDirection w:val="lrTb"/>
            <w:noWrap w:val="false"/>
          </w:tcPr>
          <w:p>
            <w:pPr>
              <w:pStyle w:val="761"/>
              <w:spacing w:line="360" w:lineRule="auto"/>
              <w:rPr>
                <w:rFonts w:hint="eastAsia" w:hAnsi="宋体"/>
                <w:color w:val="000000"/>
                <w:highlight w:val="none"/>
              </w:rPr>
            </w:pPr>
            <w:r>
              <w:rPr>
                <w:rFonts w:hint="eastAsia" w:hAnsi="宋体" w:cs="Microsoft New Tai Lue"/>
                <w:bCs/>
                <w:color w:val="000000"/>
                <w:highlight w:val="none"/>
              </w:rPr>
              <w:t xml:space="preserve">形式：以书面形式通知采购人或采购代理机构。如采用邮件形式（盖章扫描件及WPS兼容格式文件发至</w:t>
            </w:r>
            <w:r>
              <w:rPr>
                <w:rFonts w:hint="eastAsia" w:hAnsi="宋体" w:cs="Microsoft New Tai Lue"/>
                <w:bCs/>
                <w:color w:val="000000"/>
                <w:highlight w:val="none"/>
                <w:u w:val="single"/>
                <w:lang w:eastAsia="zh-CN"/>
              </w:rPr>
              <w:t xml:space="preserve">1728158436@qq.com</w:t>
            </w:r>
            <w:r>
              <w:rPr>
                <w:rFonts w:hint="eastAsia" w:hAnsi="宋体" w:cs="Microsoft New Tai Lue"/>
                <w:bCs/>
                <w:color w:val="000000"/>
                <w:highlight w:val="none"/>
              </w:rPr>
              <w:t xml:space="preserve">邮箱）通知，采购人或采购代理机构将以邮件形式进行答复。</w:t>
            </w:r>
            <w:r>
              <w:rPr>
                <w:rFonts w:hint="eastAsia" w:hAnsi="宋体"/>
                <w:color w:val="000000"/>
                <w:highlight w:val="none"/>
              </w:rPr>
            </w:r>
            <w:r/>
          </w:p>
        </w:tc>
      </w:tr>
      <w:tr>
        <w:trPr>
          <w:trHeight w:val="1936"/>
        </w:trPr>
        <w:tc>
          <w:tcPr>
            <w:tcW w:w="675" w:type="dxa"/>
            <w:vAlign w:val="center"/>
            <w:textDirection w:val="lrTb"/>
            <w:noWrap w:val="false"/>
          </w:tcPr>
          <w:p>
            <w:pPr>
              <w:pStyle w:val="846"/>
              <w:jc w:val="center"/>
              <w:rPr>
                <w:rFonts w:ascii="Microsoft New Tai Lue" w:hAnsi="Microsoft New Tai Lue" w:eastAsia="宋体" w:cs="Microsoft New Tai Lue"/>
                <w:color w:val="000000"/>
                <w:sz w:val="21"/>
                <w:highlight w:val="none"/>
                <w:lang w:val="en-US" w:eastAsia="zh-CN"/>
              </w:rPr>
            </w:pPr>
            <w:r>
              <w:rPr>
                <w:rFonts w:hint="eastAsia" w:ascii="Microsoft New Tai Lue" w:hAnsi="Microsoft New Tai Lue" w:cs="Microsoft New Tai Lue"/>
                <w:color w:val="000000"/>
                <w:sz w:val="21"/>
                <w:highlight w:val="none"/>
                <w:lang w:val="en-US" w:eastAsia="zh-CN"/>
              </w:rPr>
              <w:t xml:space="preserve">27</w:t>
            </w:r>
            <w:r>
              <w:rPr>
                <w:rFonts w:ascii="Microsoft New Tai Lue" w:hAnsi="Microsoft New Tai Lue" w:eastAsia="宋体" w:cs="Microsoft New Tai Lue"/>
                <w:color w:val="000000"/>
                <w:sz w:val="21"/>
                <w:highlight w:val="none"/>
                <w:lang w:val="en-US" w:eastAsia="zh-CN"/>
              </w:rPr>
            </w:r>
            <w:r/>
          </w:p>
        </w:tc>
        <w:tc>
          <w:tcPr>
            <w:tcW w:w="850" w:type="dxa"/>
            <w:vAlign w:val="center"/>
            <w:textDirection w:val="lrTb"/>
            <w:noWrap w:val="false"/>
          </w:tcPr>
          <w:p>
            <w:pPr>
              <w:pStyle w:val="846"/>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38.1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46"/>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招标代理服务费</w:t>
            </w:r>
            <w:r>
              <w:rPr>
                <w:rFonts w:hint="eastAsia" w:hAnsi="宋体" w:cs="Microsoft New Tai Lue"/>
                <w:color w:val="000000"/>
                <w:sz w:val="21"/>
                <w:highlight w:val="none"/>
              </w:rPr>
            </w:r>
            <w:r/>
          </w:p>
        </w:tc>
        <w:tc>
          <w:tcPr>
            <w:tcW w:w="4982" w:type="dxa"/>
            <w:vAlign w:val="center"/>
            <w:textDirection w:val="lrTb"/>
            <w:noWrap w:val="false"/>
          </w:tcPr>
          <w:p>
            <w:pPr>
              <w:pStyle w:val="761"/>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1.支付主体和报价要求：本项目采购代理服务费由中标人支付，中标人在报价时应将代理服务费全额包含在投标总价中，采购人不再另行支付。</w:t>
            </w:r>
            <w:r>
              <w:rPr>
                <w:rFonts w:hint="eastAsia" w:ascii="宋体" w:hAnsi="宋体" w:eastAsia="宋体" w:cs="宋体"/>
                <w:b w:val="0"/>
                <w:bCs w:val="0"/>
                <w:color w:val="000000"/>
                <w:highlight w:val="none"/>
                <w:lang w:val="en-US" w:eastAsia="zh-CN"/>
              </w:rPr>
            </w:r>
            <w:r/>
          </w:p>
          <w:p>
            <w:pPr>
              <w:pStyle w:val="761"/>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2.原因：为优化采购资金使用效率，依据《政府采购代理机构管理暂行办法》（财库〔2018〕2号）第十五条规定，经采购人研究确定，本项目代理服务费由中标人支付。</w:t>
            </w:r>
            <w:r>
              <w:rPr>
                <w:rFonts w:hint="eastAsia" w:ascii="宋体" w:hAnsi="宋体" w:eastAsia="宋体" w:cs="宋体"/>
                <w:b w:val="0"/>
                <w:bCs w:val="0"/>
                <w:color w:val="000000"/>
                <w:highlight w:val="none"/>
                <w:lang w:val="en-US" w:eastAsia="zh-CN"/>
              </w:rPr>
            </w:r>
            <w:r/>
          </w:p>
          <w:p>
            <w:pPr>
              <w:pStyle w:val="761"/>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3.收取方式：中标人在领取中标通知书前，一次性向采购代理机构足额支付；支付方式为银行转账/电汇/现金。</w:t>
            </w:r>
            <w:r>
              <w:rPr>
                <w:rFonts w:hint="eastAsia" w:ascii="宋体" w:hAnsi="宋体" w:eastAsia="宋体" w:cs="宋体"/>
                <w:b w:val="0"/>
                <w:bCs w:val="0"/>
                <w:color w:val="000000"/>
                <w:highlight w:val="none"/>
                <w:lang w:val="en-US" w:eastAsia="zh-CN"/>
              </w:rPr>
            </w:r>
            <w:r/>
          </w:p>
          <w:p>
            <w:pPr>
              <w:pStyle w:val="761"/>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4.收费标准：</w:t>
            </w:r>
            <w:r>
              <w:rPr>
                <w:rFonts w:hint="eastAsia" w:hAnsi="宋体"/>
                <w:bCs/>
                <w:color w:val="000000"/>
                <w:highlight w:val="none"/>
                <w:lang w:val="en-US" w:eastAsia="zh-CN"/>
              </w:rPr>
              <w:t xml:space="preserve">各标段</w:t>
            </w:r>
            <w:r>
              <w:rPr>
                <w:rFonts w:hint="eastAsia" w:hAnsi="宋体"/>
                <w:bCs/>
                <w:color w:val="000000"/>
                <w:highlight w:val="none"/>
              </w:rPr>
              <w:t xml:space="preserve">中标人以</w:t>
            </w:r>
            <w:r>
              <w:rPr>
                <w:rFonts w:hint="eastAsia" w:hAnsi="宋体" w:cs="宋体"/>
                <w:bCs/>
                <w:color w:val="000000"/>
                <w:sz w:val="21"/>
                <w:szCs w:val="21"/>
                <w:highlight w:val="none"/>
                <w:lang w:val="en-US" w:eastAsia="zh-CN"/>
              </w:rPr>
              <w:t xml:space="preserve">中标价</w:t>
            </w:r>
            <w:r>
              <w:rPr>
                <w:rFonts w:hint="eastAsia" w:hAnsi="宋体"/>
                <w:bCs/>
                <w:color w:val="000000"/>
                <w:highlight w:val="none"/>
              </w:rPr>
              <w:t xml:space="preserve">为基数，参照《招标代理服务收费管理暂行办法》（国家发展计划委员会计价格[2002]1980号）代理服务招标收费基准费率的80%计算，在领取中标通知书前向招标代理机构一次性支付服务费。</w:t>
            </w:r>
            <w:r>
              <w:rPr>
                <w:rFonts w:hint="eastAsia" w:ascii="宋体" w:hAnsi="宋体" w:eastAsia="宋体" w:cs="宋体"/>
                <w:b w:val="0"/>
                <w:bCs w:val="0"/>
                <w:color w:val="000000"/>
                <w:highlight w:val="none"/>
                <w:lang w:val="en-US" w:eastAsia="zh-CN"/>
              </w:rPr>
            </w:r>
            <w:r/>
          </w:p>
          <w:p>
            <w:pPr>
              <w:pStyle w:val="761"/>
              <w:spacing w:line="240" w:lineRule="auto"/>
              <w:rPr>
                <w:rFonts w:hint="eastAsia" w:hAnsi="宋体"/>
                <w:bCs/>
                <w:color w:val="000000"/>
                <w:highlight w:val="none"/>
              </w:rPr>
            </w:pPr>
            <w:r>
              <w:rPr>
                <w:rFonts w:hint="eastAsia" w:ascii="宋体" w:hAnsi="宋体" w:eastAsia="宋体" w:cs="宋体"/>
                <w:b w:val="0"/>
                <w:bCs w:val="0"/>
                <w:color w:val="000000"/>
                <w:highlight w:val="none"/>
                <w:lang w:val="en-US" w:eastAsia="zh-CN"/>
              </w:rPr>
              <w:t xml:space="preserve">5.确定标准的依据：《政府采购代理机构管理暂行办法》(财库[2018]2号)、《招标代理服务收费管理暂行办法》（国家发展计划委员会计价格[2002]1980号）。</w:t>
            </w:r>
            <w:r>
              <w:rPr>
                <w:rFonts w:hint="eastAsia" w:hAnsi="宋体"/>
                <w:bCs/>
                <w:color w:val="000000"/>
                <w:highlight w:val="none"/>
              </w:rPr>
            </w:r>
            <w:r/>
          </w:p>
        </w:tc>
      </w:tr>
      <w:tr>
        <w:trPr>
          <w:trHeight w:val="2591"/>
        </w:trPr>
        <w:tc>
          <w:tcPr>
            <w:tcW w:w="675" w:type="dxa"/>
            <w:vAlign w:val="center"/>
            <w:textDirection w:val="lrTb"/>
            <w:noWrap w:val="false"/>
          </w:tcPr>
          <w:p>
            <w:pPr>
              <w:pStyle w:val="846"/>
              <w:jc w:val="center"/>
              <w:rPr>
                <w:rFonts w:ascii="Microsoft New Tai Lue" w:hAnsi="Microsoft New Tai Lue" w:eastAsia="宋体" w:cs="Microsoft New Tai Lue"/>
                <w:color w:val="000000"/>
                <w:sz w:val="21"/>
                <w:highlight w:val="none"/>
                <w:lang w:val="en-US" w:eastAsia="zh-CN"/>
              </w:rPr>
            </w:pPr>
            <w:r>
              <w:rPr>
                <w:rFonts w:hint="eastAsia" w:ascii="Microsoft New Tai Lue" w:hAnsi="Microsoft New Tai Lue" w:cs="Microsoft New Tai Lue"/>
                <w:color w:val="000000"/>
                <w:sz w:val="21"/>
                <w:highlight w:val="none"/>
                <w:lang w:val="en-US" w:eastAsia="zh-CN"/>
              </w:rPr>
              <w:t xml:space="preserve">28</w:t>
            </w:r>
            <w:r>
              <w:rPr>
                <w:rFonts w:ascii="Microsoft New Tai Lue" w:hAnsi="Microsoft New Tai Lue" w:eastAsia="宋体" w:cs="Microsoft New Tai Lue"/>
                <w:color w:val="000000"/>
                <w:sz w:val="21"/>
                <w:highlight w:val="none"/>
                <w:lang w:val="en-US" w:eastAsia="zh-CN"/>
              </w:rPr>
            </w:r>
            <w:r/>
          </w:p>
        </w:tc>
        <w:tc>
          <w:tcPr>
            <w:tcW w:w="850" w:type="dxa"/>
            <w:vAlign w:val="center"/>
            <w:textDirection w:val="lrTb"/>
            <w:noWrap w:val="false"/>
          </w:tcPr>
          <w:p>
            <w:pPr>
              <w:pStyle w:val="846"/>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39.1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46"/>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其他规定</w:t>
            </w:r>
            <w:r>
              <w:rPr>
                <w:rFonts w:hint="eastAsia" w:hAnsi="宋体" w:cs="Microsoft New Tai Lue"/>
                <w:color w:val="000000"/>
                <w:sz w:val="21"/>
                <w:highlight w:val="none"/>
              </w:rPr>
            </w:r>
            <w:r/>
          </w:p>
        </w:tc>
        <w:tc>
          <w:tcPr>
            <w:tcW w:w="4982" w:type="dxa"/>
            <w:vAlign w:val="center"/>
            <w:textDirection w:val="lrTb"/>
            <w:noWrap w:val="false"/>
          </w:tcPr>
          <w:p>
            <w:pPr>
              <w:pStyle w:val="846"/>
              <w:spacing w:before="160" w:line="276" w:lineRule="auto"/>
              <w:rPr>
                <w:rFonts w:hint="eastAsia" w:hAnsi="宋体" w:cs="Microsoft New Tai Lue"/>
                <w:b/>
                <w:bCs/>
                <w:color w:val="000000"/>
                <w:sz w:val="21"/>
                <w:highlight w:val="none"/>
              </w:rPr>
            </w:pPr>
            <w:r>
              <w:rPr>
                <w:rFonts w:ascii="宋体" w:hAnsi="Courier New" w:eastAsia="宋体" w:cs="Times New Roman"/>
                <w:b/>
                <w:bCs/>
                <w:color w:val="000000"/>
                <w:sz w:val="21"/>
                <w:szCs w:val="21"/>
                <w:highlight w:val="none"/>
                <w:lang w:val="en-US" w:eastAsia="zh-CN" w:bidi="ar-SA"/>
              </w:rPr>
              <w:t xml:space="preserve">1.</w:t>
            </w:r>
            <w:r>
              <w:rPr>
                <w:rFonts w:hint="eastAsia" w:hAnsi="宋体" w:cs="Microsoft New Tai Lue"/>
                <w:b/>
                <w:bCs/>
                <w:color w:val="000000"/>
                <w:sz w:val="21"/>
                <w:highlight w:val="none"/>
              </w:rPr>
              <w:t xml:space="preserve">本次招标同类产品兼投不兼中，招标计划表中包5、包6兼投不兼中。以上兼投不兼中的包中，评审时供应商在前一包中被推荐为第一中标候选人后，其投标文件在后续包中按照无效投标处理。例如：供应商在包5中被推荐为第一中标候选人后，其投标文件在包6中按照无效投标处理。包5及包6的第一中标候选人仍可参加后续包的评审。</w:t>
            </w:r>
            <w:r>
              <w:rPr>
                <w:rFonts w:hint="eastAsia" w:hAnsi="宋体" w:cs="Microsoft New Tai Lue"/>
                <w:b/>
                <w:bCs/>
                <w:color w:val="000000"/>
                <w:sz w:val="21"/>
                <w:highlight w:val="none"/>
              </w:rPr>
            </w:r>
            <w:r/>
          </w:p>
          <w:p>
            <w:pPr>
              <w:pStyle w:val="846"/>
              <w:spacing w:before="160" w:line="276" w:lineRule="auto"/>
              <w:rPr>
                <w:rFonts w:ascii="宋体" w:hAnsi="Courier New" w:eastAsia="宋体" w:cs="Times New Roman"/>
                <w:b/>
                <w:bCs/>
                <w:color w:val="000000"/>
                <w:sz w:val="21"/>
                <w:szCs w:val="21"/>
                <w:highlight w:val="none"/>
                <w:lang w:val="en-US" w:eastAsia="zh-CN" w:bidi="ar-SA"/>
              </w:rPr>
            </w:pPr>
            <w:r>
              <w:rPr>
                <w:rFonts w:hint="eastAsia" w:hAnsi="宋体" w:cs="Microsoft New Tai Lue"/>
                <w:b/>
                <w:bCs/>
                <w:color w:val="000000"/>
                <w:sz w:val="21"/>
                <w:highlight w:val="none"/>
              </w:rPr>
              <w:t xml:space="preserve">本项目为原“江苏省市场监督管理局2026年工业品省级监督抽查/风险监测抽样检验机构技术服务（二次采购）”的三次采购。供应商如已在二次采购的包10中被推荐为第一中标候选人，则其在三次采购包4中的投标文件将按无效投标处理，但仍可参加三次采购其他包的评审。</w:t>
            </w:r>
            <w:r>
              <w:rPr>
                <w:rFonts w:ascii="宋体" w:hAnsi="Courier New" w:eastAsia="宋体" w:cs="Times New Roman"/>
                <w:b/>
                <w:bCs/>
                <w:color w:val="000000"/>
                <w:sz w:val="21"/>
                <w:szCs w:val="21"/>
                <w:highlight w:val="none"/>
                <w:lang w:val="en-US" w:eastAsia="zh-CN" w:bidi="ar-SA"/>
              </w:rPr>
            </w:r>
            <w:r/>
          </w:p>
          <w:p>
            <w:pPr>
              <w:pStyle w:val="846"/>
              <w:spacing w:before="160" w:line="276" w:lineRule="auto"/>
              <w:rPr>
                <w:rFonts w:hint="eastAsia"/>
                <w:b/>
                <w:bCs/>
                <w:color w:val="000000"/>
                <w:sz w:val="21"/>
                <w:highlight w:val="none"/>
              </w:rPr>
            </w:pPr>
            <w:r>
              <w:rPr>
                <w:rFonts w:ascii="宋体" w:hAnsi="Courier New" w:eastAsia="宋体" w:cs="Times New Roman"/>
                <w:b/>
                <w:bCs/>
                <w:color w:val="000000"/>
                <w:sz w:val="21"/>
                <w:szCs w:val="21"/>
                <w:highlight w:val="none"/>
                <w:lang w:val="en-US" w:eastAsia="zh-CN" w:bidi="ar-SA"/>
              </w:rPr>
              <w:t xml:space="preserve">2.</w:t>
            </w:r>
            <w:r>
              <w:rPr>
                <w:rFonts w:hint="eastAsia"/>
                <w:b/>
                <w:bCs/>
                <w:color w:val="000000"/>
                <w:sz w:val="21"/>
                <w:highlight w:val="none"/>
              </w:rPr>
              <w:t xml:space="preserve">本项目采购标的对应的中小企业划分标准所属行业：</w:t>
            </w:r>
            <w:r>
              <w:rPr>
                <w:rFonts w:hint="eastAsia"/>
                <w:b/>
                <w:bCs/>
                <w:color w:val="000000"/>
                <w:sz w:val="21"/>
                <w:highlight w:val="none"/>
                <w:u w:val="single"/>
              </w:rPr>
              <w:t xml:space="preserve">其他未列明行业</w:t>
            </w:r>
            <w:r>
              <w:rPr>
                <w:rFonts w:hint="eastAsia"/>
                <w:b/>
                <w:bCs/>
                <w:color w:val="000000"/>
                <w:sz w:val="21"/>
                <w:highlight w:val="none"/>
              </w:rPr>
              <w:t xml:space="preserve">。</w:t>
            </w:r>
            <w:r>
              <w:rPr>
                <w:rFonts w:hint="eastAsia"/>
                <w:b/>
                <w:bCs/>
                <w:color w:val="000000"/>
                <w:sz w:val="21"/>
                <w:highlight w:val="none"/>
              </w:rPr>
            </w:r>
            <w:r/>
          </w:p>
          <w:p>
            <w:pPr>
              <w:pStyle w:val="846"/>
              <w:spacing w:before="160" w:after="0" w:line="276" w:lineRule="auto"/>
              <w:rPr>
                <w:rFonts w:hint="eastAsia" w:ascii="宋体" w:hAnsi="宋体" w:eastAsia="宋体" w:cs="Courier New"/>
                <w:bCs/>
                <w:color w:val="000000"/>
                <w:sz w:val="21"/>
                <w:szCs w:val="21"/>
                <w:highlight w:val="none"/>
                <w:lang w:val="en-US" w:eastAsia="zh-CN" w:bidi="ar-SA"/>
              </w:rPr>
            </w:pPr>
            <w:r>
              <w:rPr>
                <w:rFonts w:hint="eastAsia"/>
                <w:b/>
                <w:bCs/>
                <w:color w:val="000000"/>
                <w:sz w:val="21"/>
                <w:highlight w:val="none"/>
                <w:lang w:val="en-US" w:eastAsia="zh-CN"/>
              </w:rPr>
              <w:t xml:space="preserve">3.</w:t>
            </w:r>
            <w:r>
              <w:rPr>
                <w:rFonts w:hint="eastAsia" w:hAnsi="宋体" w:cs="Microsoft New Tai Lue"/>
                <w:b/>
                <w:bCs/>
                <w:color w:val="000000"/>
                <w:sz w:val="21"/>
                <w:highlight w:val="none"/>
              </w:rPr>
              <w:t xml:space="preserve">异常低价</w:t>
            </w:r>
            <w:r>
              <w:rPr>
                <w:rFonts w:hint="eastAsia" w:ascii="宋体" w:hAnsi="宋体" w:eastAsia="宋体" w:cs="Courier New"/>
                <w:b/>
                <w:bCs/>
                <w:color w:val="000000"/>
                <w:sz w:val="21"/>
                <w:szCs w:val="21"/>
                <w:highlight w:val="none"/>
                <w:lang w:val="en-US" w:eastAsia="zh-CN" w:bidi="ar-SA"/>
              </w:rPr>
              <w:t xml:space="preserve">处理：</w:t>
            </w:r>
            <w:r>
              <w:rPr>
                <w:rFonts w:hint="eastAsia" w:ascii="宋体" w:hAnsi="宋体" w:eastAsia="宋体" w:cs="Courier New"/>
                <w:bCs/>
                <w:color w:val="000000"/>
                <w:sz w:val="21"/>
                <w:szCs w:val="21"/>
                <w:highlight w:val="none"/>
                <w:lang w:val="en-US" w:eastAsia="zh-CN" w:bidi="ar-SA"/>
              </w:rPr>
            </w:r>
            <w:r/>
          </w:p>
          <w:p>
            <w:pPr>
              <w:pStyle w:val="846"/>
              <w:spacing w:before="160" w:after="0" w:line="276" w:lineRule="auto"/>
              <w:rPr>
                <w:rFonts w:hint="eastAsia" w:ascii="宋体" w:hAnsi="宋体" w:eastAsia="宋体" w:cs="Courier New"/>
                <w:bCs/>
                <w:color w:val="000000"/>
                <w:sz w:val="21"/>
                <w:szCs w:val="21"/>
                <w:highlight w:val="none"/>
                <w:lang w:val="en-US" w:eastAsia="zh-CN" w:bidi="ar-SA"/>
              </w:rPr>
            </w:pPr>
            <w:r>
              <w:rPr>
                <w:rFonts w:hint="eastAsia" w:ascii="宋体" w:hAnsi="宋体" w:eastAsia="宋体" w:cs="Courier New"/>
                <w:bCs/>
                <w:color w:val="000000"/>
                <w:sz w:val="21"/>
                <w:szCs w:val="21"/>
                <w:highlight w:val="none"/>
                <w:lang w:val="en-US" w:eastAsia="zh-CN" w:bidi="ar-SA"/>
              </w:rPr>
              <w:t xml:space="preserve">（一）采购评审中出现下列情形之一的，评审委员会应当启动异常低价投标（响应）审查程序：</w:t>
            </w:r>
            <w:r>
              <w:rPr>
                <w:rFonts w:hint="eastAsia" w:ascii="宋体" w:hAnsi="宋体" w:eastAsia="宋体" w:cs="Courier New"/>
                <w:bCs/>
                <w:color w:val="000000"/>
                <w:sz w:val="21"/>
                <w:szCs w:val="21"/>
                <w:highlight w:val="none"/>
                <w:lang w:val="en-US" w:eastAsia="zh-CN" w:bidi="ar-SA"/>
              </w:rPr>
            </w:r>
            <w:r/>
          </w:p>
          <w:p>
            <w:pPr>
              <w:pStyle w:val="846"/>
              <w:spacing w:before="160" w:after="0" w:line="276" w:lineRule="auto"/>
              <w:rPr>
                <w:rFonts w:hint="eastAsia" w:ascii="宋体" w:hAnsi="宋体" w:eastAsia="宋体" w:cs="Courier New"/>
                <w:bCs/>
                <w:color w:val="000000"/>
                <w:sz w:val="21"/>
                <w:szCs w:val="21"/>
                <w:highlight w:val="none"/>
                <w:lang w:val="en-US" w:eastAsia="zh-CN" w:bidi="ar-SA"/>
              </w:rPr>
            </w:pPr>
            <w:r>
              <w:rPr>
                <w:rFonts w:hint="eastAsia" w:ascii="宋体" w:hAnsi="宋体" w:eastAsia="宋体" w:cs="Courier New"/>
                <w:bCs/>
                <w:color w:val="000000"/>
                <w:sz w:val="21"/>
                <w:szCs w:val="21"/>
                <w:highlight w:val="none"/>
                <w:lang w:val="en-US" w:eastAsia="zh-CN" w:bidi="ar-SA"/>
              </w:rPr>
              <w:t xml:space="preserve">1.投标（响应）报价低于全部通过符合性审查供应商投标（响应）报价平均值</w:t>
            </w:r>
            <w:r>
              <w:rPr>
                <w:rFonts w:hint="eastAsia" w:hAnsi="宋体" w:cs="Courier New"/>
                <w:bCs/>
                <w:color w:val="000000"/>
                <w:sz w:val="21"/>
                <w:szCs w:val="21"/>
                <w:highlight w:val="none"/>
                <w:lang w:val="en-US" w:eastAsia="zh-CN" w:bidi="ar-SA"/>
              </w:rPr>
              <w:t xml:space="preserve">65</w:t>
            </w:r>
            <w:r>
              <w:rPr>
                <w:rFonts w:hint="eastAsia" w:ascii="宋体" w:hAnsi="宋体" w:eastAsia="宋体" w:cs="Courier New"/>
                <w:bCs/>
                <w:color w:val="000000"/>
                <w:sz w:val="21"/>
                <w:szCs w:val="21"/>
                <w:highlight w:val="none"/>
                <w:lang w:val="en-US" w:eastAsia="zh-CN" w:bidi="ar-SA"/>
              </w:rPr>
              <w:t xml:space="preserve">%的，即投标（响应）报价&lt;全部通过符合性审查供应商投标（响应）报价平均值×</w:t>
            </w:r>
            <w:r>
              <w:rPr>
                <w:rFonts w:hint="eastAsia" w:hAnsi="宋体" w:cs="Courier New"/>
                <w:bCs/>
                <w:color w:val="000000"/>
                <w:sz w:val="21"/>
                <w:szCs w:val="21"/>
                <w:highlight w:val="none"/>
                <w:lang w:val="en-US" w:eastAsia="zh-CN" w:bidi="ar-SA"/>
              </w:rPr>
              <w:t xml:space="preserve">65</w:t>
            </w:r>
            <w:r>
              <w:rPr>
                <w:rFonts w:hint="eastAsia" w:ascii="宋体" w:hAnsi="宋体" w:eastAsia="宋体" w:cs="Courier New"/>
                <w:bCs/>
                <w:color w:val="000000"/>
                <w:sz w:val="21"/>
                <w:szCs w:val="21"/>
                <w:highlight w:val="none"/>
                <w:lang w:val="en-US" w:eastAsia="zh-CN" w:bidi="ar-SA"/>
              </w:rPr>
              <w:t xml:space="preserve">%；</w:t>
            </w:r>
            <w:r>
              <w:rPr>
                <w:rFonts w:hint="eastAsia" w:ascii="宋体" w:hAnsi="宋体" w:eastAsia="宋体" w:cs="Courier New"/>
                <w:bCs/>
                <w:color w:val="000000"/>
                <w:sz w:val="21"/>
                <w:szCs w:val="21"/>
                <w:highlight w:val="none"/>
                <w:lang w:val="en-US" w:eastAsia="zh-CN" w:bidi="ar-SA"/>
              </w:rPr>
            </w:r>
            <w:r/>
          </w:p>
          <w:p>
            <w:pPr>
              <w:pStyle w:val="846"/>
              <w:spacing w:before="160" w:after="0" w:line="276" w:lineRule="auto"/>
              <w:rPr>
                <w:rFonts w:hint="eastAsia" w:ascii="宋体" w:hAnsi="宋体" w:eastAsia="宋体" w:cs="Courier New"/>
                <w:bCs/>
                <w:color w:val="000000"/>
                <w:sz w:val="21"/>
                <w:szCs w:val="21"/>
                <w:highlight w:val="none"/>
                <w:lang w:val="en-US" w:eastAsia="zh-CN" w:bidi="ar-SA"/>
              </w:rPr>
            </w:pPr>
            <w:r>
              <w:rPr>
                <w:rFonts w:hint="eastAsia" w:ascii="宋体" w:hAnsi="宋体" w:eastAsia="宋体" w:cs="Courier New"/>
                <w:bCs/>
                <w:color w:val="000000"/>
                <w:sz w:val="21"/>
                <w:szCs w:val="21"/>
                <w:highlight w:val="none"/>
                <w:lang w:val="en-US" w:eastAsia="zh-CN" w:bidi="ar-SA"/>
              </w:rPr>
              <w:t xml:space="preserve">2.投标（响应）报价低于通过符合性审查的次低报价供应商投标（响应）报价</w:t>
            </w:r>
            <w:r>
              <w:rPr>
                <w:rFonts w:hint="eastAsia" w:hAnsi="宋体" w:cs="Courier New"/>
                <w:bCs/>
                <w:color w:val="000000"/>
                <w:sz w:val="21"/>
                <w:szCs w:val="21"/>
                <w:highlight w:val="none"/>
                <w:lang w:val="en-US" w:eastAsia="zh-CN" w:bidi="ar-SA"/>
              </w:rPr>
              <w:t xml:space="preserve">65</w:t>
            </w:r>
            <w:r>
              <w:rPr>
                <w:rFonts w:hint="eastAsia" w:ascii="宋体" w:hAnsi="宋体" w:eastAsia="宋体" w:cs="Courier New"/>
                <w:bCs/>
                <w:color w:val="000000"/>
                <w:sz w:val="21"/>
                <w:szCs w:val="21"/>
                <w:highlight w:val="none"/>
                <w:lang w:val="en-US" w:eastAsia="zh-CN" w:bidi="ar-SA"/>
              </w:rPr>
              <w:t xml:space="preserve">%的，即投标（响应）报价&lt;通过符合性审查的次低报价供应商投标（响应）报价×</w:t>
            </w:r>
            <w:r>
              <w:rPr>
                <w:rFonts w:hint="eastAsia" w:hAnsi="宋体" w:cs="Courier New"/>
                <w:bCs/>
                <w:color w:val="000000"/>
                <w:sz w:val="21"/>
                <w:szCs w:val="21"/>
                <w:highlight w:val="none"/>
                <w:lang w:val="en-US" w:eastAsia="zh-CN" w:bidi="ar-SA"/>
              </w:rPr>
              <w:t xml:space="preserve">65</w:t>
            </w:r>
            <w:r>
              <w:rPr>
                <w:rFonts w:hint="eastAsia" w:ascii="宋体" w:hAnsi="宋体" w:eastAsia="宋体" w:cs="Courier New"/>
                <w:bCs/>
                <w:color w:val="000000"/>
                <w:sz w:val="21"/>
                <w:szCs w:val="21"/>
                <w:highlight w:val="none"/>
                <w:lang w:val="en-US" w:eastAsia="zh-CN" w:bidi="ar-SA"/>
              </w:rPr>
              <w:t xml:space="preserve">%；</w:t>
            </w:r>
            <w:r>
              <w:rPr>
                <w:rFonts w:hint="eastAsia" w:ascii="宋体" w:hAnsi="宋体" w:eastAsia="宋体" w:cs="Courier New"/>
                <w:bCs/>
                <w:color w:val="000000"/>
                <w:sz w:val="21"/>
                <w:szCs w:val="21"/>
                <w:highlight w:val="none"/>
                <w:lang w:val="en-US" w:eastAsia="zh-CN" w:bidi="ar-SA"/>
              </w:rPr>
            </w:r>
            <w:r/>
          </w:p>
          <w:p>
            <w:pPr>
              <w:pStyle w:val="846"/>
              <w:spacing w:before="160" w:after="0" w:line="276" w:lineRule="auto"/>
              <w:rPr>
                <w:rFonts w:hint="eastAsia" w:ascii="宋体" w:hAnsi="宋体" w:eastAsia="宋体" w:cs="Courier New"/>
                <w:bCs/>
                <w:color w:val="000000"/>
                <w:sz w:val="21"/>
                <w:szCs w:val="21"/>
                <w:highlight w:val="none"/>
                <w:lang w:val="en-US" w:eastAsia="zh-CN" w:bidi="ar-SA"/>
              </w:rPr>
            </w:pPr>
            <w:r>
              <w:rPr>
                <w:rFonts w:hint="eastAsia" w:ascii="宋体" w:hAnsi="宋体" w:eastAsia="宋体" w:cs="Courier New"/>
                <w:bCs/>
                <w:color w:val="000000"/>
                <w:sz w:val="21"/>
                <w:szCs w:val="21"/>
                <w:highlight w:val="none"/>
                <w:lang w:val="en-US" w:eastAsia="zh-CN" w:bidi="ar-SA"/>
              </w:rPr>
              <w:t xml:space="preserve">3.投标（响应）报价低于采购项目最高限价</w:t>
            </w:r>
            <w:r>
              <w:rPr>
                <w:rFonts w:hint="eastAsia" w:hAnsi="宋体" w:cs="Courier New"/>
                <w:bCs/>
                <w:color w:val="000000"/>
                <w:sz w:val="21"/>
                <w:szCs w:val="21"/>
                <w:highlight w:val="none"/>
                <w:lang w:val="en-US" w:eastAsia="zh-CN" w:bidi="ar-SA"/>
              </w:rPr>
              <w:t xml:space="preserve">65</w:t>
            </w:r>
            <w:r>
              <w:rPr>
                <w:rFonts w:hint="eastAsia" w:ascii="宋体" w:hAnsi="宋体" w:eastAsia="宋体" w:cs="Courier New"/>
                <w:bCs/>
                <w:color w:val="000000"/>
                <w:sz w:val="21"/>
                <w:szCs w:val="21"/>
                <w:highlight w:val="none"/>
                <w:lang w:val="en-US" w:eastAsia="zh-CN" w:bidi="ar-SA"/>
              </w:rPr>
              <w:t xml:space="preserve">%的，即投标（响应）报价&lt;采购项目最高限价×</w:t>
            </w:r>
            <w:r>
              <w:rPr>
                <w:rFonts w:hint="eastAsia" w:hAnsi="宋体" w:cs="Courier New"/>
                <w:bCs/>
                <w:color w:val="000000"/>
                <w:sz w:val="21"/>
                <w:szCs w:val="21"/>
                <w:highlight w:val="none"/>
                <w:lang w:val="en-US" w:eastAsia="zh-CN" w:bidi="ar-SA"/>
              </w:rPr>
              <w:t xml:space="preserve">6</w:t>
            </w:r>
            <w:r>
              <w:rPr>
                <w:rFonts w:hint="eastAsia" w:ascii="宋体" w:hAnsi="宋体" w:eastAsia="宋体" w:cs="Courier New"/>
                <w:bCs/>
                <w:color w:val="000000"/>
                <w:sz w:val="21"/>
                <w:szCs w:val="21"/>
                <w:highlight w:val="none"/>
                <w:lang w:val="en-US" w:eastAsia="zh-CN" w:bidi="ar-SA"/>
              </w:rPr>
              <w:t xml:space="preserve">5%（未设定最高限价的采购项目，以采购项目预算金额作为最高限价）；</w:t>
            </w:r>
            <w:r>
              <w:rPr>
                <w:rFonts w:hint="eastAsia" w:ascii="宋体" w:hAnsi="宋体" w:eastAsia="宋体" w:cs="Courier New"/>
                <w:bCs/>
                <w:color w:val="000000"/>
                <w:sz w:val="21"/>
                <w:szCs w:val="21"/>
                <w:highlight w:val="none"/>
                <w:lang w:val="en-US" w:eastAsia="zh-CN" w:bidi="ar-SA"/>
              </w:rPr>
            </w:r>
            <w:r/>
          </w:p>
          <w:p>
            <w:pPr>
              <w:pStyle w:val="846"/>
              <w:spacing w:before="160" w:after="0" w:line="276" w:lineRule="auto"/>
              <w:rPr>
                <w:rFonts w:hint="eastAsia" w:ascii="宋体" w:hAnsi="宋体" w:eastAsia="宋体" w:cs="Courier New"/>
                <w:bCs/>
                <w:color w:val="000000"/>
                <w:sz w:val="21"/>
                <w:szCs w:val="21"/>
                <w:highlight w:val="none"/>
                <w:lang w:val="en-US" w:eastAsia="zh-CN" w:bidi="ar-SA"/>
              </w:rPr>
            </w:pPr>
            <w:r>
              <w:rPr>
                <w:rFonts w:hint="eastAsia" w:ascii="宋体" w:hAnsi="宋体" w:eastAsia="宋体" w:cs="Courier New"/>
                <w:bCs/>
                <w:color w:val="000000"/>
                <w:sz w:val="21"/>
                <w:szCs w:val="21"/>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Courier New"/>
                <w:bCs/>
                <w:color w:val="000000"/>
                <w:sz w:val="21"/>
                <w:szCs w:val="21"/>
                <w:highlight w:val="none"/>
                <w:lang w:val="en-US" w:eastAsia="zh-CN" w:bidi="ar-SA"/>
              </w:rPr>
            </w:r>
            <w:r/>
          </w:p>
          <w:p>
            <w:pPr>
              <w:pStyle w:val="846"/>
              <w:spacing w:before="160" w:line="276" w:lineRule="auto"/>
              <w:rPr>
                <w:rFonts w:eastAsia="宋体"/>
                <w:b/>
                <w:bCs/>
                <w:color w:val="000000"/>
                <w:sz w:val="21"/>
                <w:highlight w:val="none"/>
                <w:lang w:val="en-US" w:eastAsia="zh-CN"/>
              </w:rPr>
            </w:pPr>
            <w:r>
              <w:rPr>
                <w:rFonts w:hint="eastAsia" w:ascii="宋体" w:hAnsi="宋体" w:eastAsia="宋体" w:cs="Courier New"/>
                <w:bCs/>
                <w:color w:val="000000"/>
                <w:sz w:val="21"/>
                <w:szCs w:val="21"/>
                <w:highlight w:val="none"/>
                <w:lang w:val="en-US" w:eastAsia="zh-CN" w:bidi="ar-SA"/>
              </w:rPr>
              <w:t xml:space="preserve">（二）评审委员会启动异常低价投标（响应）审查后，属于前述第1项至第4项情形的，将要求相关供应商在评审现场合理的时间内对投标（响应）价格作出解释，提供项目具体成本测算等</w:t>
            </w:r>
            <w:r>
              <w:rPr>
                <w:rFonts w:hint="eastAsia" w:ascii="宋体" w:hAnsi="宋体" w:eastAsia="宋体" w:cs="Courier New"/>
                <w:bCs/>
                <w:color w:val="000000"/>
                <w:sz w:val="21"/>
                <w:szCs w:val="21"/>
                <w:highlight w:val="none"/>
                <w:lang w:val="en-US" w:eastAsia="zh-CN" w:bidi="ar-SA"/>
              </w:rPr>
              <w:t xml:space="preserve">与报价合理性相关的书面说明及必要的证明材料，包括但不限于原材料成本、人工成本、制造费用等。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eastAsia="宋体"/>
                <w:b/>
                <w:bCs/>
                <w:color w:val="000000"/>
                <w:sz w:val="21"/>
                <w:highlight w:val="none"/>
                <w:lang w:val="en-US" w:eastAsia="zh-CN"/>
              </w:rPr>
            </w:r>
            <w:r/>
          </w:p>
        </w:tc>
      </w:tr>
    </w:tbl>
    <w:p>
      <w:pPr>
        <w:pStyle w:val="729"/>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61"/>
        <w:spacing w:line="360" w:lineRule="auto"/>
        <w:rPr>
          <w:rFonts w:ascii="Microsoft New Tai Lue" w:hAnsi="Microsoft New Tai Lue" w:cs="Microsoft New Tai Lue"/>
          <w:b/>
          <w:bCs/>
          <w:color w:val="000000"/>
          <w:spacing w:val="100"/>
          <w:sz w:val="72"/>
          <w:highlight w:val="none"/>
        </w:rPr>
        <w:sectPr>
          <w:footerReference w:type="default" r:id="rId9"/>
          <w:footnotePr/>
          <w:endnotePr/>
          <w:type w:val="nextPage"/>
          <w:pgSz w:w="11905" w:h="16838" w:orient="portrait"/>
          <w:pgMar w:top="1440" w:right="1803" w:bottom="1440" w:left="1803" w:header="850" w:footer="680" w:gutter="0"/>
          <w:pgNumType w:start="1"/>
          <w:cols w:num="1" w:sep="0" w:space="1701" w:equalWidth="1"/>
          <w:docGrid w:linePitch="360"/>
        </w:sectPr>
      </w:pPr>
      <w:r>
        <w:rPr>
          <w:rFonts w:ascii="Microsoft New Tai Lue" w:hAnsi="Microsoft New Tai Lue" w:cs="Microsoft New Tai Lue"/>
          <w:b/>
          <w:bCs/>
          <w:color w:val="000000"/>
          <w:spacing w:val="100"/>
          <w:sz w:val="72"/>
          <w:highlight w:val="none"/>
        </w:rPr>
      </w:r>
      <w:r/>
    </w:p>
    <w:p>
      <w:pPr>
        <w:pStyle w:val="781"/>
        <w:rPr>
          <w:rFonts w:ascii="Microsoft New Tai Lue" w:hAnsi="Microsoft New Tai Lue" w:cs="Microsoft New Tai Lue"/>
          <w:color w:val="000000"/>
          <w:highlight w:val="none"/>
        </w:rPr>
      </w:pPr>
      <w:r/>
      <w:bookmarkStart w:id="32" w:name="_Toc100905199"/>
      <w:r/>
      <w:bookmarkStart w:id="33" w:name="_Toc103848526"/>
      <w:r/>
      <w:bookmarkStart w:id="34" w:name="_Toc104560837"/>
      <w:r/>
      <w:bookmarkStart w:id="35" w:name="_Toc107246213"/>
      <w:r>
        <w:rPr>
          <w:rFonts w:ascii="Microsoft New Tai Lue" w:hAnsi="Microsoft New Tai Lue" w:cs="Microsoft New Tai Lue"/>
          <w:color w:val="000000"/>
          <w:highlight w:val="none"/>
        </w:rPr>
        <w:t xml:space="preserve">投标人须知</w:t>
      </w:r>
      <w:bookmarkEnd w:id="32"/>
      <w:r/>
      <w:bookmarkEnd w:id="33"/>
      <w:r/>
      <w:bookmarkEnd w:id="34"/>
      <w:r/>
      <w:bookmarkEnd w:id="35"/>
      <w:r>
        <w:rPr>
          <w:rFonts w:ascii="Microsoft New Tai Lue" w:hAnsi="Microsoft New Tai Lue" w:cs="Microsoft New Tai Lue"/>
          <w:color w:val="000000"/>
          <w:highlight w:val="none"/>
        </w:rPr>
      </w:r>
      <w:r/>
    </w:p>
    <w:p>
      <w:pPr>
        <w:pStyle w:val="730"/>
        <w:ind w:left="0" w:right="210"/>
        <w:spacing w:line="360" w:lineRule="auto"/>
        <w:rPr>
          <w:rFonts w:ascii="Microsoft New Tai Lue" w:hAnsi="Microsoft New Tai Lue" w:cs="Microsoft New Tai Lue"/>
          <w:color w:val="000000"/>
          <w:highlight w:val="none"/>
        </w:rPr>
      </w:pPr>
      <w:r/>
      <w:bookmarkStart w:id="36" w:name="_Toc80264706"/>
      <w:r/>
      <w:bookmarkStart w:id="37" w:name="_Toc107246214"/>
      <w:r>
        <w:rPr>
          <w:rFonts w:ascii="Microsoft New Tai Lue" w:hAnsi="Microsoft New Tai Lue" w:cs="Microsoft New Tai Lue"/>
          <w:color w:val="000000"/>
          <w:highlight w:val="none"/>
        </w:rPr>
        <w:t xml:space="preserve">一．</w:t>
      </w:r>
      <w:bookmarkEnd w:id="36"/>
      <w:r>
        <w:rPr>
          <w:rFonts w:ascii="Microsoft New Tai Lue" w:hAnsi="Microsoft New Tai Lue" w:cs="Microsoft New Tai Lue"/>
          <w:color w:val="000000"/>
          <w:highlight w:val="none"/>
        </w:rPr>
        <w:t xml:space="preserve">总则</w:t>
      </w:r>
      <w:bookmarkEnd w:id="37"/>
      <w:r>
        <w:rPr>
          <w:rFonts w:ascii="Microsoft New Tai Lue" w:hAnsi="Microsoft New Tai Lue" w:cs="Microsoft New Tai Lue"/>
          <w:color w:val="000000"/>
          <w:highlight w:val="none"/>
        </w:rPr>
      </w:r>
      <w:r/>
    </w:p>
    <w:p>
      <w:pPr>
        <w:pStyle w:val="730"/>
        <w:ind w:left="0" w:right="210"/>
        <w:spacing w:line="360" w:lineRule="auto"/>
        <w:rPr>
          <w:rFonts w:ascii="Microsoft New Tai Lue" w:hAnsi="Microsoft New Tai Lue" w:cs="Microsoft New Tai Lue"/>
          <w:color w:val="000000"/>
          <w:highlight w:val="none"/>
        </w:rPr>
      </w:pPr>
      <w:r/>
      <w:bookmarkStart w:id="38" w:name="_Toc107246215"/>
      <w:r/>
      <w:bookmarkStart w:id="39" w:name="_Toc104560839"/>
      <w:r/>
      <w:bookmarkStart w:id="40" w:name="_Toc100905201"/>
      <w:r/>
      <w:bookmarkStart w:id="41" w:name="_Toc103848528"/>
      <w:r/>
      <w:bookmarkStart w:id="42" w:name="_Toc96347862"/>
      <w:r>
        <w:rPr>
          <w:rFonts w:ascii="Microsoft New Tai Lue" w:hAnsi="Microsoft New Tai Lue" w:cs="Microsoft New Tai Lue"/>
          <w:color w:val="000000"/>
          <w:highlight w:val="none"/>
        </w:rPr>
        <w:t xml:space="preserve">1.采购方式</w:t>
      </w:r>
      <w:bookmarkEnd w:id="38"/>
      <w:r/>
      <w:bookmarkEnd w:id="39"/>
      <w:r/>
      <w:bookmarkEnd w:id="40"/>
      <w:r/>
      <w:bookmarkEnd w:id="41"/>
      <w:r/>
      <w:bookmarkEnd w:id="42"/>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1.1</w:t>
      </w:r>
      <w:r>
        <w:rPr>
          <w:rFonts w:ascii="Microsoft New Tai Lue" w:hAnsi="Microsoft New Tai Lue" w:cs="Microsoft New Tai Lue"/>
          <w:color w:val="000000"/>
          <w:highlight w:val="none"/>
        </w:rPr>
        <w:t xml:space="preserve"> </w:t>
      </w:r>
      <w:r>
        <w:rPr>
          <w:rFonts w:ascii="Microsoft New Tai Lue" w:hAnsi="Microsoft New Tai Lue" w:cs="Microsoft New Tai Lue"/>
          <w:color w:val="000000"/>
          <w:szCs w:val="21"/>
          <w:highlight w:val="none"/>
        </w:rPr>
        <w:t xml:space="preserve">本次招标采取公开招标方式，本招标文件仅适用于</w:t>
      </w:r>
      <w:r>
        <w:rPr>
          <w:rFonts w:hint="eastAsia" w:ascii="Microsoft New Tai Lue" w:hAnsi="Microsoft New Tai Lue" w:cs="Microsoft New Tai Lue"/>
          <w:color w:val="000000"/>
          <w:szCs w:val="21"/>
          <w:highlight w:val="none"/>
        </w:rPr>
        <w:t xml:space="preserve">招标公告</w:t>
      </w:r>
      <w:r>
        <w:rPr>
          <w:rFonts w:ascii="Microsoft New Tai Lue" w:hAnsi="Microsoft New Tai Lue" w:cs="Microsoft New Tai Lue"/>
          <w:color w:val="000000"/>
          <w:szCs w:val="21"/>
          <w:highlight w:val="none"/>
        </w:rPr>
        <w:t xml:space="preserve">中所述项目。</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43" w:name="_Toc107246216"/>
      <w:r/>
      <w:bookmarkStart w:id="44" w:name="_Toc100905202"/>
      <w:r/>
      <w:bookmarkStart w:id="45" w:name="_Toc103848529"/>
      <w:r/>
      <w:bookmarkStart w:id="46" w:name="_Toc104560840"/>
      <w:r/>
      <w:bookmarkStart w:id="47" w:name="_Toc96347863"/>
      <w:r>
        <w:rPr>
          <w:rFonts w:ascii="Microsoft New Tai Lue" w:hAnsi="Microsoft New Tai Lue" w:cs="Microsoft New Tai Lue"/>
          <w:color w:val="000000"/>
          <w:highlight w:val="none"/>
        </w:rPr>
        <w:t xml:space="preserve">2.定义</w:t>
      </w:r>
      <w:bookmarkEnd w:id="43"/>
      <w:r/>
      <w:bookmarkEnd w:id="44"/>
      <w:r/>
      <w:bookmarkEnd w:id="45"/>
      <w:r/>
      <w:bookmarkEnd w:id="46"/>
      <w:r/>
      <w:bookmarkEnd w:id="47"/>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2.1</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t xml:space="preserve">采购人</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t xml:space="preserve">是指依法进行政府采购的国家机关、事业单位、团体组织。本次政府采购的采购人名称、地址、电话、联系人见</w:t>
      </w:r>
      <w:r>
        <w:rPr>
          <w:rFonts w:ascii="Microsoft New Tai Lue" w:hAnsi="Microsoft New Tai Lue" w:cs="Microsoft New Tai Lue"/>
          <w:b/>
          <w:bCs/>
          <w:color w:val="000000"/>
          <w:szCs w:val="21"/>
          <w:highlight w:val="none"/>
        </w:rPr>
        <w:t xml:space="preserve">投标人须知前附表</w:t>
      </w:r>
      <w:r>
        <w:rPr>
          <w:rFonts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2.2</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采购代理机构</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是指集中采购机构和集中采购机构以外的采购代理机构。本次政府采购的采购代理机构名称、地址、电话、联系人见</w:t>
      </w:r>
      <w:r>
        <w:rPr>
          <w:rFonts w:ascii="Microsoft New Tai Lue" w:hAnsi="Microsoft New Tai Lue" w:cs="Microsoft New Tai Lue"/>
          <w:b/>
          <w:color w:val="000000"/>
          <w:szCs w:val="21"/>
          <w:highlight w:val="none"/>
        </w:rPr>
        <w:t xml:space="preserve">投标人须知前附表</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bCs/>
          <w:color w:val="000000"/>
          <w:szCs w:val="21"/>
          <w:highlight w:val="none"/>
        </w:rPr>
        <w:t xml:space="preserve">2.3</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t xml:space="preserve">采购方</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t xml:space="preserve">是指采购人和</w:t>
      </w:r>
      <w:r>
        <w:rPr>
          <w:rFonts w:ascii="Microsoft New Tai Lue" w:hAnsi="Microsoft New Tai Lue" w:cs="Microsoft New Tai Lue"/>
          <w:color w:val="000000"/>
          <w:szCs w:val="21"/>
          <w:highlight w:val="none"/>
        </w:rPr>
        <w:t xml:space="preserve">采购代理机构的合称。</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2.4</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供应商</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是指向采购人提供货物、工程或者服务的法人、其他组织或者自然人。</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2.5</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中标供应商</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是指在投标过程中获得采购项目合同签订资格的供应商。中标供应商是由专家经过评审后推荐并经采购人确认的。本招标文件中中标供应商也称中标人。</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2.6</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评标委员会</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是依据</w:t>
      </w:r>
      <w:r>
        <w:rPr>
          <w:rFonts w:hint="eastAsia" w:ascii="Microsoft New Tai Lue" w:hAnsi="Microsoft New Tai Lue" w:cs="Microsoft New Tai Lue"/>
          <w:color w:val="000000"/>
          <w:szCs w:val="21"/>
          <w:highlight w:val="none"/>
        </w:rPr>
        <w:t xml:space="preserve">政府采购</w:t>
      </w:r>
      <w:r>
        <w:rPr>
          <w:rFonts w:ascii="Microsoft New Tai Lue" w:hAnsi="Microsoft New Tai Lue" w:cs="Microsoft New Tai Lue"/>
          <w:color w:val="000000"/>
          <w:szCs w:val="21"/>
          <w:highlight w:val="none"/>
        </w:rPr>
        <w:t xml:space="preserve">相关法律法规规定组建，依法履行评审采购活动职责的评审成员。</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2.7</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货物</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是指各种形态和种类的物品，包括原材料、燃料、设备、产品等。</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2.8</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工程</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是指建设工程，包括建筑物和构筑物的新建、改建、扩建、装修、拆除、修缮等。</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2.9</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服务</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是指除货物和工程以外的其他政府采购对象。</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2.10</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节能产品</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或者</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环保产品</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是指国务院有关部门发布的最新一期《节能产品政府采购品目清单》或者《环境标志产品政府采购品目清单》内的产品。</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2.11</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进口产品</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是指通过中国海关报关验放进入中国境内且产自关境外的产品。</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48" w:name="_Toc96347864"/>
      <w:r/>
      <w:bookmarkStart w:id="49" w:name="_Toc103848530"/>
      <w:r/>
      <w:bookmarkStart w:id="50" w:name="_Toc104560841"/>
      <w:r/>
      <w:bookmarkStart w:id="51" w:name="_Toc100905203"/>
      <w:r/>
      <w:bookmarkStart w:id="52" w:name="_Toc107246217"/>
      <w:r>
        <w:rPr>
          <w:rFonts w:ascii="Microsoft New Tai Lue" w:hAnsi="Microsoft New Tai Lue" w:cs="Microsoft New Tai Lue"/>
          <w:color w:val="000000"/>
          <w:highlight w:val="none"/>
        </w:rPr>
        <w:t xml:space="preserve">3.适用法律</w:t>
      </w:r>
      <w:bookmarkEnd w:id="48"/>
      <w:r/>
      <w:bookmarkEnd w:id="49"/>
      <w:r/>
      <w:bookmarkEnd w:id="50"/>
      <w:r/>
      <w:bookmarkEnd w:id="51"/>
      <w:r/>
      <w:bookmarkEnd w:id="52"/>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color w:val="000000"/>
          <w:szCs w:val="21"/>
          <w:highlight w:val="none"/>
        </w:rPr>
      </w:pPr>
      <w:r/>
      <w:bookmarkStart w:id="53" w:name="_Toc100905204"/>
      <w:r>
        <w:rPr>
          <w:rFonts w:ascii="Microsoft New Tai Lue" w:hAnsi="Microsoft New Tai Lue" w:cs="Microsoft New Tai Lue"/>
          <w:color w:val="000000"/>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54" w:name="_Toc103848531"/>
      <w:r/>
      <w:bookmarkStart w:id="55" w:name="_Toc104560842"/>
      <w:r/>
      <w:bookmarkStart w:id="56" w:name="_Toc107246218"/>
      <w:r>
        <w:rPr>
          <w:rFonts w:ascii="Microsoft New Tai Lue" w:hAnsi="Microsoft New Tai Lue" w:cs="Microsoft New Tai Lue"/>
          <w:color w:val="000000"/>
          <w:highlight w:val="none"/>
        </w:rPr>
        <w:t xml:space="preserve">4.</w:t>
      </w:r>
      <w:bookmarkEnd w:id="54"/>
      <w:r>
        <w:rPr>
          <w:rFonts w:hint="eastAsia" w:ascii="Microsoft New Tai Lue" w:hAnsi="Microsoft New Tai Lue" w:cs="Microsoft New Tai Lue"/>
          <w:color w:val="000000"/>
          <w:highlight w:val="none"/>
        </w:rPr>
        <w:t xml:space="preserve">政府采购政策（包括但不限于下列具体政策要求）</w:t>
      </w:r>
      <w:bookmarkEnd w:id="55"/>
      <w:r/>
      <w:bookmarkEnd w:id="56"/>
      <w:r>
        <w:rPr>
          <w:rFonts w:ascii="Microsoft New Tai Lue" w:hAnsi="Microsoft New Tai Lue" w:cs="Microsoft New Tai Lue"/>
          <w:color w:val="000000"/>
          <w:highlight w:val="none"/>
        </w:rPr>
      </w:r>
      <w:r/>
    </w:p>
    <w:p>
      <w:pPr>
        <w:pStyle w:val="729"/>
        <w:ind w:firstLine="422"/>
        <w:spacing w:line="360" w:lineRule="auto"/>
        <w:rPr>
          <w:rFonts w:ascii="Microsoft New Tai Lue" w:hAnsi="Microsoft New Tai Lue" w:cs="Microsoft New Tai Lue"/>
          <w:b/>
          <w:color w:val="000000"/>
          <w:szCs w:val="21"/>
          <w:highlight w:val="none"/>
        </w:rPr>
      </w:pPr>
      <w:r>
        <w:rPr>
          <w:rFonts w:hint="eastAsia" w:ascii="Microsoft New Tai Lue" w:hAnsi="Microsoft New Tai Lue" w:cs="Microsoft New Tai Lue"/>
          <w:b/>
          <w:color w:val="000000"/>
          <w:szCs w:val="21"/>
          <w:highlight w:val="none"/>
        </w:rPr>
        <w:t xml:space="preserve">4.</w:t>
      </w:r>
      <w:r>
        <w:rPr>
          <w:rFonts w:ascii="Microsoft New Tai Lue" w:hAnsi="Microsoft New Tai Lue" w:cs="Microsoft New Tai Lue"/>
          <w:b/>
          <w:color w:val="000000"/>
          <w:szCs w:val="21"/>
          <w:highlight w:val="none"/>
        </w:rPr>
        <w:t xml:space="preserve">1</w:t>
      </w:r>
      <w:r>
        <w:rPr>
          <w:rFonts w:hint="eastAsia" w:ascii="Microsoft New Tai Lue" w:hAnsi="Microsoft New Tai Lue" w:cs="Microsoft New Tai Lue"/>
          <w:b/>
          <w:color w:val="000000"/>
          <w:szCs w:val="21"/>
          <w:highlight w:val="none"/>
        </w:rPr>
        <w:t xml:space="preserve">中小企业、监狱企业及残疾人福利性单位</w:t>
      </w:r>
      <w:r>
        <w:rPr>
          <w:rFonts w:ascii="Microsoft New Tai Lue" w:hAnsi="Microsoft New Tai Lue" w:cs="Microsoft New Tai Lue"/>
          <w:b/>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4.1.1</w:t>
      </w:r>
      <w:r>
        <w:rPr>
          <w:rFonts w:hint="eastAsia" w:ascii="Microsoft New Tai Lue" w:hAnsi="Microsoft New Tai Lue" w:cs="Microsoft New Tai Lue"/>
          <w:color w:val="000000"/>
          <w:szCs w:val="21"/>
          <w:highlight w:val="none"/>
        </w:rPr>
        <w:t xml:space="preserve">中小企业定义：</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4.1.1.1</w:t>
      </w:r>
      <w:r>
        <w:rPr>
          <w:rFonts w:hint="eastAsia" w:ascii="Microsoft New Tai Lue" w:hAnsi="Microsoft New Tai Lue" w:cs="Microsoft New Tai Lue"/>
          <w:color w:val="000000"/>
          <w:szCs w:val="21"/>
          <w:highlight w:val="none"/>
        </w:rPr>
        <w:t xml:space="preserve">中小企业是</w:t>
      </w:r>
      <w:r>
        <w:rPr>
          <w:rFonts w:hint="eastAsia" w:ascii="Microsoft New Tai Lue" w:hAnsi="Microsoft New Tai Lue" w:cs="Microsoft New Tai Lue"/>
          <w:color w:val="000000"/>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4.1.1.2</w:t>
      </w:r>
      <w:r>
        <w:rPr>
          <w:rFonts w:hint="eastAsia" w:ascii="Microsoft New Tai Lue" w:hAnsi="Microsoft New Tai Lue" w:cs="Microsoft New Tai Lue"/>
          <w:color w:val="000000"/>
          <w:szCs w:val="21"/>
          <w:highlight w:val="none"/>
        </w:rPr>
        <w:t xml:space="preserve">供应商提供的货物、工程或者服务符合下列情形的，享受中小企业扶持政策：</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（1）在货物采购项目中，货物由中小企业制造，即货物由中小企业生产且使用该中小企业商号或者注册商标；</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（2）在工程采购项目中，工程由中小企业承建，即工程施工单位为中小企业；</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（3）在服务采购项目中，服务由中小企业承接，即提供服务的人员为中小企业依照《中华人民共和国劳动合同法》订立劳动合同的从业人员。</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4.1.1.3</w:t>
      </w:r>
      <w:r>
        <w:rPr>
          <w:rFonts w:hint="eastAsia" w:ascii="Microsoft New Tai Lue" w:hAnsi="Microsoft New Tai Lue" w:cs="Microsoft New Tai Lue"/>
          <w:color w:val="000000"/>
          <w:szCs w:val="21"/>
          <w:highlight w:val="none"/>
        </w:rPr>
        <w:t xml:space="preserve">在货物采购项目中，供应商提供的货物既有中小企业制造货物，也有大型企业制造货物的，不享受中小企业扶持政策。</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4.1.1.4</w:t>
      </w:r>
      <w:r>
        <w:rPr>
          <w:rFonts w:hint="eastAsia" w:ascii="Microsoft New Tai Lue" w:hAnsi="Microsoft New Tai Lue" w:cs="Microsoft New Tai Lue"/>
          <w:color w:val="000000"/>
          <w:szCs w:val="21"/>
          <w:highlight w:val="none"/>
        </w:rPr>
        <w:t xml:space="preserve">以联合体形式参加政府采购活动，联合体各方均为中小企业的，联合体视同中小企业。其中，联合体各方均为小微企业的，联合体视同小微企业。</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4.1.2</w:t>
      </w:r>
      <w:r>
        <w:rPr>
          <w:rFonts w:hint="eastAsia" w:ascii="Microsoft New Tai Lue" w:hAnsi="Microsoft New Tai Lue" w:cs="Microsoft New Tai Lue"/>
          <w:color w:val="000000"/>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4.1.3</w:t>
      </w:r>
      <w:r>
        <w:rPr>
          <w:rFonts w:hint="eastAsia" w:ascii="Microsoft New Tai Lue" w:hAnsi="Microsoft New Tai Lue" w:cs="Microsoft New Tai Lue"/>
          <w:color w:val="000000"/>
          <w:szCs w:val="21"/>
          <w:highlight w:val="none"/>
        </w:rPr>
        <w:t xml:space="preserve">残疾人福利单位定义：享受政府采购支持政策的残疾人福利性单位应当同时满足以下条件：</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（1）安置的残疾人占本单位在职职工人数的比例不低于25%（含25%），并且安置的残疾人人数不少于10 人（含10 人）；</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（2）依法与安置的每位残疾人签订了一年以上（含一年）的劳动合同或服务协议；</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（3）为安置的每位残疾人按月足额缴纳了基本养老保险、基本医疗保险、失业保险、工伤保险和生育保险等社会保险费；</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（4）通过银行等金融机构向安置的每位残疾人，按月支付了不低于单位所在区县适用的经省级人民政府批准的月最低工资标准的工资；</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（5）提供本单位制造的货物、承担的工程或者服务（以下简称产品），或者提供其他残疾人福利性单位制造的货物（不包括使用非残疾人福利性单位注册商标的货物）；</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b/>
          <w:color w:val="000000"/>
          <w:szCs w:val="21"/>
          <w:highlight w:val="none"/>
        </w:rPr>
      </w:pPr>
      <w:r>
        <w:rPr>
          <w:rFonts w:hint="eastAsia" w:ascii="Microsoft New Tai Lue" w:hAnsi="Microsoft New Tai Lue" w:cs="Microsoft New Tai Lue"/>
          <w:color w:val="000000"/>
          <w:szCs w:val="21"/>
          <w:highlight w:val="none"/>
        </w:rPr>
        <w:t xml:space="preserve">4.</w:t>
      </w:r>
      <w:r>
        <w:rPr>
          <w:rFonts w:ascii="Microsoft New Tai Lue" w:hAnsi="Microsoft New Tai Lue" w:cs="Microsoft New Tai Lue"/>
          <w:color w:val="000000"/>
          <w:szCs w:val="21"/>
          <w:highlight w:val="none"/>
        </w:rPr>
        <w:t xml:space="preserve">1</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4</w:t>
      </w:r>
      <w:r>
        <w:rPr>
          <w:rFonts w:hint="eastAsia" w:ascii="Microsoft New Tai Lue" w:hAnsi="Microsoft New Tai Lue" w:cs="Microsoft New Tai Lue"/>
          <w:color w:val="000000"/>
          <w:szCs w:val="21"/>
          <w:highlight w:val="none"/>
        </w:rPr>
        <w:t xml:space="preserve">小微企业价格评审优惠的政策调整：见第五章《评标方法与评标标准》（如涉及）。</w:t>
      </w:r>
      <w:r>
        <w:rPr>
          <w:rFonts w:ascii="Microsoft New Tai Lue" w:hAnsi="Microsoft New Tai Lue" w:cs="Microsoft New Tai Lue"/>
          <w:b/>
          <w:color w:val="000000"/>
          <w:szCs w:val="21"/>
          <w:highlight w:val="none"/>
        </w:rPr>
      </w:r>
      <w:r/>
    </w:p>
    <w:p>
      <w:pPr>
        <w:pStyle w:val="729"/>
        <w:ind w:firstLine="422"/>
        <w:spacing w:line="360" w:lineRule="auto"/>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t xml:space="preserve">4.2</w:t>
      </w:r>
      <w:r>
        <w:rPr>
          <w:rFonts w:hint="eastAsia" w:ascii="Microsoft New Tai Lue" w:hAnsi="Microsoft New Tai Lue" w:cs="Microsoft New Tai Lue"/>
          <w:b/>
          <w:color w:val="000000"/>
          <w:szCs w:val="21"/>
          <w:highlight w:val="none"/>
        </w:rPr>
        <w:t xml:space="preserve">政府采购节能产品、环境标志产品</w:t>
      </w:r>
      <w:r>
        <w:rPr>
          <w:rFonts w:ascii="Microsoft New Tai Lue" w:hAnsi="Microsoft New Tai Lue" w:cs="Microsoft New Tai Lue"/>
          <w:b/>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4.2.1</w:t>
      </w:r>
      <w:r>
        <w:rPr>
          <w:rFonts w:hint="eastAsia" w:ascii="Microsoft New Tai Lue" w:hAnsi="Microsoft New Tai Lue" w:cs="Microsoft New Tai Lue"/>
          <w:color w:val="000000"/>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4.2.2</w:t>
      </w:r>
      <w:r>
        <w:rPr>
          <w:rFonts w:hint="eastAsia" w:ascii="Microsoft New Tai Lue" w:hAnsi="Microsoft New Tai Lue" w:cs="Microsoft New Tai Lue"/>
          <w:color w:val="000000"/>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4.2.3</w:t>
      </w:r>
      <w:r>
        <w:rPr>
          <w:rFonts w:hint="eastAsia" w:ascii="Microsoft New Tai Lue" w:hAnsi="Microsoft New Tai Lue" w:cs="Microsoft New Tai Lue"/>
          <w:color w:val="000000"/>
          <w:szCs w:val="21"/>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4.2.4</w:t>
      </w:r>
      <w:r>
        <w:rPr>
          <w:rFonts w:hint="eastAsia" w:ascii="Microsoft New Tai Lue" w:hAnsi="Microsoft New Tai Lue" w:cs="Microsoft New Tai Lue"/>
          <w:color w:val="000000"/>
          <w:szCs w:val="21"/>
          <w:highlight w:val="none"/>
        </w:rPr>
        <w:t xml:space="preserve">非政府强制采购的节能产品或环境标志产品，依据品目清单和认证证书实施政府优先采购。优先采购的具体规定见第五章《评标方法与评标标准》（如涉及）。</w:t>
      </w:r>
      <w:r>
        <w:rPr>
          <w:rFonts w:ascii="Microsoft New Tai Lue" w:hAnsi="Microsoft New Tai Lue" w:cs="Microsoft New Tai Lue"/>
          <w:color w:val="000000"/>
          <w:szCs w:val="21"/>
          <w:highlight w:val="none"/>
        </w:rPr>
      </w:r>
      <w:r/>
    </w:p>
    <w:p>
      <w:pPr>
        <w:pStyle w:val="729"/>
        <w:ind w:firstLine="422"/>
        <w:spacing w:line="360" w:lineRule="auto"/>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t xml:space="preserve">4.3</w:t>
      </w:r>
      <w:r>
        <w:rPr>
          <w:rFonts w:hint="eastAsia" w:ascii="Microsoft New Tai Lue" w:hAnsi="Microsoft New Tai Lue" w:cs="Microsoft New Tai Lue"/>
          <w:b/>
          <w:color w:val="000000"/>
          <w:szCs w:val="21"/>
          <w:highlight w:val="none"/>
        </w:rPr>
        <w:t xml:space="preserve">信息安全产品</w:t>
      </w:r>
      <w:r>
        <w:rPr>
          <w:rFonts w:ascii="Microsoft New Tai Lue" w:hAnsi="Microsoft New Tai Lue" w:cs="Microsoft New Tai Lue"/>
          <w:b/>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4.3.1</w:t>
      </w:r>
      <w:r>
        <w:rPr>
          <w:rFonts w:hint="eastAsia" w:ascii="Microsoft New Tai Lue" w:hAnsi="Microsoft New Tai Lue" w:cs="Microsoft New Tai Lue"/>
          <w:color w:val="000000"/>
          <w:szCs w:val="21"/>
          <w:highlight w:val="none"/>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rPr>
          <w:rFonts w:ascii="Microsoft New Tai Lue" w:hAnsi="Microsoft New Tai Lue" w:cs="Microsoft New Tai Lue"/>
          <w:color w:val="000000"/>
          <w:szCs w:val="21"/>
          <w:highlight w:val="none"/>
        </w:rPr>
      </w:r>
      <w:r/>
    </w:p>
    <w:p>
      <w:pPr>
        <w:pStyle w:val="729"/>
        <w:ind w:firstLine="422"/>
        <w:spacing w:line="360" w:lineRule="auto"/>
        <w:rPr>
          <w:rFonts w:ascii="Microsoft New Tai Lue" w:hAnsi="Microsoft New Tai Lue" w:cs="Microsoft New Tai Lue"/>
          <w:b/>
          <w:color w:val="000000"/>
          <w:szCs w:val="21"/>
          <w:highlight w:val="none"/>
        </w:rPr>
      </w:pPr>
      <w:r>
        <w:rPr>
          <w:rFonts w:hint="eastAsia" w:ascii="Microsoft New Tai Lue" w:hAnsi="Microsoft New Tai Lue" w:cs="Microsoft New Tai Lue"/>
          <w:b/>
          <w:color w:val="000000"/>
          <w:szCs w:val="21"/>
          <w:highlight w:val="none"/>
        </w:rPr>
        <w:t xml:space="preserve">4.</w:t>
      </w:r>
      <w:r>
        <w:rPr>
          <w:rFonts w:ascii="Microsoft New Tai Lue" w:hAnsi="Microsoft New Tai Lue" w:cs="Microsoft New Tai Lue"/>
          <w:b/>
          <w:color w:val="000000"/>
          <w:szCs w:val="21"/>
          <w:highlight w:val="none"/>
        </w:rPr>
        <w:t xml:space="preserve">4</w:t>
      </w:r>
      <w:r>
        <w:rPr>
          <w:rFonts w:hint="eastAsia" w:ascii="Microsoft New Tai Lue" w:hAnsi="Microsoft New Tai Lue" w:cs="Microsoft New Tai Lue"/>
          <w:b/>
          <w:color w:val="000000"/>
          <w:szCs w:val="21"/>
          <w:highlight w:val="none"/>
        </w:rPr>
        <w:t xml:space="preserve">未</w:t>
      </w:r>
      <w:r>
        <w:rPr>
          <w:rFonts w:ascii="Microsoft New Tai Lue" w:hAnsi="Microsoft New Tai Lue" w:cs="Microsoft New Tai Lue"/>
          <w:b/>
          <w:color w:val="000000"/>
          <w:szCs w:val="21"/>
          <w:highlight w:val="none"/>
        </w:rPr>
        <w:t xml:space="preserve">按要求提供相关材料的，不享受相关政策。</w:t>
      </w:r>
      <w:r>
        <w:rPr>
          <w:rFonts w:ascii="Microsoft New Tai Lue" w:hAnsi="Microsoft New Tai Lue" w:cs="Microsoft New Tai Lue"/>
          <w:b/>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End w:id="53"/>
      <w:r/>
      <w:bookmarkStart w:id="57" w:name="_Toc104560843"/>
      <w:r/>
      <w:bookmarkStart w:id="58" w:name="_Toc96347865"/>
      <w:r/>
      <w:bookmarkStart w:id="59" w:name="_Toc100905205"/>
      <w:r/>
      <w:bookmarkStart w:id="60" w:name="_Toc103848532"/>
      <w:r/>
      <w:bookmarkStart w:id="61" w:name="_Toc107246219"/>
      <w:r>
        <w:rPr>
          <w:rFonts w:ascii="Microsoft New Tai Lue" w:hAnsi="Microsoft New Tai Lue" w:cs="Microsoft New Tai Lue"/>
          <w:color w:val="000000"/>
          <w:highlight w:val="none"/>
        </w:rPr>
        <w:t xml:space="preserve">5.相关费用</w:t>
      </w:r>
      <w:bookmarkEnd w:id="57"/>
      <w:r/>
      <w:bookmarkEnd w:id="58"/>
      <w:r/>
      <w:bookmarkEnd w:id="59"/>
      <w:r/>
      <w:bookmarkEnd w:id="60"/>
      <w:r/>
      <w:bookmarkEnd w:id="61"/>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5.1</w:t>
      </w:r>
      <w:bookmarkStart w:id="62" w:name="_Toc80264707"/>
      <w:r>
        <w:rPr>
          <w:rFonts w:ascii="Microsoft New Tai Lue" w:hAnsi="Microsoft New Tai Lue" w:cs="Microsoft New Tai Lue"/>
          <w:color w:val="000000"/>
          <w:szCs w:val="21"/>
          <w:highlight w:val="none"/>
        </w:rPr>
        <w:t xml:space="preserve">参加投标</w:t>
      </w:r>
      <w:r>
        <w:rPr>
          <w:rFonts w:hint="eastAsia" w:ascii="Microsoft New Tai Lue" w:hAnsi="Microsoft New Tai Lue" w:cs="Microsoft New Tai Lue"/>
          <w:color w:val="000000"/>
          <w:szCs w:val="21"/>
          <w:highlight w:val="none"/>
        </w:rPr>
        <w:t xml:space="preserve">活动的投标人</w:t>
      </w:r>
      <w:r>
        <w:rPr>
          <w:rFonts w:ascii="Microsoft New Tai Lue" w:hAnsi="Microsoft New Tai Lue" w:cs="Microsoft New Tai Lue"/>
          <w:color w:val="000000"/>
          <w:szCs w:val="21"/>
          <w:highlight w:val="none"/>
        </w:rPr>
        <w:t xml:space="preserve">应自行承担所有与参加投标有关的费用，无论投标过程中的做法和结果如何，采购</w:t>
      </w:r>
      <w:r>
        <w:rPr>
          <w:rFonts w:hint="eastAsia" w:ascii="Microsoft New Tai Lue" w:hAnsi="Microsoft New Tai Lue" w:cs="Microsoft New Tai Lue"/>
          <w:color w:val="000000"/>
          <w:szCs w:val="21"/>
          <w:highlight w:val="none"/>
        </w:rPr>
        <w:t xml:space="preserve">人</w:t>
      </w:r>
      <w:r>
        <w:rPr>
          <w:rFonts w:ascii="Microsoft New Tai Lue" w:hAnsi="Microsoft New Tai Lue" w:cs="Microsoft New Tai Lue"/>
          <w:color w:val="000000"/>
          <w:szCs w:val="21"/>
          <w:highlight w:val="none"/>
        </w:rPr>
        <w:t xml:space="preserve">在任何情况下均无义务和责任承担这些费用。</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63" w:name="_Toc96347866"/>
      <w:r/>
      <w:bookmarkStart w:id="64" w:name="_Toc107246220"/>
      <w:r/>
      <w:bookmarkStart w:id="65" w:name="_Toc103848533"/>
      <w:r/>
      <w:bookmarkStart w:id="66" w:name="_Toc104560844"/>
      <w:r/>
      <w:bookmarkStart w:id="67" w:name="_Toc100905206"/>
      <w:r>
        <w:rPr>
          <w:rFonts w:ascii="Microsoft New Tai Lue" w:hAnsi="Microsoft New Tai Lue" w:cs="Microsoft New Tai Lue"/>
          <w:color w:val="000000"/>
          <w:highlight w:val="none"/>
        </w:rPr>
        <w:t xml:space="preserve">6.保密</w:t>
      </w:r>
      <w:bookmarkEnd w:id="63"/>
      <w:r/>
      <w:bookmarkEnd w:id="64"/>
      <w:r/>
      <w:bookmarkEnd w:id="65"/>
      <w:r/>
      <w:bookmarkEnd w:id="66"/>
      <w:r/>
      <w:bookmarkEnd w:id="67"/>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color w:val="000000"/>
          <w:szCs w:val="21"/>
          <w:highlight w:val="none"/>
        </w:rPr>
      </w:pPr>
      <w:r/>
      <w:bookmarkStart w:id="68" w:name="_Toc100905207"/>
      <w:r/>
      <w:bookmarkStart w:id="69" w:name="_Toc96347867"/>
      <w:r>
        <w:rPr>
          <w:rFonts w:ascii="Microsoft New Tai Lue" w:hAnsi="Microsoft New Tai Lue" w:cs="Microsoft New Tai Lue"/>
          <w:color w:val="000000"/>
          <w:szCs w:val="21"/>
          <w:highlight w:val="none"/>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color w:val="000000"/>
          <w:szCs w:val="21"/>
          <w:highlight w:val="none"/>
        </w:rPr>
        <w:t xml:space="preserve">供应商</w:t>
      </w:r>
      <w:r>
        <w:rPr>
          <w:rFonts w:ascii="Microsoft New Tai Lue" w:hAnsi="Microsoft New Tai Lue" w:cs="Microsoft New Tai Lue"/>
          <w:color w:val="000000"/>
          <w:szCs w:val="21"/>
          <w:highlight w:val="none"/>
        </w:rPr>
        <w:t xml:space="preserve">被视为无条件对本招标文件的内容负有保密义务。</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70" w:name="_Toc107246221"/>
      <w:r/>
      <w:bookmarkStart w:id="71" w:name="_Toc103848534"/>
      <w:r/>
      <w:bookmarkStart w:id="72" w:name="_Toc104560845"/>
      <w:r>
        <w:rPr>
          <w:rFonts w:ascii="Microsoft New Tai Lue" w:hAnsi="Microsoft New Tai Lue" w:cs="Microsoft New Tai Lue"/>
          <w:color w:val="000000"/>
          <w:highlight w:val="none"/>
        </w:rPr>
        <w:t xml:space="preserve">7.语言文字、计量单位</w:t>
      </w:r>
      <w:bookmarkEnd w:id="68"/>
      <w:r/>
      <w:bookmarkEnd w:id="69"/>
      <w:r/>
      <w:bookmarkEnd w:id="70"/>
      <w:r/>
      <w:bookmarkEnd w:id="71"/>
      <w:r/>
      <w:bookmarkEnd w:id="72"/>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7.1所有文件使用的语言文字为中文。专用术语使用外文的，应附有中文注释。</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7.2所有文件中的计量单位，除招标文件有特殊要求外，应采用国家法定计量单位。</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73" w:name="_Toc104560846"/>
      <w:r/>
      <w:bookmarkStart w:id="74" w:name="_Toc100905208"/>
      <w:r/>
      <w:bookmarkStart w:id="75" w:name="_Toc103848535"/>
      <w:r/>
      <w:bookmarkStart w:id="76" w:name="_Toc107246222"/>
      <w:r/>
      <w:bookmarkStart w:id="77" w:name="_Toc96347868"/>
      <w:r>
        <w:rPr>
          <w:rFonts w:ascii="Microsoft New Tai Lue" w:hAnsi="Microsoft New Tai Lue" w:cs="Microsoft New Tai Lue"/>
          <w:color w:val="000000"/>
          <w:highlight w:val="none"/>
        </w:rPr>
        <w:t xml:space="preserve">8.现场考察</w:t>
      </w:r>
      <w:bookmarkEnd w:id="73"/>
      <w:r/>
      <w:bookmarkEnd w:id="74"/>
      <w:r/>
      <w:bookmarkEnd w:id="75"/>
      <w:r/>
      <w:bookmarkEnd w:id="76"/>
      <w:r/>
      <w:bookmarkEnd w:id="77"/>
      <w:r>
        <w:rPr>
          <w:rFonts w:ascii="Microsoft New Tai Lue" w:hAnsi="Microsoft New Tai Lue" w:cs="Microsoft New Tai Lue"/>
          <w:color w:val="000000"/>
          <w:highlight w:val="none"/>
        </w:rPr>
      </w:r>
      <w:r/>
    </w:p>
    <w:p>
      <w:pPr>
        <w:pStyle w:val="729"/>
        <w:ind w:firstLine="420"/>
        <w:spacing w:line="360" w:lineRule="auto"/>
        <w:rPr>
          <w:color w:val="000000"/>
          <w:szCs w:val="21"/>
          <w:highlight w:val="none"/>
        </w:rPr>
      </w:pPr>
      <w:r>
        <w:rPr>
          <w:rFonts w:ascii="Microsoft New Tai Lue" w:hAnsi="Microsoft New Tai Lue" w:cs="Microsoft New Tai Lue"/>
          <w:color w:val="000000"/>
          <w:szCs w:val="21"/>
          <w:highlight w:val="none"/>
        </w:rPr>
        <w:t xml:space="preserve">8.1</w:t>
      </w:r>
      <w:r>
        <w:rPr>
          <w:rFonts w:ascii="Microsoft New Tai Lue" w:hAnsi="Microsoft New Tai Lue" w:cs="Microsoft New Tai Lue"/>
          <w:b/>
          <w:color w:val="000000"/>
          <w:szCs w:val="21"/>
          <w:highlight w:val="none"/>
        </w:rPr>
        <w:t xml:space="preserve">投标人须知前附表</w:t>
      </w:r>
      <w:r>
        <w:rPr>
          <w:color w:val="000000"/>
          <w:szCs w:val="21"/>
          <w:highlight w:val="none"/>
        </w:rPr>
        <w:t xml:space="preserve">规定</w:t>
      </w:r>
      <w:r>
        <w:rPr>
          <w:rFonts w:hint="eastAsia"/>
          <w:color w:val="000000"/>
          <w:szCs w:val="21"/>
          <w:highlight w:val="none"/>
        </w:rPr>
        <w:t xml:space="preserve">现场考察</w:t>
      </w:r>
      <w:r>
        <w:rPr>
          <w:color w:val="000000"/>
          <w:szCs w:val="21"/>
          <w:highlight w:val="none"/>
        </w:rPr>
        <w:t xml:space="preserve">的，供应商须按照</w:t>
      </w:r>
      <w:r>
        <w:rPr>
          <w:rFonts w:ascii="Microsoft New Tai Lue" w:hAnsi="Microsoft New Tai Lue" w:cs="Microsoft New Tai Lue"/>
          <w:b/>
          <w:color w:val="000000"/>
          <w:szCs w:val="21"/>
          <w:highlight w:val="none"/>
        </w:rPr>
        <w:t xml:space="preserve">投标人须知前附表</w:t>
      </w:r>
      <w:r>
        <w:rPr>
          <w:color w:val="000000"/>
          <w:szCs w:val="21"/>
          <w:highlight w:val="none"/>
        </w:rPr>
        <w:t xml:space="preserve">规定的时间、地点参加踏勘，以获得有关编制</w:t>
      </w:r>
      <w:r>
        <w:rPr>
          <w:rFonts w:hint="eastAsia"/>
          <w:color w:val="000000"/>
          <w:szCs w:val="21"/>
          <w:highlight w:val="none"/>
        </w:rPr>
        <w:t xml:space="preserve">投标</w:t>
      </w:r>
      <w:r>
        <w:rPr>
          <w:color w:val="000000"/>
          <w:szCs w:val="21"/>
          <w:highlight w:val="none"/>
        </w:rPr>
        <w:t xml:space="preserve">文件和签署合同所涉及现场的资料。供应商承担</w:t>
      </w:r>
      <w:r>
        <w:rPr>
          <w:rFonts w:hint="eastAsia"/>
          <w:color w:val="000000"/>
          <w:szCs w:val="21"/>
          <w:highlight w:val="none"/>
        </w:rPr>
        <w:t xml:space="preserve">现场考察</w:t>
      </w:r>
      <w:r>
        <w:rPr>
          <w:color w:val="000000"/>
          <w:szCs w:val="21"/>
          <w:highlight w:val="none"/>
        </w:rPr>
        <w:t xml:space="preserve">所发生的自身费用、责任和风险。</w:t>
      </w:r>
      <w:r>
        <w:rPr>
          <w:color w:val="000000"/>
          <w:szCs w:val="21"/>
          <w:highlight w:val="none"/>
        </w:rPr>
      </w:r>
      <w:r/>
    </w:p>
    <w:p>
      <w:pPr>
        <w:pStyle w:val="729"/>
        <w:ind w:firstLine="420"/>
        <w:spacing w:line="360" w:lineRule="auto"/>
        <w:rPr>
          <w:color w:val="000000"/>
          <w:szCs w:val="21"/>
          <w:highlight w:val="none"/>
        </w:rPr>
      </w:pPr>
      <w:r>
        <w:rPr>
          <w:rFonts w:ascii="Microsoft New Tai Lue" w:hAnsi="Microsoft New Tai Lue" w:cs="Microsoft New Tai Lue"/>
          <w:color w:val="000000"/>
          <w:szCs w:val="21"/>
          <w:highlight w:val="none"/>
        </w:rPr>
        <w:t xml:space="preserve">8.2</w:t>
      </w:r>
      <w:r>
        <w:rPr>
          <w:color w:val="000000"/>
          <w:szCs w:val="21"/>
          <w:highlight w:val="none"/>
        </w:rPr>
        <w:t xml:space="preserve">供应商不按照</w:t>
      </w:r>
      <w:r>
        <w:rPr>
          <w:bCs/>
          <w:color w:val="000000"/>
          <w:szCs w:val="21"/>
          <w:highlight w:val="none"/>
        </w:rPr>
        <w:t xml:space="preserve">本须知的规定</w:t>
      </w:r>
      <w:r>
        <w:rPr>
          <w:color w:val="000000"/>
          <w:szCs w:val="21"/>
          <w:highlight w:val="none"/>
        </w:rPr>
        <w:t xml:space="preserve">参加项目</w:t>
      </w:r>
      <w:r>
        <w:rPr>
          <w:rFonts w:hint="eastAsia"/>
          <w:color w:val="000000"/>
          <w:szCs w:val="21"/>
          <w:highlight w:val="none"/>
        </w:rPr>
        <w:t xml:space="preserve">现场考察</w:t>
      </w:r>
      <w:r>
        <w:rPr>
          <w:color w:val="000000"/>
          <w:szCs w:val="21"/>
          <w:highlight w:val="none"/>
        </w:rPr>
        <w:t xml:space="preserve">的，视同放弃现场</w:t>
      </w:r>
      <w:r>
        <w:rPr>
          <w:rFonts w:hint="eastAsia"/>
          <w:color w:val="000000"/>
          <w:szCs w:val="21"/>
          <w:highlight w:val="none"/>
        </w:rPr>
        <w:t xml:space="preserve">考察</w:t>
      </w:r>
      <w:r>
        <w:rPr>
          <w:color w:val="000000"/>
          <w:szCs w:val="21"/>
          <w:highlight w:val="none"/>
        </w:rPr>
        <w:t xml:space="preserve">，采购</w:t>
      </w:r>
      <w:r>
        <w:rPr>
          <w:rFonts w:hint="eastAsia"/>
          <w:color w:val="000000"/>
          <w:szCs w:val="21"/>
          <w:highlight w:val="none"/>
        </w:rPr>
        <w:t xml:space="preserve">方</w:t>
      </w:r>
      <w:r>
        <w:rPr>
          <w:color w:val="000000"/>
          <w:szCs w:val="21"/>
          <w:highlight w:val="none"/>
        </w:rPr>
        <w:t xml:space="preserve">将不再另行组织现场</w:t>
      </w:r>
      <w:r>
        <w:rPr>
          <w:rFonts w:hint="eastAsia"/>
          <w:color w:val="000000"/>
          <w:szCs w:val="21"/>
          <w:highlight w:val="none"/>
        </w:rPr>
        <w:t xml:space="preserve">考察</w:t>
      </w:r>
      <w:r>
        <w:rPr>
          <w:color w:val="000000"/>
          <w:szCs w:val="21"/>
          <w:highlight w:val="none"/>
        </w:rPr>
        <w:t xml:space="preserve">。以此为由，影响后期</w:t>
      </w:r>
      <w:r>
        <w:rPr>
          <w:rFonts w:hint="eastAsia"/>
          <w:color w:val="000000"/>
          <w:szCs w:val="21"/>
          <w:highlight w:val="none"/>
        </w:rPr>
        <w:t xml:space="preserve">投标</w:t>
      </w:r>
      <w:r>
        <w:rPr>
          <w:color w:val="000000"/>
          <w:szCs w:val="21"/>
          <w:highlight w:val="none"/>
        </w:rPr>
        <w:t xml:space="preserve">文件相关的</w:t>
      </w:r>
      <w:r>
        <w:rPr>
          <w:rFonts w:hint="eastAsia"/>
          <w:color w:val="000000"/>
          <w:szCs w:val="21"/>
          <w:highlight w:val="none"/>
        </w:rPr>
        <w:t xml:space="preserve">投标</w:t>
      </w:r>
      <w:r>
        <w:rPr>
          <w:color w:val="000000"/>
          <w:szCs w:val="21"/>
          <w:highlight w:val="none"/>
        </w:rPr>
        <w:t xml:space="preserve">、签约、履约条件的，是供应商自身的风险，采购方对此不承担责任。</w:t>
      </w:r>
      <w:r>
        <w:rPr>
          <w:color w:val="000000"/>
          <w:szCs w:val="21"/>
          <w:highlight w:val="none"/>
        </w:rPr>
      </w:r>
      <w:r/>
    </w:p>
    <w:p>
      <w:pPr>
        <w:pStyle w:val="729"/>
        <w:ind w:firstLine="420"/>
        <w:spacing w:line="360" w:lineRule="auto"/>
        <w:rPr>
          <w:color w:val="000000"/>
          <w:szCs w:val="21"/>
          <w:highlight w:val="none"/>
        </w:rPr>
      </w:pPr>
      <w:r>
        <w:rPr>
          <w:rFonts w:ascii="Microsoft New Tai Lue" w:hAnsi="Microsoft New Tai Lue" w:cs="Microsoft New Tai Lue"/>
          <w:color w:val="000000"/>
          <w:szCs w:val="21"/>
          <w:highlight w:val="none"/>
        </w:rPr>
        <w:t xml:space="preserve">8.3</w:t>
      </w:r>
      <w:r>
        <w:rPr>
          <w:color w:val="000000"/>
          <w:szCs w:val="21"/>
          <w:highlight w:val="none"/>
        </w:rPr>
        <w:t xml:space="preserve">除非有特殊要求，</w:t>
      </w:r>
      <w:r>
        <w:rPr>
          <w:rFonts w:hint="eastAsia"/>
          <w:color w:val="000000"/>
          <w:szCs w:val="21"/>
          <w:highlight w:val="none"/>
        </w:rPr>
        <w:t xml:space="preserve">招标</w:t>
      </w:r>
      <w:r>
        <w:rPr>
          <w:color w:val="000000"/>
          <w:szCs w:val="21"/>
          <w:highlight w:val="none"/>
        </w:rPr>
        <w:t xml:space="preserve">文件不提供项目所在地的自然环境、气候条件、公用设施等情况，供应商被视为熟悉上述与履行合同有关的一切情况。</w:t>
      </w:r>
      <w:r>
        <w:rPr>
          <w:color w:val="000000"/>
          <w:szCs w:val="21"/>
          <w:highlight w:val="none"/>
        </w:rPr>
      </w:r>
      <w:r/>
    </w:p>
    <w:p>
      <w:pPr>
        <w:pStyle w:val="730"/>
        <w:ind w:left="0" w:right="210"/>
        <w:spacing w:line="360" w:lineRule="auto"/>
        <w:rPr>
          <w:color w:val="000000"/>
          <w:highlight w:val="none"/>
        </w:rPr>
      </w:pPr>
      <w:r/>
      <w:bookmarkStart w:id="78" w:name="_Toc102117275"/>
      <w:r/>
      <w:bookmarkStart w:id="79" w:name="_Toc107246223"/>
      <w:r>
        <w:rPr>
          <w:color w:val="000000"/>
          <w:highlight w:val="none"/>
        </w:rPr>
        <w:t xml:space="preserve">9.</w:t>
      </w:r>
      <w:r>
        <w:rPr>
          <w:rFonts w:hint="eastAsia"/>
          <w:color w:val="000000"/>
          <w:highlight w:val="none"/>
        </w:rPr>
        <w:t xml:space="preserve">开标前</w:t>
      </w:r>
      <w:r>
        <w:rPr>
          <w:color w:val="000000"/>
          <w:highlight w:val="none"/>
        </w:rPr>
        <w:t xml:space="preserve">答疑会</w:t>
      </w:r>
      <w:bookmarkEnd w:id="78"/>
      <w:r/>
      <w:bookmarkEnd w:id="79"/>
      <w:r>
        <w:rPr>
          <w:color w:val="000000"/>
          <w:highlight w:val="none"/>
        </w:rPr>
      </w:r>
      <w:r/>
    </w:p>
    <w:p>
      <w:pPr>
        <w:pStyle w:val="729"/>
        <w:ind w:firstLine="420"/>
        <w:spacing w:line="360" w:lineRule="auto"/>
        <w:rPr>
          <w:color w:val="000000"/>
          <w:szCs w:val="21"/>
          <w:highlight w:val="none"/>
        </w:rPr>
      </w:pPr>
      <w:r>
        <w:rPr>
          <w:rFonts w:ascii="Microsoft New Tai Lue" w:hAnsi="Microsoft New Tai Lue" w:cs="Microsoft New Tai Lue"/>
          <w:color w:val="000000"/>
          <w:szCs w:val="21"/>
          <w:highlight w:val="none"/>
        </w:rPr>
        <w:t xml:space="preserve">9.1</w:t>
      </w:r>
      <w:r>
        <w:rPr>
          <w:rFonts w:ascii="Microsoft New Tai Lue" w:hAnsi="Microsoft New Tai Lue" w:cs="Microsoft New Tai Lue"/>
          <w:b/>
          <w:color w:val="000000"/>
          <w:szCs w:val="21"/>
          <w:highlight w:val="none"/>
        </w:rPr>
        <w:t xml:space="preserve">投标人须知前附表</w:t>
      </w:r>
      <w:r>
        <w:rPr>
          <w:color w:val="000000"/>
          <w:szCs w:val="21"/>
          <w:highlight w:val="none"/>
        </w:rPr>
        <w:t xml:space="preserve">规定召开</w:t>
      </w:r>
      <w:r>
        <w:rPr>
          <w:rFonts w:hint="eastAsia"/>
          <w:color w:val="000000"/>
          <w:szCs w:val="21"/>
          <w:highlight w:val="none"/>
        </w:rPr>
        <w:t xml:space="preserve">开标前答疑会</w:t>
      </w:r>
      <w:r>
        <w:rPr>
          <w:color w:val="000000"/>
          <w:szCs w:val="21"/>
          <w:highlight w:val="none"/>
        </w:rPr>
        <w:t xml:space="preserve">的，采购方按</w:t>
      </w:r>
      <w:r>
        <w:rPr>
          <w:rFonts w:ascii="Microsoft New Tai Lue" w:hAnsi="Microsoft New Tai Lue" w:cs="Microsoft New Tai Lue"/>
          <w:b/>
          <w:color w:val="000000"/>
          <w:szCs w:val="21"/>
          <w:highlight w:val="none"/>
        </w:rPr>
        <w:t xml:space="preserve">投标人须知前附表</w:t>
      </w:r>
      <w:r>
        <w:rPr>
          <w:color w:val="000000"/>
          <w:szCs w:val="21"/>
          <w:highlight w:val="none"/>
        </w:rPr>
        <w:t xml:space="preserve">规定的时间和地点召开</w:t>
      </w:r>
      <w:r>
        <w:rPr>
          <w:rFonts w:hint="eastAsia"/>
          <w:color w:val="000000"/>
          <w:szCs w:val="21"/>
          <w:highlight w:val="none"/>
        </w:rPr>
        <w:t xml:space="preserve">开标前答疑会</w:t>
      </w:r>
      <w:r>
        <w:rPr>
          <w:color w:val="000000"/>
          <w:szCs w:val="21"/>
          <w:highlight w:val="none"/>
        </w:rPr>
        <w:t xml:space="preserve">，澄清供应商提出的询问。</w:t>
      </w:r>
      <w:r>
        <w:rPr>
          <w:color w:val="000000"/>
          <w:szCs w:val="21"/>
          <w:highlight w:val="none"/>
        </w:rPr>
      </w:r>
      <w:r/>
    </w:p>
    <w:p>
      <w:pPr>
        <w:pStyle w:val="729"/>
        <w:ind w:firstLine="420"/>
        <w:spacing w:line="360" w:lineRule="auto"/>
        <w:rPr>
          <w:color w:val="000000"/>
          <w:szCs w:val="21"/>
          <w:highlight w:val="none"/>
        </w:rPr>
      </w:pPr>
      <w:r>
        <w:rPr>
          <w:rFonts w:ascii="Microsoft New Tai Lue" w:hAnsi="Microsoft New Tai Lue" w:cs="Microsoft New Tai Lue"/>
          <w:color w:val="000000"/>
          <w:szCs w:val="21"/>
          <w:highlight w:val="none"/>
        </w:rPr>
        <w:t xml:space="preserve">9.2</w:t>
      </w:r>
      <w:r>
        <w:rPr>
          <w:color w:val="000000"/>
          <w:szCs w:val="21"/>
          <w:highlight w:val="none"/>
        </w:rPr>
        <w:t xml:space="preserve">供应商应按</w:t>
      </w:r>
      <w:r>
        <w:rPr>
          <w:rFonts w:ascii="Microsoft New Tai Lue" w:hAnsi="Microsoft New Tai Lue" w:cs="Microsoft New Tai Lue"/>
          <w:b/>
          <w:color w:val="000000"/>
          <w:szCs w:val="21"/>
          <w:highlight w:val="none"/>
        </w:rPr>
        <w:t xml:space="preserve">投标人须知前附表</w:t>
      </w:r>
      <w:r>
        <w:rPr>
          <w:color w:val="000000"/>
          <w:szCs w:val="21"/>
          <w:highlight w:val="none"/>
        </w:rPr>
        <w:t xml:space="preserve">规定的时间和形式将提出的询问送达采购方，以便采购方在会议期间澄清，逾期的询问将不被接受。</w:t>
      </w:r>
      <w:r>
        <w:rPr>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80" w:name="_Toc100905210"/>
      <w:r/>
      <w:bookmarkStart w:id="81" w:name="_Toc103848536"/>
      <w:r/>
      <w:bookmarkStart w:id="82" w:name="_Toc107246224"/>
      <w:r/>
      <w:bookmarkStart w:id="83" w:name="_Toc104560847"/>
      <w:r/>
      <w:bookmarkStart w:id="84" w:name="_Toc96347869"/>
      <w:r>
        <w:rPr>
          <w:rFonts w:ascii="Microsoft New Tai Lue" w:hAnsi="Microsoft New Tai Lue" w:cs="Microsoft New Tai Lue"/>
          <w:color w:val="000000"/>
          <w:szCs w:val="21"/>
          <w:highlight w:val="none"/>
        </w:rPr>
        <w:t xml:space="preserve">10.联合体投标</w:t>
      </w:r>
      <w:bookmarkEnd w:id="80"/>
      <w:r/>
      <w:bookmarkEnd w:id="81"/>
      <w:r/>
      <w:bookmarkEnd w:id="82"/>
      <w:r/>
      <w:bookmarkEnd w:id="83"/>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10.1本项目是否接受联合体形式参与详见</w:t>
      </w:r>
      <w:r>
        <w:rPr>
          <w:rFonts w:ascii="Microsoft New Tai Lue" w:hAnsi="Microsoft New Tai Lue" w:cs="Microsoft New Tai Lue"/>
          <w:b/>
          <w:color w:val="000000"/>
          <w:szCs w:val="21"/>
          <w:highlight w:val="none"/>
        </w:rPr>
        <w:t xml:space="preserve">投标人须知前附表</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10.2</w:t>
      </w:r>
      <w:r>
        <w:rPr>
          <w:rFonts w:hint="eastAsia" w:ascii="Microsoft New Tai Lue" w:hAnsi="Microsoft New Tai Lue" w:cs="Microsoft New Tai Lue"/>
          <w:color w:val="000000"/>
          <w:szCs w:val="21"/>
          <w:highlight w:val="none"/>
        </w:rPr>
        <w:t xml:space="preserve">供应商</w:t>
      </w:r>
      <w:r>
        <w:rPr>
          <w:rFonts w:ascii="Microsoft New Tai Lue" w:hAnsi="Microsoft New Tai Lue" w:cs="Microsoft New Tai Lue"/>
          <w:color w:val="000000"/>
          <w:szCs w:val="21"/>
          <w:highlight w:val="none"/>
        </w:rPr>
        <w:t xml:space="preserve">为联合体形式的，应遵守以下规定：</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（1）联合体各方必须签订联合体协议书，明确联合体牵头人和各方权利、义务及分工、合同工作量比例；</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（2）联合体各方均应当符合</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政府采购法</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第二十二条第一款规定的条件；</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（3）除另有规定外，联合体各方中至少有一方应当符合</w:t>
      </w:r>
      <w:r>
        <w:rPr>
          <w:rFonts w:hint="eastAsia" w:ascii="Microsoft New Tai Lue" w:hAnsi="Microsoft New Tai Lue" w:cs="Microsoft New Tai Lue"/>
          <w:color w:val="000000"/>
          <w:szCs w:val="21"/>
          <w:highlight w:val="none"/>
        </w:rPr>
        <w:t xml:space="preserve">采购人规定的</w:t>
      </w:r>
      <w:r>
        <w:rPr>
          <w:rFonts w:ascii="Microsoft New Tai Lue" w:hAnsi="Microsoft New Tai Lue" w:cs="Microsoft New Tai Lue"/>
          <w:color w:val="000000"/>
          <w:szCs w:val="21"/>
          <w:highlight w:val="none"/>
        </w:rPr>
        <w:t xml:space="preserve">特定资格条件；</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color w:val="000000"/>
          <w:szCs w:val="21"/>
          <w:highlight w:val="none"/>
        </w:rPr>
        <w:t xml:space="preserve">活动</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85" w:name="_Toc103848537"/>
      <w:r/>
      <w:bookmarkStart w:id="86" w:name="_Toc104560848"/>
      <w:r/>
      <w:bookmarkStart w:id="87" w:name="_Toc100905213"/>
      <w:r/>
      <w:bookmarkStart w:id="88" w:name="_Toc100905211"/>
      <w:r/>
      <w:bookmarkStart w:id="89" w:name="_Toc107246225"/>
      <w:r>
        <w:rPr>
          <w:rFonts w:ascii="Microsoft New Tai Lue" w:hAnsi="Microsoft New Tai Lue" w:cs="Microsoft New Tai Lue"/>
          <w:color w:val="000000"/>
          <w:highlight w:val="none"/>
        </w:rPr>
        <w:t xml:space="preserve">11.分包</w:t>
      </w:r>
      <w:bookmarkEnd w:id="85"/>
      <w:r/>
      <w:bookmarkEnd w:id="86"/>
      <w:r/>
      <w:bookmarkEnd w:id="87"/>
      <w:r/>
      <w:bookmarkEnd w:id="89"/>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11.1</w:t>
      </w:r>
      <w:r>
        <w:rPr>
          <w:rFonts w:hint="eastAsia" w:ascii="Microsoft New Tai Lue" w:hAnsi="Microsoft New Tai Lue" w:cs="Microsoft New Tai Lue"/>
          <w:color w:val="000000"/>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color w:val="000000"/>
          <w:szCs w:val="21"/>
          <w:highlight w:val="none"/>
        </w:rPr>
        <w:t xml:space="preserve">投标人须知前附表</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11.2</w:t>
      </w:r>
      <w:r>
        <w:rPr>
          <w:rFonts w:hint="eastAsia" w:ascii="Microsoft New Tai Lue" w:hAnsi="Microsoft New Tai Lue" w:cs="Microsoft New Tai Lue"/>
          <w:color w:val="000000"/>
          <w:szCs w:val="21"/>
          <w:highlight w:val="non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90" w:name="_Toc107246226"/>
      <w:r/>
      <w:bookmarkStart w:id="91" w:name="_Toc104560849"/>
      <w:r>
        <w:rPr>
          <w:rFonts w:hint="eastAsia" w:ascii="Microsoft New Tai Lue" w:hAnsi="Microsoft New Tai Lue" w:cs="Microsoft New Tai Lue"/>
          <w:color w:val="000000"/>
          <w:highlight w:val="none"/>
        </w:rPr>
        <w:t xml:space="preserve">1</w:t>
      </w:r>
      <w:r>
        <w:rPr>
          <w:rFonts w:ascii="Microsoft New Tai Lue" w:hAnsi="Microsoft New Tai Lue" w:cs="Microsoft New Tai Lue"/>
          <w:color w:val="000000"/>
          <w:highlight w:val="none"/>
        </w:rPr>
        <w:t xml:space="preserve">2</w:t>
      </w:r>
      <w:r>
        <w:rPr>
          <w:rFonts w:hint="eastAsia" w:ascii="Microsoft New Tai Lue" w:hAnsi="Microsoft New Tai Lue" w:cs="Microsoft New Tai Lue"/>
          <w:color w:val="000000"/>
          <w:highlight w:val="none"/>
        </w:rPr>
        <w:t xml:space="preserve">.样品</w:t>
      </w:r>
      <w:bookmarkEnd w:id="90"/>
      <w:r/>
      <w:bookmarkEnd w:id="91"/>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w:t>
      </w:r>
      <w:r>
        <w:rPr>
          <w:rFonts w:ascii="Microsoft New Tai Lue" w:hAnsi="Microsoft New Tai Lue" w:cs="Microsoft New Tai Lue"/>
          <w:color w:val="000000"/>
          <w:szCs w:val="21"/>
          <w:highlight w:val="none"/>
        </w:rPr>
        <w:t xml:space="preserve">2</w:t>
      </w:r>
      <w:r>
        <w:rPr>
          <w:rFonts w:hint="eastAsia" w:ascii="Microsoft New Tai Lue" w:hAnsi="Microsoft New Tai Lue" w:cs="Microsoft New Tai Lue"/>
          <w:color w:val="000000"/>
          <w:szCs w:val="21"/>
          <w:highlight w:val="none"/>
        </w:rPr>
        <w:t xml:space="preserve">.1本项目是否要求投标人提供样品，以及样品制作的标准和要求、是否需要随样品提交相关检测报告、样品的提交要求等详见</w:t>
      </w:r>
      <w:r>
        <w:rPr>
          <w:rFonts w:ascii="Microsoft New Tai Lue" w:hAnsi="Microsoft New Tai Lue" w:cs="Microsoft New Tai Lue"/>
          <w:b/>
          <w:color w:val="000000"/>
          <w:szCs w:val="21"/>
          <w:highlight w:val="none"/>
        </w:rPr>
        <w:t xml:space="preserve">投标人须知前附表</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w:t>
      </w:r>
      <w:r>
        <w:rPr>
          <w:rFonts w:ascii="Microsoft New Tai Lue" w:hAnsi="Microsoft New Tai Lue" w:cs="Microsoft New Tai Lue"/>
          <w:color w:val="000000"/>
          <w:szCs w:val="21"/>
          <w:highlight w:val="none"/>
        </w:rPr>
        <w:t xml:space="preserve">2</w:t>
      </w:r>
      <w:r>
        <w:rPr>
          <w:rFonts w:hint="eastAsia" w:ascii="Microsoft New Tai Lue" w:hAnsi="Microsoft New Tai Lue" w:cs="Microsoft New Tai Lue"/>
          <w:color w:val="000000"/>
          <w:szCs w:val="21"/>
          <w:highlight w:val="none"/>
        </w:rPr>
        <w:t xml:space="preserve">.2样品的评审方法以及评审标准等内容见第五章《评标方法与评标标准》。</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End w:id="84"/>
      <w:r/>
      <w:bookmarkEnd w:id="88"/>
      <w:r/>
      <w:bookmarkStart w:id="92" w:name="_Toc104560850"/>
      <w:r/>
      <w:bookmarkStart w:id="93" w:name="_Toc107246227"/>
      <w:r/>
      <w:bookmarkStart w:id="94" w:name="_Toc100905214"/>
      <w:r/>
      <w:bookmarkStart w:id="95" w:name="_Toc103848538"/>
      <w:r>
        <w:rPr>
          <w:rFonts w:ascii="Microsoft New Tai Lue" w:hAnsi="Microsoft New Tai Lue" w:cs="Microsoft New Tai Lue"/>
          <w:color w:val="000000"/>
          <w:highlight w:val="none"/>
        </w:rPr>
        <w:t xml:space="preserve">13.采购进口产品</w:t>
      </w:r>
      <w:bookmarkEnd w:id="92"/>
      <w:r/>
      <w:bookmarkEnd w:id="93"/>
      <w:r/>
      <w:bookmarkEnd w:id="94"/>
      <w:r/>
      <w:bookmarkEnd w:id="95"/>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13.1本项目是否采购进口产品及相关要求见</w:t>
      </w:r>
      <w:r>
        <w:rPr>
          <w:rFonts w:ascii="Microsoft New Tai Lue" w:hAnsi="Microsoft New Tai Lue" w:cs="Microsoft New Tai Lue"/>
          <w:b/>
          <w:color w:val="000000"/>
          <w:szCs w:val="21"/>
          <w:highlight w:val="none"/>
        </w:rPr>
        <w:t xml:space="preserve">投标人须知前附表</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96" w:name="_Toc104560851"/>
      <w:r/>
      <w:bookmarkStart w:id="97" w:name="_Toc107246228"/>
      <w:r>
        <w:rPr>
          <w:rFonts w:ascii="Microsoft New Tai Lue" w:hAnsi="Microsoft New Tai Lue" w:cs="Microsoft New Tai Lue"/>
          <w:color w:val="000000"/>
          <w:highlight w:val="none"/>
        </w:rPr>
        <w:t xml:space="preserve">14</w:t>
      </w:r>
      <w:r>
        <w:rPr>
          <w:rFonts w:hint="eastAsia" w:ascii="Microsoft New Tai Lue" w:hAnsi="Microsoft New Tai Lue" w:cs="Microsoft New Tai Lue"/>
          <w:color w:val="000000"/>
          <w:highlight w:val="none"/>
        </w:rPr>
        <w:t xml:space="preserve">.采购项目预算及最高限价</w:t>
      </w:r>
      <w:bookmarkEnd w:id="96"/>
      <w:r/>
      <w:bookmarkEnd w:id="97"/>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14</w:t>
      </w:r>
      <w:r>
        <w:rPr>
          <w:rFonts w:hint="eastAsia" w:ascii="Microsoft New Tai Lue" w:hAnsi="Microsoft New Tai Lue" w:cs="Microsoft New Tai Lue"/>
          <w:color w:val="000000"/>
          <w:szCs w:val="21"/>
          <w:highlight w:val="none"/>
        </w:rPr>
        <w:t xml:space="preserve">.1本项目采购资金已列入政府采购预算，预算金额见</w:t>
      </w:r>
      <w:r>
        <w:rPr>
          <w:rFonts w:hint="eastAsia" w:ascii="Microsoft New Tai Lue" w:hAnsi="Microsoft New Tai Lue" w:cs="Microsoft New Tai Lue"/>
          <w:b/>
          <w:color w:val="000000"/>
          <w:szCs w:val="21"/>
          <w:highlight w:val="none"/>
        </w:rPr>
        <w:t xml:space="preserve">投标人须知前附表</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14</w:t>
      </w:r>
      <w:r>
        <w:rPr>
          <w:rFonts w:hint="eastAsia" w:ascii="Microsoft New Tai Lue" w:hAnsi="Microsoft New Tai Lue" w:cs="Microsoft New Tai Lue"/>
          <w:color w:val="000000"/>
          <w:szCs w:val="21"/>
          <w:highlight w:val="none"/>
        </w:rPr>
        <w:t xml:space="preserve">.2本项目最高限价要求见</w:t>
      </w:r>
      <w:r>
        <w:rPr>
          <w:rFonts w:hint="eastAsia" w:ascii="Microsoft New Tai Lue" w:hAnsi="Microsoft New Tai Lue" w:cs="Microsoft New Tai Lue"/>
          <w:b/>
          <w:color w:val="000000"/>
          <w:szCs w:val="21"/>
          <w:highlight w:val="none"/>
        </w:rPr>
        <w:t xml:space="preserve">投标人须知前附表</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98" w:name="_Toc104560852"/>
      <w:r/>
      <w:bookmarkStart w:id="99" w:name="_Toc107246229"/>
      <w:r>
        <w:rPr>
          <w:rFonts w:ascii="Microsoft New Tai Lue" w:hAnsi="Microsoft New Tai Lue" w:cs="Microsoft New Tai Lue"/>
          <w:color w:val="000000"/>
          <w:highlight w:val="none"/>
        </w:rPr>
        <w:t xml:space="preserve">15</w:t>
      </w:r>
      <w:r>
        <w:rPr>
          <w:rFonts w:hint="eastAsia" w:ascii="Microsoft New Tai Lue" w:hAnsi="Microsoft New Tai Lue" w:cs="Microsoft New Tai Lue"/>
          <w:color w:val="000000"/>
          <w:highlight w:val="none"/>
        </w:rPr>
        <w:t xml:space="preserve">.</w:t>
      </w:r>
      <w:r>
        <w:rPr>
          <w:rFonts w:hint="eastAsia" w:ascii="Microsoft New Tai Lue" w:hAnsi="Microsoft New Tai Lue" w:cs="Microsoft New Tai Lue"/>
          <w:bCs w:val="0"/>
          <w:color w:val="000000"/>
          <w:szCs w:val="21"/>
          <w:highlight w:val="none"/>
        </w:rPr>
        <w:t xml:space="preserve"> 供应商</w:t>
      </w:r>
      <w:r>
        <w:rPr>
          <w:rFonts w:hint="eastAsia" w:ascii="Microsoft New Tai Lue" w:hAnsi="Microsoft New Tai Lue" w:cs="Microsoft New Tai Lue"/>
          <w:color w:val="000000"/>
          <w:highlight w:val="none"/>
        </w:rPr>
        <w:t xml:space="preserve">资格</w:t>
      </w:r>
      <w:r>
        <w:rPr>
          <w:rFonts w:ascii="Microsoft New Tai Lue" w:hAnsi="Microsoft New Tai Lue" w:cs="Microsoft New Tai Lue"/>
          <w:color w:val="000000"/>
          <w:highlight w:val="none"/>
        </w:rPr>
        <w:t xml:space="preserve">条件</w:t>
      </w:r>
      <w:bookmarkEnd w:id="98"/>
      <w:r/>
      <w:bookmarkEnd w:id="99"/>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w:t>
      </w:r>
      <w:r>
        <w:rPr>
          <w:rFonts w:ascii="Microsoft New Tai Lue" w:hAnsi="Microsoft New Tai Lue" w:cs="Microsoft New Tai Lue"/>
          <w:color w:val="000000"/>
          <w:szCs w:val="21"/>
          <w:highlight w:val="none"/>
        </w:rPr>
        <w:t xml:space="preserve">5</w:t>
      </w:r>
      <w:r>
        <w:rPr>
          <w:rFonts w:hint="eastAsia" w:ascii="Microsoft New Tai Lue" w:hAnsi="Microsoft New Tai Lue" w:cs="Microsoft New Tai Lue"/>
          <w:color w:val="000000"/>
          <w:szCs w:val="21"/>
          <w:highlight w:val="none"/>
        </w:rPr>
        <w:t xml:space="preserve">.1</w:t>
      </w:r>
      <w:r>
        <w:rPr>
          <w:rFonts w:hint="eastAsia" w:ascii="Microsoft New Tai Lue" w:hAnsi="Microsoft New Tai Lue" w:cs="Microsoft New Tai Lue"/>
          <w:bCs/>
          <w:color w:val="000000"/>
          <w:szCs w:val="21"/>
          <w:highlight w:val="none"/>
        </w:rPr>
        <w:t xml:space="preserve">供应商</w:t>
      </w:r>
      <w:r>
        <w:rPr>
          <w:rFonts w:hint="eastAsia" w:ascii="Microsoft New Tai Lue" w:hAnsi="Microsoft New Tai Lue" w:cs="Microsoft New Tai Lue"/>
          <w:color w:val="000000"/>
          <w:szCs w:val="21"/>
          <w:highlight w:val="none"/>
        </w:rPr>
        <w:t xml:space="preserve">资格</w:t>
      </w:r>
      <w:r>
        <w:rPr>
          <w:rFonts w:ascii="Microsoft New Tai Lue" w:hAnsi="Microsoft New Tai Lue" w:cs="Microsoft New Tai Lue"/>
          <w:color w:val="000000"/>
          <w:szCs w:val="21"/>
          <w:highlight w:val="none"/>
        </w:rPr>
        <w:t xml:space="preserve">条件见</w:t>
      </w:r>
      <w:r>
        <w:rPr>
          <w:rFonts w:hint="eastAsia" w:ascii="Microsoft New Tai Lue" w:hAnsi="Microsoft New Tai Lue" w:cs="Microsoft New Tai Lue"/>
          <w:b/>
          <w:color w:val="000000"/>
          <w:szCs w:val="21"/>
          <w:highlight w:val="none"/>
        </w:rPr>
        <w:t xml:space="preserve">投标人须知前附表</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100" w:name="_Toc107246230"/>
      <w:r>
        <w:rPr>
          <w:rFonts w:ascii="Microsoft New Tai Lue" w:hAnsi="Microsoft New Tai Lue" w:cs="Microsoft New Tai Lue"/>
          <w:color w:val="000000"/>
          <w:highlight w:val="none"/>
        </w:rPr>
        <w:t xml:space="preserve">二．招标文件</w:t>
      </w:r>
      <w:bookmarkEnd w:id="62"/>
      <w:r/>
      <w:bookmarkEnd w:id="100"/>
      <w:r>
        <w:rPr>
          <w:rFonts w:ascii="Microsoft New Tai Lue" w:hAnsi="Microsoft New Tai Lue" w:cs="Microsoft New Tai Lue"/>
          <w:color w:val="000000"/>
          <w:highlight w:val="none"/>
        </w:rPr>
      </w:r>
      <w:r/>
    </w:p>
    <w:p>
      <w:pPr>
        <w:pStyle w:val="730"/>
        <w:ind w:left="0" w:right="210"/>
        <w:spacing w:line="360" w:lineRule="auto"/>
        <w:rPr>
          <w:rFonts w:ascii="Microsoft New Tai Lue" w:hAnsi="Microsoft New Tai Lue" w:cs="Microsoft New Tai Lue"/>
          <w:color w:val="000000"/>
          <w:highlight w:val="none"/>
        </w:rPr>
      </w:pPr>
      <w:r/>
      <w:bookmarkStart w:id="101" w:name="_Toc100905217"/>
      <w:r/>
      <w:bookmarkStart w:id="102" w:name="_Toc103848540"/>
      <w:r/>
      <w:bookmarkStart w:id="103" w:name="_Toc104560854"/>
      <w:r/>
      <w:bookmarkStart w:id="104" w:name="_Toc96347871"/>
      <w:r/>
      <w:bookmarkStart w:id="105" w:name="_Toc107246231"/>
      <w:r>
        <w:rPr>
          <w:rFonts w:ascii="Microsoft New Tai Lue" w:hAnsi="Microsoft New Tai Lue" w:cs="Microsoft New Tai Lue"/>
          <w:color w:val="000000"/>
          <w:highlight w:val="none"/>
        </w:rPr>
        <w:t xml:space="preserve">16.招标文件的构成</w:t>
      </w:r>
      <w:bookmarkEnd w:id="101"/>
      <w:r/>
      <w:bookmarkEnd w:id="102"/>
      <w:r/>
      <w:bookmarkEnd w:id="103"/>
      <w:r/>
      <w:bookmarkEnd w:id="104"/>
      <w:r/>
      <w:bookmarkEnd w:id="105"/>
      <w:r>
        <w:rPr>
          <w:rFonts w:ascii="Microsoft New Tai Lue" w:hAnsi="Microsoft New Tai Lue" w:cs="Microsoft New Tai Lue"/>
          <w:color w:val="000000"/>
          <w:highlight w:val="none"/>
        </w:rPr>
      </w:r>
      <w:r/>
    </w:p>
    <w:p>
      <w:pPr>
        <w:pStyle w:val="846"/>
        <w:ind w:firstLine="420"/>
        <w:rPr>
          <w:rFonts w:ascii="Microsoft New Tai Lue" w:hAnsi="Microsoft New Tai Lue" w:cs="Microsoft New Tai Lue"/>
          <w:bCs/>
          <w:color w:val="000000"/>
          <w:sz w:val="21"/>
          <w:highlight w:val="none"/>
        </w:rPr>
      </w:pPr>
      <w:r>
        <w:rPr>
          <w:rFonts w:ascii="Microsoft New Tai Lue" w:hAnsi="Microsoft New Tai Lue" w:cs="Microsoft New Tai Lue"/>
          <w:bCs/>
          <w:color w:val="000000"/>
          <w:sz w:val="21"/>
          <w:highlight w:val="none"/>
        </w:rPr>
        <w:t xml:space="preserve">16.1招标文件各章节的内容如下：</w:t>
      </w:r>
      <w:r>
        <w:rPr>
          <w:rFonts w:ascii="Microsoft New Tai Lue" w:hAnsi="Microsoft New Tai Lue" w:cs="Microsoft New Tai Lue"/>
          <w:bCs/>
          <w:color w:val="000000"/>
          <w:sz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第一章：</w:t>
      </w:r>
      <w:r>
        <w:rPr>
          <w:rFonts w:hint="eastAsia" w:ascii="Microsoft New Tai Lue" w:hAnsi="Microsoft New Tai Lue" w:cs="Microsoft New Tai Lue"/>
          <w:color w:val="000000"/>
          <w:szCs w:val="21"/>
          <w:highlight w:val="none"/>
        </w:rPr>
        <w:t xml:space="preserve">招标公告</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第二章：投标人须知</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第三章：政府采购合同条款及格式</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第四章：采购需求</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第五章：评标方法与评标标准</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第六章：</w:t>
      </w:r>
      <w:bookmarkStart w:id="106" w:name="_Toc96347872"/>
      <w:r>
        <w:rPr>
          <w:rFonts w:hint="eastAsia" w:ascii="Microsoft New Tai Lue" w:hAnsi="Microsoft New Tai Lue" w:cs="Microsoft New Tai Lue"/>
          <w:color w:val="000000"/>
          <w:szCs w:val="21"/>
          <w:highlight w:val="none"/>
        </w:rPr>
        <w:t xml:space="preserve">投标文件格式</w:t>
      </w:r>
      <w:r>
        <w:rPr>
          <w:rFonts w:ascii="Microsoft New Tai Lue" w:hAnsi="Microsoft New Tai Lue" w:cs="Microsoft New Tai Lue"/>
          <w:color w:val="000000"/>
          <w:szCs w:val="21"/>
          <w:highlight w:val="none"/>
        </w:rPr>
      </w:r>
      <w:r/>
    </w:p>
    <w:p>
      <w:pPr>
        <w:pStyle w:val="729"/>
        <w:ind w:firstLine="420"/>
        <w:spacing w:line="360" w:lineRule="auto"/>
        <w:rPr>
          <w:color w:val="000000"/>
          <w:szCs w:val="21"/>
          <w:highlight w:val="none"/>
        </w:rPr>
      </w:pPr>
      <w:r>
        <w:rPr>
          <w:color w:val="000000"/>
          <w:szCs w:val="21"/>
          <w:highlight w:val="none"/>
        </w:rPr>
        <w:t xml:space="preserve">对</w:t>
      </w:r>
      <w:r>
        <w:rPr>
          <w:rFonts w:hint="eastAsia"/>
          <w:color w:val="000000"/>
          <w:szCs w:val="21"/>
          <w:highlight w:val="none"/>
        </w:rPr>
        <w:t xml:space="preserve">招标</w:t>
      </w:r>
      <w:r>
        <w:rPr>
          <w:color w:val="000000"/>
          <w:szCs w:val="21"/>
          <w:highlight w:val="none"/>
        </w:rPr>
        <w:t xml:space="preserve">文件所作的澄清、修改，构成</w:t>
      </w:r>
      <w:r>
        <w:rPr>
          <w:rFonts w:hint="eastAsia"/>
          <w:color w:val="000000"/>
          <w:szCs w:val="21"/>
          <w:highlight w:val="none"/>
        </w:rPr>
        <w:t xml:space="preserve">招标</w:t>
      </w:r>
      <w:r>
        <w:rPr>
          <w:color w:val="000000"/>
          <w:szCs w:val="21"/>
          <w:highlight w:val="none"/>
        </w:rPr>
        <w:t xml:space="preserve">文件的组成部分。</w:t>
      </w:r>
      <w:r>
        <w:rPr>
          <w:color w:val="000000"/>
          <w:szCs w:val="21"/>
          <w:highlight w:val="none"/>
        </w:rPr>
      </w:r>
      <w:r/>
    </w:p>
    <w:p>
      <w:pPr>
        <w:pStyle w:val="729"/>
        <w:ind w:firstLine="422"/>
        <w:spacing w:line="360" w:lineRule="auto"/>
        <w:rPr>
          <w:rFonts w:ascii="Segoe UI Symbol" w:hAnsi="Segoe UI Symbol" w:cs="Segoe UI Symbol"/>
          <w:b/>
          <w:color w:val="000000"/>
          <w:szCs w:val="21"/>
          <w:highlight w:val="none"/>
        </w:rPr>
      </w:pPr>
      <w:r>
        <w:rPr>
          <w:rFonts w:hint="eastAsia" w:ascii="Segoe UI Symbol" w:hAnsi="Segoe UI Symbol" w:cs="Segoe UI Symbol"/>
          <w:b/>
          <w:color w:val="000000"/>
          <w:szCs w:val="21"/>
          <w:highlight w:val="none"/>
        </w:rPr>
        <w:t xml:space="preserve">如标书制作工具中格式和内容与“江苏政府采购网/中国政府采购网”发布的招标文件不一致的，以上述网站发布的招标文件为准。</w:t>
      </w:r>
      <w:r>
        <w:rPr>
          <w:rFonts w:ascii="Segoe UI Symbol" w:hAnsi="Segoe UI Symbol" w:cs="Segoe UI Symbol"/>
          <w:b/>
          <w:color w:val="000000"/>
          <w:szCs w:val="21"/>
          <w:highlight w:val="none"/>
        </w:rPr>
      </w:r>
      <w:r/>
    </w:p>
    <w:p>
      <w:pPr>
        <w:pStyle w:val="729"/>
        <w:ind w:firstLine="422"/>
        <w:spacing w:line="360" w:lineRule="auto"/>
        <w:rPr>
          <w:color w:val="000000"/>
          <w:szCs w:val="21"/>
          <w:highlight w:val="none"/>
        </w:rPr>
      </w:pPr>
      <w:r>
        <w:rPr>
          <w:rFonts w:ascii="Segoe UI Symbol" w:hAnsi="Segoe UI Symbol" w:cs="Segoe UI Symbol"/>
          <w:b/>
          <w:color w:val="000000"/>
          <w:szCs w:val="21"/>
          <w:highlight w:val="none"/>
        </w:rPr>
        <w:t xml:space="preserve">★</w:t>
      </w:r>
      <w:r>
        <w:rPr>
          <w:rFonts w:ascii="Microsoft New Tai Lue" w:hAnsi="Microsoft New Tai Lue" w:cs="Microsoft New Tai Lue"/>
          <w:b/>
          <w:color w:val="000000"/>
          <w:szCs w:val="21"/>
          <w:highlight w:val="none"/>
        </w:rPr>
        <w:t xml:space="preserve">招标文件中标注</w:t>
      </w:r>
      <w:r>
        <w:rPr>
          <w:rFonts w:hint="eastAsia" w:ascii="Microsoft New Tai Lue" w:hAnsi="Microsoft New Tai Lue" w:cs="Microsoft New Tai Lue"/>
          <w:bCs/>
          <w:color w:val="000000"/>
          <w:szCs w:val="21"/>
          <w:highlight w:val="none"/>
        </w:rPr>
        <w:t xml:space="preserve">“</w:t>
      </w:r>
      <w:r>
        <w:rPr>
          <w:rFonts w:ascii="Segoe UI Symbol" w:hAnsi="Segoe UI Symbol" w:cs="Segoe UI Symbol"/>
          <w:b/>
          <w:color w:val="000000"/>
          <w:szCs w:val="21"/>
          <w:highlight w:val="none"/>
        </w:rPr>
        <w:t xml:space="preserve">★</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
          <w:color w:val="000000"/>
          <w:szCs w:val="21"/>
          <w:highlight w:val="none"/>
        </w:rPr>
        <w:t xml:space="preserve">符号的条款为实质性要求条款（即重要条款）。</w:t>
      </w:r>
      <w:r>
        <w:rPr>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16.2</w:t>
      </w:r>
      <w:r>
        <w:rPr>
          <w:color w:val="000000"/>
          <w:szCs w:val="21"/>
          <w:highlight w:val="none"/>
        </w:rPr>
        <w:t xml:space="preserve">供应商应仔细阅读和检查</w:t>
      </w:r>
      <w:r>
        <w:rPr>
          <w:rFonts w:hint="eastAsia"/>
          <w:color w:val="000000"/>
          <w:szCs w:val="21"/>
          <w:highlight w:val="none"/>
        </w:rPr>
        <w:t xml:space="preserve">招标</w:t>
      </w:r>
      <w:r>
        <w:rPr>
          <w:color w:val="000000"/>
          <w:szCs w:val="21"/>
          <w:highlight w:val="none"/>
        </w:rPr>
        <w:t xml:space="preserve">文件的全部内容。如发现</w:t>
      </w:r>
      <w:r>
        <w:rPr>
          <w:rFonts w:hint="eastAsia"/>
          <w:color w:val="000000"/>
          <w:szCs w:val="21"/>
          <w:highlight w:val="none"/>
        </w:rPr>
        <w:t xml:space="preserve">招标</w:t>
      </w:r>
      <w:r>
        <w:rPr>
          <w:color w:val="000000"/>
          <w:szCs w:val="21"/>
          <w:highlight w:val="none"/>
        </w:rPr>
        <w:t xml:space="preserve">文件内容不全，应及时向采购方提出，以便补齐。</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16.3</w:t>
      </w:r>
      <w:r>
        <w:rPr>
          <w:color w:val="000000"/>
          <w:szCs w:val="21"/>
          <w:highlight w:val="none"/>
        </w:rPr>
        <w:t xml:space="preserve">供应商</w:t>
      </w:r>
      <w:r>
        <w:rPr>
          <w:rFonts w:ascii="Microsoft New Tai Lue" w:hAnsi="Microsoft New Tai Lue" w:cs="Microsoft New Tai Lue"/>
          <w:bCs/>
          <w:color w:val="000000"/>
          <w:szCs w:val="21"/>
          <w:highlight w:val="none"/>
        </w:rPr>
        <w:t xml:space="preserve">按照招标文件要求编制投标文件。任何对招标文件的忽略或误解，不能作为投标文件存在缺陷或瑕疵的理由，其风险由</w:t>
      </w:r>
      <w:r>
        <w:rPr>
          <w:color w:val="000000"/>
          <w:szCs w:val="21"/>
          <w:highlight w:val="none"/>
        </w:rPr>
        <w:t xml:space="preserve">供应商</w:t>
      </w:r>
      <w:r>
        <w:rPr>
          <w:rFonts w:ascii="Microsoft New Tai Lue" w:hAnsi="Microsoft New Tai Lue" w:cs="Microsoft New Tai Lue"/>
          <w:bCs/>
          <w:color w:val="000000"/>
          <w:szCs w:val="21"/>
          <w:highlight w:val="none"/>
        </w:rPr>
        <w:t xml:space="preserve">承担。</w:t>
      </w:r>
      <w:r>
        <w:rPr>
          <w:rFonts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16.4本项目</w:t>
      </w:r>
      <w:r>
        <w:rPr>
          <w:rFonts w:hint="eastAsia" w:ascii="Microsoft New Tai Lue" w:hAnsi="Microsoft New Tai Lue" w:cs="Microsoft New Tai Lue"/>
          <w:color w:val="000000"/>
          <w:szCs w:val="21"/>
          <w:highlight w:val="none"/>
        </w:rPr>
        <w:t xml:space="preserve">招标</w:t>
      </w:r>
      <w:r>
        <w:rPr>
          <w:rFonts w:ascii="Microsoft New Tai Lue" w:hAnsi="Microsoft New Tai Lue" w:cs="Microsoft New Tai Lue"/>
          <w:color w:val="000000"/>
          <w:szCs w:val="21"/>
          <w:highlight w:val="none"/>
        </w:rPr>
        <w:t xml:space="preserve">文件如包括多个</w:t>
      </w:r>
      <w:r>
        <w:rPr>
          <w:rFonts w:hint="eastAsia" w:ascii="Microsoft New Tai Lue" w:hAnsi="Microsoft New Tai Lue" w:cs="Microsoft New Tai Lue"/>
          <w:color w:val="000000"/>
          <w:szCs w:val="21"/>
          <w:highlight w:val="none"/>
        </w:rPr>
        <w:t xml:space="preserve">分包</w:t>
      </w:r>
      <w:r>
        <w:rPr>
          <w:rFonts w:ascii="Microsoft New Tai Lue" w:hAnsi="Microsoft New Tai Lue" w:cs="Microsoft New Tai Lue"/>
          <w:color w:val="000000"/>
          <w:szCs w:val="21"/>
          <w:highlight w:val="none"/>
        </w:rPr>
        <w:t xml:space="preserve">，则除非特别说明，</w:t>
      </w:r>
      <w:r>
        <w:rPr>
          <w:rFonts w:hint="eastAsia" w:ascii="Microsoft New Tai Lue" w:hAnsi="Microsoft New Tai Lue" w:cs="Microsoft New Tai Lue"/>
          <w:color w:val="000000"/>
          <w:szCs w:val="21"/>
          <w:highlight w:val="none"/>
        </w:rPr>
        <w:t xml:space="preserve">招标</w:t>
      </w:r>
      <w:r>
        <w:rPr>
          <w:rFonts w:ascii="Microsoft New Tai Lue" w:hAnsi="Microsoft New Tai Lue" w:cs="Microsoft New Tai Lue"/>
          <w:color w:val="000000"/>
          <w:szCs w:val="21"/>
          <w:highlight w:val="none"/>
        </w:rPr>
        <w:t xml:space="preserve">文件所列各项要求均为各</w:t>
      </w:r>
      <w:r>
        <w:rPr>
          <w:rFonts w:hint="eastAsia" w:ascii="Microsoft New Tai Lue" w:hAnsi="Microsoft New Tai Lue" w:cs="Microsoft New Tai Lue"/>
          <w:color w:val="000000"/>
          <w:szCs w:val="21"/>
          <w:highlight w:val="none"/>
        </w:rPr>
        <w:t xml:space="preserve">分包</w:t>
      </w:r>
      <w:r>
        <w:rPr>
          <w:rFonts w:ascii="Microsoft New Tai Lue" w:hAnsi="Microsoft New Tai Lue" w:cs="Microsoft New Tai Lue"/>
          <w:color w:val="000000"/>
          <w:szCs w:val="21"/>
          <w:highlight w:val="none"/>
        </w:rPr>
        <w:t xml:space="preserve">通用要求。</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End w:id="106"/>
      <w:r/>
      <w:bookmarkStart w:id="107" w:name="_Toc96347873"/>
      <w:r/>
      <w:bookmarkStart w:id="108" w:name="_Toc100905218"/>
      <w:r/>
      <w:bookmarkStart w:id="109" w:name="_Toc104560855"/>
      <w:r/>
      <w:bookmarkStart w:id="110" w:name="_Toc103848541"/>
      <w:r/>
      <w:bookmarkStart w:id="111" w:name="_Toc107246232"/>
      <w:r>
        <w:rPr>
          <w:rFonts w:ascii="Microsoft New Tai Lue" w:hAnsi="Microsoft New Tai Lue" w:cs="Microsoft New Tai Lue"/>
          <w:color w:val="000000"/>
          <w:highlight w:val="none"/>
        </w:rPr>
        <w:t xml:space="preserve">17.招标文件的澄清或者修改</w:t>
      </w:r>
      <w:bookmarkEnd w:id="107"/>
      <w:r/>
      <w:bookmarkEnd w:id="108"/>
      <w:r/>
      <w:bookmarkEnd w:id="109"/>
      <w:r/>
      <w:bookmarkEnd w:id="110"/>
      <w:r/>
      <w:bookmarkEnd w:id="111"/>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color w:val="000000"/>
          <w:szCs w:val="21"/>
          <w:highlight w:val="none"/>
        </w:rPr>
      </w:pPr>
      <w:r/>
      <w:bookmarkStart w:id="112" w:name="_Toc100905219"/>
      <w:r>
        <w:rPr>
          <w:rFonts w:ascii="Microsoft New Tai Lue" w:hAnsi="Microsoft New Tai Lue" w:cs="Microsoft New Tai Lue"/>
          <w:color w:val="000000"/>
          <w:szCs w:val="21"/>
          <w:highlight w:val="none"/>
        </w:rPr>
        <w:t xml:space="preserve">17.1采购方可以对已发出的招标文件进行必要的澄清或者修改</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澄清或者修改应当在原公告发布媒体上发布澄清公告</w:t>
      </w:r>
      <w:r>
        <w:rPr>
          <w:rFonts w:hint="eastAsia" w:ascii="Microsoft New Tai Lue" w:hAnsi="Microsoft New Tai Lue" w:cs="Microsoft New Tai Lue"/>
          <w:color w:val="000000"/>
          <w:szCs w:val="21"/>
          <w:highlight w:val="none"/>
        </w:rPr>
        <w:t xml:space="preserve">，</w:t>
      </w:r>
      <w:r>
        <w:rPr>
          <w:color w:val="000000"/>
          <w:szCs w:val="21"/>
          <w:highlight w:val="none"/>
        </w:rPr>
        <w:t xml:space="preserve">任何口头答复、通知无效</w:t>
      </w:r>
      <w:r>
        <w:rPr>
          <w:rFonts w:ascii="Microsoft New Tai Lue" w:hAnsi="Microsoft New Tai Lue" w:cs="Microsoft New Tai Lue"/>
          <w:color w:val="000000"/>
          <w:szCs w:val="21"/>
          <w:highlight w:val="none"/>
        </w:rPr>
        <w:t xml:space="preserve">。澄清或者修改的内容为招标文件的组成部分</w:t>
      </w:r>
      <w:r>
        <w:rPr>
          <w:color w:val="000000"/>
          <w:szCs w:val="21"/>
          <w:highlight w:val="none"/>
        </w:rPr>
        <w:t xml:space="preserve">并具有法律效力，</w:t>
      </w:r>
      <w:r>
        <w:rPr>
          <w:rFonts w:hint="eastAsia"/>
          <w:color w:val="000000"/>
          <w:szCs w:val="21"/>
          <w:highlight w:val="none"/>
        </w:rPr>
        <w:t xml:space="preserve">招标</w:t>
      </w:r>
      <w:r>
        <w:rPr>
          <w:color w:val="000000"/>
          <w:szCs w:val="21"/>
          <w:highlight w:val="none"/>
        </w:rPr>
        <w:t xml:space="preserve">文件、澄清或修改在同一内容表述上不一致的，以日期后者的为准。</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color w:val="000000"/>
          <w:szCs w:val="21"/>
          <w:highlight w:val="none"/>
        </w:rPr>
        <w:t xml:space="preserve">供应商</w:t>
      </w:r>
      <w:r>
        <w:rPr>
          <w:rFonts w:ascii="Microsoft New Tai Lue" w:hAnsi="Microsoft New Tai Lue" w:cs="Microsoft New Tai Lue"/>
          <w:color w:val="000000"/>
          <w:szCs w:val="21"/>
          <w:highlight w:val="none"/>
        </w:rPr>
        <w:t xml:space="preserve">；不足15日的，采购方应当顺延提交投标文件的截止时间。</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End w:id="112"/>
      <w:r/>
      <w:bookmarkStart w:id="113" w:name="_Toc107246233"/>
      <w:r/>
      <w:bookmarkStart w:id="114" w:name="_Toc104560856"/>
      <w:r/>
      <w:bookmarkStart w:id="115" w:name="_Toc91836558"/>
      <w:r/>
      <w:bookmarkStart w:id="116" w:name="_Toc80264708"/>
      <w:r>
        <w:rPr>
          <w:rFonts w:ascii="Microsoft New Tai Lue" w:hAnsi="Microsoft New Tai Lue" w:cs="Microsoft New Tai Lue"/>
          <w:color w:val="000000"/>
          <w:highlight w:val="none"/>
        </w:rPr>
        <w:t xml:space="preserve">三．投标文件</w:t>
      </w:r>
      <w:bookmarkEnd w:id="113"/>
      <w:r/>
      <w:bookmarkEnd w:id="114"/>
      <w:r/>
      <w:bookmarkEnd w:id="115"/>
      <w:r>
        <w:rPr>
          <w:rFonts w:ascii="Microsoft New Tai Lue" w:hAnsi="Microsoft New Tai Lue" w:cs="Microsoft New Tai Lue"/>
          <w:color w:val="000000"/>
          <w:highlight w:val="none"/>
        </w:rPr>
      </w:r>
      <w:r/>
    </w:p>
    <w:p>
      <w:pPr>
        <w:pStyle w:val="730"/>
        <w:ind w:left="0" w:right="210"/>
        <w:spacing w:line="360" w:lineRule="auto"/>
        <w:rPr>
          <w:rFonts w:ascii="Microsoft New Tai Lue" w:hAnsi="Microsoft New Tai Lue" w:cs="Microsoft New Tai Lue"/>
          <w:color w:val="000000"/>
          <w:highlight w:val="none"/>
        </w:rPr>
      </w:pPr>
      <w:r/>
      <w:bookmarkStart w:id="117" w:name="_Toc107246234"/>
      <w:r/>
      <w:bookmarkStart w:id="118" w:name="_Toc104560857"/>
      <w:r/>
      <w:bookmarkStart w:id="119" w:name="_Toc96347875"/>
      <w:r/>
      <w:bookmarkStart w:id="120" w:name="_Toc100905221"/>
      <w:r/>
      <w:bookmarkStart w:id="121" w:name="_Toc103848543"/>
      <w:r>
        <w:rPr>
          <w:rFonts w:ascii="Microsoft New Tai Lue" w:hAnsi="Microsoft New Tai Lue" w:cs="Microsoft New Tai Lue"/>
          <w:color w:val="000000"/>
          <w:highlight w:val="none"/>
        </w:rPr>
        <w:t xml:space="preserve">18.投标文件的组成</w:t>
      </w:r>
      <w:bookmarkEnd w:id="117"/>
      <w:r/>
      <w:bookmarkEnd w:id="118"/>
      <w:r/>
      <w:bookmarkEnd w:id="121"/>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18.1投标文件由</w:t>
      </w:r>
      <w:r>
        <w:rPr>
          <w:rFonts w:hint="eastAsia" w:ascii="Microsoft New Tai Lue" w:hAnsi="Microsoft New Tai Lue" w:cs="Microsoft New Tai Lue"/>
          <w:color w:val="000000"/>
          <w:szCs w:val="21"/>
          <w:highlight w:val="none"/>
        </w:rPr>
        <w:t xml:space="preserve">价格</w:t>
      </w:r>
      <w:r>
        <w:rPr>
          <w:rFonts w:ascii="Microsoft New Tai Lue" w:hAnsi="Microsoft New Tai Lue" w:cs="Microsoft New Tai Lue"/>
          <w:color w:val="000000"/>
          <w:szCs w:val="21"/>
          <w:highlight w:val="none"/>
        </w:rPr>
        <w:t xml:space="preserve">及商务部分、技术部分以及其他部分组成</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格式见招标文件第六章《</w:t>
      </w:r>
      <w:r>
        <w:rPr>
          <w:rFonts w:hint="eastAsia" w:ascii="Microsoft New Tai Lue" w:hAnsi="Microsoft New Tai Lue" w:cs="Microsoft New Tai Lue"/>
          <w:color w:val="000000"/>
          <w:szCs w:val="21"/>
          <w:highlight w:val="none"/>
        </w:rPr>
        <w:t xml:space="preserve">投标文件格式</w:t>
      </w:r>
      <w:r>
        <w:rPr>
          <w:rFonts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29"/>
        <w:ind w:firstLine="422"/>
        <w:spacing w:line="360" w:lineRule="auto"/>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t xml:space="preserve">18.2</w:t>
      </w:r>
      <w:r>
        <w:rPr>
          <w:rFonts w:ascii="Arial" w:hAnsi="宋体" w:cs="Arial"/>
          <w:b/>
          <w:color w:val="000000"/>
          <w:sz w:val="22"/>
          <w:szCs w:val="22"/>
          <w:highlight w:val="none"/>
        </w:rPr>
        <w:t xml:space="preserve">投标文件</w:t>
      </w:r>
      <w:r>
        <w:rPr>
          <w:rFonts w:hint="eastAsia" w:ascii="Arial" w:hAnsi="宋体" w:cs="Arial"/>
          <w:b/>
          <w:color w:val="000000"/>
          <w:sz w:val="22"/>
          <w:szCs w:val="22"/>
          <w:highlight w:val="none"/>
        </w:rPr>
        <w:t xml:space="preserve">的价格</w:t>
      </w:r>
      <w:r>
        <w:rPr>
          <w:rFonts w:ascii="Arial" w:hAnsi="宋体" w:cs="Arial"/>
          <w:b/>
          <w:color w:val="000000"/>
          <w:sz w:val="22"/>
          <w:szCs w:val="22"/>
          <w:highlight w:val="none"/>
        </w:rPr>
        <w:t xml:space="preserve">及商务部分</w:t>
      </w:r>
      <w:r>
        <w:rPr>
          <w:rFonts w:hint="eastAsia" w:ascii="Arial" w:hAnsi="宋体" w:cs="Arial"/>
          <w:b/>
          <w:color w:val="000000"/>
          <w:sz w:val="22"/>
          <w:szCs w:val="22"/>
          <w:highlight w:val="none"/>
        </w:rPr>
        <w:t xml:space="preserve">，包括但不限于下列文件：</w:t>
      </w:r>
      <w:r>
        <w:rPr>
          <w:rFonts w:ascii="Microsoft New Tai Lue" w:hAnsi="Microsoft New Tai Lue" w:cs="Microsoft New Tai Lue"/>
          <w:b/>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（1）投标函，格式见附件。</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（2）法定代表人（单位负责人）身份证明，格式见附件。</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（3）法定代表人（单位负责人）授权委托书（适用于法人/非法人），格式见附件。</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（4）开标一览表（总价），格式见附件。</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（5）分项报价表，格式见附件。</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（6）商务条款偏离表，格式见附件。</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（7）供应商具备投标资格的证明文件：</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（7-1-1）营业执照复印件或自然人的身份证明复印件（或具有同等法律效力的证照）。</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（a）供应商为企业（包括合伙企业）的，应提供有效的“营业执照”。</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（b）供应商为事业单位的，应提供有效的“事业单位法人证书”。</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（c）供应商是非企业机构的，应提供有效的“执业许可证”、“登记证书”等证明文件。</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（d）供应商是个体工商户的，应提供有效的“个体工商户营业执照”。</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（e）供应商是自然人的，应提供有效的自然人身份证明。</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（f）若本项目允许分支机构参加投标，则分支机构参加投标的，此处可提供该分支机构或其所属法人或其他组织的相应证明文件。</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（7-1-2）工商变更登记文件（如需），如发生了单位名称等变更的，需提供工商变更登记文件。</w:t>
      </w:r>
      <w:r>
        <w:rPr>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（7-2）具有良好的商业信誉和健全的财务会计制度。</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（7-3）具有履行合同所必需的设备和专业技术能力的相关证明材料或承诺函，格式见附件。</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（7-4）有依法缴纳税收的良好记录。</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（7-5）有依法缴纳社会保障资金的良好记录。</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（7-6）参加政府采购活动前三年内，在经营活动中没有重大违法记录，格式见附件。</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（7-7）无不良信用记录承诺函（供应商自行查询适用），格式见附件。</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（7-8）招标文件要求的其它实质性资格资信证明文件。</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（8）公章授权书（如需），格式见附件。</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（9）检验检测能力，格式见附件。</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（10）承担产品检验经历情况，格式见附件。</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（11）人员配置方案。</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（11-1）配置人员质量方案。</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（11-2）配备人员数量，格式见附件。</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（12）场地、设备配置、样品贮存及运输条件。</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（12-1）实验室检测设备配置方案、抽样现场信息记录仪器配置方案。</w:t>
      </w:r>
      <w:r>
        <w:rPr>
          <w:rFonts w:hint="eastAsia"/>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（12-2）样品仓储、运输工具配置方案。</w:t>
      </w:r>
      <w:r>
        <w:rPr>
          <w:color w:val="000000"/>
          <w:szCs w:val="21"/>
          <w:highlight w:val="none"/>
        </w:rPr>
      </w:r>
      <w:r/>
    </w:p>
    <w:p>
      <w:pPr>
        <w:pStyle w:val="729"/>
        <w:ind w:firstLine="422"/>
        <w:spacing w:line="360" w:lineRule="auto"/>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t xml:space="preserve">18.3</w:t>
      </w:r>
      <w:r>
        <w:rPr>
          <w:rFonts w:ascii="Arial" w:hAnsi="宋体" w:cs="Arial"/>
          <w:b/>
          <w:color w:val="000000"/>
          <w:sz w:val="22"/>
          <w:szCs w:val="22"/>
          <w:highlight w:val="none"/>
          <w:lang w:val="zh-CN"/>
        </w:rPr>
        <w:t xml:space="preserve">投标文件</w:t>
      </w:r>
      <w:r>
        <w:rPr>
          <w:rFonts w:hint="eastAsia" w:ascii="Arial" w:hAnsi="宋体" w:cs="Arial"/>
          <w:b/>
          <w:color w:val="000000"/>
          <w:sz w:val="22"/>
          <w:szCs w:val="22"/>
          <w:highlight w:val="none"/>
          <w:lang w:val="zh-CN"/>
        </w:rPr>
        <w:t xml:space="preserve">的技术</w:t>
      </w:r>
      <w:r>
        <w:rPr>
          <w:rFonts w:ascii="Arial" w:hAnsi="宋体" w:cs="Arial"/>
          <w:b/>
          <w:color w:val="000000"/>
          <w:sz w:val="22"/>
          <w:szCs w:val="22"/>
          <w:highlight w:val="none"/>
          <w:lang w:val="zh-CN"/>
        </w:rPr>
        <w:t xml:space="preserve">部分</w:t>
      </w:r>
      <w:r>
        <w:rPr>
          <w:rFonts w:hint="eastAsia" w:ascii="Arial" w:hAnsi="宋体" w:cs="Arial"/>
          <w:b/>
          <w:color w:val="000000"/>
          <w:sz w:val="22"/>
          <w:szCs w:val="22"/>
          <w:highlight w:val="none"/>
          <w:lang w:val="zh-CN"/>
        </w:rPr>
        <w:t xml:space="preserve">，包括但不限于下</w:t>
      </w:r>
      <w:r>
        <w:rPr>
          <w:rFonts w:hint="eastAsia" w:ascii="Arial" w:hAnsi="Arial" w:cs="Arial"/>
          <w:b/>
          <w:color w:val="000000"/>
          <w:sz w:val="22"/>
          <w:szCs w:val="22"/>
          <w:highlight w:val="none"/>
          <w:lang w:val="zh-CN"/>
        </w:rPr>
        <w:t xml:space="preserve">列文件：</w:t>
      </w:r>
      <w:r>
        <w:rPr>
          <w:rFonts w:ascii="Microsoft New Tai Lue" w:hAnsi="Microsoft New Tai Lue" w:cs="Microsoft New Tai Lue"/>
          <w:b/>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（1）技术条款偏离表，格式见附件。</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（2）管理制度及质量管理体系等情况。</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（2-1）抽样、检验工作管理制度及质量管理体系。</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（2-2）样品管理、处置工作管理制度及质量管理体系。</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（2-3）异议处理、复检及结果上报管理制度及质量管理体系。</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（3）产业行业了解情况及相关产品突发事件应急保障及响应情况。</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（4）服务实施方案。</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（5）工作执行情况。</w:t>
      </w:r>
      <w:r>
        <w:rPr>
          <w:rFonts w:hint="eastAsia"/>
          <w:color w:val="000000"/>
          <w:szCs w:val="21"/>
          <w:highlight w:val="none"/>
        </w:rPr>
      </w:r>
      <w:r/>
    </w:p>
    <w:p>
      <w:pPr>
        <w:pStyle w:val="729"/>
        <w:ind w:firstLine="422"/>
        <w:spacing w:line="360" w:lineRule="auto"/>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t xml:space="preserve">18.4投标文件</w:t>
      </w:r>
      <w:r>
        <w:rPr>
          <w:rFonts w:hint="eastAsia" w:ascii="Microsoft New Tai Lue" w:hAnsi="Microsoft New Tai Lue" w:cs="Microsoft New Tai Lue"/>
          <w:b/>
          <w:color w:val="000000"/>
          <w:szCs w:val="21"/>
          <w:highlight w:val="none"/>
        </w:rPr>
        <w:t xml:space="preserve">的其他</w:t>
      </w:r>
      <w:r>
        <w:rPr>
          <w:rFonts w:ascii="Microsoft New Tai Lue" w:hAnsi="Microsoft New Tai Lue" w:cs="Microsoft New Tai Lue"/>
          <w:b/>
          <w:color w:val="000000"/>
          <w:szCs w:val="21"/>
          <w:highlight w:val="none"/>
        </w:rPr>
        <w:t xml:space="preserve">部分</w:t>
      </w:r>
      <w:r>
        <w:rPr>
          <w:rFonts w:ascii="Microsoft New Tai Lue" w:hAnsi="Microsoft New Tai Lue" w:cs="Microsoft New Tai Lue"/>
          <w:b/>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18.4.1投标文件的其他部分由投标人根据编制投标文件需要提供的其他相关文件组成。</w:t>
      </w:r>
      <w:r>
        <w:rPr>
          <w:rFonts w:ascii="Microsoft New Tai Lue" w:hAnsi="Microsoft New Tai Lue" w:cs="Microsoft New Tai Lue"/>
          <w:color w:val="000000"/>
          <w:szCs w:val="21"/>
          <w:highlight w:val="none"/>
        </w:rPr>
      </w:r>
      <w:r/>
    </w:p>
    <w:p>
      <w:pPr>
        <w:pStyle w:val="730"/>
        <w:ind w:left="0" w:right="210"/>
        <w:spacing w:line="360" w:lineRule="auto"/>
        <w:rPr>
          <w:rFonts w:ascii="Segoe UI Symbol" w:hAnsi="Segoe UI Symbol" w:cs="Segoe UI Symbol"/>
          <w:color w:val="000000"/>
          <w:szCs w:val="21"/>
          <w:highlight w:val="none"/>
        </w:rPr>
      </w:pPr>
      <w:r/>
      <w:bookmarkStart w:id="122" w:name="_Toc107246235"/>
      <w:r/>
      <w:bookmarkStart w:id="123" w:name="_Toc104560858"/>
      <w:r>
        <w:rPr>
          <w:rFonts w:hint="eastAsia" w:ascii="Microsoft New Tai Lue" w:hAnsi="Microsoft New Tai Lue" w:cs="Microsoft New Tai Lue"/>
          <w:color w:val="000000"/>
          <w:highlight w:val="none"/>
        </w:rPr>
        <w:t xml:space="preserve">1</w:t>
      </w:r>
      <w:r>
        <w:rPr>
          <w:rFonts w:ascii="Microsoft New Tai Lue" w:hAnsi="Microsoft New Tai Lue" w:cs="Microsoft New Tai Lue"/>
          <w:color w:val="000000"/>
          <w:highlight w:val="none"/>
        </w:rPr>
        <w:t xml:space="preserve">9</w:t>
      </w:r>
      <w:r>
        <w:rPr>
          <w:rFonts w:hint="eastAsia" w:ascii="Microsoft New Tai Lue" w:hAnsi="Microsoft New Tai Lue" w:cs="Microsoft New Tai Lue"/>
          <w:color w:val="000000"/>
          <w:highlight w:val="none"/>
        </w:rPr>
        <w:t xml:space="preserve">.投标文件编制的原则</w:t>
      </w:r>
      <w:bookmarkEnd w:id="122"/>
      <w:r>
        <w:rPr>
          <w:rFonts w:ascii="Segoe UI Symbol" w:hAnsi="Segoe UI Symbol" w:cs="Segoe UI Symbol"/>
          <w:color w:val="000000"/>
          <w:szCs w:val="21"/>
          <w:highlight w:val="none"/>
        </w:rPr>
      </w:r>
      <w:r/>
    </w:p>
    <w:p>
      <w:pPr>
        <w:pStyle w:val="729"/>
        <w:ind w:firstLine="420"/>
        <w:spacing w:line="360" w:lineRule="auto"/>
        <w:rPr>
          <w:color w:val="000000"/>
          <w:szCs w:val="21"/>
          <w:highlight w:val="none"/>
        </w:rPr>
      </w:pPr>
      <w:r/>
      <w:bookmarkEnd w:id="123"/>
      <w:r>
        <w:rPr>
          <w:rFonts w:ascii="Microsoft New Tai Lue" w:hAnsi="Microsoft New Tai Lue" w:cs="Microsoft New Tai Lue"/>
          <w:bCs/>
          <w:color w:val="000000"/>
          <w:szCs w:val="21"/>
          <w:highlight w:val="none"/>
        </w:rPr>
        <w:t xml:space="preserve">19.1</w:t>
      </w:r>
      <w:r>
        <w:rPr>
          <w:rFonts w:hint="eastAsia"/>
          <w:color w:val="000000"/>
          <w:szCs w:val="21"/>
          <w:highlight w:val="none"/>
        </w:rPr>
        <w:t xml:space="preserve">投标人</w:t>
      </w:r>
      <w:r>
        <w:rPr>
          <w:color w:val="000000"/>
          <w:szCs w:val="21"/>
          <w:highlight w:val="none"/>
        </w:rPr>
        <w:t xml:space="preserve">应在认真阅读</w:t>
      </w:r>
      <w:r>
        <w:rPr>
          <w:rFonts w:hint="eastAsia"/>
          <w:color w:val="000000"/>
          <w:szCs w:val="21"/>
          <w:highlight w:val="none"/>
        </w:rPr>
        <w:t xml:space="preserve">招标</w:t>
      </w:r>
      <w:r>
        <w:rPr>
          <w:color w:val="000000"/>
          <w:szCs w:val="21"/>
          <w:highlight w:val="none"/>
        </w:rPr>
        <w:t xml:space="preserve">文件所有内容的基础上，按照</w:t>
      </w:r>
      <w:r>
        <w:rPr>
          <w:rFonts w:hint="eastAsia"/>
          <w:color w:val="000000"/>
          <w:szCs w:val="21"/>
          <w:highlight w:val="none"/>
        </w:rPr>
        <w:t xml:space="preserve">招标</w:t>
      </w:r>
      <w:r>
        <w:rPr>
          <w:color w:val="000000"/>
          <w:szCs w:val="21"/>
          <w:highlight w:val="none"/>
        </w:rPr>
        <w:t xml:space="preserve">文件的要求编制完整的</w:t>
      </w:r>
      <w:r>
        <w:rPr>
          <w:rFonts w:hint="eastAsia"/>
          <w:color w:val="000000"/>
          <w:szCs w:val="21"/>
          <w:highlight w:val="none"/>
        </w:rPr>
        <w:t xml:space="preserve">投标</w:t>
      </w:r>
      <w:r>
        <w:rPr>
          <w:color w:val="000000"/>
          <w:szCs w:val="21"/>
          <w:highlight w:val="none"/>
        </w:rPr>
        <w:t xml:space="preserve">文件。</w:t>
      </w:r>
      <w:r>
        <w:rPr>
          <w:rFonts w:hint="eastAsia"/>
          <w:color w:val="000000"/>
          <w:szCs w:val="21"/>
          <w:highlight w:val="none"/>
        </w:rPr>
        <w:t xml:space="preserve">招标</w:t>
      </w:r>
      <w:r>
        <w:rPr>
          <w:color w:val="000000"/>
          <w:szCs w:val="21"/>
          <w:highlight w:val="none"/>
        </w:rPr>
        <w:t xml:space="preserve">文件中对</w:t>
      </w:r>
      <w:r>
        <w:rPr>
          <w:rFonts w:hint="eastAsia"/>
          <w:color w:val="000000"/>
          <w:szCs w:val="21"/>
          <w:highlight w:val="none"/>
        </w:rPr>
        <w:t xml:space="preserve">投标</w:t>
      </w:r>
      <w:r>
        <w:rPr>
          <w:color w:val="000000"/>
          <w:szCs w:val="21"/>
          <w:highlight w:val="none"/>
        </w:rPr>
        <w:t xml:space="preserve">文件格式有要求的，</w:t>
      </w:r>
      <w:r>
        <w:rPr>
          <w:rFonts w:hint="eastAsia"/>
          <w:color w:val="000000"/>
          <w:szCs w:val="21"/>
          <w:highlight w:val="none"/>
        </w:rPr>
        <w:t xml:space="preserve">投标人</w:t>
      </w:r>
      <w:r>
        <w:rPr>
          <w:color w:val="000000"/>
          <w:szCs w:val="21"/>
          <w:highlight w:val="none"/>
        </w:rPr>
        <w:t xml:space="preserve">应按格式逐项填写内容。</w:t>
      </w:r>
      <w:r>
        <w:rPr>
          <w:color w:val="000000"/>
          <w:szCs w:val="21"/>
          <w:highlight w:val="none"/>
        </w:rPr>
      </w:r>
      <w:r/>
    </w:p>
    <w:p>
      <w:pPr>
        <w:pStyle w:val="729"/>
        <w:ind w:firstLine="420"/>
        <w:spacing w:line="360" w:lineRule="auto"/>
        <w:rPr>
          <w:color w:val="000000"/>
          <w:szCs w:val="21"/>
          <w:highlight w:val="none"/>
        </w:rPr>
      </w:pPr>
      <w:r>
        <w:rPr>
          <w:rFonts w:ascii="Microsoft New Tai Lue" w:hAnsi="Microsoft New Tai Lue" w:cs="Microsoft New Tai Lue"/>
          <w:bCs/>
          <w:color w:val="000000"/>
          <w:szCs w:val="21"/>
          <w:highlight w:val="none"/>
        </w:rPr>
        <w:t xml:space="preserve">19.2</w:t>
      </w:r>
      <w:r>
        <w:rPr>
          <w:rFonts w:hint="eastAsia"/>
          <w:color w:val="000000"/>
          <w:szCs w:val="21"/>
          <w:highlight w:val="none"/>
        </w:rPr>
        <w:t xml:space="preserve">投标人</w:t>
      </w:r>
      <w:r>
        <w:rPr>
          <w:color w:val="000000"/>
          <w:szCs w:val="21"/>
          <w:highlight w:val="none"/>
        </w:rPr>
        <w:t xml:space="preserve">必须保证</w:t>
      </w:r>
      <w:r>
        <w:rPr>
          <w:rFonts w:hint="eastAsia"/>
          <w:color w:val="000000"/>
          <w:szCs w:val="21"/>
          <w:highlight w:val="none"/>
        </w:rPr>
        <w:t xml:space="preserve">投标</w:t>
      </w:r>
      <w:r>
        <w:rPr>
          <w:color w:val="000000"/>
          <w:szCs w:val="21"/>
          <w:highlight w:val="none"/>
        </w:rPr>
        <w:t xml:space="preserve">文件所提供的全部资料真实可靠。</w:t>
      </w:r>
      <w:r>
        <w:rPr>
          <w:color w:val="000000"/>
          <w:szCs w:val="21"/>
          <w:highlight w:val="none"/>
        </w:rPr>
      </w:r>
      <w:r/>
    </w:p>
    <w:p>
      <w:pPr>
        <w:pStyle w:val="729"/>
        <w:ind w:firstLine="420"/>
        <w:spacing w:line="360" w:lineRule="auto"/>
        <w:rPr>
          <w:color w:val="000000"/>
          <w:szCs w:val="21"/>
          <w:highlight w:val="none"/>
        </w:rPr>
      </w:pPr>
      <w:r>
        <w:rPr>
          <w:rFonts w:ascii="Microsoft New Tai Lue" w:hAnsi="Microsoft New Tai Lue" w:cs="Microsoft New Tai Lue"/>
          <w:bCs/>
          <w:color w:val="000000"/>
          <w:szCs w:val="21"/>
          <w:highlight w:val="none"/>
        </w:rPr>
        <w:t xml:space="preserve">19.3</w:t>
      </w:r>
      <w:r>
        <w:rPr>
          <w:rFonts w:hint="eastAsia"/>
          <w:color w:val="000000"/>
          <w:szCs w:val="21"/>
          <w:highlight w:val="none"/>
        </w:rPr>
        <w:t xml:space="preserve">投标</w:t>
      </w:r>
      <w:r>
        <w:rPr>
          <w:color w:val="000000"/>
          <w:szCs w:val="21"/>
          <w:highlight w:val="none"/>
        </w:rPr>
        <w:t xml:space="preserve">文件须对</w:t>
      </w:r>
      <w:r>
        <w:rPr>
          <w:rFonts w:hint="eastAsia"/>
          <w:color w:val="000000"/>
          <w:szCs w:val="21"/>
          <w:highlight w:val="none"/>
        </w:rPr>
        <w:t xml:space="preserve">招标</w:t>
      </w:r>
      <w:r>
        <w:rPr>
          <w:color w:val="000000"/>
          <w:szCs w:val="21"/>
          <w:highlight w:val="none"/>
        </w:rPr>
        <w:t xml:space="preserve">文件中的内容做出实质性和完整的响应。</w:t>
      </w:r>
      <w:r>
        <w:rPr>
          <w:color w:val="000000"/>
          <w:szCs w:val="21"/>
          <w:highlight w:val="none"/>
        </w:rPr>
      </w:r>
      <w:r/>
    </w:p>
    <w:p>
      <w:pPr>
        <w:pStyle w:val="730"/>
        <w:ind w:left="0" w:right="210"/>
        <w:spacing w:line="360" w:lineRule="auto"/>
        <w:rPr>
          <w:rFonts w:ascii="Segoe UI Symbol" w:hAnsi="Segoe UI Symbol" w:cs="Segoe UI Symbol"/>
          <w:color w:val="000000"/>
          <w:szCs w:val="21"/>
          <w:highlight w:val="none"/>
        </w:rPr>
      </w:pPr>
      <w:r/>
      <w:bookmarkStart w:id="124" w:name="_Toc107246236"/>
      <w:r>
        <w:rPr>
          <w:rFonts w:ascii="Microsoft New Tai Lue" w:hAnsi="Microsoft New Tai Lue" w:cs="Microsoft New Tai Lue"/>
          <w:color w:val="000000"/>
          <w:highlight w:val="none"/>
        </w:rPr>
        <w:t xml:space="preserve">20</w:t>
      </w:r>
      <w:r>
        <w:rPr>
          <w:rFonts w:hint="eastAsia" w:ascii="Microsoft New Tai Lue" w:hAnsi="Microsoft New Tai Lue" w:cs="Microsoft New Tai Lue"/>
          <w:color w:val="000000"/>
          <w:highlight w:val="none"/>
        </w:rPr>
        <w:t xml:space="preserve">.投标报价</w:t>
      </w:r>
      <w:bookmarkEnd w:id="124"/>
      <w:r>
        <w:rPr>
          <w:rFonts w:ascii="Segoe UI Symbol" w:hAnsi="Segoe UI Symbol" w:cs="Segoe UI Symbol"/>
          <w:color w:val="000000"/>
          <w:szCs w:val="21"/>
          <w:highlight w:val="none"/>
        </w:rPr>
      </w:r>
      <w:r/>
    </w:p>
    <w:p>
      <w:pPr>
        <w:pStyle w:val="729"/>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Segoe UI Symbol" w:hAnsi="Segoe UI Symbol" w:eastAsia="宋体" w:cs="Segoe UI Symbol"/>
          <w:b w:val="0"/>
          <w:bCs/>
          <w:color w:val="000000"/>
          <w:szCs w:val="21"/>
          <w:highlight w:val="none"/>
          <w:lang w:val="en-US" w:eastAsia="zh-CN"/>
        </w:rPr>
      </w:pPr>
      <w:r>
        <w:rPr>
          <w:rFonts w:hint="eastAsia" w:ascii="Segoe UI Symbol" w:hAnsi="Segoe UI Symbol" w:cs="Segoe UI Symbol"/>
          <w:b w:val="0"/>
          <w:bCs/>
          <w:color w:val="000000"/>
          <w:szCs w:val="21"/>
          <w:highlight w:val="none"/>
          <w:lang w:val="en-US" w:eastAsia="zh-CN"/>
        </w:rPr>
        <w:t xml:space="preserve">20.1所有投标均以人民币报价，应包括国家规定的增值税税金。</w:t>
      </w:r>
      <w:r>
        <w:rPr>
          <w:rFonts w:ascii="Segoe UI Symbol" w:hAnsi="Segoe UI Symbol" w:eastAsia="宋体" w:cs="Segoe UI Symbol"/>
          <w:b w:val="0"/>
          <w:bCs/>
          <w:color w:val="000000"/>
          <w:szCs w:val="21"/>
          <w:highlight w:val="none"/>
          <w:lang w:val="en-US" w:eastAsia="zh-CN"/>
        </w:rPr>
      </w:r>
      <w:r/>
    </w:p>
    <w:p>
      <w:pPr>
        <w:pStyle w:val="729"/>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color w:val="000000"/>
          <w:szCs w:val="21"/>
          <w:highlight w:val="none"/>
        </w:rPr>
      </w:pPr>
      <w:r>
        <w:rPr>
          <w:rFonts w:ascii="Segoe UI Symbol" w:hAnsi="Segoe UI Symbol" w:cs="Segoe UI Symbol"/>
          <w:b/>
          <w:color w:val="000000"/>
          <w:szCs w:val="21"/>
          <w:highlight w:val="none"/>
        </w:rPr>
        <w:t xml:space="preserve">★</w:t>
      </w:r>
      <w:r>
        <w:rPr>
          <w:rFonts w:ascii="Microsoft New Tai Lue" w:hAnsi="Microsoft New Tai Lue" w:cs="Microsoft New Tai Lue"/>
          <w:b/>
          <w:bCs/>
          <w:color w:val="000000"/>
          <w:szCs w:val="21"/>
          <w:highlight w:val="none"/>
        </w:rPr>
        <w:t xml:space="preserve">20.</w:t>
      </w:r>
      <w:r>
        <w:rPr>
          <w:rFonts w:hint="eastAsia" w:ascii="Microsoft New Tai Lue" w:hAnsi="Microsoft New Tai Lue" w:cs="Microsoft New Tai Lue"/>
          <w:b/>
          <w:bCs/>
          <w:color w:val="000000"/>
          <w:szCs w:val="21"/>
          <w:highlight w:val="none"/>
          <w:lang w:val="en-US" w:eastAsia="zh-CN"/>
        </w:rPr>
        <w:t xml:space="preserve">2</w:t>
      </w:r>
      <w:r>
        <w:rPr>
          <w:rFonts w:ascii="Microsoft New Tai Lue" w:hAnsi="Microsoft New Tai Lue" w:cs="Microsoft New Tai Lue"/>
          <w:b/>
          <w:color w:val="000000"/>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29"/>
        <w:ind w:firstLine="420"/>
        <w:spacing w:line="360" w:lineRule="auto"/>
        <w:rPr>
          <w:color w:val="000000"/>
          <w:szCs w:val="21"/>
          <w:highlight w:val="none"/>
        </w:rPr>
      </w:pPr>
      <w:r>
        <w:rPr>
          <w:rFonts w:ascii="Microsoft New Tai Lue" w:hAnsi="Microsoft New Tai Lue" w:cs="Microsoft New Tai Lue"/>
          <w:bCs/>
          <w:color w:val="000000"/>
          <w:szCs w:val="21"/>
          <w:highlight w:val="none"/>
        </w:rPr>
        <w:t xml:space="preserve">20.</w:t>
      </w:r>
      <w:r>
        <w:rPr>
          <w:rFonts w:hint="eastAsia" w:ascii="Microsoft New Tai Lue" w:hAnsi="Microsoft New Tai Lue" w:cs="Microsoft New Tai Lue"/>
          <w:bCs/>
          <w:color w:val="000000"/>
          <w:szCs w:val="21"/>
          <w:highlight w:val="none"/>
          <w:lang w:val="en-US" w:eastAsia="zh-CN"/>
        </w:rPr>
        <w:t xml:space="preserve">3</w:t>
      </w:r>
      <w:r>
        <w:rPr>
          <w:rFonts w:hint="eastAsia"/>
          <w:color w:val="000000"/>
          <w:szCs w:val="21"/>
          <w:highlight w:val="none"/>
        </w:rPr>
        <w:t xml:space="preserve">投标人</w:t>
      </w:r>
      <w:r>
        <w:rPr>
          <w:color w:val="000000"/>
          <w:szCs w:val="21"/>
          <w:highlight w:val="none"/>
        </w:rPr>
        <w:t xml:space="preserve">应按照本项目要求的内容，报出总价与分项明细报价。</w:t>
      </w:r>
      <w:r>
        <w:rPr>
          <w:rFonts w:hint="eastAsia"/>
          <w:color w:val="000000"/>
          <w:szCs w:val="21"/>
          <w:highlight w:val="none"/>
        </w:rPr>
        <w:t xml:space="preserve">投标</w:t>
      </w:r>
      <w:r>
        <w:rPr>
          <w:color w:val="000000"/>
          <w:szCs w:val="21"/>
          <w:highlight w:val="none"/>
        </w:rPr>
        <w:t xml:space="preserve">报价应包括为完成本项目所发生的一切费用和税费，包括代垫费用（差旅费、住宿费、通讯费等）、增值税及其他附加税等杂项支出在内的一切费用和税费，</w:t>
      </w:r>
      <w:r>
        <w:rPr>
          <w:rFonts w:hint="eastAsia"/>
          <w:color w:val="000000"/>
          <w:szCs w:val="21"/>
          <w:highlight w:val="none"/>
        </w:rPr>
        <w:t xml:space="preserve">除招标</w:t>
      </w:r>
      <w:r>
        <w:rPr>
          <w:color w:val="000000"/>
          <w:szCs w:val="21"/>
          <w:highlight w:val="none"/>
        </w:rPr>
        <w:t xml:space="preserve">文件规定外，采购人将不再支付报价以外的任何费用。</w:t>
      </w:r>
      <w:r>
        <w:rPr>
          <w:rFonts w:hint="eastAsia"/>
          <w:color w:val="000000"/>
          <w:szCs w:val="21"/>
          <w:highlight w:val="none"/>
        </w:rPr>
        <w:t xml:space="preserve">如发生漏缺、少项，都被视为投标人的让利行为。投标人</w:t>
      </w:r>
      <w:r>
        <w:rPr>
          <w:color w:val="000000"/>
          <w:szCs w:val="21"/>
          <w:highlight w:val="none"/>
        </w:rPr>
        <w:t xml:space="preserve">估算错误的风险一律由</w:t>
      </w:r>
      <w:r>
        <w:rPr>
          <w:rFonts w:hint="eastAsia"/>
          <w:color w:val="000000"/>
          <w:szCs w:val="21"/>
          <w:highlight w:val="none"/>
        </w:rPr>
        <w:t xml:space="preserve">投标人</w:t>
      </w:r>
      <w:r>
        <w:rPr>
          <w:color w:val="000000"/>
          <w:szCs w:val="21"/>
          <w:highlight w:val="none"/>
        </w:rPr>
        <w:t xml:space="preserve">自行承担</w:t>
      </w:r>
      <w:r>
        <w:rPr>
          <w:rFonts w:hint="eastAsia"/>
          <w:color w:val="000000"/>
          <w:szCs w:val="21"/>
          <w:highlight w:val="none"/>
        </w:rPr>
        <w:t xml:space="preserve">。</w:t>
      </w:r>
      <w:r>
        <w:rPr>
          <w:color w:val="000000"/>
          <w:szCs w:val="21"/>
          <w:highlight w:val="none"/>
        </w:rPr>
      </w:r>
      <w:r/>
    </w:p>
    <w:p>
      <w:pPr>
        <w:pStyle w:val="729"/>
        <w:ind w:firstLine="420"/>
        <w:spacing w:line="360" w:lineRule="auto"/>
        <w:rPr>
          <w:color w:val="000000"/>
          <w:szCs w:val="21"/>
          <w:highlight w:val="none"/>
        </w:rPr>
      </w:pPr>
      <w:r>
        <w:rPr>
          <w:rFonts w:ascii="Microsoft New Tai Lue" w:hAnsi="Microsoft New Tai Lue" w:cs="Microsoft New Tai Lue"/>
          <w:bCs/>
          <w:color w:val="000000"/>
          <w:szCs w:val="21"/>
          <w:highlight w:val="none"/>
        </w:rPr>
        <w:t xml:space="preserve">20.</w:t>
      </w:r>
      <w:r>
        <w:rPr>
          <w:rFonts w:hint="eastAsia" w:ascii="Microsoft New Tai Lue" w:hAnsi="Microsoft New Tai Lue" w:cs="Microsoft New Tai Lue"/>
          <w:bCs/>
          <w:color w:val="000000"/>
          <w:szCs w:val="21"/>
          <w:highlight w:val="none"/>
          <w:lang w:val="en-US" w:eastAsia="zh-CN"/>
        </w:rPr>
        <w:t xml:space="preserve">4</w:t>
      </w:r>
      <w:r>
        <w:rPr>
          <w:rFonts w:hint="eastAsia"/>
          <w:color w:val="000000"/>
          <w:szCs w:val="21"/>
          <w:highlight w:val="none"/>
        </w:rPr>
        <w:t xml:space="preserve">投标人</w:t>
      </w:r>
      <w:r>
        <w:rPr>
          <w:color w:val="000000"/>
          <w:szCs w:val="21"/>
          <w:highlight w:val="none"/>
        </w:rPr>
        <w:t xml:space="preserve">要按</w:t>
      </w:r>
      <w:r>
        <w:rPr>
          <w:rFonts w:hint="eastAsia"/>
          <w:color w:val="000000"/>
          <w:szCs w:val="21"/>
          <w:highlight w:val="none"/>
        </w:rPr>
        <w:t xml:space="preserve">开标</w:t>
      </w:r>
      <w:r>
        <w:rPr>
          <w:color w:val="000000"/>
          <w:szCs w:val="21"/>
          <w:highlight w:val="none"/>
        </w:rPr>
        <w:t xml:space="preserve">一览表、分项报价表的内容填写</w:t>
      </w:r>
      <w:r>
        <w:rPr>
          <w:rFonts w:hint="eastAsia"/>
          <w:color w:val="000000"/>
          <w:szCs w:val="21"/>
          <w:highlight w:val="none"/>
        </w:rPr>
        <w:t xml:space="preserve">投标</w:t>
      </w:r>
      <w:r>
        <w:rPr>
          <w:color w:val="000000"/>
          <w:szCs w:val="21"/>
          <w:highlight w:val="none"/>
        </w:rPr>
        <w:t xml:space="preserve">报价及其它事项，并由法定代表人（单位负责人）或授权代表签署。分项报价表的总价应和</w:t>
      </w:r>
      <w:r>
        <w:rPr>
          <w:rFonts w:hint="eastAsia"/>
          <w:color w:val="000000"/>
          <w:szCs w:val="21"/>
          <w:highlight w:val="none"/>
        </w:rPr>
        <w:t xml:space="preserve">开标</w:t>
      </w:r>
      <w:r>
        <w:rPr>
          <w:color w:val="000000"/>
          <w:szCs w:val="21"/>
          <w:highlight w:val="none"/>
        </w:rPr>
        <w:t xml:space="preserve">一览表的</w:t>
      </w:r>
      <w:r>
        <w:rPr>
          <w:rFonts w:hint="eastAsia"/>
          <w:color w:val="000000"/>
          <w:szCs w:val="21"/>
          <w:highlight w:val="none"/>
        </w:rPr>
        <w:t xml:space="preserve">投标</w:t>
      </w:r>
      <w:r>
        <w:rPr>
          <w:color w:val="000000"/>
          <w:szCs w:val="21"/>
          <w:highlight w:val="none"/>
        </w:rPr>
        <w:t xml:space="preserve">总价相一致，包括</w:t>
      </w:r>
      <w:r>
        <w:rPr>
          <w:rFonts w:hint="eastAsia"/>
          <w:color w:val="000000"/>
          <w:szCs w:val="21"/>
          <w:highlight w:val="none"/>
        </w:rPr>
        <w:t xml:space="preserve">投标人</w:t>
      </w:r>
      <w:r>
        <w:rPr>
          <w:color w:val="000000"/>
          <w:szCs w:val="21"/>
          <w:highlight w:val="none"/>
        </w:rPr>
        <w:t xml:space="preserve">为完成本项目所发生的一切费用相关的所有税费。如分项报价表的总价和</w:t>
      </w:r>
      <w:r>
        <w:rPr>
          <w:rFonts w:hint="eastAsia"/>
          <w:color w:val="000000"/>
          <w:szCs w:val="21"/>
          <w:highlight w:val="none"/>
        </w:rPr>
        <w:t xml:space="preserve">开标</w:t>
      </w:r>
      <w:r>
        <w:rPr>
          <w:color w:val="000000"/>
          <w:szCs w:val="21"/>
          <w:highlight w:val="none"/>
        </w:rPr>
        <w:t xml:space="preserve">一览表的</w:t>
      </w:r>
      <w:r>
        <w:rPr>
          <w:rFonts w:hint="eastAsia"/>
          <w:color w:val="000000"/>
          <w:szCs w:val="21"/>
          <w:highlight w:val="none"/>
        </w:rPr>
        <w:t xml:space="preserve">投标</w:t>
      </w:r>
      <w:r>
        <w:rPr>
          <w:color w:val="000000"/>
          <w:szCs w:val="21"/>
          <w:highlight w:val="none"/>
        </w:rPr>
        <w:t xml:space="preserve">总价不一致的，按照本须知规定的内容执行。</w:t>
      </w:r>
      <w:r>
        <w:rPr>
          <w:color w:val="000000"/>
          <w:szCs w:val="21"/>
          <w:highlight w:val="none"/>
        </w:rPr>
      </w:r>
      <w:r/>
    </w:p>
    <w:p>
      <w:pPr>
        <w:pStyle w:val="729"/>
        <w:ind w:firstLine="420"/>
        <w:spacing w:line="360" w:lineRule="auto"/>
        <w:rPr>
          <w:color w:val="000000"/>
          <w:szCs w:val="21"/>
          <w:highlight w:val="none"/>
        </w:rPr>
      </w:pPr>
      <w:r>
        <w:rPr>
          <w:rFonts w:ascii="Microsoft New Tai Lue" w:hAnsi="Microsoft New Tai Lue" w:cs="Microsoft New Tai Lue"/>
          <w:bCs/>
          <w:color w:val="000000"/>
          <w:szCs w:val="21"/>
          <w:highlight w:val="none"/>
        </w:rPr>
        <w:t xml:space="preserve">20.</w:t>
      </w:r>
      <w:r>
        <w:rPr>
          <w:rFonts w:hint="eastAsia" w:ascii="Microsoft New Tai Lue" w:hAnsi="Microsoft New Tai Lue" w:cs="Microsoft New Tai Lue"/>
          <w:bCs/>
          <w:color w:val="000000"/>
          <w:szCs w:val="21"/>
          <w:highlight w:val="none"/>
          <w:lang w:val="en-US" w:eastAsia="zh-CN"/>
        </w:rPr>
        <w:t xml:space="preserve">5</w:t>
      </w:r>
      <w:r>
        <w:rPr>
          <w:rFonts w:hint="eastAsia"/>
          <w:color w:val="000000"/>
          <w:szCs w:val="21"/>
          <w:highlight w:val="none"/>
        </w:rPr>
        <w:t xml:space="preserve">投标</w:t>
      </w:r>
      <w:r>
        <w:rPr>
          <w:color w:val="000000"/>
          <w:szCs w:val="21"/>
          <w:highlight w:val="none"/>
        </w:rPr>
        <w:t xml:space="preserve">报价的其他要求见</w:t>
      </w:r>
      <w:r>
        <w:rPr>
          <w:rFonts w:hint="eastAsia"/>
          <w:b/>
          <w:color w:val="000000"/>
          <w:szCs w:val="21"/>
          <w:highlight w:val="none"/>
        </w:rPr>
        <w:t xml:space="preserve">投标人</w:t>
      </w:r>
      <w:r>
        <w:rPr>
          <w:b/>
          <w:color w:val="000000"/>
          <w:szCs w:val="21"/>
          <w:highlight w:val="none"/>
        </w:rPr>
        <w:t xml:space="preserve">须知前附表</w:t>
      </w:r>
      <w:r>
        <w:rPr>
          <w:color w:val="000000"/>
          <w:szCs w:val="21"/>
          <w:highlight w:val="none"/>
        </w:rPr>
        <w:t xml:space="preserve">。</w:t>
      </w:r>
      <w:r>
        <w:rPr>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End w:id="119"/>
      <w:r/>
      <w:bookmarkEnd w:id="120"/>
      <w:r/>
      <w:bookmarkStart w:id="125" w:name="_Toc107246237"/>
      <w:r/>
      <w:bookmarkStart w:id="126" w:name="_Toc103848545"/>
      <w:r/>
      <w:bookmarkStart w:id="127" w:name="_Toc104560859"/>
      <w:r/>
      <w:bookmarkStart w:id="128" w:name="_Toc100905224"/>
      <w:r/>
      <w:bookmarkStart w:id="129" w:name="_Toc100905223"/>
      <w:r/>
      <w:bookmarkStart w:id="130" w:name="_Toc96347878"/>
      <w:r/>
      <w:bookmarkStart w:id="131" w:name="_Toc103848544"/>
      <w:r>
        <w:rPr>
          <w:rFonts w:ascii="Microsoft New Tai Lue" w:hAnsi="Microsoft New Tai Lue" w:cs="Microsoft New Tai Lue"/>
          <w:color w:val="000000"/>
          <w:highlight w:val="none"/>
        </w:rPr>
        <w:t xml:space="preserve">21.投标有效期</w:t>
      </w:r>
      <w:bookmarkEnd w:id="125"/>
      <w:r/>
      <w:bookmarkEnd w:id="126"/>
      <w:r/>
      <w:bookmarkEnd w:id="127"/>
      <w:r/>
      <w:bookmarkEnd w:id="128"/>
      <w:r>
        <w:rPr>
          <w:rFonts w:ascii="Microsoft New Tai Lue" w:hAnsi="Microsoft New Tai Lue" w:cs="Microsoft New Tai Lue"/>
          <w:color w:val="000000"/>
          <w:highlight w:val="none"/>
        </w:rPr>
      </w:r>
      <w:r/>
    </w:p>
    <w:p>
      <w:pPr>
        <w:pStyle w:val="729"/>
        <w:ind w:firstLine="422"/>
        <w:spacing w:line="360" w:lineRule="auto"/>
        <w:rPr>
          <w:rFonts w:ascii="Microsoft New Tai Lue" w:hAnsi="Microsoft New Tai Lue" w:cs="Microsoft New Tai Lue"/>
          <w:b/>
          <w:bCs/>
          <w:color w:val="000000"/>
          <w:szCs w:val="21"/>
          <w:highlight w:val="none"/>
        </w:rPr>
      </w:pPr>
      <w:r>
        <w:rPr>
          <w:rFonts w:ascii="Segoe UI Symbol" w:hAnsi="Segoe UI Symbol" w:cs="Segoe UI Symbol"/>
          <w:b/>
          <w:color w:val="000000"/>
          <w:szCs w:val="21"/>
          <w:highlight w:val="none"/>
        </w:rPr>
        <w:t xml:space="preserve">★</w:t>
      </w:r>
      <w:r>
        <w:rPr>
          <w:rFonts w:ascii="Microsoft New Tai Lue" w:hAnsi="Microsoft New Tai Lue" w:cs="Microsoft New Tai Lue"/>
          <w:bCs/>
          <w:color w:val="000000"/>
          <w:szCs w:val="21"/>
          <w:highlight w:val="none"/>
        </w:rPr>
        <w:t xml:space="preserve">21.1投标有效期见</w:t>
      </w:r>
      <w:r>
        <w:rPr>
          <w:rFonts w:ascii="Microsoft New Tai Lue" w:hAnsi="Microsoft New Tai Lue" w:cs="Microsoft New Tai Lue"/>
          <w:b/>
          <w:bCs/>
          <w:color w:val="000000"/>
          <w:szCs w:val="21"/>
          <w:highlight w:val="none"/>
        </w:rPr>
        <w:t xml:space="preserve">投标人须知前附表</w:t>
      </w:r>
      <w:r>
        <w:rPr>
          <w:rFonts w:ascii="Microsoft New Tai Lue" w:hAnsi="Microsoft New Tai Lue" w:cs="Microsoft New Tai Lue"/>
          <w:bCs/>
          <w:color w:val="000000"/>
          <w:szCs w:val="21"/>
          <w:highlight w:val="none"/>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color w:val="000000"/>
          <w:szCs w:val="21"/>
          <w:highlight w:val="none"/>
        </w:rPr>
        <w:t xml:space="preserve">投标人须知前附表</w:t>
      </w:r>
      <w:r>
        <w:rPr>
          <w:rFonts w:ascii="Microsoft New Tai Lue" w:hAnsi="Microsoft New Tai Lue" w:cs="Microsoft New Tai Lue"/>
          <w:bCs/>
          <w:color w:val="000000"/>
          <w:szCs w:val="21"/>
          <w:highlight w:val="none"/>
        </w:rPr>
        <w:t xml:space="preserve">规定的投标截止之日起计算。</w:t>
      </w:r>
      <w:r>
        <w:rPr>
          <w:rFonts w:ascii="Microsoft New Tai Lue" w:hAnsi="Microsoft New Tai Lue" w:cs="Microsoft New Tai Lue"/>
          <w:b/>
          <w:bCs/>
          <w:color w:val="000000"/>
          <w:szCs w:val="21"/>
          <w:highlight w:val="none"/>
        </w:rPr>
        <w:t xml:space="preserve">投标有效期不足的，在评标时将其视为无效投标。</w:t>
      </w:r>
      <w:r>
        <w:rPr>
          <w:rFonts w:ascii="Microsoft New Tai Lue" w:hAnsi="Microsoft New Tai Lue" w:cs="Microsoft New Tai Lue"/>
          <w:b/>
          <w:bCs/>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rFonts w:ascii="Microsoft New Tai Lue" w:hAnsi="Microsoft New Tai Lue" w:cs="Microsoft New Tai Lue"/>
          <w:bCs/>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132" w:name="_Toc107246238"/>
      <w:r/>
      <w:bookmarkStart w:id="133" w:name="_Toc104560860"/>
      <w:r>
        <w:rPr>
          <w:rFonts w:ascii="Microsoft New Tai Lue" w:hAnsi="Microsoft New Tai Lue" w:cs="Microsoft New Tai Lue"/>
          <w:color w:val="000000"/>
          <w:highlight w:val="none"/>
        </w:rPr>
        <w:t xml:space="preserve">22.投标保证金</w:t>
      </w:r>
      <w:bookmarkEnd w:id="129"/>
      <w:r/>
      <w:bookmarkEnd w:id="130"/>
      <w:r/>
      <w:bookmarkEnd w:id="131"/>
      <w:r/>
      <w:bookmarkEnd w:id="132"/>
      <w:r/>
      <w:bookmarkEnd w:id="133"/>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bCs/>
          <w:color w:val="000000"/>
          <w:szCs w:val="21"/>
          <w:highlight w:val="none"/>
        </w:rPr>
      </w:pPr>
      <w:r/>
      <w:bookmarkStart w:id="134" w:name="_Toc420657357"/>
      <w:r/>
      <w:bookmarkStart w:id="135" w:name="_Toc68159552"/>
      <w:r/>
      <w:bookmarkStart w:id="136" w:name="_Toc466452044"/>
      <w:r/>
      <w:bookmarkStart w:id="137" w:name="_Toc96347879"/>
      <w:r/>
      <w:bookmarkStart w:id="138" w:name="_Toc519241651"/>
      <w:r/>
      <w:bookmarkStart w:id="139" w:name="_Toc420487862"/>
      <w:r>
        <w:rPr>
          <w:rFonts w:ascii="Microsoft New Tai Lue" w:hAnsi="Microsoft New Tai Lue" w:cs="Microsoft New Tai Lue"/>
          <w:bCs/>
          <w:color w:val="000000"/>
          <w:szCs w:val="21"/>
          <w:highlight w:val="none"/>
        </w:rPr>
        <w:t xml:space="preserve">22.1本项目是否交纳投标保证金见</w:t>
      </w:r>
      <w:r>
        <w:rPr>
          <w:rFonts w:ascii="Microsoft New Tai Lue" w:hAnsi="Microsoft New Tai Lue" w:cs="Microsoft New Tai Lue"/>
          <w:b/>
          <w:bCs/>
          <w:color w:val="000000"/>
          <w:szCs w:val="21"/>
          <w:highlight w:val="none"/>
        </w:rPr>
        <w:t xml:space="preserve">投标人须知前附表</w:t>
      </w:r>
      <w:r>
        <w:rPr>
          <w:rFonts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r>
      <w:r/>
    </w:p>
    <w:p>
      <w:pPr>
        <w:pStyle w:val="729"/>
        <w:ind w:firstLine="422"/>
        <w:spacing w:line="360" w:lineRule="auto"/>
        <w:rPr>
          <w:rFonts w:ascii="Microsoft New Tai Lue" w:hAnsi="Microsoft New Tai Lue" w:cs="Microsoft New Tai Lue"/>
          <w:bCs/>
          <w:color w:val="000000"/>
          <w:szCs w:val="21"/>
          <w:highlight w:val="none"/>
        </w:rPr>
      </w:pPr>
      <w:r>
        <w:rPr>
          <w:rFonts w:ascii="Segoe UI Symbol" w:hAnsi="Segoe UI Symbol" w:cs="Segoe UI Symbol"/>
          <w:b/>
          <w:color w:val="000000"/>
          <w:szCs w:val="21"/>
          <w:highlight w:val="none"/>
        </w:rPr>
        <w:t xml:space="preserve">★</w:t>
      </w:r>
      <w:r>
        <w:rPr>
          <w:rFonts w:ascii="Microsoft New Tai Lue" w:hAnsi="Microsoft New Tai Lue" w:cs="Microsoft New Tai Lue"/>
          <w:bCs/>
          <w:color w:val="000000"/>
          <w:szCs w:val="21"/>
          <w:highlight w:val="none"/>
        </w:rPr>
        <w:t xml:space="preserve">22.2</w:t>
      </w:r>
      <w:r>
        <w:rPr>
          <w:rFonts w:hint="eastAsia" w:ascii="Microsoft New Tai Lue" w:hAnsi="Microsoft New Tai Lue" w:cs="Microsoft New Tai Lue"/>
          <w:bCs/>
          <w:color w:val="000000"/>
          <w:szCs w:val="21"/>
          <w:highlight w:val="none"/>
        </w:rPr>
        <w:t xml:space="preserve">投标人按照</w:t>
      </w:r>
      <w:r>
        <w:rPr>
          <w:rFonts w:ascii="Microsoft New Tai Lue" w:hAnsi="Microsoft New Tai Lue" w:cs="Microsoft New Tai Lue"/>
          <w:b/>
          <w:bCs/>
          <w:color w:val="000000"/>
          <w:szCs w:val="21"/>
          <w:highlight w:val="none"/>
        </w:rPr>
        <w:t xml:space="preserve">投标人须知前附表</w:t>
      </w:r>
      <w:r>
        <w:rPr>
          <w:rFonts w:hint="eastAsia" w:ascii="Microsoft New Tai Lue" w:hAnsi="Microsoft New Tai Lue" w:cs="Microsoft New Tai Lue"/>
          <w:bCs/>
          <w:color w:val="000000"/>
          <w:szCs w:val="21"/>
          <w:highlight w:val="none"/>
        </w:rPr>
        <w:t xml:space="preserve">要求的</w:t>
      </w:r>
      <w:r>
        <w:rPr>
          <w:rFonts w:ascii="Microsoft New Tai Lue" w:hAnsi="Microsoft New Tai Lue" w:cs="Microsoft New Tai Lue"/>
          <w:bCs/>
          <w:color w:val="000000"/>
          <w:szCs w:val="21"/>
          <w:highlight w:val="none"/>
        </w:rPr>
        <w:t xml:space="preserve">形式，在</w:t>
      </w:r>
      <w:r>
        <w:rPr>
          <w:rFonts w:ascii="Microsoft New Tai Lue" w:hAnsi="Microsoft New Tai Lue" w:cs="Microsoft New Tai Lue"/>
          <w:b/>
          <w:bCs/>
          <w:color w:val="000000"/>
          <w:szCs w:val="21"/>
          <w:highlight w:val="none"/>
        </w:rPr>
        <w:t xml:space="preserve">投标人须知前附表</w:t>
      </w:r>
      <w:r>
        <w:rPr>
          <w:rFonts w:ascii="Microsoft New Tai Lue" w:hAnsi="Microsoft New Tai Lue" w:cs="Microsoft New Tai Lue"/>
          <w:bCs/>
          <w:color w:val="000000"/>
          <w:szCs w:val="21"/>
          <w:highlight w:val="none"/>
        </w:rPr>
        <w:t xml:space="preserve">规定的投标截止时间前，向采购方提交</w:t>
      </w:r>
      <w:r>
        <w:rPr>
          <w:rFonts w:ascii="Microsoft New Tai Lue" w:hAnsi="Microsoft New Tai Lue" w:cs="Microsoft New Tai Lue"/>
          <w:b/>
          <w:bCs/>
          <w:color w:val="000000"/>
          <w:szCs w:val="21"/>
          <w:highlight w:val="none"/>
        </w:rPr>
        <w:t xml:space="preserve">投标人须知前附表</w:t>
      </w:r>
      <w:r>
        <w:rPr>
          <w:rFonts w:ascii="Microsoft New Tai Lue" w:hAnsi="Microsoft New Tai Lue" w:cs="Microsoft New Tai Lue"/>
          <w:bCs/>
          <w:color w:val="000000"/>
          <w:szCs w:val="21"/>
          <w:highlight w:val="none"/>
        </w:rPr>
        <w:t xml:space="preserve">规定的投标保证金(数额采用四舍五入，计算至元)。投标保证金有效期应与</w:t>
      </w:r>
      <w:r>
        <w:rPr>
          <w:rFonts w:ascii="Microsoft New Tai Lue" w:hAnsi="Microsoft New Tai Lue" w:cs="Microsoft New Tai Lue"/>
          <w:b/>
          <w:bCs/>
          <w:color w:val="000000"/>
          <w:szCs w:val="21"/>
          <w:highlight w:val="none"/>
        </w:rPr>
        <w:t xml:space="preserve">投标人须知前附表</w:t>
      </w:r>
      <w:r>
        <w:rPr>
          <w:rFonts w:ascii="Microsoft New Tai Lue" w:hAnsi="Microsoft New Tai Lue" w:cs="Microsoft New Tai Lue"/>
          <w:bCs/>
          <w:color w:val="000000"/>
          <w:szCs w:val="21"/>
          <w:highlight w:val="none"/>
        </w:rPr>
        <w:t xml:space="preserve">规定的投标有效期一致。</w:t>
      </w:r>
      <w:r>
        <w:rPr>
          <w:rFonts w:hint="eastAsia" w:ascii="Segoe UI Symbol" w:hAnsi="Segoe UI Symbol" w:cs="Segoe UI Symbol"/>
          <w:b/>
          <w:color w:val="000000"/>
          <w:szCs w:val="21"/>
          <w:highlight w:val="none"/>
        </w:rPr>
        <w:t xml:space="preserve">投标人未按规定缴纳投标保证金的或</w:t>
      </w:r>
      <w:r>
        <w:rPr>
          <w:rFonts w:hint="eastAsia" w:ascii="Microsoft New Tai Lue" w:hAnsi="Microsoft New Tai Lue" w:cs="Microsoft New Tai Lue"/>
          <w:b/>
          <w:bCs/>
          <w:color w:val="000000"/>
          <w:szCs w:val="21"/>
          <w:highlight w:val="none"/>
        </w:rPr>
        <w:t xml:space="preserve">由于到账时间晚于投标截止时间的，或者票据错误、印鉴不清等原因导致不能到账的，其投标无效。</w:t>
      </w:r>
      <w:r>
        <w:rPr>
          <w:rFonts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22.3联合体投标的，可以由联合体中的一方或者共同提交投标保证金。以一方名义提交投标保证金的，对联合体各方均具有约束力。</w:t>
      </w:r>
      <w:r>
        <w:rPr>
          <w:rFonts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22.4未中标的投标人的投标保证金，将在中标通知书发出后5个工作日内退还，但因投标人自身原因导致无法及时退还的除外。</w:t>
      </w:r>
      <w:r>
        <w:rPr>
          <w:rFonts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22.5中标的投标人的投标保证金，将在政府采购合同签订后5个工作日内退还中标人。</w:t>
      </w:r>
      <w:r>
        <w:rPr>
          <w:rFonts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22.6投标人有以下情形之一的，投标保证金可以不予退还：</w:t>
      </w:r>
      <w:r>
        <w:rPr>
          <w:rFonts w:ascii="Microsoft New Tai Lue" w:hAnsi="Microsoft New Tai Lue" w:cs="Microsoft New Tai Lue"/>
          <w:bCs/>
          <w:color w:val="000000"/>
          <w:szCs w:val="21"/>
          <w:highlight w:val="none"/>
        </w:rPr>
      </w:r>
      <w:r/>
    </w:p>
    <w:p>
      <w:pPr>
        <w:pStyle w:val="729"/>
        <w:ind w:firstLine="315"/>
        <w:jc w:val="left"/>
        <w:spacing w:line="360" w:lineRule="auto"/>
        <w:rPr>
          <w:color w:val="000000"/>
          <w:szCs w:val="21"/>
          <w:highlight w:val="none"/>
        </w:rPr>
      </w:pPr>
      <w:r/>
      <w:bookmarkEnd w:id="134"/>
      <w:r/>
      <w:bookmarkEnd w:id="135"/>
      <w:r/>
      <w:bookmarkEnd w:id="136"/>
      <w:r/>
      <w:bookmarkEnd w:id="137"/>
      <w:r/>
      <w:bookmarkEnd w:id="138"/>
      <w:r/>
      <w:bookmarkEnd w:id="139"/>
      <w:r/>
      <w:bookmarkStart w:id="140" w:name="_Toc103848546"/>
      <w:r/>
      <w:bookmarkStart w:id="141" w:name="_Toc104560861"/>
      <w:r/>
      <w:bookmarkStart w:id="142" w:name="_Toc96347880"/>
      <w:r/>
      <w:bookmarkStart w:id="143" w:name="_Toc100905225"/>
      <w:r>
        <w:rPr>
          <w:color w:val="000000"/>
          <w:szCs w:val="21"/>
          <w:highlight w:val="none"/>
        </w:rPr>
        <w:t xml:space="preserve">（1）</w:t>
      </w:r>
      <w:r>
        <w:rPr>
          <w:rFonts w:hint="eastAsia"/>
          <w:color w:val="000000"/>
          <w:szCs w:val="21"/>
          <w:highlight w:val="none"/>
        </w:rPr>
        <w:t xml:space="preserve">投标人</w:t>
      </w:r>
      <w:r>
        <w:rPr>
          <w:color w:val="000000"/>
          <w:szCs w:val="21"/>
          <w:highlight w:val="none"/>
        </w:rPr>
        <w:t xml:space="preserve">在</w:t>
      </w:r>
      <w:r>
        <w:rPr>
          <w:rFonts w:hint="eastAsia"/>
          <w:color w:val="000000"/>
          <w:szCs w:val="21"/>
          <w:highlight w:val="none"/>
        </w:rPr>
        <w:t xml:space="preserve">招标</w:t>
      </w:r>
      <w:r>
        <w:rPr>
          <w:color w:val="000000"/>
          <w:szCs w:val="21"/>
          <w:highlight w:val="none"/>
        </w:rPr>
        <w:t xml:space="preserve">文件规定的</w:t>
      </w:r>
      <w:r>
        <w:rPr>
          <w:rFonts w:hint="eastAsia"/>
          <w:color w:val="000000"/>
          <w:szCs w:val="21"/>
          <w:highlight w:val="none"/>
        </w:rPr>
        <w:t xml:space="preserve">投标</w:t>
      </w:r>
      <w:r>
        <w:rPr>
          <w:color w:val="000000"/>
          <w:szCs w:val="21"/>
          <w:highlight w:val="none"/>
        </w:rPr>
        <w:t xml:space="preserve">有效期内撤销其</w:t>
      </w:r>
      <w:r>
        <w:rPr>
          <w:rFonts w:hint="eastAsia"/>
          <w:color w:val="000000"/>
          <w:szCs w:val="21"/>
          <w:highlight w:val="none"/>
        </w:rPr>
        <w:t xml:space="preserve">投标</w:t>
      </w:r>
      <w:r>
        <w:rPr>
          <w:color w:val="000000"/>
          <w:szCs w:val="21"/>
          <w:highlight w:val="none"/>
        </w:rPr>
        <w:t xml:space="preserve">文件；</w:t>
      </w:r>
      <w:r>
        <w:rPr>
          <w:color w:val="000000"/>
          <w:szCs w:val="21"/>
          <w:highlight w:val="none"/>
        </w:rPr>
      </w:r>
      <w:r/>
    </w:p>
    <w:p>
      <w:pPr>
        <w:pStyle w:val="729"/>
        <w:ind w:firstLine="315"/>
        <w:jc w:val="left"/>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投标人在投标文件中提供</w:t>
      </w:r>
      <w:r>
        <w:rPr>
          <w:color w:val="000000"/>
          <w:szCs w:val="21"/>
          <w:highlight w:val="none"/>
        </w:rPr>
        <w:t xml:space="preserve">虚假材料</w:t>
      </w:r>
      <w:r>
        <w:rPr>
          <w:rFonts w:hint="eastAsia"/>
          <w:color w:val="000000"/>
          <w:szCs w:val="21"/>
          <w:highlight w:val="none"/>
        </w:rPr>
        <w:t xml:space="preserve">的</w:t>
      </w:r>
      <w:r>
        <w:rPr>
          <w:color w:val="000000"/>
          <w:szCs w:val="21"/>
          <w:highlight w:val="none"/>
        </w:rPr>
        <w:t xml:space="preserve">；</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（3）投标人在本次采购活动中存在</w:t>
      </w:r>
      <w:r>
        <w:rPr>
          <w:color w:val="000000"/>
          <w:szCs w:val="21"/>
          <w:highlight w:val="none"/>
        </w:rPr>
        <w:t xml:space="preserve">恶意串通</w:t>
      </w:r>
      <w:r>
        <w:rPr>
          <w:rFonts w:hint="eastAsia"/>
          <w:color w:val="000000"/>
          <w:szCs w:val="21"/>
          <w:highlight w:val="none"/>
        </w:rPr>
        <w:t xml:space="preserve">行为的</w:t>
      </w:r>
      <w:r>
        <w:rPr>
          <w:color w:val="000000"/>
          <w:szCs w:val="21"/>
          <w:highlight w:val="none"/>
        </w:rPr>
        <w:t xml:space="preserve">；</w:t>
      </w:r>
      <w:r>
        <w:rPr>
          <w:color w:val="000000"/>
          <w:szCs w:val="21"/>
          <w:highlight w:val="none"/>
        </w:rPr>
      </w:r>
      <w:r/>
    </w:p>
    <w:p>
      <w:pPr>
        <w:pStyle w:val="729"/>
        <w:ind w:firstLine="315"/>
        <w:jc w:val="left"/>
        <w:spacing w:line="360" w:lineRule="auto"/>
        <w:rPr>
          <w:color w:val="000000"/>
          <w:szCs w:val="21"/>
          <w:highlight w:val="none"/>
        </w:rPr>
      </w:pPr>
      <w:r>
        <w:rPr>
          <w:color w:val="000000"/>
          <w:szCs w:val="21"/>
          <w:highlight w:val="none"/>
        </w:rPr>
        <w:t xml:space="preserve">（4）</w:t>
      </w:r>
      <w:r>
        <w:rPr>
          <w:rFonts w:hint="eastAsia"/>
          <w:color w:val="000000"/>
          <w:szCs w:val="21"/>
          <w:highlight w:val="none"/>
        </w:rPr>
        <w:t xml:space="preserve">中标人</w:t>
      </w:r>
      <w:r>
        <w:rPr>
          <w:color w:val="000000"/>
          <w:szCs w:val="21"/>
          <w:highlight w:val="none"/>
        </w:rPr>
        <w:t xml:space="preserve">未能按规定交纳采购代理服务费；</w:t>
      </w:r>
      <w:r>
        <w:rPr>
          <w:color w:val="000000"/>
          <w:szCs w:val="21"/>
          <w:highlight w:val="none"/>
        </w:rPr>
      </w:r>
      <w:r/>
    </w:p>
    <w:p>
      <w:pPr>
        <w:pStyle w:val="729"/>
        <w:ind w:firstLine="315"/>
        <w:jc w:val="left"/>
        <w:spacing w:line="360" w:lineRule="auto"/>
        <w:rPr>
          <w:color w:val="000000"/>
          <w:szCs w:val="21"/>
          <w:highlight w:val="none"/>
        </w:rPr>
      </w:pPr>
      <w:r>
        <w:rPr>
          <w:color w:val="000000"/>
          <w:szCs w:val="21"/>
          <w:highlight w:val="none"/>
        </w:rPr>
        <w:t xml:space="preserve">（5）</w:t>
      </w:r>
      <w:r>
        <w:rPr>
          <w:rFonts w:hint="eastAsia"/>
          <w:color w:val="000000"/>
          <w:szCs w:val="21"/>
          <w:highlight w:val="none"/>
        </w:rPr>
        <w:t xml:space="preserve">中标人</w:t>
      </w:r>
      <w:r>
        <w:rPr>
          <w:color w:val="000000"/>
          <w:szCs w:val="21"/>
          <w:highlight w:val="none"/>
        </w:rPr>
        <w:t xml:space="preserve">在收到</w:t>
      </w:r>
      <w:r>
        <w:rPr>
          <w:rFonts w:hint="eastAsia"/>
          <w:color w:val="000000"/>
          <w:szCs w:val="21"/>
          <w:highlight w:val="none"/>
        </w:rPr>
        <w:t xml:space="preserve">中标</w:t>
      </w:r>
      <w:r>
        <w:rPr>
          <w:color w:val="000000"/>
          <w:szCs w:val="21"/>
          <w:highlight w:val="none"/>
        </w:rPr>
        <w:t xml:space="preserve">通知书后，无正当理由不与采购人订立合同，在签订合同时向采购人提出附加条件，或者不按照</w:t>
      </w:r>
      <w:r>
        <w:rPr>
          <w:rFonts w:hint="eastAsia"/>
          <w:color w:val="000000"/>
          <w:szCs w:val="21"/>
          <w:highlight w:val="none"/>
        </w:rPr>
        <w:t xml:space="preserve">招标</w:t>
      </w:r>
      <w:r>
        <w:rPr>
          <w:color w:val="000000"/>
          <w:szCs w:val="21"/>
          <w:highlight w:val="none"/>
        </w:rPr>
        <w:t xml:space="preserve">文件要求提交履约保证金（如有）；</w:t>
      </w:r>
      <w:r>
        <w:rPr>
          <w:color w:val="000000"/>
          <w:szCs w:val="21"/>
          <w:highlight w:val="none"/>
        </w:rPr>
      </w:r>
      <w:r/>
    </w:p>
    <w:p>
      <w:pPr>
        <w:pStyle w:val="729"/>
        <w:ind w:firstLine="315"/>
        <w:jc w:val="left"/>
        <w:spacing w:line="360" w:lineRule="auto"/>
        <w:rPr>
          <w:color w:val="000000"/>
          <w:szCs w:val="21"/>
          <w:highlight w:val="none"/>
        </w:rPr>
      </w:pPr>
      <w:r>
        <w:rPr>
          <w:color w:val="000000"/>
          <w:szCs w:val="21"/>
          <w:highlight w:val="none"/>
        </w:rPr>
        <w:t xml:space="preserve">（6）</w:t>
      </w:r>
      <w:r>
        <w:rPr>
          <w:rFonts w:hint="eastAsia"/>
          <w:color w:val="000000"/>
          <w:szCs w:val="21"/>
          <w:highlight w:val="none"/>
        </w:rPr>
        <w:t xml:space="preserve">招标</w:t>
      </w:r>
      <w:r>
        <w:rPr>
          <w:color w:val="000000"/>
          <w:szCs w:val="21"/>
          <w:highlight w:val="none"/>
        </w:rPr>
        <w:t xml:space="preserve">文件规定的其他可以不予退还</w:t>
      </w:r>
      <w:r>
        <w:rPr>
          <w:rFonts w:hint="eastAsia"/>
          <w:color w:val="000000"/>
          <w:szCs w:val="21"/>
          <w:highlight w:val="none"/>
        </w:rPr>
        <w:t xml:space="preserve">投标</w:t>
      </w:r>
      <w:r>
        <w:rPr>
          <w:color w:val="000000"/>
          <w:szCs w:val="21"/>
          <w:highlight w:val="none"/>
        </w:rPr>
        <w:t xml:space="preserve">保证金的情形。</w:t>
      </w:r>
      <w:r>
        <w:rPr>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144" w:name="_Toc107246239"/>
      <w:r>
        <w:rPr>
          <w:rFonts w:ascii="Microsoft New Tai Lue" w:hAnsi="Microsoft New Tai Lue" w:cs="Microsoft New Tai Lue"/>
          <w:color w:val="000000"/>
          <w:highlight w:val="none"/>
        </w:rPr>
        <w:t xml:space="preserve">23.投标文件的</w:t>
      </w:r>
      <w:r>
        <w:rPr>
          <w:rFonts w:hint="eastAsia" w:ascii="Microsoft New Tai Lue" w:hAnsi="Microsoft New Tai Lue" w:cs="Microsoft New Tai Lue"/>
          <w:color w:val="000000"/>
          <w:highlight w:val="none"/>
        </w:rPr>
        <w:t xml:space="preserve">制作和</w:t>
      </w:r>
      <w:r>
        <w:rPr>
          <w:rFonts w:ascii="Microsoft New Tai Lue" w:hAnsi="Microsoft New Tai Lue" w:cs="Microsoft New Tai Lue"/>
          <w:color w:val="000000"/>
          <w:highlight w:val="none"/>
        </w:rPr>
        <w:t xml:space="preserve">签署</w:t>
      </w:r>
      <w:bookmarkEnd w:id="140"/>
      <w:r/>
      <w:bookmarkEnd w:id="141"/>
      <w:r/>
      <w:bookmarkEnd w:id="142"/>
      <w:r/>
      <w:bookmarkEnd w:id="143"/>
      <w:r/>
      <w:bookmarkEnd w:id="144"/>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23.1</w:t>
      </w:r>
      <w:r>
        <w:rPr>
          <w:rFonts w:hint="eastAsia" w:ascii="Microsoft New Tai Lue" w:hAnsi="Microsoft New Tai Lue" w:cs="Microsoft New Tai Lue"/>
          <w:bCs/>
          <w:color w:val="000000"/>
          <w:szCs w:val="21"/>
          <w:highlight w:val="none"/>
        </w:rPr>
        <w:t xml:space="preserve">投标人应当按照《操作手册》规定，在招标公告规定的投标截止时间前制作并上传电子投标文件。</w:t>
      </w:r>
      <w:r>
        <w:rPr>
          <w:rFonts w:hint="eastAsia" w:ascii="Microsoft New Tai Lue" w:hAnsi="Microsoft New Tai Lue" w:cs="Microsoft New Tai Lue"/>
          <w:bCs/>
          <w:color w:val="000000"/>
          <w:szCs w:val="21"/>
          <w:highlight w:val="none"/>
          <w:lang w:val="en-US" w:eastAsia="zh-CN"/>
        </w:rPr>
        <w:t xml:space="preserve">采购</w:t>
      </w:r>
      <w:r>
        <w:rPr>
          <w:rFonts w:hint="eastAsia" w:ascii="Microsoft New Tai Lue" w:hAnsi="Microsoft New Tai Lue" w:cs="Microsoft New Tai Lue"/>
          <w:bCs/>
          <w:color w:val="000000"/>
          <w:szCs w:val="21"/>
          <w:highlight w:val="none"/>
        </w:rPr>
        <w:t xml:space="preserve">代理机构拒绝接收提交投标文件截止时间后上传的任何电子投标文件</w:t>
      </w:r>
      <w:r>
        <w:rPr>
          <w:color w:val="000000"/>
          <w:szCs w:val="21"/>
          <w:highlight w:val="none"/>
        </w:rPr>
        <w:t xml:space="preserve">。</w:t>
      </w:r>
      <w:r>
        <w:rPr>
          <w:rFonts w:ascii="Microsoft New Tai Lue" w:hAnsi="Microsoft New Tai Lue" w:cs="Microsoft New Tai Lue"/>
          <w:bCs/>
          <w:color w:val="000000"/>
          <w:szCs w:val="21"/>
          <w:highlight w:val="none"/>
        </w:rPr>
      </w:r>
      <w:r/>
    </w:p>
    <w:p>
      <w:pPr>
        <w:pStyle w:val="729"/>
        <w:ind w:firstLine="422"/>
        <w:spacing w:line="360" w:lineRule="auto"/>
        <w:rPr>
          <w:rFonts w:ascii="Microsoft New Tai Lue" w:hAnsi="Microsoft New Tai Lue" w:cs="Microsoft New Tai Lue"/>
          <w:bCs/>
          <w:color w:val="000000"/>
          <w:szCs w:val="21"/>
          <w:highlight w:val="none"/>
        </w:rPr>
      </w:pPr>
      <w:r>
        <w:rPr>
          <w:rFonts w:ascii="Segoe UI Symbol" w:hAnsi="Segoe UI Symbol" w:cs="Segoe UI Symbol"/>
          <w:b/>
          <w:color w:val="000000"/>
          <w:szCs w:val="21"/>
          <w:highlight w:val="none"/>
        </w:rPr>
        <w:t xml:space="preserve">★</w:t>
      </w:r>
      <w:r>
        <w:rPr>
          <w:rFonts w:ascii="Microsoft New Tai Lue" w:hAnsi="Microsoft New Tai Lue" w:cs="Microsoft New Tai Lue"/>
          <w:bCs/>
          <w:color w:val="000000"/>
          <w:szCs w:val="21"/>
          <w:highlight w:val="none"/>
        </w:rPr>
        <w:t xml:space="preserve">23.2</w:t>
      </w:r>
      <w:r>
        <w:rPr>
          <w:rFonts w:hint="eastAsia" w:ascii="Microsoft New Tai Lue" w:hAnsi="Microsoft New Tai Lue" w:cs="Microsoft New Tai Lue"/>
          <w:b/>
          <w:bCs w:val="0"/>
          <w:color w:val="000000"/>
          <w:szCs w:val="21"/>
          <w:highlight w:val="none"/>
        </w:rPr>
        <w:t xml:space="preserve">投标文件</w:t>
      </w:r>
      <w:r>
        <w:rPr>
          <w:rFonts w:ascii="Microsoft New Tai Lue" w:hAnsi="Microsoft New Tai Lue" w:cs="Microsoft New Tai Lue"/>
          <w:b/>
          <w:bCs/>
          <w:color w:val="000000"/>
          <w:szCs w:val="21"/>
          <w:highlight w:val="none"/>
        </w:rPr>
        <w:t xml:space="preserve">应加盖公章并由</w:t>
      </w:r>
      <w:r>
        <w:rPr>
          <w:rFonts w:hint="eastAsia" w:ascii="Microsoft New Tai Lue" w:hAnsi="Microsoft New Tai Lue" w:cs="Microsoft New Tai Lue"/>
          <w:b/>
          <w:bCs/>
          <w:color w:val="000000"/>
          <w:szCs w:val="21"/>
          <w:highlight w:val="none"/>
        </w:rPr>
        <w:t xml:space="preserve">投标人</w:t>
      </w:r>
      <w:r>
        <w:rPr>
          <w:rFonts w:ascii="Microsoft New Tai Lue" w:hAnsi="Microsoft New Tai Lue" w:cs="Microsoft New Tai Lue"/>
          <w:b/>
          <w:bCs/>
          <w:color w:val="000000"/>
          <w:szCs w:val="21"/>
          <w:highlight w:val="none"/>
        </w:rPr>
        <w:t xml:space="preserve">法定代表人</w:t>
      </w:r>
      <w:r>
        <w:rPr>
          <w:rFonts w:hint="eastAsia" w:ascii="Microsoft New Tai Lue" w:hAnsi="Microsoft New Tai Lue" w:cs="Microsoft New Tai Lue"/>
          <w:b/>
          <w:bCs/>
          <w:color w:val="000000"/>
          <w:szCs w:val="21"/>
          <w:highlight w:val="none"/>
        </w:rPr>
        <w:t xml:space="preserve">（单位</w:t>
      </w:r>
      <w:r>
        <w:rPr>
          <w:rFonts w:ascii="Microsoft New Tai Lue" w:hAnsi="Microsoft New Tai Lue" w:cs="Microsoft New Tai Lue"/>
          <w:b/>
          <w:bCs/>
          <w:color w:val="000000"/>
          <w:szCs w:val="21"/>
          <w:highlight w:val="none"/>
        </w:rPr>
        <w:t xml:space="preserve">负责人</w:t>
      </w:r>
      <w:r>
        <w:rPr>
          <w:rFonts w:hint="eastAsia" w:ascii="Microsoft New Tai Lue" w:hAnsi="Microsoft New Tai Lue" w:cs="Microsoft New Tai Lue"/>
          <w:b/>
          <w:bCs/>
          <w:color w:val="000000"/>
          <w:szCs w:val="21"/>
          <w:highlight w:val="none"/>
        </w:rPr>
        <w:t xml:space="preserve">）</w:t>
      </w:r>
      <w:r>
        <w:rPr>
          <w:rFonts w:ascii="Microsoft New Tai Lue" w:hAnsi="Microsoft New Tai Lue" w:cs="Microsoft New Tai Lue"/>
          <w:b/>
          <w:bCs/>
          <w:color w:val="000000"/>
          <w:szCs w:val="21"/>
          <w:highlight w:val="none"/>
        </w:rPr>
        <w:t xml:space="preserve">或其授权代表签字。授权代表须提供法定代表人以书面形式出具的</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
          <w:bCs/>
          <w:color w:val="000000"/>
          <w:szCs w:val="21"/>
          <w:highlight w:val="none"/>
        </w:rPr>
        <w:t xml:space="preserve">法定代表人授权书”（原件，由</w:t>
      </w:r>
      <w:r>
        <w:rPr>
          <w:rFonts w:hint="eastAsia" w:ascii="Microsoft New Tai Lue" w:hAnsi="Microsoft New Tai Lue" w:cs="Microsoft New Tai Lue"/>
          <w:b/>
          <w:bCs/>
          <w:color w:val="000000"/>
          <w:szCs w:val="21"/>
          <w:highlight w:val="none"/>
        </w:rPr>
        <w:t xml:space="preserve">法定代表人</w:t>
      </w:r>
      <w:r>
        <w:rPr>
          <w:rFonts w:ascii="Microsoft New Tai Lue" w:hAnsi="Microsoft New Tai Lue" w:cs="Microsoft New Tai Lue"/>
          <w:b/>
          <w:bCs/>
          <w:color w:val="000000"/>
          <w:szCs w:val="21"/>
          <w:highlight w:val="none"/>
        </w:rPr>
        <w:t xml:space="preserve">签章并加盖企业公章。）授权其负责本项目投标。</w:t>
      </w:r>
      <w:r>
        <w:rPr>
          <w:rFonts w:ascii="Microsoft New Tai Lue" w:hAnsi="Microsoft New Tai Lue" w:cs="Microsoft New Tai Lue"/>
          <w:bCs/>
          <w:color w:val="000000"/>
          <w:szCs w:val="21"/>
          <w:highlight w:val="none"/>
        </w:rPr>
      </w:r>
      <w:r/>
    </w:p>
    <w:p>
      <w:pPr>
        <w:pStyle w:val="729"/>
        <w:ind w:firstLine="420"/>
        <w:spacing w:line="360" w:lineRule="auto"/>
        <w:rPr>
          <w:rFonts w:hint="eastAsia"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23.3投标文件规定盖章的地方，应盖单位公章（文件中的单位盖章、印章、公章等处均仅指与</w:t>
      </w:r>
      <w:r>
        <w:rPr>
          <w:rFonts w:hint="eastAsia"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rPr>
        <w:t xml:space="preserve">名称全称相一致的标准公章</w:t>
      </w:r>
      <w:r>
        <w:rPr>
          <w:rFonts w:hint="eastAsia" w:ascii="Microsoft New Tai Lue" w:hAnsi="Microsoft New Tai Lue" w:cs="Microsoft New Tai Lue"/>
          <w:bCs/>
          <w:color w:val="000000"/>
          <w:szCs w:val="21"/>
          <w:highlight w:val="none"/>
        </w:rPr>
        <w:t xml:space="preserve">，如投标人为自然人可不加盖公章，仅由本人签字）。</w:t>
      </w:r>
      <w:r>
        <w:rPr>
          <w:rFonts w:hint="eastAsia"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23.4如投标过程中投标人使用其他形式的印章（如带有“专用章”等字样的印章），须提供“公章授权书”（见附件），明确“针对本次项目，我单位专用章作为直接参与投标时相关文件的签章，其效力等同于公章”，“公章授权书”须同时加盖投标人公章及本次投标使用的专用章，否则不予认可。</w:t>
      </w:r>
      <w:r>
        <w:rPr>
          <w:rFonts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23.</w:t>
      </w:r>
      <w:r>
        <w:rPr>
          <w:rFonts w:hint="eastAsia" w:ascii="Microsoft New Tai Lue" w:hAnsi="Microsoft New Tai Lue" w:cs="Microsoft New Tai Lue"/>
          <w:bCs/>
          <w:color w:val="000000"/>
          <w:szCs w:val="21"/>
          <w:highlight w:val="none"/>
          <w:lang w:val="en-US" w:eastAsia="zh-CN"/>
        </w:rPr>
        <w:t xml:space="preserve">5</w:t>
      </w:r>
      <w:r>
        <w:rPr>
          <w:rFonts w:ascii="Microsoft New Tai Lue" w:hAnsi="Microsoft New Tai Lue" w:cs="Microsoft New Tai Lue"/>
          <w:bCs/>
          <w:color w:val="000000"/>
          <w:szCs w:val="21"/>
          <w:highlight w:val="none"/>
        </w:rPr>
        <w:t xml:space="preserve">除</w:t>
      </w:r>
      <w:r>
        <w:rPr>
          <w:rFonts w:hint="eastAsia"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szCs w:val="21"/>
          <w:highlight w:val="none"/>
        </w:rPr>
        <w:t xml:space="preserve">方有效</w:t>
      </w:r>
      <w:r>
        <w:rPr>
          <w:rFonts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145" w:name="_Toc107246240"/>
      <w:r>
        <w:rPr>
          <w:rFonts w:ascii="Microsoft New Tai Lue" w:hAnsi="Microsoft New Tai Lue" w:cs="Microsoft New Tai Lue"/>
          <w:color w:val="000000"/>
          <w:highlight w:val="none"/>
        </w:rPr>
        <w:t xml:space="preserve">四．投标文件的递交</w:t>
      </w:r>
      <w:bookmarkEnd w:id="145"/>
      <w:r>
        <w:rPr>
          <w:rFonts w:ascii="Microsoft New Tai Lue" w:hAnsi="Microsoft New Tai Lue" w:cs="Microsoft New Tai Lue"/>
          <w:color w:val="000000"/>
          <w:highlight w:val="none"/>
        </w:rPr>
      </w:r>
      <w:r/>
    </w:p>
    <w:p>
      <w:pPr>
        <w:pStyle w:val="730"/>
        <w:ind w:left="0" w:right="210"/>
        <w:spacing w:line="360" w:lineRule="auto"/>
        <w:rPr>
          <w:rFonts w:hint="eastAsia" w:ascii="Microsoft New Tai Lue" w:hAnsi="Microsoft New Tai Lue" w:eastAsia="宋体" w:cs="Microsoft New Tai Lue"/>
          <w:color w:val="000000"/>
          <w:highlight w:val="none"/>
          <w:lang w:val="en-US" w:eastAsia="zh-CN"/>
        </w:rPr>
      </w:pPr>
      <w:r/>
      <w:bookmarkStart w:id="146" w:name="_Toc96347881"/>
      <w:r/>
      <w:bookmarkStart w:id="147" w:name="_Toc107246241"/>
      <w:r/>
      <w:bookmarkStart w:id="148" w:name="_Toc103848548"/>
      <w:r/>
      <w:bookmarkStart w:id="149" w:name="_Toc104560863"/>
      <w:r/>
      <w:bookmarkStart w:id="150" w:name="_Toc100905226"/>
      <w:r>
        <w:rPr>
          <w:rFonts w:ascii="Microsoft New Tai Lue" w:hAnsi="Microsoft New Tai Lue" w:cs="Microsoft New Tai Lue"/>
          <w:color w:val="000000"/>
          <w:highlight w:val="none"/>
        </w:rPr>
        <w:t xml:space="preserve">24.投标文件的</w:t>
      </w:r>
      <w:bookmarkEnd w:id="146"/>
      <w:r/>
      <w:bookmarkEnd w:id="147"/>
      <w:r/>
      <w:bookmarkEnd w:id="148"/>
      <w:r/>
      <w:bookmarkEnd w:id="149"/>
      <w:r/>
      <w:bookmarkEnd w:id="150"/>
      <w:r>
        <w:rPr>
          <w:rFonts w:hint="eastAsia" w:ascii="Microsoft New Tai Lue" w:hAnsi="Microsoft New Tai Lue" w:cs="Microsoft New Tai Lue"/>
          <w:color w:val="000000"/>
          <w:highlight w:val="none"/>
          <w:lang w:val="en-US" w:eastAsia="zh-CN"/>
        </w:rPr>
        <w:t xml:space="preserve">递交</w:t>
      </w:r>
      <w:r>
        <w:rPr>
          <w:rFonts w:hint="eastAsia" w:ascii="Microsoft New Tai Lue" w:hAnsi="Microsoft New Tai Lue" w:eastAsia="宋体" w:cs="Microsoft New Tai Lue"/>
          <w:color w:val="000000"/>
          <w:highlight w:val="none"/>
          <w:lang w:val="en-US" w:eastAsia="zh-CN"/>
        </w:rPr>
      </w:r>
      <w:r/>
    </w:p>
    <w:p>
      <w:pPr>
        <w:pStyle w:val="729"/>
        <w:ind w:firstLine="420"/>
        <w:spacing w:line="360" w:lineRule="auto"/>
        <w:rPr>
          <w:rFonts w:ascii="Microsoft New Tai Lue" w:hAnsi="Microsoft New Tai Lue" w:cs="Microsoft New Tai Lue"/>
          <w:bCs/>
          <w:color w:val="000000"/>
          <w:szCs w:val="21"/>
          <w:highlight w:val="none"/>
        </w:rPr>
      </w:pPr>
      <w:r/>
      <w:bookmarkStart w:id="151" w:name="_Toc103848549"/>
      <w:r/>
      <w:bookmarkStart w:id="152" w:name="_Toc40202948"/>
      <w:r/>
      <w:bookmarkStart w:id="153" w:name="_Toc38931800"/>
      <w:r/>
      <w:bookmarkStart w:id="154" w:name="_Toc38933357"/>
      <w:r/>
      <w:bookmarkStart w:id="155" w:name="_Toc5042"/>
      <w:r/>
      <w:bookmarkStart w:id="156" w:name="_Toc11952"/>
      <w:r/>
      <w:bookmarkStart w:id="157" w:name="_Toc11464"/>
      <w:r/>
      <w:bookmarkStart w:id="158" w:name="_Toc89586904"/>
      <w:r/>
      <w:bookmarkStart w:id="159" w:name="_Toc4536"/>
      <w:r/>
      <w:bookmarkStart w:id="160" w:name="_Toc46960670"/>
      <w:r/>
      <w:bookmarkStart w:id="161" w:name="_Toc97561941"/>
      <w:r/>
      <w:bookmarkStart w:id="162" w:name="_Toc46939510"/>
      <w:r/>
      <w:bookmarkStart w:id="163" w:name="_Toc91399404"/>
      <w:r/>
      <w:bookmarkStart w:id="164" w:name="_Toc469850063"/>
      <w:r/>
      <w:bookmarkStart w:id="165" w:name="_Toc46219699"/>
      <w:r/>
      <w:bookmarkStart w:id="166" w:name="_Toc50528805"/>
      <w:r/>
      <w:bookmarkStart w:id="167" w:name="_Toc38931614"/>
      <w:r/>
      <w:bookmarkStart w:id="168" w:name="_Toc48151397"/>
      <w:r/>
      <w:bookmarkStart w:id="169" w:name="_Toc100905227"/>
      <w:r/>
      <w:bookmarkStart w:id="170" w:name="_Toc96347882"/>
      <w:r/>
      <w:bookmarkStart w:id="171" w:name="_Toc51928343"/>
      <w:r/>
      <w:bookmarkStart w:id="172" w:name="_Toc19963"/>
      <w:r>
        <w:rPr>
          <w:rFonts w:hint="eastAsia" w:ascii="Microsoft New Tai Lue" w:hAnsi="Microsoft New Tai Lue" w:cs="Microsoft New Tai Lue"/>
          <w:bCs/>
          <w:color w:val="000000"/>
          <w:szCs w:val="21"/>
          <w:highlight w:val="none"/>
        </w:rPr>
        <w:t xml:space="preserve">投标人应当按照《操作手册》规定，在招标公告规定的投标截止时间前制作并上传电子投标文件。招标代理机构拒绝接收提交投标文件截止时间后上传的任何电子投标文件。</w:t>
      </w:r>
      <w:bookmarkStart w:id="173" w:name="_Toc104560864"/>
      <w:r>
        <w:rPr>
          <w:rFonts w:ascii="Microsoft New Tai Lue" w:hAnsi="Microsoft New Tai Lue" w:cs="Microsoft New Tai Lue"/>
          <w:bCs/>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174" w:name="_Toc107246242"/>
      <w:r>
        <w:rPr>
          <w:rFonts w:ascii="Microsoft New Tai Lue" w:hAnsi="Microsoft New Tai Lue" w:cs="Microsoft New Tai Lue"/>
          <w:color w:val="000000"/>
          <w:highlight w:val="none"/>
        </w:rPr>
        <w:t xml:space="preserve">25.</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rFonts w:hint="eastAsia" w:ascii="Microsoft New Tai Lue" w:hAnsi="Microsoft New Tai Lue" w:cs="Microsoft New Tai Lue"/>
          <w:color w:val="000000"/>
          <w:highlight w:val="none"/>
        </w:rPr>
        <w:t xml:space="preserve">投标文件</w:t>
      </w:r>
      <w:r>
        <w:rPr>
          <w:rFonts w:hint="eastAsia" w:ascii="Microsoft New Tai Lue" w:hAnsi="Microsoft New Tai Lue" w:cs="Microsoft New Tai Lue"/>
          <w:color w:val="000000"/>
          <w:highlight w:val="none"/>
          <w:lang w:val="en-US" w:eastAsia="zh-CN"/>
        </w:rPr>
        <w:t xml:space="preserve">的</w:t>
      </w:r>
      <w:r>
        <w:rPr>
          <w:rFonts w:hint="eastAsia" w:ascii="Microsoft New Tai Lue" w:hAnsi="Microsoft New Tai Lue" w:cs="Microsoft New Tai Lue"/>
          <w:color w:val="000000"/>
          <w:highlight w:val="none"/>
        </w:rPr>
        <w:t xml:space="preserve">解密</w:t>
      </w:r>
      <w:bookmarkEnd w:id="174"/>
      <w:r>
        <w:rPr>
          <w:rFonts w:ascii="Microsoft New Tai Lue" w:hAnsi="Microsoft New Tai Lue" w:cs="Microsoft New Tai Lue"/>
          <w:color w:val="000000"/>
          <w:highlight w:val="none"/>
        </w:rPr>
      </w:r>
      <w:r/>
    </w:p>
    <w:p>
      <w:pPr>
        <w:pStyle w:val="729"/>
        <w:ind w:firstLine="420"/>
        <w:spacing w:line="360" w:lineRule="auto"/>
        <w:rPr>
          <w:rFonts w:hint="eastAsia" w:ascii="Microsoft New Tai Lue" w:hAnsi="Microsoft New Tai Lue" w:cs="Microsoft New Tai Lue"/>
          <w:bCs/>
          <w:color w:val="000000"/>
          <w:szCs w:val="21"/>
          <w:highlight w:val="none"/>
        </w:rPr>
      </w:pPr>
      <w:r/>
      <w:bookmarkStart w:id="175" w:name="_Toc96347883"/>
      <w:r>
        <w:rPr>
          <w:rFonts w:hint="eastAsia" w:ascii="Microsoft New Tai Lue" w:hAnsi="Microsoft New Tai Lue" w:cs="Microsoft New Tai Lue"/>
          <w:bCs/>
          <w:color w:val="000000"/>
          <w:szCs w:val="21"/>
          <w:highlight w:val="none"/>
        </w:rPr>
        <w:t xml:space="preserve">25.1投标人应当按照《操作手册》规定，在“苏采云”系统规定的时间内对投标文件进行解密。</w:t>
      </w:r>
      <w:r>
        <w:rPr>
          <w:rFonts w:hint="eastAsia"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b/>
          <w:bCs/>
          <w:color w:val="000000"/>
          <w:szCs w:val="21"/>
          <w:highlight w:val="none"/>
        </w:rPr>
      </w:pPr>
      <w:r>
        <w:rPr>
          <w:rFonts w:hint="eastAsia" w:ascii="Microsoft New Tai Lue" w:hAnsi="Microsoft New Tai Lue" w:cs="Microsoft New Tai Lue"/>
          <w:bCs/>
          <w:color w:val="000000"/>
          <w:szCs w:val="21"/>
          <w:highlight w:val="none"/>
        </w:rPr>
        <w:t xml:space="preserve">25.2投标人应充分考虑网络环境、网络带宽等因素可能对投标产生的影响，如因投标人自身原因造成的电子投标文件解密不成功的，做无效投标处理。</w:t>
      </w:r>
      <w:r>
        <w:rPr>
          <w:rFonts w:ascii="Microsoft New Tai Lue" w:hAnsi="Microsoft New Tai Lue" w:cs="Microsoft New Tai Lue"/>
          <w:b/>
          <w:bCs/>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176" w:name="_Toc103848550"/>
      <w:r/>
      <w:bookmarkStart w:id="177" w:name="_Toc100905228"/>
      <w:r/>
      <w:bookmarkStart w:id="178" w:name="_Toc107246243"/>
      <w:r/>
      <w:bookmarkStart w:id="179" w:name="_Toc104560865"/>
      <w:r>
        <w:rPr>
          <w:rFonts w:ascii="Microsoft New Tai Lue" w:hAnsi="Microsoft New Tai Lue" w:cs="Microsoft New Tai Lue"/>
          <w:color w:val="000000"/>
          <w:highlight w:val="none"/>
        </w:rPr>
        <w:t xml:space="preserve">26.投标文件的修改和撤回</w:t>
      </w:r>
      <w:bookmarkEnd w:id="175"/>
      <w:r/>
      <w:bookmarkEnd w:id="176"/>
      <w:r/>
      <w:bookmarkEnd w:id="177"/>
      <w:r/>
      <w:bookmarkEnd w:id="178"/>
      <w:r/>
      <w:bookmarkEnd w:id="179"/>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bCs/>
          <w:color w:val="000000"/>
          <w:szCs w:val="21"/>
          <w:highlight w:val="none"/>
        </w:rPr>
      </w:pPr>
      <w:r/>
      <w:bookmarkEnd w:id="116"/>
      <w:r/>
      <w:bookmarkStart w:id="180" w:name="_Toc80264714"/>
      <w:r>
        <w:rPr>
          <w:rFonts w:ascii="Microsoft New Tai Lue" w:hAnsi="Microsoft New Tai Lue" w:cs="Microsoft New Tai Lue"/>
          <w:bCs/>
          <w:color w:val="000000"/>
          <w:szCs w:val="21"/>
          <w:highlight w:val="none"/>
        </w:rPr>
        <w:t xml:space="preserve">26.1</w:t>
      </w:r>
      <w:r>
        <w:rPr>
          <w:rFonts w:hint="eastAsia"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color w:val="000000"/>
          <w:szCs w:val="21"/>
          <w:highlight w:val="none"/>
        </w:rPr>
        <w:t xml:space="preserve">采购方</w:t>
      </w:r>
      <w:r>
        <w:rPr>
          <w:rFonts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r>
      <w:r/>
    </w:p>
    <w:p>
      <w:pPr>
        <w:pStyle w:val="729"/>
        <w:ind w:firstLine="420"/>
        <w:jc w:val="left"/>
        <w:spacing w:line="360" w:lineRule="auto"/>
        <w:rPr>
          <w:color w:val="000000"/>
          <w:szCs w:val="21"/>
          <w:highlight w:val="none"/>
        </w:rPr>
      </w:pPr>
      <w:r>
        <w:rPr>
          <w:rFonts w:ascii="Microsoft New Tai Lue" w:hAnsi="Microsoft New Tai Lue" w:cs="Microsoft New Tai Lue"/>
          <w:bCs/>
          <w:color w:val="000000"/>
          <w:szCs w:val="21"/>
          <w:highlight w:val="none"/>
        </w:rPr>
        <w:t xml:space="preserve">26.2</w:t>
      </w:r>
      <w:r>
        <w:rPr>
          <w:rFonts w:hint="eastAsia"/>
          <w:color w:val="000000"/>
          <w:szCs w:val="21"/>
          <w:highlight w:val="none"/>
        </w:rPr>
        <w:t xml:space="preserve">投标人</w:t>
      </w:r>
      <w:r>
        <w:rPr>
          <w:color w:val="000000"/>
          <w:szCs w:val="21"/>
          <w:highlight w:val="none"/>
        </w:rPr>
        <w:t xml:space="preserve">对</w:t>
      </w:r>
      <w:r>
        <w:rPr>
          <w:rFonts w:hint="eastAsia"/>
          <w:color w:val="000000"/>
          <w:szCs w:val="21"/>
          <w:highlight w:val="none"/>
        </w:rPr>
        <w:t xml:space="preserve">投标</w:t>
      </w:r>
      <w:r>
        <w:rPr>
          <w:color w:val="000000"/>
          <w:szCs w:val="21"/>
          <w:highlight w:val="none"/>
        </w:rPr>
        <w:t xml:space="preserve">文件的补充、修改的内容应当按照采购文件要求签署、盖章后，作为</w:t>
      </w:r>
      <w:r>
        <w:rPr>
          <w:rFonts w:hint="eastAsia"/>
          <w:color w:val="000000"/>
          <w:szCs w:val="21"/>
          <w:highlight w:val="none"/>
        </w:rPr>
        <w:t xml:space="preserve">投标</w:t>
      </w:r>
      <w:r>
        <w:rPr>
          <w:color w:val="000000"/>
          <w:szCs w:val="21"/>
          <w:highlight w:val="none"/>
        </w:rPr>
        <w:t xml:space="preserve">文件的组成部分。</w:t>
      </w:r>
      <w:r>
        <w:rPr>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26.3 在投标截止时间之后，</w:t>
      </w:r>
      <w:r>
        <w:rPr>
          <w:rFonts w:hint="eastAsia"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rPr>
        <w:t xml:space="preserve">不得对其投标文件作任何修改。</w:t>
      </w:r>
      <w:r>
        <w:rPr>
          <w:rFonts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26.4 在投标截止时间至采购文件中规定的投标有效期满之间的这段时间内，</w:t>
      </w:r>
      <w:r>
        <w:rPr>
          <w:rFonts w:hint="eastAsia"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rPr>
        <w:t xml:space="preserve">不得撤回其投标。</w:t>
      </w:r>
      <w:r>
        <w:rPr>
          <w:rFonts w:ascii="Microsoft New Tai Lue" w:hAnsi="Microsoft New Tai Lue" w:cs="Microsoft New Tai Lue"/>
          <w:bCs/>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181" w:name="_Toc107246244"/>
      <w:r/>
      <w:bookmarkStart w:id="182" w:name="_Toc103848551"/>
      <w:r/>
      <w:bookmarkStart w:id="183" w:name="_Toc104560866"/>
      <w:r>
        <w:rPr>
          <w:rFonts w:ascii="Microsoft New Tai Lue" w:hAnsi="Microsoft New Tai Lue" w:cs="Microsoft New Tai Lue"/>
          <w:color w:val="000000"/>
          <w:highlight w:val="none"/>
        </w:rPr>
        <w:t xml:space="preserve">27.诚实信用</w:t>
      </w:r>
      <w:bookmarkEnd w:id="181"/>
      <w:r/>
      <w:bookmarkEnd w:id="182"/>
      <w:r/>
      <w:bookmarkEnd w:id="183"/>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27.1投标人应当遵循公平竞争的原则，不得恶意串通，不得妨碍其他投标人的竞争行为，不得损害采购人或者其他投标人的合法权益。</w:t>
      </w:r>
      <w:r>
        <w:rPr>
          <w:rFonts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27.2在评标过程中发现投标人有上述情形的，评标委员会应当认定其投标无效，并书面报告本级财政部门。</w:t>
      </w:r>
      <w:r>
        <w:rPr>
          <w:rFonts w:ascii="Microsoft New Tai Lue" w:hAnsi="Microsoft New Tai Lue" w:cs="Microsoft New Tai Lue"/>
          <w:bCs/>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184" w:name="_Toc107246245"/>
      <w:r>
        <w:rPr>
          <w:rFonts w:ascii="Microsoft New Tai Lue" w:hAnsi="Microsoft New Tai Lue" w:cs="Microsoft New Tai Lue"/>
          <w:color w:val="000000"/>
          <w:highlight w:val="none"/>
        </w:rPr>
        <w:t xml:space="preserve">五．开标和评标</w:t>
      </w:r>
      <w:bookmarkEnd w:id="184"/>
      <w:r/>
      <w:bookmarkStart w:id="185" w:name="_Toc96347885"/>
      <w:r>
        <w:rPr>
          <w:rFonts w:ascii="Microsoft New Tai Lue" w:hAnsi="Microsoft New Tai Lue" w:cs="Microsoft New Tai Lue"/>
          <w:color w:val="000000"/>
          <w:highlight w:val="none"/>
        </w:rPr>
      </w:r>
      <w:r/>
    </w:p>
    <w:p>
      <w:pPr>
        <w:pStyle w:val="730"/>
        <w:ind w:left="0" w:right="210"/>
        <w:spacing w:line="360" w:lineRule="auto"/>
        <w:rPr>
          <w:rFonts w:ascii="Microsoft New Tai Lue" w:hAnsi="Microsoft New Tai Lue" w:cs="Microsoft New Tai Lue"/>
          <w:color w:val="000000"/>
          <w:highlight w:val="none"/>
        </w:rPr>
      </w:pPr>
      <w:r/>
      <w:bookmarkStart w:id="186" w:name="_Toc103848553"/>
      <w:r/>
      <w:bookmarkStart w:id="187" w:name="_Toc104560868"/>
      <w:r/>
      <w:bookmarkStart w:id="188" w:name="_Toc107246246"/>
      <w:r/>
      <w:bookmarkStart w:id="189" w:name="_Toc100905230"/>
      <w:r>
        <w:rPr>
          <w:rFonts w:ascii="Microsoft New Tai Lue" w:hAnsi="Microsoft New Tai Lue" w:cs="Microsoft New Tai Lue"/>
          <w:color w:val="000000"/>
          <w:highlight w:val="none"/>
        </w:rPr>
        <w:t xml:space="preserve">28.开标</w:t>
      </w:r>
      <w:bookmarkEnd w:id="185"/>
      <w:r/>
      <w:bookmarkEnd w:id="186"/>
      <w:r/>
      <w:bookmarkEnd w:id="187"/>
      <w:r/>
      <w:bookmarkEnd w:id="188"/>
      <w:r/>
      <w:bookmarkEnd w:id="189"/>
      <w:r>
        <w:rPr>
          <w:rFonts w:ascii="Microsoft New Tai Lue" w:hAnsi="Microsoft New Tai Lue" w:cs="Microsoft New Tai Lue"/>
          <w:color w:val="000000"/>
          <w:highlight w:val="none"/>
        </w:rPr>
      </w:r>
      <w:r/>
    </w:p>
    <w:p>
      <w:pPr>
        <w:pStyle w:val="729"/>
        <w:ind w:firstLine="420"/>
        <w:spacing w:line="360" w:lineRule="auto"/>
        <w:rPr>
          <w:rFonts w:hint="eastAsia" w:ascii="Microsoft New Tai Lue" w:hAnsi="Microsoft New Tai Lue" w:cs="Microsoft New Tai Lue"/>
          <w:bCs/>
          <w:color w:val="000000"/>
          <w:szCs w:val="21"/>
          <w:highlight w:val="none"/>
        </w:rPr>
      </w:pPr>
      <w:r/>
      <w:bookmarkStart w:id="190" w:name="_Toc96347886"/>
      <w:r>
        <w:rPr>
          <w:rFonts w:hint="eastAsia" w:ascii="Microsoft New Tai Lue" w:hAnsi="Microsoft New Tai Lue" w:cs="Microsoft New Tai Lue"/>
          <w:bCs/>
          <w:color w:val="000000"/>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Microsoft New Tai Lue" w:hAnsi="Microsoft New Tai Lue" w:cs="Microsoft New Tai Lue"/>
          <w:bCs/>
          <w:color w:val="000000"/>
          <w:szCs w:val="21"/>
          <w:highlight w:val="none"/>
        </w:rPr>
      </w:r>
      <w:r/>
    </w:p>
    <w:p>
      <w:pPr>
        <w:pStyle w:val="729"/>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28.2 投标人在开标过程中涉及到的投标文件解密、开标结果确认等工作，应按照《操作手册》规定执行。</w:t>
      </w:r>
      <w:r>
        <w:rPr>
          <w:rFonts w:hint="eastAsia" w:ascii="Microsoft New Tai Lue" w:hAnsi="Microsoft New Tai Lue" w:cs="Microsoft New Tai Lue"/>
          <w:bCs/>
          <w:color w:val="000000"/>
          <w:szCs w:val="21"/>
          <w:highlight w:val="none"/>
        </w:rPr>
      </w:r>
      <w:r/>
    </w:p>
    <w:p>
      <w:pPr>
        <w:pStyle w:val="729"/>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28.3投标人不足3家的，不得开标。</w:t>
      </w:r>
      <w:r>
        <w:rPr>
          <w:rFonts w:hint="eastAsia" w:ascii="Microsoft New Tai Lue" w:hAnsi="Microsoft New Tai Lue" w:cs="Microsoft New Tai Lue"/>
          <w:bCs/>
          <w:color w:val="000000"/>
          <w:szCs w:val="21"/>
          <w:highlight w:val="none"/>
        </w:rPr>
      </w:r>
      <w:r/>
    </w:p>
    <w:p>
      <w:pPr>
        <w:pStyle w:val="729"/>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28.4投标人代表对开标过程和开标记录有疑义，以及认为采购方相关工作人员有需要回避的情形的，应当根据《操作手册》规定提出。</w:t>
      </w:r>
      <w:r>
        <w:rPr>
          <w:rFonts w:hint="eastAsia" w:ascii="Microsoft New Tai Lue" w:hAnsi="Microsoft New Tai Lue" w:cs="Microsoft New Tai Lue"/>
          <w:bCs/>
          <w:color w:val="000000"/>
          <w:szCs w:val="21"/>
          <w:highlight w:val="none"/>
        </w:rPr>
      </w:r>
      <w:r/>
    </w:p>
    <w:p>
      <w:pPr>
        <w:pStyle w:val="729"/>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28.5公开招标数额标准以上的采购项目，投标截止后投标人不足3家或者通过资格审查或符合性审查的投标人不足3家的，除采购任务取消情形外，按照以下方式处理：</w:t>
      </w:r>
      <w:r>
        <w:rPr>
          <w:rFonts w:hint="eastAsia" w:ascii="Microsoft New Tai Lue" w:hAnsi="Microsoft New Tai Lue" w:cs="Microsoft New Tai Lue"/>
          <w:bCs/>
          <w:color w:val="000000"/>
          <w:szCs w:val="21"/>
          <w:highlight w:val="none"/>
        </w:rPr>
      </w:r>
      <w:r/>
    </w:p>
    <w:p>
      <w:pPr>
        <w:pStyle w:val="729"/>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（1）招标文件存在不合理条款或者招标程序不符合规定的，采购人、采购代理机构改正后依法重新招标；</w:t>
      </w:r>
      <w:r>
        <w:rPr>
          <w:rFonts w:hint="eastAsia" w:ascii="Microsoft New Tai Lue" w:hAnsi="Microsoft New Tai Lue" w:cs="Microsoft New Tai Lue"/>
          <w:bCs/>
          <w:color w:val="000000"/>
          <w:szCs w:val="21"/>
          <w:highlight w:val="none"/>
        </w:rPr>
      </w:r>
      <w:r/>
    </w:p>
    <w:p>
      <w:pPr>
        <w:pStyle w:val="729"/>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（2）招标文件没有不合理条款、招标程序符合规定，需要采用其他采购方式采购的，采购人依法报财政部门批准，经批准后，可变更为其他采购方式采购。</w:t>
      </w:r>
      <w:r>
        <w:rPr>
          <w:rFonts w:hint="eastAsia"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28.6投标人未参加开标的，视同认可开标结果。</w:t>
      </w:r>
      <w:bookmarkEnd w:id="190"/>
      <w:r/>
      <w:bookmarkStart w:id="191" w:name="_Toc100905231"/>
      <w:r>
        <w:rPr>
          <w:rFonts w:ascii="Microsoft New Tai Lue" w:hAnsi="Microsoft New Tai Lue" w:cs="Microsoft New Tai Lue"/>
          <w:bCs/>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192" w:name="_Toc107246247"/>
      <w:r>
        <w:rPr>
          <w:rFonts w:ascii="Microsoft New Tai Lue" w:hAnsi="Microsoft New Tai Lue" w:cs="Microsoft New Tai Lue"/>
          <w:color w:val="000000"/>
          <w:highlight w:val="none"/>
        </w:rPr>
        <w:t xml:space="preserve">29.</w:t>
      </w:r>
      <w:r>
        <w:rPr>
          <w:rFonts w:hint="eastAsia" w:ascii="Microsoft New Tai Lue" w:hAnsi="Microsoft New Tai Lue" w:cs="Microsoft New Tai Lue"/>
          <w:color w:val="000000"/>
          <w:highlight w:val="none"/>
        </w:rPr>
        <w:t xml:space="preserve">资格性审查</w:t>
      </w:r>
      <w:bookmarkEnd w:id="192"/>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bCs/>
          <w:color w:val="000000"/>
          <w:szCs w:val="21"/>
          <w:highlight w:val="none"/>
        </w:rPr>
      </w:pPr>
      <w:r/>
      <w:bookmarkStart w:id="193" w:name="_Toc103848554"/>
      <w:r/>
      <w:bookmarkStart w:id="194" w:name="_Toc104560869"/>
      <w:r>
        <w:rPr>
          <w:rFonts w:ascii="Microsoft New Tai Lue" w:hAnsi="Microsoft New Tai Lue" w:cs="Microsoft New Tai Lue"/>
          <w:bCs/>
          <w:color w:val="000000"/>
          <w:szCs w:val="21"/>
          <w:highlight w:val="none"/>
        </w:rPr>
        <w:t xml:space="preserve">29.1投标文件的资格性检查。公开招标采购项目开标结束后，</w:t>
      </w:r>
      <w:r>
        <w:rPr>
          <w:rFonts w:hint="eastAsia" w:ascii="Microsoft New Tai Lue" w:hAnsi="Microsoft New Tai Lue" w:cs="Microsoft New Tai Lue"/>
          <w:bCs/>
          <w:color w:val="000000"/>
          <w:szCs w:val="21"/>
          <w:highlight w:val="none"/>
        </w:rPr>
        <w:t xml:space="preserve">采购人或采购代理机构</w:t>
      </w:r>
      <w:r>
        <w:rPr>
          <w:rFonts w:ascii="Microsoft New Tai Lue" w:hAnsi="Microsoft New Tai Lue" w:cs="Microsoft New Tai Lue"/>
          <w:bCs/>
          <w:color w:val="000000"/>
          <w:szCs w:val="21"/>
          <w:highlight w:val="none"/>
        </w:rPr>
        <w:t xml:space="preserve">应依法对投标人的资格进行审查。</w:t>
      </w:r>
      <w:r>
        <w:rPr>
          <w:rFonts w:hint="eastAsia" w:ascii="Microsoft New Tai Lue" w:hAnsi="Microsoft New Tai Lue" w:cs="Microsoft New Tai Lue"/>
          <w:bCs/>
          <w:color w:val="000000"/>
          <w:szCs w:val="21"/>
          <w:highlight w:val="none"/>
        </w:rPr>
        <w:t xml:space="preserve">资格审查合格的投标人不足3家的，不进行评标。</w:t>
      </w:r>
      <w:r>
        <w:rPr>
          <w:rFonts w:ascii="Microsoft New Tai Lue" w:hAnsi="Microsoft New Tai Lue" w:cs="Microsoft New Tai Lue"/>
          <w:bCs/>
          <w:color w:val="000000"/>
          <w:szCs w:val="21"/>
          <w:highlight w:val="none"/>
        </w:rPr>
      </w:r>
      <w:r/>
    </w:p>
    <w:p>
      <w:pPr>
        <w:pStyle w:val="729"/>
        <w:ind w:firstLine="422"/>
        <w:spacing w:line="360" w:lineRule="auto"/>
        <w:rPr>
          <w:rFonts w:ascii="Microsoft New Tai Lue" w:hAnsi="Microsoft New Tai Lue" w:cs="Microsoft New Tai Lue"/>
          <w:b/>
          <w:bCs/>
          <w:color w:val="000000"/>
          <w:szCs w:val="21"/>
          <w:highlight w:val="none"/>
        </w:rPr>
      </w:pPr>
      <w:r>
        <w:rPr>
          <w:rFonts w:ascii="Segoe UI Symbol" w:hAnsi="Segoe UI Symbol" w:cs="Segoe UI Symbol"/>
          <w:b/>
          <w:color w:val="000000"/>
          <w:szCs w:val="21"/>
          <w:highlight w:val="none"/>
        </w:rPr>
        <w:t xml:space="preserve">★</w:t>
      </w:r>
      <w:r>
        <w:rPr>
          <w:rFonts w:ascii="Microsoft New Tai Lue" w:hAnsi="Microsoft New Tai Lue" w:cs="Microsoft New Tai Lue"/>
          <w:b/>
          <w:bCs/>
          <w:color w:val="000000"/>
          <w:szCs w:val="21"/>
          <w:highlight w:val="none"/>
        </w:rPr>
        <w:t xml:space="preserve">29.2</w:t>
      </w:r>
      <w:r>
        <w:rPr>
          <w:rFonts w:ascii="Microsoft New Tai Lue" w:hAnsi="Microsoft New Tai Lue" w:cs="Microsoft New Tai Lue"/>
          <w:b/>
          <w:color w:val="000000"/>
          <w:szCs w:val="21"/>
          <w:highlight w:val="none"/>
        </w:rPr>
        <w:t xml:space="preserve">投标人不具备招标文件规定的投标人资格条件的</w:t>
      </w:r>
      <w:r>
        <w:rPr>
          <w:rFonts w:ascii="Microsoft New Tai Lue" w:hAnsi="Microsoft New Tai Lue" w:cs="Microsoft New Tai Lue"/>
          <w:b/>
          <w:bCs/>
          <w:color w:val="000000"/>
          <w:szCs w:val="21"/>
          <w:highlight w:val="none"/>
        </w:rPr>
        <w:t xml:space="preserve">，应在资格审查时按照无效投标处理</w:t>
      </w:r>
      <w:r>
        <w:rPr>
          <w:rFonts w:hint="eastAsia" w:ascii="Microsoft New Tai Lue" w:hAnsi="Microsoft New Tai Lue" w:cs="Microsoft New Tai Lue"/>
          <w:b/>
          <w:bCs/>
          <w:color w:val="000000"/>
          <w:szCs w:val="21"/>
          <w:highlight w:val="none"/>
        </w:rPr>
        <w:t xml:space="preserve">。</w:t>
      </w:r>
      <w:r>
        <w:rPr>
          <w:rFonts w:ascii="Microsoft New Tai Lue" w:hAnsi="Microsoft New Tai Lue" w:cs="Microsoft New Tai Lue"/>
          <w:b/>
          <w:bCs/>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29.3已经进行资格预审的，可以不再对</w:t>
      </w:r>
      <w:r>
        <w:rPr>
          <w:rFonts w:hint="eastAsia"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rPr>
        <w:t xml:space="preserve">资格进行审查，资格预审合格的</w:t>
      </w:r>
      <w:r>
        <w:rPr>
          <w:rFonts w:hint="eastAsia"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rPr>
        <w:t xml:space="preserve">在评</w:t>
      </w:r>
      <w:r>
        <w:rPr>
          <w:rFonts w:hint="eastAsia" w:ascii="Microsoft New Tai Lue" w:hAnsi="Microsoft New Tai Lue" w:cs="Microsoft New Tai Lue"/>
          <w:bCs/>
          <w:color w:val="000000"/>
          <w:szCs w:val="21"/>
          <w:highlight w:val="none"/>
        </w:rPr>
        <w:t xml:space="preserve">标</w:t>
      </w:r>
      <w:r>
        <w:rPr>
          <w:rFonts w:ascii="Microsoft New Tai Lue" w:hAnsi="Microsoft New Tai Lue" w:cs="Microsoft New Tai Lue"/>
          <w:bCs/>
          <w:color w:val="000000"/>
          <w:szCs w:val="21"/>
          <w:highlight w:val="none"/>
        </w:rPr>
        <w:t xml:space="preserve">阶段资格发生变化的，应当通知采购方。</w:t>
      </w:r>
      <w:r>
        <w:rPr>
          <w:rFonts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color w:val="000000"/>
          <w:sz w:val="21"/>
          <w:szCs w:val="21"/>
        </w:rPr>
        <w:t xml:space="preserve">2</w:t>
      </w:r>
      <w:r>
        <w:rPr>
          <w:rFonts w:ascii="Microsoft New Tai Lue" w:hAnsi="Microsoft New Tai Lue" w:cs="Microsoft New Tai Lue"/>
          <w:color w:val="000000"/>
          <w:sz w:val="21"/>
          <w:szCs w:val="21"/>
        </w:rPr>
        <w:t xml:space="preserve">9.4</w:t>
      </w:r>
      <w:r>
        <w:rPr>
          <w:rFonts w:hint="eastAsia" w:ascii="Microsoft New Tai Lue" w:hAnsi="Microsoft New Tai Lue" w:cs="Microsoft New Tai Lue"/>
          <w:color w:val="000000"/>
          <w:sz w:val="21"/>
          <w:szCs w:val="21"/>
        </w:rPr>
        <w:t xml:space="preserve">本项目信用记录查询截止时点见</w:t>
      </w:r>
      <w:r>
        <w:rPr>
          <w:rFonts w:hint="eastAsia" w:ascii="Microsoft New Tai Lue" w:hAnsi="Microsoft New Tai Lue" w:cs="Microsoft New Tai Lue"/>
          <w:b/>
          <w:color w:val="000000"/>
          <w:sz w:val="21"/>
          <w:szCs w:val="21"/>
        </w:rPr>
        <w:t xml:space="preserve">投标人须知前附表</w:t>
      </w:r>
      <w:r>
        <w:rPr>
          <w:rFonts w:hint="eastAsia" w:ascii="Microsoft New Tai Lue" w:hAnsi="Microsoft New Tai Lue" w:cs="Microsoft New Tai Lue"/>
          <w:color w:val="000000"/>
          <w:sz w:val="21"/>
          <w:szCs w:val="21"/>
        </w:rPr>
        <w:t xml:space="preserve">。</w:t>
      </w:r>
      <w:r>
        <w:rPr>
          <w:rFonts w:ascii="Microsoft New Tai Lue" w:hAnsi="Microsoft New Tai Lue" w:cs="Microsoft New Tai Lue"/>
          <w:bCs/>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195" w:name="_Toc107246248"/>
      <w:r>
        <w:rPr>
          <w:rFonts w:ascii="Microsoft New Tai Lue" w:hAnsi="Microsoft New Tai Lue" w:cs="Microsoft New Tai Lue"/>
          <w:color w:val="000000"/>
          <w:highlight w:val="none"/>
        </w:rPr>
        <w:t xml:space="preserve">30.评标</w:t>
      </w:r>
      <w:bookmarkEnd w:id="193"/>
      <w:r/>
      <w:bookmarkEnd w:id="194"/>
      <w:r/>
      <w:bookmarkEnd w:id="195"/>
      <w:r>
        <w:rPr>
          <w:rFonts w:ascii="Microsoft New Tai Lue" w:hAnsi="Microsoft New Tai Lue" w:cs="Microsoft New Tai Lue"/>
          <w:color w:val="000000"/>
          <w:highlight w:val="none"/>
        </w:rPr>
      </w:r>
      <w:r/>
    </w:p>
    <w:p>
      <w:pPr>
        <w:pStyle w:val="730"/>
        <w:ind w:left="0" w:right="210"/>
        <w:spacing w:line="360" w:lineRule="auto"/>
        <w:rPr>
          <w:rFonts w:ascii="Microsoft New Tai Lue" w:hAnsi="Microsoft New Tai Lue" w:cs="Microsoft New Tai Lue"/>
          <w:color w:val="000000"/>
          <w:highlight w:val="none"/>
        </w:rPr>
      </w:pPr>
      <w:r/>
      <w:bookmarkStart w:id="196" w:name="_Toc103848555"/>
      <w:r/>
      <w:bookmarkStart w:id="197" w:name="_Toc104560870"/>
      <w:r/>
      <w:bookmarkStart w:id="198" w:name="_Toc107246249"/>
      <w:r>
        <w:rPr>
          <w:rFonts w:ascii="Microsoft New Tai Lue" w:hAnsi="Microsoft New Tai Lue" w:cs="Microsoft New Tai Lue"/>
          <w:color w:val="000000"/>
          <w:highlight w:val="none"/>
        </w:rPr>
        <w:t xml:space="preserve">30.1评标委员会</w:t>
      </w:r>
      <w:bookmarkEnd w:id="196"/>
      <w:r/>
      <w:bookmarkEnd w:id="197"/>
      <w:r/>
      <w:bookmarkEnd w:id="198"/>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30.1.1评标委员会</w:t>
      </w:r>
      <w:r>
        <w:rPr>
          <w:rFonts w:hint="eastAsia" w:ascii="Microsoft New Tai Lue" w:hAnsi="Microsoft New Tai Lue" w:cs="Microsoft New Tai Lue"/>
          <w:bCs/>
          <w:color w:val="000000"/>
          <w:szCs w:val="21"/>
          <w:highlight w:val="none"/>
        </w:rPr>
        <w:t xml:space="preserve">成员组成</w:t>
      </w:r>
      <w:r>
        <w:rPr>
          <w:rFonts w:ascii="Microsoft New Tai Lue" w:hAnsi="Microsoft New Tai Lue" w:cs="Microsoft New Tai Lue"/>
          <w:bCs/>
          <w:color w:val="000000"/>
          <w:szCs w:val="21"/>
          <w:highlight w:val="none"/>
        </w:rPr>
        <w:t xml:space="preserve">见</w:t>
      </w:r>
      <w:r>
        <w:rPr>
          <w:rFonts w:ascii="Microsoft New Tai Lue" w:hAnsi="Microsoft New Tai Lue" w:cs="Microsoft New Tai Lue"/>
          <w:b/>
          <w:bCs/>
          <w:color w:val="000000"/>
          <w:szCs w:val="21"/>
          <w:highlight w:val="none"/>
        </w:rPr>
        <w:t xml:space="preserve">投标人须知前附表</w:t>
      </w:r>
      <w:r>
        <w:rPr>
          <w:rFonts w:hint="eastAsia" w:ascii="Microsoft New Tai Lue" w:hAnsi="Microsoft New Tai Lue" w:cs="Microsoft New Tai Lue"/>
          <w:bCs/>
          <w:color w:val="000000"/>
          <w:szCs w:val="21"/>
          <w:highlight w:val="none"/>
        </w:rPr>
        <w:t xml:space="preserve">，负责具体评标事务，并独立履行职责。</w:t>
      </w:r>
      <w:r>
        <w:rPr>
          <w:rFonts w:ascii="Microsoft New Tai Lue" w:hAnsi="Microsoft New Tai Lue" w:cs="Microsoft New Tai Lue"/>
          <w:bCs/>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199" w:name="_Toc103848556"/>
      <w:r/>
      <w:bookmarkStart w:id="200" w:name="_Toc104560871"/>
      <w:r/>
      <w:bookmarkStart w:id="201" w:name="_Toc107246250"/>
      <w:r>
        <w:rPr>
          <w:rFonts w:ascii="Microsoft New Tai Lue" w:hAnsi="Microsoft New Tai Lue" w:cs="Microsoft New Tai Lue"/>
          <w:color w:val="000000"/>
          <w:highlight w:val="none"/>
        </w:rPr>
        <w:t xml:space="preserve">30.2</w:t>
      </w:r>
      <w:bookmarkEnd w:id="199"/>
      <w:r/>
      <w:bookmarkEnd w:id="200"/>
      <w:r>
        <w:rPr>
          <w:rFonts w:hint="eastAsia" w:ascii="Microsoft New Tai Lue" w:hAnsi="Microsoft New Tai Lue" w:cs="Microsoft New Tai Lue"/>
          <w:color w:val="000000"/>
          <w:highlight w:val="none"/>
        </w:rPr>
        <w:t xml:space="preserve">符合性审查</w:t>
      </w:r>
      <w:bookmarkEnd w:id="201"/>
      <w:r>
        <w:rPr>
          <w:rFonts w:ascii="Microsoft New Tai Lue" w:hAnsi="Microsoft New Tai Lue" w:cs="Microsoft New Tai Lue"/>
          <w:color w:val="000000"/>
          <w:highlight w:val="none"/>
        </w:rPr>
        <w:t xml:space="preserve"> </w:t>
      </w:r>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rFonts w:ascii="Microsoft New Tai Lue" w:hAnsi="Microsoft New Tai Lue" w:cs="Microsoft New Tai Lue"/>
          <w:bCs/>
          <w:color w:val="000000"/>
          <w:szCs w:val="21"/>
          <w:highlight w:val="none"/>
        </w:rPr>
      </w:r>
      <w:r/>
    </w:p>
    <w:p>
      <w:pPr>
        <w:pStyle w:val="729"/>
        <w:ind w:firstLine="422"/>
        <w:spacing w:line="360" w:lineRule="auto"/>
        <w:rPr>
          <w:rFonts w:ascii="Microsoft New Tai Lue" w:hAnsi="Microsoft New Tai Lue" w:cs="Microsoft New Tai Lue"/>
          <w:b/>
          <w:bCs/>
          <w:color w:val="000000"/>
          <w:szCs w:val="21"/>
          <w:highlight w:val="none"/>
        </w:rPr>
      </w:pPr>
      <w:r>
        <w:rPr>
          <w:rFonts w:ascii="Segoe UI Symbol" w:hAnsi="Segoe UI Symbol" w:cs="Segoe UI Symbol"/>
          <w:b/>
          <w:color w:val="000000"/>
          <w:szCs w:val="21"/>
          <w:highlight w:val="none"/>
        </w:rPr>
        <w:t xml:space="preserve">★</w:t>
      </w:r>
      <w:r>
        <w:rPr>
          <w:rFonts w:ascii="Microsoft New Tai Lue" w:hAnsi="Microsoft New Tai Lue" w:cs="Microsoft New Tai Lue"/>
          <w:b/>
          <w:bCs/>
          <w:color w:val="000000"/>
          <w:szCs w:val="21"/>
          <w:highlight w:val="none"/>
        </w:rPr>
        <w:t xml:space="preserve">30.2.2如果投标文件没有响应</w:t>
      </w:r>
      <w:r>
        <w:rPr>
          <w:rFonts w:hint="eastAsia" w:ascii="Microsoft New Tai Lue" w:hAnsi="Microsoft New Tai Lue" w:cs="Microsoft New Tai Lue"/>
          <w:b/>
          <w:bCs/>
          <w:color w:val="000000"/>
          <w:szCs w:val="21"/>
          <w:highlight w:val="none"/>
        </w:rPr>
        <w:t xml:space="preserve">招标</w:t>
      </w:r>
      <w:r>
        <w:rPr>
          <w:rFonts w:ascii="Microsoft New Tai Lue" w:hAnsi="Microsoft New Tai Lue" w:cs="Microsoft New Tai Lue"/>
          <w:b/>
          <w:bCs/>
          <w:color w:val="000000"/>
          <w:szCs w:val="21"/>
          <w:highlight w:val="none"/>
        </w:rPr>
        <w:t xml:space="preserve">文件</w:t>
      </w:r>
      <w:r>
        <w:rPr>
          <w:rFonts w:hint="eastAsia" w:ascii="Microsoft New Tai Lue" w:hAnsi="Microsoft New Tai Lue" w:cs="Microsoft New Tai Lue"/>
          <w:b/>
          <w:bCs/>
          <w:color w:val="000000"/>
          <w:szCs w:val="21"/>
          <w:highlight w:val="none"/>
        </w:rPr>
        <w:t xml:space="preserve">实质性</w:t>
      </w:r>
      <w:r>
        <w:rPr>
          <w:rFonts w:ascii="Microsoft New Tai Lue" w:hAnsi="Microsoft New Tai Lue" w:cs="Microsoft New Tai Lue"/>
          <w:b/>
          <w:bCs/>
          <w:color w:val="000000"/>
          <w:szCs w:val="21"/>
          <w:highlight w:val="none"/>
        </w:rPr>
        <w:t xml:space="preserve">要求，</w:t>
      </w:r>
      <w:r>
        <w:rPr>
          <w:rFonts w:hint="eastAsia" w:ascii="Microsoft New Tai Lue" w:hAnsi="Microsoft New Tai Lue" w:cs="Microsoft New Tai Lue"/>
          <w:b/>
          <w:bCs/>
          <w:color w:val="000000"/>
          <w:szCs w:val="21"/>
          <w:highlight w:val="none"/>
        </w:rPr>
        <w:t xml:space="preserve">评标委员会</w:t>
      </w:r>
      <w:r>
        <w:rPr>
          <w:rFonts w:ascii="Microsoft New Tai Lue" w:hAnsi="Microsoft New Tai Lue" w:cs="Microsoft New Tai Lue"/>
          <w:b/>
          <w:bCs/>
          <w:color w:val="000000"/>
          <w:szCs w:val="21"/>
          <w:highlight w:val="none"/>
        </w:rPr>
        <w:t xml:space="preserve">将予以拒绝，</w:t>
      </w:r>
      <w:r>
        <w:rPr>
          <w:rFonts w:hint="eastAsia" w:ascii="Microsoft New Tai Lue" w:hAnsi="Microsoft New Tai Lue" w:cs="Microsoft New Tai Lue"/>
          <w:b/>
          <w:bCs/>
          <w:color w:val="000000"/>
          <w:szCs w:val="21"/>
          <w:highlight w:val="none"/>
        </w:rPr>
        <w:t xml:space="preserve">投标人</w:t>
      </w:r>
      <w:r>
        <w:rPr>
          <w:rFonts w:ascii="Microsoft New Tai Lue" w:hAnsi="Microsoft New Tai Lue" w:cs="Microsoft New Tai Lue"/>
          <w:b/>
          <w:bCs/>
          <w:color w:val="000000"/>
          <w:szCs w:val="21"/>
          <w:highlight w:val="none"/>
        </w:rPr>
        <w:t xml:space="preserve">不得通过修改或撤销不</w:t>
      </w:r>
      <w:r>
        <w:rPr>
          <w:rFonts w:hint="eastAsia" w:ascii="Microsoft New Tai Lue" w:hAnsi="Microsoft New Tai Lue" w:cs="Microsoft New Tai Lue"/>
          <w:b/>
          <w:bCs/>
          <w:color w:val="000000"/>
          <w:szCs w:val="21"/>
          <w:highlight w:val="none"/>
          <w:lang w:val="en-US" w:eastAsia="zh-CN"/>
        </w:rPr>
        <w:t xml:space="preserve">符</w:t>
      </w:r>
      <w:r>
        <w:rPr>
          <w:rFonts w:ascii="Microsoft New Tai Lue" w:hAnsi="Microsoft New Tai Lue" w:cs="Microsoft New Tai Lue"/>
          <w:b/>
          <w:bCs/>
          <w:color w:val="000000"/>
          <w:szCs w:val="21"/>
          <w:highlight w:val="none"/>
        </w:rPr>
        <w:t xml:space="preserve">合要求的偏离或保留而使其投标成为实质性响应的投标。</w:t>
      </w:r>
      <w:r>
        <w:rPr>
          <w:rFonts w:ascii="Microsoft New Tai Lue" w:hAnsi="Microsoft New Tai Lue" w:cs="Microsoft New Tai Lue"/>
          <w:b/>
          <w:bCs/>
          <w:color w:val="000000"/>
          <w:szCs w:val="21"/>
          <w:highlight w:val="none"/>
        </w:rPr>
      </w:r>
      <w:r/>
    </w:p>
    <w:p>
      <w:pPr>
        <w:pStyle w:val="729"/>
        <w:ind w:firstLine="422"/>
        <w:spacing w:line="360" w:lineRule="auto"/>
        <w:rPr>
          <w:rFonts w:ascii="Microsoft New Tai Lue" w:hAnsi="Microsoft New Tai Lue" w:cs="Microsoft New Tai Lue"/>
          <w:b/>
          <w:bCs/>
          <w:color w:val="000000"/>
          <w:szCs w:val="21"/>
          <w:highlight w:val="none"/>
        </w:rPr>
      </w:pPr>
      <w:r>
        <w:rPr>
          <w:rFonts w:ascii="Segoe UI Symbol" w:hAnsi="Segoe UI Symbol" w:cs="Segoe UI Symbol"/>
          <w:b/>
          <w:color w:val="000000"/>
          <w:szCs w:val="21"/>
          <w:highlight w:val="none"/>
        </w:rPr>
        <w:t xml:space="preserve">★</w:t>
      </w:r>
      <w:r>
        <w:rPr>
          <w:rFonts w:ascii="Microsoft New Tai Lue" w:hAnsi="Microsoft New Tai Lue" w:cs="Microsoft New Tai Lue"/>
          <w:b/>
          <w:bCs/>
          <w:color w:val="000000"/>
          <w:szCs w:val="21"/>
          <w:highlight w:val="none"/>
        </w:rPr>
        <w:t xml:space="preserve">30.2.3投标文件有下列情况之一的，在符合性检查时按照无效投标处理：</w:t>
      </w:r>
      <w:r>
        <w:rPr>
          <w:rFonts w:ascii="Microsoft New Tai Lue" w:hAnsi="Microsoft New Tai Lue" w:cs="Microsoft New Tai Lue"/>
          <w:b/>
          <w:bCs/>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（1）投标人在“苏采云”系统规定的时间内未成功解密电子投标文件的；</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（2）投标人未按照招标文件要求上传电子投标文件的；</w:t>
      </w:r>
      <w:r>
        <w:rPr>
          <w:rFonts w:ascii="Microsoft New Tai Lue" w:hAnsi="Microsoft New Tai Lue" w:cs="Microsoft New Tai Lue"/>
          <w:color w:val="000000"/>
          <w:szCs w:val="21"/>
          <w:highlight w:val="none"/>
        </w:rPr>
      </w:r>
      <w:r/>
    </w:p>
    <w:p>
      <w:pPr>
        <w:pStyle w:val="729"/>
        <w:ind w:firstLine="315"/>
        <w:jc w:val="left"/>
        <w:spacing w:line="360" w:lineRule="auto"/>
        <w:rPr>
          <w:rFonts w:hint="eastAsia" w:ascii="Microsoft New Tai Lue" w:hAnsi="Microsoft New Tai Lue" w:eastAsia="宋体" w:cs="Microsoft New Tai Lue"/>
          <w:color w:val="000000"/>
          <w:szCs w:val="21"/>
          <w:highlight w:val="none"/>
          <w:lang w:eastAsia="zh-CN"/>
        </w:rPr>
      </w:pPr>
      <w:r>
        <w:rPr>
          <w:rFonts w:ascii="Microsoft New Tai Lue" w:hAnsi="Microsoft New Tai Lue" w:cs="Microsoft New Tai Lue"/>
          <w:color w:val="000000"/>
          <w:szCs w:val="21"/>
          <w:highlight w:val="none"/>
        </w:rPr>
        <w:t xml:space="preserve">（3）同一投标人提交两个（含两个）以上不同的投标报价的</w:t>
      </w:r>
      <w:r>
        <w:rPr>
          <w:rFonts w:hint="eastAsia" w:ascii="Microsoft New Tai Lue" w:hAnsi="Microsoft New Tai Lue" w:cs="Microsoft New Tai Lue"/>
          <w:color w:val="000000"/>
          <w:szCs w:val="21"/>
          <w:highlight w:val="none"/>
          <w:lang w:eastAsia="zh-CN"/>
        </w:rPr>
        <w:t xml:space="preserve">；</w:t>
      </w:r>
      <w:r>
        <w:rPr>
          <w:rFonts w:hint="eastAsia" w:ascii="Microsoft New Tai Lue" w:hAnsi="Microsoft New Tai Lue" w:eastAsia="宋体" w:cs="Microsoft New Tai Lue"/>
          <w:color w:val="000000"/>
          <w:szCs w:val="21"/>
          <w:highlight w:val="none"/>
          <w:lang w:eastAsia="zh-CN"/>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lang w:val="en-US" w:eastAsia="zh-CN"/>
        </w:rPr>
        <w:t xml:space="preserve">4</w:t>
      </w:r>
      <w:r>
        <w:rPr>
          <w:rFonts w:ascii="Microsoft New Tai Lue" w:hAnsi="Microsoft New Tai Lue" w:cs="Microsoft New Tai Lue"/>
          <w:color w:val="000000"/>
          <w:szCs w:val="21"/>
          <w:highlight w:val="none"/>
        </w:rPr>
        <w:t xml:space="preserve">）未按照招标文件规定要求签署、盖章的；</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lang w:val="en-US" w:eastAsia="zh-CN"/>
        </w:rPr>
        <w:t xml:space="preserve">5</w:t>
      </w:r>
      <w:r>
        <w:rPr>
          <w:rFonts w:ascii="Microsoft New Tai Lue" w:hAnsi="Microsoft New Tai Lue" w:cs="Microsoft New Tai Lue"/>
          <w:color w:val="000000"/>
          <w:szCs w:val="21"/>
          <w:highlight w:val="none"/>
        </w:rPr>
        <w:t xml:space="preserve">）报价超过招标文件中规定的预算金额或者最高限价的；</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lang w:val="en-US" w:eastAsia="zh-CN"/>
        </w:rPr>
        <w:t xml:space="preserve">6</w:t>
      </w:r>
      <w:r>
        <w:rPr>
          <w:rFonts w:hint="eastAsia" w:ascii="Microsoft New Tai Lue" w:hAnsi="Microsoft New Tai Lue" w:cs="Microsoft New Tai Lue"/>
          <w:color w:val="000000"/>
          <w:szCs w:val="21"/>
          <w:highlight w:val="none"/>
        </w:rPr>
        <w:t xml:space="preserve">）投标文件中承诺的投标有效期不满足招标文件中载明的投标有效期的；</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lang w:val="en-US" w:eastAsia="zh-CN"/>
        </w:rPr>
        <w:t xml:space="preserve">7</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未按照招标文件规定提交投标保证金的；</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lang w:val="en-US" w:eastAsia="zh-CN"/>
        </w:rPr>
        <w:t xml:space="preserve">8</w:t>
      </w:r>
      <w:r>
        <w:rPr>
          <w:rFonts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rPr>
        <w:t xml:space="preserve">不符合招标文件中规定的实质性要求和条件的；</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lang w:eastAsia="zh-CN"/>
        </w:rPr>
        <w:t xml:space="preserve">（</w:t>
      </w:r>
      <w:r>
        <w:rPr>
          <w:rFonts w:hint="eastAsia" w:ascii="Microsoft New Tai Lue" w:hAnsi="Microsoft New Tai Lue" w:cs="Microsoft New Tai Lue"/>
          <w:color w:val="000000"/>
          <w:szCs w:val="21"/>
          <w:highlight w:val="none"/>
          <w:lang w:val="en-US" w:eastAsia="zh-CN"/>
        </w:rPr>
        <w:t xml:space="preserve">9</w:t>
      </w:r>
      <w:r>
        <w:rPr>
          <w:rFonts w:hint="eastAsia" w:ascii="Microsoft New Tai Lue" w:hAnsi="Microsoft New Tai Lue" w:cs="Microsoft New Tai Lue"/>
          <w:color w:val="000000"/>
          <w:szCs w:val="21"/>
          <w:highlight w:val="none"/>
          <w:lang w:eastAsia="zh-CN"/>
        </w:rPr>
        <w:t xml:space="preserve">）</w:t>
      </w:r>
      <w:r>
        <w:rPr>
          <w:rFonts w:ascii="Microsoft New Tai Lue" w:hAnsi="Microsoft New Tai Lue" w:cs="Microsoft New Tai Lue"/>
          <w:color w:val="000000"/>
          <w:szCs w:val="21"/>
          <w:highlight w:val="none"/>
        </w:rPr>
        <w:t xml:space="preserve">投标文件含有采购人不能接受的附加条件的；</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lang w:val="en-US" w:eastAsia="zh-CN"/>
        </w:rPr>
        <w:t xml:space="preserve">10</w:t>
      </w:r>
      <w:r>
        <w:rPr>
          <w:rFonts w:ascii="Microsoft New Tai Lue" w:hAnsi="Microsoft New Tai Lue" w:cs="Microsoft New Tai Lue"/>
          <w:color w:val="000000"/>
          <w:szCs w:val="21"/>
          <w:highlight w:val="none"/>
        </w:rPr>
        <w:t xml:space="preserve">）投标文件不符合招标文件中规定的其它实质性要求的；</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lang w:val="en-US" w:eastAsia="zh-CN"/>
        </w:rPr>
        <w:t xml:space="preserve">11</w:t>
      </w:r>
      <w:r>
        <w:rPr>
          <w:rFonts w:ascii="Microsoft New Tai Lue" w:hAnsi="Microsoft New Tai Lue" w:cs="Microsoft New Tai Lue"/>
          <w:color w:val="000000"/>
          <w:szCs w:val="21"/>
          <w:highlight w:val="none"/>
        </w:rPr>
        <w:t xml:space="preserve">）现行法律、法规、规章和招标文件规定的其他无效情形。</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End w:id="191"/>
      <w:r/>
      <w:bookmarkStart w:id="202" w:name="_Toc103848557"/>
      <w:r/>
      <w:bookmarkStart w:id="203" w:name="_Toc104560872"/>
      <w:r/>
      <w:bookmarkStart w:id="204" w:name="_Toc107246251"/>
      <w:r>
        <w:rPr>
          <w:rFonts w:ascii="Microsoft New Tai Lue" w:hAnsi="Microsoft New Tai Lue" w:cs="Microsoft New Tai Lue"/>
          <w:color w:val="000000"/>
          <w:highlight w:val="none"/>
        </w:rPr>
        <w:t xml:space="preserve">30.3投标文件澄清</w:t>
      </w:r>
      <w:bookmarkEnd w:id="202"/>
      <w:r/>
      <w:bookmarkEnd w:id="203"/>
      <w:r/>
      <w:bookmarkEnd w:id="204"/>
      <w:r>
        <w:rPr>
          <w:rFonts w:ascii="Microsoft New Tai Lue" w:hAnsi="Microsoft New Tai Lue" w:cs="Microsoft New Tai Lue"/>
          <w:color w:val="000000"/>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30.3.1对于投标文件中含义不明确、同类问题表述不一致或者有明显文字和计算错误的内容，评标委员会应当以书面形式要求投标人作出必要的澄清、说明或者补正。</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30.3.3评标委员会不接受投标人主动提出的澄清、说明。</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30.3.4有效的书面澄清材料，是投标文件的补充材料，成为投标文件的组成部分。</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30.3.5</w:t>
      </w:r>
      <w:r>
        <w:rPr>
          <w:rFonts w:hint="eastAsia"/>
          <w:color w:val="000000"/>
          <w:sz w:val="21"/>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205" w:name="_Toc107246252"/>
      <w:r>
        <w:rPr>
          <w:rFonts w:ascii="Microsoft New Tai Lue" w:hAnsi="Microsoft New Tai Lue" w:cs="Microsoft New Tai Lue"/>
          <w:color w:val="000000"/>
          <w:highlight w:val="none"/>
        </w:rPr>
        <w:t xml:space="preserve">30.4</w:t>
      </w:r>
      <w:bookmarkEnd w:id="205"/>
      <w:r>
        <w:rPr>
          <w:rFonts w:hint="eastAsia" w:ascii="Microsoft New Tai Lue" w:hAnsi="Microsoft New Tai Lue" w:cs="Microsoft New Tai Lue"/>
          <w:color w:val="000000"/>
          <w:highlight w:val="none"/>
        </w:rPr>
        <w:t xml:space="preserve">报价修正</w:t>
      </w:r>
      <w:r>
        <w:rPr>
          <w:rFonts w:ascii="Microsoft New Tai Lue" w:hAnsi="Microsoft New Tai Lue" w:cs="Microsoft New Tai Lue"/>
          <w:color w:val="000000"/>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30.4.1投标文件报价出现前后不一致的，除招标文件另有规定外，按照下列规定修正：</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（1）投标文件中开标一览表（报价表）内容与投标文件中相应内容不一致的，以开标一览表</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报价表</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为准；</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（2）大写金额和小写金额不一致的，以大写金额为准；</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（3）单价金额小数点或者百分比有明显错位的，以开标一览表的总价为准，并修改单价；</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（4）总价金额与按单价汇总金额不一致的，以单价金额计算结果为准。</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同时出现两种以上不一致的，按照前款规定的顺序修正。修正后的报价按照上述规定经投标人确认后产生约束力，投标人不确认的，其投标无效。</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206" w:name="_Toc104560873"/>
      <w:r/>
      <w:bookmarkStart w:id="207" w:name="_Toc107246253"/>
      <w:r/>
      <w:bookmarkStart w:id="208" w:name="_Toc103848558"/>
      <w:r>
        <w:rPr>
          <w:rFonts w:ascii="Microsoft New Tai Lue" w:hAnsi="Microsoft New Tai Lue" w:cs="Microsoft New Tai Lue"/>
          <w:color w:val="000000"/>
          <w:highlight w:val="none"/>
        </w:rPr>
        <w:t xml:space="preserve">30.5同品牌多家投标人处理原则</w:t>
      </w:r>
      <w:bookmarkEnd w:id="206"/>
      <w:r/>
      <w:bookmarkEnd w:id="207"/>
      <w:r/>
      <w:bookmarkEnd w:id="208"/>
      <w:r>
        <w:rPr>
          <w:rFonts w:ascii="Microsoft New Tai Lue" w:hAnsi="Microsoft New Tai Lue" w:cs="Microsoft New Tai Lue"/>
          <w:color w:val="000000"/>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30.5.3非单一产品采购项目，根据采购项目技术构成、产品价格比重等合理确定核心产品，核心产品见</w:t>
      </w:r>
      <w:r>
        <w:rPr>
          <w:rFonts w:ascii="Microsoft New Tai Lue" w:hAnsi="Microsoft New Tai Lue" w:cs="Microsoft New Tai Lue"/>
          <w:b/>
          <w:color w:val="000000"/>
          <w:szCs w:val="21"/>
          <w:highlight w:val="none"/>
        </w:rPr>
        <w:t xml:space="preserve">投标人须知前附表</w:t>
      </w:r>
      <w:r>
        <w:rPr>
          <w:rFonts w:ascii="Microsoft New Tai Lue" w:hAnsi="Microsoft New Tai Lue" w:cs="Microsoft New Tai Lue"/>
          <w:color w:val="000000"/>
          <w:szCs w:val="21"/>
          <w:highlight w:val="none"/>
        </w:rPr>
        <w:t xml:space="preserve">。多家投标人提供的核心产品品牌相同的，按前两款规定处理。</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209" w:name="_Toc107246254"/>
      <w:r/>
      <w:bookmarkStart w:id="210" w:name="_Toc103848559"/>
      <w:r/>
      <w:bookmarkStart w:id="211" w:name="_Toc104560874"/>
      <w:r>
        <w:rPr>
          <w:rFonts w:ascii="Microsoft New Tai Lue" w:hAnsi="Microsoft New Tai Lue" w:cs="Microsoft New Tai Lue"/>
          <w:color w:val="000000"/>
          <w:highlight w:val="none"/>
        </w:rPr>
        <w:t xml:space="preserve">30.6比较与评价</w:t>
      </w:r>
      <w:bookmarkEnd w:id="209"/>
      <w:r/>
      <w:bookmarkEnd w:id="210"/>
      <w:r/>
      <w:bookmarkEnd w:id="211"/>
      <w:r>
        <w:rPr>
          <w:rFonts w:ascii="Microsoft New Tai Lue" w:hAnsi="Microsoft New Tai Lue" w:cs="Microsoft New Tai Lue"/>
          <w:color w:val="000000"/>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30.6.1评标委员会应当按照招标文件中</w:t>
      </w:r>
      <w:r>
        <w:rPr>
          <w:rFonts w:hint="eastAsia" w:ascii="Microsoft New Tai Lue" w:hAnsi="Microsoft New Tai Lue" w:cs="Microsoft New Tai Lue"/>
          <w:color w:val="000000"/>
          <w:szCs w:val="21"/>
          <w:highlight w:val="none"/>
        </w:rPr>
        <w:t xml:space="preserve">第五章《</w:t>
      </w:r>
      <w:r>
        <w:rPr>
          <w:rFonts w:ascii="Microsoft New Tai Lue" w:hAnsi="Microsoft New Tai Lue" w:cs="Microsoft New Tai Lue"/>
          <w:color w:val="000000"/>
          <w:szCs w:val="21"/>
          <w:highlight w:val="none"/>
        </w:rPr>
        <w:t xml:space="preserve">评标</w:t>
      </w:r>
      <w:r>
        <w:rPr>
          <w:rFonts w:hint="eastAsia" w:ascii="Microsoft New Tai Lue" w:hAnsi="Microsoft New Tai Lue" w:cs="Microsoft New Tai Lue"/>
          <w:color w:val="000000"/>
          <w:szCs w:val="21"/>
          <w:highlight w:val="none"/>
        </w:rPr>
        <w:t xml:space="preserve">方法</w:t>
      </w:r>
      <w:r>
        <w:rPr>
          <w:rFonts w:ascii="Microsoft New Tai Lue" w:hAnsi="Microsoft New Tai Lue" w:cs="Microsoft New Tai Lue"/>
          <w:color w:val="000000"/>
          <w:szCs w:val="21"/>
          <w:highlight w:val="none"/>
        </w:rPr>
        <w:t xml:space="preserve">和</w:t>
      </w:r>
      <w:r>
        <w:rPr>
          <w:rFonts w:hint="eastAsia" w:ascii="Microsoft New Tai Lue" w:hAnsi="Microsoft New Tai Lue" w:cs="Microsoft New Tai Lue"/>
          <w:color w:val="000000"/>
          <w:szCs w:val="21"/>
          <w:highlight w:val="none"/>
        </w:rPr>
        <w:t xml:space="preserve">评标</w:t>
      </w:r>
      <w:r>
        <w:rPr>
          <w:rFonts w:ascii="Microsoft New Tai Lue" w:hAnsi="Microsoft New Tai Lue" w:cs="Microsoft New Tai Lue"/>
          <w:color w:val="000000"/>
          <w:szCs w:val="21"/>
          <w:highlight w:val="none"/>
        </w:rPr>
        <w:t xml:space="preserve">标准</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，对符合性审查合格的投标文件进行比较与评价。</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212" w:name="_Toc107246255"/>
      <w:r>
        <w:rPr>
          <w:rFonts w:ascii="Microsoft New Tai Lue" w:hAnsi="Microsoft New Tai Lue" w:cs="Microsoft New Tai Lue"/>
          <w:color w:val="000000"/>
          <w:highlight w:val="none"/>
        </w:rPr>
        <w:t xml:space="preserve">30.7</w:t>
      </w:r>
      <w:r>
        <w:rPr>
          <w:rFonts w:hint="eastAsia" w:ascii="Microsoft New Tai Lue" w:hAnsi="Microsoft New Tai Lue" w:cs="Microsoft New Tai Lue"/>
          <w:color w:val="000000"/>
          <w:highlight w:val="none"/>
        </w:rPr>
        <w:t xml:space="preserve">编写评标报告</w:t>
      </w:r>
      <w:bookmarkEnd w:id="212"/>
      <w:r>
        <w:rPr>
          <w:rFonts w:ascii="Microsoft New Tai Lue" w:hAnsi="Microsoft New Tai Lue" w:cs="Microsoft New Tai Lue"/>
          <w:color w:val="000000"/>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w:t>
      </w:r>
      <w:r>
        <w:rPr>
          <w:rFonts w:ascii="Microsoft New Tai Lue" w:hAnsi="Microsoft New Tai Lue" w:cs="Microsoft New Tai Lue"/>
          <w:color w:val="000000"/>
          <w:szCs w:val="21"/>
          <w:highlight w:val="none"/>
        </w:rPr>
        <w:t xml:space="preserve">0.7.1评标委员会根据全体评标成员签字的原始评标记录和评标结果编写评标报告</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30"/>
        <w:ind w:left="0" w:right="210"/>
        <w:spacing w:line="360" w:lineRule="auto"/>
        <w:tabs>
          <w:tab w:val="left" w:pos="5882" w:leader="none"/>
        </w:tabs>
        <w:rPr>
          <w:rFonts w:ascii="Microsoft New Tai Lue" w:hAnsi="Microsoft New Tai Lue" w:cs="Microsoft New Tai Lue"/>
          <w:color w:val="000000"/>
          <w:highlight w:val="none"/>
        </w:rPr>
      </w:pPr>
      <w:r/>
      <w:bookmarkStart w:id="213" w:name="_Toc103848561"/>
      <w:r/>
      <w:bookmarkStart w:id="214" w:name="_Toc104560876"/>
      <w:r/>
      <w:bookmarkStart w:id="215" w:name="_Toc107246256"/>
      <w:r>
        <w:rPr>
          <w:rFonts w:ascii="Microsoft New Tai Lue" w:hAnsi="Microsoft New Tai Lue" w:cs="Microsoft New Tai Lue"/>
          <w:color w:val="000000"/>
          <w:highlight w:val="none"/>
        </w:rPr>
        <w:t xml:space="preserve">30.8评标过程的保密</w:t>
      </w:r>
      <w:bookmarkEnd w:id="213"/>
      <w:r/>
      <w:bookmarkEnd w:id="214"/>
      <w:r/>
      <w:bookmarkEnd w:id="215"/>
      <w:r>
        <w:rPr>
          <w:rFonts w:ascii="Microsoft New Tai Lue" w:hAnsi="Microsoft New Tai Lue" w:cs="Microsoft New Tai Lue"/>
          <w:color w:val="000000"/>
          <w:highlight w:val="none"/>
        </w:rPr>
        <w:tab/>
      </w:r>
      <w:r>
        <w:rPr>
          <w:rFonts w:ascii="Microsoft New Tai Lue" w:hAnsi="Microsoft New Tai Lue" w:cs="Microsoft New Tai Lue"/>
          <w:color w:val="000000"/>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30.8.1</w:t>
      </w:r>
      <w:r>
        <w:rPr>
          <w:rFonts w:hint="eastAsia" w:ascii="Microsoft New Tai Lue" w:hAnsi="Microsoft New Tai Lue" w:cs="Microsoft New Tai Lue"/>
          <w:color w:val="000000"/>
          <w:szCs w:val="21"/>
          <w:highlight w:val="none"/>
        </w:rPr>
        <w:t xml:space="preserve">评标委员会成员名单在评标结果公示前应当保密。</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w:t>
      </w:r>
      <w:r>
        <w:rPr>
          <w:rFonts w:ascii="Microsoft New Tai Lue" w:hAnsi="Microsoft New Tai Lue" w:cs="Microsoft New Tai Lue"/>
          <w:color w:val="000000"/>
          <w:szCs w:val="21"/>
          <w:highlight w:val="none"/>
        </w:rPr>
        <w:t xml:space="preserve">0.8.2</w:t>
      </w:r>
      <w:r>
        <w:rPr>
          <w:rFonts w:hint="eastAsia" w:ascii="Microsoft New Tai Lue" w:hAnsi="Microsoft New Tai Lue" w:cs="Microsoft New Tai Lue"/>
          <w:color w:val="000000"/>
          <w:szCs w:val="21"/>
          <w:highlight w:val="none"/>
        </w:rPr>
        <w:t xml:space="preserve">采购方应当</w:t>
      </w:r>
      <w:r>
        <w:rPr>
          <w:rFonts w:ascii="Microsoft New Tai Lue" w:hAnsi="Microsoft New Tai Lue" w:cs="Microsoft New Tai Lue"/>
          <w:color w:val="000000"/>
          <w:szCs w:val="21"/>
          <w:highlight w:val="none"/>
        </w:rPr>
        <w:t xml:space="preserve">采取必要</w:t>
      </w:r>
      <w:r>
        <w:rPr>
          <w:rFonts w:hint="eastAsia" w:ascii="Microsoft New Tai Lue" w:hAnsi="Microsoft New Tai Lue" w:cs="Microsoft New Tai Lue"/>
          <w:color w:val="000000"/>
          <w:szCs w:val="21"/>
          <w:highlight w:val="none"/>
        </w:rPr>
        <w:t xml:space="preserve">的</w:t>
      </w:r>
      <w:r>
        <w:rPr>
          <w:rFonts w:ascii="Microsoft New Tai Lue" w:hAnsi="Microsoft New Tai Lue" w:cs="Microsoft New Tai Lue"/>
          <w:color w:val="000000"/>
          <w:szCs w:val="21"/>
          <w:highlight w:val="none"/>
        </w:rPr>
        <w:t xml:space="preserve">措施，保证评标在严格保密的情况下进行。</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30.8.3</w:t>
      </w:r>
      <w:r>
        <w:rPr>
          <w:rFonts w:hint="eastAsia" w:ascii="Microsoft New Tai Lue" w:hAnsi="Microsoft New Tai Lue" w:cs="Microsoft New Tai Lue"/>
          <w:color w:val="000000"/>
          <w:szCs w:val="21"/>
          <w:highlight w:val="none"/>
        </w:rPr>
        <w:t xml:space="preserve">有关人员对评标情况以及在评标过程中获悉的国家秘密、商业秘密负有保密责任。</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216" w:name="_Toc107246257"/>
      <w:r>
        <w:rPr>
          <w:rFonts w:ascii="Microsoft New Tai Lue" w:hAnsi="Microsoft New Tai Lue" w:cs="Microsoft New Tai Lue"/>
          <w:color w:val="000000"/>
          <w:highlight w:val="none"/>
        </w:rPr>
        <w:t xml:space="preserve">六．</w:t>
      </w:r>
      <w:r>
        <w:rPr>
          <w:rFonts w:hint="eastAsia" w:ascii="Microsoft New Tai Lue" w:hAnsi="Microsoft New Tai Lue" w:cs="Microsoft New Tai Lue"/>
          <w:color w:val="000000"/>
          <w:highlight w:val="none"/>
        </w:rPr>
        <w:t xml:space="preserve">确定中标</w:t>
      </w:r>
      <w:bookmarkEnd w:id="216"/>
      <w:r>
        <w:rPr>
          <w:rFonts w:ascii="Microsoft New Tai Lue" w:hAnsi="Microsoft New Tai Lue" w:cs="Microsoft New Tai Lue"/>
          <w:color w:val="000000"/>
          <w:highlight w:val="none"/>
        </w:rPr>
      </w:r>
      <w:r/>
    </w:p>
    <w:p>
      <w:pPr>
        <w:pStyle w:val="730"/>
        <w:ind w:left="0" w:right="210"/>
        <w:spacing w:line="360" w:lineRule="auto"/>
        <w:rPr>
          <w:rFonts w:ascii="Microsoft New Tai Lue" w:hAnsi="Microsoft New Tai Lue" w:cs="Microsoft New Tai Lue"/>
          <w:color w:val="000000"/>
          <w:highlight w:val="none"/>
        </w:rPr>
      </w:pPr>
      <w:r/>
      <w:bookmarkStart w:id="217" w:name="_Toc104560878"/>
      <w:r/>
      <w:bookmarkStart w:id="218" w:name="_Toc103848563"/>
      <w:r/>
      <w:bookmarkStart w:id="219" w:name="_Toc107246258"/>
      <w:r>
        <w:rPr>
          <w:rFonts w:ascii="Microsoft New Tai Lue" w:hAnsi="Microsoft New Tai Lue" w:cs="Microsoft New Tai Lue"/>
          <w:color w:val="000000"/>
          <w:highlight w:val="none"/>
        </w:rPr>
        <w:t xml:space="preserve">31.确定中标</w:t>
      </w:r>
      <w:bookmarkEnd w:id="217"/>
      <w:r/>
      <w:bookmarkEnd w:id="218"/>
      <w:r>
        <w:rPr>
          <w:rFonts w:hint="eastAsia" w:ascii="Microsoft New Tai Lue" w:hAnsi="Microsoft New Tai Lue" w:cs="Microsoft New Tai Lue"/>
          <w:color w:val="000000"/>
          <w:highlight w:val="none"/>
        </w:rPr>
        <w:t xml:space="preserve">人</w:t>
      </w:r>
      <w:bookmarkEnd w:id="219"/>
      <w:r>
        <w:rPr>
          <w:rFonts w:ascii="Microsoft New Tai Lue" w:hAnsi="Microsoft New Tai Lue" w:cs="Microsoft New Tai Lue"/>
          <w:color w:val="000000"/>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31</w:t>
      </w:r>
      <w:r>
        <w:rPr>
          <w:rFonts w:hint="eastAsia" w:ascii="Microsoft New Tai Lue" w:hAnsi="Microsoft New Tai Lue" w:cs="Microsoft New Tai Lue"/>
          <w:color w:val="000000"/>
          <w:szCs w:val="21"/>
          <w:highlight w:val="none"/>
        </w:rPr>
        <w:t xml:space="preserve">.3中标候选人并列的，由采购人或者采购人委托评标委员会按照</w:t>
      </w:r>
      <w:r>
        <w:rPr>
          <w:rFonts w:hint="eastAsia" w:ascii="Microsoft New Tai Lue" w:hAnsi="Microsoft New Tai Lue" w:cs="Microsoft New Tai Lue"/>
          <w:b/>
          <w:color w:val="000000"/>
          <w:szCs w:val="21"/>
          <w:highlight w:val="none"/>
        </w:rPr>
        <w:t xml:space="preserve">投标人须知前附表</w:t>
      </w:r>
      <w:r>
        <w:rPr>
          <w:rFonts w:hint="eastAsia" w:ascii="Microsoft New Tai Lue" w:hAnsi="Microsoft New Tai Lue" w:cs="Microsoft New Tai Lue"/>
          <w:color w:val="000000"/>
          <w:szCs w:val="21"/>
          <w:highlight w:val="none"/>
        </w:rPr>
        <w:t xml:space="preserve">规定的方式确定中标人。</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31.4评审结束后，中标</w:t>
      </w:r>
      <w:r>
        <w:rPr>
          <w:rFonts w:hint="eastAsia" w:ascii="Microsoft New Tai Lue" w:hAnsi="Microsoft New Tai Lue" w:cs="Microsoft New Tai Lue"/>
          <w:color w:val="000000"/>
          <w:szCs w:val="21"/>
          <w:highlight w:val="none"/>
        </w:rPr>
        <w:t xml:space="preserve">人</w:t>
      </w:r>
      <w:r>
        <w:rPr>
          <w:rFonts w:ascii="Microsoft New Tai Lue" w:hAnsi="Microsoft New Tai Lue" w:cs="Microsoft New Tai Lue"/>
          <w:color w:val="000000"/>
          <w:szCs w:val="21"/>
          <w:highlight w:val="none"/>
        </w:rPr>
        <w:t xml:space="preserve">名单将省级以上财政部门指定的媒体上公告中标结果，中标公告期为1个工作日</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公告媒体</w:t>
      </w:r>
      <w:r>
        <w:rPr>
          <w:rFonts w:hint="eastAsia" w:ascii="Microsoft New Tai Lue" w:hAnsi="Microsoft New Tai Lue" w:cs="Microsoft New Tai Lue"/>
          <w:color w:val="000000"/>
          <w:szCs w:val="21"/>
          <w:highlight w:val="none"/>
        </w:rPr>
        <w:t xml:space="preserve">见</w:t>
      </w:r>
      <w:r>
        <w:rPr>
          <w:rFonts w:hint="eastAsia" w:ascii="Microsoft New Tai Lue" w:hAnsi="Microsoft New Tai Lue" w:cs="Microsoft New Tai Lue"/>
          <w:b/>
          <w:color w:val="000000"/>
          <w:szCs w:val="21"/>
          <w:highlight w:val="none"/>
        </w:rPr>
        <w:t xml:space="preserve">投标人</w:t>
      </w:r>
      <w:r>
        <w:rPr>
          <w:rFonts w:ascii="Microsoft New Tai Lue" w:hAnsi="Microsoft New Tai Lue" w:cs="Microsoft New Tai Lue"/>
          <w:b/>
          <w:color w:val="000000"/>
          <w:szCs w:val="21"/>
          <w:highlight w:val="none"/>
        </w:rPr>
        <w:t xml:space="preserve">须知</w:t>
      </w:r>
      <w:r>
        <w:rPr>
          <w:rFonts w:hint="eastAsia" w:ascii="Microsoft New Tai Lue" w:hAnsi="Microsoft New Tai Lue" w:cs="Microsoft New Tai Lue"/>
          <w:b/>
          <w:color w:val="000000"/>
          <w:szCs w:val="21"/>
          <w:highlight w:val="none"/>
        </w:rPr>
        <w:t xml:space="preserve">前附表。</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220" w:name="_Toc107246259"/>
      <w:r/>
      <w:bookmarkStart w:id="221" w:name="_Toc104560879"/>
      <w:r/>
      <w:bookmarkStart w:id="222" w:name="_Toc103848564"/>
      <w:r>
        <w:rPr>
          <w:rFonts w:ascii="Microsoft New Tai Lue" w:hAnsi="Microsoft New Tai Lue" w:cs="Microsoft New Tai Lue"/>
          <w:color w:val="000000"/>
          <w:highlight w:val="none"/>
        </w:rPr>
        <w:t xml:space="preserve">32.中标通知书</w:t>
      </w:r>
      <w:bookmarkEnd w:id="220"/>
      <w:r/>
      <w:bookmarkEnd w:id="221"/>
      <w:r/>
      <w:bookmarkEnd w:id="222"/>
      <w:r>
        <w:rPr>
          <w:rFonts w:ascii="Microsoft New Tai Lue" w:hAnsi="Microsoft New Tai Lue" w:cs="Microsoft New Tai Lue"/>
          <w:color w:val="000000"/>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32.1采购代理机构将在中标公告发布的同时向中标</w:t>
      </w:r>
      <w:r>
        <w:rPr>
          <w:rFonts w:hint="eastAsia" w:ascii="Microsoft New Tai Lue" w:hAnsi="Microsoft New Tai Lue" w:cs="Microsoft New Tai Lue"/>
          <w:color w:val="000000"/>
          <w:szCs w:val="21"/>
          <w:highlight w:val="none"/>
        </w:rPr>
        <w:t xml:space="preserve">人</w:t>
      </w:r>
      <w:r>
        <w:rPr>
          <w:rFonts w:ascii="Microsoft New Tai Lue" w:hAnsi="Microsoft New Tai Lue" w:cs="Microsoft New Tai Lue"/>
          <w:color w:val="000000"/>
          <w:szCs w:val="21"/>
          <w:highlight w:val="none"/>
        </w:rPr>
        <w:t xml:space="preserve">发出中标通知书。</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32.2中标通知书将是合同的组成部分。对采购人和中标</w:t>
      </w:r>
      <w:r>
        <w:rPr>
          <w:rFonts w:hint="eastAsia" w:ascii="Microsoft New Tai Lue" w:hAnsi="Microsoft New Tai Lue" w:cs="Microsoft New Tai Lue"/>
          <w:color w:val="000000"/>
          <w:szCs w:val="21"/>
          <w:highlight w:val="none"/>
        </w:rPr>
        <w:t xml:space="preserve">人</w:t>
      </w:r>
      <w:r>
        <w:rPr>
          <w:rFonts w:ascii="Microsoft New Tai Lue" w:hAnsi="Microsoft New Tai Lue" w:cs="Microsoft New Tai Lue"/>
          <w:color w:val="000000"/>
          <w:szCs w:val="21"/>
          <w:highlight w:val="none"/>
        </w:rPr>
        <w:t xml:space="preserve">均具有法律效力。</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32.3</w:t>
      </w:r>
      <w:bookmarkStart w:id="223" w:name="_Toc103848560"/>
      <w:r/>
      <w:bookmarkStart w:id="224" w:name="_Toc104560875"/>
      <w:r>
        <w:rPr>
          <w:rFonts w:ascii="Microsoft New Tai Lue" w:hAnsi="Microsoft New Tai Lue" w:cs="Microsoft New Tai Lue"/>
          <w:color w:val="000000"/>
          <w:szCs w:val="21"/>
          <w:highlight w:val="none"/>
        </w:rPr>
        <w:t xml:space="preserve">中标通知书发出后</w:t>
      </w:r>
      <w:r>
        <w:rPr>
          <w:rFonts w:hint="eastAsia" w:ascii="Microsoft New Tai Lue" w:hAnsi="Microsoft New Tai Lue" w:cs="Microsoft New Tai Lue"/>
          <w:color w:val="000000"/>
          <w:szCs w:val="21"/>
          <w:highlight w:val="none"/>
        </w:rPr>
        <w:t xml:space="preserve">，中标人无正当理由不得放弃中标，否则将依法承担法律责任。</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225" w:name="_Toc107246260"/>
      <w:r>
        <w:rPr>
          <w:rFonts w:ascii="Microsoft New Tai Lue" w:hAnsi="Microsoft New Tai Lue" w:cs="Microsoft New Tai Lue"/>
          <w:color w:val="000000"/>
          <w:highlight w:val="none"/>
        </w:rPr>
        <w:t xml:space="preserve">33.废标</w:t>
      </w:r>
      <w:bookmarkEnd w:id="223"/>
      <w:r/>
      <w:bookmarkEnd w:id="224"/>
      <w:r/>
      <w:bookmarkEnd w:id="225"/>
      <w:r>
        <w:rPr>
          <w:rFonts w:ascii="Microsoft New Tai Lue" w:hAnsi="Microsoft New Tai Lue" w:cs="Microsoft New Tai Lue"/>
          <w:color w:val="000000"/>
          <w:highlight w:val="none"/>
        </w:rPr>
      </w:r>
      <w:r/>
    </w:p>
    <w:p>
      <w:pPr>
        <w:pStyle w:val="729"/>
        <w:ind w:firstLine="316"/>
        <w:jc w:val="left"/>
        <w:spacing w:line="360" w:lineRule="auto"/>
        <w:rPr>
          <w:rFonts w:ascii="Microsoft New Tai Lue" w:hAnsi="Microsoft New Tai Lue" w:cs="Microsoft New Tai Lue"/>
          <w:b/>
          <w:color w:val="000000"/>
          <w:szCs w:val="21"/>
          <w:highlight w:val="none"/>
        </w:rPr>
      </w:pPr>
      <w:r>
        <w:rPr>
          <w:rFonts w:ascii="Segoe UI Symbol" w:hAnsi="Segoe UI Symbol" w:cs="Segoe UI Symbol"/>
          <w:b/>
          <w:color w:val="000000"/>
          <w:szCs w:val="21"/>
          <w:highlight w:val="none"/>
        </w:rPr>
        <w:t xml:space="preserve">★</w:t>
      </w:r>
      <w:r>
        <w:rPr>
          <w:rFonts w:ascii="Microsoft New Tai Lue" w:hAnsi="Microsoft New Tai Lue" w:cs="Microsoft New Tai Lue"/>
          <w:b/>
          <w:color w:val="000000"/>
          <w:szCs w:val="21"/>
          <w:highlight w:val="none"/>
        </w:rPr>
        <w:t xml:space="preserve">33</w:t>
      </w:r>
      <w:r>
        <w:rPr>
          <w:rFonts w:hint="eastAsia" w:ascii="Microsoft New Tai Lue" w:hAnsi="Microsoft New Tai Lue" w:cs="Microsoft New Tai Lue"/>
          <w:b/>
          <w:color w:val="000000"/>
          <w:szCs w:val="21"/>
          <w:highlight w:val="none"/>
        </w:rPr>
        <w:t xml:space="preserve">.1出现下列情形之一的，应予废标：</w:t>
      </w:r>
      <w:r>
        <w:rPr>
          <w:rFonts w:ascii="Microsoft New Tai Lue" w:hAnsi="Microsoft New Tai Lue" w:cs="Microsoft New Tai Lue"/>
          <w:b/>
          <w:color w:val="000000"/>
          <w:szCs w:val="21"/>
          <w:highlight w:val="none"/>
        </w:rPr>
      </w:r>
      <w:r/>
    </w:p>
    <w:p>
      <w:pPr>
        <w:pStyle w:val="729"/>
        <w:ind w:firstLine="315"/>
        <w:jc w:val="left"/>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（1）符合专业条件的投标人或者对招标文件作实质响应的投标人不足三家的；</w:t>
      </w:r>
      <w:r>
        <w:rPr>
          <w:rFonts w:ascii="Microsoft New Tai Lue" w:hAnsi="Microsoft New Tai Lue" w:cs="Microsoft New Tai Lue"/>
          <w:bCs/>
          <w:color w:val="000000"/>
          <w:szCs w:val="21"/>
          <w:highlight w:val="none"/>
        </w:rPr>
      </w:r>
      <w:r/>
    </w:p>
    <w:p>
      <w:pPr>
        <w:pStyle w:val="729"/>
        <w:ind w:firstLine="315"/>
        <w:jc w:val="left"/>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（2）出现影响采购公正的违法、违规行为的；</w:t>
      </w:r>
      <w:r>
        <w:rPr>
          <w:rFonts w:ascii="Microsoft New Tai Lue" w:hAnsi="Microsoft New Tai Lue" w:cs="Microsoft New Tai Lue"/>
          <w:bCs/>
          <w:color w:val="000000"/>
          <w:szCs w:val="21"/>
          <w:highlight w:val="none"/>
        </w:rPr>
      </w:r>
      <w:r/>
    </w:p>
    <w:p>
      <w:pPr>
        <w:pStyle w:val="729"/>
        <w:ind w:firstLine="315"/>
        <w:jc w:val="left"/>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（3）投标人的报价均超过了采购预算，采购人不能支付的；</w:t>
      </w:r>
      <w:r>
        <w:rPr>
          <w:rFonts w:ascii="Microsoft New Tai Lue" w:hAnsi="Microsoft New Tai Lue" w:cs="Microsoft New Tai Lue"/>
          <w:bCs/>
          <w:color w:val="000000"/>
          <w:szCs w:val="21"/>
          <w:highlight w:val="none"/>
        </w:rPr>
      </w:r>
      <w:r/>
    </w:p>
    <w:p>
      <w:pPr>
        <w:pStyle w:val="729"/>
        <w:ind w:firstLine="315"/>
        <w:jc w:val="left"/>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（4）因重大变故，采购任务取消的。</w:t>
      </w:r>
      <w:r>
        <w:rPr>
          <w:rFonts w:ascii="Microsoft New Tai Lue" w:hAnsi="Microsoft New Tai Lue" w:cs="Microsoft New Tai Lue"/>
          <w:bCs/>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33.2</w:t>
      </w:r>
      <w:r>
        <w:rPr>
          <w:rFonts w:hint="eastAsia" w:ascii="Microsoft New Tai Lue" w:hAnsi="Microsoft New Tai Lue" w:cs="Microsoft New Tai Lue"/>
          <w:color w:val="000000"/>
          <w:szCs w:val="21"/>
          <w:highlight w:val="none"/>
        </w:rPr>
        <w:t xml:space="preserve">废标后，采购人将废标理由通知所有投标人。</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226" w:name="_Toc103848565"/>
      <w:r/>
      <w:bookmarkStart w:id="227" w:name="_Toc104560880"/>
      <w:r/>
      <w:bookmarkStart w:id="228" w:name="_Toc107246261"/>
      <w:r/>
      <w:bookmarkStart w:id="229" w:name="_Toc20823309"/>
      <w:r/>
      <w:bookmarkStart w:id="230" w:name="_Toc513029237"/>
      <w:r/>
      <w:bookmarkStart w:id="231" w:name="_Toc16938553"/>
      <w:r>
        <w:rPr>
          <w:rFonts w:ascii="Microsoft New Tai Lue" w:hAnsi="Microsoft New Tai Lue" w:cs="Microsoft New Tai Lue"/>
          <w:color w:val="000000"/>
          <w:highlight w:val="none"/>
        </w:rPr>
        <w:t xml:space="preserve">34.签订合同</w:t>
      </w:r>
      <w:bookmarkEnd w:id="226"/>
      <w:r/>
      <w:bookmarkEnd w:id="227"/>
      <w:r/>
      <w:bookmarkEnd w:id="228"/>
      <w:r>
        <w:rPr>
          <w:rFonts w:ascii="Microsoft New Tai Lue" w:hAnsi="Microsoft New Tai Lue" w:cs="Microsoft New Tai Lue"/>
          <w:color w:val="000000"/>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w:t>
      </w:r>
      <w:r>
        <w:rPr>
          <w:rFonts w:ascii="Microsoft New Tai Lue" w:hAnsi="Microsoft New Tai Lue" w:cs="Microsoft New Tai Lue"/>
          <w:color w:val="000000"/>
          <w:szCs w:val="21"/>
          <w:highlight w:val="none"/>
        </w:rPr>
        <w:t xml:space="preserve">4.1中标人、采购人应当自中标通知书发出之日起30日内，按照招标文件和中标人投标文件的规定签订书面合同。所签订的合同不得对招标文件确定的事项和中标人投标文件作实质性修改。</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w:t>
      </w:r>
      <w:r>
        <w:rPr>
          <w:rFonts w:ascii="Microsoft New Tai Lue" w:hAnsi="Microsoft New Tai Lue" w:cs="Microsoft New Tai Lue"/>
          <w:color w:val="000000"/>
          <w:szCs w:val="21"/>
          <w:highlight w:val="none"/>
        </w:rPr>
        <w:t xml:space="preserve">4.2中标人</w:t>
      </w:r>
      <w:r>
        <w:rPr>
          <w:rFonts w:hint="eastAsia" w:ascii="Microsoft New Tai Lue" w:hAnsi="Microsoft New Tai Lue" w:cs="Microsoft New Tai Lue"/>
          <w:color w:val="000000"/>
          <w:szCs w:val="21"/>
          <w:highlight w:val="none"/>
        </w:rPr>
        <w:t xml:space="preserve">拒绝</w:t>
      </w:r>
      <w:r>
        <w:rPr>
          <w:rFonts w:ascii="Microsoft New Tai Lue" w:hAnsi="Microsoft New Tai Lue" w:cs="Microsoft New Tai Lue"/>
          <w:color w:val="000000"/>
          <w:szCs w:val="21"/>
          <w:highlight w:val="none"/>
        </w:rPr>
        <w:t xml:space="preserve">与采购人签订合同的，采购人</w:t>
      </w:r>
      <w:r>
        <w:rPr>
          <w:rFonts w:hint="eastAsia" w:ascii="Microsoft New Tai Lue" w:hAnsi="Microsoft New Tai Lue" w:cs="Microsoft New Tai Lue"/>
          <w:color w:val="000000"/>
          <w:szCs w:val="21"/>
          <w:highlight w:val="none"/>
        </w:rPr>
        <w:t xml:space="preserve">可以</w:t>
      </w:r>
      <w:r>
        <w:rPr>
          <w:rFonts w:ascii="Microsoft New Tai Lue" w:hAnsi="Microsoft New Tai Lue" w:cs="Microsoft New Tai Lue"/>
          <w:color w:val="000000"/>
          <w:szCs w:val="21"/>
          <w:highlight w:val="none"/>
        </w:rPr>
        <w:t xml:space="preserve">按照评</w:t>
      </w:r>
      <w:r>
        <w:rPr>
          <w:rFonts w:hint="eastAsia" w:ascii="Microsoft New Tai Lue" w:hAnsi="Microsoft New Tai Lue" w:cs="Microsoft New Tai Lue"/>
          <w:color w:val="000000"/>
          <w:szCs w:val="21"/>
          <w:highlight w:val="none"/>
        </w:rPr>
        <w:t xml:space="preserve">标</w:t>
      </w:r>
      <w:r>
        <w:rPr>
          <w:rFonts w:ascii="Microsoft New Tai Lue" w:hAnsi="Microsoft New Tai Lue" w:cs="Microsoft New Tai Lue"/>
          <w:color w:val="000000"/>
          <w:szCs w:val="21"/>
          <w:highlight w:val="none"/>
        </w:rPr>
        <w:t xml:space="preserve">报告推荐的中标候选人名单排序，确定下一候选人为中标人，</w:t>
      </w:r>
      <w:r>
        <w:rPr>
          <w:rFonts w:hint="eastAsia" w:ascii="Microsoft New Tai Lue" w:hAnsi="Microsoft New Tai Lue" w:cs="Microsoft New Tai Lue"/>
          <w:color w:val="000000"/>
          <w:szCs w:val="21"/>
          <w:highlight w:val="none"/>
        </w:rPr>
        <w:t xml:space="preserve">也可以</w:t>
      </w:r>
      <w:r>
        <w:rPr>
          <w:rFonts w:ascii="Microsoft New Tai Lue" w:hAnsi="Microsoft New Tai Lue" w:cs="Microsoft New Tai Lue"/>
          <w:color w:val="000000"/>
          <w:szCs w:val="21"/>
          <w:highlight w:val="none"/>
        </w:rPr>
        <w:t xml:space="preserve">重新开展政府采购活动。</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34.3联合体中标的，联合体各方应当共同与采购人签订合同，就中标项目向采购人承担连带责任。</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34.4</w:t>
      </w:r>
      <w:r>
        <w:rPr>
          <w:rFonts w:hint="eastAsia" w:ascii="Microsoft New Tai Lue" w:hAnsi="Microsoft New Tai Lue" w:cs="Microsoft New Tai Lue"/>
          <w:color w:val="000000"/>
          <w:szCs w:val="21"/>
          <w:highlight w:val="none"/>
        </w:rPr>
        <w:t xml:space="preserve">政府采购合同不能转包</w:t>
      </w:r>
      <w:r>
        <w:rPr>
          <w:rFonts w:ascii="Microsoft New Tai Lue" w:hAnsi="Microsoft New Tai Lue" w:cs="Microsoft New Tai Lue"/>
          <w:color w:val="000000"/>
          <w:szCs w:val="21"/>
          <w:highlight w:val="none"/>
        </w:rPr>
        <w:t xml:space="preserve">。未经采购人同意，中标人也不得采用分包的形式履行合同，否则采购人有权终止合同。转包或分包造成采购人损失的，中标人应承担相应赔偿责任。</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szCs w:val="21"/>
          <w:highlight w:val="none"/>
        </w:rPr>
      </w:pPr>
      <w:r/>
      <w:bookmarkStart w:id="232" w:name="_Toc103848567"/>
      <w:r/>
      <w:bookmarkStart w:id="233" w:name="_Toc107246262"/>
      <w:r/>
      <w:bookmarkStart w:id="234" w:name="_Toc104560881"/>
      <w:r>
        <w:rPr>
          <w:rFonts w:ascii="Microsoft New Tai Lue" w:hAnsi="Microsoft New Tai Lue" w:cs="Microsoft New Tai Lue"/>
          <w:color w:val="000000"/>
          <w:szCs w:val="21"/>
          <w:highlight w:val="none"/>
        </w:rPr>
        <w:t xml:space="preserve">35.履约保证金</w:t>
      </w:r>
      <w:bookmarkEnd w:id="232"/>
      <w:r/>
      <w:bookmarkEnd w:id="233"/>
      <w:r/>
      <w:bookmarkEnd w:id="234"/>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35.1本项目是否缴纳履约保证金见</w:t>
      </w:r>
      <w:r>
        <w:rPr>
          <w:rFonts w:ascii="Microsoft New Tai Lue" w:hAnsi="Microsoft New Tai Lue" w:cs="Microsoft New Tai Lue"/>
          <w:b/>
          <w:color w:val="000000"/>
          <w:szCs w:val="21"/>
          <w:highlight w:val="none"/>
        </w:rPr>
        <w:t xml:space="preserve">投标人须知前附表</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35.2</w:t>
      </w:r>
      <w:r>
        <w:rPr>
          <w:rFonts w:ascii="Microsoft New Tai Lue" w:hAnsi="Microsoft New Tai Lue" w:cs="Microsoft New Tai Lue"/>
          <w:b/>
          <w:color w:val="000000"/>
          <w:szCs w:val="21"/>
          <w:highlight w:val="none"/>
        </w:rPr>
        <w:t xml:space="preserve">投标人须知前附表</w:t>
      </w:r>
      <w:r>
        <w:rPr>
          <w:rFonts w:ascii="Microsoft New Tai Lue" w:hAnsi="Microsoft New Tai Lue" w:cs="Microsoft New Tai Lue"/>
          <w:color w:val="000000"/>
          <w:szCs w:val="21"/>
          <w:highlight w:val="none"/>
        </w:rPr>
        <w:t xml:space="preserve">规定交纳履约保证金的，中标人在签订采购合同前，向采购人提交履约保证金。联合体成交的，履约保证金以联合体各方或联合体中牵头人的名义提交。</w:t>
      </w:r>
      <w:r>
        <w:rPr>
          <w:rFonts w:ascii="Microsoft New Tai Lue" w:hAnsi="Microsoft New Tai Lue" w:cs="Microsoft New Tai Lue"/>
          <w:color w:val="000000"/>
          <w:szCs w:val="21"/>
          <w:highlight w:val="none"/>
        </w:rPr>
      </w:r>
      <w:r/>
    </w:p>
    <w:p>
      <w:pPr>
        <w:pStyle w:val="729"/>
        <w:ind w:firstLine="422"/>
        <w:jc w:val="left"/>
        <w:spacing w:line="360" w:lineRule="auto"/>
        <w:rPr>
          <w:rFonts w:ascii="Microsoft New Tai Lue" w:hAnsi="Microsoft New Tai Lue" w:cs="Microsoft New Tai Lue"/>
          <w:color w:val="000000"/>
          <w:szCs w:val="21"/>
          <w:highlight w:val="none"/>
        </w:rPr>
      </w:pPr>
      <w:r>
        <w:rPr>
          <w:rFonts w:ascii="Segoe UI Symbol" w:hAnsi="Segoe UI Symbol" w:cs="Segoe UI Symbol"/>
          <w:b/>
          <w:color w:val="000000"/>
          <w:szCs w:val="21"/>
          <w:highlight w:val="none"/>
        </w:rPr>
        <w:t xml:space="preserve">★</w:t>
      </w:r>
      <w:r>
        <w:rPr>
          <w:rFonts w:ascii="Microsoft New Tai Lue" w:hAnsi="Microsoft New Tai Lue" w:cs="Microsoft New Tai Lue"/>
          <w:color w:val="000000"/>
          <w:szCs w:val="21"/>
          <w:highlight w:val="none"/>
        </w:rPr>
        <w:t xml:space="preserve">35.3中标人没有按照</w:t>
      </w:r>
      <w:r>
        <w:rPr>
          <w:rFonts w:ascii="Microsoft New Tai Lue" w:hAnsi="Microsoft New Tai Lue" w:cs="Microsoft New Tai Lue"/>
          <w:b/>
          <w:color w:val="000000"/>
          <w:szCs w:val="21"/>
          <w:highlight w:val="none"/>
        </w:rPr>
        <w:t xml:space="preserve">投标人须知前附表</w:t>
      </w:r>
      <w:r>
        <w:rPr>
          <w:rFonts w:ascii="Microsoft New Tai Lue" w:hAnsi="Microsoft New Tai Lue" w:cs="Microsoft New Tai Lue"/>
          <w:color w:val="000000"/>
          <w:szCs w:val="21"/>
          <w:highlight w:val="none"/>
        </w:rPr>
        <w:t xml:space="preserve">的规定提交履约保证金的，视为放弃中标，其投标保证金不予退还。</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End w:id="229"/>
      <w:r/>
      <w:bookmarkEnd w:id="230"/>
      <w:r/>
      <w:bookmarkEnd w:id="231"/>
      <w:r/>
      <w:bookmarkStart w:id="235" w:name="_Toc107246263"/>
      <w:r>
        <w:rPr>
          <w:rFonts w:ascii="Microsoft New Tai Lue" w:hAnsi="Microsoft New Tai Lue" w:cs="Microsoft New Tai Lue"/>
          <w:color w:val="000000"/>
          <w:highlight w:val="none"/>
        </w:rPr>
        <w:t xml:space="preserve">七．</w:t>
      </w:r>
      <w:bookmarkStart w:id="236" w:name="_Toc103848569"/>
      <w:r>
        <w:rPr>
          <w:rFonts w:hint="eastAsia" w:ascii="Microsoft New Tai Lue" w:hAnsi="Microsoft New Tai Lue" w:cs="Microsoft New Tai Lue"/>
          <w:color w:val="000000"/>
          <w:highlight w:val="none"/>
        </w:rPr>
        <w:t xml:space="preserve">询问与质疑</w:t>
      </w:r>
      <w:bookmarkEnd w:id="235"/>
      <w:r>
        <w:rPr>
          <w:rFonts w:ascii="Microsoft New Tai Lue" w:hAnsi="Microsoft New Tai Lue" w:cs="Microsoft New Tai Lue"/>
          <w:color w:val="000000"/>
          <w:highlight w:val="none"/>
        </w:rPr>
      </w:r>
      <w:r/>
    </w:p>
    <w:p>
      <w:pPr>
        <w:pStyle w:val="730"/>
        <w:ind w:left="0" w:right="210"/>
        <w:spacing w:line="360" w:lineRule="auto"/>
        <w:rPr>
          <w:rFonts w:ascii="Microsoft New Tai Lue" w:hAnsi="Microsoft New Tai Lue" w:cs="Microsoft New Tai Lue"/>
          <w:color w:val="000000"/>
          <w:szCs w:val="21"/>
          <w:highlight w:val="none"/>
        </w:rPr>
      </w:pPr>
      <w:r/>
      <w:bookmarkEnd w:id="236"/>
      <w:r/>
      <w:bookmarkStart w:id="237" w:name="_Toc107246264"/>
      <w:r/>
      <w:bookmarkStart w:id="238" w:name="_Toc104560883"/>
      <w:r/>
      <w:bookmarkStart w:id="239" w:name="_Toc102117305"/>
      <w:r>
        <w:rPr>
          <w:rFonts w:ascii="Microsoft New Tai Lue" w:hAnsi="Microsoft New Tai Lue" w:cs="Microsoft New Tai Lue"/>
          <w:color w:val="000000"/>
          <w:szCs w:val="21"/>
          <w:highlight w:val="none"/>
        </w:rPr>
        <w:t xml:space="preserve">36.询问</w:t>
      </w:r>
      <w:bookmarkEnd w:id="237"/>
      <w:r/>
      <w:bookmarkEnd w:id="238"/>
      <w:r/>
      <w:bookmarkEnd w:id="239"/>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36.1</w:t>
      </w:r>
      <w:r>
        <w:rPr>
          <w:rFonts w:hint="eastAsia" w:ascii="Microsoft New Tai Lue" w:hAnsi="Microsoft New Tai Lue" w:cs="Microsoft New Tai Lue"/>
          <w:color w:val="000000"/>
          <w:szCs w:val="21"/>
          <w:highlight w:val="none"/>
        </w:rPr>
        <w:t xml:space="preserve">供应商</w:t>
      </w:r>
      <w:r>
        <w:rPr>
          <w:rFonts w:ascii="Microsoft New Tai Lue" w:hAnsi="Microsoft New Tai Lue" w:cs="Microsoft New Tai Lue"/>
          <w:color w:val="000000"/>
          <w:szCs w:val="21"/>
          <w:highlight w:val="none"/>
        </w:rPr>
        <w:t xml:space="preserve">对政府采购活动事项有疑问的，可依法提出询问，并按</w:t>
      </w:r>
      <w:r>
        <w:rPr>
          <w:rFonts w:hint="eastAsia" w:ascii="Microsoft New Tai Lue" w:hAnsi="Microsoft New Tai Lue" w:cs="Microsoft New Tai Lue"/>
          <w:b/>
          <w:color w:val="000000"/>
          <w:szCs w:val="21"/>
          <w:highlight w:val="none"/>
        </w:rPr>
        <w:t xml:space="preserve">投标人</w:t>
      </w:r>
      <w:r>
        <w:rPr>
          <w:rFonts w:ascii="Microsoft New Tai Lue" w:hAnsi="Microsoft New Tai Lue" w:cs="Microsoft New Tai Lue"/>
          <w:b/>
          <w:color w:val="000000"/>
          <w:szCs w:val="21"/>
          <w:highlight w:val="none"/>
        </w:rPr>
        <w:t xml:space="preserve">须知前附表</w:t>
      </w:r>
      <w:r>
        <w:rPr>
          <w:rFonts w:ascii="Microsoft New Tai Lue" w:hAnsi="Microsoft New Tai Lue" w:cs="Microsoft New Tai Lue"/>
          <w:color w:val="000000"/>
          <w:szCs w:val="21"/>
          <w:highlight w:val="none"/>
        </w:rPr>
        <w:t xml:space="preserve">载明的形式通知采购方。</w:t>
      </w:r>
      <w:r>
        <w:rPr>
          <w:rFonts w:ascii="Microsoft New Tai Lue" w:hAnsi="Microsoft New Tai Lue" w:cs="Microsoft New Tai Lue"/>
          <w:color w:val="000000"/>
          <w:szCs w:val="21"/>
          <w:highlight w:val="none"/>
        </w:rPr>
      </w:r>
      <w:r/>
    </w:p>
    <w:p>
      <w:pPr>
        <w:pStyle w:val="729"/>
        <w:ind w:firstLine="420"/>
        <w:jc w:val="left"/>
        <w:spacing w:line="360" w:lineRule="auto"/>
        <w:rPr>
          <w:color w:val="000000"/>
          <w:szCs w:val="21"/>
          <w:highlight w:val="none"/>
        </w:rPr>
      </w:pPr>
      <w:r>
        <w:rPr>
          <w:rFonts w:ascii="Microsoft New Tai Lue" w:hAnsi="Microsoft New Tai Lue" w:cs="Microsoft New Tai Lue"/>
          <w:color w:val="000000"/>
          <w:szCs w:val="21"/>
          <w:highlight w:val="none"/>
        </w:rPr>
        <w:t xml:space="preserve">36.2采购方对</w:t>
      </w:r>
      <w:r>
        <w:rPr>
          <w:rFonts w:hint="eastAsia" w:ascii="Microsoft New Tai Lue" w:hAnsi="Microsoft New Tai Lue" w:cs="Microsoft New Tai Lue"/>
          <w:color w:val="000000"/>
          <w:szCs w:val="21"/>
          <w:highlight w:val="none"/>
        </w:rPr>
        <w:t xml:space="preserve">供应商</w:t>
      </w:r>
      <w:r>
        <w:rPr>
          <w:rFonts w:ascii="Microsoft New Tai Lue" w:hAnsi="Microsoft New Tai Lue" w:cs="Microsoft New Tai Lue"/>
          <w:color w:val="000000"/>
          <w:szCs w:val="21"/>
          <w:highlight w:val="none"/>
        </w:rPr>
        <w:t xml:space="preserve">依法提出的询问，在3个工作日内作出答复，但答复的内容不得涉及商</w:t>
      </w:r>
      <w:r>
        <w:rPr>
          <w:color w:val="000000"/>
          <w:szCs w:val="21"/>
          <w:highlight w:val="none"/>
        </w:rPr>
        <w:t xml:space="preserve">业秘密。</w:t>
      </w:r>
      <w:r>
        <w:rPr>
          <w:color w:val="000000"/>
          <w:szCs w:val="21"/>
          <w:highlight w:val="none"/>
        </w:rPr>
      </w:r>
      <w:r/>
    </w:p>
    <w:p>
      <w:pPr>
        <w:pStyle w:val="730"/>
        <w:ind w:left="0" w:right="210"/>
        <w:spacing w:line="360" w:lineRule="auto"/>
        <w:rPr>
          <w:rFonts w:ascii="Microsoft New Tai Lue" w:hAnsi="Microsoft New Tai Lue" w:cs="Microsoft New Tai Lue"/>
          <w:color w:val="000000"/>
          <w:szCs w:val="21"/>
          <w:highlight w:val="none"/>
        </w:rPr>
      </w:pPr>
      <w:r/>
      <w:bookmarkStart w:id="240" w:name="_Toc107246265"/>
      <w:r/>
      <w:bookmarkStart w:id="241" w:name="_Toc102117306"/>
      <w:r/>
      <w:bookmarkStart w:id="242" w:name="_Toc104560884"/>
      <w:r>
        <w:rPr>
          <w:rFonts w:ascii="Microsoft New Tai Lue" w:hAnsi="Microsoft New Tai Lue" w:cs="Microsoft New Tai Lue"/>
          <w:color w:val="000000"/>
          <w:szCs w:val="21"/>
          <w:highlight w:val="none"/>
        </w:rPr>
        <w:t xml:space="preserve">37.质疑</w:t>
      </w:r>
      <w:bookmarkEnd w:id="240"/>
      <w:r/>
      <w:bookmarkEnd w:id="241"/>
      <w:r/>
      <w:bookmarkEnd w:id="242"/>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37.1</w:t>
      </w:r>
      <w:r>
        <w:rPr>
          <w:rFonts w:hint="eastAsia" w:ascii="Microsoft New Tai Lue" w:hAnsi="Microsoft New Tai Lue" w:cs="Microsoft New Tai Lue"/>
          <w:color w:val="000000"/>
          <w:szCs w:val="21"/>
          <w:highlight w:val="none"/>
        </w:rPr>
        <w:t xml:space="preserve">供应商</w:t>
      </w:r>
      <w:r>
        <w:rPr>
          <w:rFonts w:ascii="Microsoft New Tai Lue" w:hAnsi="Microsoft New Tai Lue" w:cs="Microsoft New Tai Lue"/>
          <w:color w:val="000000"/>
          <w:szCs w:val="21"/>
          <w:highlight w:val="none"/>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color w:val="000000"/>
          <w:szCs w:val="21"/>
          <w:highlight w:val="none"/>
        </w:rPr>
        <w:t xml:space="preserve">投标人</w:t>
      </w:r>
      <w:r>
        <w:rPr>
          <w:rFonts w:ascii="Microsoft New Tai Lue" w:hAnsi="Microsoft New Tai Lue" w:cs="Microsoft New Tai Lue"/>
          <w:b/>
          <w:color w:val="000000"/>
          <w:szCs w:val="21"/>
          <w:highlight w:val="none"/>
        </w:rPr>
        <w:t xml:space="preserve">须知前附表</w:t>
      </w:r>
      <w:r>
        <w:rPr>
          <w:rFonts w:ascii="Microsoft New Tai Lue" w:hAnsi="Microsoft New Tai Lue" w:cs="Microsoft New Tai Lue"/>
          <w:color w:val="000000"/>
          <w:szCs w:val="21"/>
          <w:highlight w:val="none"/>
        </w:rPr>
        <w:t xml:space="preserve">的要求向采购方提出质疑。采购方将以书面形式答复质疑供应商，但答复的内容不涉及商业秘密。</w:t>
      </w:r>
      <w:r>
        <w:rPr>
          <w:rFonts w:hint="eastAsia" w:ascii="Microsoft New Tai Lue" w:hAnsi="Microsoft New Tai Lue" w:cs="Microsoft New Tai Lue"/>
          <w:color w:val="000000"/>
          <w:szCs w:val="21"/>
          <w:highlight w:val="none"/>
        </w:rPr>
        <w:t xml:space="preserve">投标人</w:t>
      </w:r>
      <w:r>
        <w:rPr>
          <w:rFonts w:ascii="Microsoft New Tai Lue" w:hAnsi="Microsoft New Tai Lue" w:cs="Microsoft New Tai Lue"/>
          <w:color w:val="000000"/>
          <w:szCs w:val="21"/>
          <w:highlight w:val="none"/>
        </w:rPr>
        <w:t xml:space="preserve">在法定质疑期内针对同一采购程序环节的质疑必须一次性提出。</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w:t>
      </w:r>
      <w:r>
        <w:rPr>
          <w:rFonts w:ascii="Microsoft New Tai Lue" w:hAnsi="Microsoft New Tai Lue" w:cs="Microsoft New Tai Lue"/>
          <w:color w:val="000000"/>
          <w:szCs w:val="21"/>
          <w:highlight w:val="none"/>
        </w:rPr>
        <w:t xml:space="preserve">7</w:t>
      </w:r>
      <w:r>
        <w:rPr>
          <w:rFonts w:hint="eastAsia" w:ascii="Microsoft New Tai Lue" w:hAnsi="Microsoft New Tai Lue" w:cs="Microsoft New Tai Lue"/>
          <w:color w:val="000000"/>
          <w:szCs w:val="21"/>
          <w:highlight w:val="none"/>
        </w:rPr>
        <w:t xml:space="preserve">.2</w:t>
      </w:r>
      <w:r>
        <w:rPr>
          <w:rFonts w:ascii="Microsoft New Tai Lue" w:hAnsi="Microsoft New Tai Lue" w:cs="Microsoft New Tai Lue"/>
          <w:color w:val="000000"/>
          <w:szCs w:val="21"/>
          <w:highlight w:val="none"/>
        </w:rPr>
        <w:t xml:space="preserve">以联合体形式参加</w:t>
      </w:r>
      <w:r>
        <w:rPr>
          <w:rFonts w:hint="eastAsia" w:ascii="Microsoft New Tai Lue" w:hAnsi="Microsoft New Tai Lue" w:cs="Microsoft New Tai Lue"/>
          <w:color w:val="000000"/>
          <w:szCs w:val="21"/>
          <w:highlight w:val="none"/>
        </w:rPr>
        <w:t xml:space="preserve">投标</w:t>
      </w:r>
      <w:r>
        <w:rPr>
          <w:rFonts w:ascii="Microsoft New Tai Lue" w:hAnsi="Microsoft New Tai Lue" w:cs="Microsoft New Tai Lue"/>
          <w:color w:val="000000"/>
          <w:szCs w:val="21"/>
          <w:highlight w:val="none"/>
        </w:rPr>
        <w:t xml:space="preserve">的，应当由组成联合体的所有供应商共同提出</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37.</w:t>
      </w:r>
      <w:r>
        <w:rPr>
          <w:rFonts w:hint="eastAsia" w:ascii="Microsoft New Tai Lue" w:hAnsi="Microsoft New Tai Lue" w:cs="Microsoft New Tai Lue"/>
          <w:color w:val="000000"/>
          <w:szCs w:val="21"/>
          <w:highlight w:val="none"/>
        </w:rPr>
        <w:t xml:space="preserve">3</w:t>
      </w:r>
      <w:r>
        <w:rPr>
          <w:rFonts w:ascii="Microsoft New Tai Lue" w:hAnsi="Microsoft New Tai Lue" w:cs="Microsoft New Tai Lue"/>
          <w:color w:val="000000"/>
          <w:szCs w:val="21"/>
          <w:highlight w:val="none"/>
        </w:rPr>
        <w:t xml:space="preserve">质疑函</w:t>
      </w:r>
      <w:r>
        <w:rPr>
          <w:rFonts w:hint="eastAsia" w:ascii="Microsoft New Tai Lue" w:hAnsi="Microsoft New Tai Lue" w:cs="Microsoft New Tai Lue"/>
          <w:color w:val="000000"/>
          <w:szCs w:val="21"/>
          <w:highlight w:val="none"/>
        </w:rPr>
        <w:t xml:space="preserve">应</w:t>
      </w:r>
      <w:r>
        <w:rPr>
          <w:rFonts w:ascii="Microsoft New Tai Lue" w:hAnsi="Microsoft New Tai Lue" w:cs="Microsoft New Tai Lue"/>
          <w:color w:val="000000"/>
          <w:szCs w:val="21"/>
          <w:highlight w:val="none"/>
        </w:rPr>
        <w:t xml:space="preserve">使用财政部制定的范本文件。</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243" w:name="_Toc107246266"/>
      <w:r>
        <w:rPr>
          <w:rFonts w:ascii="Microsoft New Tai Lue" w:hAnsi="Microsoft New Tai Lue" w:cs="Microsoft New Tai Lue"/>
          <w:color w:val="000000"/>
          <w:highlight w:val="none"/>
        </w:rPr>
        <w:t xml:space="preserve">八．其他</w:t>
      </w:r>
      <w:bookmarkEnd w:id="243"/>
      <w:r>
        <w:rPr>
          <w:rFonts w:ascii="Microsoft New Tai Lue" w:hAnsi="Microsoft New Tai Lue" w:cs="Microsoft New Tai Lue"/>
          <w:color w:val="000000"/>
          <w:highlight w:val="none"/>
        </w:rPr>
      </w:r>
      <w:r/>
    </w:p>
    <w:p>
      <w:pPr>
        <w:pStyle w:val="730"/>
        <w:ind w:left="0" w:right="210"/>
        <w:spacing w:line="360" w:lineRule="auto"/>
        <w:rPr>
          <w:rFonts w:ascii="Microsoft New Tai Lue" w:hAnsi="Microsoft New Tai Lue" w:cs="Microsoft New Tai Lue"/>
          <w:color w:val="000000"/>
          <w:szCs w:val="21"/>
          <w:highlight w:val="none"/>
        </w:rPr>
      </w:pPr>
      <w:r/>
      <w:bookmarkStart w:id="244" w:name="_Toc107246267"/>
      <w:r/>
      <w:bookmarkStart w:id="245" w:name="_Toc104560886"/>
      <w:r/>
      <w:bookmarkStart w:id="246" w:name="_Toc103848572"/>
      <w:r>
        <w:rPr>
          <w:rFonts w:ascii="Microsoft New Tai Lue" w:hAnsi="Microsoft New Tai Lue" w:cs="Microsoft New Tai Lue"/>
          <w:color w:val="000000"/>
          <w:szCs w:val="21"/>
          <w:highlight w:val="none"/>
        </w:rPr>
        <w:t xml:space="preserve">38.招标代理服务费</w:t>
      </w:r>
      <w:bookmarkEnd w:id="244"/>
      <w:r/>
      <w:bookmarkEnd w:id="245"/>
      <w:r/>
      <w:bookmarkEnd w:id="246"/>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38.1中标人是否交纳投招标代理服务费及相关要求见</w:t>
      </w:r>
      <w:r>
        <w:rPr>
          <w:rFonts w:ascii="Microsoft New Tai Lue" w:hAnsi="Microsoft New Tai Lue" w:cs="Microsoft New Tai Lue"/>
          <w:b/>
          <w:color w:val="000000"/>
          <w:szCs w:val="21"/>
          <w:highlight w:val="none"/>
        </w:rPr>
        <w:t xml:space="preserve">投标人须知前附表</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szCs w:val="21"/>
          <w:highlight w:val="none"/>
        </w:rPr>
      </w:pPr>
      <w:r/>
      <w:bookmarkStart w:id="247" w:name="_Toc104560887"/>
      <w:r/>
      <w:bookmarkStart w:id="248" w:name="_Toc107246268"/>
      <w:r/>
      <w:bookmarkStart w:id="249" w:name="_Toc103848573"/>
      <w:r>
        <w:rPr>
          <w:rFonts w:ascii="Microsoft New Tai Lue" w:hAnsi="Microsoft New Tai Lue" w:cs="Microsoft New Tai Lue"/>
          <w:color w:val="000000"/>
          <w:szCs w:val="21"/>
          <w:highlight w:val="none"/>
        </w:rPr>
        <w:t xml:space="preserve">39.其他规定</w:t>
      </w:r>
      <w:bookmarkEnd w:id="247"/>
      <w:r/>
      <w:bookmarkEnd w:id="248"/>
      <w:r/>
      <w:bookmarkEnd w:id="249"/>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39.1投标文件的其他规定见</w:t>
      </w:r>
      <w:r>
        <w:rPr>
          <w:rFonts w:ascii="Microsoft New Tai Lue" w:hAnsi="Microsoft New Tai Lue" w:cs="Microsoft New Tai Lue"/>
          <w:b/>
          <w:color w:val="000000"/>
          <w:szCs w:val="21"/>
          <w:highlight w:val="none"/>
        </w:rPr>
        <w:t xml:space="preserve">投标人须知前附</w:t>
      </w:r>
      <w:r>
        <w:rPr>
          <w:rFonts w:ascii="Microsoft New Tai Lue" w:hAnsi="Microsoft New Tai Lue" w:cs="Microsoft New Tai Lue"/>
          <w:color w:val="000000"/>
          <w:szCs w:val="21"/>
          <w:highlight w:val="none"/>
        </w:rPr>
        <w:t xml:space="preserve">表。</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szCs w:val="21"/>
          <w:highlight w:val="none"/>
        </w:rPr>
      </w:pPr>
      <w:r/>
      <w:bookmarkStart w:id="250" w:name="_Toc103848574"/>
      <w:r/>
      <w:bookmarkStart w:id="251" w:name="_Toc107246269"/>
      <w:r/>
      <w:bookmarkStart w:id="252" w:name="_Toc104560888"/>
      <w:r>
        <w:rPr>
          <w:rFonts w:ascii="Microsoft New Tai Lue" w:hAnsi="Microsoft New Tai Lue" w:cs="Microsoft New Tai Lue"/>
          <w:color w:val="000000"/>
          <w:szCs w:val="21"/>
          <w:highlight w:val="none"/>
        </w:rPr>
        <w:t xml:space="preserve">40.文件解释权</w:t>
      </w:r>
      <w:bookmarkEnd w:id="250"/>
      <w:r/>
      <w:bookmarkEnd w:id="251"/>
      <w:r/>
      <w:bookmarkEnd w:id="252"/>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40.1本招标文件的解释权归采购人（或采购代理机构）所有。</w:t>
      </w:r>
      <w:r>
        <w:rPr>
          <w:rFonts w:ascii="Microsoft New Tai Lue" w:hAnsi="Microsoft New Tai Lue" w:cs="Microsoft New Tai Lue"/>
          <w:color w:val="000000"/>
          <w:szCs w:val="21"/>
          <w:highlight w:val="none"/>
        </w:rPr>
      </w:r>
      <w:r/>
    </w:p>
    <w:p>
      <w:pPr>
        <w:pStyle w:val="781"/>
        <w:rPr>
          <w:rFonts w:ascii="Microsoft New Tai Lue" w:hAnsi="Microsoft New Tai Lue" w:cs="Microsoft New Tai Lue"/>
          <w:color w:val="000000"/>
          <w:highlight w:val="none"/>
        </w:rPr>
      </w:pPr>
      <w:r/>
      <w:bookmarkEnd w:id="180"/>
      <w:r/>
      <w:bookmarkStart w:id="253" w:name="_Toc91836563"/>
      <w:r>
        <w:rPr>
          <w:rFonts w:ascii="Microsoft New Tai Lue" w:hAnsi="Microsoft New Tai Lue" w:cs="Microsoft New Tai Lue"/>
          <w:color w:val="000000"/>
          <w:highlight w:val="none"/>
        </w:rPr>
        <w:br w:type="page" w:clear="all"/>
      </w:r>
      <w:bookmarkStart w:id="254" w:name="_Toc107246270"/>
      <w:r>
        <w:rPr>
          <w:rFonts w:ascii="Microsoft New Tai Lue" w:hAnsi="Microsoft New Tai Lue" w:cs="Microsoft New Tai Lue"/>
          <w:color w:val="000000"/>
          <w:highlight w:val="none"/>
        </w:rPr>
        <w:t xml:space="preserve">第三章 政府采购合同条款</w:t>
      </w:r>
      <w:bookmarkEnd w:id="253"/>
      <w:r>
        <w:rPr>
          <w:rFonts w:ascii="Microsoft New Tai Lue" w:hAnsi="Microsoft New Tai Lue" w:cs="Microsoft New Tai Lue"/>
          <w:color w:val="000000"/>
          <w:highlight w:val="none"/>
        </w:rPr>
        <w:t xml:space="preserve">及格式</w:t>
      </w:r>
      <w:bookmarkEnd w:id="254"/>
      <w:r>
        <w:rPr>
          <w:rFonts w:ascii="Microsoft New Tai Lue" w:hAnsi="Microsoft New Tai Lue" w:cs="Microsoft New Tai Lue"/>
          <w:color w:val="000000"/>
          <w:highlight w:val="none"/>
        </w:rPr>
      </w:r>
      <w:r/>
    </w:p>
    <w:p>
      <w:pPr>
        <w:pStyle w:val="729"/>
        <w:ind w:firstLine="61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29"/>
        <w:ind w:firstLine="5040"/>
        <w:spacing w:line="52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合同编号：     </w:t>
      </w:r>
      <w:r>
        <w:rPr>
          <w:rFonts w:hint="eastAsia" w:ascii="方正仿宋_GBK" w:hAnsi="方正仿宋_GBK" w:eastAsia="方正仿宋_GBK" w:cs="方正仿宋_GBK"/>
          <w:color w:val="000000"/>
          <w:sz w:val="28"/>
          <w:szCs w:val="28"/>
        </w:rPr>
        <w:tab/>
      </w:r>
      <w:r>
        <w:rPr>
          <w:rFonts w:ascii="方正仿宋_GBK" w:hAnsi="方正仿宋_GBK" w:eastAsia="方正仿宋_GBK" w:cs="方正仿宋_GBK"/>
          <w:color w:val="000000"/>
          <w:sz w:val="28"/>
          <w:szCs w:val="28"/>
        </w:rPr>
      </w:r>
      <w:r/>
    </w:p>
    <w:p>
      <w:pPr>
        <w:pStyle w:val="729"/>
        <w:spacing w:line="520" w:lineRule="exact"/>
        <w:rPr>
          <w:rFonts w:ascii="宋体" w:hAnsi="宋体" w:cs="宋体"/>
          <w:color w:val="000000"/>
          <w:sz w:val="28"/>
          <w:szCs w:val="28"/>
        </w:rPr>
      </w:pPr>
      <w:r>
        <w:rPr>
          <w:rFonts w:ascii="宋体" w:hAnsi="宋体" w:cs="宋体"/>
          <w:color w:val="000000"/>
          <w:sz w:val="28"/>
          <w:szCs w:val="28"/>
        </w:rPr>
      </w:r>
      <w:r/>
    </w:p>
    <w:p>
      <w:pPr>
        <w:pStyle w:val="729"/>
        <w:spacing w:line="520" w:lineRule="exact"/>
        <w:rPr>
          <w:rFonts w:ascii="宋体" w:hAnsi="宋体" w:cs="宋体"/>
          <w:color w:val="000000"/>
          <w:sz w:val="28"/>
          <w:szCs w:val="28"/>
        </w:rPr>
      </w:pPr>
      <w:r>
        <w:rPr>
          <w:rFonts w:ascii="宋体" w:hAnsi="宋体" w:cs="宋体"/>
          <w:color w:val="000000"/>
          <w:sz w:val="28"/>
          <w:szCs w:val="28"/>
        </w:rPr>
      </w:r>
      <w:r/>
    </w:p>
    <w:p>
      <w:pPr>
        <w:pStyle w:val="729"/>
        <w:jc w:val="center"/>
        <w:spacing w:line="520" w:lineRule="exact"/>
        <w:rPr>
          <w:rFonts w:ascii="方正小标宋_GBK" w:hAnsi="方正小标宋_GBK" w:eastAsia="方正小标宋_GBK" w:cs="方正小标宋_GBK"/>
          <w:color w:val="000000"/>
          <w:sz w:val="52"/>
          <w:szCs w:val="52"/>
        </w:rPr>
      </w:pPr>
      <w:r>
        <w:rPr>
          <w:rFonts w:hint="eastAsia" w:ascii="方正小标宋_GBK" w:hAnsi="方正小标宋_GBK" w:eastAsia="方正小标宋_GBK" w:cs="方正小标宋_GBK"/>
          <w:color w:val="000000"/>
          <w:sz w:val="52"/>
          <w:szCs w:val="52"/>
        </w:rPr>
        <w:t xml:space="preserve">技术服务合同书</w:t>
      </w:r>
      <w:r>
        <w:rPr>
          <w:rFonts w:ascii="方正小标宋_GBK" w:hAnsi="方正小标宋_GBK" w:eastAsia="方正小标宋_GBK" w:cs="方正小标宋_GBK"/>
          <w:color w:val="000000"/>
          <w:sz w:val="52"/>
          <w:szCs w:val="52"/>
        </w:rPr>
      </w:r>
      <w:r/>
    </w:p>
    <w:p>
      <w:pPr>
        <w:pStyle w:val="729"/>
        <w:spacing w:line="520" w:lineRule="exact"/>
        <w:rPr>
          <w:rFonts w:ascii="宋体" w:hAnsi="宋体" w:cs="宋体"/>
          <w:color w:val="000000"/>
          <w:sz w:val="44"/>
          <w:szCs w:val="44"/>
        </w:rPr>
      </w:pPr>
      <w:r>
        <w:rPr>
          <w:rFonts w:ascii="宋体" w:hAnsi="宋体" w:cs="宋体"/>
          <w:color w:val="000000"/>
          <w:sz w:val="44"/>
          <w:szCs w:val="44"/>
        </w:rPr>
      </w:r>
      <w:r/>
    </w:p>
    <w:p>
      <w:pPr>
        <w:pStyle w:val="729"/>
        <w:spacing w:line="520" w:lineRule="exact"/>
        <w:rPr>
          <w:rFonts w:ascii="宋体" w:hAnsi="宋体" w:cs="宋体"/>
          <w:color w:val="000000"/>
          <w:sz w:val="44"/>
          <w:szCs w:val="44"/>
        </w:rPr>
      </w:pPr>
      <w:r>
        <w:rPr>
          <w:rFonts w:ascii="宋体" w:hAnsi="宋体" w:cs="宋体"/>
          <w:color w:val="000000"/>
          <w:sz w:val="44"/>
          <w:szCs w:val="44"/>
        </w:rPr>
      </w:r>
      <w:r/>
    </w:p>
    <w:p>
      <w:pPr>
        <w:pStyle w:val="729"/>
        <w:ind w:firstLine="600"/>
        <w:jc w:val="center"/>
        <w:spacing w:line="520" w:lineRule="exact"/>
        <w:rPr>
          <w:rFonts w:ascii="方正仿宋_GBK" w:hAnsi="方正仿宋_GBK" w:eastAsia="方正仿宋_GBK" w:cs="方正仿宋_GBK"/>
          <w:color w:val="000000"/>
          <w:sz w:val="30"/>
          <w:szCs w:val="30"/>
          <w:lang w:val="en-US" w:eastAsia="zh-CN"/>
        </w:rPr>
      </w:pPr>
      <w:r>
        <w:rPr>
          <w:rFonts w:hint="eastAsia" w:ascii="方正仿宋_GBK" w:hAnsi="方正仿宋_GBK" w:eastAsia="方正仿宋_GBK" w:cs="方正仿宋_GBK"/>
          <w:color w:val="000000"/>
          <w:sz w:val="30"/>
          <w:szCs w:val="30"/>
        </w:rPr>
        <w:t xml:space="preserve">项目名称：</w:t>
      </w:r>
      <w:r>
        <w:rPr>
          <w:rFonts w:hint="eastAsia" w:ascii="方正仿宋_GBK" w:hAnsi="方正仿宋_GBK" w:eastAsia="方正仿宋_GBK" w:cs="方正仿宋_GBK"/>
          <w:color w:val="000000"/>
          <w:sz w:val="30"/>
          <w:szCs w:val="30"/>
          <w:u w:val="single"/>
        </w:rPr>
        <w:t xml:space="preserve">江苏省市场监督管理局202</w:t>
      </w:r>
      <w:r>
        <w:rPr>
          <w:rFonts w:hint="eastAsia" w:ascii="方正仿宋_GBK" w:hAnsi="方正仿宋_GBK" w:eastAsia="方正仿宋_GBK" w:cs="方正仿宋_GBK"/>
          <w:color w:val="000000"/>
          <w:sz w:val="30"/>
          <w:szCs w:val="30"/>
          <w:u w:val="single"/>
          <w:lang w:val="en-US" w:eastAsia="zh-CN"/>
        </w:rPr>
        <w:t xml:space="preserve">6</w:t>
      </w:r>
      <w:r>
        <w:rPr>
          <w:rFonts w:hint="eastAsia" w:ascii="方正仿宋_GBK" w:hAnsi="方正仿宋_GBK" w:eastAsia="方正仿宋_GBK" w:cs="方正仿宋_GBK"/>
          <w:color w:val="000000"/>
          <w:sz w:val="30"/>
          <w:szCs w:val="30"/>
          <w:u w:val="single"/>
        </w:rPr>
        <w:t xml:space="preserve">年工业品省级监督  抽查/风险监测抽样检验机构技术服务</w:t>
      </w:r>
      <w:r>
        <w:rPr>
          <w:rFonts w:hint="eastAsia" w:ascii="方正仿宋_GBK" w:hAnsi="方正仿宋_GBK" w:eastAsia="方正仿宋_GBK" w:cs="方正仿宋_GBK"/>
          <w:color w:val="000000"/>
          <w:sz w:val="30"/>
          <w:szCs w:val="30"/>
          <w:u w:val="single"/>
          <w:lang w:eastAsia="zh-CN"/>
        </w:rPr>
        <w:t xml:space="preserve">（</w:t>
      </w:r>
      <w:r>
        <w:rPr>
          <w:rFonts w:hint="eastAsia" w:ascii="方正仿宋_GBK" w:hAnsi="方正仿宋_GBK" w:eastAsia="方正仿宋_GBK" w:cs="方正仿宋_GBK"/>
          <w:color w:val="000000"/>
          <w:sz w:val="30"/>
          <w:szCs w:val="30"/>
          <w:u w:val="single"/>
          <w:lang w:val="en-US" w:eastAsia="zh-CN"/>
        </w:rPr>
        <w:t xml:space="preserve">三次采购）</w:t>
      </w:r>
      <w:r>
        <w:rPr>
          <w:rFonts w:ascii="方正仿宋_GBK" w:hAnsi="方正仿宋_GBK" w:eastAsia="方正仿宋_GBK" w:cs="方正仿宋_GBK"/>
          <w:color w:val="000000"/>
          <w:sz w:val="30"/>
          <w:szCs w:val="30"/>
          <w:lang w:val="en-US" w:eastAsia="zh-CN"/>
        </w:rPr>
      </w:r>
      <w:r/>
    </w:p>
    <w:p>
      <w:pPr>
        <w:pStyle w:val="729"/>
        <w:spacing w:line="520" w:lineRule="exact"/>
        <w:rPr>
          <w:rFonts w:ascii="宋体" w:hAnsi="宋体" w:cs="宋体"/>
          <w:color w:val="000000"/>
          <w:sz w:val="30"/>
          <w:szCs w:val="30"/>
        </w:rPr>
      </w:pPr>
      <w:r>
        <w:rPr>
          <w:rFonts w:ascii="宋体" w:hAnsi="宋体" w:cs="宋体"/>
          <w:color w:val="000000"/>
          <w:sz w:val="30"/>
          <w:szCs w:val="30"/>
        </w:rPr>
      </w:r>
      <w:r/>
    </w:p>
    <w:p>
      <w:pPr>
        <w:pStyle w:val="729"/>
        <w:jc w:val="center"/>
        <w:spacing w:line="520" w:lineRule="exact"/>
        <w:rPr>
          <w:rFonts w:hint="eastAsia" w:ascii="Times New Roman" w:hAnsi="Times New Roman" w:eastAsia="方正楷体_GBK" w:cs="Times New Roman"/>
          <w:i w:val="0"/>
          <w:iCs w:val="0"/>
          <w:color w:val="000000"/>
          <w:sz w:val="30"/>
          <w:szCs w:val="30"/>
        </w:rPr>
      </w:pPr>
      <w:r>
        <w:rPr>
          <w:rFonts w:ascii="Times New Roman" w:hAnsi="Times New Roman" w:eastAsia="方正楷体_GBK" w:cs="Times New Roman"/>
          <w:i w:val="0"/>
          <w:iCs w:val="0"/>
          <w:color w:val="000000"/>
          <w:sz w:val="30"/>
          <w:szCs w:val="30"/>
          <w:lang w:val="en-US" w:eastAsia="zh-CN"/>
        </w:rPr>
        <w:t xml:space="preserve">包</w:t>
      </w:r>
      <w:r>
        <w:rPr>
          <w:rFonts w:hint="eastAsia" w:eastAsia="方正楷体_GBK" w:cs="Times New Roman"/>
          <w:i w:val="0"/>
          <w:iCs w:val="0"/>
          <w:color w:val="000000"/>
          <w:sz w:val="30"/>
          <w:szCs w:val="30"/>
          <w:lang w:val="en-US" w:eastAsia="zh-CN"/>
        </w:rPr>
        <w:t xml:space="preserve">号</w:t>
      </w:r>
      <w:r>
        <w:rPr>
          <w:rFonts w:hint="eastAsia" w:eastAsia="方正楷体_GBK" w:cs="Times New Roman"/>
          <w:i w:val="0"/>
          <w:iCs w:val="0"/>
          <w:color w:val="000000"/>
          <w:sz w:val="30"/>
          <w:szCs w:val="30"/>
          <w:lang w:eastAsia="zh-CN"/>
        </w:rPr>
        <w:t xml:space="preserve"> </w:t>
      </w:r>
      <w:r>
        <w:rPr>
          <w:rFonts w:hint="eastAsia" w:eastAsia="方正楷体_GBK" w:cs="Times New Roman"/>
          <w:i w:val="0"/>
          <w:iCs w:val="0"/>
          <w:color w:val="000000"/>
          <w:sz w:val="30"/>
          <w:szCs w:val="30"/>
          <w:lang w:val="en-US" w:eastAsia="zh-CN"/>
        </w:rPr>
        <w:t xml:space="preserve"> </w:t>
      </w:r>
      <w:r>
        <w:rPr>
          <w:rFonts w:hint="eastAsia" w:eastAsia="方正楷体_GBK" w:cs="Times New Roman"/>
          <w:i w:val="0"/>
          <w:iCs w:val="0"/>
          <w:color w:val="000000"/>
          <w:sz w:val="30"/>
          <w:szCs w:val="30"/>
          <w:lang w:eastAsia="zh-CN"/>
        </w:rPr>
        <w:t xml:space="preserve">产品名称</w:t>
      </w:r>
      <w:r>
        <w:rPr>
          <w:rFonts w:hint="eastAsia" w:ascii="Times New Roman" w:hAnsi="Times New Roman" w:eastAsia="方正楷体_GBK" w:cs="Times New Roman"/>
          <w:i w:val="0"/>
          <w:iCs w:val="0"/>
          <w:color w:val="000000"/>
          <w:sz w:val="30"/>
          <w:szCs w:val="30"/>
        </w:rPr>
      </w:r>
      <w:r/>
    </w:p>
    <w:p>
      <w:pPr>
        <w:pStyle w:val="729"/>
        <w:spacing w:line="520" w:lineRule="exact"/>
        <w:rPr>
          <w:rFonts w:ascii="宋体" w:hAnsi="宋体" w:cs="宋体"/>
          <w:color w:val="000000"/>
          <w:sz w:val="30"/>
          <w:szCs w:val="30"/>
        </w:rPr>
      </w:pPr>
      <w:r>
        <w:rPr>
          <w:rFonts w:ascii="宋体" w:hAnsi="宋体" w:cs="宋体"/>
          <w:color w:val="000000"/>
          <w:sz w:val="30"/>
          <w:szCs w:val="30"/>
        </w:rPr>
      </w:r>
      <w:r/>
    </w:p>
    <w:p>
      <w:pPr>
        <w:pStyle w:val="754"/>
        <w:rPr>
          <w:rFonts w:ascii="宋体" w:hAnsi="宋体" w:cs="宋体"/>
          <w:color w:val="000000"/>
          <w:sz w:val="30"/>
          <w:szCs w:val="30"/>
        </w:rPr>
      </w:pPr>
      <w:r>
        <w:rPr>
          <w:rFonts w:ascii="宋体" w:hAnsi="宋体" w:cs="宋体"/>
          <w:color w:val="000000"/>
          <w:sz w:val="30"/>
          <w:szCs w:val="30"/>
        </w:rPr>
      </w:r>
      <w:r/>
    </w:p>
    <w:p>
      <w:pPr>
        <w:pStyle w:val="754"/>
        <w:rPr>
          <w:rFonts w:ascii="宋体" w:hAnsi="宋体" w:cs="宋体"/>
          <w:color w:val="000000"/>
          <w:sz w:val="30"/>
          <w:szCs w:val="30"/>
        </w:rPr>
      </w:pPr>
      <w:r>
        <w:rPr>
          <w:rFonts w:ascii="宋体" w:hAnsi="宋体" w:cs="宋体"/>
          <w:color w:val="000000"/>
          <w:sz w:val="30"/>
          <w:szCs w:val="30"/>
        </w:rPr>
      </w:r>
      <w:r/>
    </w:p>
    <w:p>
      <w:pPr>
        <w:pStyle w:val="754"/>
        <w:rPr>
          <w:rFonts w:ascii="宋体" w:hAnsi="宋体" w:cs="宋体"/>
          <w:color w:val="000000"/>
          <w:sz w:val="30"/>
          <w:szCs w:val="30"/>
        </w:rPr>
      </w:pPr>
      <w:r>
        <w:rPr>
          <w:rFonts w:ascii="宋体" w:hAnsi="宋体" w:cs="宋体"/>
          <w:color w:val="000000"/>
          <w:sz w:val="30"/>
          <w:szCs w:val="30"/>
        </w:rPr>
      </w:r>
      <w:r/>
    </w:p>
    <w:p>
      <w:pPr>
        <w:pStyle w:val="754"/>
        <w:ind w:left="0"/>
        <w:rPr>
          <w:rFonts w:ascii="宋体" w:hAnsi="宋体" w:cs="宋体"/>
          <w:color w:val="000000"/>
          <w:sz w:val="30"/>
          <w:szCs w:val="30"/>
        </w:rPr>
      </w:pPr>
      <w:r>
        <w:rPr>
          <w:rFonts w:ascii="宋体" w:hAnsi="宋体" w:cs="宋体"/>
          <w:color w:val="000000"/>
          <w:sz w:val="30"/>
          <w:szCs w:val="30"/>
        </w:rPr>
      </w:r>
      <w:r/>
    </w:p>
    <w:p>
      <w:pPr>
        <w:pStyle w:val="729"/>
        <w:spacing w:line="520" w:lineRule="exact"/>
        <w:rPr>
          <w:rFonts w:ascii="宋体" w:hAnsi="宋体" w:cs="宋体"/>
          <w:color w:val="000000"/>
          <w:sz w:val="30"/>
          <w:szCs w:val="30"/>
        </w:rPr>
      </w:pPr>
      <w:r>
        <w:rPr>
          <w:rFonts w:ascii="宋体" w:hAnsi="宋体" w:cs="宋体"/>
          <w:color w:val="000000"/>
          <w:sz w:val="30"/>
          <w:szCs w:val="30"/>
        </w:rPr>
      </w:r>
      <w:r/>
    </w:p>
    <w:p>
      <w:pPr>
        <w:pStyle w:val="729"/>
        <w:ind w:firstLine="600"/>
        <w:jc w:val="left"/>
        <w:spacing w:line="520" w:lineRule="exact"/>
        <w:rPr>
          <w:rFonts w:ascii="方正仿宋_GBK" w:hAnsi="方正仿宋_GBK" w:eastAsia="方正仿宋_GBK" w:cs="方正仿宋_GBK"/>
          <w:color w:val="000000"/>
          <w:sz w:val="30"/>
          <w:szCs w:val="30"/>
        </w:rPr>
      </w:pPr>
      <w:r>
        <w:rPr>
          <w:rFonts w:hint="eastAsia" w:ascii="方正仿宋_GBK" w:hAnsi="方正仿宋_GBK" w:eastAsia="方正仿宋_GBK" w:cs="方正仿宋_GBK"/>
          <w:color w:val="000000"/>
          <w:sz w:val="30"/>
          <w:szCs w:val="30"/>
        </w:rPr>
        <w:t xml:space="preserve">委托单位(甲方)：江苏省市场监督管理局</w:t>
      </w:r>
      <w:r>
        <w:rPr>
          <w:rFonts w:ascii="方正仿宋_GBK" w:hAnsi="方正仿宋_GBK" w:eastAsia="方正仿宋_GBK" w:cs="方正仿宋_GBK"/>
          <w:color w:val="000000"/>
          <w:sz w:val="30"/>
          <w:szCs w:val="30"/>
        </w:rPr>
      </w:r>
      <w:r/>
    </w:p>
    <w:p>
      <w:pPr>
        <w:pStyle w:val="729"/>
        <w:ind w:firstLine="600"/>
        <w:jc w:val="left"/>
        <w:spacing w:line="520" w:lineRule="exact"/>
        <w:rPr>
          <w:rFonts w:ascii="方正仿宋_GBK" w:hAnsi="方正仿宋_GBK" w:eastAsia="方正仿宋_GBK" w:cs="方正仿宋_GBK"/>
          <w:color w:val="000000"/>
          <w:sz w:val="30"/>
          <w:szCs w:val="30"/>
        </w:rPr>
      </w:pPr>
      <w:r>
        <w:rPr>
          <w:rFonts w:hint="eastAsia" w:ascii="方正仿宋_GBK" w:hAnsi="方正仿宋_GBK" w:eastAsia="方正仿宋_GBK" w:cs="方正仿宋_GBK"/>
          <w:color w:val="000000"/>
          <w:sz w:val="30"/>
          <w:szCs w:val="30"/>
        </w:rPr>
        <w:t xml:space="preserve">服务单位(乙方)：江苏省产品质量监督检验研究院</w:t>
      </w:r>
      <w:r>
        <w:rPr>
          <w:rFonts w:ascii="方正仿宋_GBK" w:hAnsi="方正仿宋_GBK" w:eastAsia="方正仿宋_GBK" w:cs="方正仿宋_GBK"/>
          <w:color w:val="000000"/>
          <w:sz w:val="30"/>
          <w:szCs w:val="30"/>
        </w:rPr>
      </w:r>
      <w:r/>
    </w:p>
    <w:p>
      <w:pPr>
        <w:pStyle w:val="729"/>
        <w:ind w:firstLine="600"/>
        <w:jc w:val="left"/>
        <w:spacing w:line="520" w:lineRule="exact"/>
        <w:rPr>
          <w:rFonts w:ascii="方正仿宋_GBK" w:hAnsi="方正仿宋_GBK" w:eastAsia="方正仿宋_GBK" w:cs="方正仿宋_GBK"/>
          <w:color w:val="000000"/>
          <w:sz w:val="30"/>
          <w:szCs w:val="30"/>
        </w:rPr>
      </w:pPr>
      <w:r>
        <w:rPr>
          <w:rFonts w:hint="eastAsia" w:ascii="方正仿宋_GBK" w:hAnsi="方正仿宋_GBK" w:eastAsia="方正仿宋_GBK" w:cs="方正仿宋_GBK"/>
          <w:color w:val="000000"/>
          <w:sz w:val="30"/>
          <w:szCs w:val="30"/>
        </w:rPr>
        <w:t xml:space="preserve">合同签订日期：202</w:t>
      </w:r>
      <w:r>
        <w:rPr>
          <w:rFonts w:hint="eastAsia" w:ascii="方正仿宋_GBK" w:hAnsi="方正仿宋_GBK" w:eastAsia="方正仿宋_GBK" w:cs="方正仿宋_GBK"/>
          <w:color w:val="000000"/>
          <w:sz w:val="30"/>
          <w:szCs w:val="30"/>
          <w:lang w:val="en-US" w:eastAsia="zh-CN"/>
        </w:rPr>
        <w:t xml:space="preserve">6</w:t>
      </w:r>
      <w:r>
        <w:rPr>
          <w:rFonts w:hint="eastAsia" w:ascii="方正仿宋_GBK" w:hAnsi="方正仿宋_GBK" w:eastAsia="方正仿宋_GBK" w:cs="方正仿宋_GBK"/>
          <w:color w:val="000000"/>
          <w:sz w:val="30"/>
          <w:szCs w:val="30"/>
        </w:rPr>
        <w:t xml:space="preserve">年</w:t>
      </w:r>
      <w:r>
        <w:rPr>
          <w:rFonts w:hint="eastAsia" w:ascii="方正仿宋_GBK" w:hAnsi="方正仿宋_GBK" w:eastAsia="方正仿宋_GBK" w:cs="方正仿宋_GBK"/>
          <w:color w:val="000000"/>
          <w:sz w:val="30"/>
          <w:szCs w:val="30"/>
          <w:lang w:val="en-US" w:eastAsia="zh-CN"/>
        </w:rPr>
        <w:t xml:space="preserve">  </w:t>
      </w:r>
      <w:r>
        <w:rPr>
          <w:rFonts w:hint="eastAsia" w:ascii="方正仿宋_GBK" w:hAnsi="方正仿宋_GBK" w:eastAsia="方正仿宋_GBK" w:cs="方正仿宋_GBK"/>
          <w:color w:val="000000"/>
          <w:sz w:val="30"/>
          <w:szCs w:val="30"/>
        </w:rPr>
        <w:t xml:space="preserve">月</w:t>
      </w:r>
      <w:r>
        <w:rPr>
          <w:rFonts w:hint="eastAsia" w:ascii="方正仿宋_GBK" w:hAnsi="方正仿宋_GBK" w:eastAsia="方正仿宋_GBK" w:cs="方正仿宋_GBK"/>
          <w:color w:val="000000"/>
          <w:sz w:val="30"/>
          <w:szCs w:val="30"/>
          <w:lang w:val="en-US" w:eastAsia="zh-CN"/>
        </w:rPr>
        <w:t xml:space="preserve">  </w:t>
      </w:r>
      <w:r>
        <w:rPr>
          <w:rFonts w:hint="eastAsia" w:ascii="方正仿宋_GBK" w:hAnsi="方正仿宋_GBK" w:eastAsia="方正仿宋_GBK" w:cs="方正仿宋_GBK"/>
          <w:color w:val="000000"/>
          <w:sz w:val="30"/>
          <w:szCs w:val="30"/>
        </w:rPr>
        <w:t xml:space="preserve">日</w:t>
      </w:r>
      <w:r>
        <w:rPr>
          <w:rFonts w:ascii="方正仿宋_GBK" w:hAnsi="方正仿宋_GBK" w:eastAsia="方正仿宋_GBK" w:cs="方正仿宋_GBK"/>
          <w:color w:val="000000"/>
          <w:sz w:val="30"/>
          <w:szCs w:val="30"/>
        </w:rPr>
      </w:r>
      <w:r/>
    </w:p>
    <w:p>
      <w:pPr>
        <w:pStyle w:val="729"/>
        <w:ind w:firstLine="600"/>
        <w:jc w:val="left"/>
        <w:spacing w:line="520" w:lineRule="exact"/>
        <w:rPr>
          <w:rFonts w:ascii="方正仿宋_GBK" w:hAnsi="方正仿宋_GBK" w:eastAsia="方正仿宋_GBK" w:cs="方正仿宋_GBK"/>
          <w:color w:val="000000"/>
          <w:sz w:val="30"/>
          <w:szCs w:val="30"/>
        </w:rPr>
      </w:pPr>
      <w:r>
        <w:rPr>
          <w:rFonts w:hint="eastAsia" w:ascii="方正仿宋_GBK" w:hAnsi="方正仿宋_GBK" w:eastAsia="方正仿宋_GBK" w:cs="方正仿宋_GBK"/>
          <w:color w:val="000000"/>
          <w:sz w:val="30"/>
          <w:szCs w:val="30"/>
        </w:rPr>
        <w:t xml:space="preserve">合同签订地点：南京</w:t>
      </w:r>
      <w:r>
        <w:rPr>
          <w:rFonts w:ascii="方正仿宋_GBK" w:hAnsi="方正仿宋_GBK" w:eastAsia="方正仿宋_GBK" w:cs="方正仿宋_GBK"/>
          <w:color w:val="000000"/>
          <w:sz w:val="30"/>
          <w:szCs w:val="30"/>
        </w:rPr>
      </w:r>
      <w:r/>
    </w:p>
    <w:p>
      <w:pPr>
        <w:pStyle w:val="729"/>
        <w:ind w:firstLine="600"/>
        <w:jc w:val="left"/>
        <w:spacing w:line="520" w:lineRule="exact"/>
        <w:rPr>
          <w:rFonts w:ascii="方正仿宋_GBK" w:hAnsi="方正仿宋_GBK" w:eastAsia="方正仿宋_GBK" w:cs="方正仿宋_GBK"/>
          <w:color w:val="000000"/>
          <w:sz w:val="30"/>
          <w:szCs w:val="30"/>
        </w:rPr>
      </w:pPr>
      <w:r>
        <w:rPr>
          <w:rFonts w:hint="eastAsia" w:ascii="方正仿宋_GBK" w:hAnsi="方正仿宋_GBK" w:eastAsia="方正仿宋_GBK" w:cs="方正仿宋_GBK"/>
          <w:color w:val="000000"/>
          <w:sz w:val="30"/>
          <w:szCs w:val="30"/>
        </w:rPr>
        <w:t xml:space="preserve">服务期限：202</w:t>
      </w:r>
      <w:r>
        <w:rPr>
          <w:rFonts w:hint="eastAsia" w:ascii="方正仿宋_GBK" w:hAnsi="方正仿宋_GBK" w:eastAsia="方正仿宋_GBK" w:cs="方正仿宋_GBK"/>
          <w:color w:val="000000"/>
          <w:sz w:val="30"/>
          <w:szCs w:val="30"/>
          <w:lang w:val="en-US" w:eastAsia="zh-CN"/>
        </w:rPr>
        <w:t xml:space="preserve">6</w:t>
      </w:r>
      <w:r>
        <w:rPr>
          <w:rFonts w:hint="eastAsia" w:ascii="方正仿宋_GBK" w:hAnsi="方正仿宋_GBK" w:eastAsia="方正仿宋_GBK" w:cs="方正仿宋_GBK"/>
          <w:color w:val="000000"/>
          <w:sz w:val="30"/>
          <w:szCs w:val="30"/>
        </w:rPr>
        <w:t xml:space="preserve">年</w:t>
      </w:r>
      <w:r>
        <w:rPr>
          <w:rFonts w:hint="eastAsia" w:ascii="方正仿宋_GBK" w:hAnsi="方正仿宋_GBK" w:eastAsia="方正仿宋_GBK" w:cs="方正仿宋_GBK"/>
          <w:color w:val="000000"/>
          <w:sz w:val="30"/>
          <w:szCs w:val="30"/>
          <w:lang w:val="en-US" w:eastAsia="zh-CN"/>
        </w:rPr>
        <w:t xml:space="preserve">  </w:t>
      </w:r>
      <w:r>
        <w:rPr>
          <w:rFonts w:hint="eastAsia" w:ascii="方正仿宋_GBK" w:hAnsi="方正仿宋_GBK" w:eastAsia="方正仿宋_GBK" w:cs="方正仿宋_GBK"/>
          <w:color w:val="000000"/>
          <w:sz w:val="30"/>
          <w:szCs w:val="30"/>
        </w:rPr>
        <w:t xml:space="preserve">月</w:t>
      </w:r>
      <w:r>
        <w:rPr>
          <w:rFonts w:hint="eastAsia" w:ascii="方正仿宋_GBK" w:hAnsi="方正仿宋_GBK" w:eastAsia="方正仿宋_GBK" w:cs="方正仿宋_GBK"/>
          <w:color w:val="000000"/>
          <w:sz w:val="30"/>
          <w:szCs w:val="30"/>
          <w:lang w:val="en-US" w:eastAsia="zh-CN"/>
        </w:rPr>
        <w:t xml:space="preserve">  </w:t>
      </w:r>
      <w:r>
        <w:rPr>
          <w:rFonts w:hint="eastAsia" w:ascii="方正仿宋_GBK" w:hAnsi="方正仿宋_GBK" w:eastAsia="方正仿宋_GBK" w:cs="方正仿宋_GBK"/>
          <w:color w:val="000000"/>
          <w:sz w:val="30"/>
          <w:szCs w:val="30"/>
        </w:rPr>
        <w:t xml:space="preserve">日至202</w:t>
      </w:r>
      <w:r>
        <w:rPr>
          <w:rFonts w:hint="eastAsia" w:ascii="方正仿宋_GBK" w:hAnsi="方正仿宋_GBK" w:eastAsia="方正仿宋_GBK" w:cs="方正仿宋_GBK"/>
          <w:color w:val="000000"/>
          <w:sz w:val="30"/>
          <w:szCs w:val="30"/>
          <w:lang w:val="en-US" w:eastAsia="zh-CN"/>
        </w:rPr>
        <w:t xml:space="preserve">  </w:t>
      </w:r>
      <w:r>
        <w:rPr>
          <w:rFonts w:hint="eastAsia" w:ascii="方正仿宋_GBK" w:hAnsi="方正仿宋_GBK" w:eastAsia="方正仿宋_GBK" w:cs="方正仿宋_GBK"/>
          <w:color w:val="000000"/>
          <w:sz w:val="30"/>
          <w:szCs w:val="30"/>
        </w:rPr>
        <w:t xml:space="preserve">年</w:t>
      </w:r>
      <w:r>
        <w:rPr>
          <w:rFonts w:hint="eastAsia" w:ascii="方正仿宋_GBK" w:hAnsi="方正仿宋_GBK" w:eastAsia="方正仿宋_GBK" w:cs="方正仿宋_GBK"/>
          <w:color w:val="000000"/>
          <w:sz w:val="30"/>
          <w:szCs w:val="30"/>
          <w:lang w:val="en-US" w:eastAsia="zh-CN"/>
        </w:rPr>
        <w:t xml:space="preserve">  </w:t>
      </w:r>
      <w:r>
        <w:rPr>
          <w:rFonts w:hint="eastAsia" w:ascii="方正仿宋_GBK" w:hAnsi="方正仿宋_GBK" w:eastAsia="方正仿宋_GBK" w:cs="方正仿宋_GBK"/>
          <w:color w:val="000000"/>
          <w:sz w:val="30"/>
          <w:szCs w:val="30"/>
        </w:rPr>
        <w:t xml:space="preserve">月</w:t>
      </w:r>
      <w:r>
        <w:rPr>
          <w:rFonts w:hint="eastAsia" w:ascii="方正仿宋_GBK" w:hAnsi="方正仿宋_GBK" w:eastAsia="方正仿宋_GBK" w:cs="方正仿宋_GBK"/>
          <w:color w:val="000000"/>
          <w:sz w:val="30"/>
          <w:szCs w:val="30"/>
          <w:lang w:val="en-US" w:eastAsia="zh-CN"/>
        </w:rPr>
        <w:t xml:space="preserve">   </w:t>
      </w:r>
      <w:r>
        <w:rPr>
          <w:rFonts w:hint="eastAsia" w:ascii="方正仿宋_GBK" w:hAnsi="方正仿宋_GBK" w:eastAsia="方正仿宋_GBK" w:cs="方正仿宋_GBK"/>
          <w:color w:val="000000"/>
          <w:sz w:val="30"/>
          <w:szCs w:val="30"/>
        </w:rPr>
        <w:t xml:space="preserve">日</w:t>
      </w:r>
      <w:r>
        <w:rPr>
          <w:rFonts w:ascii="方正仿宋_GBK" w:hAnsi="方正仿宋_GBK" w:eastAsia="方正仿宋_GBK" w:cs="方正仿宋_GBK"/>
          <w:color w:val="000000"/>
          <w:sz w:val="30"/>
          <w:szCs w:val="30"/>
        </w:rPr>
      </w:r>
      <w:r/>
    </w:p>
    <w:p>
      <w:pPr>
        <w:pStyle w:val="729"/>
        <w:spacing w:line="520" w:lineRule="exact"/>
        <w:rPr>
          <w:rFonts w:ascii="宋体" w:hAnsi="宋体" w:cs="宋体"/>
          <w:color w:val="000000"/>
          <w:sz w:val="30"/>
          <w:szCs w:val="30"/>
        </w:rPr>
      </w:pPr>
      <w:r>
        <w:rPr>
          <w:rFonts w:ascii="宋体" w:hAnsi="宋体" w:cs="宋体"/>
          <w:color w:val="000000"/>
          <w:sz w:val="30"/>
          <w:szCs w:val="30"/>
        </w:rPr>
      </w:r>
      <w:r/>
    </w:p>
    <w:p>
      <w:pPr>
        <w:pStyle w:val="729"/>
        <w:jc w:val="center"/>
        <w:spacing w:line="520" w:lineRule="exact"/>
        <w:rPr>
          <w:rFonts w:ascii="宋体" w:hAnsi="宋体" w:cs="宋体"/>
          <w:color w:val="000000"/>
          <w:sz w:val="30"/>
          <w:szCs w:val="30"/>
        </w:rPr>
      </w:pPr>
      <w:r>
        <w:rPr>
          <w:rFonts w:ascii="宋体" w:hAnsi="宋体" w:cs="宋体"/>
          <w:color w:val="000000"/>
          <w:sz w:val="30"/>
          <w:szCs w:val="30"/>
        </w:rPr>
      </w:r>
      <w:r/>
    </w:p>
    <w:p>
      <w:pPr>
        <w:pStyle w:val="729"/>
        <w:jc w:val="center"/>
        <w:spacing w:line="520" w:lineRule="exact"/>
        <w:rPr>
          <w:rFonts w:ascii="宋体" w:hAnsi="宋体" w:cs="宋体"/>
          <w:color w:val="000000"/>
          <w:sz w:val="30"/>
          <w:szCs w:val="30"/>
        </w:rPr>
      </w:pPr>
      <w:r>
        <w:rPr>
          <w:rFonts w:ascii="宋体" w:hAnsi="宋体" w:cs="宋体"/>
          <w:color w:val="000000"/>
          <w:sz w:val="30"/>
          <w:szCs w:val="30"/>
        </w:rPr>
      </w:r>
      <w:r/>
    </w:p>
    <w:p>
      <w:pPr>
        <w:pStyle w:val="729"/>
        <w:rPr>
          <w:rFonts w:ascii="宋体" w:hAnsi="宋体" w:cs="宋体"/>
          <w:color w:val="000000"/>
          <w:sz w:val="28"/>
          <w:szCs w:val="28"/>
        </w:rPr>
      </w:pPr>
      <w:r>
        <w:rPr>
          <w:rFonts w:hint="eastAsia" w:ascii="宋体" w:hAnsi="宋体" w:cs="宋体"/>
          <w:color w:val="000000"/>
          <w:sz w:val="28"/>
          <w:szCs w:val="28"/>
        </w:rPr>
        <w:br w:type="page" w:clear="all"/>
      </w:r>
      <w:r>
        <w:rPr>
          <w:rFonts w:ascii="宋体" w:hAnsi="宋体" w:cs="宋体"/>
          <w:color w:val="000000"/>
          <w:sz w:val="28"/>
          <w:szCs w:val="28"/>
        </w:rPr>
      </w:r>
      <w:r/>
    </w:p>
    <w:p>
      <w:pPr>
        <w:pStyle w:val="752"/>
        <w:ind w:firstLine="559"/>
        <w:jc w:val="left"/>
        <w:spacing w:line="440" w:lineRule="exact"/>
        <w:rPr>
          <w:rFonts w:hint="eastAsia" w:ascii="方正仿宋_GBK" w:hAnsi="方正仿宋_GBK" w:eastAsia="方正仿宋_GBK" w:cs="方正仿宋_GBK"/>
          <w:b w:val="0"/>
          <w:bCs w:val="0"/>
          <w:color w:val="000000"/>
          <w:sz w:val="24"/>
          <w:szCs w:val="24"/>
          <w:lang w:val="en-US"/>
        </w:rPr>
      </w:pPr>
      <w:r>
        <w:rPr>
          <w:rFonts w:hint="eastAsia" w:ascii="方正仿宋_GBK" w:hAnsi="方正仿宋_GBK" w:eastAsia="方正仿宋_GBK" w:cs="方正仿宋_GBK"/>
          <w:b w:val="0"/>
          <w:bCs w:val="0"/>
          <w:color w:val="000000"/>
          <w:sz w:val="24"/>
          <w:szCs w:val="24"/>
        </w:rPr>
        <w:t xml:space="preserve">依照《中华人民共和国政府采购法》《中华人民共和国民法典》等有关法律法规的规定，江苏省市场监督管理局对</w:t>
      </w:r>
      <w:r>
        <w:rPr>
          <w:rFonts w:hint="eastAsia" w:ascii="方正仿宋_GBK" w:hAnsi="方正仿宋_GBK" w:eastAsia="方正仿宋_GBK" w:cs="方正仿宋_GBK"/>
          <w:b w:val="0"/>
          <w:bCs w:val="0"/>
          <w:color w:val="000000"/>
          <w:sz w:val="24"/>
          <w:szCs w:val="24"/>
          <w:highlight w:val="none"/>
        </w:rPr>
        <w:t xml:space="preserve">202</w:t>
      </w:r>
      <w:r>
        <w:rPr>
          <w:rFonts w:hint="eastAsia" w:ascii="方正仿宋_GBK" w:hAnsi="方正仿宋_GBK" w:eastAsia="方正仿宋_GBK" w:cs="方正仿宋_GBK"/>
          <w:b w:val="0"/>
          <w:bCs w:val="0"/>
          <w:color w:val="000000"/>
          <w:sz w:val="24"/>
          <w:szCs w:val="24"/>
          <w:highlight w:val="none"/>
          <w:lang w:val="en-US" w:eastAsia="zh-CN"/>
        </w:rPr>
        <w:t xml:space="preserve">6</w:t>
      </w:r>
      <w:r>
        <w:rPr>
          <w:rFonts w:hint="eastAsia" w:ascii="方正仿宋_GBK" w:hAnsi="方正仿宋_GBK" w:eastAsia="方正仿宋_GBK" w:cs="方正仿宋_GBK"/>
          <w:b w:val="0"/>
          <w:bCs w:val="0"/>
          <w:color w:val="000000"/>
          <w:sz w:val="24"/>
          <w:szCs w:val="24"/>
          <w:highlight w:val="none"/>
        </w:rPr>
        <w:t xml:space="preserve">年工业品省级监督抽查/风险监测抽样检验机构技术服务</w:t>
      </w:r>
      <w:r>
        <w:rPr>
          <w:rFonts w:hint="eastAsia" w:ascii="方正仿宋_GBK" w:hAnsi="方正仿宋_GBK" w:eastAsia="方正仿宋_GBK" w:cs="方正仿宋_GBK"/>
          <w:b w:val="0"/>
          <w:bCs w:val="0"/>
          <w:color w:val="000000"/>
          <w:sz w:val="24"/>
          <w:szCs w:val="24"/>
          <w:highlight w:val="none"/>
          <w:lang w:eastAsia="zh-CN"/>
        </w:rPr>
        <w:t xml:space="preserve">（</w:t>
      </w:r>
      <w:r>
        <w:rPr>
          <w:rFonts w:hint="eastAsia" w:ascii="方正仿宋_GBK" w:hAnsi="方正仿宋_GBK" w:eastAsia="方正仿宋_GBK" w:cs="方正仿宋_GBK"/>
          <w:b w:val="0"/>
          <w:bCs w:val="0"/>
          <w:color w:val="000000"/>
          <w:sz w:val="24"/>
          <w:szCs w:val="24"/>
          <w:highlight w:val="none"/>
          <w:lang w:val="en-US" w:eastAsia="zh-CN"/>
        </w:rPr>
        <w:t xml:space="preserve">三次采购）</w:t>
      </w:r>
      <w:r>
        <w:rPr>
          <w:rFonts w:hint="eastAsia" w:ascii="方正仿宋_GBK" w:hAnsi="方正仿宋_GBK" w:eastAsia="方正仿宋_GBK" w:cs="方正仿宋_GBK"/>
          <w:b w:val="0"/>
          <w:bCs w:val="0"/>
          <w:color w:val="000000"/>
          <w:sz w:val="24"/>
          <w:szCs w:val="24"/>
          <w:u w:val="none"/>
          <w:lang w:val="en-US"/>
        </w:rPr>
        <w:t xml:space="preserve">（项目编号</w:t>
      </w:r>
      <w:r>
        <w:rPr>
          <w:rFonts w:hint="eastAsia" w:ascii="方正仿宋_GBK" w:hAnsi="方正仿宋_GBK" w:eastAsia="方正仿宋_GBK" w:cs="方正仿宋_GBK"/>
          <w:b w:val="0"/>
          <w:bCs w:val="0"/>
          <w:color w:val="000000"/>
          <w:sz w:val="24"/>
          <w:szCs w:val="24"/>
          <w:u w:val="none"/>
          <w:lang w:val="en-US" w:eastAsia="zh-CN"/>
        </w:rPr>
        <w:t xml:space="preserve">               </w:t>
      </w:r>
      <w:r>
        <w:rPr>
          <w:rFonts w:hint="eastAsia" w:ascii="方正仿宋_GBK" w:hAnsi="方正仿宋_GBK" w:eastAsia="方正仿宋_GBK" w:cs="方正仿宋_GBK"/>
          <w:b w:val="0"/>
          <w:bCs w:val="0"/>
          <w:color w:val="000000"/>
          <w:sz w:val="24"/>
          <w:szCs w:val="24"/>
          <w:u w:val="none"/>
          <w:lang w:val="en-US"/>
        </w:rPr>
        <w:t xml:space="preserve">）</w:t>
      </w:r>
      <w:r>
        <w:rPr>
          <w:rFonts w:hint="eastAsia" w:ascii="方正仿宋_GBK" w:hAnsi="方正仿宋_GBK" w:eastAsia="方正仿宋_GBK" w:cs="方正仿宋_GBK"/>
          <w:b w:val="0"/>
          <w:bCs w:val="0"/>
          <w:color w:val="000000"/>
          <w:sz w:val="24"/>
          <w:szCs w:val="24"/>
          <w:lang w:val="en-US"/>
        </w:rPr>
        <w:t xml:space="preserve">进行公开招标采购，确定乙方为服务单位，双方经协商，签订本合同。</w:t>
      </w:r>
      <w:r>
        <w:rPr>
          <w:rFonts w:hint="eastAsia" w:ascii="方正仿宋_GBK" w:hAnsi="方正仿宋_GBK" w:eastAsia="方正仿宋_GBK" w:cs="方正仿宋_GBK"/>
          <w:b w:val="0"/>
          <w:bCs w:val="0"/>
          <w:color w:val="000000"/>
          <w:sz w:val="24"/>
          <w:szCs w:val="24"/>
          <w:lang w:val="en-US"/>
        </w:rPr>
      </w:r>
      <w:r/>
    </w:p>
    <w:p>
      <w:pPr>
        <w:pStyle w:val="729"/>
        <w:ind w:firstLine="482"/>
        <w:spacing w:line="440" w:lineRule="exact"/>
        <w:rPr>
          <w:rFonts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一、</w:t>
      </w:r>
      <w:r>
        <w:rPr>
          <w:rFonts w:hint="eastAsia" w:ascii="方正仿宋_GBK" w:hAnsi="方正仿宋_GBK" w:eastAsia="方正仿宋_GBK" w:cs="方正仿宋_GBK"/>
          <w:b/>
          <w:bCs/>
          <w:color w:val="000000"/>
          <w:sz w:val="24"/>
          <w:szCs w:val="24"/>
          <w:lang w:val="zh-CN"/>
        </w:rPr>
        <w:t xml:space="preserve">服务</w:t>
      </w:r>
      <w:r>
        <w:rPr>
          <w:rFonts w:hint="eastAsia" w:ascii="方正仿宋_GBK" w:hAnsi="方正仿宋_GBK" w:eastAsia="方正仿宋_GBK" w:cs="方正仿宋_GBK"/>
          <w:b/>
          <w:bCs/>
          <w:color w:val="000000"/>
          <w:sz w:val="24"/>
          <w:szCs w:val="24"/>
        </w:rPr>
        <w:t xml:space="preserve">内容</w:t>
      </w:r>
      <w:r>
        <w:rPr>
          <w:rFonts w:ascii="方正仿宋_GBK" w:hAnsi="方正仿宋_GBK" w:eastAsia="方正仿宋_GBK" w:cs="方正仿宋_GBK"/>
          <w:b/>
          <w:bCs/>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lang w:val="zh-CN"/>
        </w:rPr>
      </w:pPr>
      <w:r>
        <w:rPr>
          <w:rFonts w:hint="eastAsia" w:ascii="方正仿宋_GBK" w:hAnsi="方正仿宋_GBK" w:eastAsia="方正仿宋_GBK" w:cs="方正仿宋_GBK"/>
          <w:color w:val="000000"/>
          <w:sz w:val="24"/>
          <w:szCs w:val="24"/>
          <w:lang w:val="zh-CN"/>
        </w:rPr>
        <w:t xml:space="preserve">甲方委托乙方进行服务内容如下：</w:t>
      </w:r>
      <w:r>
        <w:rPr>
          <w:rFonts w:ascii="方正仿宋_GBK" w:hAnsi="方正仿宋_GBK" w:eastAsia="方正仿宋_GBK" w:cs="方正仿宋_GBK"/>
          <w:color w:val="000000"/>
          <w:sz w:val="24"/>
          <w:szCs w:val="24"/>
          <w:lang w:val="zh-CN"/>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lang w:val="zh-CN"/>
        </w:rPr>
        <w:t xml:space="preserve">在甲方要求的时间内，</w:t>
      </w:r>
      <w:r>
        <w:rPr>
          <w:rFonts w:hint="eastAsia" w:ascii="方正仿宋_GBK" w:hAnsi="方正仿宋_GBK" w:eastAsia="方正仿宋_GBK" w:cs="方正仿宋_GBK"/>
          <w:color w:val="000000"/>
          <w:sz w:val="24"/>
          <w:szCs w:val="24"/>
        </w:rPr>
        <w:t xml:space="preserve">乙方应依据《中华人民共和国产品质量法》《产品质量监督抽查管理暂行办法》《江苏省省级产品质量监督抽查工作规范》</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rPr>
        <w:t xml:space="preserve">《江苏省产品质量安全风险监测管理办法（试行）》相关产品江苏省省级监督抽查实施方案、抽查实施细则、202</w:t>
      </w:r>
      <w:r>
        <w:rPr>
          <w:rFonts w:hint="eastAsia" w:ascii="方正仿宋_GBK" w:hAnsi="方正仿宋_GBK" w:eastAsia="方正仿宋_GBK" w:cs="方正仿宋_GBK"/>
          <w:color w:val="000000"/>
          <w:sz w:val="24"/>
          <w:szCs w:val="24"/>
          <w:lang w:val="en-US" w:eastAsia="zh-CN"/>
        </w:rPr>
        <w:t xml:space="preserve">6</w:t>
      </w:r>
      <w:r>
        <w:rPr>
          <w:rFonts w:hint="eastAsia" w:ascii="方正仿宋_GBK" w:hAnsi="方正仿宋_GBK" w:eastAsia="方正仿宋_GBK" w:cs="方正仿宋_GBK"/>
          <w:color w:val="000000"/>
          <w:sz w:val="24"/>
          <w:szCs w:val="24"/>
        </w:rPr>
        <w:t xml:space="preserve">年省级产品质量监督抽查/风险监测任务布置的相关要求，</w:t>
      </w:r>
      <w:r>
        <w:rPr>
          <w:rFonts w:hint="eastAsia" w:ascii="方正仿宋_GBK" w:hAnsi="方正仿宋_GBK" w:eastAsia="方正仿宋_GBK" w:cs="方正仿宋_GBK"/>
          <w:color w:val="000000"/>
          <w:sz w:val="24"/>
          <w:szCs w:val="24"/>
          <w:lang w:val="zh-CN"/>
        </w:rPr>
        <w:t xml:space="preserve">完成抽样、检验、抽检结果寄送并完成结果数据上报等工作。</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w:t>
      </w:r>
      <w:r>
        <w:rPr>
          <w:rFonts w:hint="eastAsia" w:ascii="方正仿宋_GBK" w:hAnsi="方正仿宋_GBK" w:eastAsia="方正仿宋_GBK" w:cs="方正仿宋_GBK"/>
          <w:b/>
          <w:bCs/>
          <w:color w:val="000000"/>
          <w:sz w:val="24"/>
          <w:szCs w:val="24"/>
          <w:lang w:val="zh-CN"/>
        </w:rPr>
        <w:t xml:space="preserve">在甲方要求的时间内</w:t>
      </w:r>
      <w:r>
        <w:rPr>
          <w:rFonts w:hint="eastAsia" w:ascii="方正仿宋_GBK" w:hAnsi="方正仿宋_GBK" w:eastAsia="方正仿宋_GBK" w:cs="方正仿宋_GBK"/>
          <w:color w:val="000000"/>
          <w:sz w:val="24"/>
          <w:szCs w:val="24"/>
          <w:lang w:val="zh-CN"/>
        </w:rPr>
        <w:t xml:space="preserve">，按甲方要求</w:t>
      </w:r>
      <w:r>
        <w:rPr>
          <w:rFonts w:hint="eastAsia" w:ascii="方正仿宋_GBK" w:hAnsi="方正仿宋_GBK" w:eastAsia="方正仿宋_GBK" w:cs="方正仿宋_GBK"/>
          <w:color w:val="000000"/>
          <w:sz w:val="24"/>
          <w:szCs w:val="24"/>
        </w:rPr>
        <w:t xml:space="preserve">提交产品的检验检测数据、检验检测报告、产品质量分析报告、质量分析建议书、产品质量风险分析报告及其他相关材料。</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lang w:val="zh-CN"/>
        </w:rPr>
      </w:pPr>
      <w:r>
        <w:rPr>
          <w:rFonts w:hint="eastAsia" w:ascii="方正仿宋_GBK" w:hAnsi="方正仿宋_GBK" w:eastAsia="方正仿宋_GBK" w:cs="方正仿宋_GBK"/>
          <w:color w:val="000000"/>
          <w:sz w:val="24"/>
          <w:szCs w:val="24"/>
          <w:lang w:val="zh-CN"/>
        </w:rPr>
        <w:t xml:space="preserve">3、按甲方要求</w:t>
      </w:r>
      <w:r>
        <w:rPr>
          <w:rFonts w:hint="eastAsia" w:ascii="方正仿宋_GBK" w:hAnsi="方正仿宋_GBK" w:eastAsia="方正仿宋_GBK" w:cs="方正仿宋_GBK"/>
          <w:color w:val="000000"/>
          <w:sz w:val="24"/>
          <w:szCs w:val="24"/>
        </w:rPr>
        <w:t xml:space="preserve">协助甲方</w:t>
      </w:r>
      <w:r>
        <w:rPr>
          <w:rFonts w:hint="eastAsia" w:ascii="方正仿宋_GBK" w:hAnsi="方正仿宋_GBK" w:eastAsia="方正仿宋_GBK" w:cs="方正仿宋_GBK"/>
          <w:color w:val="000000"/>
          <w:sz w:val="24"/>
          <w:szCs w:val="24"/>
          <w:lang w:val="zh-CN"/>
        </w:rPr>
        <w:t xml:space="preserve">完成异议处理、样品保存及处置工作。</w:t>
      </w:r>
      <w:r>
        <w:rPr>
          <w:rFonts w:ascii="方正仿宋_GBK" w:hAnsi="方正仿宋_GBK" w:eastAsia="方正仿宋_GBK" w:cs="方正仿宋_GBK"/>
          <w:color w:val="000000"/>
          <w:sz w:val="24"/>
          <w:szCs w:val="24"/>
          <w:lang w:val="zh-CN"/>
        </w:rPr>
      </w:r>
      <w:r/>
    </w:p>
    <w:p>
      <w:pPr>
        <w:pStyle w:val="729"/>
        <w:ind w:firstLine="482"/>
        <w:spacing w:line="440" w:lineRule="exact"/>
        <w:rPr>
          <w:rFonts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b/>
          <w:bCs/>
          <w:color w:val="000000"/>
          <w:sz w:val="24"/>
          <w:szCs w:val="24"/>
          <w:lang w:val="zh-CN"/>
        </w:rPr>
        <w:t xml:space="preserve">二、甲方的权利与义务</w:t>
      </w:r>
      <w:r>
        <w:rPr>
          <w:rFonts w:ascii="方正仿宋_GBK" w:hAnsi="方正仿宋_GBK" w:eastAsia="方正仿宋_GBK" w:cs="方正仿宋_GBK"/>
          <w:b/>
          <w:bCs/>
          <w:color w:val="000000"/>
          <w:sz w:val="24"/>
          <w:szCs w:val="24"/>
          <w:lang w:val="zh-CN"/>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1、甲方应依照本合同向乙方提供所抽查产品的《产品质量监督抽查/风险监测任务委托书》《产品质量监督抽查通知书》、抽查实施细则。</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2、甲方有权根据客观事实及工作实际要求对本合同进行调整和变更，调整和变更情况应当及时告知乙方，乙方如有不同意见应及时反馈，最终变更结果以双方商定结果为准。</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lang w:val="zh-CN"/>
        </w:rPr>
      </w:pPr>
      <w:r>
        <w:rPr>
          <w:rFonts w:hint="eastAsia" w:ascii="方正仿宋_GBK" w:hAnsi="方正仿宋_GBK" w:eastAsia="方正仿宋_GBK" w:cs="方正仿宋_GBK"/>
          <w:color w:val="000000"/>
          <w:sz w:val="24"/>
          <w:szCs w:val="24"/>
        </w:rPr>
        <w:t xml:space="preserve">3、</w:t>
      </w:r>
      <w:r>
        <w:rPr>
          <w:rFonts w:hint="eastAsia" w:ascii="方正仿宋_GBK" w:hAnsi="方正仿宋_GBK" w:eastAsia="方正仿宋_GBK" w:cs="方正仿宋_GBK"/>
          <w:color w:val="000000"/>
          <w:sz w:val="24"/>
          <w:szCs w:val="24"/>
          <w:lang w:val="zh-CN"/>
        </w:rPr>
        <w:t xml:space="preserve">甲方有权随时向乙方了解项目进度、开展随机检查，要求乙方提供项目相关资料。</w:t>
      </w:r>
      <w:r>
        <w:rPr>
          <w:rFonts w:ascii="方正仿宋_GBK" w:hAnsi="方正仿宋_GBK" w:eastAsia="方正仿宋_GBK" w:cs="方正仿宋_GBK"/>
          <w:color w:val="000000"/>
          <w:sz w:val="24"/>
          <w:szCs w:val="24"/>
          <w:lang w:val="zh-CN"/>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w:t>
      </w:r>
      <w:r>
        <w:rPr>
          <w:rFonts w:hint="eastAsia" w:ascii="方正仿宋_GBK" w:hAnsi="方正仿宋_GBK" w:eastAsia="方正仿宋_GBK" w:cs="方正仿宋_GBK"/>
          <w:color w:val="000000"/>
          <w:sz w:val="24"/>
          <w:szCs w:val="24"/>
          <w:lang w:val="zh-CN"/>
        </w:rPr>
        <w:t xml:space="preserve">、甲方应当按照合同约定和验收结果及时向乙方支付相关服务费用。</w:t>
      </w:r>
      <w:r>
        <w:rPr>
          <w:rFonts w:ascii="方正仿宋_GBK" w:hAnsi="方正仿宋_GBK" w:eastAsia="方正仿宋_GBK" w:cs="方正仿宋_GBK"/>
          <w:color w:val="000000"/>
          <w:sz w:val="24"/>
          <w:szCs w:val="24"/>
        </w:rPr>
      </w:r>
      <w:r/>
    </w:p>
    <w:p>
      <w:pPr>
        <w:pStyle w:val="729"/>
        <w:ind w:firstLine="482"/>
        <w:spacing w:line="440" w:lineRule="exact"/>
        <w:rPr>
          <w:rFonts w:ascii="方正仿宋_GBK" w:hAnsi="方正仿宋_GBK" w:eastAsia="方正仿宋_GBK" w:cs="方正仿宋_GBK"/>
          <w:b/>
          <w:bCs/>
          <w:color w:val="000000"/>
          <w:sz w:val="24"/>
          <w:szCs w:val="24"/>
          <w:lang w:val="zh-CN"/>
        </w:rPr>
      </w:pPr>
      <w:r>
        <w:rPr>
          <w:rFonts w:hint="eastAsia" w:ascii="方正仿宋_GBK" w:hAnsi="方正仿宋_GBK" w:eastAsia="方正仿宋_GBK" w:cs="方正仿宋_GBK"/>
          <w:b/>
          <w:bCs/>
          <w:color w:val="000000"/>
          <w:sz w:val="24"/>
          <w:szCs w:val="24"/>
          <w:lang w:val="zh-CN"/>
        </w:rPr>
        <w:t xml:space="preserve">三、乙方的权利与义务</w:t>
      </w:r>
      <w:r>
        <w:rPr>
          <w:rFonts w:ascii="方正仿宋_GBK" w:hAnsi="方正仿宋_GBK" w:eastAsia="方正仿宋_GBK" w:cs="方正仿宋_GBK"/>
          <w:b/>
          <w:bCs/>
          <w:color w:val="000000"/>
          <w:sz w:val="24"/>
          <w:szCs w:val="24"/>
          <w:lang w:val="zh-CN"/>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1、乙方应当具备开展本合同委托内容的下列条件：</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①乙方应具备一定抽样技术能力，人员配置、作业管理等应满足抽样技术要求，确保抽查工作的顺利开展。</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②具有必备的仪器设备、人员（须经培训符合要求）和检测能力；</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2、乙方不得存在借承担江苏省省级产品质量监督抽查/风险监测工作之机为本机构拉客户、事先通知被抽查企业，直接或间接参与企业接待等违法违规行为。</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乙方应当保证抽样、检验工作的合法合规性，对其抽取、检验的样品负责，所抽样品应满足相关产品抽查方案、抽查实施细则中检验要求，检验结果应反映对样品的真实评价，对抽样、检验过程及样品信息的准确性负责，做好检验数据的原始记录，不得隐瞒、毁损和伪造检验结果。</w:t>
      </w:r>
      <w:r>
        <w:rPr>
          <w:rFonts w:ascii="方正仿宋_GBK" w:hAnsi="方正仿宋_GBK" w:eastAsia="方正仿宋_GBK" w:cs="方正仿宋_GBK"/>
          <w:color w:val="000000"/>
          <w:sz w:val="24"/>
          <w:szCs w:val="24"/>
        </w:rPr>
      </w:r>
      <w:r/>
    </w:p>
    <w:p>
      <w:pPr>
        <w:pStyle w:val="729"/>
        <w:ind w:firstLine="480"/>
        <w:jc w:val="left"/>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4、乙方应当严格按照本合同约定的内容承担相关工作，不得超范围开展产品质量监督抽查相关业务；不得与被抽查企业签订同类产品的有偿服务协议或者接受被抽查企业对同一产品的委托检验。</w:t>
      </w:r>
      <w:r>
        <w:rPr>
          <w:rFonts w:ascii="方正仿宋_GBK" w:hAnsi="方正仿宋_GBK" w:eastAsia="方正仿宋_GBK" w:cs="方正仿宋_GBK"/>
          <w:color w:val="000000"/>
          <w:sz w:val="24"/>
          <w:szCs w:val="24"/>
        </w:rPr>
      </w:r>
      <w:r/>
    </w:p>
    <w:p>
      <w:pPr>
        <w:pStyle w:val="729"/>
        <w:ind w:firstLine="480"/>
        <w:jc w:val="left"/>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5、乙方应严格按照投标文件中人员配置方案进行人员安排，未经甲方同意不得擅自更换人员。对存在虚报人员或者未经甲方同意擅自更换人员的，甲方将视情况解除合同关系。</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6、乙方不得以任何形式分包检验检测项目。</w:t>
      </w:r>
      <w:r>
        <w:rPr>
          <w:rFonts w:ascii="方正仿宋_GBK" w:hAnsi="方正仿宋_GBK" w:eastAsia="方正仿宋_GBK" w:cs="方正仿宋_GBK"/>
          <w:color w:val="000000"/>
          <w:sz w:val="24"/>
          <w:szCs w:val="24"/>
        </w:rPr>
      </w:r>
      <w:r/>
    </w:p>
    <w:p>
      <w:pPr>
        <w:pStyle w:val="729"/>
        <w:ind w:firstLine="480"/>
        <w:jc w:val="left"/>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7、乙方应当在本合同约定时限内，保质保量完成</w:t>
      </w:r>
      <w:r>
        <w:rPr>
          <w:rFonts w:ascii="方正仿宋_GBK" w:hAnsi="方正仿宋_GBK" w:eastAsia="方正仿宋_GBK" w:cs="方正仿宋_GBK"/>
          <w:color w:val="000000"/>
          <w:sz w:val="24"/>
          <w:szCs w:val="24"/>
        </w:rPr>
        <w:t xml:space="preserve">抽查任务</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lang w:val="zh-CN"/>
        </w:rPr>
        <w:t xml:space="preserve">如因遭遇不可抗力或其他因素影响项目任务的正常执行进度，致使</w:t>
      </w:r>
      <w:r>
        <w:rPr>
          <w:rFonts w:ascii="方正仿宋_GBK" w:hAnsi="方正仿宋_GBK" w:eastAsia="方正仿宋_GBK" w:cs="方正仿宋_GBK"/>
          <w:color w:val="000000"/>
          <w:sz w:val="24"/>
          <w:szCs w:val="24"/>
        </w:rPr>
        <w:t xml:space="preserve">承担任务</w:t>
      </w:r>
      <w:r>
        <w:rPr>
          <w:rFonts w:hint="eastAsia" w:ascii="方正仿宋_GBK" w:hAnsi="方正仿宋_GBK" w:eastAsia="方正仿宋_GBK" w:cs="方正仿宋_GBK"/>
          <w:color w:val="000000"/>
          <w:sz w:val="24"/>
          <w:szCs w:val="24"/>
          <w:lang w:val="zh-CN"/>
        </w:rPr>
        <w:t xml:space="preserve">需要调整时，乙方</w:t>
      </w:r>
      <w:r>
        <w:rPr>
          <w:rFonts w:hint="eastAsia" w:ascii="方正仿宋_GBK" w:hAnsi="方正仿宋_GBK" w:eastAsia="方正仿宋_GBK" w:cs="方正仿宋_GBK"/>
          <w:color w:val="000000"/>
          <w:sz w:val="24"/>
          <w:szCs w:val="24"/>
        </w:rPr>
        <w:t xml:space="preserve">应当及时向甲方提交报告，经甲方确定处理意见后执行。</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val="en-US" w:eastAsia="zh-CN"/>
        </w:rPr>
        <w:t xml:space="preserve">8</w:t>
      </w:r>
      <w:r>
        <w:rPr>
          <w:rFonts w:hint="eastAsia" w:ascii="方正仿宋_GBK" w:hAnsi="方正仿宋_GBK" w:eastAsia="方正仿宋_GBK" w:cs="方正仿宋_GBK"/>
          <w:color w:val="000000"/>
          <w:sz w:val="24"/>
          <w:szCs w:val="24"/>
        </w:rPr>
        <w:t xml:space="preserve">、</w:t>
      </w:r>
      <w:r>
        <w:rPr>
          <w:rFonts w:ascii="方正仿宋_GBK" w:hAnsi="方正仿宋_GBK" w:eastAsia="方正仿宋_GBK" w:cs="方正仿宋_GBK"/>
          <w:color w:val="000000"/>
          <w:sz w:val="24"/>
          <w:szCs w:val="24"/>
        </w:rPr>
        <w:t xml:space="preserve">监督检查及风险监测任务</w:t>
      </w:r>
      <w:r>
        <w:rPr>
          <w:rFonts w:hint="eastAsia" w:ascii="方正仿宋_GBK" w:hAnsi="方正仿宋_GBK" w:eastAsia="方正仿宋_GBK" w:cs="方正仿宋_GBK"/>
          <w:color w:val="000000"/>
          <w:sz w:val="24"/>
          <w:szCs w:val="24"/>
        </w:rPr>
        <w:t xml:space="preserve">中所购买样品的所有权归属甲方，乙方需对样品妥善保管，样品处置需符合《江苏省省级产品质量监督抽查工作规范》要求。</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val="en-US" w:eastAsia="zh-CN"/>
        </w:rPr>
        <w:t xml:space="preserve">9</w:t>
      </w:r>
      <w:r>
        <w:rPr>
          <w:rFonts w:hint="eastAsia" w:ascii="方正仿宋_GBK" w:hAnsi="方正仿宋_GBK" w:eastAsia="方正仿宋_GBK" w:cs="方正仿宋_GBK"/>
          <w:color w:val="000000"/>
          <w:sz w:val="24"/>
          <w:szCs w:val="24"/>
        </w:rPr>
        <w:t xml:space="preserve">、乙方应积极提供资料并配合甲方在任务实施期间开展随机检查和任务完成后开展验收检查。</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lang w:val="en-US" w:eastAsia="zh-CN"/>
        </w:rPr>
        <w:t xml:space="preserve">0</w:t>
      </w:r>
      <w:r>
        <w:rPr>
          <w:rFonts w:hint="eastAsia" w:ascii="方正仿宋_GBK" w:hAnsi="方正仿宋_GBK" w:eastAsia="方正仿宋_GBK" w:cs="方正仿宋_GBK"/>
          <w:color w:val="000000"/>
          <w:sz w:val="24"/>
          <w:szCs w:val="24"/>
          <w:lang w:val="zh-CN"/>
        </w:rPr>
        <w:t xml:space="preserve">、服务费用</w:t>
      </w:r>
      <w:r>
        <w:rPr>
          <w:rFonts w:hint="eastAsia" w:ascii="方正仿宋_GBK" w:hAnsi="方正仿宋_GBK" w:eastAsia="方正仿宋_GBK" w:cs="方正仿宋_GBK"/>
          <w:color w:val="000000"/>
          <w:sz w:val="24"/>
          <w:szCs w:val="24"/>
        </w:rPr>
        <w:t xml:space="preserve">尾款支付后，乙方仍应当按合同及甲方的要求协助甲方进行本次任务涉及产品的</w:t>
      </w:r>
      <w:r>
        <w:rPr>
          <w:rFonts w:hint="eastAsia" w:ascii="方正仿宋_GBK" w:hAnsi="方正仿宋_GBK" w:eastAsia="方正仿宋_GBK" w:cs="方正仿宋_GBK"/>
          <w:color w:val="000000"/>
          <w:sz w:val="24"/>
          <w:szCs w:val="24"/>
          <w:lang w:val="zh-CN"/>
        </w:rPr>
        <w:t xml:space="preserve">异议处理</w:t>
      </w:r>
      <w:r>
        <w:rPr>
          <w:rFonts w:hint="eastAsia" w:ascii="方正仿宋_GBK" w:hAnsi="方正仿宋_GBK" w:eastAsia="方正仿宋_GBK" w:cs="方正仿宋_GBK"/>
          <w:color w:val="000000"/>
          <w:sz w:val="24"/>
          <w:szCs w:val="24"/>
        </w:rPr>
        <w:t xml:space="preserve">及样品处置工作。</w:t>
      </w:r>
      <w:r>
        <w:rPr>
          <w:rFonts w:ascii="方正仿宋_GBK" w:hAnsi="方正仿宋_GBK" w:eastAsia="方正仿宋_GBK" w:cs="方正仿宋_GBK"/>
          <w:color w:val="000000"/>
          <w:sz w:val="24"/>
          <w:szCs w:val="24"/>
        </w:rPr>
      </w:r>
      <w:r/>
    </w:p>
    <w:p>
      <w:pPr>
        <w:pStyle w:val="729"/>
        <w:ind w:firstLine="482"/>
        <w:spacing w:line="440" w:lineRule="exact"/>
        <w:rPr>
          <w:rFonts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四、双方约定因履行本合同应遵守的保密义务</w:t>
      </w:r>
      <w:r>
        <w:rPr>
          <w:rFonts w:ascii="方正仿宋_GBK" w:hAnsi="方正仿宋_GBK" w:eastAsia="方正仿宋_GBK" w:cs="方正仿宋_GBK"/>
          <w:b/>
          <w:bCs/>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1、乙方应严格保守产品质量江苏省省级产品质量监督抽查/风险监测信息，未经甲方同意，不得将抽查结果对外发布，不得将抽查结果提供给任何部门、单位及个人，同时不得外泄被抽查企业的商业秘密。</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2、乙方在开展江苏省省级产品质量监督抽查/风险监测工作过程中，存在违法、违规和违反合同行为的，甲方可以随时解除合同，乙方需承担因其所造成的损失。</w:t>
      </w:r>
      <w:r>
        <w:rPr>
          <w:rFonts w:ascii="方正仿宋_GBK" w:hAnsi="方正仿宋_GBK" w:eastAsia="方正仿宋_GBK" w:cs="方正仿宋_GBK"/>
          <w:color w:val="000000"/>
          <w:sz w:val="24"/>
          <w:szCs w:val="24"/>
        </w:rPr>
      </w:r>
      <w:r/>
    </w:p>
    <w:p>
      <w:pPr>
        <w:pStyle w:val="729"/>
        <w:ind w:firstLine="482"/>
        <w:spacing w:line="440" w:lineRule="exact"/>
        <w:rPr>
          <w:rFonts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五、服务费用及支付方式</w:t>
      </w:r>
      <w:r>
        <w:rPr>
          <w:rFonts w:ascii="方正仿宋_GBK" w:hAnsi="方正仿宋_GBK" w:eastAsia="方正仿宋_GBK" w:cs="方正仿宋_GBK"/>
          <w:b/>
          <w:bCs/>
          <w:color w:val="000000"/>
          <w:sz w:val="24"/>
          <w:szCs w:val="24"/>
        </w:rPr>
      </w:r>
      <w:r/>
    </w:p>
    <w:p>
      <w:pPr>
        <w:pStyle w:val="729"/>
        <w:ind w:firstLine="480"/>
        <w:jc w:val="left"/>
        <w:spacing w:line="440" w:lineRule="exact"/>
        <w:rPr>
          <w:rFonts w:ascii="仿宋" w:hAnsi="仿宋" w:eastAsia="仿宋" w:cs="仿宋"/>
          <w:color w:val="000000"/>
          <w:lang w:val="zh-CN"/>
        </w:rPr>
      </w:pPr>
      <w:r>
        <w:rPr>
          <w:rFonts w:hint="eastAsia" w:ascii="方正仿宋_GBK" w:hAnsi="方正仿宋_GBK" w:eastAsia="方正仿宋_GBK" w:cs="方正仿宋_GBK"/>
          <w:color w:val="000000"/>
          <w:sz w:val="24"/>
          <w:szCs w:val="24"/>
        </w:rPr>
        <w:t xml:space="preserve">1、服务费用：签约经费总额为￥</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元（大写</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）其中：</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single"/>
          <w:lang w:val="en-US" w:eastAsia="zh-CN"/>
        </w:rPr>
        <w:t xml:space="preserve">   </w:t>
      </w:r>
      <w:r>
        <w:rPr>
          <w:rFonts w:hint="eastAsia" w:ascii="方正仿宋_GBK" w:hAnsi="方正仿宋_GBK" w:eastAsia="方正仿宋_GBK" w:cs="方正仿宋_GBK"/>
          <w:color w:val="000000"/>
          <w:sz w:val="24"/>
          <w:szCs w:val="24"/>
        </w:rPr>
        <w:t xml:space="preserve">产品中标单价为￥</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元（大写</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），任务批次</w:t>
      </w:r>
      <w:r>
        <w:rPr>
          <w:rFonts w:hint="eastAsia" w:ascii="方正仿宋_GBK" w:hAnsi="方正仿宋_GBK" w:eastAsia="方正仿宋_GBK" w:cs="方正仿宋_GBK"/>
          <w:color w:val="000000"/>
          <w:sz w:val="24"/>
          <w:szCs w:val="24"/>
          <w:u w:val="single"/>
          <w:lang w:val="en-US" w:eastAsia="zh-CN"/>
        </w:rPr>
        <w:t xml:space="preserve">  </w:t>
      </w:r>
      <w:r>
        <w:rPr>
          <w:rFonts w:hint="eastAsia" w:ascii="方正仿宋_GBK" w:hAnsi="方正仿宋_GBK" w:eastAsia="方正仿宋_GBK" w:cs="方正仿宋_GBK"/>
          <w:color w:val="000000"/>
          <w:sz w:val="24"/>
          <w:szCs w:val="24"/>
        </w:rPr>
        <w:t xml:space="preserve">批次。</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single"/>
          <w:lang w:val="en-US" w:eastAsia="zh-CN"/>
        </w:rPr>
        <w:t xml:space="preserve">   </w:t>
      </w:r>
      <w:r>
        <w:rPr>
          <w:rFonts w:hint="eastAsia" w:ascii="方正仿宋_GBK" w:hAnsi="方正仿宋_GBK" w:eastAsia="方正仿宋_GBK" w:cs="方正仿宋_GBK"/>
          <w:color w:val="000000"/>
          <w:sz w:val="24"/>
          <w:szCs w:val="24"/>
        </w:rPr>
        <w:t xml:space="preserve">产品中标单价为￥</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元（大写</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），任务批次</w:t>
      </w:r>
      <w:r>
        <w:rPr>
          <w:rFonts w:hint="eastAsia" w:ascii="方正仿宋_GBK" w:hAnsi="方正仿宋_GBK" w:eastAsia="方正仿宋_GBK" w:cs="方正仿宋_GBK"/>
          <w:color w:val="000000"/>
          <w:sz w:val="24"/>
          <w:szCs w:val="24"/>
          <w:u w:val="single"/>
          <w:lang w:val="en-US" w:eastAsia="zh-CN"/>
        </w:rPr>
        <w:t xml:space="preserve">  </w:t>
      </w:r>
      <w:r>
        <w:rPr>
          <w:rFonts w:hint="eastAsia" w:ascii="方正仿宋_GBK" w:hAnsi="方正仿宋_GBK" w:eastAsia="方正仿宋_GBK" w:cs="方正仿宋_GBK"/>
          <w:color w:val="000000"/>
          <w:sz w:val="24"/>
          <w:szCs w:val="24"/>
        </w:rPr>
        <w:t xml:space="preserve">批次。</w:t>
      </w:r>
      <w:r>
        <w:rPr>
          <w:rFonts w:ascii="仿宋" w:hAnsi="仿宋" w:eastAsia="仿宋" w:cs="仿宋"/>
          <w:color w:val="000000"/>
          <w:lang w:val="zh-CN"/>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备注:本服务经费包括检测费、购样费、抽样费、人员费用(交通费、住宿费、劳务费)、报告文本费（检测报告、质量分析报告等的编制打印）、相关文书的邮寄费、样品处置费用、税金等各项全部费用。除双方另有约定，乙方不得再以其他任何理由向甲方主张其他费用。</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2、支付方式：</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合同签订后30个工作日内，甲方向乙方预付服务费用的</w:t>
      </w:r>
      <w:r>
        <w:rPr>
          <w:rFonts w:hint="eastAsia" w:ascii="方正仿宋_GBK" w:hAnsi="方正仿宋_GBK" w:eastAsia="方正仿宋_GBK" w:cs="方正仿宋_GBK"/>
          <w:color w:val="000000"/>
          <w:sz w:val="24"/>
          <w:szCs w:val="24"/>
          <w:lang w:val="en-US" w:eastAsia="zh-CN"/>
        </w:rPr>
        <w:t xml:space="preserve">5</w:t>
      </w:r>
      <w:r>
        <w:rPr>
          <w:rFonts w:hint="eastAsia" w:ascii="方正仿宋_GBK" w:hAnsi="方正仿宋_GBK" w:eastAsia="方正仿宋_GBK" w:cs="方正仿宋_GBK"/>
          <w:color w:val="000000"/>
          <w:sz w:val="24"/>
          <w:szCs w:val="24"/>
        </w:rPr>
        <w:t xml:space="preserve">0%；甲方确认乙方按合同约定完成任务，验收合格后30个工作日内，向乙方支付剩余服务费用（剩余服务费用=中标单价×实际抽检批次数-预付款）。  </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3、乙方收款账号信息：</w:t>
      </w:r>
      <w:r>
        <w:rPr>
          <w:rFonts w:ascii="方正仿宋_GBK" w:hAnsi="方正仿宋_GBK" w:eastAsia="方正仿宋_GBK" w:cs="方正仿宋_GBK"/>
          <w:color w:val="000000"/>
          <w:sz w:val="24"/>
          <w:szCs w:val="24"/>
        </w:rPr>
      </w:r>
      <w:r/>
    </w:p>
    <w:p>
      <w:pPr>
        <w:pStyle w:val="729"/>
        <w:ind w:left="0" w:firstLine="480"/>
        <w:spacing w:line="440" w:lineRule="exact"/>
        <w:rPr>
          <w:rFonts w:ascii="方正仿宋_GBK" w:hAnsi="方正仿宋_GBK" w:eastAsia="方正仿宋_GBK" w:cs="方正仿宋_GBK"/>
          <w:color w:val="000000"/>
          <w:sz w:val="24"/>
          <w:szCs w:val="24"/>
          <w:lang w:val="zh-CN"/>
        </w:rPr>
      </w:pPr>
      <w:r>
        <w:rPr>
          <w:rFonts w:hint="eastAsia" w:ascii="方正仿宋_GBK" w:hAnsi="方正仿宋_GBK" w:eastAsia="方正仿宋_GBK" w:cs="方正仿宋_GBK"/>
          <w:color w:val="000000"/>
          <w:sz w:val="24"/>
          <w:szCs w:val="24"/>
          <w:lang w:val="zh-CN"/>
        </w:rPr>
        <w:t xml:space="preserve">单位名称：</w:t>
      </w:r>
      <w:r>
        <w:rPr>
          <w:rFonts w:hint="eastAsia" w:ascii="方正仿宋_GBK" w:hAnsi="方正仿宋_GBK" w:eastAsia="方正仿宋_GBK" w:cs="方正仿宋_GBK"/>
          <w:color w:val="000000"/>
          <w:sz w:val="24"/>
          <w:szCs w:val="24"/>
          <w:u w:val="single"/>
          <w:lang w:val="en-US" w:eastAsia="zh-CN"/>
        </w:rPr>
        <w:t xml:space="preserve">            </w:t>
      </w:r>
      <w:r>
        <w:rPr>
          <w:rFonts w:hint="eastAsia" w:ascii="方正仿宋_GBK" w:hAnsi="方正仿宋_GBK" w:eastAsia="方正仿宋_GBK" w:cs="方正仿宋_GBK"/>
          <w:color w:val="000000"/>
          <w:sz w:val="24"/>
          <w:szCs w:val="24"/>
          <w:u w:val="single"/>
          <w:lang w:val="zh-CN"/>
        </w:rPr>
        <w:t xml:space="preserve"> </w:t>
      </w:r>
      <w:r>
        <w:rPr>
          <w:rFonts w:ascii="方正仿宋_GBK" w:hAnsi="方正仿宋_GBK" w:eastAsia="方正仿宋_GBK" w:cs="方正仿宋_GBK"/>
          <w:color w:val="000000"/>
          <w:sz w:val="24"/>
          <w:szCs w:val="24"/>
          <w:lang w:val="zh-CN"/>
        </w:rPr>
      </w:r>
      <w:r/>
    </w:p>
    <w:p>
      <w:pPr>
        <w:pStyle w:val="729"/>
        <w:ind w:left="0" w:firstLine="480"/>
        <w:spacing w:line="440" w:lineRule="exact"/>
        <w:rPr>
          <w:rFonts w:ascii="方正仿宋_GBK" w:hAnsi="方正仿宋_GBK" w:eastAsia="方正仿宋_GBK" w:cs="方正仿宋_GBK"/>
          <w:color w:val="000000"/>
          <w:sz w:val="24"/>
          <w:szCs w:val="24"/>
          <w:lang w:val="zh-CN"/>
        </w:rPr>
      </w:pPr>
      <w:r>
        <w:rPr>
          <w:rFonts w:hint="eastAsia" w:ascii="方正仿宋_GBK" w:hAnsi="方正仿宋_GBK" w:eastAsia="方正仿宋_GBK" w:cs="方正仿宋_GBK"/>
          <w:color w:val="000000"/>
          <w:sz w:val="24"/>
          <w:szCs w:val="24"/>
          <w:lang w:val="zh-CN"/>
        </w:rPr>
        <w:t xml:space="preserve">账户名称：</w:t>
      </w:r>
      <w:r>
        <w:rPr>
          <w:rFonts w:hint="eastAsia" w:ascii="方正仿宋_GBK" w:hAnsi="方正仿宋_GBK" w:eastAsia="方正仿宋_GBK" w:cs="方正仿宋_GBK"/>
          <w:color w:val="000000"/>
          <w:sz w:val="24"/>
          <w:szCs w:val="24"/>
          <w:u w:val="single"/>
          <w:lang w:val="en-US" w:eastAsia="zh-CN"/>
        </w:rPr>
        <w:t xml:space="preserve">            </w:t>
      </w:r>
      <w:r>
        <w:rPr>
          <w:rFonts w:hint="eastAsia" w:ascii="方正仿宋_GBK" w:hAnsi="方正仿宋_GBK" w:eastAsia="方正仿宋_GBK" w:cs="方正仿宋_GBK"/>
          <w:color w:val="000000"/>
          <w:sz w:val="24"/>
          <w:szCs w:val="24"/>
          <w:u w:val="single"/>
          <w:lang w:val="zh-CN"/>
        </w:rPr>
        <w:t xml:space="preserve"> </w:t>
      </w:r>
      <w:r>
        <w:rPr>
          <w:rFonts w:ascii="方正仿宋_GBK" w:hAnsi="方正仿宋_GBK" w:eastAsia="方正仿宋_GBK" w:cs="方正仿宋_GBK"/>
          <w:color w:val="000000"/>
          <w:sz w:val="24"/>
          <w:szCs w:val="24"/>
          <w:lang w:val="zh-CN"/>
        </w:rPr>
      </w:r>
      <w:r/>
    </w:p>
    <w:p>
      <w:pPr>
        <w:pStyle w:val="729"/>
        <w:ind w:left="0" w:firstLine="480"/>
        <w:spacing w:line="440" w:lineRule="exact"/>
        <w:rPr>
          <w:rFonts w:ascii="方正仿宋_GBK" w:hAnsi="方正仿宋_GBK" w:eastAsia="方正仿宋_GBK" w:cs="方正仿宋_GBK"/>
          <w:color w:val="000000"/>
          <w:sz w:val="24"/>
          <w:szCs w:val="24"/>
          <w:lang w:val="zh-CN"/>
        </w:rPr>
      </w:pPr>
      <w:r>
        <w:rPr>
          <w:rFonts w:hint="eastAsia" w:ascii="方正仿宋_GBK" w:hAnsi="方正仿宋_GBK" w:eastAsia="方正仿宋_GBK" w:cs="方正仿宋_GBK"/>
          <w:color w:val="000000"/>
          <w:sz w:val="24"/>
          <w:szCs w:val="24"/>
          <w:lang w:val="zh-CN"/>
        </w:rPr>
        <w:t xml:space="preserve">账</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z w:val="24"/>
          <w:szCs w:val="24"/>
          <w:lang w:val="zh-CN"/>
        </w:rPr>
        <w:t xml:space="preserve">号：</w:t>
      </w:r>
      <w:r>
        <w:rPr>
          <w:rFonts w:hint="eastAsia" w:ascii="方正仿宋_GBK" w:hAnsi="方正仿宋_GBK" w:eastAsia="方正仿宋_GBK" w:cs="方正仿宋_GBK"/>
          <w:color w:val="000000"/>
          <w:sz w:val="24"/>
          <w:szCs w:val="24"/>
          <w:u w:val="single"/>
          <w:lang w:val="en-US" w:eastAsia="zh-CN"/>
        </w:rPr>
        <w:t xml:space="preserve">            </w:t>
      </w:r>
      <w:r>
        <w:rPr>
          <w:rFonts w:hint="eastAsia" w:ascii="方正仿宋_GBK" w:hAnsi="方正仿宋_GBK" w:eastAsia="方正仿宋_GBK" w:cs="方正仿宋_GBK"/>
          <w:color w:val="000000"/>
          <w:sz w:val="24"/>
          <w:szCs w:val="24"/>
          <w:u w:val="single"/>
          <w:lang w:val="zh-CN"/>
        </w:rPr>
        <w:t xml:space="preserve"> </w:t>
      </w:r>
      <w:r>
        <w:rPr>
          <w:rFonts w:ascii="方正仿宋_GBK" w:hAnsi="方正仿宋_GBK" w:eastAsia="方正仿宋_GBK" w:cs="方正仿宋_GBK"/>
          <w:color w:val="000000"/>
          <w:sz w:val="24"/>
          <w:szCs w:val="24"/>
          <w:lang w:val="zh-CN"/>
        </w:rPr>
      </w:r>
      <w:r/>
    </w:p>
    <w:p>
      <w:pPr>
        <w:pStyle w:val="729"/>
        <w:ind w:firstLine="480"/>
        <w:spacing w:line="440" w:lineRule="exact"/>
        <w:rPr>
          <w:rFonts w:ascii="方正仿宋_GBK" w:hAnsi="方正仿宋_GBK" w:eastAsia="方正仿宋_GBK" w:cs="方正仿宋_GBK"/>
          <w:color w:val="000000"/>
          <w:sz w:val="24"/>
          <w:szCs w:val="24"/>
          <w:u w:val="single"/>
          <w:lang w:val="zh-CN"/>
        </w:rPr>
      </w:pPr>
      <w:r>
        <w:rPr>
          <w:rFonts w:hint="eastAsia" w:ascii="方正仿宋_GBK" w:hAnsi="方正仿宋_GBK" w:eastAsia="方正仿宋_GBK" w:cs="方正仿宋_GBK"/>
          <w:color w:val="000000"/>
          <w:sz w:val="24"/>
          <w:szCs w:val="24"/>
          <w:lang w:val="zh-CN"/>
        </w:rPr>
        <w:t xml:space="preserve">开</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z w:val="24"/>
          <w:szCs w:val="24"/>
          <w:lang w:val="zh-CN"/>
        </w:rPr>
        <w:t xml:space="preserve">户</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z w:val="24"/>
          <w:szCs w:val="24"/>
          <w:lang w:val="zh-CN"/>
        </w:rPr>
        <w:t xml:space="preserve">行：</w:t>
      </w:r>
      <w:r>
        <w:rPr>
          <w:rFonts w:hint="eastAsia" w:ascii="方正仿宋_GBK" w:hAnsi="方正仿宋_GBK" w:eastAsia="方正仿宋_GBK" w:cs="方正仿宋_GBK"/>
          <w:color w:val="000000"/>
          <w:sz w:val="24"/>
          <w:szCs w:val="24"/>
          <w:u w:val="single"/>
          <w:lang w:val="en-US" w:eastAsia="zh-CN"/>
        </w:rPr>
        <w:t xml:space="preserve">            </w:t>
      </w:r>
      <w:r>
        <w:rPr>
          <w:rFonts w:hint="eastAsia" w:ascii="方正仿宋_GBK" w:hAnsi="方正仿宋_GBK" w:eastAsia="方正仿宋_GBK" w:cs="方正仿宋_GBK"/>
          <w:color w:val="000000"/>
          <w:sz w:val="24"/>
          <w:szCs w:val="24"/>
          <w:u w:val="single"/>
          <w:lang w:val="zh-CN"/>
        </w:rPr>
        <w:t xml:space="preserve"> </w:t>
      </w:r>
      <w:r>
        <w:rPr>
          <w:rFonts w:ascii="方正仿宋_GBK" w:hAnsi="方正仿宋_GBK" w:eastAsia="方正仿宋_GBK" w:cs="方正仿宋_GBK"/>
          <w:color w:val="000000"/>
          <w:sz w:val="24"/>
          <w:szCs w:val="24"/>
          <w:u w:val="single"/>
          <w:lang w:val="zh-CN"/>
        </w:rPr>
      </w:r>
      <w:r/>
    </w:p>
    <w:p>
      <w:pPr>
        <w:pStyle w:val="729"/>
        <w:ind w:firstLine="482"/>
        <w:spacing w:line="440" w:lineRule="exact"/>
        <w:rPr>
          <w:rFonts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六、违约责任及纠纷解决</w:t>
      </w:r>
      <w:r>
        <w:rPr>
          <w:rFonts w:ascii="方正仿宋_GBK" w:hAnsi="方正仿宋_GBK" w:eastAsia="方正仿宋_GBK" w:cs="方正仿宋_GBK"/>
          <w:b/>
          <w:bCs/>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1、甲方如未按时拨付相关经费，乙方可停止执行甲方提出的抽检检验任务。</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2、乙方如出现以下情形，甲方有权扣除其部分或全部检验费用、解除合同并取消检验资格：</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（1）分包抽样或检验任务的；</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（2）拒绝、阻挠、逃避甲方对抽检工作质量和经费使用情况开展的监督检查和考核；</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（3）未按时完成承检工作、数据上报、工作总结以及其他抽检监测等资料，且未向甲方提出合理说明的；</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（4）未经甲方许可减少或者调换抽样检验品种、批次、项目或者抽样区域、环节的。</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3、对乙方出现的如下情形，造成不良结果的，甲方将不再委托检验任务、解除合同直至追究法律责任：</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（1）出具虚假、错误检验数据和报告的；</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（2）违反保密规定，向甲方以外单位或被抽检方泄露检验结果的；</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（3）超资质范围出具检验报告、未按规定时限出具检验报告；</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（4）因运输、保存不当导致备份样品丢失或者损毁的。</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4、因乙方虚假承诺而造成甲方损失或影响甲方整体抽样工作的，甲方有权单方面解除合同，过程中所产生的费用甲方将不予支付，禁止其3年内承担监督抽查任务。</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5、乙方如出现出具虚假、错误检测数据或检验报告的，甲方将扣除相应的批次经费，乙方需承担后续可能出现的赔偿责任。</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6、因乙方工作差错造成的样品损坏、检验结果偏差等工作质量问题导致撤销批次情况发生，甲方不支付撤销批次的相关费用，甲方视情况通报。</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因履行本合同引起的或与本合同有关的争议，甲乙双方应首先通过友好协商解决，如果协商不能解决争议，任何一方均可向甲方所在地有管辖权的人民法院提起诉讼。其他违约责任，违约方应按违约行为对守约方造成的实际损失进行赔偿。</w:t>
      </w:r>
      <w:r>
        <w:rPr>
          <w:rFonts w:ascii="方正仿宋_GBK" w:hAnsi="方正仿宋_GBK" w:eastAsia="方正仿宋_GBK" w:cs="方正仿宋_GBK"/>
          <w:color w:val="000000"/>
          <w:sz w:val="24"/>
          <w:szCs w:val="24"/>
        </w:rPr>
      </w:r>
      <w:r/>
    </w:p>
    <w:p>
      <w:pPr>
        <w:pStyle w:val="729"/>
        <w:ind w:firstLine="482"/>
        <w:spacing w:line="440" w:lineRule="exact"/>
        <w:rPr>
          <w:rFonts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七、验收方法与验收标准</w:t>
      </w:r>
      <w:r>
        <w:rPr>
          <w:rFonts w:ascii="方正仿宋_GBK" w:hAnsi="方正仿宋_GBK" w:eastAsia="方正仿宋_GBK" w:cs="方正仿宋_GBK"/>
          <w:b/>
          <w:bCs/>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乙方应依据《产品质量监督抽查管理暂行办法》《江苏省省级产品质量监督抽查工作规范》、经江苏省市场监管局审定的监督抽查/风险监测实施方案、产品质量监督抽查实施细则等要求开展抽样检验工作，确保完成任务质量。</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2、甲方在乙方完成抽检任务后应及时组织验收</w:t>
      </w:r>
      <w:r>
        <w:rPr>
          <w:rFonts w:hint="eastAsia" w:ascii="方正仿宋_GBK" w:hAnsi="方正仿宋_GBK" w:eastAsia="方正仿宋_GBK" w:cs="方正仿宋_GBK"/>
          <w:color w:val="000000"/>
          <w:sz w:val="24"/>
          <w:szCs w:val="24"/>
          <w:lang w:val="zh-CN"/>
        </w:rPr>
        <w:t xml:space="preserve">，并根据验收结论，确定是否可以付款。</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验收结论分为通过、整改后通过、不予通过三类。验收结论为通过的，甲方按合同约定支付合同费用；验收后甲方认为需要整改的，乙方在经整改后能符合甲方要求的，为整改后通过，甲方在乙方完成整改后按合同约定支付合同费用；验收结论为不予通过的，则甲方有权扣除其部分或全部合同费用。</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w:t>
      </w:r>
      <w:r>
        <w:rPr>
          <w:rFonts w:hint="eastAsia" w:ascii="方正仿宋_GBK" w:hAnsi="方正仿宋_GBK" w:eastAsia="方正仿宋_GBK" w:cs="方正仿宋_GBK"/>
          <w:color w:val="000000"/>
          <w:sz w:val="24"/>
          <w:szCs w:val="24"/>
          <w:lang w:val="zh-CN"/>
        </w:rPr>
        <w:t xml:space="preserve">验收标准如下：</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val="zh-CN"/>
        </w:rPr>
        <w:t xml:space="preserve">a、在委托书限定时间内完成任务并及时上传“江苏省产品质量安全监督管理系统”</w:t>
      </w:r>
      <w:r>
        <w:rPr>
          <w:rFonts w:hint="eastAsia" w:ascii="方正仿宋_GBK" w:hAnsi="方正仿宋_GBK" w:eastAsia="方正仿宋_GBK" w:cs="方正仿宋_GBK"/>
          <w:color w:val="000000"/>
          <w:sz w:val="24"/>
          <w:szCs w:val="24"/>
        </w:rPr>
        <w:t xml:space="preserve">。</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b、有效抽查批次数满足合同约定批次数的</w:t>
      </w:r>
      <w:r>
        <w:rPr>
          <w:rFonts w:hint="eastAsia" w:ascii="方正仿宋_GBK" w:hAnsi="方正仿宋_GBK" w:eastAsia="方正仿宋_GBK" w:cs="方正仿宋_GBK"/>
          <w:color w:val="000000"/>
          <w:sz w:val="24"/>
          <w:szCs w:val="24"/>
          <w:highlight w:val="none"/>
          <w:lang w:eastAsia="zh-CN"/>
        </w:rPr>
        <w:t xml:space="preserve">8</w:t>
      </w:r>
      <w:r>
        <w:rPr>
          <w:rFonts w:ascii="方正仿宋_GBK" w:hAnsi="方正仿宋_GBK" w:eastAsia="方正仿宋_GBK" w:cs="方正仿宋_GBK"/>
          <w:color w:val="000000"/>
          <w:sz w:val="24"/>
          <w:szCs w:val="24"/>
          <w:highlight w:val="none"/>
        </w:rPr>
        <w:t xml:space="preserve">0%</w:t>
      </w:r>
      <w:r>
        <w:rPr>
          <w:rFonts w:hint="eastAsia" w:ascii="方正仿宋_GBK" w:hAnsi="方正仿宋_GBK" w:eastAsia="方正仿宋_GBK" w:cs="方正仿宋_GBK"/>
          <w:color w:val="000000"/>
          <w:sz w:val="24"/>
          <w:szCs w:val="24"/>
        </w:rPr>
        <w:t xml:space="preserve">及以上。</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c、未抽到样（终止抽样）情况说明表、抽样单、检验报告、质量分析报告等文书资料按要求编写并提交，且无重大错误。</w:t>
      </w:r>
      <w:r>
        <w:rPr>
          <w:rFonts w:ascii="方正仿宋_GBK" w:hAnsi="方正仿宋_GBK" w:eastAsia="方正仿宋_GBK" w:cs="方正仿宋_GBK"/>
          <w:color w:val="000000"/>
          <w:sz w:val="24"/>
          <w:szCs w:val="24"/>
        </w:rPr>
      </w:r>
      <w:r/>
    </w:p>
    <w:p>
      <w:pPr>
        <w:pStyle w:val="729"/>
        <w:ind w:firstLine="480"/>
        <w:spacing w:line="440" w:lineRule="exact"/>
        <w:rPr>
          <w:color w:val="000000"/>
        </w:rPr>
      </w:pPr>
      <w:r>
        <w:rPr>
          <w:rFonts w:hint="eastAsia" w:ascii="方正仿宋_GBK" w:hAnsi="方正仿宋_GBK" w:eastAsia="方正仿宋_GBK" w:cs="方正仿宋_GBK"/>
          <w:color w:val="000000"/>
          <w:sz w:val="24"/>
          <w:szCs w:val="24"/>
        </w:rPr>
        <w:t xml:space="preserve">d、履约期间无违规违纪情况。</w:t>
      </w:r>
      <w:r>
        <w:rPr>
          <w:color w:val="000000"/>
        </w:rPr>
      </w:r>
      <w:r/>
    </w:p>
    <w:p>
      <w:pPr>
        <w:pStyle w:val="729"/>
        <w:ind w:firstLine="482"/>
        <w:spacing w:line="440" w:lineRule="exact"/>
        <w:rPr>
          <w:rFonts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八、服务期限</w:t>
      </w:r>
      <w:r>
        <w:rPr>
          <w:rFonts w:ascii="方正仿宋_GBK" w:hAnsi="方正仿宋_GBK" w:eastAsia="方正仿宋_GBK" w:cs="方正仿宋_GBK"/>
          <w:b/>
          <w:bCs/>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val="zh-CN"/>
        </w:rPr>
        <w:t xml:space="preserve">乙方服务期限：合同签订之日起至</w:t>
      </w:r>
      <w:r>
        <w:rPr>
          <w:rFonts w:hint="eastAsia" w:ascii="方正仿宋_GBK" w:hAnsi="方正仿宋_GBK" w:eastAsia="方正仿宋_GBK" w:cs="方正仿宋_GBK"/>
          <w:color w:val="000000"/>
          <w:sz w:val="24"/>
          <w:szCs w:val="24"/>
        </w:rPr>
        <w:t xml:space="preserve">202</w:t>
      </w:r>
      <w:r>
        <w:rPr>
          <w:rFonts w:hint="eastAsia" w:ascii="方正仿宋_GBK" w:hAnsi="方正仿宋_GBK" w:eastAsia="方正仿宋_GBK" w:cs="方正仿宋_GBK"/>
          <w:color w:val="000000"/>
          <w:sz w:val="24"/>
          <w:szCs w:val="24"/>
          <w:lang w:val="en-US" w:eastAsia="zh-CN"/>
        </w:rPr>
        <w:t xml:space="preserve">6</w:t>
      </w:r>
      <w:r>
        <w:rPr>
          <w:rFonts w:hint="eastAsia" w:ascii="方正仿宋_GBK" w:hAnsi="方正仿宋_GBK" w:eastAsia="方正仿宋_GBK" w:cs="方正仿宋_GBK"/>
          <w:color w:val="000000"/>
          <w:sz w:val="24"/>
          <w:szCs w:val="24"/>
          <w:lang w:val="zh-CN"/>
        </w:rPr>
        <w:t xml:space="preserve">年</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z w:val="24"/>
          <w:szCs w:val="24"/>
          <w:lang w:val="zh-CN"/>
        </w:rPr>
        <w:t xml:space="preserve">月</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z w:val="24"/>
          <w:szCs w:val="24"/>
          <w:lang w:val="zh-CN"/>
        </w:rPr>
        <w:t xml:space="preserve">日。</w:t>
      </w:r>
      <w:r>
        <w:rPr>
          <w:rFonts w:ascii="方正仿宋_GBK" w:hAnsi="方正仿宋_GBK" w:eastAsia="方正仿宋_GBK" w:cs="方正仿宋_GBK"/>
          <w:color w:val="000000"/>
          <w:sz w:val="24"/>
          <w:szCs w:val="24"/>
        </w:rPr>
      </w:r>
      <w:r/>
    </w:p>
    <w:p>
      <w:pPr>
        <w:pStyle w:val="729"/>
        <w:ind w:firstLine="482"/>
        <w:spacing w:line="440" w:lineRule="exact"/>
        <w:rPr>
          <w:rFonts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九、备注</w:t>
      </w:r>
      <w:r>
        <w:rPr>
          <w:rFonts w:ascii="方正仿宋_GBK" w:hAnsi="方正仿宋_GBK" w:eastAsia="方正仿宋_GBK" w:cs="方正仿宋_GBK"/>
          <w:b/>
          <w:bCs/>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1、本合同与招标文件、乙方投标文件如有抵触之处，以本合同条款为准。</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2、下列文件均为本合同的组成部分：</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（1）招标文件、答疑及补充通知；</w:t>
      </w:r>
      <w:r>
        <w:rPr>
          <w:rFonts w:ascii="方正仿宋_GBK" w:hAnsi="方正仿宋_GBK" w:eastAsia="方正仿宋_GBK" w:cs="方正仿宋_GBK"/>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（2）投标文件；</w:t>
      </w:r>
      <w:r>
        <w:rPr>
          <w:rFonts w:ascii="方正仿宋_GBK" w:hAnsi="方正仿宋_GBK" w:eastAsia="方正仿宋_GBK" w:cs="方正仿宋_GBK"/>
          <w:color w:val="000000"/>
          <w:sz w:val="24"/>
          <w:szCs w:val="24"/>
        </w:rPr>
      </w:r>
      <w:r/>
    </w:p>
    <w:p>
      <w:pPr>
        <w:pStyle w:val="729"/>
        <w:ind w:firstLine="523"/>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（3）本合同执行中共同签署的补充与修正文件。</w:t>
      </w:r>
      <w:r>
        <w:rPr>
          <w:rFonts w:ascii="方正仿宋_GBK" w:hAnsi="方正仿宋_GBK" w:eastAsia="方正仿宋_GBK" w:cs="方正仿宋_GBK"/>
          <w:color w:val="000000"/>
          <w:sz w:val="24"/>
          <w:szCs w:val="24"/>
        </w:rPr>
      </w:r>
      <w:r/>
    </w:p>
    <w:p>
      <w:pPr>
        <w:pStyle w:val="729"/>
        <w:ind w:firstLine="523"/>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（4）联合体协议（如有）</w:t>
      </w:r>
      <w:r>
        <w:rPr>
          <w:rFonts w:ascii="方正仿宋_GBK" w:hAnsi="方正仿宋_GBK" w:eastAsia="方正仿宋_GBK" w:cs="方正仿宋_GBK"/>
          <w:color w:val="000000"/>
          <w:sz w:val="24"/>
          <w:szCs w:val="24"/>
        </w:rPr>
      </w:r>
      <w:r/>
    </w:p>
    <w:p>
      <w:pPr>
        <w:pStyle w:val="729"/>
        <w:ind w:firstLine="482"/>
        <w:spacing w:line="440" w:lineRule="exact"/>
        <w:rPr>
          <w:rFonts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十、合同书双方签章</w:t>
      </w:r>
      <w:r>
        <w:rPr>
          <w:rFonts w:ascii="方正仿宋_GBK" w:hAnsi="方正仿宋_GBK" w:eastAsia="方正仿宋_GBK" w:cs="方正仿宋_GBK"/>
          <w:b/>
          <w:bCs/>
          <w:color w:val="000000"/>
          <w:sz w:val="24"/>
          <w:szCs w:val="24"/>
        </w:rPr>
      </w:r>
      <w:r/>
    </w:p>
    <w:p>
      <w:pPr>
        <w:pStyle w:val="729"/>
        <w:ind w:firstLine="480"/>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本合同一式四份，经双方签字并盖章后生效。</w:t>
      </w:r>
      <w:r>
        <w:rPr>
          <w:rFonts w:ascii="方正仿宋_GBK" w:hAnsi="方正仿宋_GBK" w:eastAsia="方正仿宋_GBK" w:cs="方正仿宋_GBK"/>
          <w:color w:val="000000"/>
          <w:sz w:val="24"/>
          <w:szCs w:val="24"/>
        </w:rPr>
      </w:r>
      <w:r/>
    </w:p>
    <w:p>
      <w:pPr>
        <w:pStyle w:val="729"/>
        <w:spacing w:line="440" w:lineRule="exact"/>
        <w:rPr>
          <w:rFonts w:ascii="方正仿宋_GBK" w:hAnsi="方正仿宋_GBK" w:eastAsia="方正仿宋_GBK" w:cs="方正仿宋_GBK"/>
          <w:color w:val="000000"/>
          <w:sz w:val="24"/>
          <w:szCs w:val="24"/>
        </w:rPr>
      </w:pPr>
      <w:r>
        <w:rPr>
          <w:rFonts w:ascii="方正仿宋_GBK" w:hAnsi="方正仿宋_GBK" w:eastAsia="方正仿宋_GBK" w:cs="方正仿宋_GBK"/>
          <w:color w:val="000000"/>
          <w:sz w:val="24"/>
          <w:szCs w:val="24"/>
        </w:rPr>
      </w:r>
      <w:r/>
    </w:p>
    <w:tbl>
      <w:tblPr>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22"/>
        <w:gridCol w:w="3980"/>
        <w:gridCol w:w="2164"/>
      </w:tblGrid>
      <w:tr>
        <w:trPr>
          <w:trHeight w:val="885"/>
        </w:trPr>
        <w:tc>
          <w:tcPr>
            <w:tcW w:w="1143" w:type="dxa"/>
            <w:vAlign w:val="center"/>
            <w:vMerge w:val="restart"/>
            <w:textDirection w:val="lrTb"/>
            <w:noWrap w:val="false"/>
          </w:tcPr>
          <w:p>
            <w:pPr>
              <w:pStyle w:val="729"/>
              <w:spacing w:line="440" w:lineRule="exact"/>
              <w:rPr>
                <w:rFonts w:ascii="方正仿宋_GBK" w:hAnsi="方正仿宋_GBK" w:eastAsia="方正仿宋_GBK" w:cs="方正仿宋_GBK"/>
                <w:b/>
                <w:color w:val="000000"/>
                <w:spacing w:val="-9"/>
                <w:sz w:val="24"/>
                <w:szCs w:val="24"/>
              </w:rPr>
            </w:pPr>
            <w:r>
              <w:rPr>
                <w:rFonts w:ascii="方正仿宋_GBK" w:hAnsi="方正仿宋_GBK" w:eastAsia="方正仿宋_GBK" w:cs="方正仿宋_GBK"/>
                <w:b/>
                <w:color w:val="000000"/>
                <w:spacing w:val="-9"/>
                <w:sz w:val="24"/>
                <w:szCs w:val="24"/>
              </w:rPr>
            </w:r>
            <w:r/>
          </w:p>
          <w:p>
            <w:pPr>
              <w:pStyle w:val="729"/>
              <w:spacing w:line="440" w:lineRule="exact"/>
              <w:rPr>
                <w:rFonts w:ascii="方正仿宋_GBK" w:hAnsi="方正仿宋_GBK" w:eastAsia="方正仿宋_GBK" w:cs="方正仿宋_GBK"/>
                <w:b/>
                <w:color w:val="000000"/>
                <w:spacing w:val="-9"/>
                <w:sz w:val="24"/>
                <w:szCs w:val="24"/>
              </w:rPr>
            </w:pPr>
            <w:r>
              <w:rPr>
                <w:rFonts w:ascii="方正仿宋_GBK" w:hAnsi="方正仿宋_GBK" w:eastAsia="方正仿宋_GBK" w:cs="方正仿宋_GBK"/>
                <w:b/>
                <w:color w:val="000000"/>
                <w:spacing w:val="-9"/>
                <w:sz w:val="24"/>
                <w:szCs w:val="24"/>
              </w:rPr>
            </w:r>
            <w:r/>
          </w:p>
          <w:p>
            <w:pPr>
              <w:pStyle w:val="833"/>
              <w:ind w:right="114"/>
              <w:spacing w:line="440" w:lineRule="exact"/>
              <w:rPr>
                <w:rFonts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pacing w:val="-9"/>
                <w:sz w:val="24"/>
                <w:szCs w:val="24"/>
              </w:rPr>
              <w:t xml:space="preserve">委托单位</w:t>
            </w:r>
            <w:r>
              <w:rPr>
                <w:rFonts w:hint="eastAsia" w:ascii="方正仿宋_GBK" w:hAnsi="方正仿宋_GBK" w:eastAsia="方正仿宋_GBK" w:cs="方正仿宋_GBK"/>
                <w:b/>
                <w:color w:val="000000"/>
                <w:sz w:val="24"/>
                <w:szCs w:val="24"/>
              </w:rPr>
              <w:t xml:space="preserve">(甲</w:t>
            </w:r>
            <w:r>
              <w:rPr>
                <w:rFonts w:hint="eastAsia" w:ascii="方正仿宋_GBK" w:hAnsi="方正仿宋_GBK" w:eastAsia="方正仿宋_GBK" w:cs="方正仿宋_GBK"/>
                <w:b/>
                <w:color w:val="000000"/>
                <w:sz w:val="24"/>
                <w:szCs w:val="24"/>
              </w:rPr>
              <w:t xml:space="preserve">方)</w:t>
            </w:r>
            <w:r>
              <w:rPr>
                <w:rFonts w:ascii="方正仿宋_GBK" w:hAnsi="方正仿宋_GBK" w:eastAsia="方正仿宋_GBK" w:cs="方正仿宋_GBK"/>
                <w:b/>
                <w:color w:val="000000"/>
                <w:sz w:val="24"/>
                <w:szCs w:val="24"/>
              </w:rPr>
            </w:r>
            <w:r/>
          </w:p>
        </w:tc>
        <w:tc>
          <w:tcPr>
            <w:tcW w:w="2497" w:type="dxa"/>
            <w:vAlign w:val="center"/>
            <w:textDirection w:val="lrTb"/>
            <w:noWrap w:val="false"/>
          </w:tcPr>
          <w:p>
            <w:pPr>
              <w:pStyle w:val="833"/>
              <w:ind w:left="0" w:right="176"/>
              <w:jc w:val="left"/>
              <w:spacing w:line="440" w:lineRule="exact"/>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rPr>
              <w:t xml:space="preserve">单位名称</w:t>
            </w:r>
            <w:r>
              <w:rPr>
                <w:rFonts w:hint="eastAsia" w:ascii="方正仿宋_GBK" w:hAnsi="方正仿宋_GBK" w:eastAsia="方正仿宋_GBK" w:cs="方正仿宋_GBK"/>
                <w:color w:val="000000"/>
                <w:sz w:val="24"/>
                <w:szCs w:val="24"/>
                <w:lang w:eastAsia="zh-CN"/>
              </w:rPr>
              <w:t xml:space="preserve">：江苏省市场监督管理局</w:t>
            </w:r>
            <w:r>
              <w:rPr>
                <w:rFonts w:hint="eastAsia" w:ascii="方正仿宋_GBK" w:hAnsi="方正仿宋_GBK" w:eastAsia="方正仿宋_GBK" w:cs="方正仿宋_GBK"/>
                <w:color w:val="000000"/>
                <w:sz w:val="24"/>
                <w:szCs w:val="24"/>
                <w:lang w:eastAsia="zh-CN"/>
              </w:rPr>
            </w:r>
            <w:r/>
          </w:p>
        </w:tc>
        <w:tc>
          <w:tcPr>
            <w:tcW w:w="1358" w:type="dxa"/>
            <w:vAlign w:val="center"/>
            <w:vMerge w:val="restart"/>
            <w:textDirection w:val="lrTb"/>
            <w:noWrap w:val="false"/>
          </w:tcPr>
          <w:p>
            <w:pPr>
              <w:pStyle w:val="833"/>
              <w:spacing w:line="440" w:lineRule="exact"/>
              <w:rPr>
                <w:rFonts w:ascii="方正仿宋_GBK" w:hAnsi="方正仿宋_GBK" w:eastAsia="方正仿宋_GBK" w:cs="方正仿宋_GBK"/>
                <w:color w:val="000000"/>
                <w:sz w:val="24"/>
                <w:szCs w:val="24"/>
              </w:rPr>
            </w:pPr>
            <w:r>
              <w:rPr>
                <w:rFonts w:ascii="方正仿宋_GBK" w:hAnsi="方正仿宋_GBK" w:eastAsia="方正仿宋_GBK" w:cs="方正仿宋_GBK"/>
                <w:color w:val="000000"/>
                <w:sz w:val="24"/>
                <w:szCs w:val="24"/>
              </w:rPr>
            </w:r>
            <w:r/>
          </w:p>
          <w:p>
            <w:pPr>
              <w:pStyle w:val="833"/>
              <w:spacing w:line="440" w:lineRule="exact"/>
              <w:rPr>
                <w:rFonts w:ascii="方正仿宋_GBK" w:hAnsi="方正仿宋_GBK" w:eastAsia="方正仿宋_GBK" w:cs="方正仿宋_GBK"/>
                <w:color w:val="000000"/>
                <w:sz w:val="24"/>
                <w:szCs w:val="24"/>
              </w:rPr>
            </w:pPr>
            <w:r>
              <w:rPr>
                <w:rFonts w:ascii="方正仿宋_GBK" w:hAnsi="方正仿宋_GBK" w:eastAsia="方正仿宋_GBK" w:cs="方正仿宋_GBK"/>
                <w:color w:val="000000"/>
                <w:sz w:val="24"/>
                <w:szCs w:val="24"/>
              </w:rPr>
            </w:r>
            <w:r/>
          </w:p>
          <w:p>
            <w:pPr>
              <w:pStyle w:val="833"/>
              <w:spacing w:line="440" w:lineRule="exact"/>
              <w:rPr>
                <w:rFonts w:ascii="方正仿宋_GBK" w:hAnsi="方正仿宋_GBK" w:eastAsia="方正仿宋_GBK" w:cs="方正仿宋_GBK"/>
                <w:color w:val="000000"/>
                <w:sz w:val="24"/>
                <w:szCs w:val="24"/>
              </w:rPr>
            </w:pPr>
            <w:r>
              <w:rPr>
                <w:rFonts w:ascii="方正仿宋_GBK" w:hAnsi="方正仿宋_GBK" w:eastAsia="方正仿宋_GBK" w:cs="方正仿宋_GBK"/>
                <w:color w:val="000000"/>
                <w:sz w:val="24"/>
                <w:szCs w:val="24"/>
              </w:rPr>
            </w:r>
            <w:r/>
          </w:p>
          <w:p>
            <w:pPr>
              <w:pStyle w:val="833"/>
              <w:jc w:val="both"/>
              <w:spacing w:line="440" w:lineRule="exact"/>
              <w:rPr>
                <w:rFonts w:ascii="方正仿宋_GBK" w:hAnsi="方正仿宋_GBK" w:eastAsia="方正仿宋_GBK" w:cs="方正仿宋_GBK"/>
                <w:color w:val="000000"/>
                <w:sz w:val="24"/>
                <w:szCs w:val="24"/>
              </w:rPr>
            </w:pPr>
            <w:r>
              <w:rPr>
                <w:rFonts w:ascii="方正仿宋_GBK" w:hAnsi="方正仿宋_GBK" w:eastAsia="方正仿宋_GBK" w:cs="方正仿宋_GBK"/>
                <w:color w:val="000000"/>
                <w:sz w:val="24"/>
                <w:szCs w:val="24"/>
              </w:rPr>
            </w:r>
            <w:r/>
          </w:p>
          <w:p>
            <w:pPr>
              <w:pStyle w:val="833"/>
              <w:ind w:left="466" w:right="203" w:hanging="358"/>
              <w:spacing w:before="139" w:line="440" w:lineRule="exact"/>
              <w:tabs>
                <w:tab w:val="left" w:pos="946" w:leader="none"/>
                <w:tab w:val="left" w:pos="1546" w:leader="none"/>
              </w:tabs>
              <w:rPr>
                <w:rFonts w:ascii="方正仿宋_GBK" w:hAnsi="方正仿宋_GBK" w:eastAsia="方正仿宋_GBK" w:cs="方正仿宋_GBK"/>
                <w:color w:val="000000"/>
                <w:sz w:val="24"/>
                <w:szCs w:val="24"/>
              </w:rPr>
            </w:pPr>
            <w:r>
              <w:rPr>
                <w:rFonts w:ascii="方正仿宋_GBK" w:hAnsi="方正仿宋_GBK" w:eastAsia="方正仿宋_GBK" w:cs="方正仿宋_GBK"/>
                <w:color w:val="000000"/>
                <w:sz w:val="24"/>
                <w:szCs w:val="24"/>
              </w:rPr>
            </w:r>
            <w:r/>
          </w:p>
          <w:p>
            <w:pPr>
              <w:pStyle w:val="833"/>
              <w:ind w:right="203"/>
              <w:spacing w:before="139" w:line="440" w:lineRule="exact"/>
              <w:tabs>
                <w:tab w:val="left" w:pos="946" w:leader="none"/>
                <w:tab w:val="left" w:pos="1546" w:leader="none"/>
              </w:tabs>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（单位公章）</w:t>
            </w:r>
            <w:r>
              <w:rPr>
                <w:rFonts w:ascii="方正仿宋_GBK" w:hAnsi="方正仿宋_GBK" w:eastAsia="方正仿宋_GBK" w:cs="方正仿宋_GBK"/>
                <w:color w:val="000000"/>
                <w:sz w:val="24"/>
                <w:szCs w:val="24"/>
              </w:rPr>
            </w:r>
            <w:r/>
          </w:p>
          <w:p>
            <w:pPr>
              <w:pStyle w:val="833"/>
              <w:ind w:right="203"/>
              <w:jc w:val="both"/>
              <w:spacing w:before="139" w:line="440" w:lineRule="exact"/>
              <w:tabs>
                <w:tab w:val="left" w:pos="946" w:leader="none"/>
                <w:tab w:val="left" w:pos="1546" w:leader="none"/>
              </w:tabs>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 202</w:t>
            </w:r>
            <w:r>
              <w:rPr>
                <w:rFonts w:hint="eastAsia" w:ascii="方正仿宋_GBK" w:hAnsi="方正仿宋_GBK" w:eastAsia="方正仿宋_GBK" w:cs="方正仿宋_GBK"/>
                <w:color w:val="000000"/>
                <w:sz w:val="24"/>
                <w:szCs w:val="24"/>
                <w:lang w:val="en-US" w:eastAsia="zh-CN"/>
              </w:rPr>
              <w:t xml:space="preserve">6</w:t>
            </w:r>
            <w:r>
              <w:rPr>
                <w:rFonts w:hint="eastAsia" w:ascii="方正仿宋_GBK" w:hAnsi="方正仿宋_GBK" w:eastAsia="方正仿宋_GBK" w:cs="方正仿宋_GBK"/>
                <w:color w:val="000000"/>
                <w:sz w:val="24"/>
                <w:szCs w:val="24"/>
              </w:rPr>
              <w:t xml:space="preserve">年</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z w:val="24"/>
                <w:szCs w:val="24"/>
              </w:rPr>
              <w:t xml:space="preserve">月</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pacing w:val="-17"/>
                <w:sz w:val="24"/>
                <w:szCs w:val="24"/>
              </w:rPr>
              <w:t xml:space="preserve">日</w:t>
            </w:r>
            <w:r>
              <w:rPr>
                <w:rFonts w:ascii="方正仿宋_GBK" w:hAnsi="方正仿宋_GBK" w:eastAsia="方正仿宋_GBK" w:cs="方正仿宋_GBK"/>
                <w:color w:val="000000"/>
                <w:sz w:val="24"/>
                <w:szCs w:val="24"/>
              </w:rPr>
            </w:r>
            <w:r/>
          </w:p>
        </w:tc>
      </w:tr>
      <w:tr>
        <w:trPr>
          <w:trHeight w:val="1197"/>
        </w:trPr>
        <w:tc>
          <w:tcPr>
            <w:tcW w:w="1143" w:type="dxa"/>
            <w:vAlign w:val="center"/>
            <w:vMerge w:val="continue"/>
            <w:textDirection w:val="lrTb"/>
            <w:noWrap w:val="false"/>
          </w:tcPr>
          <w:p>
            <w:pPr>
              <w:pStyle w:val="729"/>
              <w:jc w:val="center"/>
              <w:spacing w:line="440" w:lineRule="exact"/>
              <w:rPr>
                <w:rFonts w:ascii="方正仿宋_GBK" w:hAnsi="方正仿宋_GBK" w:eastAsia="方正仿宋_GBK" w:cs="方正仿宋_GBK"/>
                <w:color w:val="000000"/>
                <w:sz w:val="24"/>
                <w:szCs w:val="24"/>
              </w:rPr>
            </w:pPr>
            <w:r>
              <w:rPr>
                <w:rFonts w:ascii="方正仿宋_GBK" w:hAnsi="方正仿宋_GBK" w:eastAsia="方正仿宋_GBK" w:cs="方正仿宋_GBK"/>
                <w:color w:val="000000"/>
                <w:sz w:val="24"/>
                <w:szCs w:val="24"/>
              </w:rPr>
            </w:r>
            <w:r/>
          </w:p>
        </w:tc>
        <w:tc>
          <w:tcPr>
            <w:tcW w:w="2497" w:type="dxa"/>
            <w:vAlign w:val="center"/>
            <w:textDirection w:val="lrTb"/>
            <w:noWrap w:val="false"/>
          </w:tcPr>
          <w:p>
            <w:pPr>
              <w:pStyle w:val="833"/>
              <w:ind w:left="0" w:right="176" w:firstLine="0"/>
              <w:jc w:val="left"/>
              <w:spacing w:before="209" w:line="44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委托单位（甲方）</w:t>
            </w:r>
            <w:r>
              <w:rPr>
                <w:rFonts w:hint="eastAsia" w:ascii="方正仿宋_GBK" w:hAnsi="方正仿宋_GBK" w:eastAsia="方正仿宋_GBK" w:cs="方正仿宋_GBK"/>
                <w:color w:val="000000"/>
                <w:sz w:val="24"/>
                <w:szCs w:val="24"/>
              </w:rPr>
            </w:r>
            <w:r/>
          </w:p>
          <w:p>
            <w:pPr>
              <w:pStyle w:val="833"/>
              <w:ind w:left="0" w:right="176" w:firstLine="0"/>
              <w:jc w:val="left"/>
              <w:spacing w:before="209"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代表（签字）</w:t>
            </w:r>
            <w:r>
              <w:rPr>
                <w:rFonts w:ascii="方正仿宋_GBK" w:hAnsi="方正仿宋_GBK" w:eastAsia="方正仿宋_GBK" w:cs="方正仿宋_GBK"/>
                <w:color w:val="000000"/>
                <w:sz w:val="24"/>
                <w:szCs w:val="24"/>
              </w:rPr>
            </w:r>
            <w:r/>
          </w:p>
        </w:tc>
        <w:tc>
          <w:tcPr>
            <w:tcW w:w="1358" w:type="dxa"/>
            <w:vAlign w:val="center"/>
            <w:vMerge w:val="continue"/>
            <w:textDirection w:val="lrTb"/>
            <w:noWrap w:val="false"/>
          </w:tcPr>
          <w:p>
            <w:pPr>
              <w:pStyle w:val="729"/>
              <w:jc w:val="center"/>
              <w:spacing w:line="440" w:lineRule="exact"/>
              <w:rPr>
                <w:rFonts w:ascii="方正仿宋_GBK" w:hAnsi="方正仿宋_GBK" w:eastAsia="方正仿宋_GBK" w:cs="方正仿宋_GBK"/>
                <w:color w:val="000000"/>
                <w:sz w:val="24"/>
                <w:szCs w:val="24"/>
              </w:rPr>
            </w:pPr>
            <w:r>
              <w:rPr>
                <w:rFonts w:ascii="方正仿宋_GBK" w:hAnsi="方正仿宋_GBK" w:eastAsia="方正仿宋_GBK" w:cs="方正仿宋_GBK"/>
                <w:color w:val="000000"/>
                <w:sz w:val="24"/>
                <w:szCs w:val="24"/>
              </w:rPr>
            </w:r>
            <w:r/>
          </w:p>
        </w:tc>
      </w:tr>
      <w:tr>
        <w:trPr>
          <w:trHeight w:val="1081"/>
        </w:trPr>
        <w:tc>
          <w:tcPr>
            <w:tcW w:w="1143" w:type="dxa"/>
            <w:vAlign w:val="center"/>
            <w:vMerge w:val="continue"/>
            <w:textDirection w:val="lrTb"/>
            <w:noWrap w:val="false"/>
          </w:tcPr>
          <w:p>
            <w:pPr>
              <w:pStyle w:val="729"/>
              <w:jc w:val="center"/>
              <w:spacing w:line="440" w:lineRule="exact"/>
              <w:rPr>
                <w:rFonts w:ascii="方正仿宋_GBK" w:hAnsi="方正仿宋_GBK" w:eastAsia="方正仿宋_GBK" w:cs="方正仿宋_GBK"/>
                <w:color w:val="000000"/>
                <w:sz w:val="24"/>
                <w:szCs w:val="24"/>
              </w:rPr>
            </w:pPr>
            <w:r>
              <w:rPr>
                <w:rFonts w:ascii="方正仿宋_GBK" w:hAnsi="方正仿宋_GBK" w:eastAsia="方正仿宋_GBK" w:cs="方正仿宋_GBK"/>
                <w:color w:val="000000"/>
                <w:sz w:val="24"/>
                <w:szCs w:val="24"/>
              </w:rPr>
            </w:r>
            <w:r/>
          </w:p>
        </w:tc>
        <w:tc>
          <w:tcPr>
            <w:tcW w:w="2497" w:type="dxa"/>
            <w:vAlign w:val="center"/>
            <w:textDirection w:val="lrTb"/>
            <w:noWrap w:val="false"/>
          </w:tcPr>
          <w:p>
            <w:pPr>
              <w:pStyle w:val="833"/>
              <w:ind w:left="0" w:right="176"/>
              <w:jc w:val="left"/>
              <w:spacing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通讯地址：南京市鼓楼区草场门大街107号</w:t>
            </w:r>
            <w:r>
              <w:rPr>
                <w:rFonts w:ascii="方正仿宋_GBK" w:hAnsi="方正仿宋_GBK" w:eastAsia="方正仿宋_GBK" w:cs="方正仿宋_GBK"/>
                <w:color w:val="000000"/>
                <w:sz w:val="24"/>
                <w:szCs w:val="24"/>
              </w:rPr>
            </w:r>
            <w:r/>
          </w:p>
        </w:tc>
        <w:tc>
          <w:tcPr>
            <w:tcW w:w="1358" w:type="dxa"/>
            <w:vAlign w:val="center"/>
            <w:vMerge w:val="continue"/>
            <w:textDirection w:val="lrTb"/>
            <w:noWrap w:val="false"/>
          </w:tcPr>
          <w:p>
            <w:pPr>
              <w:pStyle w:val="729"/>
              <w:jc w:val="center"/>
              <w:spacing w:line="440" w:lineRule="exact"/>
              <w:rPr>
                <w:rFonts w:ascii="方正仿宋_GBK" w:hAnsi="方正仿宋_GBK" w:eastAsia="方正仿宋_GBK" w:cs="方正仿宋_GBK"/>
                <w:color w:val="000000"/>
                <w:sz w:val="24"/>
                <w:szCs w:val="24"/>
              </w:rPr>
            </w:pPr>
            <w:r>
              <w:rPr>
                <w:rFonts w:ascii="方正仿宋_GBK" w:hAnsi="方正仿宋_GBK" w:eastAsia="方正仿宋_GBK" w:cs="方正仿宋_GBK"/>
                <w:color w:val="000000"/>
                <w:sz w:val="24"/>
                <w:szCs w:val="24"/>
              </w:rPr>
            </w:r>
            <w:r/>
          </w:p>
        </w:tc>
      </w:tr>
      <w:tr>
        <w:trPr>
          <w:trHeight w:val="494"/>
        </w:trPr>
        <w:tc>
          <w:tcPr>
            <w:tcW w:w="1143" w:type="dxa"/>
            <w:vAlign w:val="center"/>
            <w:vMerge w:val="restart"/>
            <w:textDirection w:val="lrTb"/>
            <w:noWrap w:val="false"/>
          </w:tcPr>
          <w:p>
            <w:pPr>
              <w:pStyle w:val="833"/>
              <w:ind w:right="114"/>
              <w:spacing w:before="1"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b/>
                <w:color w:val="000000"/>
                <w:spacing w:val="-9"/>
                <w:sz w:val="24"/>
                <w:szCs w:val="24"/>
              </w:rPr>
              <w:t xml:space="preserve">服务单位</w:t>
            </w:r>
            <w:r>
              <w:rPr>
                <w:rFonts w:hint="eastAsia" w:ascii="方正仿宋_GBK" w:hAnsi="方正仿宋_GBK" w:eastAsia="方正仿宋_GBK" w:cs="方正仿宋_GBK"/>
                <w:b/>
                <w:color w:val="000000"/>
                <w:sz w:val="24"/>
                <w:szCs w:val="24"/>
              </w:rPr>
              <w:t xml:space="preserve">(乙</w:t>
            </w:r>
            <w:r>
              <w:rPr>
                <w:rFonts w:hint="eastAsia" w:ascii="方正仿宋_GBK" w:hAnsi="方正仿宋_GBK" w:eastAsia="方正仿宋_GBK" w:cs="方正仿宋_GBK"/>
                <w:b/>
                <w:color w:val="000000"/>
                <w:sz w:val="24"/>
                <w:szCs w:val="24"/>
              </w:rPr>
              <w:t xml:space="preserve">方)</w:t>
            </w:r>
            <w:r>
              <w:rPr>
                <w:rFonts w:ascii="方正仿宋_GBK" w:hAnsi="方正仿宋_GBK" w:eastAsia="方正仿宋_GBK" w:cs="方正仿宋_GBK"/>
                <w:color w:val="000000"/>
                <w:sz w:val="24"/>
                <w:szCs w:val="24"/>
              </w:rPr>
            </w:r>
            <w:r/>
          </w:p>
        </w:tc>
        <w:tc>
          <w:tcPr>
            <w:tcW w:w="2497" w:type="dxa"/>
            <w:vAlign w:val="center"/>
            <w:textDirection w:val="lrTb"/>
            <w:noWrap w:val="false"/>
          </w:tcPr>
          <w:p>
            <w:pPr>
              <w:pStyle w:val="833"/>
              <w:ind w:left="0" w:right="176"/>
              <w:jc w:val="left"/>
              <w:spacing w:before="197" w:line="440" w:lineRule="exact"/>
              <w:rPr>
                <w:rFonts w:hint="eastAsia" w:ascii="方正仿宋_GBK" w:hAnsi="方正仿宋_GBK" w:eastAsia="方正仿宋_GBK" w:cs="方正仿宋_GBK"/>
                <w:color w:val="000000"/>
                <w:sz w:val="24"/>
                <w:szCs w:val="24"/>
                <w:lang w:val="zh-CN" w:eastAsia="zh-CN" w:bidi="zh-CN"/>
              </w:rPr>
            </w:pPr>
            <w:r>
              <w:rPr>
                <w:rFonts w:hint="eastAsia" w:ascii="方正仿宋_GBK" w:hAnsi="方正仿宋_GBK" w:eastAsia="方正仿宋_GBK" w:cs="方正仿宋_GBK"/>
                <w:color w:val="000000"/>
                <w:sz w:val="24"/>
                <w:szCs w:val="24"/>
              </w:rPr>
              <w:t xml:space="preserve">中标单位名称</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lang w:val="zh-CN" w:eastAsia="zh-CN" w:bidi="zh-CN"/>
              </w:rPr>
            </w:r>
            <w:r/>
          </w:p>
        </w:tc>
        <w:tc>
          <w:tcPr>
            <w:tcW w:w="1358" w:type="dxa"/>
            <w:vAlign w:val="center"/>
            <w:vMerge w:val="restart"/>
            <w:textDirection w:val="lrTb"/>
            <w:noWrap w:val="false"/>
          </w:tcPr>
          <w:p>
            <w:pPr>
              <w:pStyle w:val="833"/>
              <w:jc w:val="both"/>
              <w:spacing w:before="1" w:line="440" w:lineRule="exact"/>
              <w:rPr>
                <w:rFonts w:ascii="方正仿宋_GBK" w:hAnsi="方正仿宋_GBK" w:eastAsia="方正仿宋_GBK" w:cs="方正仿宋_GBK"/>
                <w:color w:val="000000"/>
                <w:sz w:val="24"/>
                <w:szCs w:val="24"/>
              </w:rPr>
            </w:pPr>
            <w:r>
              <w:rPr>
                <w:rFonts w:ascii="方正仿宋_GBK" w:hAnsi="方正仿宋_GBK" w:eastAsia="方正仿宋_GBK" w:cs="方正仿宋_GBK"/>
                <w:color w:val="000000"/>
                <w:sz w:val="24"/>
                <w:szCs w:val="24"/>
              </w:rPr>
            </w:r>
            <w:r/>
          </w:p>
          <w:p>
            <w:pPr>
              <w:pStyle w:val="833"/>
              <w:jc w:val="both"/>
              <w:spacing w:before="1" w:line="440" w:lineRule="exact"/>
              <w:rPr>
                <w:rFonts w:ascii="方正仿宋_GBK" w:hAnsi="方正仿宋_GBK" w:eastAsia="方正仿宋_GBK" w:cs="方正仿宋_GBK"/>
                <w:color w:val="000000"/>
                <w:sz w:val="24"/>
                <w:szCs w:val="24"/>
              </w:rPr>
            </w:pPr>
            <w:r>
              <w:rPr>
                <w:rFonts w:ascii="方正仿宋_GBK" w:hAnsi="方正仿宋_GBK" w:eastAsia="方正仿宋_GBK" w:cs="方正仿宋_GBK"/>
                <w:color w:val="000000"/>
                <w:sz w:val="24"/>
                <w:szCs w:val="24"/>
              </w:rPr>
            </w:r>
            <w:r/>
          </w:p>
          <w:p>
            <w:pPr>
              <w:pStyle w:val="833"/>
              <w:jc w:val="both"/>
              <w:spacing w:before="1" w:line="440" w:lineRule="exact"/>
              <w:rPr>
                <w:rFonts w:ascii="方正仿宋_GBK" w:hAnsi="方正仿宋_GBK" w:eastAsia="方正仿宋_GBK" w:cs="方正仿宋_GBK"/>
                <w:color w:val="000000"/>
                <w:sz w:val="24"/>
                <w:szCs w:val="24"/>
              </w:rPr>
            </w:pPr>
            <w:r>
              <w:rPr>
                <w:rFonts w:ascii="方正仿宋_GBK" w:hAnsi="方正仿宋_GBK" w:eastAsia="方正仿宋_GBK" w:cs="方正仿宋_GBK"/>
                <w:color w:val="000000"/>
                <w:sz w:val="24"/>
                <w:szCs w:val="24"/>
              </w:rPr>
            </w:r>
            <w:r/>
          </w:p>
          <w:p>
            <w:pPr>
              <w:pStyle w:val="833"/>
              <w:ind w:right="203"/>
              <w:spacing w:before="139" w:line="440" w:lineRule="exact"/>
              <w:tabs>
                <w:tab w:val="left" w:pos="946" w:leader="none"/>
                <w:tab w:val="left" w:pos="1546" w:leader="none"/>
              </w:tabs>
              <w:rPr>
                <w:rFonts w:ascii="方正仿宋_GBK" w:hAnsi="方正仿宋_GBK" w:eastAsia="方正仿宋_GBK" w:cs="方正仿宋_GBK"/>
                <w:color w:val="000000"/>
                <w:sz w:val="24"/>
                <w:szCs w:val="24"/>
              </w:rPr>
            </w:pPr>
            <w:r>
              <w:rPr>
                <w:rFonts w:ascii="方正仿宋_GBK" w:hAnsi="方正仿宋_GBK" w:eastAsia="方正仿宋_GBK" w:cs="方正仿宋_GBK"/>
                <w:color w:val="000000"/>
                <w:sz w:val="24"/>
                <w:szCs w:val="24"/>
              </w:rPr>
            </w:r>
            <w:r/>
          </w:p>
          <w:p>
            <w:pPr>
              <w:pStyle w:val="833"/>
              <w:ind w:right="203"/>
              <w:spacing w:before="139" w:line="440" w:lineRule="exact"/>
              <w:tabs>
                <w:tab w:val="left" w:pos="946" w:leader="none"/>
                <w:tab w:val="left" w:pos="1546"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pStyle w:val="833"/>
              <w:ind w:right="203"/>
              <w:spacing w:before="139" w:line="440" w:lineRule="exact"/>
              <w:tabs>
                <w:tab w:val="left" w:pos="946" w:leader="none"/>
                <w:tab w:val="left" w:pos="1546" w:leader="none"/>
              </w:tabs>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（单位公章）</w:t>
            </w:r>
            <w:r>
              <w:rPr>
                <w:rFonts w:ascii="方正仿宋_GBK" w:hAnsi="方正仿宋_GBK" w:eastAsia="方正仿宋_GBK" w:cs="方正仿宋_GBK"/>
                <w:color w:val="000000"/>
                <w:sz w:val="24"/>
                <w:szCs w:val="24"/>
              </w:rPr>
            </w:r>
            <w:r/>
          </w:p>
          <w:p>
            <w:pPr>
              <w:pStyle w:val="729"/>
              <w:jc w:val="center"/>
              <w:spacing w:line="440" w:lineRule="exact"/>
              <w:rPr>
                <w:rFonts w:ascii="方正仿宋_GBK" w:hAnsi="方正仿宋_GBK" w:eastAsia="方正仿宋_GBK" w:cs="方正仿宋_GBK"/>
                <w:color w:val="000000"/>
                <w:sz w:val="24"/>
                <w:szCs w:val="24"/>
                <w:lang w:val="zh-CN"/>
              </w:rPr>
            </w:pPr>
            <w:r>
              <w:rPr>
                <w:rFonts w:hint="eastAsia" w:ascii="方正仿宋_GBK" w:hAnsi="方正仿宋_GBK" w:eastAsia="方正仿宋_GBK" w:cs="方正仿宋_GBK"/>
                <w:color w:val="000000"/>
                <w:sz w:val="24"/>
                <w:szCs w:val="24"/>
              </w:rPr>
              <w:t xml:space="preserve">202</w:t>
            </w:r>
            <w:r>
              <w:rPr>
                <w:rFonts w:hint="eastAsia" w:ascii="方正仿宋_GBK" w:hAnsi="方正仿宋_GBK" w:eastAsia="方正仿宋_GBK" w:cs="方正仿宋_GBK"/>
                <w:color w:val="000000"/>
                <w:sz w:val="24"/>
                <w:szCs w:val="24"/>
                <w:lang w:val="en-US" w:eastAsia="zh-CN"/>
              </w:rPr>
              <w:t xml:space="preserve">6</w:t>
            </w:r>
            <w:r>
              <w:rPr>
                <w:rFonts w:hint="eastAsia" w:ascii="方正仿宋_GBK" w:hAnsi="方正仿宋_GBK" w:eastAsia="方正仿宋_GBK" w:cs="方正仿宋_GBK"/>
                <w:color w:val="000000"/>
                <w:sz w:val="24"/>
                <w:szCs w:val="24"/>
              </w:rPr>
              <w:t xml:space="preserve">年</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z w:val="24"/>
                <w:szCs w:val="24"/>
              </w:rPr>
              <w:t xml:space="preserve">月</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pacing w:val="-17"/>
                <w:sz w:val="24"/>
                <w:szCs w:val="24"/>
              </w:rPr>
              <w:t xml:space="preserve">日</w:t>
            </w:r>
            <w:r>
              <w:rPr>
                <w:rFonts w:ascii="方正仿宋_GBK" w:hAnsi="方正仿宋_GBK" w:eastAsia="方正仿宋_GBK" w:cs="方正仿宋_GBK"/>
                <w:color w:val="000000"/>
                <w:sz w:val="24"/>
                <w:szCs w:val="24"/>
                <w:lang w:val="zh-CN"/>
              </w:rPr>
            </w:r>
            <w:r/>
          </w:p>
        </w:tc>
      </w:tr>
      <w:tr>
        <w:trPr>
          <w:trHeight w:val="1439"/>
        </w:trPr>
        <w:tc>
          <w:tcPr>
            <w:tcW w:w="1143" w:type="dxa"/>
            <w:vAlign w:val="center"/>
            <w:vMerge w:val="continue"/>
            <w:textDirection w:val="lrTb"/>
            <w:noWrap w:val="false"/>
          </w:tcPr>
          <w:p>
            <w:pPr>
              <w:pStyle w:val="729"/>
              <w:jc w:val="center"/>
              <w:spacing w:line="440" w:lineRule="exact"/>
              <w:rPr>
                <w:rFonts w:ascii="方正仿宋_GBK" w:hAnsi="方正仿宋_GBK" w:eastAsia="方正仿宋_GBK" w:cs="方正仿宋_GBK"/>
                <w:color w:val="000000"/>
                <w:sz w:val="24"/>
                <w:szCs w:val="24"/>
              </w:rPr>
            </w:pPr>
            <w:r>
              <w:rPr>
                <w:rFonts w:ascii="方正仿宋_GBK" w:hAnsi="方正仿宋_GBK" w:eastAsia="方正仿宋_GBK" w:cs="方正仿宋_GBK"/>
                <w:color w:val="000000"/>
                <w:sz w:val="24"/>
                <w:szCs w:val="24"/>
              </w:rPr>
            </w:r>
            <w:r/>
          </w:p>
        </w:tc>
        <w:tc>
          <w:tcPr>
            <w:tcW w:w="2497" w:type="dxa"/>
            <w:vAlign w:val="center"/>
            <w:textDirection w:val="lrTb"/>
            <w:noWrap w:val="false"/>
          </w:tcPr>
          <w:p>
            <w:pPr>
              <w:pStyle w:val="833"/>
              <w:ind w:left="0" w:right="176"/>
              <w:jc w:val="left"/>
              <w:spacing w:before="110" w:line="440" w:lineRule="exact"/>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rPr>
              <w:t xml:space="preserve">法人代表(或委托代理人)</w:t>
            </w:r>
            <w:r>
              <w:rPr>
                <w:rFonts w:hint="eastAsia" w:ascii="方正仿宋_GBK" w:hAnsi="方正仿宋_GBK" w:eastAsia="方正仿宋_GBK" w:cs="方正仿宋_GBK"/>
                <w:color w:val="000000"/>
                <w:sz w:val="24"/>
                <w:szCs w:val="24"/>
                <w:lang w:eastAsia="zh-CN"/>
              </w:rPr>
            </w:r>
            <w:r/>
          </w:p>
          <w:p>
            <w:pPr>
              <w:pStyle w:val="833"/>
              <w:ind w:left="183" w:right="176"/>
              <w:jc w:val="left"/>
              <w:spacing w:before="110" w:line="44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（签字）</w:t>
            </w:r>
            <w:r>
              <w:rPr>
                <w:rFonts w:hint="eastAsia" w:ascii="方正仿宋_GBK" w:hAnsi="方正仿宋_GBK" w:eastAsia="方正仿宋_GBK" w:cs="方正仿宋_GBK"/>
                <w:color w:val="000000"/>
                <w:sz w:val="24"/>
                <w:szCs w:val="24"/>
                <w:lang w:eastAsia="zh-CN"/>
              </w:rPr>
              <w:t xml:space="preserve">：</w:t>
            </w:r>
            <w:r>
              <w:rPr>
                <w:rFonts w:ascii="方正仿宋_GBK" w:hAnsi="方正仿宋_GBK" w:eastAsia="方正仿宋_GBK" w:cs="方正仿宋_GBK"/>
                <w:color w:val="000000"/>
                <w:sz w:val="24"/>
                <w:szCs w:val="24"/>
              </w:rPr>
            </w:r>
            <w:r/>
          </w:p>
        </w:tc>
        <w:tc>
          <w:tcPr>
            <w:tcW w:w="1358" w:type="dxa"/>
            <w:vAlign w:val="center"/>
            <w:vMerge w:val="continue"/>
            <w:textDirection w:val="lrTb"/>
            <w:noWrap w:val="false"/>
          </w:tcPr>
          <w:p>
            <w:pPr>
              <w:pStyle w:val="729"/>
              <w:jc w:val="center"/>
              <w:spacing w:line="440" w:lineRule="exact"/>
              <w:rPr>
                <w:rFonts w:ascii="方正仿宋_GBK" w:hAnsi="方正仿宋_GBK" w:eastAsia="方正仿宋_GBK" w:cs="方正仿宋_GBK"/>
                <w:color w:val="000000"/>
                <w:sz w:val="24"/>
                <w:szCs w:val="24"/>
              </w:rPr>
            </w:pPr>
            <w:r>
              <w:rPr>
                <w:rFonts w:ascii="方正仿宋_GBK" w:hAnsi="方正仿宋_GBK" w:eastAsia="方正仿宋_GBK" w:cs="方正仿宋_GBK"/>
                <w:color w:val="000000"/>
                <w:sz w:val="24"/>
                <w:szCs w:val="24"/>
              </w:rPr>
            </w:r>
            <w:r/>
          </w:p>
        </w:tc>
      </w:tr>
      <w:tr>
        <w:trPr>
          <w:trHeight w:val="494"/>
        </w:trPr>
        <w:tc>
          <w:tcPr>
            <w:tcW w:w="1143" w:type="dxa"/>
            <w:vAlign w:val="center"/>
            <w:vMerge w:val="continue"/>
            <w:textDirection w:val="lrTb"/>
            <w:noWrap w:val="false"/>
          </w:tcPr>
          <w:p>
            <w:pPr>
              <w:pStyle w:val="729"/>
              <w:jc w:val="center"/>
              <w:spacing w:line="440" w:lineRule="exact"/>
              <w:rPr>
                <w:rFonts w:ascii="方正仿宋_GBK" w:hAnsi="方正仿宋_GBK" w:eastAsia="方正仿宋_GBK" w:cs="方正仿宋_GBK"/>
                <w:color w:val="000000"/>
                <w:sz w:val="24"/>
                <w:szCs w:val="24"/>
              </w:rPr>
            </w:pPr>
            <w:r>
              <w:rPr>
                <w:rFonts w:ascii="方正仿宋_GBK" w:hAnsi="方正仿宋_GBK" w:eastAsia="方正仿宋_GBK" w:cs="方正仿宋_GBK"/>
                <w:color w:val="000000"/>
                <w:sz w:val="24"/>
                <w:szCs w:val="24"/>
              </w:rPr>
            </w:r>
            <w:r/>
          </w:p>
        </w:tc>
        <w:tc>
          <w:tcPr>
            <w:tcW w:w="2497" w:type="dxa"/>
            <w:vAlign w:val="center"/>
            <w:textDirection w:val="lrTb"/>
            <w:noWrap w:val="false"/>
          </w:tcPr>
          <w:p>
            <w:pPr>
              <w:pStyle w:val="833"/>
              <w:ind w:left="0" w:right="176"/>
              <w:jc w:val="left"/>
              <w:spacing w:line="440" w:lineRule="exact"/>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rPr>
              <w:t xml:space="preserve">通讯地址</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lang w:eastAsia="zh-CN"/>
              </w:rPr>
            </w:r>
            <w:r/>
          </w:p>
        </w:tc>
        <w:tc>
          <w:tcPr>
            <w:tcW w:w="1358" w:type="dxa"/>
            <w:vAlign w:val="center"/>
            <w:vMerge w:val="continue"/>
            <w:textDirection w:val="lrTb"/>
            <w:noWrap w:val="false"/>
          </w:tcPr>
          <w:p>
            <w:pPr>
              <w:pStyle w:val="729"/>
              <w:jc w:val="center"/>
              <w:spacing w:line="440" w:lineRule="exact"/>
              <w:rPr>
                <w:rFonts w:ascii="方正仿宋_GBK" w:hAnsi="方正仿宋_GBK" w:eastAsia="方正仿宋_GBK" w:cs="方正仿宋_GBK"/>
                <w:color w:val="000000"/>
                <w:sz w:val="24"/>
                <w:szCs w:val="24"/>
              </w:rPr>
            </w:pPr>
            <w:r>
              <w:rPr>
                <w:rFonts w:ascii="方正仿宋_GBK" w:hAnsi="方正仿宋_GBK" w:eastAsia="方正仿宋_GBK" w:cs="方正仿宋_GBK"/>
                <w:color w:val="000000"/>
                <w:sz w:val="24"/>
                <w:szCs w:val="24"/>
              </w:rPr>
            </w:r>
            <w:r/>
          </w:p>
        </w:tc>
      </w:tr>
    </w:tbl>
    <w:p>
      <w:pPr>
        <w:pStyle w:val="729"/>
        <w:spacing w:line="520" w:lineRule="exact"/>
        <w:rPr>
          <w:color w:val="000000"/>
        </w:rPr>
      </w:pPr>
      <w:r>
        <w:rPr>
          <w:color w:val="000000"/>
        </w:rPr>
      </w:r>
      <w:r/>
    </w:p>
    <w:p>
      <w:pPr>
        <w:pStyle w:val="752"/>
        <w:ind w:firstLine="3840"/>
        <w:jc w:val="left"/>
        <w:keepLines w:val="0"/>
        <w:keepNext w:val="0"/>
        <w:pageBreakBefore w:val="0"/>
        <w:spacing w:line="560" w:lineRule="exact"/>
        <w:rPr>
          <w:rFonts w:hint="eastAsia" w:ascii="方正仿宋_GBK" w:hAnsi="方正仿宋_GBK" w:eastAsia="方正仿宋_GBK" w:cs="方正仿宋_GBK"/>
          <w:b w:val="0"/>
          <w:bCs w:val="0"/>
          <w:color w:val="000000"/>
          <w:sz w:val="32"/>
          <w:szCs w:val="32"/>
          <w:highlight w:val="none"/>
        </w:rPr>
      </w:pPr>
      <w:r>
        <w:rPr>
          <w:rFonts w:hint="eastAsia" w:ascii="方正仿宋_GBK" w:hAnsi="方正仿宋_GBK" w:eastAsia="方正仿宋_GBK" w:cs="方正仿宋_GBK"/>
          <w:b w:val="0"/>
          <w:bCs w:val="0"/>
          <w:color w:val="000000"/>
          <w:sz w:val="32"/>
          <w:szCs w:val="32"/>
          <w:highlight w:val="none"/>
        </w:rPr>
      </w:r>
      <w:r/>
    </w:p>
    <w:p>
      <w:pPr>
        <w:pStyle w:val="729"/>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br w:type="page" w:clear="all"/>
      </w:r>
      <w:r>
        <w:rPr>
          <w:rFonts w:ascii="Microsoft New Tai Lue" w:hAnsi="Microsoft New Tai Lue" w:cs="Microsoft New Tai Lue"/>
          <w:color w:val="000000"/>
          <w:highlight w:val="none"/>
        </w:rPr>
      </w:r>
      <w:r/>
    </w:p>
    <w:p>
      <w:pPr>
        <w:pStyle w:val="781"/>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第四章 </w:t>
      </w:r>
      <w:bookmarkStart w:id="255" w:name="_Toc107246271"/>
      <w:r/>
      <w:bookmarkStart w:id="256" w:name="_Toc91836564"/>
      <w:r>
        <w:rPr>
          <w:rFonts w:ascii="Microsoft New Tai Lue" w:hAnsi="Microsoft New Tai Lue" w:cs="Microsoft New Tai Lue"/>
          <w:color w:val="000000"/>
          <w:highlight w:val="none"/>
        </w:rPr>
        <w:t xml:space="preserve">采购需求</w:t>
      </w:r>
      <w:bookmarkEnd w:id="255"/>
      <w:r/>
      <w:bookmarkEnd w:id="256"/>
      <w:r>
        <w:rPr>
          <w:rFonts w:ascii="Microsoft New Tai Lue" w:hAnsi="Microsoft New Tai Lue" w:cs="Microsoft New Tai Lue"/>
          <w:color w:val="000000"/>
          <w:highlight w:val="none"/>
        </w:rPr>
      </w:r>
      <w:r/>
    </w:p>
    <w:p>
      <w:pPr>
        <w:pStyle w:val="729"/>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项目概况</w:t>
      </w:r>
      <w:r>
        <w:rPr>
          <w:rFonts w:hint="eastAsia" w:ascii="宋体" w:hAnsi="宋体" w:eastAsia="宋体" w:cs="宋体"/>
          <w:b/>
          <w:color w:val="000000"/>
          <w:sz w:val="24"/>
          <w:szCs w:val="24"/>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为高质量完成年度省级产品质量监督抽查/风险监测任务，现向全国范围内进行检验机构公开招标，承担</w:t>
      </w:r>
      <w:r>
        <w:rPr>
          <w:rFonts w:hint="eastAsia" w:ascii="宋体" w:hAnsi="宋体" w:cs="宋体"/>
          <w:color w:val="000000"/>
          <w:szCs w:val="21"/>
          <w:highlight w:val="none"/>
          <w:lang w:eastAsia="zh-CN"/>
        </w:rPr>
        <w:t xml:space="preserve">2026</w:t>
      </w:r>
      <w:r>
        <w:rPr>
          <w:rFonts w:hint="eastAsia" w:ascii="宋体" w:hAnsi="宋体" w:eastAsia="宋体" w:cs="宋体"/>
          <w:color w:val="000000"/>
          <w:szCs w:val="21"/>
          <w:highlight w:val="none"/>
        </w:rPr>
        <w:t xml:space="preserve">年工业品省级监督抽查/风险监测抽样检验机构技术服务。</w:t>
      </w:r>
      <w:r>
        <w:rPr>
          <w:rFonts w:hint="eastAsia" w:ascii="宋体" w:hAnsi="宋体" w:eastAsia="宋体" w:cs="宋体"/>
          <w:color w:val="000000"/>
          <w:szCs w:val="21"/>
          <w:highlight w:val="none"/>
        </w:rPr>
      </w:r>
      <w:r/>
    </w:p>
    <w:p>
      <w:pPr>
        <w:pStyle w:val="729"/>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项目基本情况</w:t>
      </w:r>
      <w:r>
        <w:rPr>
          <w:rFonts w:hint="eastAsia" w:ascii="宋体" w:hAnsi="宋体" w:eastAsia="宋体" w:cs="宋体"/>
          <w:b/>
          <w:color w:val="000000"/>
          <w:sz w:val="24"/>
          <w:szCs w:val="24"/>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本项目为江苏省市场监督管理局</w:t>
      </w:r>
      <w:r>
        <w:rPr>
          <w:rFonts w:hint="eastAsia" w:ascii="宋体" w:hAnsi="宋体" w:eastAsia="宋体" w:cs="宋体"/>
          <w:color w:val="000000"/>
          <w:szCs w:val="21"/>
          <w:highlight w:val="none"/>
          <w:lang w:eastAsia="zh-CN"/>
        </w:rPr>
        <w:t xml:space="preserve">2026</w:t>
      </w:r>
      <w:r>
        <w:rPr>
          <w:rFonts w:hint="eastAsia" w:ascii="宋体" w:hAnsi="宋体" w:eastAsia="宋体" w:cs="宋体"/>
          <w:color w:val="000000"/>
          <w:szCs w:val="21"/>
          <w:highlight w:val="none"/>
        </w:rPr>
        <w:t xml:space="preserve">年工业品省级监督抽查/风险监测抽样检验机构技术服务</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三次采购）</w:t>
      </w:r>
      <w:r>
        <w:rPr>
          <w:rFonts w:hint="eastAsia" w:ascii="宋体" w:hAnsi="宋体" w:eastAsia="宋体" w:cs="宋体"/>
          <w:color w:val="000000"/>
          <w:szCs w:val="21"/>
          <w:highlight w:val="none"/>
        </w:rPr>
        <w:t xml:space="preserve">项目。抽样领域覆盖全省13个设区市生产领域和流通领域（实体店、电商），拟分</w:t>
      </w:r>
      <w:r>
        <w:rPr>
          <w:rFonts w:hint="eastAsia" w:ascii="宋体" w:hAnsi="宋体" w:cs="宋体"/>
          <w:color w:val="000000"/>
          <w:szCs w:val="21"/>
          <w:highlight w:val="none"/>
          <w:lang w:val="en-US" w:eastAsia="zh-CN"/>
        </w:rPr>
        <w:t xml:space="preserve">8个包</w:t>
      </w:r>
      <w:r>
        <w:rPr>
          <w:rFonts w:hint="eastAsia" w:ascii="宋体" w:hAnsi="宋体" w:eastAsia="宋体" w:cs="宋体"/>
          <w:color w:val="000000"/>
          <w:szCs w:val="21"/>
          <w:highlight w:val="none"/>
        </w:rPr>
        <w:t xml:space="preserve">进行招标，预计需费用</w:t>
      </w:r>
      <w:r>
        <w:rPr>
          <w:rFonts w:hint="eastAsia" w:ascii="宋体" w:hAnsi="宋体" w:cs="宋体"/>
          <w:color w:val="000000"/>
          <w:szCs w:val="21"/>
          <w:highlight w:val="none"/>
          <w:lang w:val="en-US" w:eastAsia="zh-CN"/>
        </w:rPr>
        <w:t xml:space="preserve">576.75</w:t>
      </w:r>
      <w:r>
        <w:rPr>
          <w:rFonts w:hint="eastAsia" w:ascii="宋体" w:hAnsi="宋体" w:eastAsia="宋体" w:cs="宋体"/>
          <w:color w:val="000000"/>
          <w:szCs w:val="21"/>
          <w:highlight w:val="none"/>
        </w:rPr>
        <w:t xml:space="preserve">万元。</w:t>
      </w:r>
      <w:r>
        <w:rPr>
          <w:rFonts w:hint="eastAsia" w:ascii="宋体" w:hAnsi="宋体" w:eastAsia="宋体" w:cs="宋体"/>
          <w:color w:val="000000"/>
          <w:szCs w:val="21"/>
          <w:highlight w:val="none"/>
        </w:rPr>
      </w:r>
      <w:r/>
    </w:p>
    <w:p>
      <w:pPr>
        <w:pStyle w:val="729"/>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基本需求</w:t>
      </w:r>
      <w:r>
        <w:rPr>
          <w:rFonts w:hint="eastAsia" w:ascii="宋体" w:hAnsi="宋体" w:eastAsia="宋体" w:cs="宋体"/>
          <w:b/>
          <w:color w:val="000000"/>
          <w:sz w:val="24"/>
          <w:szCs w:val="24"/>
          <w:highlight w:val="none"/>
        </w:rPr>
      </w:r>
      <w:r/>
    </w:p>
    <w:p>
      <w:pPr>
        <w:pStyle w:val="729"/>
        <w:ind w:firstLine="420"/>
        <w:keepLines w:val="0"/>
        <w:keepNext w:val="0"/>
        <w:pageBreakBefore w:val="0"/>
        <w:spacing w:line="360" w:lineRule="auto"/>
        <w:widowControl w:val="off"/>
        <w:rPr>
          <w:rFonts w:hint="eastAsia" w:ascii="宋体" w:hAnsi="宋体" w:eastAsia="宋体" w:cs="宋体"/>
          <w:bCs/>
          <w:color w:val="000000"/>
          <w:szCs w:val="21"/>
          <w:highlight w:val="none"/>
        </w:rPr>
        <w:outlineLvl w:val="9"/>
      </w:pPr>
      <w:r>
        <w:rPr>
          <w:rFonts w:hint="eastAsia" w:ascii="宋体" w:hAnsi="宋体" w:eastAsia="宋体" w:cs="宋体"/>
          <w:bCs/>
          <w:color w:val="000000"/>
          <w:szCs w:val="21"/>
          <w:highlight w:val="none"/>
        </w:rPr>
        <w:t xml:space="preserve">3.1各类产品质量监督抽查检验服务任务类型</w:t>
      </w:r>
      <w:r>
        <w:rPr>
          <w:rFonts w:hint="eastAsia" w:ascii="宋体" w:hAnsi="宋体" w:eastAsia="宋体" w:cs="宋体"/>
          <w:bCs/>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2026</w:t>
      </w:r>
      <w:r>
        <w:rPr>
          <w:rFonts w:hint="eastAsia" w:ascii="宋体" w:hAnsi="宋体" w:eastAsia="宋体" w:cs="宋体"/>
          <w:color w:val="000000"/>
          <w:szCs w:val="21"/>
          <w:highlight w:val="none"/>
        </w:rPr>
        <w:t xml:space="preserve">年工业品省级监督抽查/风险监测抽样检验机构技术服务</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三次采购）</w:t>
      </w:r>
      <w:r>
        <w:rPr>
          <w:rFonts w:hint="eastAsia" w:ascii="宋体" w:hAnsi="宋体" w:eastAsia="宋体" w:cs="宋体"/>
          <w:color w:val="000000"/>
          <w:szCs w:val="21"/>
          <w:highlight w:val="none"/>
        </w:rPr>
        <w:t xml:space="preserve">任务类型见附件1。</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3.2产品质量监督抽查检验/风险监测服务内容</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2026</w:t>
      </w:r>
      <w:r>
        <w:rPr>
          <w:rFonts w:hint="eastAsia" w:ascii="宋体" w:hAnsi="宋体" w:eastAsia="宋体" w:cs="宋体"/>
          <w:color w:val="000000"/>
          <w:szCs w:val="21"/>
          <w:highlight w:val="none"/>
        </w:rPr>
        <w:t xml:space="preserve">年产品质量监督抽查检验/风险监测服务</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三次采购）</w:t>
      </w:r>
      <w:r>
        <w:rPr>
          <w:rFonts w:hint="eastAsia" w:ascii="宋体" w:hAnsi="宋体" w:eastAsia="宋体" w:cs="宋体"/>
          <w:color w:val="000000"/>
          <w:szCs w:val="21"/>
          <w:highlight w:val="none"/>
        </w:rPr>
        <w:t xml:space="preserve">的内容见附件2。</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3.3产品质量监督抽查检验/风险监测服务需求明细</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2026</w:t>
      </w:r>
      <w:r>
        <w:rPr>
          <w:rFonts w:hint="eastAsia" w:ascii="宋体" w:hAnsi="宋体" w:eastAsia="宋体" w:cs="宋体"/>
          <w:color w:val="000000"/>
          <w:szCs w:val="21"/>
          <w:highlight w:val="none"/>
        </w:rPr>
        <w:t xml:space="preserve">年产品质量监督抽查检验/风险监测服务</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三次采购）</w:t>
      </w:r>
      <w:r>
        <w:rPr>
          <w:rFonts w:hint="eastAsia" w:ascii="宋体" w:hAnsi="宋体" w:eastAsia="宋体" w:cs="宋体"/>
          <w:color w:val="000000"/>
          <w:szCs w:val="21"/>
          <w:highlight w:val="none"/>
        </w:rPr>
        <w:t xml:space="preserve">需求明细表见附件3。</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bCs/>
          <w:color w:val="000000"/>
          <w:szCs w:val="21"/>
          <w:highlight w:val="none"/>
        </w:rPr>
        <w:outlineLvl w:val="9"/>
      </w:pPr>
      <w:r>
        <w:rPr>
          <w:rFonts w:hint="eastAsia" w:ascii="宋体" w:hAnsi="宋体" w:eastAsia="宋体" w:cs="宋体"/>
          <w:color w:val="000000"/>
          <w:szCs w:val="21"/>
          <w:highlight w:val="none"/>
          <w:lang w:bidi="ar"/>
        </w:rPr>
        <w:t xml:space="preserve">3.4采购人根据政府采购法等法律法规要求确定供应商，未经采购人同意，供应商不得分包或者转包检验任务。</w:t>
      </w:r>
      <w:r>
        <w:rPr>
          <w:rFonts w:hint="eastAsia" w:ascii="宋体" w:hAnsi="宋体" w:eastAsia="宋体" w:cs="宋体"/>
          <w:bCs/>
          <w:color w:val="000000"/>
          <w:szCs w:val="21"/>
          <w:highlight w:val="none"/>
        </w:rPr>
      </w:r>
      <w:r/>
    </w:p>
    <w:p>
      <w:pPr>
        <w:pStyle w:val="729"/>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bookmarkStart w:id="257" w:name="_Hlk192061515"/>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技术要求</w:t>
      </w:r>
      <w:bookmarkEnd w:id="257"/>
      <w:r>
        <w:rPr>
          <w:rFonts w:hint="eastAsia" w:ascii="宋体" w:hAnsi="宋体" w:eastAsia="宋体" w:cs="宋体"/>
          <w:b/>
          <w:color w:val="000000"/>
          <w:sz w:val="24"/>
          <w:szCs w:val="24"/>
          <w:highlight w:val="none"/>
        </w:rPr>
      </w:r>
      <w:r/>
    </w:p>
    <w:p>
      <w:pPr>
        <w:pStyle w:val="729"/>
        <w:ind w:firstLine="420"/>
        <w:jc w:val="left"/>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4.1法律法规和技术规范</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本标准至少应满足以下法律法规、技术规范的要求：</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（1）《中华人民共和国产品质量法》</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（2）《中华人民共和国消费者权益保护法》</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（3）《产品质量监督抽查管理暂行办法》（国家市场监督管理总局令第18号）</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（4）《检验检测机构监督管理办法》（国家市场监督管理总局令第39号）</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（5）《中华人民共和国标准化法》</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（6）《江苏省省级产品质量监督抽查工作规范》</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注：以上法律法规、技术规范如有更新，按最新标准执行。</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4.2主要技术要求</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4.2.1抽样环节</w:t>
      </w:r>
      <w:r>
        <w:rPr>
          <w:rFonts w:hint="eastAsia" w:ascii="宋体" w:hAnsi="宋体" w:eastAsia="宋体" w:cs="宋体"/>
          <w:color w:val="000000"/>
          <w:szCs w:val="21"/>
          <w:highlight w:val="none"/>
        </w:rPr>
      </w:r>
      <w:r/>
    </w:p>
    <w:p>
      <w:pPr>
        <w:pStyle w:val="72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rPr>
      </w:r>
      <w:r/>
    </w:p>
    <w:p>
      <w:pPr>
        <w:pStyle w:val="729"/>
        <w:ind w:firstLine="420"/>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表1 抽样环节主要技术内容和标准</w:t>
      </w:r>
      <w:r>
        <w:rPr>
          <w:rFonts w:hint="eastAsia" w:ascii="宋体" w:hAnsi="宋体" w:eastAsia="宋体" w:cs="宋体"/>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748"/>
        <w:gridCol w:w="1299"/>
        <w:gridCol w:w="5706"/>
      </w:tblGrid>
      <w:tr>
        <w:trPr>
          <w:trHeight w:val="322"/>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序号</w:t>
            </w:r>
            <w:r>
              <w:rPr>
                <w:rFonts w:hint="eastAsia" w:ascii="宋体" w:hAnsi="宋体" w:eastAsia="宋体" w:cs="宋体"/>
                <w:color w:val="000000"/>
                <w:szCs w:val="21"/>
                <w:highlight w:val="none"/>
              </w:rPr>
            </w:r>
            <w:r/>
          </w:p>
        </w:tc>
        <w:tc>
          <w:tcPr>
            <w:gridSpan w:val="2"/>
            <w:tcW w:w="2047"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服务名称</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服务内容和标准</w:t>
            </w:r>
            <w:r>
              <w:rPr>
                <w:rFonts w:hint="eastAsia" w:ascii="宋体" w:hAnsi="宋体" w:eastAsia="宋体" w:cs="宋体"/>
                <w:color w:val="000000"/>
                <w:szCs w:val="21"/>
                <w:highlight w:val="none"/>
              </w:rPr>
            </w:r>
            <w:r/>
          </w:p>
        </w:tc>
      </w:tr>
      <w:tr>
        <w:trPr>
          <w:trHeight w:val="628"/>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rPr>
            </w:r>
            <w:r/>
          </w:p>
        </w:tc>
        <w:tc>
          <w:tcPr>
            <w:gridSpan w:val="2"/>
            <w:tcW w:w="2047"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抽样前准备</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抽样单位应当建立产品质量监督抽查抽样管理制度，明确岗位职责、抽样流程和工作纪律。</w:t>
            </w:r>
            <w:r>
              <w:rPr>
                <w:rFonts w:hint="eastAsia" w:ascii="宋体" w:hAnsi="宋体" w:eastAsia="宋体" w:cs="宋体"/>
                <w:color w:val="000000"/>
                <w:szCs w:val="21"/>
                <w:highlight w:val="none"/>
              </w:rPr>
            </w:r>
            <w:r/>
          </w:p>
        </w:tc>
      </w:tr>
      <w:tr>
        <w:trPr>
          <w:trHeight w:val="900"/>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Cs w:val="21"/>
                <w:highlight w:val="none"/>
              </w:rPr>
            </w:r>
            <w:r/>
          </w:p>
        </w:tc>
        <w:tc>
          <w:tcPr>
            <w:gridSpan w:val="2"/>
            <w:tcW w:w="2047"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抽样人员确定</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w:t>
            </w:r>
            <w:r>
              <w:rPr>
                <w:rStyle w:val="792"/>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Cs w:val="21"/>
                <w:highlight w:val="none"/>
                <w:lang w:bidi="ar"/>
              </w:rPr>
              <w:t xml:space="preserve">）独立的抽样人员数量、能力等要求与服务需求相匹配。</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rPr>
                <w:rStyle w:val="809"/>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Cs w:val="21"/>
                <w:highlight w:val="none"/>
                <w:lang w:bidi="ar"/>
              </w:rPr>
              <w:t xml:space="preserve">实施抽检分离，</w:t>
            </w:r>
            <w:r>
              <w:rPr>
                <w:rStyle w:val="811"/>
                <w:rFonts w:hint="eastAsia" w:ascii="宋体" w:hAnsi="宋体" w:eastAsia="宋体" w:cs="宋体"/>
                <w:color w:val="000000"/>
                <w:sz w:val="21"/>
                <w:szCs w:val="21"/>
                <w:highlight w:val="none"/>
                <w:lang w:bidi="ar"/>
              </w:rPr>
              <w:t xml:space="preserve">同一产品</w:t>
            </w:r>
            <w:r>
              <w:rPr>
                <w:rFonts w:hint="eastAsia" w:ascii="宋体" w:hAnsi="宋体" w:eastAsia="宋体" w:cs="宋体"/>
                <w:color w:val="000000"/>
                <w:szCs w:val="21"/>
                <w:highlight w:val="none"/>
                <w:lang w:bidi="ar"/>
              </w:rPr>
              <w:t xml:space="preserve">抽样人员与检验人员不得为同一人。</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（3）抽样人员执行抽样任务时不得少于两人。</w:t>
            </w:r>
            <w:r>
              <w:rPr>
                <w:rFonts w:hint="eastAsia" w:ascii="宋体" w:hAnsi="宋体" w:eastAsia="宋体" w:cs="宋体"/>
                <w:color w:val="000000"/>
                <w:szCs w:val="21"/>
                <w:highlight w:val="none"/>
              </w:rPr>
            </w:r>
            <w:r/>
          </w:p>
        </w:tc>
      </w:tr>
      <w:tr>
        <w:trPr>
          <w:trHeight w:val="90"/>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w:t>
            </w:r>
            <w:r>
              <w:rPr>
                <w:rFonts w:hint="eastAsia" w:ascii="宋体" w:hAnsi="宋体" w:eastAsia="宋体" w:cs="宋体"/>
                <w:color w:val="000000"/>
                <w:szCs w:val="21"/>
                <w:highlight w:val="none"/>
              </w:rPr>
            </w:r>
            <w:r/>
          </w:p>
        </w:tc>
        <w:tc>
          <w:tcPr>
            <w:gridSpan w:val="2"/>
            <w:tcW w:w="2047"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抽样前培训</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抽样前应当对抽样人员进行培训，并做好相关记录。抽样人员应当熟悉产品质量法、《产品质量监督抽查管理暂行办法》、《江苏省省级产品质量监督抽查工作规范》等相关法律、法规、规章和产品标准，熟练使用江苏省产品质量安全监督管理系统。</w:t>
            </w:r>
            <w:r>
              <w:rPr>
                <w:rFonts w:hint="eastAsia" w:ascii="宋体" w:hAnsi="宋体" w:eastAsia="宋体" w:cs="宋体"/>
                <w:color w:val="000000"/>
                <w:szCs w:val="21"/>
                <w:highlight w:val="none"/>
              </w:rPr>
            </w:r>
            <w:r/>
          </w:p>
        </w:tc>
      </w:tr>
      <w:tr>
        <w:trPr>
          <w:trHeight w:val="1242"/>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w:t>
            </w:r>
            <w:r>
              <w:rPr>
                <w:rFonts w:hint="eastAsia" w:ascii="宋体" w:hAnsi="宋体" w:eastAsia="宋体" w:cs="宋体"/>
                <w:color w:val="000000"/>
                <w:szCs w:val="21"/>
                <w:highlight w:val="none"/>
              </w:rPr>
            </w:r>
            <w:r/>
          </w:p>
        </w:tc>
        <w:tc>
          <w:tcPr>
            <w:tcW w:w="440"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现场抽样</w:t>
            </w:r>
            <w:r>
              <w:rPr>
                <w:rFonts w:hint="eastAsia" w:ascii="宋体" w:hAnsi="宋体" w:eastAsia="宋体" w:cs="宋体"/>
                <w:color w:val="000000"/>
                <w:szCs w:val="21"/>
                <w:highlight w:val="none"/>
              </w:rPr>
            </w:r>
            <w:r/>
          </w:p>
        </w:tc>
        <w:tc>
          <w:tcPr>
            <w:tcW w:w="76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抽样告知</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w:t>
            </w:r>
            <w:r>
              <w:rPr>
                <w:rStyle w:val="809"/>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Cs w:val="21"/>
                <w:highlight w:val="none"/>
                <w:lang w:bidi="ar"/>
              </w:rPr>
              <w:t xml:space="preserve">抽样工作不得预先通知受检企业。</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rPr>
                <w:rStyle w:val="809"/>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Cs w:val="21"/>
                <w:highlight w:val="none"/>
                <w:lang w:bidi="ar"/>
              </w:rPr>
              <w:t xml:space="preserve">抽样人员应当按规定向被抽样单位出示有效身份证明文件、《产品质量监督抽查通知书》、《产品质量监督抽查任务委托书》，告知其依法享有的权利和应当承担的义务，并使用规范用语。</w:t>
            </w:r>
            <w:r>
              <w:rPr>
                <w:rFonts w:hint="eastAsia" w:ascii="宋体" w:hAnsi="宋体" w:eastAsia="宋体" w:cs="宋体"/>
                <w:color w:val="000000"/>
                <w:szCs w:val="21"/>
                <w:highlight w:val="none"/>
              </w:rPr>
            </w:r>
            <w:r/>
          </w:p>
        </w:tc>
      </w:tr>
      <w:tr>
        <w:trPr>
          <w:trHeight w:val="628"/>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5</w:t>
            </w:r>
            <w:r>
              <w:rPr>
                <w:rFonts w:hint="eastAsia" w:ascii="宋体" w:hAnsi="宋体" w:eastAsia="宋体" w:cs="宋体"/>
                <w:color w:val="000000"/>
                <w:szCs w:val="21"/>
                <w:highlight w:val="none"/>
              </w:rPr>
            </w:r>
            <w:r/>
          </w:p>
        </w:tc>
        <w:tc>
          <w:tcPr>
            <w:tcW w:w="440" w:type="dxa"/>
            <w:vAlign w:val="center"/>
            <w:vMerge w:val="continue"/>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6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信息核查</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抽样人员应当核查被抽样单位提供的营业执照、工业产品生产许可证、强制性认证证书等相关证件。必要时，可核查进货查验记录、合法进货凭证等可追溯信息。</w:t>
            </w:r>
            <w:r>
              <w:rPr>
                <w:rFonts w:hint="eastAsia" w:ascii="宋体" w:hAnsi="宋体" w:eastAsia="宋体" w:cs="宋体"/>
                <w:color w:val="000000"/>
                <w:szCs w:val="21"/>
                <w:highlight w:val="none"/>
              </w:rPr>
            </w:r>
            <w:r/>
          </w:p>
        </w:tc>
      </w:tr>
      <w:tr>
        <w:trPr>
          <w:trHeight w:val="2482"/>
        </w:trPr>
        <w:tc>
          <w:tcPr>
            <w:tcW w:w="438"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6</w:t>
            </w:r>
            <w:r>
              <w:rPr>
                <w:rFonts w:hint="eastAsia" w:ascii="宋体" w:hAnsi="宋体" w:eastAsia="宋体" w:cs="宋体"/>
                <w:color w:val="000000"/>
                <w:szCs w:val="21"/>
                <w:highlight w:val="none"/>
              </w:rPr>
            </w:r>
            <w:r/>
          </w:p>
        </w:tc>
        <w:tc>
          <w:tcPr>
            <w:tcW w:w="440" w:type="dxa"/>
            <w:vAlign w:val="center"/>
            <w:vMerge w:val="continue"/>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63"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样品抽取</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（1）抽样人员应从受检单位的经营场所、仓库、生产企业的待销产品中随机抽取样品，不得由被抽样单位自行提供样品。</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（2）抽样数量原则上应当满足检验和复检的要求。</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w:t>
            </w:r>
            <w:r>
              <w:rPr>
                <w:rStyle w:val="813"/>
                <w:rFonts w:hint="eastAsia" w:ascii="宋体" w:hAnsi="宋体" w:eastAsia="宋体" w:cs="宋体"/>
                <w:color w:val="000000"/>
                <w:sz w:val="21"/>
                <w:szCs w:val="21"/>
                <w:highlight w:val="none"/>
                <w:lang w:bidi="ar"/>
              </w:rPr>
              <w:t xml:space="preserve">3</w:t>
            </w:r>
            <w:r>
              <w:rPr>
                <w:rStyle w:val="811"/>
                <w:rFonts w:hint="eastAsia" w:ascii="宋体" w:hAnsi="宋体" w:eastAsia="宋体" w:cs="宋体"/>
                <w:color w:val="000000"/>
                <w:sz w:val="21"/>
                <w:szCs w:val="21"/>
                <w:highlight w:val="none"/>
                <w:lang w:bidi="ar"/>
              </w:rPr>
              <w:t xml:space="preserve">）对水泥、肥料等需进行均质备份样品的，应当在现场抽样时主动向被抽样单位告知确认，均质备份样品时，采取</w:t>
            </w:r>
            <w:r>
              <w:rPr>
                <w:rStyle w:val="811"/>
                <w:rFonts w:hint="eastAsia" w:ascii="宋体" w:hAnsi="宋体" w:eastAsia="宋体" w:cs="宋体"/>
                <w:color w:val="000000"/>
                <w:sz w:val="21"/>
                <w:szCs w:val="21"/>
                <w:highlight w:val="none"/>
                <w:lang w:eastAsia="zh-CN" w:bidi="ar"/>
              </w:rPr>
              <w:t xml:space="preserve">全程视频录像</w:t>
            </w:r>
            <w:r>
              <w:rPr>
                <w:rStyle w:val="811"/>
                <w:rFonts w:hint="eastAsia" w:ascii="宋体" w:hAnsi="宋体" w:eastAsia="宋体" w:cs="宋体"/>
                <w:color w:val="000000"/>
                <w:sz w:val="21"/>
                <w:szCs w:val="21"/>
                <w:highlight w:val="none"/>
                <w:lang w:bidi="ar"/>
              </w:rPr>
              <w:t xml:space="preserve">方式进行记录。其他有特殊抽样要求产品，应制定合理抽样措施。</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（4）抽样现场的设备，包括手机、平板、执法记录仪、打印机等类似设备应能满足项目需求。</w:t>
            </w:r>
            <w:r>
              <w:rPr>
                <w:rFonts w:hint="eastAsia" w:ascii="宋体" w:hAnsi="宋体" w:eastAsia="宋体" w:cs="宋体"/>
                <w:color w:val="000000"/>
                <w:szCs w:val="21"/>
                <w:highlight w:val="none"/>
                <w:lang w:bidi="ar"/>
              </w:rPr>
            </w:r>
            <w:r/>
          </w:p>
        </w:tc>
      </w:tr>
      <w:tr>
        <w:trPr>
          <w:trHeight w:val="1862"/>
        </w:trPr>
        <w:tc>
          <w:tcPr>
            <w:tcW w:w="438"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7</w:t>
            </w:r>
            <w:r>
              <w:rPr>
                <w:rFonts w:hint="eastAsia" w:ascii="宋体" w:hAnsi="宋体" w:eastAsia="宋体" w:cs="宋体"/>
                <w:color w:val="000000"/>
                <w:szCs w:val="21"/>
                <w:highlight w:val="none"/>
              </w:rPr>
            </w:r>
            <w:r/>
          </w:p>
        </w:tc>
        <w:tc>
          <w:tcPr>
            <w:tcW w:w="440" w:type="dxa"/>
            <w:vAlign w:val="center"/>
            <w:vMerge w:val="continue"/>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63"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封样签字</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（1）抽样人员应当采取有效的防拆封措施，对检验样品和复检备份样品分别封样，并贴上封条。</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（2）封条上应当由抽样人员和被抽样单位签字或盖章确认。</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（3）需在实验室均质后留存复检备份样品的，现场还应当填写一份信息完整、签字或者盖章确认的封条，用于封存均质后的备份样品。</w:t>
            </w:r>
            <w:r>
              <w:rPr>
                <w:rFonts w:hint="eastAsia" w:ascii="宋体" w:hAnsi="宋体" w:eastAsia="宋体" w:cs="宋体"/>
                <w:color w:val="000000"/>
                <w:szCs w:val="21"/>
                <w:highlight w:val="none"/>
              </w:rPr>
            </w:r>
            <w:r/>
          </w:p>
        </w:tc>
      </w:tr>
      <w:tr>
        <w:trPr>
          <w:trHeight w:val="2162"/>
        </w:trPr>
        <w:tc>
          <w:tcPr>
            <w:tcW w:w="438"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8</w:t>
            </w:r>
            <w:r>
              <w:rPr>
                <w:rFonts w:hint="eastAsia" w:ascii="宋体" w:hAnsi="宋体" w:eastAsia="宋体" w:cs="宋体"/>
                <w:color w:val="000000"/>
                <w:szCs w:val="21"/>
                <w:highlight w:val="none"/>
              </w:rPr>
            </w:r>
            <w:r/>
          </w:p>
        </w:tc>
        <w:tc>
          <w:tcPr>
            <w:tcW w:w="440" w:type="dxa"/>
            <w:vAlign w:val="center"/>
            <w:vMerge w:val="continue"/>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63"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抽样单填写</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（1）抽样人员应当使用江苏省产品质量安全监督管理系统填写《产品质量监督抽查抽样单》，详细记录抽样信息。</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（2）如遇特殊情况，经采购人同意，使用纸质版抽样文书时，应当字迹工整、清晰，容易辨认，不得随意更改。</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（3）抽样单填写完毕后，应当由抽样人员和被抽样单位签字或盖章确认。</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（4）如需更改信息应当由被抽样单位签字、盖章确认。</w:t>
            </w:r>
            <w:r>
              <w:rPr>
                <w:rFonts w:hint="eastAsia" w:ascii="宋体" w:hAnsi="宋体" w:eastAsia="宋体" w:cs="宋体"/>
                <w:color w:val="000000"/>
                <w:szCs w:val="21"/>
                <w:highlight w:val="none"/>
              </w:rPr>
            </w:r>
            <w:r/>
          </w:p>
        </w:tc>
      </w:tr>
      <w:tr>
        <w:trPr>
          <w:trHeight w:val="620"/>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9</w:t>
            </w:r>
            <w:r>
              <w:rPr>
                <w:rFonts w:hint="eastAsia" w:ascii="宋体" w:hAnsi="宋体" w:eastAsia="宋体" w:cs="宋体"/>
                <w:color w:val="000000"/>
                <w:szCs w:val="21"/>
                <w:highlight w:val="none"/>
              </w:rPr>
            </w:r>
            <w:r/>
          </w:p>
        </w:tc>
        <w:tc>
          <w:tcPr>
            <w:tcW w:w="440" w:type="dxa"/>
            <w:vAlign w:val="center"/>
            <w:vMerge w:val="continue"/>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6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现场信息采集</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（1）抽样人员应当通过拍照等方式对抽样场所、证照信息、贮存环境、样品信息、封样、运输等环节进行现场信息采集。</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（2）信息采集的设备，包括执法记录仪、相机等类似设备应能满足项目需求，完整、清晰记录抽样现场过程。</w:t>
            </w:r>
            <w:r>
              <w:rPr>
                <w:rFonts w:hint="eastAsia" w:ascii="宋体" w:hAnsi="宋体" w:eastAsia="宋体" w:cs="宋体"/>
                <w:color w:val="000000"/>
                <w:szCs w:val="21"/>
                <w:highlight w:val="none"/>
              </w:rPr>
            </w:r>
            <w:r/>
          </w:p>
        </w:tc>
      </w:tr>
      <w:tr>
        <w:trPr>
          <w:trHeight w:val="628"/>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10</w:t>
            </w:r>
            <w:r>
              <w:rPr>
                <w:rFonts w:hint="eastAsia" w:ascii="宋体" w:hAnsi="宋体" w:eastAsia="宋体" w:cs="宋体"/>
                <w:color w:val="000000"/>
                <w:szCs w:val="21"/>
                <w:highlight w:val="none"/>
              </w:rPr>
            </w:r>
            <w:r/>
          </w:p>
        </w:tc>
        <w:tc>
          <w:tcPr>
            <w:tcW w:w="440" w:type="dxa"/>
            <w:vAlign w:val="center"/>
            <w:vMerge w:val="continue"/>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6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费用支付</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抽样人员应当购买检验样品。购买检验样品的价格以生产、销售产品的标价为准；没有标价的，以同类产品的市场价格为准。</w:t>
            </w:r>
            <w:r>
              <w:rPr>
                <w:rFonts w:hint="eastAsia" w:ascii="宋体" w:hAnsi="宋体" w:eastAsia="宋体" w:cs="宋体"/>
                <w:color w:val="000000"/>
                <w:szCs w:val="21"/>
                <w:highlight w:val="none"/>
              </w:rPr>
            </w:r>
            <w:r/>
          </w:p>
        </w:tc>
      </w:tr>
      <w:tr>
        <w:trPr>
          <w:trHeight w:val="2071"/>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11</w:t>
            </w:r>
            <w:r>
              <w:rPr>
                <w:rFonts w:hint="eastAsia" w:ascii="宋体" w:hAnsi="宋体" w:eastAsia="宋体" w:cs="宋体"/>
                <w:color w:val="000000"/>
                <w:szCs w:val="21"/>
                <w:highlight w:val="none"/>
              </w:rPr>
            </w:r>
            <w:r/>
          </w:p>
        </w:tc>
        <w:tc>
          <w:tcPr>
            <w:tcW w:w="440" w:type="dxa"/>
            <w:vAlign w:val="center"/>
            <w:vMerge w:val="continue"/>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6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样品运输</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（1）抽取的样品应当由抽样人员携带或寄送至供应商，不得由被抽样单位自行寄送样品。</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（2）抽样人员应当根据样品特性和检验目的进行合理贮存、运输。</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（3）对于易碎或有其他特殊贮运条件等要求的样品，抽样人员应当采取适当措施，保证样品运输过程符合标准或样品标示要求的运输条件。</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（4）用于样品运输的设备和车辆，运载能力和数量应能满足项目需求。</w:t>
            </w:r>
            <w:r>
              <w:rPr>
                <w:rFonts w:hint="eastAsia" w:ascii="宋体" w:hAnsi="宋体" w:eastAsia="宋体" w:cs="宋体"/>
                <w:color w:val="000000"/>
                <w:szCs w:val="21"/>
                <w:highlight w:val="none"/>
              </w:rPr>
            </w:r>
            <w:r/>
          </w:p>
        </w:tc>
      </w:tr>
      <w:tr>
        <w:trPr>
          <w:trHeight w:val="628"/>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12</w:t>
            </w:r>
            <w:r>
              <w:rPr>
                <w:rFonts w:hint="eastAsia" w:ascii="宋体" w:hAnsi="宋体" w:eastAsia="宋体" w:cs="宋体"/>
                <w:color w:val="000000"/>
                <w:szCs w:val="21"/>
                <w:highlight w:val="none"/>
              </w:rPr>
            </w:r>
            <w:r/>
          </w:p>
        </w:tc>
        <w:tc>
          <w:tcPr>
            <w:tcW w:w="440" w:type="dxa"/>
            <w:vAlign w:val="center"/>
            <w:vMerge w:val="continue"/>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6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特殊情形处理</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（1）抽样人员应当按照</w:t>
            </w:r>
            <w:r>
              <w:rPr>
                <w:rStyle w:val="811"/>
                <w:rFonts w:hint="eastAsia" w:ascii="宋体" w:hAnsi="宋体" w:eastAsia="宋体" w:cs="宋体"/>
                <w:color w:val="000000"/>
                <w:sz w:val="21"/>
                <w:szCs w:val="21"/>
                <w:highlight w:val="none"/>
                <w:lang w:bidi="ar"/>
              </w:rPr>
              <w:t xml:space="preserve">《江苏省省级产品质量监督抽查工作规范》</w:t>
            </w:r>
            <w:r>
              <w:rPr>
                <w:rFonts w:hint="eastAsia" w:ascii="宋体" w:hAnsi="宋体" w:eastAsia="宋体" w:cs="宋体"/>
                <w:color w:val="000000"/>
                <w:szCs w:val="21"/>
                <w:highlight w:val="none"/>
                <w:lang w:bidi="ar"/>
              </w:rPr>
              <w:t xml:space="preserve">要求，对拒绝抽样、不予抽样、特殊情况等情形及时处置或报告。</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（2）如因遭遇不可抗力或其他因素影响项目任务的正常执行进度，致使承担任务需要调整时，应当及时提交书面报告，经确定处理意见后执行。</w:t>
            </w:r>
            <w:r>
              <w:rPr>
                <w:rFonts w:hint="eastAsia" w:ascii="宋体" w:hAnsi="宋体" w:eastAsia="宋体" w:cs="宋体"/>
                <w:color w:val="000000"/>
                <w:szCs w:val="21"/>
                <w:highlight w:val="none"/>
              </w:rPr>
            </w:r>
            <w:r/>
          </w:p>
        </w:tc>
      </w:tr>
      <w:tr>
        <w:trPr>
          <w:trHeight w:val="935"/>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13</w:t>
            </w:r>
            <w:r>
              <w:rPr>
                <w:rFonts w:hint="eastAsia" w:ascii="宋体" w:hAnsi="宋体" w:eastAsia="宋体" w:cs="宋体"/>
                <w:color w:val="000000"/>
                <w:szCs w:val="21"/>
                <w:highlight w:val="none"/>
              </w:rPr>
            </w:r>
            <w:r/>
          </w:p>
        </w:tc>
        <w:tc>
          <w:tcPr>
            <w:tcW w:w="440"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网络抽样</w:t>
            </w:r>
            <w:r>
              <w:rPr>
                <w:rFonts w:hint="eastAsia" w:ascii="宋体" w:hAnsi="宋体" w:eastAsia="宋体" w:cs="宋体"/>
                <w:color w:val="000000"/>
                <w:szCs w:val="21"/>
                <w:highlight w:val="none"/>
              </w:rPr>
            </w:r>
            <w:r/>
          </w:p>
        </w:tc>
        <w:tc>
          <w:tcPr>
            <w:tcW w:w="76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信息核查</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抽样人员应当确认电商经营者或产品生产企业（含委托加工方、受委托加工方）中至少有一方处于采购人监管辖区内，同时核查营业执照、许可证等相关证件。</w:t>
            </w:r>
            <w:r>
              <w:rPr>
                <w:rFonts w:hint="eastAsia" w:ascii="宋体" w:hAnsi="宋体" w:eastAsia="宋体" w:cs="宋体"/>
                <w:color w:val="000000"/>
                <w:szCs w:val="21"/>
                <w:highlight w:val="none"/>
              </w:rPr>
            </w:r>
            <w:r/>
          </w:p>
        </w:tc>
      </w:tr>
      <w:tr>
        <w:trPr>
          <w:trHeight w:val="1548"/>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14</w:t>
            </w:r>
            <w:r>
              <w:rPr>
                <w:rFonts w:hint="eastAsia" w:ascii="宋体" w:hAnsi="宋体" w:eastAsia="宋体" w:cs="宋体"/>
                <w:color w:val="000000"/>
                <w:szCs w:val="21"/>
                <w:highlight w:val="none"/>
              </w:rPr>
            </w:r>
            <w:r/>
          </w:p>
        </w:tc>
        <w:tc>
          <w:tcPr>
            <w:tcW w:w="440" w:type="dxa"/>
            <w:vAlign w:val="center"/>
            <w:vMerge w:val="continue"/>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6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样品购买</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抽样人员使用已备案的账户登录网络交易平台，检索平台内的拟抽检产品，以消费者身份购买样品，使用已备案的付款账户向被抽样单位支付费用（含样品费、打包费、运输费等），索要支付凭证（发票或收据）。被抽样单位无法提供发票或收据的，网络支付截图和订单明细可作为购样凭证。</w:t>
            </w:r>
            <w:r>
              <w:rPr>
                <w:rFonts w:hint="eastAsia" w:ascii="宋体" w:hAnsi="宋体" w:eastAsia="宋体" w:cs="宋体"/>
                <w:color w:val="000000"/>
                <w:szCs w:val="21"/>
                <w:highlight w:val="none"/>
              </w:rPr>
            </w:r>
            <w:r/>
          </w:p>
        </w:tc>
      </w:tr>
      <w:tr>
        <w:trPr>
          <w:trHeight w:val="628"/>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15</w:t>
            </w:r>
            <w:r>
              <w:rPr>
                <w:rFonts w:hint="eastAsia" w:ascii="宋体" w:hAnsi="宋体" w:eastAsia="宋体" w:cs="宋体"/>
                <w:color w:val="000000"/>
                <w:szCs w:val="21"/>
                <w:highlight w:val="none"/>
              </w:rPr>
            </w:r>
            <w:r/>
          </w:p>
        </w:tc>
        <w:tc>
          <w:tcPr>
            <w:tcW w:w="440" w:type="dxa"/>
            <w:vAlign w:val="center"/>
            <w:vMerge w:val="continue"/>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6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购买过程的信息采集</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抽样人员抽样过程应使用</w:t>
            </w:r>
            <w:r>
              <w:rPr>
                <w:rFonts w:hint="eastAsia" w:ascii="宋体" w:hAnsi="宋体" w:eastAsia="宋体" w:cs="宋体"/>
                <w:color w:val="000000"/>
                <w:szCs w:val="21"/>
                <w:highlight w:val="none"/>
                <w:lang w:eastAsia="zh-CN" w:bidi="ar"/>
              </w:rPr>
              <w:t xml:space="preserve">视频全</w:t>
            </w:r>
            <w:r>
              <w:rPr>
                <w:rFonts w:hint="eastAsia" w:ascii="宋体" w:hAnsi="宋体" w:cs="宋体"/>
                <w:color w:val="000000"/>
                <w:szCs w:val="21"/>
                <w:highlight w:val="none"/>
                <w:lang w:val="en-US" w:eastAsia="zh-CN" w:bidi="ar"/>
              </w:rPr>
              <w:t xml:space="preserve">程</w:t>
            </w:r>
            <w:r>
              <w:rPr>
                <w:rFonts w:hint="eastAsia" w:ascii="宋体" w:hAnsi="宋体" w:eastAsia="宋体" w:cs="宋体"/>
                <w:color w:val="000000"/>
                <w:szCs w:val="21"/>
                <w:highlight w:val="none"/>
                <w:lang w:eastAsia="zh-CN" w:bidi="ar"/>
              </w:rPr>
              <w:t xml:space="preserve">记录抽样过程，并用</w:t>
            </w:r>
            <w:r>
              <w:rPr>
                <w:rFonts w:hint="eastAsia" w:ascii="宋体" w:hAnsi="宋体" w:eastAsia="宋体" w:cs="宋体"/>
                <w:color w:val="000000"/>
                <w:szCs w:val="21"/>
                <w:highlight w:val="none"/>
                <w:lang w:bidi="ar"/>
              </w:rPr>
              <w:t xml:space="preserve">录屏、拍照、页面截图等方式记录</w:t>
            </w:r>
            <w:r>
              <w:rPr>
                <w:rFonts w:hint="eastAsia" w:ascii="宋体" w:hAnsi="宋体" w:cs="宋体"/>
                <w:color w:val="000000"/>
                <w:szCs w:val="21"/>
                <w:highlight w:val="none"/>
                <w:lang w:eastAsia="zh-CN" w:bidi="ar"/>
              </w:rPr>
              <w:t xml:space="preserve">重要</w:t>
            </w:r>
            <w:r>
              <w:rPr>
                <w:rFonts w:hint="eastAsia" w:ascii="宋体" w:hAnsi="宋体" w:eastAsia="宋体" w:cs="宋体"/>
                <w:color w:val="000000"/>
                <w:szCs w:val="21"/>
                <w:highlight w:val="none"/>
                <w:lang w:bidi="ar"/>
              </w:rPr>
              <w:t xml:space="preserve">抽样</w:t>
            </w:r>
            <w:r>
              <w:rPr>
                <w:rFonts w:hint="eastAsia" w:ascii="宋体" w:hAnsi="宋体" w:eastAsia="宋体" w:cs="宋体"/>
                <w:color w:val="000000"/>
                <w:szCs w:val="21"/>
                <w:highlight w:val="none"/>
                <w:lang w:eastAsia="zh-CN" w:bidi="ar"/>
              </w:rPr>
              <w:t xml:space="preserve">信息</w:t>
            </w:r>
            <w:r>
              <w:rPr>
                <w:rFonts w:hint="eastAsia" w:ascii="宋体" w:hAnsi="宋体" w:cs="宋体"/>
                <w:color w:val="000000"/>
                <w:szCs w:val="21"/>
                <w:highlight w:val="none"/>
                <w:lang w:eastAsia="zh-CN" w:bidi="ar"/>
              </w:rPr>
              <w:t xml:space="preserve">，包括但不限于</w:t>
            </w:r>
            <w:r>
              <w:rPr>
                <w:rFonts w:hint="eastAsia" w:ascii="宋体" w:hAnsi="宋体" w:eastAsia="宋体" w:cs="宋体"/>
                <w:color w:val="000000"/>
                <w:szCs w:val="21"/>
                <w:highlight w:val="none"/>
                <w:lang w:bidi="ar"/>
              </w:rPr>
              <w:t xml:space="preserve">采集样品展示页信息、网页上被抽样单位的证照、支付记录、成功下单后的订单信息等。</w:t>
            </w:r>
            <w:r>
              <w:rPr>
                <w:rFonts w:hint="eastAsia" w:ascii="宋体" w:hAnsi="宋体" w:eastAsia="宋体" w:cs="宋体"/>
                <w:color w:val="000000"/>
                <w:szCs w:val="21"/>
                <w:highlight w:val="none"/>
              </w:rPr>
            </w:r>
            <w:r/>
          </w:p>
        </w:tc>
      </w:tr>
      <w:tr>
        <w:trPr>
          <w:trHeight w:val="1560"/>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16</w:t>
            </w:r>
            <w:r>
              <w:rPr>
                <w:rFonts w:hint="eastAsia" w:ascii="宋体" w:hAnsi="宋体" w:eastAsia="宋体" w:cs="宋体"/>
                <w:color w:val="000000"/>
                <w:szCs w:val="21"/>
                <w:highlight w:val="none"/>
              </w:rPr>
            </w:r>
            <w:r/>
          </w:p>
        </w:tc>
        <w:tc>
          <w:tcPr>
            <w:tcW w:w="440" w:type="dxa"/>
            <w:vAlign w:val="center"/>
            <w:vMerge w:val="continue"/>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6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拆包、查验及封样过程的信息采集</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b/>
                <w:bCs/>
                <w:color w:val="000000"/>
                <w:szCs w:val="21"/>
                <w:highlight w:val="none"/>
                <w:lang w:eastAsia="zh-CN" w:bidi="ar"/>
              </w:rPr>
              <w:t xml:space="preserve">（</w:t>
            </w:r>
            <w:r>
              <w:rPr>
                <w:rStyle w:val="813"/>
                <w:rFonts w:hint="eastAsia" w:ascii="宋体" w:hAnsi="宋体" w:eastAsia="宋体" w:cs="宋体"/>
                <w:color w:val="000000"/>
                <w:sz w:val="21"/>
                <w:szCs w:val="21"/>
                <w:highlight w:val="none"/>
                <w:lang w:bidi="ar"/>
              </w:rPr>
              <w:t xml:space="preserve">1</w:t>
            </w:r>
            <w:r>
              <w:rPr>
                <w:rStyle w:val="811"/>
                <w:rFonts w:hint="eastAsia" w:ascii="宋体" w:hAnsi="宋体" w:eastAsia="宋体" w:cs="宋体"/>
                <w:color w:val="000000"/>
                <w:sz w:val="21"/>
                <w:szCs w:val="21"/>
                <w:highlight w:val="none"/>
                <w:lang w:bidi="ar"/>
              </w:rPr>
              <w:t xml:space="preserve">）收到物流包裹后，由不少于两名抽样人员共同对物流单据记载的订单信息进行核对，确认无误后拆包、查验，对检验样品和复检备份样品分别封样。</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lang w:eastAsia="zh-CN" w:bidi="ar"/>
              </w:rPr>
              <w:t xml:space="preserve">（</w:t>
            </w:r>
            <w:r>
              <w:rPr>
                <w:rStyle w:val="813"/>
                <w:rFonts w:hint="eastAsia" w:ascii="宋体" w:hAnsi="宋体" w:eastAsia="宋体" w:cs="宋体"/>
                <w:color w:val="000000"/>
                <w:sz w:val="21"/>
                <w:szCs w:val="21"/>
                <w:highlight w:val="none"/>
                <w:lang w:bidi="ar"/>
              </w:rPr>
              <w:t xml:space="preserve">2</w:t>
            </w:r>
            <w:r>
              <w:rPr>
                <w:rStyle w:val="811"/>
                <w:rFonts w:hint="eastAsia" w:ascii="宋体" w:hAnsi="宋体" w:eastAsia="宋体" w:cs="宋体"/>
                <w:color w:val="000000"/>
                <w:sz w:val="21"/>
                <w:szCs w:val="21"/>
                <w:highlight w:val="none"/>
                <w:lang w:bidi="ar"/>
              </w:rPr>
              <w:t xml:space="preserve">）拆包、查验、封样过程应当拍照及录像，留存足以证明样品来源的关键影像资料。</w:t>
            </w:r>
            <w:r>
              <w:rPr>
                <w:rFonts w:hint="eastAsia" w:ascii="宋体" w:hAnsi="宋体" w:eastAsia="宋体" w:cs="宋体"/>
                <w:color w:val="000000"/>
                <w:szCs w:val="21"/>
                <w:highlight w:val="none"/>
              </w:rPr>
            </w:r>
            <w:r/>
          </w:p>
        </w:tc>
      </w:tr>
      <w:tr>
        <w:trPr>
          <w:trHeight w:val="935"/>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17</w:t>
            </w:r>
            <w:r>
              <w:rPr>
                <w:rFonts w:hint="eastAsia" w:ascii="宋体" w:hAnsi="宋体" w:eastAsia="宋体" w:cs="宋体"/>
                <w:color w:val="000000"/>
                <w:szCs w:val="21"/>
                <w:highlight w:val="none"/>
              </w:rPr>
            </w:r>
            <w:r/>
          </w:p>
        </w:tc>
        <w:tc>
          <w:tcPr>
            <w:tcW w:w="440" w:type="dxa"/>
            <w:vAlign w:val="center"/>
            <w:vMerge w:val="continue"/>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6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文书</w:t>
            </w:r>
            <w:r>
              <w:rPr>
                <w:rStyle w:val="811"/>
                <w:rFonts w:hint="eastAsia" w:ascii="宋体" w:hAnsi="宋体" w:eastAsia="宋体" w:cs="宋体"/>
                <w:color w:val="000000"/>
                <w:sz w:val="21"/>
                <w:szCs w:val="21"/>
                <w:highlight w:val="none"/>
                <w:lang w:bidi="ar"/>
              </w:rPr>
              <w:t xml:space="preserve">填写及交付</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抽样人员应当使用江苏省产品质量安全监督管理系统填写《产品质量监督抽查抽样单》，详细记录抽样信息，不需要被抽样单位签字或盖章确认。</w:t>
            </w:r>
            <w:r>
              <w:rPr>
                <w:rFonts w:hint="eastAsia" w:ascii="宋体" w:hAnsi="宋体" w:eastAsia="宋体" w:cs="宋体"/>
                <w:color w:val="000000"/>
                <w:szCs w:val="21"/>
                <w:highlight w:val="none"/>
              </w:rPr>
            </w:r>
            <w:r/>
          </w:p>
        </w:tc>
      </w:tr>
    </w:tbl>
    <w:p>
      <w:pPr>
        <w:pStyle w:val="729"/>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4.2.2检验环节</w:t>
      </w:r>
      <w:r>
        <w:rPr>
          <w:rFonts w:hint="eastAsia" w:ascii="宋体" w:hAnsi="宋体" w:eastAsia="宋体" w:cs="宋体"/>
          <w:color w:val="000000"/>
          <w:szCs w:val="21"/>
          <w:highlight w:val="none"/>
        </w:rPr>
      </w:r>
      <w:r/>
    </w:p>
    <w:p>
      <w:pPr>
        <w:pStyle w:val="729"/>
        <w:jc w:val="center"/>
        <w:spacing w:line="5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表2 检验环节主要技术内容和标准</w:t>
      </w:r>
      <w:r>
        <w:rPr>
          <w:rFonts w:hint="eastAsia" w:ascii="宋体" w:hAnsi="宋体" w:eastAsia="宋体" w:cs="宋体"/>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606"/>
        <w:gridCol w:w="6058"/>
      </w:tblGrid>
      <w:tr>
        <w:trPr>
          <w:trHeight w:val="322"/>
        </w:trPr>
        <w:tc>
          <w:tcPr>
            <w:tcW w:w="49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序号</w:t>
            </w:r>
            <w:r>
              <w:rPr>
                <w:rFonts w:hint="eastAsia" w:ascii="宋体" w:hAnsi="宋体" w:eastAsia="宋体" w:cs="宋体"/>
                <w:color w:val="000000"/>
                <w:szCs w:val="21"/>
                <w:highlight w:val="none"/>
              </w:rPr>
            </w:r>
            <w:r/>
          </w:p>
        </w:tc>
        <w:tc>
          <w:tcPr>
            <w:tcW w:w="944"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服务名称</w:t>
            </w:r>
            <w:r>
              <w:rPr>
                <w:rFonts w:hint="eastAsia" w:ascii="宋体" w:hAnsi="宋体" w:eastAsia="宋体" w:cs="宋体"/>
                <w:color w:val="000000"/>
                <w:szCs w:val="21"/>
                <w:highlight w:val="none"/>
              </w:rPr>
            </w:r>
            <w:r/>
          </w:p>
        </w:tc>
        <w:tc>
          <w:tcPr>
            <w:tcW w:w="3561"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服务内容和标准</w:t>
            </w:r>
            <w:r>
              <w:rPr>
                <w:rFonts w:hint="eastAsia" w:ascii="宋体" w:hAnsi="宋体" w:eastAsia="宋体" w:cs="宋体"/>
                <w:color w:val="000000"/>
                <w:szCs w:val="21"/>
                <w:highlight w:val="none"/>
              </w:rPr>
            </w:r>
            <w:r/>
          </w:p>
        </w:tc>
      </w:tr>
      <w:tr>
        <w:trPr>
          <w:trHeight w:val="604"/>
        </w:trPr>
        <w:tc>
          <w:tcPr>
            <w:tcW w:w="493"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rPr>
            </w:r>
            <w:r/>
          </w:p>
        </w:tc>
        <w:tc>
          <w:tcPr>
            <w:tcW w:w="944"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供应商确定</w:t>
            </w:r>
            <w:r>
              <w:rPr>
                <w:rFonts w:hint="eastAsia" w:ascii="宋体" w:hAnsi="宋体" w:eastAsia="宋体" w:cs="宋体"/>
                <w:color w:val="000000"/>
                <w:szCs w:val="21"/>
                <w:highlight w:val="none"/>
              </w:rPr>
            </w:r>
            <w:r/>
          </w:p>
        </w:tc>
        <w:tc>
          <w:tcPr>
            <w:tcW w:w="3561"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（1）采购人根据政府采购法等法律法规要求确定供应商。</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（2）未经采购人同意，供应商不得分包或者转包检验任务。</w:t>
            </w:r>
            <w:r>
              <w:rPr>
                <w:rFonts w:hint="eastAsia" w:ascii="宋体" w:hAnsi="宋体" w:eastAsia="宋体" w:cs="宋体"/>
                <w:color w:val="000000"/>
                <w:szCs w:val="21"/>
                <w:highlight w:val="none"/>
              </w:rPr>
            </w:r>
            <w:r/>
          </w:p>
        </w:tc>
      </w:tr>
      <w:tr>
        <w:trPr>
          <w:trHeight w:val="1560"/>
        </w:trPr>
        <w:tc>
          <w:tcPr>
            <w:tcW w:w="493"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Cs w:val="21"/>
                <w:highlight w:val="none"/>
              </w:rPr>
            </w:r>
            <w:r/>
          </w:p>
        </w:tc>
        <w:tc>
          <w:tcPr>
            <w:tcW w:w="944"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检验人员管理</w:t>
            </w:r>
            <w:r>
              <w:rPr>
                <w:rFonts w:hint="eastAsia" w:ascii="宋体" w:hAnsi="宋体" w:eastAsia="宋体" w:cs="宋体"/>
                <w:color w:val="000000"/>
                <w:szCs w:val="21"/>
                <w:highlight w:val="none"/>
              </w:rPr>
            </w:r>
            <w:r/>
          </w:p>
        </w:tc>
        <w:tc>
          <w:tcPr>
            <w:tcW w:w="3561"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（1）相关产品检验人员数量、专业领域、工作年限等要求与服务需求相匹配。</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（2）建立检验人员管理制度，加强产品质量相关法律法规、标准规范、质量控制要求、实验室安全与防护知识等方面的培训考核，确保检验人员能力持续满足承检工作需求。</w:t>
            </w:r>
            <w:r>
              <w:rPr>
                <w:rFonts w:hint="eastAsia" w:ascii="宋体" w:hAnsi="宋体" w:eastAsia="宋体" w:cs="宋体"/>
                <w:color w:val="000000"/>
                <w:szCs w:val="21"/>
                <w:highlight w:val="none"/>
              </w:rPr>
            </w:r>
            <w:r/>
          </w:p>
        </w:tc>
      </w:tr>
      <w:tr>
        <w:trPr>
          <w:trHeight w:val="4357"/>
        </w:trPr>
        <w:tc>
          <w:tcPr>
            <w:tcW w:w="49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w:t>
            </w:r>
            <w:r>
              <w:rPr>
                <w:rFonts w:hint="eastAsia" w:ascii="宋体" w:hAnsi="宋体" w:eastAsia="宋体" w:cs="宋体"/>
                <w:color w:val="000000"/>
                <w:szCs w:val="21"/>
                <w:highlight w:val="none"/>
              </w:rPr>
            </w:r>
            <w:r/>
          </w:p>
        </w:tc>
        <w:tc>
          <w:tcPr>
            <w:tcW w:w="944"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样品接收与保存</w:t>
            </w:r>
            <w:r>
              <w:rPr>
                <w:rFonts w:hint="eastAsia" w:ascii="宋体" w:hAnsi="宋体" w:eastAsia="宋体" w:cs="宋体"/>
                <w:color w:val="000000"/>
                <w:szCs w:val="21"/>
                <w:highlight w:val="none"/>
              </w:rPr>
            </w:r>
            <w:r/>
          </w:p>
        </w:tc>
        <w:tc>
          <w:tcPr>
            <w:tcW w:w="3561"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（1）供应商接收样品时，应当查验、记录样品的外观、状态、封条有无破损以及其他可能对检验结论产生影响的情况，并核对样品与抽样文书信息。</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（2）对符合检验要求的样品，供应商应当在</w:t>
            </w:r>
            <w:r>
              <w:rPr>
                <w:rStyle w:val="818"/>
                <w:rFonts w:hint="eastAsia" w:ascii="宋体" w:hAnsi="宋体" w:eastAsia="宋体" w:cs="宋体"/>
                <w:color w:val="000000"/>
                <w:sz w:val="21"/>
                <w:szCs w:val="21"/>
                <w:highlight w:val="none"/>
                <w:lang w:bidi="ar"/>
              </w:rPr>
              <w:t xml:space="preserve">抽样后五个工作日内</w:t>
            </w:r>
            <w:r>
              <w:rPr>
                <w:rFonts w:hint="eastAsia" w:ascii="宋体" w:hAnsi="宋体" w:eastAsia="宋体" w:cs="宋体"/>
                <w:color w:val="000000"/>
                <w:szCs w:val="21"/>
                <w:highlight w:val="none"/>
                <w:lang w:bidi="ar"/>
              </w:rPr>
              <w:t xml:space="preserve">完成样品接收工作，将检验样品和复检备份样品分别加贴相应标识后，按照要求入库存放。</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bidi="ar"/>
              </w:rPr>
              <w:t xml:space="preserve">）抽样检验的样品由供应商保存。供应商应当建立样品保管制度，严禁样品被随意调换、拆封。对于复检备份样品的调取或使用，应当经相关负责人签字确认后方可进行。</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bidi="ar"/>
              </w:rPr>
              <w:t xml:space="preserve">）样品储存场所容量、环境、温度控制等与服务需求相匹配。</w:t>
            </w:r>
            <w:r>
              <w:rPr>
                <w:rFonts w:hint="eastAsia" w:ascii="宋体" w:hAnsi="宋体" w:eastAsia="宋体" w:cs="宋体"/>
                <w:color w:val="000000"/>
                <w:szCs w:val="21"/>
                <w:highlight w:val="none"/>
              </w:rPr>
            </w:r>
            <w:r/>
          </w:p>
        </w:tc>
      </w:tr>
      <w:tr>
        <w:trPr>
          <w:trHeight w:val="90"/>
        </w:trPr>
        <w:tc>
          <w:tcPr>
            <w:tcW w:w="49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w:t>
            </w:r>
            <w:r>
              <w:rPr>
                <w:rFonts w:hint="eastAsia" w:ascii="宋体" w:hAnsi="宋体" w:eastAsia="宋体" w:cs="宋体"/>
                <w:color w:val="000000"/>
                <w:szCs w:val="21"/>
                <w:highlight w:val="none"/>
              </w:rPr>
            </w:r>
            <w:r/>
          </w:p>
        </w:tc>
        <w:tc>
          <w:tcPr>
            <w:tcW w:w="944"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样品确认</w:t>
            </w:r>
            <w:r>
              <w:rPr>
                <w:rFonts w:hint="eastAsia" w:ascii="宋体" w:hAnsi="宋体" w:eastAsia="宋体" w:cs="宋体"/>
                <w:color w:val="000000"/>
                <w:szCs w:val="21"/>
                <w:highlight w:val="none"/>
              </w:rPr>
            </w:r>
            <w:r/>
          </w:p>
        </w:tc>
        <w:tc>
          <w:tcPr>
            <w:tcW w:w="3561"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（1）在实体店抽样的，在购买</w:t>
            </w:r>
            <w:r>
              <w:rPr>
                <w:rFonts w:hint="eastAsia" w:ascii="宋体" w:hAnsi="宋体" w:cs="宋体"/>
                <w:color w:val="000000"/>
                <w:szCs w:val="21"/>
                <w:highlight w:val="none"/>
                <w:lang w:eastAsia="zh-CN" w:bidi="ar"/>
              </w:rPr>
              <w:t xml:space="preserve">并甄别有效样品性后</w:t>
            </w:r>
            <w:r>
              <w:rPr>
                <w:rFonts w:hint="eastAsia" w:ascii="宋体" w:hAnsi="宋体" w:eastAsia="宋体" w:cs="宋体"/>
                <w:color w:val="000000"/>
                <w:szCs w:val="21"/>
                <w:highlight w:val="none"/>
                <w:lang w:bidi="ar"/>
              </w:rPr>
              <w:t xml:space="preserve">，</w:t>
            </w:r>
            <w:r>
              <w:rPr>
                <w:rFonts w:hint="eastAsia" w:ascii="宋体" w:hAnsi="宋体" w:cs="宋体"/>
                <w:color w:val="000000"/>
                <w:szCs w:val="21"/>
                <w:highlight w:val="none"/>
                <w:lang w:eastAsia="zh-CN" w:bidi="ar"/>
              </w:rPr>
              <w:t xml:space="preserve">及时</w:t>
            </w:r>
            <w:r>
              <w:rPr>
                <w:rFonts w:hint="eastAsia" w:ascii="宋体" w:hAnsi="宋体" w:eastAsia="宋体" w:cs="宋体"/>
                <w:color w:val="000000"/>
                <w:szCs w:val="21"/>
                <w:highlight w:val="none"/>
                <w:lang w:bidi="ar"/>
              </w:rPr>
              <w:t xml:space="preserve">通过邮政特快专递，向产品标称生产单位寄送《产品质量监督抽查样品确认书》。</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（2）在电商平台抽样的，在收到并甄别有效样品</w:t>
            </w:r>
            <w:r>
              <w:rPr>
                <w:rFonts w:hint="eastAsia" w:ascii="宋体" w:hAnsi="宋体" w:cs="宋体"/>
                <w:color w:val="000000"/>
                <w:szCs w:val="21"/>
                <w:highlight w:val="none"/>
                <w:lang w:eastAsia="zh-CN" w:bidi="ar"/>
              </w:rPr>
              <w:t xml:space="preserve">后</w:t>
            </w:r>
            <w:r>
              <w:rPr>
                <w:rFonts w:hint="eastAsia" w:ascii="宋体" w:hAnsi="宋体" w:eastAsia="宋体" w:cs="宋体"/>
                <w:color w:val="000000"/>
                <w:szCs w:val="21"/>
                <w:highlight w:val="none"/>
                <w:lang w:bidi="ar"/>
              </w:rPr>
              <w:t xml:space="preserve">，通过邮政特快专递将《产品质量监督抽查委托书》复印件和《产品质量监督抽查样品确认书》送达电商，并告知电商平台。同时向产品标称生产单位寄送《产品质量监督抽查样品确认书》进行确认。</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3）如果生产企业回复否认生产样品的，以邮件、电话录音等可固化证据的方式告知企业：应限期提供有效的证明材料。不能提供有效证明材料的、逾期未书面反馈或者拒绝签收样品确认文书的，视为确认样品。如果企业提供了有效证明材料的，将情况及时报送任务下达部门处理。</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（4）如果生产企业要求到承检机构现场确认样品，提醒生产企业确认人员提供企业授权书、有效身份证件等材料，按规范办理样品确认程序。</w:t>
            </w:r>
            <w:r>
              <w:rPr>
                <w:rFonts w:hint="eastAsia" w:ascii="宋体" w:hAnsi="宋体" w:eastAsia="宋体" w:cs="宋体"/>
                <w:color w:val="000000"/>
                <w:szCs w:val="21"/>
                <w:highlight w:val="none"/>
              </w:rPr>
            </w:r>
            <w:r/>
          </w:p>
        </w:tc>
      </w:tr>
      <w:tr>
        <w:trPr>
          <w:trHeight w:val="2480"/>
        </w:trPr>
        <w:tc>
          <w:tcPr>
            <w:tcW w:w="493"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5</w:t>
            </w:r>
            <w:r>
              <w:rPr>
                <w:rFonts w:hint="eastAsia" w:ascii="宋体" w:hAnsi="宋体" w:eastAsia="宋体" w:cs="宋体"/>
                <w:color w:val="000000"/>
                <w:szCs w:val="21"/>
                <w:highlight w:val="none"/>
              </w:rPr>
            </w:r>
            <w:r/>
          </w:p>
        </w:tc>
        <w:tc>
          <w:tcPr>
            <w:tcW w:w="944"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检验过程</w:t>
            </w:r>
            <w:r>
              <w:rPr>
                <w:rFonts w:hint="eastAsia" w:ascii="宋体" w:hAnsi="宋体" w:eastAsia="宋体" w:cs="宋体"/>
                <w:color w:val="000000"/>
                <w:szCs w:val="21"/>
                <w:highlight w:val="none"/>
              </w:rPr>
            </w:r>
            <w:r/>
          </w:p>
        </w:tc>
        <w:tc>
          <w:tcPr>
            <w:tcW w:w="3561"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（1）供应商应依据相关产品标准、法律法规、产品抽查实施细则确定的检验项目和检验方法进行。</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（2）供应商应当建立检验结果复验程序，在检验结果不合格或存疑等情况时，应当对同批次样品进行再次检验并保存原始记录，确保数据准确可靠。</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（3）拟用于相关产品检验工作的实验场所面积、环境、布局和组成部分等与服务需求相匹配。</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（4）检验设备的仪器型号、等级、精密度、运行状况和数量应能满足项目需求。</w:t>
            </w:r>
            <w:r>
              <w:rPr>
                <w:rFonts w:hint="eastAsia" w:ascii="宋体" w:hAnsi="宋体" w:eastAsia="宋体" w:cs="宋体"/>
                <w:color w:val="000000"/>
                <w:szCs w:val="21"/>
                <w:highlight w:val="none"/>
              </w:rPr>
            </w:r>
            <w:r/>
          </w:p>
        </w:tc>
      </w:tr>
      <w:tr>
        <w:trPr>
          <w:trHeight w:val="1240"/>
        </w:trPr>
        <w:tc>
          <w:tcPr>
            <w:tcW w:w="49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6</w:t>
            </w:r>
            <w:r>
              <w:rPr>
                <w:rFonts w:hint="eastAsia" w:ascii="宋体" w:hAnsi="宋体" w:eastAsia="宋体" w:cs="宋体"/>
                <w:color w:val="000000"/>
                <w:szCs w:val="21"/>
                <w:highlight w:val="none"/>
              </w:rPr>
            </w:r>
            <w:r/>
          </w:p>
        </w:tc>
        <w:tc>
          <w:tcPr>
            <w:tcW w:w="944"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检验记录</w:t>
            </w:r>
            <w:r>
              <w:rPr>
                <w:rFonts w:hint="eastAsia" w:ascii="宋体" w:hAnsi="宋体" w:eastAsia="宋体" w:cs="宋体"/>
                <w:color w:val="000000"/>
                <w:szCs w:val="21"/>
                <w:highlight w:val="none"/>
              </w:rPr>
            </w:r>
            <w:r/>
          </w:p>
        </w:tc>
        <w:tc>
          <w:tcPr>
            <w:tcW w:w="3561"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（1）检验原始记录必须如实填写，保证真实、准确、完整、清晰、可溯源，不得随意更改。</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（2）确有必要更改的，更改处应当经检验人员签字或盖章确认，采用电子化原始记录的，应当保留更改痕迹。</w:t>
            </w:r>
            <w:r>
              <w:rPr>
                <w:rFonts w:hint="eastAsia" w:ascii="宋体" w:hAnsi="宋体" w:eastAsia="宋体" w:cs="宋体"/>
                <w:color w:val="000000"/>
                <w:szCs w:val="21"/>
                <w:highlight w:val="none"/>
              </w:rPr>
            </w:r>
            <w:r/>
          </w:p>
        </w:tc>
      </w:tr>
      <w:tr>
        <w:trPr>
          <w:trHeight w:val="628"/>
        </w:trPr>
        <w:tc>
          <w:tcPr>
            <w:tcW w:w="493" w:type="dxa"/>
            <w:vAlign w:val="center"/>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W w:w="944" w:type="dxa"/>
            <w:vAlign w:val="center"/>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结果比对</w:t>
            </w:r>
            <w:r>
              <w:rPr>
                <w:rFonts w:hint="eastAsia" w:ascii="宋体" w:hAnsi="宋体" w:eastAsia="宋体" w:cs="宋体"/>
                <w:color w:val="000000"/>
                <w:szCs w:val="21"/>
                <w:highlight w:val="none"/>
              </w:rPr>
            </w:r>
            <w:r/>
          </w:p>
        </w:tc>
        <w:tc>
          <w:tcPr>
            <w:tcW w:w="3561"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对监督抽查不合格检验结果，承检机构需制定按照内部管理流程，按照程序进行不合格检验结果确认，需要时进行复验检验；</w:t>
            </w:r>
            <w:r>
              <w:rPr>
                <w:rFonts w:hint="eastAsia" w:ascii="宋体" w:hAnsi="宋体" w:eastAsia="宋体" w:cs="宋体"/>
                <w:color w:val="000000"/>
                <w:szCs w:val="21"/>
                <w:highlight w:val="none"/>
                <w:lang w:bidi="ar"/>
              </w:rPr>
            </w:r>
            <w:r/>
          </w:p>
        </w:tc>
      </w:tr>
      <w:tr>
        <w:trPr>
          <w:trHeight w:val="1791"/>
        </w:trPr>
        <w:tc>
          <w:tcPr>
            <w:tcW w:w="49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8</w:t>
            </w:r>
            <w:r>
              <w:rPr>
                <w:rFonts w:hint="eastAsia" w:ascii="宋体" w:hAnsi="宋体" w:eastAsia="宋体" w:cs="宋体"/>
                <w:color w:val="000000"/>
                <w:szCs w:val="21"/>
                <w:highlight w:val="none"/>
              </w:rPr>
            </w:r>
            <w:r/>
          </w:p>
        </w:tc>
        <w:tc>
          <w:tcPr>
            <w:tcW w:w="944"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检验报告</w:t>
            </w:r>
            <w:r>
              <w:rPr>
                <w:rFonts w:hint="eastAsia" w:ascii="宋体" w:hAnsi="宋体" w:eastAsia="宋体" w:cs="宋体"/>
                <w:color w:val="000000"/>
                <w:szCs w:val="21"/>
                <w:highlight w:val="none"/>
              </w:rPr>
            </w:r>
            <w:r/>
          </w:p>
        </w:tc>
        <w:tc>
          <w:tcPr>
            <w:tcW w:w="3561"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（1）供应商应当按规定格式出具检验报告，检验报告应当内容真实完整、数据准确。</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（2）供应商应当按约定时间完成抽样检验工作，并出具检验检测报告。</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（3）供应商出具的检验报告应当加盖机构公章或检验检测专用章，并有相关检验人员的签名或者盖章。供应商和检验人员对出具的检验报告负责。</w:t>
            </w:r>
            <w:r>
              <w:rPr>
                <w:rFonts w:hint="eastAsia" w:ascii="宋体" w:hAnsi="宋体" w:eastAsia="宋体" w:cs="宋体"/>
                <w:color w:val="000000"/>
                <w:szCs w:val="21"/>
                <w:highlight w:val="none"/>
              </w:rPr>
            </w:r>
            <w:r/>
          </w:p>
        </w:tc>
      </w:tr>
      <w:tr>
        <w:trPr>
          <w:trHeight w:val="1242"/>
        </w:trPr>
        <w:tc>
          <w:tcPr>
            <w:tcW w:w="49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9</w:t>
            </w:r>
            <w:r>
              <w:rPr>
                <w:rFonts w:hint="eastAsia" w:ascii="宋体" w:hAnsi="宋体" w:eastAsia="宋体" w:cs="宋体"/>
                <w:color w:val="000000"/>
                <w:szCs w:val="21"/>
                <w:highlight w:val="none"/>
              </w:rPr>
            </w:r>
            <w:r/>
          </w:p>
        </w:tc>
        <w:tc>
          <w:tcPr>
            <w:tcW w:w="944"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检验报告报送</w:t>
            </w:r>
            <w:r>
              <w:rPr>
                <w:rFonts w:hint="eastAsia" w:ascii="宋体" w:hAnsi="宋体" w:eastAsia="宋体" w:cs="宋体"/>
                <w:color w:val="000000"/>
                <w:szCs w:val="21"/>
                <w:highlight w:val="none"/>
              </w:rPr>
            </w:r>
            <w:r/>
          </w:p>
        </w:tc>
        <w:tc>
          <w:tcPr>
            <w:tcW w:w="3561"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供应商应当在检验结论作出后</w:t>
            </w:r>
            <w:r>
              <w:rPr>
                <w:rFonts w:hint="eastAsia" w:ascii="宋体" w:hAnsi="宋体" w:cs="宋体"/>
                <w:color w:val="000000"/>
                <w:szCs w:val="21"/>
                <w:highlight w:val="none"/>
                <w:lang w:eastAsia="zh-CN" w:bidi="ar"/>
              </w:rPr>
              <w:t xml:space="preserve">及时</w:t>
            </w:r>
            <w:r>
              <w:rPr>
                <w:rFonts w:hint="eastAsia" w:ascii="宋体" w:hAnsi="宋体" w:eastAsia="宋体" w:cs="宋体"/>
                <w:color w:val="000000"/>
                <w:szCs w:val="21"/>
                <w:highlight w:val="none"/>
                <w:lang w:bidi="ar"/>
              </w:rPr>
              <w:t xml:space="preserve">将检验报告及《产品质量监督抽查结果通知单》、《产品质量监督抽查抽样单》、《不合格产品质量分析建议书》等有关材料报送采购人，并按照相关规定及时配合通报。</w:t>
            </w:r>
            <w:r>
              <w:rPr>
                <w:rFonts w:hint="eastAsia" w:ascii="宋体" w:hAnsi="宋体" w:eastAsia="宋体" w:cs="宋体"/>
                <w:color w:val="000000"/>
                <w:szCs w:val="21"/>
                <w:highlight w:val="none"/>
              </w:rPr>
            </w:r>
            <w:r/>
          </w:p>
        </w:tc>
      </w:tr>
    </w:tbl>
    <w:p>
      <w:pPr>
        <w:pStyle w:val="729"/>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4.2.3数据汇总、分析报告与复检环节</w:t>
      </w:r>
      <w:r>
        <w:rPr>
          <w:rFonts w:hint="eastAsia" w:ascii="宋体" w:hAnsi="宋体" w:eastAsia="宋体" w:cs="宋体"/>
          <w:color w:val="000000"/>
          <w:szCs w:val="21"/>
          <w:highlight w:val="none"/>
        </w:rPr>
      </w:r>
      <w:r/>
    </w:p>
    <w:p>
      <w:pPr>
        <w:pStyle w:val="729"/>
        <w:jc w:val="center"/>
        <w:spacing w:line="5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表3 数据处理上报、分析报告与复检环节主要技术内容和标准</w:t>
      </w:r>
      <w:r>
        <w:rPr>
          <w:rFonts w:hint="eastAsia" w:ascii="宋体" w:hAnsi="宋体" w:eastAsia="宋体" w:cs="宋体"/>
          <w:color w:val="000000"/>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931"/>
        <w:gridCol w:w="1577"/>
        <w:gridCol w:w="6002"/>
      </w:tblGrid>
      <w:tr>
        <w:trPr>
          <w:trHeight w:val="90"/>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服务名称</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服务内容和标准</w:t>
            </w:r>
            <w:r>
              <w:rPr>
                <w:rFonts w:hint="eastAsia" w:ascii="宋体" w:hAnsi="宋体" w:eastAsia="宋体" w:cs="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检验检测报告</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按《江苏省省级产品质量监督抽查工作规范》中检验检测报告格式出具报告，检验检测报告应当内容真实齐全、数据准确、结论明确。</w:t>
            </w:r>
            <w:r>
              <w:rPr>
                <w:rFonts w:hint="eastAsia" w:ascii="宋体" w:hAnsi="宋体" w:eastAsia="宋体" w:cs="宋体"/>
                <w:color w:val="000000"/>
                <w:szCs w:val="21"/>
                <w:highlight w:val="none"/>
              </w:rPr>
            </w:r>
            <w:r/>
          </w:p>
        </w:tc>
      </w:tr>
      <w:tr>
        <w:trPr>
          <w:trHeight w:val="1440"/>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不合格产品质量分析建议书</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检验结果为不合格的产品，应组织技术专家对发现的质量问题进行分析研究，结合该类产品设计、制造和质量管理要求，形成《不合格产品质量分析建议书》，提出具有针对性的问题分析和改进建议，为生产企业整改提供参考。</w:t>
            </w:r>
            <w:r>
              <w:rPr>
                <w:rFonts w:hint="eastAsia" w:ascii="宋体" w:hAnsi="宋体" w:eastAsia="宋体" w:cs="宋体"/>
                <w:color w:val="000000"/>
                <w:szCs w:val="21"/>
                <w:highlight w:val="none"/>
              </w:rPr>
            </w:r>
            <w:r/>
          </w:p>
        </w:tc>
      </w:tr>
      <w:tr>
        <w:trPr>
          <w:trHeight w:val="1580"/>
        </w:trPr>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26"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数据汇总</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（1）数据统计分析、结果信息报送人员数量、能力等要求与服务需求相匹配。</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（2）根据采购人要求，按时完成抽检数据的统计汇总分析，并将检验数据与抽样、检验检测报告等信息对应一致后上传“江苏省产品质量安全监督管理系统”，对数据质量负责。</w:t>
            </w:r>
            <w:r>
              <w:rPr>
                <w:rFonts w:hint="eastAsia" w:ascii="宋体" w:hAnsi="宋体" w:eastAsia="宋体" w:cs="宋体"/>
                <w:color w:val="000000"/>
                <w:szCs w:val="21"/>
                <w:highlight w:val="none"/>
              </w:rPr>
            </w:r>
            <w:r/>
          </w:p>
        </w:tc>
      </w:tr>
      <w:tr>
        <w:trPr>
          <w:trHeight w:val="797"/>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分析报告</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在检验工作完成后按采购人要求提供分析报告，包含但不限于任务抽检情况、结果分析、风险警示、工作建议等方面内容。</w:t>
            </w:r>
            <w:r>
              <w:rPr>
                <w:rFonts w:hint="eastAsia" w:ascii="宋体" w:hAnsi="宋体" w:eastAsia="宋体" w:cs="宋体"/>
                <w:color w:val="000000"/>
                <w:szCs w:val="21"/>
                <w:highlight w:val="none"/>
              </w:rPr>
            </w:r>
            <w:r/>
          </w:p>
        </w:tc>
      </w:tr>
      <w:tr>
        <w:trPr>
          <w:trHeight w:val="613"/>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结果上报</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根据采购人要求，依据《江苏省省级产品质量监督抽查工作规范》相关文书模板，报送相关材料。</w:t>
            </w:r>
            <w:r>
              <w:rPr>
                <w:rFonts w:hint="eastAsia" w:ascii="宋体" w:hAnsi="宋体" w:eastAsia="宋体" w:cs="宋体"/>
                <w:color w:val="000000"/>
                <w:szCs w:val="21"/>
                <w:highlight w:val="none"/>
              </w:rPr>
            </w:r>
            <w:r/>
          </w:p>
        </w:tc>
      </w:tr>
    </w:tbl>
    <w:p>
      <w:pPr>
        <w:pStyle w:val="729"/>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4.2.4其他服务要求</w:t>
      </w:r>
      <w:r>
        <w:rPr>
          <w:rFonts w:hint="eastAsia" w:ascii="宋体" w:hAnsi="宋体" w:eastAsia="宋体" w:cs="宋体"/>
          <w:color w:val="000000"/>
          <w:szCs w:val="21"/>
          <w:highlight w:val="none"/>
        </w:rPr>
      </w:r>
      <w:r/>
    </w:p>
    <w:p>
      <w:pPr>
        <w:pStyle w:val="729"/>
        <w:jc w:val="center"/>
        <w:spacing w:line="5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表4 其他服务内容和标准</w:t>
      </w:r>
      <w:r>
        <w:rPr>
          <w:rFonts w:hint="eastAsia" w:ascii="宋体" w:hAnsi="宋体" w:eastAsia="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2270"/>
        <w:gridCol w:w="5768"/>
      </w:tblGrid>
      <w:tr>
        <w:trPr>
          <w:trHeight w:val="322"/>
        </w:trPr>
        <w:tc>
          <w:tcPr>
            <w:tcW w:w="812"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2270"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服务名称</w:t>
            </w:r>
            <w:r>
              <w:rPr>
                <w:rFonts w:hint="eastAsia" w:ascii="宋体" w:hAnsi="宋体" w:eastAsia="宋体" w:cs="宋体"/>
                <w:color w:val="000000"/>
                <w:szCs w:val="21"/>
                <w:highlight w:val="none"/>
              </w:rPr>
            </w:r>
            <w:r/>
          </w:p>
        </w:tc>
        <w:tc>
          <w:tcPr>
            <w:tcW w:w="576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服务内容和标准</w:t>
            </w:r>
            <w:r>
              <w:rPr>
                <w:rFonts w:hint="eastAsia" w:ascii="宋体" w:hAnsi="宋体" w:eastAsia="宋体" w:cs="宋体"/>
                <w:color w:val="000000"/>
                <w:szCs w:val="21"/>
                <w:highlight w:val="none"/>
              </w:rPr>
            </w:r>
            <w:r/>
          </w:p>
        </w:tc>
      </w:tr>
      <w:tr>
        <w:trPr>
          <w:trHeight w:val="950"/>
        </w:trPr>
        <w:tc>
          <w:tcPr>
            <w:tcW w:w="812"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2270"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人员团队配置</w:t>
            </w:r>
            <w:r>
              <w:rPr>
                <w:rFonts w:hint="eastAsia" w:ascii="宋体" w:hAnsi="宋体" w:eastAsia="宋体" w:cs="宋体"/>
                <w:color w:val="000000"/>
                <w:szCs w:val="21"/>
                <w:highlight w:val="none"/>
              </w:rPr>
            </w:r>
            <w:r/>
          </w:p>
        </w:tc>
        <w:tc>
          <w:tcPr>
            <w:tcW w:w="5768"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（1）配备人员数量要求：应配备与所投产品任务数量相匹配的抽样检测人员,相关的中级（含）以上职称检验人员或具有10年以上所投产品检验工作经历的人员数量不少于4人；抽样人员数量不少于4人。</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（2）配备人员质量要求：所投产品的抽检工作项目团队要求岗位配置合理。熟知投标监督抽查产品，了解产品的检验流程和相关标准。</w:t>
            </w:r>
            <w:r>
              <w:rPr>
                <w:rFonts w:hint="eastAsia" w:ascii="宋体" w:hAnsi="宋体" w:eastAsia="宋体" w:cs="宋体"/>
                <w:color w:val="000000"/>
                <w:szCs w:val="21"/>
                <w:highlight w:val="none"/>
              </w:rPr>
            </w:r>
            <w:r/>
          </w:p>
        </w:tc>
      </w:tr>
      <w:tr>
        <w:trPr>
          <w:trHeight w:val="837"/>
        </w:trPr>
        <w:tc>
          <w:tcPr>
            <w:tcW w:w="812"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2270"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管理制度</w:t>
            </w:r>
            <w:r>
              <w:rPr>
                <w:rFonts w:hint="eastAsia" w:ascii="宋体" w:hAnsi="宋体" w:eastAsia="宋体" w:cs="宋体"/>
                <w:color w:val="000000"/>
                <w:szCs w:val="21"/>
                <w:highlight w:val="none"/>
              </w:rPr>
            </w:r>
            <w:r/>
          </w:p>
        </w:tc>
        <w:tc>
          <w:tcPr>
            <w:tcW w:w="5768"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管理制度具备人员工作规范、抽样、检验、样品管理、样品确认、异议处理、</w:t>
            </w:r>
            <w:r>
              <w:rPr>
                <w:rFonts w:hint="eastAsia" w:ascii="宋体" w:hAnsi="宋体" w:cs="宋体"/>
                <w:color w:val="000000"/>
                <w:szCs w:val="21"/>
                <w:highlight w:val="none"/>
                <w:lang w:val="en-US" w:eastAsia="zh-CN"/>
              </w:rPr>
              <w:t xml:space="preserve">复检、</w:t>
            </w:r>
            <w:r>
              <w:rPr>
                <w:rFonts w:hint="eastAsia" w:ascii="宋体" w:hAnsi="宋体" w:eastAsia="宋体" w:cs="宋体"/>
                <w:color w:val="000000"/>
                <w:szCs w:val="21"/>
                <w:highlight w:val="none"/>
              </w:rPr>
              <w:t xml:space="preserve">结果上报等全流程工作的具体要求。</w:t>
            </w:r>
            <w:r>
              <w:rPr>
                <w:rFonts w:hint="eastAsia" w:ascii="宋体" w:hAnsi="宋体" w:eastAsia="宋体" w:cs="宋体"/>
                <w:color w:val="000000"/>
                <w:szCs w:val="21"/>
                <w:highlight w:val="none"/>
              </w:rPr>
            </w:r>
            <w:r/>
          </w:p>
        </w:tc>
      </w:tr>
      <w:tr>
        <w:trPr>
          <w:trHeight w:val="628"/>
        </w:trPr>
        <w:tc>
          <w:tcPr>
            <w:tcW w:w="812"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2270"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快速响应服务时效</w:t>
            </w:r>
            <w:r>
              <w:rPr>
                <w:rFonts w:hint="eastAsia" w:ascii="宋体" w:hAnsi="宋体" w:eastAsia="宋体" w:cs="宋体"/>
                <w:color w:val="000000"/>
                <w:szCs w:val="21"/>
                <w:highlight w:val="none"/>
              </w:rPr>
            </w:r>
            <w:r/>
          </w:p>
        </w:tc>
        <w:tc>
          <w:tcPr>
            <w:tcW w:w="5768"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具备在项目需要时到达现场进行应急抽样的快速响应服务时效。</w:t>
            </w:r>
            <w:r>
              <w:rPr>
                <w:rFonts w:hint="eastAsia" w:ascii="宋体" w:hAnsi="宋体" w:eastAsia="宋体" w:cs="宋体"/>
                <w:color w:val="000000"/>
                <w:szCs w:val="21"/>
                <w:highlight w:val="none"/>
              </w:rPr>
            </w:r>
            <w:r/>
          </w:p>
        </w:tc>
      </w:tr>
      <w:tr>
        <w:trPr>
          <w:trHeight w:val="2220"/>
        </w:trPr>
        <w:tc>
          <w:tcPr>
            <w:tcW w:w="812"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2270"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服务方案</w:t>
            </w:r>
            <w:r>
              <w:rPr>
                <w:rFonts w:hint="eastAsia" w:ascii="宋体" w:hAnsi="宋体" w:eastAsia="宋体" w:cs="宋体"/>
                <w:color w:val="000000"/>
                <w:szCs w:val="21"/>
                <w:highlight w:val="none"/>
              </w:rPr>
            </w:r>
            <w:r/>
          </w:p>
        </w:tc>
        <w:tc>
          <w:tcPr>
            <w:tcW w:w="5768" w:type="dxa"/>
            <w:vAlign w:val="top"/>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（1）服务实施方案中需明确抽检工作流程及具体要求。涉及的样品抽取、文书填写、样品收寄、样品核查、样品确认、检验、数据记录、结果上报、异议处理、复检、复查等工作。</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关注产品质量态势，及时形成分析报告汇报；重点关注产业分布情况、产业现状、产品的质量现状、存在的风险点、应用前景和发展趋势进行分析，为采购人提供详实的产业总体情况及质量现状分析材料、为采购人提供技术支撑。</w:t>
            </w:r>
            <w:r>
              <w:rPr>
                <w:rFonts w:hint="eastAsia" w:ascii="宋体" w:hAnsi="宋体" w:eastAsia="宋体" w:cs="宋体"/>
                <w:color w:val="000000"/>
                <w:szCs w:val="21"/>
                <w:highlight w:val="none"/>
              </w:rPr>
            </w:r>
            <w:r/>
          </w:p>
        </w:tc>
      </w:tr>
      <w:tr>
        <w:trPr>
          <w:trHeight w:val="192"/>
        </w:trPr>
        <w:tc>
          <w:tcPr>
            <w:tcW w:w="812"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2270"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样品贮存及运输条件</w:t>
            </w:r>
            <w:r>
              <w:rPr>
                <w:rFonts w:hint="eastAsia" w:ascii="宋体" w:hAnsi="宋体" w:eastAsia="宋体" w:cs="宋体"/>
                <w:color w:val="000000"/>
                <w:szCs w:val="21"/>
                <w:highlight w:val="none"/>
              </w:rPr>
            </w:r>
            <w:r/>
          </w:p>
        </w:tc>
        <w:tc>
          <w:tcPr>
            <w:tcW w:w="5768"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要具有与所承担产品种类以及任务量相匹配的样品存储运输条件，样品库面积满足存放需求，部分对温度湿度有要求的产品还需要具备合适的通风温控设备；危险化学品、汽柴油、电动自行车电池等易燃易爆危险品，还需有满足《中华人民共和国消防法》等法律法规要求的消防安保设施、样品保存及运输的安全性</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（2）样品贮存及运输条件合理，能够满足任务要求</w:t>
            </w:r>
            <w:r>
              <w:rPr>
                <w:rFonts w:hint="eastAsia" w:ascii="宋体" w:hAnsi="宋体" w:eastAsia="宋体" w:cs="宋体"/>
                <w:color w:val="000000"/>
                <w:szCs w:val="21"/>
                <w:highlight w:val="none"/>
              </w:rPr>
            </w:r>
            <w:r/>
          </w:p>
        </w:tc>
      </w:tr>
      <w:tr>
        <w:trPr>
          <w:trHeight w:val="942"/>
        </w:trPr>
        <w:tc>
          <w:tcPr>
            <w:tcW w:w="812"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2270"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工作业绩</w:t>
            </w:r>
            <w:r>
              <w:rPr>
                <w:rFonts w:hint="eastAsia" w:ascii="宋体" w:hAnsi="宋体" w:eastAsia="宋体" w:cs="宋体"/>
                <w:color w:val="000000"/>
                <w:szCs w:val="21"/>
                <w:highlight w:val="none"/>
              </w:rPr>
            </w:r>
            <w:r/>
          </w:p>
        </w:tc>
        <w:tc>
          <w:tcPr>
            <w:tcW w:w="5768"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（1）承担相关产品质量安全抽样检验工作任务及类似项目情况，包括常规监督抽查任务、应急及专项任务。</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（2）工作业绩应能证明供应商的服务能力。</w:t>
            </w:r>
            <w:r>
              <w:rPr>
                <w:rFonts w:hint="eastAsia" w:ascii="宋体" w:hAnsi="宋体" w:eastAsia="宋体" w:cs="宋体"/>
                <w:color w:val="000000"/>
                <w:szCs w:val="21"/>
                <w:highlight w:val="none"/>
              </w:rPr>
            </w:r>
            <w:r/>
          </w:p>
        </w:tc>
      </w:tr>
      <w:tr>
        <w:trPr>
          <w:trHeight w:val="322"/>
        </w:trPr>
        <w:tc>
          <w:tcPr>
            <w:tcW w:w="812"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W w:w="2270"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工作质量状况</w:t>
            </w:r>
            <w:r>
              <w:rPr>
                <w:rFonts w:hint="eastAsia" w:ascii="宋体" w:hAnsi="宋体" w:eastAsia="宋体" w:cs="宋体"/>
                <w:color w:val="000000"/>
                <w:szCs w:val="21"/>
                <w:highlight w:val="none"/>
              </w:rPr>
            </w:r>
            <w:r/>
          </w:p>
        </w:tc>
        <w:tc>
          <w:tcPr>
            <w:tcW w:w="5768"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在承担产品质量安全抽检任务中，</w:t>
            </w:r>
            <w:r>
              <w:rPr>
                <w:rFonts w:hint="eastAsia" w:ascii="宋体" w:hAnsi="宋体" w:cs="宋体"/>
                <w:color w:val="000000"/>
                <w:szCs w:val="21"/>
                <w:highlight w:val="none"/>
                <w:lang w:val="en-US" w:eastAsia="zh-CN"/>
              </w:rPr>
              <w:t xml:space="preserve">没有</w:t>
            </w:r>
            <w:r>
              <w:rPr>
                <w:rFonts w:hint="eastAsia" w:ascii="宋体" w:hAnsi="宋体" w:eastAsia="宋体" w:cs="宋体"/>
                <w:color w:val="000000"/>
                <w:szCs w:val="21"/>
                <w:highlight w:val="none"/>
              </w:rPr>
              <w:t xml:space="preserve">因工作质量问题被通报的情况。</w:t>
            </w:r>
            <w:r>
              <w:rPr>
                <w:rFonts w:hint="eastAsia" w:ascii="宋体" w:hAnsi="宋体" w:eastAsia="宋体" w:cs="宋体"/>
                <w:color w:val="000000"/>
                <w:szCs w:val="21"/>
                <w:highlight w:val="none"/>
              </w:rPr>
            </w:r>
            <w:r/>
          </w:p>
        </w:tc>
      </w:tr>
    </w:tbl>
    <w:p>
      <w:pPr>
        <w:pStyle w:val="72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4.2.5管理考核</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在服务周期内，供应商应确保其能力水平持续满足法律、法规、标准、规范性文件和采购人的要求，并接受采购人组织的数据质量考核、日常考核和技术考核等。</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4.2.5.1 数据质量考核</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采购人对供应商在江苏省产品质量安全监督管理系统中填报的抽样检验数据的准确性、规范性、及时性等进行抽查。</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4.2.5.2 日常考核</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采购人对供应商在任务执行过程中开展的管理考核，包括任务完成时效、异议复检、抽样领域、抽样方案和分析报告质量、重大问题及时报告、应急服务响应等相关情况。</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4.2.5.3 技术考核</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供应商需提交产品的检验检测数据、检验检测报告、产品质量分析报告、质量分析建议书、产品质量风险分析报告及其他相关材料。采购人对供应商在任务执行过程中以及任务执</w:t>
      </w:r>
      <w:r>
        <w:rPr>
          <w:rFonts w:hint="eastAsia" w:ascii="宋体" w:hAnsi="宋体" w:cs="宋体"/>
          <w:color w:val="000000"/>
          <w:szCs w:val="21"/>
          <w:highlight w:val="none"/>
          <w:lang w:val="en-US" w:eastAsia="zh-CN"/>
        </w:rPr>
        <w:t xml:space="preserve">行</w:t>
      </w:r>
      <w:r>
        <w:rPr>
          <w:rFonts w:hint="eastAsia" w:ascii="宋体" w:hAnsi="宋体" w:eastAsia="宋体" w:cs="宋体"/>
          <w:color w:val="000000"/>
          <w:szCs w:val="21"/>
          <w:highlight w:val="none"/>
        </w:rPr>
        <w:t xml:space="preserve">完成后开展的考核，包括现场检查、留样再测、分析报告质量检查等。</w:t>
      </w:r>
      <w:r>
        <w:rPr>
          <w:rFonts w:hint="eastAsia" w:ascii="宋体" w:hAnsi="宋体" w:eastAsia="宋体" w:cs="宋体"/>
          <w:color w:val="000000"/>
          <w:szCs w:val="21"/>
          <w:highlight w:val="none"/>
        </w:rPr>
      </w:r>
      <w:r/>
    </w:p>
    <w:p>
      <w:pPr>
        <w:pStyle w:val="72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商务要求</w:t>
      </w:r>
      <w:r>
        <w:rPr>
          <w:rFonts w:hint="eastAsia" w:ascii="宋体" w:hAnsi="宋体" w:eastAsia="宋体" w:cs="宋体"/>
          <w:b/>
          <w:bCs/>
          <w:color w:val="000000"/>
          <w:sz w:val="24"/>
          <w:szCs w:val="24"/>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 服务期限：</w:t>
      </w:r>
      <w:r>
        <w:rPr>
          <w:rFonts w:hint="eastAsia" w:ascii="宋体" w:hAnsi="宋体" w:eastAsia="宋体" w:cs="宋体"/>
          <w:color w:val="000000"/>
          <w:sz w:val="21"/>
          <w:szCs w:val="21"/>
          <w:highlight w:val="none"/>
          <w:lang w:eastAsia="zh-CN"/>
        </w:rPr>
        <w:t xml:space="preserve">监督抽查：</w:t>
      </w:r>
      <w:r>
        <w:rPr>
          <w:rFonts w:hint="eastAsia" w:ascii="Microsoft New Tai Lue" w:hAnsi="Microsoft New Tai Lue" w:cs="Microsoft New Tai Lue"/>
          <w:bCs/>
          <w:color w:val="000000"/>
          <w:szCs w:val="21"/>
          <w:highlight w:val="none"/>
        </w:rPr>
        <w:t xml:space="preserve">自合同签订之日起至</w:t>
      </w:r>
      <w:r>
        <w:rPr>
          <w:rFonts w:hint="eastAsia" w:ascii="Microsoft New Tai Lue" w:hAnsi="Microsoft New Tai Lue" w:cs="Microsoft New Tai Lue"/>
          <w:bCs/>
          <w:color w:val="000000"/>
          <w:szCs w:val="21"/>
          <w:highlight w:val="none"/>
          <w:lang w:eastAsia="zh-CN"/>
        </w:rPr>
        <w:t xml:space="preserve">2026年11月15日</w:t>
      </w:r>
      <w:r>
        <w:rPr>
          <w:rFonts w:hint="eastAsia" w:ascii="Microsoft New Tai Lue" w:hAnsi="Microsoft New Tai Lue" w:cs="Microsoft New Tai Lue"/>
          <w:bCs/>
          <w:color w:val="000000"/>
          <w:szCs w:val="21"/>
          <w:highlight w:val="none"/>
        </w:rPr>
        <w:t xml:space="preserve">完成；风险监测：自合同签订之日起至</w:t>
      </w:r>
      <w:r>
        <w:rPr>
          <w:rFonts w:hint="eastAsia" w:ascii="Microsoft New Tai Lue" w:hAnsi="Microsoft New Tai Lue" w:cs="Microsoft New Tai Lue"/>
          <w:bCs/>
          <w:color w:val="000000"/>
          <w:szCs w:val="21"/>
          <w:highlight w:val="none"/>
          <w:lang w:eastAsia="zh-CN"/>
        </w:rPr>
        <w:t xml:space="preserve">2026年10月15日</w:t>
      </w:r>
      <w:r>
        <w:rPr>
          <w:rFonts w:hint="eastAsia" w:ascii="Microsoft New Tai Lue" w:hAnsi="Microsoft New Tai Lue" w:cs="Microsoft New Tai Lue"/>
          <w:bCs/>
          <w:color w:val="000000"/>
          <w:szCs w:val="21"/>
          <w:highlight w:val="none"/>
        </w:rPr>
        <w:t xml:space="preserve">完成</w:t>
      </w:r>
      <w:r>
        <w:rPr>
          <w:rFonts w:hint="eastAsia" w:ascii="Microsoft New Tai Lue" w:hAnsi="Microsoft New Tai Lue" w:cs="Microsoft New Tai Lue"/>
          <w:bCs/>
          <w:color w:val="000000"/>
          <w:szCs w:val="21"/>
          <w:highlight w:val="none"/>
          <w:lang w:eastAsia="zh-CN"/>
        </w:rPr>
        <w:t xml:space="preserve">，</w:t>
      </w:r>
      <w:r>
        <w:rPr>
          <w:rFonts w:hint="eastAsia" w:ascii="宋体" w:hAnsi="宋体" w:eastAsia="宋体" w:cs="宋体"/>
          <w:color w:val="000000"/>
          <w:szCs w:val="21"/>
          <w:highlight w:val="none"/>
        </w:rPr>
        <w:t xml:space="preserve">见附件1。</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 服务范围：江苏省市场监督管理局</w:t>
      </w:r>
      <w:r>
        <w:rPr>
          <w:rFonts w:hint="eastAsia" w:ascii="宋体" w:hAnsi="宋体" w:cs="宋体"/>
          <w:color w:val="000000"/>
          <w:szCs w:val="21"/>
          <w:highlight w:val="none"/>
          <w:lang w:eastAsia="zh-CN"/>
        </w:rPr>
        <w:t xml:space="preserve">2026</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lang w:eastAsia="zh-CN"/>
        </w:rPr>
        <w:t xml:space="preserve">工业</w:t>
      </w:r>
      <w:r>
        <w:rPr>
          <w:rFonts w:hint="eastAsia" w:ascii="宋体" w:hAnsi="宋体" w:eastAsia="宋体" w:cs="宋体"/>
          <w:color w:val="000000"/>
          <w:szCs w:val="21"/>
          <w:highlight w:val="none"/>
        </w:rPr>
        <w:t xml:space="preserve">品省级监督抽查/风险监测抽样检验机构技术服务。</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 付款进度和方式</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5.3.1付款进度和方式：合同签订后30个工作日内，</w:t>
      </w:r>
      <w:r>
        <w:rPr>
          <w:rFonts w:hint="eastAsia" w:ascii="宋体" w:hAnsi="宋体" w:eastAsia="宋体" w:cs="宋体"/>
          <w:color w:val="000000"/>
          <w:szCs w:val="21"/>
          <w:highlight w:val="none"/>
          <w:lang w:val="en-US" w:eastAsia="zh-CN"/>
        </w:rPr>
        <w:t xml:space="preserve">采购人</w:t>
      </w:r>
      <w:r>
        <w:rPr>
          <w:rFonts w:hint="eastAsia" w:ascii="宋体" w:hAnsi="宋体" w:eastAsia="宋体" w:cs="宋体"/>
          <w:color w:val="000000"/>
          <w:szCs w:val="21"/>
          <w:highlight w:val="none"/>
        </w:rPr>
        <w:t xml:space="preserve">向</w:t>
      </w:r>
      <w:r>
        <w:rPr>
          <w:rFonts w:hint="eastAsia" w:ascii="宋体" w:hAnsi="宋体" w:eastAsia="宋体" w:cs="宋体"/>
          <w:color w:val="000000"/>
          <w:szCs w:val="21"/>
          <w:highlight w:val="none"/>
          <w:lang w:val="en-US" w:eastAsia="zh-CN"/>
        </w:rPr>
        <w:t xml:space="preserve">中标供应商</w:t>
      </w:r>
      <w:r>
        <w:rPr>
          <w:rFonts w:hint="eastAsia" w:ascii="宋体" w:hAnsi="宋体" w:eastAsia="宋体" w:cs="宋体"/>
          <w:color w:val="000000"/>
          <w:szCs w:val="21"/>
          <w:highlight w:val="none"/>
        </w:rPr>
        <w:t xml:space="preserve">预付服务费用的</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0%；</w:t>
      </w:r>
      <w:r>
        <w:rPr>
          <w:rFonts w:hint="eastAsia" w:ascii="宋体" w:hAnsi="宋体" w:eastAsia="宋体" w:cs="宋体"/>
          <w:color w:val="000000"/>
          <w:szCs w:val="21"/>
          <w:highlight w:val="none"/>
          <w:lang w:val="en-US" w:eastAsia="zh-CN"/>
        </w:rPr>
        <w:t xml:space="preserve">采购人</w:t>
      </w:r>
      <w:r>
        <w:rPr>
          <w:rFonts w:hint="eastAsia" w:ascii="宋体" w:hAnsi="宋体" w:eastAsia="宋体" w:cs="宋体"/>
          <w:color w:val="000000"/>
          <w:szCs w:val="21"/>
          <w:highlight w:val="none"/>
        </w:rPr>
        <w:t xml:space="preserve">确认</w:t>
      </w:r>
      <w:r>
        <w:rPr>
          <w:rFonts w:hint="eastAsia" w:ascii="宋体" w:hAnsi="宋体" w:eastAsia="宋体" w:cs="宋体"/>
          <w:color w:val="000000"/>
          <w:szCs w:val="21"/>
          <w:highlight w:val="none"/>
          <w:lang w:val="en-US" w:eastAsia="zh-CN"/>
        </w:rPr>
        <w:t xml:space="preserve">中标供应商</w:t>
      </w:r>
      <w:r>
        <w:rPr>
          <w:rFonts w:hint="eastAsia" w:ascii="宋体" w:hAnsi="宋体" w:eastAsia="宋体" w:cs="宋体"/>
          <w:color w:val="000000"/>
          <w:szCs w:val="21"/>
          <w:highlight w:val="none"/>
        </w:rPr>
        <w:t xml:space="preserve">按合同约定完成任务</w:t>
      </w:r>
      <w:r>
        <w:rPr>
          <w:rFonts w:hint="eastAsia" w:ascii="宋体" w:hAnsi="宋体" w:eastAsia="宋体" w:cs="宋体"/>
          <w:color w:val="000000"/>
          <w:sz w:val="21"/>
          <w:szCs w:val="21"/>
          <w:highlight w:val="none"/>
        </w:rPr>
        <w:t xml:space="preserve">，验收合格</w:t>
      </w:r>
      <w:r>
        <w:rPr>
          <w:rFonts w:hint="eastAsia" w:ascii="宋体" w:hAnsi="宋体" w:eastAsia="宋体" w:cs="宋体"/>
          <w:color w:val="000000"/>
          <w:szCs w:val="21"/>
          <w:highlight w:val="none"/>
        </w:rPr>
        <w:t xml:space="preserve">后30个工作日内，向</w:t>
      </w:r>
      <w:r>
        <w:rPr>
          <w:rFonts w:hint="eastAsia" w:ascii="宋体" w:hAnsi="宋体" w:eastAsia="宋体" w:cs="宋体"/>
          <w:color w:val="000000"/>
          <w:szCs w:val="21"/>
          <w:highlight w:val="none"/>
          <w:lang w:val="en-US" w:eastAsia="zh-CN"/>
        </w:rPr>
        <w:t xml:space="preserve">中标供应商</w:t>
      </w:r>
      <w:r>
        <w:rPr>
          <w:rFonts w:hint="eastAsia" w:ascii="宋体" w:hAnsi="宋体" w:eastAsia="宋体" w:cs="宋体"/>
          <w:color w:val="000000"/>
          <w:szCs w:val="21"/>
          <w:highlight w:val="none"/>
        </w:rPr>
        <w:t xml:space="preserve">支付剩余服务费用（剩余服务费用=中标单价×实际抽检批次数-预付款）。</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5.3.2 本服务经费包括检测费、购样费、抽样费、人员费用(交通费、住宿费、劳务费)、报告文本费（检测报告、质量分析报告等的编制打印）、相关文书的邮寄费、样品处置费用、税金等各项全部费用。除双方另有约定，</w:t>
      </w:r>
      <w:r>
        <w:rPr>
          <w:rFonts w:hint="eastAsia" w:ascii="宋体" w:hAnsi="宋体" w:eastAsia="宋体" w:cs="宋体"/>
          <w:color w:val="000000"/>
          <w:szCs w:val="21"/>
          <w:highlight w:val="none"/>
          <w:lang w:val="en-US" w:eastAsia="zh-CN"/>
        </w:rPr>
        <w:t xml:space="preserve">中标供应商</w:t>
      </w:r>
      <w:r>
        <w:rPr>
          <w:rFonts w:hint="eastAsia" w:ascii="宋体" w:hAnsi="宋体" w:eastAsia="宋体" w:cs="宋体"/>
          <w:color w:val="000000"/>
          <w:szCs w:val="21"/>
          <w:highlight w:val="none"/>
        </w:rPr>
        <w:t xml:space="preserve">不得再以其他任何理由向</w:t>
      </w:r>
      <w:r>
        <w:rPr>
          <w:rFonts w:hint="eastAsia" w:ascii="宋体" w:hAnsi="宋体" w:eastAsia="宋体" w:cs="宋体"/>
          <w:color w:val="000000"/>
          <w:szCs w:val="21"/>
          <w:highlight w:val="none"/>
          <w:lang w:val="en-US" w:eastAsia="zh-CN"/>
        </w:rPr>
        <w:t xml:space="preserve">采购人</w:t>
      </w:r>
      <w:r>
        <w:rPr>
          <w:rFonts w:hint="eastAsia" w:ascii="宋体" w:hAnsi="宋体" w:eastAsia="宋体" w:cs="宋体"/>
          <w:color w:val="000000"/>
          <w:szCs w:val="21"/>
          <w:highlight w:val="none"/>
        </w:rPr>
        <w:t xml:space="preserve">主张其他费用。</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5.4 履约验收</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5.4.1验收程序</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原则上按照通知验收、机构自查、验收评审、整改复查的流程组织开展验收工作。</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5.4.2验收内容</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验收内容包括：计划执行情况、任务完成质量、分析报告质量、机构综合考核情况以及合同规定的其他履约情况等。采购人可参考表5并结合实际需求确定履约验收的内容和标准。</w:t>
      </w:r>
      <w:r>
        <w:rPr>
          <w:rFonts w:hint="eastAsia" w:ascii="宋体" w:hAnsi="宋体" w:eastAsia="宋体" w:cs="宋体"/>
          <w:color w:val="000000"/>
          <w:szCs w:val="21"/>
          <w:highlight w:val="none"/>
        </w:rPr>
      </w:r>
      <w:r/>
    </w:p>
    <w:p>
      <w:pPr>
        <w:pStyle w:val="729"/>
        <w:jc w:val="center"/>
        <w:spacing w:line="5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表5 履约验收项目表</w:t>
      </w:r>
      <w:r>
        <w:rPr>
          <w:rFonts w:hint="eastAsia" w:ascii="宋体" w:hAnsi="宋体" w:eastAsia="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2265"/>
        <w:gridCol w:w="4253"/>
        <w:gridCol w:w="1185"/>
      </w:tblGrid>
      <w:tr>
        <w:trPr>
          <w:trHeight w:val="513"/>
        </w:trPr>
        <w:tc>
          <w:tcPr>
            <w:tcW w:w="821" w:type="dxa"/>
            <w:vAlign w:val="center"/>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2265" w:type="dxa"/>
            <w:vAlign w:val="center"/>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验收内容</w:t>
            </w:r>
            <w:r>
              <w:rPr>
                <w:rFonts w:hint="eastAsia" w:ascii="宋体" w:hAnsi="宋体" w:eastAsia="宋体" w:cs="宋体"/>
                <w:color w:val="000000"/>
                <w:szCs w:val="21"/>
                <w:highlight w:val="none"/>
              </w:rPr>
            </w:r>
            <w:r/>
          </w:p>
        </w:tc>
        <w:tc>
          <w:tcPr>
            <w:tcW w:w="4253" w:type="dxa"/>
            <w:vAlign w:val="center"/>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验收标准</w:t>
            </w:r>
            <w:r>
              <w:rPr>
                <w:rFonts w:hint="eastAsia" w:ascii="宋体" w:hAnsi="宋体" w:eastAsia="宋体" w:cs="宋体"/>
                <w:color w:val="000000"/>
                <w:szCs w:val="21"/>
                <w:highlight w:val="none"/>
              </w:rPr>
            </w:r>
            <w:r/>
          </w:p>
        </w:tc>
        <w:tc>
          <w:tcPr>
            <w:tcW w:w="1185" w:type="dxa"/>
            <w:vAlign w:val="center"/>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证明材料</w:t>
            </w:r>
            <w:r>
              <w:rPr>
                <w:rFonts w:hint="eastAsia" w:ascii="宋体" w:hAnsi="宋体" w:eastAsia="宋体" w:cs="宋体"/>
                <w:color w:val="000000"/>
                <w:szCs w:val="21"/>
                <w:highlight w:val="none"/>
              </w:rPr>
            </w:r>
            <w:r/>
          </w:p>
        </w:tc>
      </w:tr>
      <w:tr>
        <w:trPr>
          <w:trHeight w:val="443"/>
        </w:trPr>
        <w:tc>
          <w:tcPr>
            <w:tcW w:w="821"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226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计划执行情况</w:t>
            </w:r>
            <w:r>
              <w:rPr>
                <w:rFonts w:hint="eastAsia" w:ascii="宋体" w:hAnsi="宋体" w:eastAsia="宋体" w:cs="宋体"/>
                <w:color w:val="000000"/>
                <w:szCs w:val="21"/>
                <w:highlight w:val="none"/>
              </w:rPr>
            </w:r>
            <w:r/>
          </w:p>
        </w:tc>
        <w:tc>
          <w:tcPr>
            <w:tcW w:w="4253"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抽查品种、批次、抽样区域、场所等符合采购人的要求；抽查批次数是否达到合同约定批次的</w:t>
            </w: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0%以上； </w:t>
            </w:r>
            <w:r>
              <w:rPr>
                <w:rFonts w:hint="eastAsia" w:ascii="宋体" w:hAnsi="宋体" w:eastAsia="宋体" w:cs="宋体"/>
                <w:color w:val="000000"/>
                <w:szCs w:val="21"/>
                <w:highlight w:val="none"/>
              </w:rPr>
            </w:r>
            <w:r/>
          </w:p>
        </w:tc>
        <w:tc>
          <w:tcPr>
            <w:tcW w:w="118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56"/>
        </w:trPr>
        <w:tc>
          <w:tcPr>
            <w:tcW w:w="821"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226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任务完成时限</w:t>
            </w:r>
            <w:r>
              <w:rPr>
                <w:rFonts w:hint="eastAsia" w:ascii="宋体" w:hAnsi="宋体" w:eastAsia="宋体" w:cs="宋体"/>
                <w:color w:val="000000"/>
                <w:szCs w:val="21"/>
                <w:highlight w:val="none"/>
              </w:rPr>
            </w:r>
            <w:r/>
          </w:p>
        </w:tc>
        <w:tc>
          <w:tcPr>
            <w:tcW w:w="4253"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是否及时完成，抽样信息、检验数据、检验检测报告、质量分析报告是否及时上传“江苏省产品质量安全监督管理系统”</w:t>
            </w:r>
            <w:r>
              <w:rPr>
                <w:rFonts w:hint="eastAsia" w:ascii="宋体" w:hAnsi="宋体" w:eastAsia="宋体" w:cs="宋体"/>
                <w:color w:val="000000"/>
                <w:szCs w:val="21"/>
                <w:highlight w:val="none"/>
              </w:rPr>
            </w:r>
            <w:r/>
          </w:p>
        </w:tc>
        <w:tc>
          <w:tcPr>
            <w:tcW w:w="118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94"/>
        </w:trPr>
        <w:tc>
          <w:tcPr>
            <w:tcW w:w="821"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r>
            <w:r/>
          </w:p>
        </w:tc>
        <w:tc>
          <w:tcPr>
            <w:tcW w:w="2265"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任务完成质量</w:t>
            </w:r>
            <w:r>
              <w:rPr>
                <w:rFonts w:hint="eastAsia" w:ascii="宋体" w:hAnsi="宋体" w:eastAsia="宋体" w:cs="宋体"/>
                <w:color w:val="000000"/>
                <w:szCs w:val="21"/>
                <w:highlight w:val="none"/>
              </w:rPr>
            </w:r>
            <w:r/>
          </w:p>
        </w:tc>
        <w:tc>
          <w:tcPr>
            <w:tcW w:w="4253"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抽样信息.检验数据的准确性、规范性等相关法律法规要求。</w:t>
            </w:r>
            <w:r>
              <w:rPr>
                <w:rFonts w:hint="eastAsia" w:ascii="宋体" w:hAnsi="宋体" w:eastAsia="宋体" w:cs="宋体"/>
                <w:color w:val="000000"/>
                <w:szCs w:val="21"/>
                <w:highlight w:val="none"/>
              </w:rPr>
            </w:r>
            <w:r/>
          </w:p>
        </w:tc>
        <w:tc>
          <w:tcPr>
            <w:tcW w:w="118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8"/>
        </w:trPr>
        <w:tc>
          <w:tcPr>
            <w:tcW w:w="821"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tcW w:w="2265" w:type="dxa"/>
            <w:vAlign w:val="center"/>
            <w:vMerge w:val="continue"/>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3"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未抽到样（终止抽样）情况说明表、抽样单、检验报告是否存在重大错误， </w:t>
            </w:r>
            <w:r>
              <w:rPr>
                <w:rFonts w:hint="eastAsia" w:ascii="宋体" w:hAnsi="宋体" w:eastAsia="宋体" w:cs="宋体"/>
                <w:color w:val="000000"/>
                <w:szCs w:val="21"/>
                <w:highlight w:val="none"/>
              </w:rPr>
            </w:r>
            <w:r/>
          </w:p>
        </w:tc>
        <w:tc>
          <w:tcPr>
            <w:tcW w:w="118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838"/>
        </w:trPr>
        <w:tc>
          <w:tcPr>
            <w:tcW w:w="821"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226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分析报告质量</w:t>
            </w:r>
            <w:r>
              <w:rPr>
                <w:rFonts w:hint="eastAsia" w:ascii="宋体" w:hAnsi="宋体" w:eastAsia="宋体" w:cs="宋体"/>
                <w:color w:val="000000"/>
                <w:szCs w:val="21"/>
                <w:highlight w:val="none"/>
              </w:rPr>
            </w:r>
            <w:r/>
          </w:p>
        </w:tc>
        <w:tc>
          <w:tcPr>
            <w:tcW w:w="4253"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质量分析报告、不合格诊断建议书是否</w:t>
            </w:r>
            <w:r>
              <w:rPr>
                <w:rFonts w:hint="eastAsia" w:ascii="宋体" w:hAnsi="宋体" w:eastAsia="宋体" w:cs="宋体"/>
                <w:color w:val="000000"/>
                <w:szCs w:val="21"/>
                <w:highlight w:val="none"/>
              </w:rPr>
              <w:t xml:space="preserve">全面、详实、有针对性，消费提示是否清晰明确、建议切实可行</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18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841"/>
        </w:trPr>
        <w:tc>
          <w:tcPr>
            <w:tcW w:w="821"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c>
          <w:tcPr>
            <w:tcW w:w="226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服务保障支撑监管的情况</w:t>
            </w:r>
            <w:r>
              <w:rPr>
                <w:rFonts w:hint="eastAsia" w:ascii="宋体" w:hAnsi="宋体" w:eastAsia="宋体" w:cs="宋体"/>
                <w:color w:val="000000"/>
                <w:szCs w:val="21"/>
                <w:highlight w:val="none"/>
              </w:rPr>
            </w:r>
            <w:r/>
          </w:p>
        </w:tc>
        <w:tc>
          <w:tcPr>
            <w:tcW w:w="4253"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应急响应、服务保障等监管特殊要求</w:t>
            </w:r>
            <w:r>
              <w:rPr>
                <w:rFonts w:hint="eastAsia" w:ascii="宋体" w:hAnsi="宋体" w:eastAsia="宋体" w:cs="宋体"/>
                <w:color w:val="000000"/>
                <w:szCs w:val="21"/>
                <w:highlight w:val="none"/>
              </w:rPr>
              <w:t xml:space="preserve">符合采购人的要求。</w:t>
            </w:r>
            <w:r>
              <w:rPr>
                <w:rFonts w:hint="eastAsia" w:ascii="宋体" w:hAnsi="宋体" w:eastAsia="宋体" w:cs="宋体"/>
                <w:color w:val="000000"/>
                <w:szCs w:val="21"/>
                <w:highlight w:val="none"/>
              </w:rPr>
            </w:r>
            <w:r/>
          </w:p>
        </w:tc>
        <w:tc>
          <w:tcPr>
            <w:tcW w:w="118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841"/>
        </w:trPr>
        <w:tc>
          <w:tcPr>
            <w:tcW w:w="821"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c>
          <w:tcPr>
            <w:tcW w:w="226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工作纪律情况</w:t>
            </w:r>
            <w:r>
              <w:rPr>
                <w:rFonts w:hint="eastAsia" w:ascii="宋体" w:hAnsi="宋体" w:eastAsia="宋体" w:cs="宋体"/>
                <w:color w:val="000000"/>
                <w:szCs w:val="21"/>
                <w:highlight w:val="none"/>
              </w:rPr>
            </w:r>
            <w:r/>
          </w:p>
        </w:tc>
        <w:tc>
          <w:tcPr>
            <w:tcW w:w="4253" w:type="dxa"/>
            <w:vAlign w:val="center"/>
            <w:textDirection w:val="lrTb"/>
            <w:noWrap w:val="false"/>
          </w:tcPr>
          <w:p>
            <w:pPr>
              <w:pStyle w:val="729"/>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遵守法律法规、抽样和检验纪律等情况, 承担监督抽查/风险监测任务期间，有无事先通知被抽查企业，直接或间接参与企业接待等违法违规行为，有无与被抽查企业签订同类产品的有偿服务协议或者接受被抽查企业对同一产品的委托检验、有无企业反</w:t>
            </w:r>
            <w:r>
              <w:rPr>
                <w:rFonts w:hint="eastAsia" w:ascii="宋体" w:hAnsi="宋体" w:cs="宋体"/>
                <w:color w:val="000000"/>
                <w:szCs w:val="21"/>
                <w:highlight w:val="none"/>
                <w:lang w:val="en-US" w:eastAsia="zh-CN"/>
              </w:rPr>
              <w:t xml:space="preserve">映</w:t>
            </w:r>
            <w:r>
              <w:rPr>
                <w:rFonts w:hint="eastAsia" w:ascii="宋体" w:hAnsi="宋体" w:eastAsia="宋体" w:cs="宋体"/>
                <w:color w:val="000000"/>
                <w:szCs w:val="21"/>
                <w:highlight w:val="none"/>
              </w:rPr>
              <w:t xml:space="preserve">的其他违规情况。</w:t>
            </w:r>
            <w:r>
              <w:rPr>
                <w:rFonts w:hint="eastAsia" w:ascii="宋体" w:hAnsi="宋体" w:eastAsia="宋体" w:cs="宋体"/>
                <w:color w:val="000000"/>
                <w:szCs w:val="21"/>
                <w:highlight w:val="none"/>
              </w:rPr>
            </w:r>
            <w:r/>
          </w:p>
        </w:tc>
        <w:tc>
          <w:tcPr>
            <w:tcW w:w="118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11"/>
        </w:trPr>
        <w:tc>
          <w:tcPr>
            <w:tcW w:w="821"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r>
            <w:r/>
          </w:p>
        </w:tc>
        <w:tc>
          <w:tcPr>
            <w:tcW w:w="226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合同规定的其他履约情况</w:t>
            </w:r>
            <w:r>
              <w:rPr>
                <w:rFonts w:hint="eastAsia" w:ascii="宋体" w:hAnsi="宋体" w:eastAsia="宋体" w:cs="宋体"/>
                <w:color w:val="000000"/>
                <w:szCs w:val="21"/>
                <w:highlight w:val="none"/>
              </w:rPr>
            </w:r>
            <w:r/>
          </w:p>
        </w:tc>
        <w:tc>
          <w:tcPr>
            <w:tcW w:w="425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符合合同书要求。</w:t>
            </w:r>
            <w:r>
              <w:rPr>
                <w:rFonts w:hint="eastAsia" w:ascii="宋体" w:hAnsi="宋体" w:eastAsia="宋体" w:cs="宋体"/>
                <w:color w:val="000000"/>
                <w:szCs w:val="21"/>
                <w:highlight w:val="none"/>
              </w:rPr>
            </w:r>
            <w:r/>
          </w:p>
        </w:tc>
        <w:tc>
          <w:tcPr>
            <w:tcW w:w="118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79"/>
        </w:trPr>
        <w:tc>
          <w:tcPr>
            <w:tcW w:w="821"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r>
            <w:r/>
          </w:p>
        </w:tc>
        <w:tc>
          <w:tcPr>
            <w:tcW w:w="226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pacing w:val="-10"/>
                <w:szCs w:val="21"/>
                <w:highlight w:val="none"/>
              </w:rPr>
              <w:t xml:space="preserve">采购人认为需要的其他验收内容</w:t>
            </w:r>
            <w:r>
              <w:rPr>
                <w:rFonts w:hint="eastAsia" w:ascii="宋体" w:hAnsi="宋体" w:eastAsia="宋体" w:cs="宋体"/>
                <w:color w:val="000000"/>
                <w:szCs w:val="21"/>
                <w:highlight w:val="none"/>
              </w:rPr>
            </w:r>
            <w:r/>
          </w:p>
        </w:tc>
        <w:tc>
          <w:tcPr>
            <w:tcW w:w="425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18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729"/>
        <w:ind w:firstLine="420"/>
        <w:jc w:val="left"/>
        <w:spacing w:line="36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729"/>
        <w:ind w:firstLine="420"/>
        <w:jc w:val="left"/>
        <w:keepLines w:val="0"/>
        <w:keepNext w:val="0"/>
        <w:pageBreakBefore w:val="0"/>
        <w:spacing w:line="360" w:lineRule="auto"/>
        <w:widowControl/>
        <w:rPr>
          <w:rFonts w:hint="eastAsia" w:ascii="宋体" w:hAnsi="宋体" w:eastAsia="宋体" w:cs="宋体"/>
          <w:color w:val="000000"/>
          <w:szCs w:val="21"/>
          <w:highlight w:val="none"/>
        </w:rPr>
      </w:pPr>
      <w:r>
        <w:rPr>
          <w:rFonts w:ascii="宋体" w:hAnsi="宋体" w:eastAsia="宋体" w:cs="宋体"/>
          <w:color w:val="000000"/>
          <w:szCs w:val="21"/>
          <w:highlight w:val="none"/>
          <w:lang w:val="en-US"/>
        </w:rPr>
        <w:t xml:space="preserve">6</w:t>
      </w:r>
      <w:r>
        <w:rPr>
          <w:rFonts w:hint="eastAsia" w:ascii="宋体" w:hAnsi="宋体" w:eastAsia="宋体" w:cs="宋体"/>
          <w:color w:val="000000"/>
          <w:szCs w:val="21"/>
          <w:highlight w:val="none"/>
        </w:rPr>
        <w:t xml:space="preserve">. 任务要求</w:t>
      </w:r>
      <w:r>
        <w:rPr>
          <w:rFonts w:hint="eastAsia" w:ascii="宋体" w:hAnsi="宋体" w:eastAsia="宋体" w:cs="宋体"/>
          <w:color w:val="000000"/>
          <w:szCs w:val="21"/>
          <w:highlight w:val="none"/>
        </w:rPr>
      </w:r>
      <w:r/>
    </w:p>
    <w:p>
      <w:pPr>
        <w:pStyle w:val="729"/>
        <w:ind w:firstLine="420"/>
        <w:jc w:val="left"/>
        <w:keepLines w:val="0"/>
        <w:keepNext w:val="0"/>
        <w:pageBreakBefore w:val="0"/>
        <w:spacing w:line="360" w:lineRule="auto"/>
        <w:widowControl/>
        <w:rPr>
          <w:rFonts w:hint="eastAsia" w:ascii="宋体" w:hAnsi="宋体" w:eastAsia="宋体" w:cs="宋体"/>
          <w:color w:val="000000"/>
          <w:szCs w:val="21"/>
          <w:highlight w:val="none"/>
        </w:rPr>
      </w:pPr>
      <w:r>
        <w:rPr>
          <w:rFonts w:ascii="宋体" w:hAnsi="宋体" w:eastAsia="宋体" w:cs="宋体"/>
          <w:color w:val="000000"/>
          <w:szCs w:val="21"/>
          <w:highlight w:val="none"/>
          <w:lang w:val="en-US"/>
        </w:rPr>
        <w:t xml:space="preserve">6</w:t>
      </w:r>
      <w:r>
        <w:rPr>
          <w:rFonts w:hint="eastAsia" w:ascii="宋体" w:hAnsi="宋体" w:eastAsia="宋体" w:cs="宋体"/>
          <w:color w:val="000000"/>
          <w:szCs w:val="21"/>
          <w:highlight w:val="none"/>
        </w:rPr>
        <w:t xml:space="preserve">.1采购人可根据实际情况对项目方案（非实质性条款）作适当修改。</w:t>
      </w:r>
      <w:r>
        <w:rPr>
          <w:rFonts w:hint="eastAsia" w:ascii="宋体" w:hAnsi="宋体" w:eastAsia="宋体" w:cs="宋体"/>
          <w:color w:val="000000"/>
          <w:szCs w:val="21"/>
          <w:highlight w:val="none"/>
        </w:rPr>
      </w:r>
      <w:r/>
    </w:p>
    <w:p>
      <w:pPr>
        <w:pStyle w:val="729"/>
        <w:ind w:firstLine="420"/>
        <w:jc w:val="left"/>
        <w:keepLines w:val="0"/>
        <w:keepNext w:val="0"/>
        <w:pageBreakBefore w:val="0"/>
        <w:spacing w:line="360" w:lineRule="auto"/>
        <w:widowControl/>
        <w:rPr>
          <w:rFonts w:hint="eastAsia" w:ascii="宋体" w:hAnsi="宋体" w:eastAsia="宋体" w:cs="宋体"/>
          <w:color w:val="000000"/>
          <w:szCs w:val="21"/>
          <w:highlight w:val="none"/>
        </w:rPr>
      </w:pPr>
      <w:r>
        <w:rPr>
          <w:rFonts w:ascii="宋体" w:hAnsi="宋体" w:eastAsia="宋体" w:cs="宋体"/>
          <w:color w:val="000000"/>
          <w:szCs w:val="21"/>
          <w:highlight w:val="none"/>
          <w:lang w:val="en-US"/>
        </w:rPr>
        <w:t xml:space="preserve">6</w:t>
      </w:r>
      <w:r>
        <w:rPr>
          <w:rFonts w:hint="eastAsia" w:ascii="宋体" w:hAnsi="宋体" w:eastAsia="宋体" w:cs="宋体"/>
          <w:color w:val="000000"/>
          <w:szCs w:val="21"/>
          <w:highlight w:val="none"/>
        </w:rPr>
        <w:t xml:space="preserve">.2</w:t>
      </w:r>
      <w:r>
        <w:rPr>
          <w:rFonts w:hint="eastAsia" w:ascii="宋体" w:hAnsi="宋体" w:cs="宋体"/>
          <w:color w:val="000000"/>
          <w:szCs w:val="21"/>
          <w:highlight w:val="none"/>
          <w:lang w:val="en-US" w:eastAsia="zh-CN"/>
        </w:rPr>
        <w:t xml:space="preserve">同种产品有两家及以上中标人的，</w:t>
      </w:r>
      <w:r>
        <w:rPr>
          <w:rFonts w:hint="eastAsia" w:ascii="宋体" w:hAnsi="宋体" w:eastAsia="宋体" w:cs="宋体"/>
          <w:color w:val="000000"/>
          <w:szCs w:val="21"/>
          <w:highlight w:val="none"/>
        </w:rPr>
        <w:t xml:space="preserve">采购人根据中标人的综合评分及以往工作质量情况确定每种产品的牵头机构。牵头机构负责对同种产品各抽样检验机构技术指导、数据汇总、异议处理技术支撑、抽查结果材料编制及上报等工作。</w:t>
      </w:r>
      <w:r>
        <w:rPr>
          <w:rFonts w:hint="eastAsia" w:ascii="宋体" w:hAnsi="宋体" w:eastAsia="宋体" w:cs="宋体"/>
          <w:color w:val="000000"/>
          <w:szCs w:val="21"/>
          <w:highlight w:val="none"/>
        </w:rPr>
      </w:r>
      <w:r/>
    </w:p>
    <w:p>
      <w:pPr>
        <w:pStyle w:val="729"/>
        <w:ind w:firstLine="420"/>
        <w:jc w:val="left"/>
        <w:keepLines w:val="0"/>
        <w:keepNext w:val="0"/>
        <w:pageBreakBefore w:val="0"/>
        <w:spacing w:line="360" w:lineRule="auto"/>
        <w:widowControl/>
        <w:rPr>
          <w:rFonts w:hint="eastAsia" w:ascii="宋体" w:hAnsi="宋体" w:eastAsia="宋体" w:cs="宋体"/>
          <w:color w:val="000000"/>
          <w:szCs w:val="21"/>
          <w:highlight w:val="none"/>
        </w:rPr>
      </w:pPr>
      <w:r>
        <w:rPr>
          <w:rFonts w:ascii="宋体" w:hAnsi="宋体" w:eastAsia="宋体" w:cs="宋体"/>
          <w:color w:val="000000"/>
          <w:szCs w:val="21"/>
          <w:highlight w:val="none"/>
          <w:lang w:val="en-US"/>
        </w:rPr>
        <w:t xml:space="preserve">6</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ascii="宋体" w:hAnsi="宋体" w:eastAsia="宋体" w:cs="宋体"/>
          <w:color w:val="000000"/>
          <w:szCs w:val="21"/>
          <w:highlight w:val="none"/>
          <w:lang w:val="en-US"/>
        </w:rPr>
        <w:t xml:space="preserve">投标人</w:t>
      </w:r>
      <w:r>
        <w:rPr>
          <w:rFonts w:hint="eastAsia" w:ascii="宋体" w:hAnsi="宋体" w:eastAsia="宋体" w:cs="宋体"/>
          <w:color w:val="000000"/>
          <w:szCs w:val="21"/>
          <w:highlight w:val="none"/>
        </w:rPr>
        <w:t xml:space="preserve">应对所投产品的生产企业情况进行调查了解，广泛收集生产企业信息，注重信息全面准确性，确保抽查工作效率。</w:t>
      </w:r>
      <w:r>
        <w:rPr>
          <w:rFonts w:hint="eastAsia" w:ascii="宋体" w:hAnsi="宋体" w:eastAsia="宋体" w:cs="宋体"/>
          <w:color w:val="000000"/>
          <w:szCs w:val="21"/>
          <w:highlight w:val="none"/>
        </w:rPr>
      </w:r>
      <w:r/>
    </w:p>
    <w:p>
      <w:pPr>
        <w:pStyle w:val="729"/>
        <w:ind w:firstLine="420"/>
        <w:jc w:val="left"/>
        <w:keepLines w:val="0"/>
        <w:keepNext w:val="0"/>
        <w:pageBreakBefore w:val="0"/>
        <w:spacing w:line="360" w:lineRule="auto"/>
        <w:widowControl/>
        <w:rPr>
          <w:rFonts w:hint="eastAsia" w:ascii="宋体" w:hAnsi="宋体" w:eastAsia="宋体" w:cs="宋体"/>
          <w:color w:val="000000"/>
          <w:szCs w:val="21"/>
          <w:highlight w:val="none"/>
        </w:rPr>
      </w:pPr>
      <w:r>
        <w:rPr>
          <w:rFonts w:ascii="宋体" w:hAnsi="宋体" w:eastAsia="宋体" w:cs="宋体"/>
          <w:color w:val="000000"/>
          <w:szCs w:val="21"/>
          <w:highlight w:val="none"/>
          <w:lang w:val="en-US"/>
        </w:rPr>
        <w:t xml:space="preserve">6</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中标人及其人员应对在所承担项目中知悉的国家秘密、商业秘密和技术秘密切实做好保密工作，如（但不限于）：承担抽检工作过程中的企业样品信息、检验数据及结果等，不得对外泄露。</w:t>
      </w:r>
      <w:r>
        <w:rPr>
          <w:rFonts w:hint="eastAsia" w:ascii="宋体" w:hAnsi="宋体" w:eastAsia="宋体" w:cs="宋体"/>
          <w:color w:val="000000"/>
          <w:szCs w:val="21"/>
          <w:highlight w:val="none"/>
        </w:rPr>
      </w:r>
      <w:r/>
    </w:p>
    <w:p>
      <w:pPr>
        <w:pStyle w:val="729"/>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eastAsia="宋体" w:cs="宋体"/>
          <w:color w:val="000000"/>
          <w:szCs w:val="21"/>
          <w:highlight w:val="none"/>
        </w:rPr>
        <w:t xml:space="preserve">本次招标同类产品兼投不兼中，招标计划表中包5、包6兼投不兼中。以上兼投不兼中的包中，评审时供应商在前一包中被推荐为第一中标候选人后，其投标文件在后续包中按照无效投标处理。例如：供应商在包5中被推荐为第一中标候选人后，其投标文件在包6中按照无效投标处理。包5及包6的第一中标候选人仍可参加后续包的评审。</w:t>
      </w:r>
      <w:r>
        <w:rPr>
          <w:rFonts w:hint="eastAsia" w:ascii="宋体" w:hAnsi="宋体" w:cs="宋体"/>
          <w:color w:val="000000"/>
          <w:szCs w:val="21"/>
          <w:highlight w:val="none"/>
        </w:rPr>
      </w:r>
      <w:r/>
    </w:p>
    <w:p>
      <w:pPr>
        <w:pStyle w:val="729"/>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本项目为原“江苏省市场监督管理局2026年工业品省级监督抽查/风险监测抽样检验机构技术服务（二次采购）”的三次采购。供应商如已在二次采购的包10中被推荐为第一中标候选人，则其在三次采购包4中的投标文件将按无效投标处理，但仍可参加三次采购其他包的评审。</w:t>
      </w:r>
      <w:r>
        <w:rPr>
          <w:rFonts w:hint="eastAsia" w:ascii="宋体" w:hAnsi="宋体" w:cs="宋体"/>
          <w:color w:val="000000"/>
          <w:szCs w:val="21"/>
          <w:highlight w:val="none"/>
        </w:rPr>
      </w:r>
      <w:r/>
    </w:p>
    <w:p>
      <w:pPr>
        <w:pStyle w:val="729"/>
        <w:ind w:firstLine="420"/>
        <w:jc w:val="left"/>
        <w:spacing w:line="360" w:lineRule="auto"/>
        <w:widowControl/>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6.5</w:t>
      </w:r>
      <w:r>
        <w:rPr>
          <w:rFonts w:hint="eastAsia" w:ascii="宋体" w:hAnsi="宋体" w:eastAsia="宋体" w:cs="宋体"/>
          <w:b w:val="0"/>
          <w:bCs w:val="0"/>
          <w:color w:val="000000"/>
          <w:sz w:val="21"/>
          <w:szCs w:val="21"/>
          <w:highlight w:val="none"/>
        </w:rPr>
        <w:t xml:space="preserve">应急工作的实施</w:t>
      </w:r>
      <w:r>
        <w:rPr>
          <w:rFonts w:hint="eastAsia" w:ascii="宋体" w:hAnsi="宋体" w:eastAsia="宋体" w:cs="宋体"/>
          <w:b w:val="0"/>
          <w:bCs w:val="0"/>
          <w:color w:val="000000"/>
          <w:sz w:val="21"/>
          <w:szCs w:val="21"/>
          <w:highlight w:val="none"/>
        </w:rPr>
      </w:r>
      <w:r/>
    </w:p>
    <w:p>
      <w:pPr>
        <w:pStyle w:val="729"/>
        <w:ind w:firstLine="420"/>
        <w:jc w:val="left"/>
        <w:keepLines w:val="0"/>
        <w:keepNext w:val="0"/>
        <w:pageBreakBefore w:val="0"/>
        <w:spacing w:line="360" w:lineRule="auto"/>
        <w:widowControl/>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根据采购人需求，在应急检验处理情况下，中标人应及时向采购人反馈。</w:t>
      </w:r>
      <w:r>
        <w:rPr>
          <w:rFonts w:hint="eastAsia" w:ascii="宋体" w:hAnsi="宋体" w:eastAsia="宋体" w:cs="宋体"/>
          <w:bCs w:val="0"/>
          <w:color w:val="000000"/>
          <w:sz w:val="21"/>
          <w:szCs w:val="21"/>
          <w:highlight w:val="none"/>
        </w:rPr>
      </w:r>
      <w:r/>
    </w:p>
    <w:p>
      <w:pPr>
        <w:pStyle w:val="729"/>
        <w:ind w:firstLine="420"/>
        <w:jc w:val="left"/>
        <w:spacing w:line="360" w:lineRule="auto"/>
        <w:widowControl/>
        <w:rPr>
          <w:rFonts w:hint="eastAsia" w:ascii="宋体" w:hAnsi="宋体" w:eastAsia="宋体" w:cs="宋体"/>
          <w:b w:val="0"/>
          <w:bCs w:val="0"/>
          <w:color w:val="000000"/>
          <w:sz w:val="21"/>
          <w:szCs w:val="21"/>
          <w:highlight w:val="none"/>
        </w:rPr>
      </w:pPr>
      <w:r>
        <w:rPr>
          <w:rFonts w:hint="eastAsia" w:ascii="宋体" w:hAnsi="宋体" w:cs="宋体"/>
          <w:bCs w:val="0"/>
          <w:color w:val="000000"/>
          <w:sz w:val="21"/>
          <w:szCs w:val="21"/>
          <w:highlight w:val="none"/>
          <w:lang w:val="en-US" w:eastAsia="zh-CN"/>
        </w:rPr>
        <w:t xml:space="preserve">6.6</w:t>
      </w:r>
      <w:r>
        <w:rPr>
          <w:rFonts w:hint="eastAsia" w:ascii="宋体" w:hAnsi="宋体" w:eastAsia="宋体" w:cs="宋体"/>
          <w:b w:val="0"/>
          <w:bCs w:val="0"/>
          <w:color w:val="000000"/>
          <w:sz w:val="21"/>
          <w:szCs w:val="21"/>
          <w:highlight w:val="none"/>
        </w:rPr>
        <w:t xml:space="preserve">实验室要求</w:t>
      </w:r>
      <w:r>
        <w:rPr>
          <w:rFonts w:hint="eastAsia" w:ascii="宋体" w:hAnsi="宋体" w:eastAsia="宋体" w:cs="宋体"/>
          <w:b w:val="0"/>
          <w:bCs w:val="0"/>
          <w:color w:val="000000"/>
          <w:sz w:val="21"/>
          <w:szCs w:val="21"/>
          <w:highlight w:val="none"/>
        </w:rPr>
      </w:r>
      <w:r/>
    </w:p>
    <w:p>
      <w:pPr>
        <w:pStyle w:val="729"/>
        <w:ind w:firstLine="420"/>
        <w:jc w:val="left"/>
        <w:keepLines w:val="0"/>
        <w:keepNext w:val="0"/>
        <w:pageBreakBefore w:val="0"/>
        <w:spacing w:line="360" w:lineRule="auto"/>
        <w:widowControl/>
        <w:rPr>
          <w:rFonts w:hint="eastAsia" w:ascii="宋体" w:hAnsi="宋体" w:eastAsia="宋体" w:cs="宋体"/>
          <w:bCs w:val="0"/>
          <w:color w:val="000000"/>
          <w:sz w:val="21"/>
          <w:szCs w:val="21"/>
          <w:highlight w:val="none"/>
        </w:rPr>
      </w:pPr>
      <w:r>
        <w:rPr>
          <w:rFonts w:hint="eastAsia" w:ascii="宋体" w:hAnsi="宋体" w:cs="宋体"/>
          <w:color w:val="000000"/>
          <w:szCs w:val="21"/>
          <w:highlight w:val="none"/>
        </w:rPr>
        <w:t xml:space="preserve">供应商</w:t>
      </w:r>
      <w:r>
        <w:rPr>
          <w:rFonts w:hint="eastAsia" w:ascii="宋体" w:hAnsi="宋体" w:eastAsia="宋体" w:cs="宋体"/>
          <w:bCs w:val="0"/>
          <w:color w:val="000000"/>
          <w:sz w:val="21"/>
          <w:szCs w:val="21"/>
          <w:highlight w:val="none"/>
        </w:rPr>
        <w:t xml:space="preserve">应搭建优良的实验室环境，配备完善的检测设备保障本项目高质量有序进行。</w:t>
      </w:r>
      <w:r>
        <w:rPr>
          <w:rFonts w:hint="eastAsia" w:ascii="宋体" w:hAnsi="宋体" w:eastAsia="宋体" w:cs="宋体"/>
          <w:bCs w:val="0"/>
          <w:color w:val="000000"/>
          <w:sz w:val="21"/>
          <w:szCs w:val="21"/>
          <w:highlight w:val="none"/>
        </w:rPr>
      </w:r>
      <w:r/>
    </w:p>
    <w:p>
      <w:pPr>
        <w:pStyle w:val="729"/>
        <w:ind w:firstLine="422"/>
        <w:jc w:val="left"/>
        <w:spacing w:line="360" w:lineRule="auto"/>
        <w:widowControl/>
        <w:rPr>
          <w:rFonts w:hint="eastAsia" w:ascii="宋体" w:hAnsi="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7.其他资料</w:t>
      </w:r>
      <w:r>
        <w:rPr>
          <w:rFonts w:hint="eastAsia" w:ascii="宋体" w:hAnsi="宋体" w:cs="宋体"/>
          <w:b/>
          <w:color w:val="000000"/>
          <w:szCs w:val="21"/>
          <w:highlight w:val="none"/>
          <w:lang w:val="en-US" w:eastAsia="zh-CN"/>
        </w:rPr>
      </w:r>
      <w:r/>
    </w:p>
    <w:tbl>
      <w:tblPr>
        <w:tblW w:w="11447"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1079"/>
        <w:gridCol w:w="1204"/>
        <w:gridCol w:w="4154"/>
        <w:gridCol w:w="1506"/>
      </w:tblGrid>
      <w:tr>
        <w:trPr>
          <w:trHeight w:val="708"/>
        </w:trPr>
        <w:tc>
          <w:tcPr>
            <w:tcMar>
              <w:left w:w="15" w:type="dxa"/>
              <w:top w:w="15" w:type="dxa"/>
              <w:right w:w="15" w:type="dxa"/>
            </w:tcMar>
            <w:tcW w:w="1079" w:type="dxa"/>
            <w:vAlign w:val="center"/>
            <w:textDirection w:val="lrTb"/>
            <w:noWrap w:val="false"/>
          </w:tcPr>
          <w:p>
            <w:pPr>
              <w:pStyle w:val="729"/>
              <w:ind w:left="0" w:right="0"/>
              <w:jc w:val="center"/>
              <w:keepLines w:val="0"/>
              <w:keepNext w:val="0"/>
              <w:spacing w:before="0" w:beforeAutospacing="0" w:after="0" w:afterAutospacing="0"/>
              <w:widowControl/>
              <w:rPr>
                <w:rFonts w:ascii="宋体" w:hAnsi="宋体" w:cs="宋体"/>
                <w:b/>
                <w:color w:val="000000"/>
                <w:sz w:val="21"/>
                <w:szCs w:val="21"/>
                <w:lang w:bidi="ar"/>
              </w:rPr>
              <w:suppressLineNumbers w:val="0"/>
            </w:pPr>
            <w:r>
              <w:rPr>
                <w:rFonts w:hint="eastAsia" w:ascii="宋体" w:hAnsi="宋体" w:cs="宋体"/>
                <w:b/>
                <w:color w:val="000000"/>
                <w:sz w:val="21"/>
                <w:szCs w:val="21"/>
                <w:lang w:val="en-US" w:eastAsia="zh-CN" w:bidi="ar"/>
              </w:rPr>
              <w:t xml:space="preserve">二</w:t>
            </w:r>
            <w:r>
              <w:rPr>
                <w:rFonts w:ascii="宋体" w:hAnsi="宋体" w:cs="宋体"/>
                <w:b/>
                <w:color w:val="000000"/>
                <w:sz w:val="21"/>
                <w:szCs w:val="21"/>
                <w:lang w:bidi="ar"/>
              </w:rPr>
              <w:t xml:space="preserve">次采购</w:t>
            </w:r>
            <w:r>
              <w:rPr>
                <w:rFonts w:ascii="宋体" w:hAnsi="宋体" w:cs="宋体"/>
                <w:b/>
                <w:color w:val="000000"/>
                <w:sz w:val="21"/>
                <w:szCs w:val="21"/>
                <w:lang w:bidi="ar"/>
              </w:rPr>
            </w:r>
            <w:r/>
          </w:p>
          <w:p>
            <w:pPr>
              <w:pStyle w:val="729"/>
              <w:ind w:left="0" w:right="0"/>
              <w:jc w:val="center"/>
              <w:keepLines w:val="0"/>
              <w:keepNext w:val="0"/>
              <w:spacing w:before="0" w:beforeAutospacing="0" w:after="0" w:afterAutospacing="0"/>
              <w:widowControl/>
              <w:rPr>
                <w:rFonts w:hint="eastAsia" w:ascii="宋体" w:hAnsi="宋体" w:eastAsia="宋体" w:cs="宋体"/>
                <w:b/>
                <w:i w:val="0"/>
                <w:color w:val="000000"/>
                <w:sz w:val="21"/>
                <w:szCs w:val="21"/>
                <w:highlight w:val="none"/>
                <w:u w:val="none"/>
              </w:rPr>
              <w:suppressLineNumbers w:val="0"/>
            </w:pPr>
            <w:r>
              <w:rPr>
                <w:rFonts w:ascii="宋体" w:hAnsi="宋体" w:cs="宋体"/>
                <w:b/>
                <w:color w:val="000000"/>
                <w:sz w:val="21"/>
                <w:szCs w:val="21"/>
                <w:lang w:bidi="ar"/>
              </w:rPr>
              <w:t xml:space="preserve">项目包号</w:t>
            </w:r>
            <w:r>
              <w:rPr>
                <w:rFonts w:hint="eastAsia" w:ascii="宋体" w:hAnsi="宋体" w:eastAsia="宋体" w:cs="宋体"/>
                <w:b/>
                <w:i w:val="0"/>
                <w:color w:val="000000"/>
                <w:sz w:val="21"/>
                <w:szCs w:val="21"/>
                <w:highlight w:val="none"/>
                <w:u w:val="none"/>
              </w:rPr>
            </w:r>
            <w:r/>
          </w:p>
        </w:tc>
        <w:tc>
          <w:tcPr>
            <w:tcMar>
              <w:left w:w="15" w:type="dxa"/>
              <w:top w:w="15" w:type="dxa"/>
              <w:right w:w="15" w:type="dxa"/>
            </w:tcMar>
            <w:tcW w:w="1204" w:type="dxa"/>
            <w:vAlign w:val="center"/>
            <w:textDirection w:val="lrTb"/>
            <w:noWrap w:val="false"/>
          </w:tcPr>
          <w:p>
            <w:pPr>
              <w:pStyle w:val="729"/>
              <w:ind w:left="0" w:right="0"/>
              <w:jc w:val="center"/>
              <w:keepLines w:val="0"/>
              <w:keepNext w:val="0"/>
              <w:spacing w:before="0" w:beforeAutospacing="0" w:after="0" w:afterAutospacing="0"/>
              <w:widowControl/>
              <w:rPr>
                <w:rFonts w:ascii="宋体" w:hAnsi="宋体" w:cs="宋体"/>
                <w:b/>
                <w:color w:val="000000"/>
                <w:sz w:val="21"/>
                <w:szCs w:val="21"/>
                <w:lang w:bidi="ar"/>
              </w:rPr>
              <w:suppressLineNumbers w:val="0"/>
            </w:pPr>
            <w:r>
              <w:rPr>
                <w:rFonts w:hint="eastAsia" w:ascii="宋体" w:hAnsi="宋体" w:cs="宋体"/>
                <w:b/>
                <w:color w:val="000000"/>
                <w:sz w:val="21"/>
                <w:szCs w:val="21"/>
                <w:lang w:val="en-US" w:eastAsia="zh-CN" w:bidi="ar"/>
              </w:rPr>
              <w:t xml:space="preserve">三</w:t>
            </w:r>
            <w:r>
              <w:rPr>
                <w:rFonts w:ascii="宋体" w:hAnsi="宋体" w:cs="宋体"/>
                <w:b/>
                <w:color w:val="000000"/>
                <w:sz w:val="21"/>
                <w:szCs w:val="21"/>
                <w:lang w:bidi="ar"/>
              </w:rPr>
              <w:t xml:space="preserve">次采购</w:t>
            </w:r>
            <w:r>
              <w:rPr>
                <w:rFonts w:ascii="宋体" w:hAnsi="宋体" w:cs="宋体"/>
                <w:b/>
                <w:color w:val="000000"/>
                <w:sz w:val="21"/>
                <w:szCs w:val="21"/>
                <w:lang w:bidi="ar"/>
              </w:rPr>
            </w:r>
            <w:r/>
          </w:p>
          <w:p>
            <w:pPr>
              <w:pStyle w:val="729"/>
              <w:ind w:left="0" w:right="0"/>
              <w:jc w:val="center"/>
              <w:keepLines w:val="0"/>
              <w:keepNext w:val="0"/>
              <w:spacing w:before="0" w:beforeAutospacing="0" w:after="0" w:afterAutospacing="0"/>
              <w:widowControl/>
              <w:rPr>
                <w:rFonts w:hint="eastAsia" w:ascii="宋体" w:hAnsi="宋体" w:eastAsia="宋体" w:cs="宋体"/>
                <w:b/>
                <w:i w:val="0"/>
                <w:color w:val="000000"/>
                <w:sz w:val="21"/>
                <w:szCs w:val="21"/>
                <w:highlight w:val="none"/>
                <w:u w:val="none"/>
                <w:lang w:val="en-US" w:eastAsia="zh-CN" w:bidi="ar"/>
              </w:rPr>
              <w:suppressLineNumbers w:val="0"/>
            </w:pPr>
            <w:r>
              <w:rPr>
                <w:rFonts w:ascii="宋体" w:hAnsi="宋体" w:cs="宋体"/>
                <w:b/>
                <w:color w:val="000000"/>
                <w:sz w:val="21"/>
                <w:szCs w:val="21"/>
                <w:lang w:bidi="ar"/>
              </w:rPr>
              <w:t xml:space="preserve">项目包号</w:t>
            </w:r>
            <w:r>
              <w:rPr>
                <w:rFonts w:hint="eastAsia" w:ascii="宋体" w:hAnsi="宋体" w:eastAsia="宋体" w:cs="宋体"/>
                <w:b/>
                <w:i w:val="0"/>
                <w:color w:val="000000"/>
                <w:sz w:val="21"/>
                <w:szCs w:val="21"/>
                <w:highlight w:val="none"/>
                <w:u w:val="none"/>
                <w:lang w:val="en-US" w:eastAsia="zh-CN" w:bidi="ar"/>
              </w:rPr>
            </w:r>
            <w:r/>
          </w:p>
        </w:tc>
        <w:tc>
          <w:tcPr>
            <w:tcMar>
              <w:left w:w="15" w:type="dxa"/>
              <w:top w:w="15" w:type="dxa"/>
              <w:right w:w="15" w:type="dxa"/>
            </w:tcMar>
            <w:tcW w:w="4154"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产品名称</w:t>
            </w:r>
            <w:r>
              <w:rPr>
                <w:rFonts w:hint="eastAsia" w:ascii="宋体" w:hAnsi="宋体" w:eastAsia="宋体" w:cs="宋体"/>
                <w:b/>
                <w:i w:val="0"/>
                <w:color w:val="000000"/>
                <w:sz w:val="21"/>
                <w:szCs w:val="21"/>
                <w:highlight w:val="none"/>
                <w:u w:val="none"/>
              </w:rPr>
            </w:r>
            <w:r/>
          </w:p>
        </w:tc>
        <w:tc>
          <w:tcPr>
            <w:tcMar>
              <w:left w:w="15" w:type="dxa"/>
              <w:top w:w="15" w:type="dxa"/>
              <w:right w:w="15" w:type="dxa"/>
            </w:tcMar>
            <w:tcW w:w="1506"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类型</w:t>
            </w:r>
            <w:r>
              <w:rPr>
                <w:rFonts w:hint="eastAsia" w:ascii="宋体" w:hAnsi="宋体" w:eastAsia="宋体" w:cs="宋体"/>
                <w:b/>
                <w:i w:val="0"/>
                <w:color w:val="000000"/>
                <w:sz w:val="21"/>
                <w:szCs w:val="21"/>
                <w:highlight w:val="none"/>
                <w:u w:val="none"/>
              </w:rPr>
            </w:r>
            <w:r/>
          </w:p>
        </w:tc>
      </w:tr>
      <w:tr>
        <w:trPr>
          <w:trHeight w:val="682"/>
        </w:trPr>
        <w:tc>
          <w:tcPr>
            <w:tcMar>
              <w:left w:w="15" w:type="dxa"/>
              <w:top w:w="15" w:type="dxa"/>
              <w:right w:w="15" w:type="dxa"/>
            </w:tcMar>
            <w:tcW w:w="1079"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04"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cs="宋体"/>
                <w:i w:val="0"/>
                <w:color w:val="000000"/>
                <w:sz w:val="21"/>
                <w:szCs w:val="21"/>
                <w:highlight w:val="none"/>
                <w:u w:val="none"/>
                <w:lang w:val="en-US" w:eastAsia="zh-CN" w:bidi="ar"/>
              </w:rPr>
              <w:t xml:space="preserve">1</w:t>
            </w:r>
            <w:r>
              <w:rPr>
                <w:rFonts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415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防护服装（阻燃服、防静电服、化学防护服）</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50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r>
      <w:tr>
        <w:trPr>
          <w:trHeight w:val="682"/>
        </w:trPr>
        <w:tc>
          <w:tcPr>
            <w:tcMar>
              <w:left w:w="15" w:type="dxa"/>
              <w:top w:w="15" w:type="dxa"/>
              <w:right w:w="15" w:type="dxa"/>
            </w:tcMar>
            <w:tcW w:w="107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204"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415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足部防护用品（安全鞋、防护鞋、耐化学品鞋、电绝缘鞋）</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50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r>
      <w:tr>
        <w:trPr>
          <w:trHeight w:val="352"/>
        </w:trPr>
        <w:tc>
          <w:tcPr>
            <w:tcMar>
              <w:left w:w="15" w:type="dxa"/>
              <w:top w:w="15" w:type="dxa"/>
              <w:right w:w="15" w:type="dxa"/>
            </w:tcMar>
            <w:tcW w:w="1079"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rPr>
              <w:suppressLineNumbers w:val="0"/>
            </w:pPr>
            <w:r>
              <w:rPr>
                <w:rFonts w:hint="eastAsia" w:ascii="宋体" w:hAnsi="宋体" w:cs="宋体"/>
                <w:i w:val="0"/>
                <w:color w:val="000000"/>
                <w:sz w:val="21"/>
                <w:szCs w:val="21"/>
                <w:highlight w:val="none"/>
                <w:u w:val="none"/>
                <w:lang w:val="en-US" w:eastAsia="zh-CN" w:bidi="ar"/>
              </w:rPr>
              <w:t xml:space="preserve">3</w:t>
            </w:r>
            <w:r>
              <w:rPr>
                <w:rFonts w:ascii="宋体" w:hAnsi="宋体" w:eastAsia="宋体" w:cs="宋体"/>
                <w:i w:val="0"/>
                <w:color w:val="000000"/>
                <w:sz w:val="21"/>
                <w:szCs w:val="21"/>
                <w:highlight w:val="none"/>
                <w:u w:val="none"/>
                <w:lang w:val="en-US"/>
              </w:rPr>
            </w:r>
            <w:r/>
          </w:p>
        </w:tc>
        <w:tc>
          <w:tcPr>
            <w:tcMar>
              <w:left w:w="15" w:type="dxa"/>
              <w:top w:w="15" w:type="dxa"/>
              <w:right w:w="15" w:type="dxa"/>
            </w:tcMar>
            <w:tcW w:w="1204"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cs="宋体"/>
                <w:i w:val="0"/>
                <w:color w:val="000000"/>
                <w:sz w:val="21"/>
                <w:szCs w:val="21"/>
                <w:highlight w:val="none"/>
                <w:u w:val="none"/>
                <w:lang w:val="en-US" w:eastAsia="zh-CN" w:bidi="ar"/>
              </w:rPr>
              <w:t xml:space="preserve">2</w:t>
            </w:r>
            <w:r>
              <w:rPr>
                <w:rFonts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415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车用柴油</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50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r>
      <w:tr>
        <w:trPr>
          <w:trHeight w:val="352"/>
        </w:trPr>
        <w:tc>
          <w:tcPr>
            <w:tcMar>
              <w:left w:w="15" w:type="dxa"/>
              <w:top w:w="15" w:type="dxa"/>
              <w:right w:w="15" w:type="dxa"/>
            </w:tcMar>
            <w:tcW w:w="107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204"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415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车用汽油</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50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r>
      <w:tr>
        <w:trPr>
          <w:trHeight w:val="352"/>
        </w:trPr>
        <w:tc>
          <w:tcPr>
            <w:tcMar>
              <w:left w:w="15" w:type="dxa"/>
              <w:top w:w="15" w:type="dxa"/>
              <w:right w:w="15" w:type="dxa"/>
            </w:tcMar>
            <w:tcW w:w="107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204"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415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危险化学品</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50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r>
      <w:tr>
        <w:trPr>
          <w:trHeight w:val="352"/>
        </w:trPr>
        <w:tc>
          <w:tcPr>
            <w:tcMar>
              <w:left w:w="15" w:type="dxa"/>
              <w:top w:w="15" w:type="dxa"/>
              <w:right w:w="15" w:type="dxa"/>
            </w:tcMar>
            <w:tcW w:w="107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204"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415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车用尿素</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50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r>
      <w:tr>
        <w:trPr>
          <w:trHeight w:val="497"/>
        </w:trPr>
        <w:tc>
          <w:tcPr>
            <w:tcMar>
              <w:left w:w="15" w:type="dxa"/>
              <w:top w:w="15" w:type="dxa"/>
              <w:right w:w="15" w:type="dxa"/>
            </w:tcMar>
            <w:tcW w:w="1079"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04"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cs="宋体"/>
                <w:i w:val="0"/>
                <w:color w:val="000000"/>
                <w:sz w:val="21"/>
                <w:szCs w:val="21"/>
                <w:highlight w:val="none"/>
                <w:u w:val="none"/>
                <w:lang w:val="en-US" w:eastAsia="zh-CN" w:bidi="ar"/>
              </w:rPr>
              <w:t xml:space="preserve">3</w:t>
            </w:r>
            <w:r>
              <w:rPr>
                <w:rFonts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415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消防应急灯具</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50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r>
      <w:tr>
        <w:trPr>
          <w:trHeight w:val="462"/>
        </w:trPr>
        <w:tc>
          <w:tcPr>
            <w:tcMar>
              <w:left w:w="15" w:type="dxa"/>
              <w:top w:w="15" w:type="dxa"/>
              <w:right w:w="15" w:type="dxa"/>
            </w:tcMar>
            <w:tcW w:w="107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204"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415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过滤式消防自救呼吸器</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50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r>
      <w:tr>
        <w:trPr>
          <w:trHeight w:val="427"/>
        </w:trPr>
        <w:tc>
          <w:tcPr>
            <w:tcMar>
              <w:left w:w="15" w:type="dxa"/>
              <w:top w:w="15" w:type="dxa"/>
              <w:right w:w="15" w:type="dxa"/>
            </w:tcMar>
            <w:tcW w:w="107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204"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415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灭火毯</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50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r>
      <w:tr>
        <w:trPr>
          <w:trHeight w:val="427"/>
        </w:trPr>
        <w:tc>
          <w:tcPr>
            <w:tcMar>
              <w:left w:w="15" w:type="dxa"/>
              <w:top w:w="15" w:type="dxa"/>
              <w:right w:w="15" w:type="dxa"/>
            </w:tcMar>
            <w:tcW w:w="107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204"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415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消防软管卷盘</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50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r>
      <w:tr>
        <w:trPr>
          <w:trHeight w:val="462"/>
        </w:trPr>
        <w:tc>
          <w:tcPr>
            <w:tcMar>
              <w:left w:w="15" w:type="dxa"/>
              <w:top w:w="15" w:type="dxa"/>
              <w:right w:w="15" w:type="dxa"/>
            </w:tcMar>
            <w:tcW w:w="107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204"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415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独立式感烟火灾探测报警器</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50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r>
      <w:tr>
        <w:trPr>
          <w:trHeight w:val="682"/>
        </w:trPr>
        <w:tc>
          <w:tcPr>
            <w:tcMar>
              <w:left w:w="15" w:type="dxa"/>
              <w:top w:w="15" w:type="dxa"/>
              <w:right w:w="15" w:type="dxa"/>
            </w:tcMar>
            <w:tcW w:w="107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204"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415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可燃气体探测器（家用、工业及商业用）</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50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r>
      <w:tr>
        <w:trPr>
          <w:trHeight w:val="409"/>
        </w:trPr>
        <w:tc>
          <w:tcPr>
            <w:tcMar>
              <w:left w:w="15" w:type="dxa"/>
              <w:top w:w="15" w:type="dxa"/>
              <w:right w:w="15" w:type="dxa"/>
            </w:tcMar>
            <w:tcW w:w="107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204"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415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室内消火栓</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50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r>
      <w:tr>
        <w:trPr>
          <w:trHeight w:val="374"/>
        </w:trPr>
        <w:tc>
          <w:tcPr>
            <w:tcMar>
              <w:left w:w="15" w:type="dxa"/>
              <w:top w:w="15" w:type="dxa"/>
              <w:right w:w="15" w:type="dxa"/>
            </w:tcMar>
            <w:tcW w:w="107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204"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415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泡沫灭火剂</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50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风险监测</w:t>
            </w:r>
            <w:r>
              <w:rPr>
                <w:rFonts w:hint="eastAsia" w:ascii="宋体" w:hAnsi="宋体" w:eastAsia="宋体" w:cs="宋体"/>
                <w:i w:val="0"/>
                <w:color w:val="000000"/>
                <w:sz w:val="21"/>
                <w:szCs w:val="21"/>
                <w:highlight w:val="none"/>
                <w:u w:val="none"/>
                <w:lang w:val="en-US" w:eastAsia="zh-CN" w:bidi="ar-SA"/>
              </w:rPr>
            </w:r>
            <w:r/>
          </w:p>
        </w:tc>
      </w:tr>
      <w:tr>
        <w:trPr>
          <w:trHeight w:val="392"/>
        </w:trPr>
        <w:tc>
          <w:tcPr>
            <w:tcMar>
              <w:left w:w="15" w:type="dxa"/>
              <w:top w:w="15" w:type="dxa"/>
              <w:right w:w="15" w:type="dxa"/>
            </w:tcMar>
            <w:tcW w:w="107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204"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415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电气火灾监控探测器</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50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风险监测</w:t>
            </w:r>
            <w:r>
              <w:rPr>
                <w:rFonts w:hint="eastAsia" w:ascii="宋体" w:hAnsi="宋体" w:eastAsia="宋体" w:cs="宋体"/>
                <w:i w:val="0"/>
                <w:color w:val="000000"/>
                <w:sz w:val="21"/>
                <w:szCs w:val="21"/>
                <w:highlight w:val="none"/>
                <w:u w:val="none"/>
                <w:lang w:val="en-US" w:eastAsia="zh-CN" w:bidi="ar-SA"/>
              </w:rPr>
            </w:r>
            <w:r/>
          </w:p>
        </w:tc>
      </w:tr>
      <w:tr>
        <w:trPr>
          <w:trHeight w:val="352"/>
        </w:trPr>
        <w:tc>
          <w:tcPr>
            <w:tcMar>
              <w:left w:w="15" w:type="dxa"/>
              <w:top w:w="15" w:type="dxa"/>
              <w:right w:w="15" w:type="dxa"/>
            </w:tcMar>
            <w:tcW w:w="1079"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9</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04"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cs="宋体"/>
                <w:i w:val="0"/>
                <w:color w:val="000000"/>
                <w:sz w:val="21"/>
                <w:szCs w:val="21"/>
                <w:highlight w:val="none"/>
                <w:u w:val="none"/>
                <w:lang w:val="en-US" w:eastAsia="zh-CN" w:bidi="ar"/>
              </w:rPr>
              <w:t xml:space="preserve">4</w:t>
            </w:r>
            <w:r>
              <w:rPr>
                <w:rFonts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415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热轧带肋钢筋</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50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r>
      <w:tr>
        <w:trPr>
          <w:trHeight w:val="352"/>
        </w:trPr>
        <w:tc>
          <w:tcPr>
            <w:tcMar>
              <w:left w:w="15" w:type="dxa"/>
              <w:top w:w="15" w:type="dxa"/>
              <w:right w:w="15" w:type="dxa"/>
            </w:tcMar>
            <w:tcW w:w="107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204"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415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冷轧带肋钢筋</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50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r>
      <w:tr>
        <w:trPr>
          <w:trHeight w:val="682"/>
        </w:trPr>
        <w:tc>
          <w:tcPr>
            <w:tcMar>
              <w:left w:w="15" w:type="dxa"/>
              <w:top w:w="15" w:type="dxa"/>
              <w:right w:w="15" w:type="dxa"/>
            </w:tcMar>
            <w:tcW w:w="107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204"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415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预应力混凝土用钢材（钢丝、钢绞线、钢棒）</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50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r>
      <w:tr>
        <w:trPr>
          <w:trHeight w:val="352"/>
        </w:trPr>
        <w:tc>
          <w:tcPr>
            <w:tcMar>
              <w:left w:w="15" w:type="dxa"/>
              <w:top w:w="15" w:type="dxa"/>
              <w:right w:w="15" w:type="dxa"/>
            </w:tcMar>
            <w:tcW w:w="107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204"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415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铝合金建筑型材</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50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r>
      <w:tr>
        <w:trPr>
          <w:trHeight w:val="352"/>
        </w:trPr>
        <w:tc>
          <w:tcPr>
            <w:tcMar>
              <w:left w:w="15" w:type="dxa"/>
              <w:top w:w="15" w:type="dxa"/>
              <w:right w:w="15" w:type="dxa"/>
            </w:tcMar>
            <w:tcW w:w="107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204"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415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钢丝绳</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50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r>
      <w:tr>
        <w:trPr>
          <w:trHeight w:val="409"/>
        </w:trPr>
        <w:tc>
          <w:tcPr>
            <w:tcMar>
              <w:left w:w="15" w:type="dxa"/>
              <w:top w:w="15" w:type="dxa"/>
              <w:right w:w="15" w:type="dxa"/>
            </w:tcMar>
            <w:tcW w:w="1079"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rPr>
              <w:suppressLineNumbers w:val="0"/>
            </w:pPr>
            <w:r>
              <w:rPr>
                <w:rFonts w:hint="eastAsia" w:ascii="宋体" w:hAnsi="宋体" w:cs="宋体"/>
                <w:i w:val="0"/>
                <w:color w:val="000000"/>
                <w:sz w:val="21"/>
                <w:szCs w:val="21"/>
                <w:highlight w:val="none"/>
                <w:u w:val="none"/>
                <w:lang w:val="en-US" w:eastAsia="zh-CN" w:bidi="ar"/>
              </w:rPr>
              <w:t xml:space="preserve">14</w:t>
            </w:r>
            <w:r>
              <w:rPr>
                <w:rFonts w:ascii="宋体" w:hAnsi="宋体" w:eastAsia="宋体" w:cs="宋体"/>
                <w:i w:val="0"/>
                <w:color w:val="000000"/>
                <w:sz w:val="21"/>
                <w:szCs w:val="21"/>
                <w:highlight w:val="none"/>
                <w:u w:val="none"/>
                <w:lang w:val="en-US"/>
              </w:rPr>
            </w:r>
            <w:r/>
          </w:p>
        </w:tc>
        <w:tc>
          <w:tcPr>
            <w:tcMar>
              <w:left w:w="15" w:type="dxa"/>
              <w:top w:w="15" w:type="dxa"/>
              <w:right w:w="15" w:type="dxa"/>
            </w:tcMar>
            <w:tcW w:w="1204"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cs="宋体"/>
                <w:i w:val="0"/>
                <w:color w:val="000000"/>
                <w:sz w:val="21"/>
                <w:szCs w:val="21"/>
                <w:highlight w:val="none"/>
                <w:u w:val="none"/>
                <w:lang w:val="en-US" w:eastAsia="zh-CN" w:bidi="ar"/>
              </w:rPr>
              <w:t xml:space="preserve">5</w:t>
            </w:r>
            <w:r>
              <w:rPr>
                <w:rFonts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415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通信光缆</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50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r>
      <w:tr>
        <w:trPr>
          <w:trHeight w:val="409"/>
        </w:trPr>
        <w:tc>
          <w:tcPr>
            <w:tcMar>
              <w:left w:w="15" w:type="dxa"/>
              <w:top w:w="15" w:type="dxa"/>
              <w:right w:w="15" w:type="dxa"/>
            </w:tcMar>
            <w:tcW w:w="107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204"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415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电线电缆</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50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r>
      <w:tr>
        <w:trPr>
          <w:trHeight w:val="352"/>
        </w:trPr>
        <w:tc>
          <w:tcPr>
            <w:tcMar>
              <w:left w:w="15" w:type="dxa"/>
              <w:top w:w="15" w:type="dxa"/>
              <w:right w:w="15" w:type="dxa"/>
            </w:tcMar>
            <w:tcW w:w="1079"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rPr>
              <w:suppressLineNumbers w:val="0"/>
            </w:pPr>
            <w:r>
              <w:rPr>
                <w:rFonts w:hint="eastAsia" w:ascii="宋体" w:hAnsi="宋体" w:cs="宋体"/>
                <w:i w:val="0"/>
                <w:color w:val="000000"/>
                <w:sz w:val="21"/>
                <w:szCs w:val="21"/>
                <w:highlight w:val="none"/>
                <w:u w:val="none"/>
                <w:lang w:val="en-US" w:eastAsia="zh-CN" w:bidi="ar"/>
              </w:rPr>
              <w:t xml:space="preserve">15</w:t>
            </w:r>
            <w:r>
              <w:rPr>
                <w:rFonts w:ascii="宋体" w:hAnsi="宋体" w:eastAsia="宋体" w:cs="宋体"/>
                <w:i w:val="0"/>
                <w:color w:val="000000"/>
                <w:sz w:val="21"/>
                <w:szCs w:val="21"/>
                <w:highlight w:val="none"/>
                <w:u w:val="none"/>
                <w:lang w:val="en-US"/>
              </w:rPr>
            </w:r>
            <w:r/>
          </w:p>
        </w:tc>
        <w:tc>
          <w:tcPr>
            <w:tcMar>
              <w:left w:w="15" w:type="dxa"/>
              <w:top w:w="15" w:type="dxa"/>
              <w:right w:w="15" w:type="dxa"/>
            </w:tcMar>
            <w:tcW w:w="1204"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cs="宋体"/>
                <w:i w:val="0"/>
                <w:color w:val="000000"/>
                <w:sz w:val="21"/>
                <w:szCs w:val="21"/>
                <w:highlight w:val="none"/>
                <w:u w:val="none"/>
                <w:lang w:val="en-US" w:eastAsia="zh-CN" w:bidi="ar"/>
              </w:rPr>
              <w:t xml:space="preserve">6</w:t>
            </w:r>
            <w:r>
              <w:rPr>
                <w:rFonts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415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通信光缆</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50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r>
      <w:tr>
        <w:trPr>
          <w:trHeight w:val="352"/>
        </w:trPr>
        <w:tc>
          <w:tcPr>
            <w:tcMar>
              <w:left w:w="15" w:type="dxa"/>
              <w:top w:w="15" w:type="dxa"/>
              <w:right w:w="15" w:type="dxa"/>
            </w:tcMar>
            <w:tcW w:w="107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204"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415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电线电缆</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50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r>
      <w:tr>
        <w:trPr>
          <w:trHeight w:val="427"/>
        </w:trPr>
        <w:tc>
          <w:tcPr>
            <w:tcMar>
              <w:left w:w="15" w:type="dxa"/>
              <w:top w:w="15" w:type="dxa"/>
              <w:right w:w="15" w:type="dxa"/>
            </w:tcMar>
            <w:tcW w:w="1079" w:type="dxa"/>
            <w:vAlign w:val="center"/>
            <w:textDirection w:val="lrTb"/>
            <w:noWrap w:val="false"/>
          </w:tcPr>
          <w:p>
            <w:pPr>
              <w:pStyle w:val="729"/>
              <w:jc w:val="center"/>
              <w:keepLines w:val="0"/>
              <w:keepNext w:val="0"/>
              <w:widowControl/>
              <w:rPr>
                <w:rFonts w:ascii="宋体" w:hAnsi="宋体" w:cs="宋体"/>
                <w:i w:val="0"/>
                <w:color w:val="000000"/>
                <w:sz w:val="21"/>
                <w:szCs w:val="21"/>
                <w:highlight w:val="none"/>
                <w:u w:val="none"/>
                <w:lang w:val="en-US" w:eastAsia="zh-CN" w:bidi="ar"/>
              </w:rPr>
              <w:suppressLineNumbers w:val="0"/>
            </w:pPr>
            <w:r>
              <w:rPr>
                <w:rFonts w:hint="eastAsia" w:ascii="宋体" w:hAnsi="宋体" w:cs="宋体"/>
                <w:i w:val="0"/>
                <w:color w:val="000000"/>
                <w:sz w:val="21"/>
                <w:szCs w:val="21"/>
                <w:highlight w:val="none"/>
                <w:u w:val="none"/>
                <w:lang w:val="en-US" w:eastAsia="zh-CN" w:bidi="ar"/>
              </w:rPr>
              <w:t xml:space="preserve">18</w:t>
            </w:r>
            <w:r>
              <w:rPr>
                <w:rFonts w:ascii="宋体" w:hAnsi="宋体" w:cs="宋体"/>
                <w:i w:val="0"/>
                <w:color w:val="000000"/>
                <w:sz w:val="21"/>
                <w:szCs w:val="21"/>
                <w:highlight w:val="none"/>
                <w:u w:val="none"/>
                <w:lang w:val="en-US" w:eastAsia="zh-CN" w:bidi="ar"/>
              </w:rPr>
            </w:r>
            <w:r/>
          </w:p>
        </w:tc>
        <w:tc>
          <w:tcPr>
            <w:tcMar>
              <w:left w:w="15" w:type="dxa"/>
              <w:top w:w="15" w:type="dxa"/>
              <w:right w:w="15" w:type="dxa"/>
            </w:tcMar>
            <w:tcW w:w="1204" w:type="dxa"/>
            <w:vAlign w:val="center"/>
            <w:textDirection w:val="lrTb"/>
            <w:noWrap w:val="false"/>
          </w:tcPr>
          <w:p>
            <w:pPr>
              <w:pStyle w:val="729"/>
              <w:jc w:val="center"/>
              <w:keepLines w:val="0"/>
              <w:keepNext w:val="0"/>
              <w:widowControl/>
              <w:rPr>
                <w:rFonts w:ascii="宋体" w:hAnsi="宋体" w:cs="宋体"/>
                <w:i w:val="0"/>
                <w:color w:val="000000"/>
                <w:sz w:val="21"/>
                <w:szCs w:val="21"/>
                <w:highlight w:val="none"/>
                <w:u w:val="none"/>
                <w:lang w:val="en-US" w:eastAsia="zh-CN" w:bidi="ar-SA"/>
              </w:rPr>
              <w:suppressLineNumbers w:val="0"/>
            </w:pPr>
            <w:r>
              <w:rPr>
                <w:rFonts w:hint="eastAsia" w:ascii="宋体" w:hAnsi="宋体" w:cs="宋体"/>
                <w:i w:val="0"/>
                <w:color w:val="000000"/>
                <w:sz w:val="21"/>
                <w:szCs w:val="21"/>
                <w:highlight w:val="none"/>
                <w:u w:val="none"/>
                <w:lang w:val="en-US" w:eastAsia="zh-CN" w:bidi="ar-SA"/>
              </w:rPr>
              <w:t xml:space="preserve">7</w:t>
            </w:r>
            <w:r>
              <w:rPr>
                <w:rFonts w:ascii="宋体" w:hAnsi="宋体" w:cs="宋体"/>
                <w:i w:val="0"/>
                <w:color w:val="000000"/>
                <w:sz w:val="21"/>
                <w:szCs w:val="21"/>
                <w:highlight w:val="none"/>
                <w:u w:val="none"/>
                <w:lang w:val="en-US" w:eastAsia="zh-CN" w:bidi="ar-SA"/>
              </w:rPr>
            </w:r>
            <w:r/>
          </w:p>
        </w:tc>
        <w:tc>
          <w:tcPr>
            <w:tcMar>
              <w:left w:w="15" w:type="dxa"/>
              <w:top w:w="15" w:type="dxa"/>
              <w:right w:w="15" w:type="dxa"/>
            </w:tcMar>
            <w:tcW w:w="415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机动车乘员用安全带</w:t>
            </w: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50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
              </w:rPr>
            </w:r>
            <w:r/>
          </w:p>
        </w:tc>
      </w:tr>
      <w:tr>
        <w:trPr>
          <w:trHeight w:val="427"/>
        </w:trPr>
        <w:tc>
          <w:tcPr>
            <w:tcMar>
              <w:left w:w="15" w:type="dxa"/>
              <w:top w:w="15" w:type="dxa"/>
              <w:right w:w="15" w:type="dxa"/>
            </w:tcMar>
            <w:tcW w:w="1079" w:type="dxa"/>
            <w:vAlign w:val="center"/>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SA"/>
              </w:rPr>
              <w:suppressLineNumbers w:val="0"/>
            </w:pPr>
            <w:r>
              <w:rPr>
                <w:rFonts w:hint="eastAsia" w:ascii="宋体" w:hAnsi="宋体" w:cs="宋体"/>
                <w:i w:val="0"/>
                <w:color w:val="000000"/>
                <w:sz w:val="21"/>
                <w:szCs w:val="21"/>
                <w:highlight w:val="none"/>
                <w:u w:val="none"/>
                <w:lang w:val="en-US" w:eastAsia="zh-CN" w:bidi="ar"/>
              </w:rPr>
              <w:t xml:space="preserve">19</w:t>
            </w:r>
            <w:r>
              <w:rPr>
                <w:rFonts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204" w:type="dxa"/>
            <w:vAlign w:val="center"/>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SA"/>
              </w:rPr>
              <w:suppressLineNumbers w:val="0"/>
            </w:pPr>
            <w:r>
              <w:rPr>
                <w:rFonts w:hint="eastAsia" w:ascii="宋体" w:hAnsi="宋体" w:cs="宋体"/>
                <w:i w:val="0"/>
                <w:color w:val="000000"/>
                <w:sz w:val="21"/>
                <w:szCs w:val="21"/>
                <w:highlight w:val="none"/>
                <w:u w:val="none"/>
                <w:lang w:val="en-US" w:eastAsia="zh-CN" w:bidi="ar-SA"/>
              </w:rPr>
              <w:t xml:space="preserve">8</w:t>
            </w:r>
            <w:r>
              <w:rPr>
                <w:rFonts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415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商品煤</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50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r>
    </w:tbl>
    <w:p>
      <w:pPr>
        <w:pStyle w:val="729"/>
        <w:ind w:firstLine="0"/>
        <w:jc w:val="left"/>
        <w:spacing w:line="360" w:lineRule="auto"/>
        <w:widowControl/>
        <w:rPr>
          <w:rFonts w:ascii="宋体" w:hAnsi="宋体" w:cs="宋体"/>
          <w:b/>
          <w:color w:val="000000"/>
          <w:szCs w:val="21"/>
          <w:highlight w:val="none"/>
          <w:lang w:val="en-US" w:eastAsia="zh-CN"/>
        </w:rPr>
      </w:pPr>
      <w:r>
        <w:rPr>
          <w:rFonts w:ascii="宋体" w:hAnsi="宋体" w:cs="宋体"/>
          <w:b/>
          <w:color w:val="000000"/>
          <w:szCs w:val="21"/>
          <w:highlight w:val="none"/>
          <w:lang w:val="en-US" w:eastAsia="zh-CN"/>
        </w:rPr>
      </w:r>
      <w:r/>
    </w:p>
    <w:p>
      <w:pPr>
        <w:pStyle w:val="729"/>
        <w:ind w:firstLine="0"/>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br w:type="page" w:clear="all"/>
      </w:r>
      <w:r>
        <w:rPr>
          <w:rFonts w:hint="eastAsia" w:ascii="宋体" w:hAnsi="宋体" w:eastAsia="宋体" w:cs="宋体"/>
          <w:b/>
          <w:color w:val="000000"/>
          <w:szCs w:val="21"/>
          <w:highlight w:val="none"/>
        </w:rPr>
      </w:r>
      <w:r/>
    </w:p>
    <w:p>
      <w:pPr>
        <w:pStyle w:val="729"/>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附件：</w:t>
      </w:r>
      <w:r>
        <w:rPr>
          <w:rFonts w:hint="eastAsia" w:ascii="宋体" w:hAnsi="宋体" w:eastAsia="宋体" w:cs="宋体"/>
          <w:b/>
          <w:color w:val="000000"/>
          <w:szCs w:val="21"/>
          <w:highlight w:val="none"/>
        </w:rPr>
      </w:r>
      <w:r/>
    </w:p>
    <w:p>
      <w:pPr>
        <w:pStyle w:val="729"/>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w:t>
      </w:r>
      <w:r>
        <w:rPr>
          <w:rFonts w:hint="eastAsia" w:ascii="宋体" w:hAnsi="宋体" w:cs="宋体"/>
          <w:b/>
          <w:color w:val="000000"/>
          <w:szCs w:val="21"/>
          <w:highlight w:val="none"/>
          <w:lang w:eastAsia="zh-CN"/>
        </w:rPr>
        <w:t xml:space="preserve">2026</w:t>
      </w:r>
      <w:r>
        <w:rPr>
          <w:rFonts w:hint="eastAsia" w:ascii="宋体" w:hAnsi="宋体" w:eastAsia="宋体" w:cs="宋体"/>
          <w:b/>
          <w:color w:val="000000"/>
          <w:szCs w:val="21"/>
          <w:highlight w:val="none"/>
        </w:rPr>
        <w:t xml:space="preserve">年工业品省级监督抽查/风险监测抽样检验机构技术服务</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lang w:val="en-US" w:eastAsia="zh-CN"/>
        </w:rPr>
        <w:t xml:space="preserve">三次采购</w:t>
      </w:r>
      <w:r>
        <w:rPr>
          <w:rFonts w:hint="eastAsia" w:ascii="宋体" w:hAnsi="宋体" w:cs="宋体"/>
          <w:b/>
          <w:color w:val="000000"/>
          <w:szCs w:val="21"/>
          <w:highlight w:val="none"/>
          <w:lang w:eastAsia="zh-CN"/>
        </w:rPr>
        <w:t xml:space="preserve">）</w:t>
      </w:r>
      <w:r>
        <w:rPr>
          <w:rFonts w:hint="eastAsia" w:ascii="宋体" w:hAnsi="宋体" w:eastAsia="宋体" w:cs="宋体"/>
          <w:b/>
          <w:color w:val="000000"/>
          <w:szCs w:val="21"/>
          <w:highlight w:val="none"/>
        </w:rPr>
        <w:t xml:space="preserve">任务类型</w:t>
      </w:r>
      <w:r>
        <w:rPr>
          <w:rFonts w:hint="eastAsia" w:ascii="宋体" w:hAnsi="宋体" w:eastAsia="宋体" w:cs="宋体"/>
          <w:b/>
          <w:color w:val="000000"/>
          <w:szCs w:val="21"/>
          <w:highlight w:val="none"/>
        </w:rPr>
      </w:r>
      <w:r/>
    </w:p>
    <w:p>
      <w:pPr>
        <w:pStyle w:val="729"/>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w:t>
      </w:r>
      <w:r>
        <w:rPr>
          <w:rFonts w:hint="eastAsia" w:ascii="宋体" w:hAnsi="宋体" w:cs="宋体"/>
          <w:b/>
          <w:color w:val="000000"/>
          <w:szCs w:val="21"/>
          <w:highlight w:val="none"/>
          <w:lang w:eastAsia="zh-CN"/>
        </w:rPr>
        <w:t xml:space="preserve">2026</w:t>
      </w:r>
      <w:r>
        <w:rPr>
          <w:rFonts w:hint="eastAsia" w:ascii="宋体" w:hAnsi="宋体" w:eastAsia="宋体" w:cs="宋体"/>
          <w:b/>
          <w:color w:val="000000"/>
          <w:szCs w:val="21"/>
          <w:highlight w:val="none"/>
        </w:rPr>
        <w:t xml:space="preserve">年工业品省级监督抽查/风险监测抽样检验机构技术服务</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lang w:val="en-US" w:eastAsia="zh-CN"/>
        </w:rPr>
        <w:t xml:space="preserve">三次采购</w:t>
      </w:r>
      <w:r>
        <w:rPr>
          <w:rFonts w:hint="eastAsia" w:ascii="宋体" w:hAnsi="宋体" w:cs="宋体"/>
          <w:b/>
          <w:color w:val="000000"/>
          <w:szCs w:val="21"/>
          <w:highlight w:val="none"/>
          <w:lang w:eastAsia="zh-CN"/>
        </w:rPr>
        <w:t xml:space="preserve">）</w:t>
      </w:r>
      <w:r>
        <w:rPr>
          <w:rFonts w:hint="eastAsia" w:ascii="宋体" w:hAnsi="宋体" w:eastAsia="宋体" w:cs="宋体"/>
          <w:b/>
          <w:color w:val="000000"/>
          <w:szCs w:val="21"/>
          <w:highlight w:val="none"/>
        </w:rPr>
        <w:t xml:space="preserve">招标计划表</w:t>
      </w:r>
      <w:r>
        <w:rPr>
          <w:rFonts w:hint="eastAsia" w:ascii="宋体" w:hAnsi="宋体" w:eastAsia="宋体" w:cs="宋体"/>
          <w:b/>
          <w:color w:val="000000"/>
          <w:szCs w:val="21"/>
          <w:highlight w:val="none"/>
        </w:rPr>
      </w:r>
      <w:r/>
    </w:p>
    <w:p>
      <w:pPr>
        <w:pStyle w:val="729"/>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w:t>
      </w:r>
      <w:r>
        <w:rPr>
          <w:rFonts w:hint="eastAsia" w:ascii="宋体" w:hAnsi="宋体" w:cs="宋体"/>
          <w:b/>
          <w:color w:val="000000"/>
          <w:szCs w:val="21"/>
          <w:highlight w:val="none"/>
          <w:lang w:eastAsia="zh-CN"/>
        </w:rPr>
        <w:t xml:space="preserve">2026</w:t>
      </w:r>
      <w:r>
        <w:rPr>
          <w:rFonts w:hint="eastAsia" w:ascii="宋体" w:hAnsi="宋体" w:eastAsia="宋体" w:cs="宋体"/>
          <w:b/>
          <w:color w:val="000000"/>
          <w:szCs w:val="21"/>
          <w:highlight w:val="none"/>
        </w:rPr>
        <w:t xml:space="preserve">年工业品产品质量监督抽查/风险监测检验服务</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lang w:val="en-US" w:eastAsia="zh-CN"/>
        </w:rPr>
        <w:t xml:space="preserve">三次采购</w:t>
      </w:r>
      <w:r>
        <w:rPr>
          <w:rFonts w:hint="eastAsia" w:ascii="宋体" w:hAnsi="宋体" w:cs="宋体"/>
          <w:b/>
          <w:color w:val="000000"/>
          <w:szCs w:val="21"/>
          <w:highlight w:val="none"/>
          <w:lang w:eastAsia="zh-CN"/>
        </w:rPr>
        <w:t xml:space="preserve">）</w:t>
      </w:r>
      <w:r>
        <w:rPr>
          <w:rFonts w:hint="eastAsia" w:ascii="宋体" w:hAnsi="宋体" w:eastAsia="宋体" w:cs="宋体"/>
          <w:b/>
          <w:color w:val="000000"/>
          <w:szCs w:val="21"/>
          <w:highlight w:val="none"/>
        </w:rPr>
        <w:t xml:space="preserve">需求明细表</w:t>
      </w:r>
      <w:r>
        <w:rPr>
          <w:rFonts w:hint="eastAsia" w:ascii="宋体" w:hAnsi="宋体" w:eastAsia="宋体" w:cs="宋体"/>
          <w:b/>
          <w:color w:val="000000"/>
          <w:szCs w:val="21"/>
          <w:highlight w:val="none"/>
        </w:rPr>
      </w:r>
      <w:r/>
    </w:p>
    <w:p>
      <w:pPr>
        <w:pStyle w:val="729"/>
        <w:spacing w:line="360" w:lineRule="auto"/>
        <w:rPr>
          <w:rFonts w:hint="eastAsia" w:ascii="宋体" w:hAnsi="宋体" w:eastAsia="宋体" w:cs="宋体"/>
          <w:color w:val="000000"/>
          <w:sz w:val="28"/>
          <w:szCs w:val="22"/>
          <w:highlight w:val="none"/>
        </w:rPr>
        <w:sectPr>
          <w:footerReference w:type="default" r:id="rId10"/>
          <w:footnotePr/>
          <w:endnotePr/>
          <w:type w:val="nextPage"/>
          <w:pgSz w:w="11905" w:h="16838" w:orient="portrait"/>
          <w:pgMar w:top="1440" w:right="1803" w:bottom="1440" w:left="1803" w:header="850" w:footer="680" w:gutter="0"/>
          <w:cols w:num="1" w:sep="0" w:space="1701" w:equalWidth="1"/>
          <w:docGrid w:linePitch="360"/>
        </w:sectPr>
      </w:pPr>
      <w:r>
        <w:rPr>
          <w:rFonts w:hint="eastAsia" w:ascii="宋体" w:hAnsi="宋体" w:eastAsia="宋体" w:cs="宋体"/>
          <w:color w:val="000000"/>
          <w:sz w:val="28"/>
          <w:szCs w:val="22"/>
          <w:highlight w:val="none"/>
        </w:rPr>
      </w:r>
      <w:r/>
    </w:p>
    <w:p>
      <w:pPr>
        <w:pStyle w:val="729"/>
        <w:spacing w:line="360" w:lineRule="auto"/>
        <w:rPr>
          <w:rFonts w:hint="eastAsia" w:ascii="宋体" w:hAnsi="宋体" w:eastAsia="宋体" w:cs="宋体"/>
          <w:color w:val="000000"/>
          <w:sz w:val="28"/>
          <w:szCs w:val="22"/>
          <w:highlight w:val="none"/>
        </w:rPr>
      </w:pPr>
      <w:r>
        <w:rPr>
          <w:rFonts w:hint="eastAsia" w:ascii="宋体" w:hAnsi="宋体" w:eastAsia="宋体" w:cs="宋体"/>
          <w:color w:val="000000"/>
          <w:sz w:val="28"/>
          <w:szCs w:val="22"/>
          <w:highlight w:val="none"/>
        </w:rPr>
        <w:t xml:space="preserve">附件1：</w:t>
      </w:r>
      <w:r>
        <w:rPr>
          <w:rFonts w:hint="eastAsia" w:ascii="宋体" w:hAnsi="宋体" w:eastAsia="宋体" w:cs="宋体"/>
          <w:color w:val="000000"/>
          <w:sz w:val="28"/>
          <w:szCs w:val="22"/>
          <w:highlight w:val="none"/>
        </w:rPr>
      </w:r>
      <w:r/>
    </w:p>
    <w:p>
      <w:pPr>
        <w:pStyle w:val="729"/>
        <w:jc w:val="cente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eastAsia="zh-CN"/>
        </w:rPr>
        <w:t xml:space="preserve">2026</w:t>
      </w:r>
      <w:r>
        <w:rPr>
          <w:rFonts w:hint="eastAsia" w:ascii="宋体" w:hAnsi="宋体" w:eastAsia="宋体" w:cs="宋体"/>
          <w:color w:val="000000"/>
          <w:sz w:val="24"/>
          <w:szCs w:val="21"/>
          <w:highlight w:val="none"/>
        </w:rPr>
        <w:t xml:space="preserve">年工业品省级监督抽查/风险监测抽样检验机构技术服务（三次采购）任务类型及服务期限</w:t>
      </w:r>
      <w:r>
        <w:rPr>
          <w:rFonts w:hint="eastAsia" w:ascii="宋体" w:hAnsi="宋体" w:eastAsia="宋体" w:cs="宋体"/>
          <w:color w:val="000000"/>
          <w:sz w:val="24"/>
          <w:szCs w:val="21"/>
          <w:highlight w:val="none"/>
        </w:rPr>
      </w:r>
      <w:r/>
    </w:p>
    <w:tbl>
      <w:tblPr>
        <w:tblW w:w="8396"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251"/>
        <w:gridCol w:w="2295"/>
        <w:gridCol w:w="1770"/>
        <w:gridCol w:w="1335"/>
        <w:gridCol w:w="1745"/>
      </w:tblGrid>
      <w:tr>
        <w:trPr>
          <w:trHeight w:val="7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1" w:type="dxa"/>
            <w:vAlign w:val="center"/>
            <w:textDirection w:val="lrTb"/>
            <w:noWrap w:val="false"/>
          </w:tcPr>
          <w:p>
            <w:pPr>
              <w:pStyle w:val="72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任务类型</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5" w:type="dxa"/>
            <w:vAlign w:val="center"/>
            <w:textDirection w:val="lrTb"/>
            <w:noWrap w:val="false"/>
          </w:tcPr>
          <w:p>
            <w:pPr>
              <w:pStyle w:val="72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任务时间</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0" w:type="dxa"/>
            <w:vAlign w:val="center"/>
            <w:textDirection w:val="lrTb"/>
            <w:noWrap w:val="false"/>
          </w:tcPr>
          <w:p>
            <w:pPr>
              <w:pStyle w:val="72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批次数</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5" w:type="dxa"/>
            <w:vAlign w:val="center"/>
            <w:textDirection w:val="lrTb"/>
            <w:noWrap w:val="false"/>
          </w:tcPr>
          <w:p>
            <w:pPr>
              <w:pStyle w:val="72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采购单价</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45" w:type="dxa"/>
            <w:vAlign w:val="center"/>
            <w:textDirection w:val="lrTb"/>
            <w:noWrap w:val="false"/>
          </w:tcPr>
          <w:p>
            <w:pPr>
              <w:pStyle w:val="72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采购金额</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（万元）</w:t>
            </w:r>
            <w:r>
              <w:rPr>
                <w:rFonts w:hint="eastAsia" w:ascii="宋体" w:hAnsi="宋体" w:eastAsia="宋体" w:cs="宋体"/>
                <w:color w:val="000000"/>
                <w:szCs w:val="21"/>
                <w:highlight w:val="none"/>
              </w:rPr>
            </w:r>
            <w:r/>
          </w:p>
        </w:tc>
      </w:tr>
      <w:tr>
        <w:trPr>
          <w:trHeight w:val="67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1" w:type="dxa"/>
            <w:vAlign w:val="center"/>
            <w:textDirection w:val="lrTb"/>
            <w:noWrap w:val="false"/>
          </w:tcPr>
          <w:p>
            <w:pPr>
              <w:pStyle w:val="72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监督抽查</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5" w:type="dxa"/>
            <w:vAlign w:val="center"/>
            <w:textDirection w:val="lrTb"/>
            <w:noWrap w:val="false"/>
          </w:tcPr>
          <w:p>
            <w:pPr>
              <w:pStyle w:val="729"/>
              <w:jc w:val="center"/>
              <w:widowControl/>
              <w:rPr>
                <w:rFonts w:hint="eastAsia" w:ascii="宋体" w:hAnsi="宋体" w:eastAsia="宋体" w:cs="宋体"/>
                <w:color w:val="000000"/>
                <w:szCs w:val="21"/>
                <w:highlight w:val="none"/>
              </w:rPr>
            </w:pPr>
            <w:r>
              <w:rPr>
                <w:rFonts w:hint="eastAsia" w:ascii="宋体" w:hAnsi="宋体" w:cs="宋体"/>
                <w:color w:val="000000"/>
                <w:szCs w:val="21"/>
                <w:highlight w:val="none"/>
                <w:lang w:eastAsia="zh-CN" w:bidi="ar"/>
              </w:rPr>
              <w:t xml:space="preserve">2026年11月15日</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0" w:type="dxa"/>
            <w:vAlign w:val="center"/>
            <w:textDirection w:val="lrTb"/>
            <w:noWrap w:val="false"/>
          </w:tcPr>
          <w:p>
            <w:pPr>
              <w:pStyle w:val="729"/>
              <w:jc w:val="center"/>
              <w:widowControl/>
              <w:rPr>
                <w:rFonts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1125</w:t>
            </w:r>
            <w:r>
              <w:rPr>
                <w:rFonts w:ascii="宋体" w:hAnsi="宋体" w:eastAsia="宋体" w:cs="宋体"/>
                <w:color w:val="000000"/>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5" w:type="dxa"/>
            <w:vAlign w:val="center"/>
            <w:textDirection w:val="lrTb"/>
            <w:noWrap w:val="false"/>
          </w:tcPr>
          <w:p>
            <w:pPr>
              <w:pStyle w:val="72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45" w:type="dxa"/>
            <w:vAlign w:val="center"/>
            <w:textDirection w:val="lrTb"/>
            <w:noWrap w:val="false"/>
          </w:tcPr>
          <w:p>
            <w:pPr>
              <w:pStyle w:val="729"/>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541.75</w:t>
            </w:r>
            <w:r>
              <w:rPr>
                <w:rFonts w:hint="eastAsia" w:ascii="宋体" w:hAnsi="宋体" w:eastAsia="宋体" w:cs="宋体"/>
                <w:i w:val="0"/>
                <w:iCs w:val="0"/>
                <w:color w:val="000000"/>
                <w:sz w:val="21"/>
                <w:szCs w:val="21"/>
                <w:highlight w:val="none"/>
                <w:u w:val="none"/>
                <w:lang w:val="en-US" w:eastAsia="zh-CN" w:bidi="ar"/>
              </w:rPr>
            </w:r>
            <w:r/>
          </w:p>
        </w:tc>
      </w:tr>
      <w:tr>
        <w:trPr>
          <w:trHeight w:val="59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1" w:type="dxa"/>
            <w:vAlign w:val="center"/>
            <w:textDirection w:val="lrTb"/>
            <w:noWrap w:val="false"/>
          </w:tcPr>
          <w:p>
            <w:pPr>
              <w:pStyle w:val="72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风险监测</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5" w:type="dxa"/>
            <w:vAlign w:val="center"/>
            <w:textDirection w:val="lrTb"/>
            <w:noWrap w:val="false"/>
          </w:tcPr>
          <w:p>
            <w:pPr>
              <w:pStyle w:val="729"/>
              <w:jc w:val="center"/>
              <w:widowControl/>
              <w:rPr>
                <w:rFonts w:hint="eastAsia" w:ascii="宋体" w:hAnsi="宋体" w:eastAsia="宋体" w:cs="宋体"/>
                <w:color w:val="000000"/>
                <w:szCs w:val="21"/>
                <w:highlight w:val="none"/>
              </w:rPr>
            </w:pPr>
            <w:r>
              <w:rPr>
                <w:rFonts w:hint="eastAsia" w:ascii="宋体" w:hAnsi="宋体" w:cs="宋体"/>
                <w:color w:val="000000"/>
                <w:szCs w:val="21"/>
                <w:highlight w:val="none"/>
                <w:lang w:eastAsia="zh-CN" w:bidi="ar"/>
              </w:rPr>
              <w:t xml:space="preserve">2026年10月15日</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0" w:type="dxa"/>
            <w:vAlign w:val="center"/>
            <w:textDirection w:val="lrTb"/>
            <w:noWrap w:val="false"/>
          </w:tcPr>
          <w:p>
            <w:pPr>
              <w:pStyle w:val="729"/>
              <w:jc w:val="center"/>
              <w:widowControl/>
              <w:rPr>
                <w:rFonts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90</w:t>
            </w:r>
            <w:r>
              <w:rPr>
                <w:rFonts w:ascii="宋体" w:hAnsi="宋体" w:eastAsia="宋体" w:cs="宋体"/>
                <w:color w:val="000000"/>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5" w:type="dxa"/>
            <w:vAlign w:val="center"/>
            <w:textDirection w:val="lrTb"/>
            <w:noWrap w:val="false"/>
          </w:tcPr>
          <w:p>
            <w:pPr>
              <w:pStyle w:val="72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45" w:type="dxa"/>
            <w:vAlign w:val="center"/>
            <w:textDirection w:val="lrTb"/>
            <w:noWrap w:val="false"/>
          </w:tcPr>
          <w:p>
            <w:pPr>
              <w:pStyle w:val="729"/>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lang w:val="en-US" w:eastAsia="zh-CN" w:bidi="ar"/>
              </w:rPr>
            </w:r>
            <w:r/>
          </w:p>
        </w:tc>
      </w:tr>
    </w:tbl>
    <w:p>
      <w:pPr>
        <w:pStyle w:val="729"/>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9"/>
        <w:jc w:val="left"/>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服务期限：</w:t>
      </w:r>
      <w:r>
        <w:rPr>
          <w:rFonts w:hint="eastAsia" w:ascii="宋体" w:hAnsi="宋体" w:eastAsia="宋体" w:cs="宋体"/>
          <w:color w:val="000000"/>
          <w:sz w:val="21"/>
          <w:szCs w:val="21"/>
          <w:highlight w:val="none"/>
          <w:lang w:eastAsia="zh-CN"/>
        </w:rPr>
        <w:t xml:space="preserve">监督抽查：</w:t>
      </w:r>
      <w:r>
        <w:rPr>
          <w:rFonts w:hint="eastAsia" w:ascii="Microsoft New Tai Lue" w:hAnsi="Microsoft New Tai Lue" w:cs="Microsoft New Tai Lue"/>
          <w:bCs/>
          <w:color w:val="000000"/>
          <w:szCs w:val="21"/>
          <w:highlight w:val="none"/>
        </w:rPr>
        <w:t xml:space="preserve">自</w:t>
      </w:r>
      <w:r>
        <w:rPr>
          <w:rFonts w:hint="eastAsia" w:ascii="宋体" w:hAnsi="宋体" w:cs="宋体"/>
          <w:bCs/>
          <w:color w:val="000000"/>
          <w:szCs w:val="21"/>
          <w:highlight w:val="none"/>
        </w:rPr>
        <w:t xml:space="preserve">合同签订之日起至</w:t>
      </w:r>
      <w:r>
        <w:rPr>
          <w:rFonts w:hint="eastAsia" w:ascii="宋体" w:hAnsi="宋体" w:cs="宋体"/>
          <w:bCs/>
          <w:color w:val="000000"/>
          <w:szCs w:val="21"/>
          <w:highlight w:val="none"/>
          <w:lang w:eastAsia="zh-CN"/>
        </w:rPr>
        <w:t xml:space="preserve">2026年11月15日</w:t>
      </w:r>
      <w:r>
        <w:rPr>
          <w:rFonts w:hint="eastAsia" w:ascii="宋体" w:hAnsi="宋体" w:cs="宋体"/>
          <w:bCs/>
          <w:color w:val="000000"/>
          <w:szCs w:val="21"/>
          <w:highlight w:val="none"/>
        </w:rPr>
        <w:t xml:space="preserve">完成；风险监测：自合同签订之日起至</w:t>
      </w:r>
      <w:r>
        <w:rPr>
          <w:rFonts w:hint="eastAsia" w:ascii="宋体" w:hAnsi="宋体" w:cs="宋体"/>
          <w:bCs/>
          <w:color w:val="000000"/>
          <w:szCs w:val="21"/>
          <w:highlight w:val="none"/>
          <w:lang w:eastAsia="zh-CN"/>
        </w:rPr>
        <w:t xml:space="preserve">2026年10月15日</w:t>
      </w:r>
      <w:r>
        <w:rPr>
          <w:rFonts w:hint="eastAsia" w:ascii="宋体" w:hAnsi="宋体" w:cs="宋体"/>
          <w:bCs/>
          <w:color w:val="000000"/>
          <w:szCs w:val="21"/>
          <w:highlight w:val="none"/>
        </w:rPr>
        <w:t xml:space="preserve">完成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29"/>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729"/>
        <w:rPr>
          <w:rFonts w:hint="eastAsia" w:ascii="宋体" w:hAnsi="宋体" w:eastAsia="宋体" w:cs="宋体"/>
          <w:color w:val="000000"/>
          <w:sz w:val="28"/>
          <w:szCs w:val="22"/>
          <w:highlight w:val="none"/>
        </w:rPr>
      </w:pPr>
      <w:r>
        <w:rPr>
          <w:rFonts w:hint="eastAsia" w:ascii="宋体" w:hAnsi="宋体" w:eastAsia="宋体" w:cs="宋体"/>
          <w:color w:val="000000"/>
          <w:sz w:val="28"/>
          <w:szCs w:val="22"/>
          <w:highlight w:val="none"/>
        </w:rPr>
        <w:br w:type="page" w:clear="all"/>
      </w:r>
      <w:r>
        <w:rPr>
          <w:rFonts w:hint="eastAsia" w:ascii="宋体" w:hAnsi="宋体" w:eastAsia="宋体" w:cs="宋体"/>
          <w:color w:val="000000"/>
          <w:sz w:val="28"/>
          <w:szCs w:val="22"/>
          <w:highlight w:val="none"/>
        </w:rPr>
      </w:r>
      <w:r/>
    </w:p>
    <w:p>
      <w:pPr>
        <w:pStyle w:val="729"/>
        <w:spacing w:line="360" w:lineRule="auto"/>
        <w:rPr>
          <w:rFonts w:hint="eastAsia" w:ascii="宋体" w:hAnsi="宋体" w:eastAsia="宋体" w:cs="宋体"/>
          <w:color w:val="000000"/>
          <w:sz w:val="28"/>
          <w:szCs w:val="22"/>
          <w:highlight w:val="none"/>
        </w:rPr>
      </w:pPr>
      <w:r>
        <w:rPr>
          <w:rFonts w:hint="eastAsia" w:ascii="宋体" w:hAnsi="宋体" w:eastAsia="宋体" w:cs="宋体"/>
          <w:color w:val="000000"/>
          <w:sz w:val="28"/>
          <w:szCs w:val="22"/>
          <w:highlight w:val="none"/>
        </w:rPr>
        <w:t xml:space="preserve">附件2：</w:t>
      </w:r>
      <w:r>
        <w:rPr>
          <w:rFonts w:hint="eastAsia" w:ascii="宋体" w:hAnsi="宋体" w:eastAsia="宋体" w:cs="宋体"/>
          <w:color w:val="000000"/>
          <w:sz w:val="28"/>
          <w:szCs w:val="22"/>
          <w:highlight w:val="none"/>
        </w:rPr>
      </w:r>
      <w:r/>
    </w:p>
    <w:p>
      <w:pPr>
        <w:pStyle w:val="729"/>
        <w:jc w:val="center"/>
        <w:spacing w:line="360" w:lineRule="auto"/>
        <w:rPr>
          <w:rFonts w:hint="eastAsia" w:ascii="宋体" w:hAnsi="宋体" w:cs="宋体"/>
          <w:color w:val="000000"/>
          <w:sz w:val="24"/>
          <w:szCs w:val="21"/>
          <w:highlight w:val="none"/>
          <w:lang w:eastAsia="zh-CN"/>
        </w:rPr>
      </w:pPr>
      <w:r>
        <w:rPr>
          <w:rFonts w:hint="eastAsia" w:ascii="宋体" w:hAnsi="宋体" w:eastAsia="宋体" w:cs="宋体"/>
          <w:color w:val="000000"/>
          <w:sz w:val="24"/>
          <w:szCs w:val="21"/>
          <w:highlight w:val="none"/>
          <w:lang w:eastAsia="zh-CN"/>
        </w:rPr>
        <w:t xml:space="preserve">2026</w:t>
      </w:r>
      <w:r>
        <w:rPr>
          <w:rFonts w:hint="eastAsia" w:ascii="宋体" w:hAnsi="宋体" w:eastAsia="宋体" w:cs="宋体"/>
          <w:color w:val="000000"/>
          <w:sz w:val="24"/>
          <w:szCs w:val="21"/>
          <w:highlight w:val="none"/>
        </w:rPr>
        <w:t xml:space="preserve">年工业品省级监督抽查/风险监测抽样检验机构技术服务</w:t>
      </w:r>
      <w:r>
        <w:rPr>
          <w:rFonts w:hint="eastAsia" w:ascii="宋体" w:hAnsi="宋体" w:cs="宋体"/>
          <w:color w:val="000000"/>
          <w:sz w:val="24"/>
          <w:szCs w:val="21"/>
          <w:highlight w:val="none"/>
          <w:lang w:eastAsia="zh-CN"/>
        </w:rPr>
        <w:t xml:space="preserve">（</w:t>
      </w:r>
      <w:r>
        <w:rPr>
          <w:rFonts w:hint="eastAsia" w:ascii="宋体" w:hAnsi="宋体" w:cs="宋体"/>
          <w:color w:val="000000"/>
          <w:sz w:val="24"/>
          <w:szCs w:val="21"/>
          <w:highlight w:val="none"/>
          <w:lang w:val="en-US" w:eastAsia="zh-CN"/>
        </w:rPr>
        <w:t xml:space="preserve">三次采购</w:t>
      </w:r>
      <w:r>
        <w:rPr>
          <w:rFonts w:hint="eastAsia" w:ascii="宋体" w:hAnsi="宋体" w:cs="宋体"/>
          <w:color w:val="000000"/>
          <w:sz w:val="24"/>
          <w:szCs w:val="21"/>
          <w:highlight w:val="none"/>
          <w:lang w:eastAsia="zh-CN"/>
        </w:rPr>
        <w:t xml:space="preserve">）</w:t>
      </w:r>
      <w:r>
        <w:rPr>
          <w:rFonts w:hint="eastAsia" w:ascii="宋体" w:hAnsi="宋体" w:cs="宋体"/>
          <w:color w:val="000000"/>
          <w:sz w:val="24"/>
          <w:szCs w:val="21"/>
          <w:highlight w:val="none"/>
          <w:lang w:eastAsia="zh-CN"/>
        </w:rPr>
      </w:r>
      <w:r/>
    </w:p>
    <w:p>
      <w:pPr>
        <w:pStyle w:val="729"/>
        <w:jc w:val="center"/>
        <w:spacing w:line="360" w:lineRule="auto"/>
        <w:rPr>
          <w:rFonts w:hint="eastAsia" w:ascii="宋体" w:hAnsi="宋体" w:eastAsia="宋体" w:cs="宋体"/>
          <w:color w:val="000000"/>
          <w:sz w:val="28"/>
          <w:szCs w:val="22"/>
          <w:highlight w:val="none"/>
        </w:rPr>
      </w:pPr>
      <w:r>
        <w:rPr>
          <w:rFonts w:hint="eastAsia" w:ascii="宋体" w:hAnsi="宋体" w:eastAsia="宋体" w:cs="宋体"/>
          <w:color w:val="000000"/>
          <w:sz w:val="24"/>
          <w:szCs w:val="21"/>
          <w:highlight w:val="none"/>
        </w:rPr>
        <w:t xml:space="preserve">招标计划表</w:t>
      </w:r>
      <w:r>
        <w:rPr>
          <w:rFonts w:hint="eastAsia" w:ascii="宋体" w:hAnsi="宋体" w:eastAsia="宋体" w:cs="宋体"/>
          <w:color w:val="000000"/>
          <w:sz w:val="28"/>
          <w:szCs w:val="22"/>
          <w:highlight w:val="none"/>
        </w:rPr>
      </w:r>
      <w:r/>
    </w:p>
    <w:p>
      <w:pPr>
        <w:pStyle w:val="729"/>
        <w:rPr>
          <w:rFonts w:hint="eastAsia"/>
          <w:color w:val="000000"/>
          <w:highlight w:val="none"/>
        </w:rPr>
      </w:pPr>
      <w:r>
        <w:rPr>
          <w:rFonts w:hint="eastAsia"/>
          <w:color w:val="000000"/>
          <w:highlight w:val="none"/>
        </w:rPr>
      </w:r>
      <w:r/>
    </w:p>
    <w:tbl>
      <w:tblPr>
        <w:tblW w:w="8877"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854"/>
        <w:gridCol w:w="3269"/>
        <w:gridCol w:w="1289"/>
        <w:gridCol w:w="1026"/>
        <w:gridCol w:w="1401"/>
        <w:gridCol w:w="1038"/>
      </w:tblGrid>
      <w:tr>
        <w:trPr>
          <w:trHeight w:val="708"/>
        </w:trPr>
        <w:tc>
          <w:tcPr>
            <w:tcMar>
              <w:left w:w="15" w:type="dxa"/>
              <w:top w:w="15" w:type="dxa"/>
              <w:right w:w="15" w:type="dxa"/>
            </w:tcMar>
            <w:tcW w:w="854"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包号</w:t>
            </w:r>
            <w:r>
              <w:rPr>
                <w:rFonts w:hint="eastAsia" w:ascii="宋体" w:hAnsi="宋体" w:eastAsia="宋体" w:cs="宋体"/>
                <w:b/>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产品名称</w:t>
            </w:r>
            <w:r>
              <w:rPr>
                <w:rFonts w:hint="eastAsia" w:ascii="宋体" w:hAnsi="宋体" w:eastAsia="宋体" w:cs="宋体"/>
                <w:b/>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类型</w:t>
            </w:r>
            <w:r>
              <w:rPr>
                <w:rFonts w:hint="eastAsia" w:ascii="宋体" w:hAnsi="宋体" w:eastAsia="宋体" w:cs="宋体"/>
                <w:b/>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批次</w:t>
            </w:r>
            <w:r>
              <w:rPr>
                <w:rFonts w:hint="eastAsia" w:ascii="宋体" w:hAnsi="宋体" w:eastAsia="宋体" w:cs="宋体"/>
                <w:b/>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最高限制单价</w:t>
            </w:r>
            <w:r>
              <w:rPr>
                <w:rFonts w:hint="eastAsia" w:ascii="宋体" w:hAnsi="宋体" w:eastAsia="宋体" w:cs="宋体"/>
                <w:b/>
                <w:i w:val="0"/>
                <w:color w:val="000000"/>
                <w:sz w:val="21"/>
                <w:szCs w:val="21"/>
                <w:highlight w:val="none"/>
                <w:u w:val="none"/>
                <w:lang w:val="en-US" w:eastAsia="zh-CN" w:bidi="ar"/>
              </w:rPr>
              <w:br w:type="textWrapping" w:clear="all"/>
            </w:r>
            <w:r>
              <w:rPr>
                <w:rFonts w:hint="eastAsia" w:ascii="宋体" w:hAnsi="宋体" w:eastAsia="宋体" w:cs="宋体"/>
                <w:b/>
                <w:i w:val="0"/>
                <w:color w:val="000000"/>
                <w:sz w:val="21"/>
                <w:szCs w:val="21"/>
                <w:highlight w:val="none"/>
                <w:u w:val="none"/>
                <w:lang w:val="en-US" w:eastAsia="zh-CN" w:bidi="ar"/>
              </w:rPr>
              <w:t xml:space="preserve">（万元/批次）</w:t>
            </w:r>
            <w:r>
              <w:rPr>
                <w:rFonts w:hint="eastAsia" w:ascii="宋体" w:hAnsi="宋体" w:eastAsia="宋体" w:cs="宋体"/>
                <w:b/>
                <w:i w:val="0"/>
                <w:color w:val="000000"/>
                <w:sz w:val="21"/>
                <w:szCs w:val="21"/>
                <w:highlight w:val="none"/>
                <w:u w:val="none"/>
              </w:rPr>
            </w:r>
            <w:r/>
          </w:p>
        </w:tc>
        <w:tc>
          <w:tcPr>
            <w:tcMar>
              <w:left w:w="15" w:type="dxa"/>
              <w:top w:w="15" w:type="dxa"/>
              <w:right w:w="15" w:type="dxa"/>
            </w:tcMar>
            <w:tcW w:w="1038"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lang w:val="en-US" w:eastAsia="zh-CN" w:bidi="ar"/>
              </w:rPr>
              <w:suppressLineNumbers w:val="0"/>
            </w:pPr>
            <w:r>
              <w:rPr>
                <w:rFonts w:hint="eastAsia" w:ascii="宋体" w:hAnsi="宋体" w:eastAsia="宋体" w:cs="宋体"/>
                <w:b/>
                <w:i w:val="0"/>
                <w:color w:val="000000"/>
                <w:sz w:val="21"/>
                <w:szCs w:val="21"/>
                <w:highlight w:val="none"/>
                <w:u w:val="none"/>
                <w:lang w:val="en-US" w:eastAsia="zh-CN" w:bidi="ar"/>
              </w:rPr>
              <w:t xml:space="preserve">最高限价</w:t>
            </w:r>
            <w:r>
              <w:rPr>
                <w:rFonts w:hint="eastAsia" w:ascii="宋体" w:hAnsi="宋体" w:eastAsia="宋体" w:cs="宋体"/>
                <w:b/>
                <w:i w:val="0"/>
                <w:color w:val="000000"/>
                <w:sz w:val="21"/>
                <w:szCs w:val="21"/>
                <w:highlight w:val="none"/>
                <w:u w:val="none"/>
                <w:lang w:val="en-US" w:eastAsia="zh-CN" w:bidi="ar"/>
              </w:rPr>
            </w:r>
            <w:r/>
          </w:p>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（万元）</w:t>
            </w:r>
            <w:r>
              <w:rPr>
                <w:rFonts w:hint="eastAsia" w:ascii="宋体" w:hAnsi="宋体" w:eastAsia="宋体" w:cs="宋体"/>
                <w:b/>
                <w:i w:val="0"/>
                <w:color w:val="000000"/>
                <w:sz w:val="21"/>
                <w:szCs w:val="21"/>
                <w:highlight w:val="none"/>
                <w:u w:val="none"/>
              </w:rPr>
            </w:r>
            <w:r/>
          </w:p>
        </w:tc>
      </w:tr>
      <w:tr>
        <w:trPr>
          <w:trHeight w:val="682"/>
        </w:trPr>
        <w:tc>
          <w:tcPr>
            <w:tcMar>
              <w:left w:w="15" w:type="dxa"/>
              <w:top w:w="15" w:type="dxa"/>
              <w:right w:w="15" w:type="dxa"/>
            </w:tcMar>
            <w:tcW w:w="854"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防护服装（阻燃服、防静电服、化学防护服）</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80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0.45</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55.2</w:t>
            </w:r>
            <w:r>
              <w:rPr>
                <w:rFonts w:hint="eastAsia" w:ascii="宋体" w:hAnsi="宋体" w:eastAsia="宋体" w:cs="宋体"/>
                <w:i w:val="0"/>
                <w:color w:val="000000"/>
                <w:sz w:val="21"/>
                <w:szCs w:val="21"/>
                <w:highlight w:val="none"/>
                <w:u w:val="none"/>
                <w:lang w:val="en-US" w:eastAsia="zh-CN" w:bidi="ar-SA"/>
              </w:rPr>
            </w:r>
            <w:r/>
          </w:p>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rPr>
            </w:r>
            <w:r/>
          </w:p>
        </w:tc>
      </w:tr>
      <w:tr>
        <w:trPr>
          <w:trHeight w:val="68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足部防护用品（安全鞋、防护鞋、耐化学品鞋、电绝缘鞋）</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40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0.48</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rPr>
              <w:suppressLineNumbers w:val="0"/>
            </w:pPr>
            <w:r>
              <w:rPr>
                <w:rFonts w:hint="eastAsia" w:ascii="宋体" w:hAnsi="宋体" w:cs="宋体"/>
                <w:i w:val="0"/>
                <w:color w:val="000000"/>
                <w:sz w:val="21"/>
                <w:szCs w:val="21"/>
                <w:highlight w:val="none"/>
                <w:u w:val="none"/>
                <w:lang w:val="en-US" w:eastAsia="zh-CN" w:bidi="ar"/>
              </w:rPr>
              <w:t xml:space="preserve">2</w:t>
            </w:r>
            <w:r>
              <w:rPr>
                <w:rFonts w:ascii="宋体" w:hAnsi="宋体" w:eastAsia="宋体" w:cs="宋体"/>
                <w:i w:val="0"/>
                <w:color w:val="000000"/>
                <w:sz w:val="21"/>
                <w:szCs w:val="21"/>
                <w:highlight w:val="none"/>
                <w:u w:val="none"/>
                <w:lang w:val="en-US"/>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车用柴油</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100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0.45</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164</w:t>
            </w:r>
            <w:r>
              <w:rPr>
                <w:rFonts w:hint="eastAsia" w:ascii="宋体" w:hAnsi="宋体" w:eastAsia="宋体" w:cs="宋体"/>
                <w:i w:val="0"/>
                <w:color w:val="000000"/>
                <w:sz w:val="21"/>
                <w:szCs w:val="21"/>
                <w:highlight w:val="none"/>
                <w:u w:val="none"/>
                <w:lang w:val="en-US" w:eastAsia="zh-CN" w:bidi="ar-SA"/>
              </w:rPr>
            </w:r>
            <w:r/>
          </w:p>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车用汽油</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100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0.54</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危险化学品</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150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0.29</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车用尿素</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50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0.43</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497"/>
        </w:trPr>
        <w:tc>
          <w:tcPr>
            <w:tcMar>
              <w:left w:w="15" w:type="dxa"/>
              <w:top w:w="15" w:type="dxa"/>
              <w:right w:w="15" w:type="dxa"/>
            </w:tcMar>
            <w:tcW w:w="854"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消防应急灯具</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30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0.29</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165.65</w:t>
            </w:r>
            <w:r>
              <w:rPr>
                <w:rFonts w:hint="eastAsia" w:ascii="宋体" w:hAnsi="宋体" w:eastAsia="宋体" w:cs="宋体"/>
                <w:i w:val="0"/>
                <w:color w:val="000000"/>
                <w:sz w:val="21"/>
                <w:szCs w:val="21"/>
                <w:highlight w:val="none"/>
                <w:u w:val="none"/>
                <w:lang w:val="en-US" w:eastAsia="zh-CN" w:bidi="ar-SA"/>
              </w:rPr>
            </w:r>
            <w:r/>
          </w:p>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rPr>
            </w:r>
            <w:r/>
          </w:p>
        </w:tc>
      </w:tr>
      <w:tr>
        <w:trPr>
          <w:trHeight w:val="46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过滤式消防自救呼吸器</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15</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0.63</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427"/>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灭火毯</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0.48</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427"/>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消防软管卷盘</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40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0.43</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46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独立式感烟火灾探测报警器</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0.35</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68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可燃气体探测器（家用、工业及商业用）</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80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0.65</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409"/>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室内消火栓</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50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0.7</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74"/>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泡沫灭火剂</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风险监测</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70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0.4</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9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电气火灾监控探测器</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风险监测</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20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0.35</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热轧带肋钢筋</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20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0.34</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56.15</w:t>
            </w:r>
            <w:r>
              <w:rPr>
                <w:rFonts w:hint="eastAsia" w:ascii="宋体" w:hAnsi="宋体" w:eastAsia="宋体" w:cs="宋体"/>
                <w:i w:val="0"/>
                <w:color w:val="000000"/>
                <w:sz w:val="21"/>
                <w:szCs w:val="21"/>
                <w:highlight w:val="none"/>
                <w:u w:val="none"/>
                <w:lang w:val="en-US" w:eastAsia="zh-CN" w:bidi="ar-SA"/>
              </w:rPr>
            </w:r>
            <w:r/>
          </w:p>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冷轧带肋钢筋</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0.32</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68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预应力混凝土用钢材（钢丝、钢绞线、钢棒）</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1.2</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铝合金建筑型材</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60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0.5</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钢丝绳</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25</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0.47</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409"/>
        </w:trPr>
        <w:tc>
          <w:tcPr>
            <w:tcMar>
              <w:left w:w="15" w:type="dxa"/>
              <w:top w:w="15" w:type="dxa"/>
              <w:right w:w="15" w:type="dxa"/>
            </w:tcMar>
            <w:tcW w:w="854"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rPr>
              <w:suppressLineNumbers w:val="0"/>
            </w:pPr>
            <w:r>
              <w:rPr>
                <w:rFonts w:hint="eastAsia" w:ascii="宋体" w:hAnsi="宋体" w:cs="宋体"/>
                <w:i w:val="0"/>
                <w:color w:val="000000"/>
                <w:sz w:val="21"/>
                <w:szCs w:val="21"/>
                <w:highlight w:val="none"/>
                <w:u w:val="none"/>
                <w:lang w:val="en-US" w:eastAsia="zh-CN" w:bidi="ar"/>
              </w:rPr>
              <w:t xml:space="preserve">5</w:t>
            </w:r>
            <w:r>
              <w:rPr>
                <w:rFonts w:ascii="宋体" w:hAnsi="宋体" w:eastAsia="宋体" w:cs="宋体"/>
                <w:i w:val="0"/>
                <w:color w:val="000000"/>
                <w:sz w:val="21"/>
                <w:szCs w:val="21"/>
                <w:highlight w:val="none"/>
                <w:u w:val="none"/>
                <w:lang w:val="en-US"/>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通信光缆</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15</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1.3</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59.5</w:t>
            </w:r>
            <w:r>
              <w:rPr>
                <w:rFonts w:hint="eastAsia" w:ascii="宋体" w:hAnsi="宋体" w:eastAsia="宋体" w:cs="宋体"/>
                <w:i w:val="0"/>
                <w:color w:val="000000"/>
                <w:sz w:val="21"/>
                <w:szCs w:val="21"/>
                <w:highlight w:val="none"/>
                <w:u w:val="none"/>
                <w:lang w:val="en-US" w:eastAsia="zh-CN" w:bidi="ar-SA"/>
              </w:rPr>
            </w:r>
            <w:r/>
          </w:p>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rPr>
            </w:r>
            <w:r/>
          </w:p>
        </w:tc>
      </w:tr>
      <w:tr>
        <w:trPr>
          <w:trHeight w:val="409"/>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电线电缆</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100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0.4</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rPr>
              <w:suppressLineNumbers w:val="0"/>
            </w:pPr>
            <w:r>
              <w:rPr>
                <w:rFonts w:hint="eastAsia" w:ascii="宋体" w:hAnsi="宋体" w:cs="宋体"/>
                <w:i w:val="0"/>
                <w:color w:val="000000"/>
                <w:sz w:val="21"/>
                <w:szCs w:val="21"/>
                <w:highlight w:val="none"/>
                <w:u w:val="none"/>
                <w:lang w:val="en-US" w:eastAsia="zh-CN" w:bidi="ar"/>
              </w:rPr>
              <w:t xml:space="preserve">6</w:t>
            </w:r>
            <w:r>
              <w:rPr>
                <w:rFonts w:ascii="宋体" w:hAnsi="宋体" w:eastAsia="宋体" w:cs="宋体"/>
                <w:i w:val="0"/>
                <w:color w:val="000000"/>
                <w:sz w:val="21"/>
                <w:szCs w:val="21"/>
                <w:highlight w:val="none"/>
                <w:u w:val="none"/>
                <w:lang w:val="en-US"/>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通信光缆</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15</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1.3</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59.5</w:t>
            </w:r>
            <w:r>
              <w:rPr>
                <w:rFonts w:hint="eastAsia" w:ascii="宋体" w:hAnsi="宋体" w:eastAsia="宋体" w:cs="宋体"/>
                <w:i w:val="0"/>
                <w:color w:val="000000"/>
                <w:sz w:val="21"/>
                <w:szCs w:val="21"/>
                <w:highlight w:val="none"/>
                <w:u w:val="none"/>
                <w:lang w:val="en-US" w:eastAsia="zh-CN" w:bidi="ar-SA"/>
              </w:rPr>
            </w:r>
            <w:r/>
          </w:p>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电线电缆</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100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0.4</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427"/>
        </w:trPr>
        <w:tc>
          <w:tcPr>
            <w:tcMar>
              <w:left w:w="15" w:type="dxa"/>
              <w:top w:w="15" w:type="dxa"/>
              <w:right w:w="15" w:type="dxa"/>
            </w:tcMar>
            <w:tcW w:w="854" w:type="dxa"/>
            <w:vAlign w:val="center"/>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SA"/>
              </w:rPr>
              <w:suppressLineNumbers w:val="0"/>
            </w:pPr>
            <w:r>
              <w:rPr>
                <w:rFonts w:hint="eastAsia" w:ascii="宋体" w:hAnsi="宋体" w:cs="宋体"/>
                <w:i w:val="0"/>
                <w:color w:val="000000"/>
                <w:sz w:val="21"/>
                <w:szCs w:val="21"/>
                <w:highlight w:val="none"/>
                <w:u w:val="none"/>
                <w:lang w:val="en-US" w:eastAsia="zh-CN" w:bidi="ar-SA"/>
              </w:rPr>
              <w:t xml:space="preserve">7</w:t>
            </w:r>
            <w:r>
              <w:rPr>
                <w:rFonts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机动车乘员用安全带</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1.3</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13</w:t>
            </w:r>
            <w:r>
              <w:rPr>
                <w:rFonts w:hint="eastAsia" w:ascii="宋体" w:hAnsi="宋体" w:eastAsia="宋体" w:cs="宋体"/>
                <w:i w:val="0"/>
                <w:color w:val="000000"/>
                <w:sz w:val="21"/>
                <w:szCs w:val="21"/>
                <w:highlight w:val="none"/>
                <w:u w:val="none"/>
                <w:lang w:val="en-US" w:eastAsia="zh-CN" w:bidi="ar-SA"/>
              </w:rPr>
            </w:r>
            <w:r/>
          </w:p>
        </w:tc>
      </w:tr>
      <w:tr>
        <w:trPr>
          <w:trHeight w:val="427"/>
        </w:trPr>
        <w:tc>
          <w:tcPr>
            <w:tcMar>
              <w:left w:w="15" w:type="dxa"/>
              <w:top w:w="15" w:type="dxa"/>
              <w:right w:w="15" w:type="dxa"/>
            </w:tcMar>
            <w:tcW w:w="854" w:type="dxa"/>
            <w:vAlign w:val="center"/>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rPr>
              <w:suppressLineNumbers w:val="0"/>
            </w:pPr>
            <w:r>
              <w:rPr>
                <w:rFonts w:hint="eastAsia" w:ascii="宋体" w:hAnsi="宋体" w:cs="宋体"/>
                <w:i w:val="0"/>
                <w:color w:val="000000"/>
                <w:sz w:val="21"/>
                <w:szCs w:val="21"/>
                <w:highlight w:val="none"/>
                <w:u w:val="none"/>
                <w:lang w:val="en-US" w:eastAsia="zh-CN" w:bidi="ar"/>
              </w:rPr>
              <w:t xml:space="preserve">8</w:t>
            </w:r>
            <w:r>
              <w:rPr>
                <w:rFonts w:ascii="宋体" w:hAnsi="宋体" w:eastAsia="宋体" w:cs="宋体"/>
                <w:i w:val="0"/>
                <w:color w:val="000000"/>
                <w:sz w:val="21"/>
                <w:szCs w:val="21"/>
                <w:highlight w:val="none"/>
                <w:u w:val="none"/>
                <w:lang w:val="en-US"/>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商品煤</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15</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0.25</w:t>
            </w: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3.75</w:t>
            </w:r>
            <w:r>
              <w:rPr>
                <w:rFonts w:hint="eastAsia" w:ascii="宋体" w:hAnsi="宋体" w:eastAsia="宋体" w:cs="宋体"/>
                <w:i w:val="0"/>
                <w:color w:val="000000"/>
                <w:sz w:val="21"/>
                <w:szCs w:val="21"/>
                <w:highlight w:val="none"/>
                <w:u w:val="none"/>
                <w:lang w:val="en-US" w:eastAsia="zh-CN" w:bidi="ar-SA"/>
              </w:rPr>
            </w:r>
            <w:r/>
          </w:p>
        </w:tc>
      </w:tr>
      <w:tr>
        <w:trPr>
          <w:trHeight w:val="471"/>
        </w:trPr>
        <w:tc>
          <w:tcPr>
            <w:tcMar>
              <w:left w:w="15" w:type="dxa"/>
              <w:top w:w="15" w:type="dxa"/>
              <w:right w:w="15" w:type="dxa"/>
            </w:tcMar>
            <w:tcW w:w="854" w:type="dxa"/>
            <w:vAlign w:val="center"/>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gridSpan w:val="2"/>
            <w:tcMar>
              <w:left w:w="15" w:type="dxa"/>
              <w:top w:w="15" w:type="dxa"/>
              <w:right w:w="15" w:type="dxa"/>
            </w:tcMar>
            <w:tcW w:w="4558"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合计</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SA"/>
              </w:rPr>
              <w:suppressLineNumbers w:val="0"/>
            </w:pPr>
            <w:r>
              <w:rPr>
                <w:rFonts w:hint="eastAsia" w:ascii="宋体" w:hAnsi="宋体" w:cs="宋体"/>
                <w:i w:val="0"/>
                <w:color w:val="000000"/>
                <w:sz w:val="21"/>
                <w:szCs w:val="21"/>
                <w:highlight w:val="none"/>
                <w:u w:val="none"/>
                <w:lang w:val="en-US" w:eastAsia="zh-CN"/>
              </w:rPr>
              <w:t xml:space="preserve">1215</w:t>
            </w:r>
            <w:r>
              <w:rPr>
                <w:rFonts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401" w:type="dxa"/>
            <w:vAlign w:val="center"/>
            <w:textDirection w:val="lrTb"/>
            <w:noWrap w:val="false"/>
          </w:tcPr>
          <w:p>
            <w:pPr>
              <w:pStyle w:val="729"/>
              <w:jc w:val="center"/>
              <w:rPr>
                <w:rFonts w:hint="eastAsia" w:ascii="宋体" w:hAnsi="宋体" w:eastAsia="宋体" w:cs="宋体"/>
                <w:i w:val="0"/>
                <w:color w:val="000000"/>
                <w:sz w:val="21"/>
                <w:szCs w:val="21"/>
                <w:highlight w:val="none"/>
                <w:u w:val="none"/>
                <w:lang w:val="en-US" w:eastAsia="zh-CN" w:bidi="ar-SA"/>
              </w:rPr>
            </w:pPr>
            <w:r>
              <w:rPr>
                <w:rFonts w:hint="eastAsia" w:ascii="宋体" w:hAnsi="宋体" w:eastAsia="宋体" w:cs="宋体"/>
                <w:i w:val="0"/>
                <w:color w:val="000000"/>
                <w:sz w:val="21"/>
                <w:szCs w:val="21"/>
                <w:highlight w:val="none"/>
                <w:u w:val="none"/>
                <w:lang w:val="en-US" w:eastAsia="zh-CN" w:bidi="ar-SA"/>
              </w:rPr>
            </w:r>
            <w:r/>
          </w:p>
        </w:tc>
        <w:tc>
          <w:tcPr>
            <w:tcMar>
              <w:left w:w="15" w:type="dxa"/>
              <w:top w:w="15" w:type="dxa"/>
              <w:right w:w="15" w:type="dxa"/>
            </w:tcMar>
            <w:tcW w:w="1038"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cs="宋体"/>
                <w:color w:val="000000"/>
                <w:szCs w:val="21"/>
                <w:highlight w:val="none"/>
                <w:lang w:eastAsia="zh-CN"/>
              </w:rPr>
              <w:t xml:space="preserve">576.75</w:t>
            </w:r>
            <w:r>
              <w:rPr>
                <w:rFonts w:hint="eastAsia" w:ascii="宋体" w:hAnsi="宋体" w:eastAsia="宋体" w:cs="宋体"/>
                <w:i w:val="0"/>
                <w:color w:val="000000"/>
                <w:sz w:val="21"/>
                <w:szCs w:val="21"/>
                <w:highlight w:val="none"/>
                <w:u w:val="none"/>
                <w:lang w:val="en-US" w:eastAsia="zh-CN" w:bidi="ar-SA"/>
              </w:rPr>
            </w:r>
            <w:r/>
          </w:p>
        </w:tc>
      </w:tr>
    </w:tbl>
    <w:p>
      <w:pPr>
        <w:pStyle w:val="729"/>
        <w:rPr>
          <w:rFonts w:hint="eastAsia"/>
          <w:color w:val="000000"/>
          <w:highlight w:val="none"/>
        </w:rPr>
        <w:sectPr>
          <w:footnotePr/>
          <w:endnotePr/>
          <w:type w:val="nextPage"/>
          <w:pgSz w:w="11905" w:h="16838" w:orient="portrait"/>
          <w:pgMar w:top="1440" w:right="1803" w:bottom="1440" w:left="1803" w:header="850" w:footer="680" w:gutter="0"/>
          <w:cols w:num="1" w:sep="0" w:space="1701" w:equalWidth="1"/>
          <w:docGrid w:linePitch="360"/>
        </w:sectPr>
      </w:pPr>
      <w:r>
        <w:rPr>
          <w:rFonts w:hint="eastAsia"/>
          <w:color w:val="000000"/>
          <w:highlight w:val="none"/>
        </w:rPr>
      </w:r>
      <w:r/>
    </w:p>
    <w:p>
      <w:pPr>
        <w:pStyle w:val="729"/>
        <w:spacing w:line="360" w:lineRule="auto"/>
        <w:rPr>
          <w:rFonts w:hint="eastAsia" w:ascii="宋体" w:hAnsi="宋体" w:eastAsia="宋体" w:cs="宋体"/>
          <w:color w:val="000000"/>
          <w:sz w:val="28"/>
          <w:szCs w:val="22"/>
          <w:highlight w:val="none"/>
        </w:rPr>
      </w:pPr>
      <w:r>
        <w:rPr>
          <w:rFonts w:hint="eastAsia" w:ascii="宋体" w:hAnsi="宋体" w:eastAsia="宋体" w:cs="宋体"/>
          <w:color w:val="000000"/>
          <w:sz w:val="28"/>
          <w:szCs w:val="22"/>
          <w:highlight w:val="none"/>
        </w:rPr>
        <w:t xml:space="preserve">附件</w:t>
      </w:r>
      <w:r>
        <w:rPr>
          <w:rFonts w:hint="eastAsia" w:ascii="宋体" w:hAnsi="宋体" w:eastAsia="宋体" w:cs="宋体"/>
          <w:color w:val="000000"/>
          <w:sz w:val="28"/>
          <w:szCs w:val="22"/>
          <w:highlight w:val="none"/>
          <w:lang w:val="en-US" w:eastAsia="zh-CN"/>
        </w:rPr>
        <w:t xml:space="preserve">3</w:t>
      </w:r>
      <w:r>
        <w:rPr>
          <w:rFonts w:hint="eastAsia" w:ascii="宋体" w:hAnsi="宋体" w:eastAsia="宋体" w:cs="宋体"/>
          <w:color w:val="000000"/>
          <w:sz w:val="28"/>
          <w:szCs w:val="22"/>
          <w:highlight w:val="none"/>
        </w:rPr>
        <w:t xml:space="preserve">：</w:t>
      </w:r>
      <w:r>
        <w:rPr>
          <w:rFonts w:hint="eastAsia" w:ascii="宋体" w:hAnsi="宋体" w:eastAsia="宋体" w:cs="宋体"/>
          <w:color w:val="000000"/>
          <w:sz w:val="28"/>
          <w:szCs w:val="22"/>
          <w:highlight w:val="none"/>
        </w:rPr>
      </w:r>
      <w:r/>
    </w:p>
    <w:p>
      <w:pPr>
        <w:pStyle w:val="729"/>
        <w:jc w:val="center"/>
        <w:rPr>
          <w:rFonts w:hint="eastAsia" w:ascii="黑体" w:hAnsi="黑体" w:eastAsia="黑体"/>
          <w:color w:val="000000"/>
          <w:sz w:val="32"/>
          <w:szCs w:val="32"/>
          <w:highlight w:val="none"/>
        </w:rPr>
      </w:pPr>
      <w:r>
        <w:rPr>
          <w:rFonts w:hint="eastAsia" w:ascii="宋体" w:hAnsi="宋体" w:eastAsia="宋体" w:cs="宋体"/>
          <w:color w:val="000000"/>
          <w:sz w:val="24"/>
          <w:szCs w:val="21"/>
          <w:highlight w:val="none"/>
        </w:rPr>
        <w:t xml:space="preserve">2026年工业品产品质量监督抽查/风险监测检验服务需求明细表</w:t>
      </w:r>
      <w:r>
        <w:rPr>
          <w:rFonts w:hint="eastAsia" w:ascii="黑体" w:hAnsi="黑体" w:eastAsia="黑体"/>
          <w:color w:val="000000"/>
          <w:sz w:val="32"/>
          <w:szCs w:val="32"/>
          <w:highlight w:val="none"/>
        </w:rPr>
      </w:r>
      <w:r/>
    </w:p>
    <w:p>
      <w:pPr>
        <w:pStyle w:val="72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1、危险化学品</w:t>
      </w:r>
      <w:r>
        <w:rPr>
          <w:rFonts w:hint="eastAsia" w:ascii="宋体" w:hAnsi="宋体" w:eastAsia="宋体" w:cs="宋体"/>
          <w:b/>
          <w:bCs/>
          <w:color w:val="000000"/>
          <w:sz w:val="21"/>
          <w:szCs w:val="21"/>
          <w:highlight w:val="none"/>
        </w:rPr>
      </w:r>
      <w:r/>
    </w:p>
    <w:p>
      <w:pPr>
        <w:pStyle w:val="729"/>
        <w:spacing w:line="360" w:lineRule="auto"/>
        <w:rPr>
          <w:color w:val="000000"/>
          <w:highlight w:val="none"/>
        </w:rPr>
      </w:pPr>
      <w:r>
        <w:rPr>
          <w:rFonts w:hint="eastAsia" w:ascii="宋体" w:hAnsi="宋体" w:eastAsia="宋体" w:cs="宋体"/>
          <w:color w:val="000000"/>
          <w:highlight w:val="none"/>
        </w:rPr>
        <w:t xml:space="preserve">202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年</w:t>
      </w:r>
      <w:r>
        <w:rPr>
          <w:rFonts w:hint="eastAsia"/>
          <w:color w:val="000000"/>
          <w:highlight w:val="none"/>
        </w:rPr>
        <w:t xml:space="preserve">危险化学品产品检验项目、依据及方法</w:t>
      </w:r>
      <w:r>
        <w:rPr>
          <w:color w:val="000000"/>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24"/>
        <w:gridCol w:w="2513"/>
        <w:gridCol w:w="2250"/>
        <w:gridCol w:w="3161"/>
      </w:tblGrid>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rPr>
                <w:color w:val="000000"/>
                <w:szCs w:val="21"/>
                <w:highlight w:val="none"/>
              </w:rPr>
            </w:pPr>
            <w:r>
              <w:rPr>
                <w:rFonts w:hint="eastAsia"/>
                <w:color w:val="000000"/>
                <w:szCs w:val="21"/>
                <w:highlight w:val="none"/>
              </w:rPr>
              <w:t xml:space="preserve">序号</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rPr>
                <w:color w:val="000000"/>
                <w:szCs w:val="21"/>
                <w:highlight w:val="none"/>
              </w:rPr>
            </w:pPr>
            <w:r>
              <w:rPr>
                <w:rFonts w:hint="eastAsia"/>
                <w:color w:val="000000"/>
                <w:szCs w:val="21"/>
                <w:highlight w:val="none"/>
              </w:rPr>
              <w:t xml:space="preserve">检验项目</w:t>
            </w:r>
            <w:r>
              <w:rPr>
                <w:rFonts w:hint="eastAsia"/>
                <w:color w:val="000000"/>
                <w:szCs w:val="21"/>
                <w:highlight w:val="none"/>
                <w:vertAlign w:val="superscript"/>
              </w:rPr>
              <w:t xml:space="preserve">*</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rPr>
                <w:color w:val="000000"/>
                <w:szCs w:val="21"/>
                <w:highlight w:val="none"/>
              </w:rPr>
            </w:pPr>
            <w:r>
              <w:rPr>
                <w:rFonts w:hint="eastAsia"/>
                <w:color w:val="000000"/>
                <w:szCs w:val="21"/>
                <w:highlight w:val="none"/>
              </w:rPr>
              <w:t xml:space="preserve">检验依据</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rPr>
                <w:color w:val="000000"/>
                <w:szCs w:val="21"/>
                <w:highlight w:val="none"/>
              </w:rPr>
            </w:pPr>
            <w:r>
              <w:rPr>
                <w:rFonts w:hint="eastAsia"/>
                <w:color w:val="000000"/>
                <w:szCs w:val="21"/>
                <w:highlight w:val="none"/>
              </w:rPr>
              <w:t xml:space="preserve">检验方法</w:t>
            </w:r>
            <w:r>
              <w:rPr>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过氧乙酸溶液</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19104-2021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19104-2021</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工业用甲醇</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338-2011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338-2011</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工业用甲酸</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2093-2011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2093-2011</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工业用乙酸乙酯</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3728-2023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3728-2023</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工业用丙酮</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6026-2013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6026-2013</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工业用乙醇</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6820-2016</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6820-2016</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工业用甲醛溶液</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9009-2011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9009-2011</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工业用环氧氯丙烷</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13097-2015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13097-2015</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工业用氢氧化钠</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209-2018</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209-2018</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工业用合成盐酸</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320-2025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320-2025</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次氯酸钠</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19106-2013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19106-2013</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副产盐酸</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3783-2021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3783-2021</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高纯氢氧化钠</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11199-2024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11199-2024</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工业用液氯</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5138-2021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5138-2021</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工业氢氧化钾</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1919-2023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1919-2023</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工业磷酸</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2091-2008</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2091-2008</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工业高锰酸钾</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1608-2017</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1608-2017</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工业重铬酸钠</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1611-2014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1611-2014</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水处理剂氯化铁</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4482-2018</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4482-2018</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工业过氧化氢</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1616-2014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1616-2014</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橡胶用不溶性硫磺</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HG/T 2525-2011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HG/T 2525-2011</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工业硫化钠</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10500-2009</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10500-2009</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工业硫磺第1部分：固体产品</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2449.1-2021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2449.1-2021</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工业硫酸</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534-2024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534-2024</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蓄电池用硫酸</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2692-2015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2692-2015</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氢气 第2部分 纯氢、高纯氢和超纯氢</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ascii="宋体" w:hAnsi="宋体" w:eastAsia="宋体" w:cs="宋体"/>
                <w:color w:val="000000"/>
                <w:szCs w:val="21"/>
                <w:highlight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3634.2-2025</w:t>
            </w:r>
            <w:r>
              <w:rPr>
                <w:rFonts w:ascii="宋体" w:hAnsi="宋体" w:eastAsia="宋体" w:cs="宋体"/>
                <w:color w:val="000000"/>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3634.2-2025</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工业液体二氧化碳</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GB/T 6052-2011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GB/T 6052-2011</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邻、对硝基氯苯</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1653-2023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1653-2023</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氯苯</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2404-2023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2404-2023</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邻苯二甲酸酐</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15336-2013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15336-2013</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苯胺</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2961-2014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2961-2014</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间苯二胺</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3401-2014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3401-2014</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硝基苯</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9335-2009</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9335-2009</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硝基苯胺类</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4840-2016</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4840-2016</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工业硝酸浓硝酸</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337.1-2014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337.1-2014</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液体无水氨</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536-2017</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536-2017</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化学试剂盐酸</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622-2006</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622-2006</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化学试剂硝酸</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626-2006</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626-2006</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化学试剂氢氧化钠</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629-1997</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629-1997</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化学试剂氨水</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631-2007</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631-2007</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化学试剂重铬酸钾</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642-1999</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642-1999</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化学试剂高锰酸钾</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643-2008</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643-2008</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化学试剂乙酸乙酯</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12589-2007</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12589-2007</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化学试剂二甲苯</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16494-2013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16494-2013</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化学试剂乙醇（无水乙醇）</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678-2023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678-2023</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化学试剂甲醇</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683-2006</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683-2006</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化学试剂甲苯</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684-2023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684-2023</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化学试剂丙酮</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686-2023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686-2023</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化学试剂乙酸（冰醋酸）</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676-2007</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676-2007</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化学试剂磷酸</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1282-2013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1282-2013</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化学试剂硫酸</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625-2024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625-2024</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化学试剂乙醚</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12591-2002</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12591-2002</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溶解乙炔</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6819-2004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6819-2004</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工业六氟化硫</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12022-2014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12022-2014</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工业用丙烯酸</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17529.1-2023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17529.1-2023</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工业用环氧乙烷</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13098-2006</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13098-2006</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商品丙丁烷混合物</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11174-2011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11174-2011</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铝粉</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2085.1-2007</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2085.1-2007</w:t>
            </w:r>
            <w:r>
              <w:rPr>
                <w:rFonts w:hint="eastAsia" w:ascii="宋体" w:hAnsi="宋体" w:eastAsia="宋体" w:cs="宋体"/>
                <w:color w:val="000000"/>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化学试剂硝酸铵</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659-2011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659-2011</w:t>
            </w:r>
            <w:r>
              <w:rPr>
                <w:rFonts w:hint="eastAsia" w:ascii="宋体" w:hAnsi="宋体" w:eastAsia="宋体" w:cs="宋体"/>
                <w:color w:val="000000"/>
                <w:szCs w:val="21"/>
                <w:highlight w:val="none"/>
              </w:rPr>
            </w:r>
            <w:r/>
          </w:p>
        </w:tc>
      </w:tr>
      <w:tr>
        <w:trPr>
          <w:trHeight w:val="624"/>
        </w:trPr>
        <w:tc>
          <w:tcPr>
            <w:gridSpan w:val="4"/>
            <w:tcBorders>
              <w:top w:val="single" w:color="000000" w:sz="4" w:space="0"/>
              <w:left w:val="single" w:color="000000" w:sz="4" w:space="0"/>
              <w:bottom w:val="single" w:color="000000" w:sz="4" w:space="0"/>
              <w:right w:val="single" w:color="000000" w:sz="4" w:space="0"/>
            </w:tcBorders>
            <w:tcW w:w="8748" w:type="dxa"/>
            <w:vAlign w:val="center"/>
            <w:textDirection w:val="lrTb"/>
            <w:noWrap w:val="false"/>
          </w:tcPr>
          <w:p>
            <w:pPr>
              <w:pStyle w:val="729"/>
              <w:rPr>
                <w:color w:val="000000"/>
                <w:szCs w:val="21"/>
                <w:highlight w:val="none"/>
              </w:rPr>
            </w:pPr>
            <w:r>
              <w:rPr>
                <w:rFonts w:hint="eastAsia"/>
                <w:color w:val="000000"/>
                <w:szCs w:val="21"/>
                <w:highlight w:val="none"/>
              </w:rPr>
              <w:t xml:space="preserve">注：</w:t>
            </w:r>
            <w:r>
              <w:rPr>
                <w:rFonts w:hint="eastAsia"/>
                <w:color w:val="000000"/>
                <w:szCs w:val="21"/>
                <w:highlight w:val="none"/>
                <w:vertAlign w:val="superscript"/>
              </w:rPr>
              <w:t xml:space="preserve">*</w:t>
            </w:r>
            <w:r>
              <w:rPr>
                <w:rFonts w:hint="eastAsia"/>
                <w:color w:val="000000"/>
                <w:szCs w:val="21"/>
                <w:highlight w:val="none"/>
              </w:rPr>
              <w:t xml:space="preserve">检验项目为所抽产品标准规定的全部技术指标要求。</w:t>
            </w:r>
            <w:r>
              <w:rPr>
                <w:color w:val="000000"/>
                <w:szCs w:val="21"/>
                <w:highlight w:val="none"/>
              </w:rPr>
            </w:r>
            <w:r/>
          </w:p>
        </w:tc>
      </w:tr>
    </w:tbl>
    <w:p>
      <w:pPr>
        <w:pStyle w:val="851"/>
        <w:rPr>
          <w:rFonts w:hint="eastAsia"/>
          <w:color w:val="000000"/>
          <w:highlight w:val="none"/>
        </w:rPr>
      </w:pPr>
      <w:r>
        <w:rPr>
          <w:rFonts w:hint="eastAsia"/>
          <w:color w:val="000000"/>
          <w:highlight w:val="none"/>
        </w:rPr>
      </w:r>
      <w:r/>
    </w:p>
    <w:p>
      <w:pPr>
        <w:pStyle w:val="851"/>
        <w:rPr>
          <w:rFonts w:hint="eastAsia"/>
          <w:color w:val="000000"/>
          <w:highlight w:val="none"/>
        </w:rPr>
      </w:pPr>
      <w:r>
        <w:rPr>
          <w:rFonts w:hint="eastAsia"/>
          <w:color w:val="000000"/>
          <w:highlight w:val="none"/>
        </w:rPr>
      </w:r>
      <w:r/>
    </w:p>
    <w:p>
      <w:pPr>
        <w:pStyle w:val="729"/>
        <w:spacing w:line="240" w:lineRule="auto"/>
        <w:rPr>
          <w:rFonts w:hint="eastAsia" w:ascii="宋体" w:hAnsi="宋体" w:eastAsia="宋体" w:cs="宋体"/>
          <w:b/>
          <w:bCs/>
          <w:color w:val="000000"/>
          <w:sz w:val="21"/>
          <w:szCs w:val="21"/>
          <w:highlight w:val="none"/>
        </w:rPr>
      </w:pPr>
      <w:r>
        <w:rPr>
          <w:rFonts w:hint="eastAsia"/>
          <w:color w:val="000000"/>
          <w:highlight w:val="none"/>
          <w:lang w:val="en-US" w:eastAsia="zh-CN"/>
        </w:rPr>
        <w:t xml:space="preserve">2</w:t>
      </w:r>
      <w:r>
        <w:rPr>
          <w:rFonts w:hint="eastAsia" w:ascii="宋体" w:hAnsi="宋体" w:eastAsia="宋体" w:cs="宋体"/>
          <w:b/>
          <w:bCs/>
          <w:color w:val="000000"/>
          <w:sz w:val="21"/>
          <w:szCs w:val="21"/>
          <w:highlight w:val="none"/>
        </w:rPr>
        <w:t xml:space="preserve">、防护服装</w:t>
      </w:r>
      <w:r>
        <w:rPr>
          <w:rFonts w:hint="eastAsia" w:ascii="宋体" w:hAnsi="宋体" w:eastAsia="宋体" w:cs="宋体"/>
          <w:b/>
          <w:bCs/>
          <w:color w:val="000000"/>
          <w:sz w:val="21"/>
          <w:szCs w:val="21"/>
          <w:highlight w:val="none"/>
        </w:rPr>
      </w:r>
      <w:r/>
    </w:p>
    <w:p>
      <w:pPr>
        <w:pStyle w:val="729"/>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防静电服检验项目、依据及方法</w:t>
      </w:r>
      <w:r>
        <w:rPr>
          <w:rFonts w:hint="eastAsia" w:ascii="宋体" w:hAnsi="宋体" w:eastAsia="宋体" w:cs="宋体"/>
          <w:color w:val="000000"/>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5"/>
        <w:gridCol w:w="2457"/>
        <w:gridCol w:w="2195"/>
        <w:gridCol w:w="3075"/>
      </w:tblGrid>
      <w:tr>
        <w:trPr>
          <w:trHeight w:val="737"/>
          <w:tblHeader/>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序号</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检验项目</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检验依据</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检验方法</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面料甲醛含量</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12014-2019</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2912.1-2009</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面料pH值</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12014-2019</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7573-2009</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3</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面料透气率（机织物）</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12014-2019</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5453-1997</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4</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面料耐干摩擦色牢度</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12014-2019</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3920-2008</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5</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耐洗色牢度</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12014-2019</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3921-2008</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6</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面料耐光色牢度</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12014-2019</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8427-2019</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7</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面料耐汗渍色牢度</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12014-2019</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3922-2013</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8</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面料断裂强力（机织物）</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12014-2019</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3923.1-2013</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9</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面料撕破强力（机织物）</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12014-2019</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3917.3-2025</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10</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面料点对点电阻（机织物）</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12014-2019</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12014-2019 附录A</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11</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胀破强力（针织物）</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12014-2019</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7742.1-2005</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12</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起球（针织物）</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12014-2019</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4802.3-2008</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13</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服装缝制</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12014-2019</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GB/T3923.1-2013 </w:t>
            </w:r>
            <w:r>
              <w:rPr>
                <w:rFonts w:hint="eastAsia"/>
                <w:color w:val="000000"/>
                <w:sz w:val="21"/>
                <w:szCs w:val="21"/>
                <w:highlight w:val="none"/>
              </w:rPr>
            </w:r>
            <w:r/>
          </w:p>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FZ/T 70007-2015</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14</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服装附件</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12014-2019</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检查</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15</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服装防静电性能</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12014-2019</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GB12014-2019附录B</w:t>
            </w:r>
            <w:r>
              <w:rPr>
                <w:rFonts w:hint="eastAsia"/>
                <w:color w:val="000000"/>
                <w:sz w:val="21"/>
                <w:szCs w:val="21"/>
                <w:highlight w:val="none"/>
              </w:rPr>
            </w:r>
            <w:r/>
          </w:p>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12014-2019 附录C</w:t>
            </w:r>
            <w:r>
              <w:rPr>
                <w:rFonts w:hint="eastAsia"/>
                <w:color w:val="000000"/>
                <w:sz w:val="21"/>
                <w:szCs w:val="21"/>
                <w:highlight w:val="none"/>
              </w:rPr>
            </w:r>
            <w:r/>
          </w:p>
        </w:tc>
      </w:tr>
    </w:tbl>
    <w:p>
      <w:pPr>
        <w:pStyle w:val="729"/>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29"/>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阻燃服检验项目、依据及方法</w:t>
      </w:r>
      <w:r>
        <w:rPr>
          <w:rFonts w:hint="eastAsia" w:ascii="宋体" w:hAnsi="宋体" w:eastAsia="宋体" w:cs="宋体"/>
          <w:color w:val="000000"/>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5"/>
        <w:gridCol w:w="2457"/>
        <w:gridCol w:w="2195"/>
        <w:gridCol w:w="3075"/>
      </w:tblGrid>
      <w:tr>
        <w:trPr>
          <w:trHeight w:val="737"/>
          <w:tblHeader/>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color w:val="000000"/>
                <w:sz w:val="21"/>
                <w:szCs w:val="21"/>
                <w:highlight w:val="none"/>
              </w:rPr>
            </w:pPr>
            <w:r>
              <w:rPr>
                <w:rFonts w:hint="eastAsia"/>
                <w:color w:val="000000"/>
                <w:sz w:val="21"/>
                <w:szCs w:val="21"/>
                <w:highlight w:val="none"/>
              </w:rPr>
              <w:t xml:space="preserve">序号</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color w:val="000000"/>
                <w:sz w:val="21"/>
                <w:szCs w:val="21"/>
                <w:highlight w:val="none"/>
              </w:rPr>
            </w:pPr>
            <w:r>
              <w:rPr>
                <w:rFonts w:hint="eastAsia"/>
                <w:color w:val="000000"/>
                <w:sz w:val="21"/>
                <w:szCs w:val="21"/>
                <w:highlight w:val="none"/>
              </w:rPr>
              <w:t xml:space="preserve">检验项目</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color w:val="000000"/>
                <w:sz w:val="21"/>
                <w:szCs w:val="21"/>
                <w:highlight w:val="none"/>
              </w:rPr>
            </w:pPr>
            <w:r>
              <w:rPr>
                <w:rFonts w:hint="eastAsia"/>
                <w:color w:val="000000"/>
                <w:sz w:val="21"/>
                <w:szCs w:val="21"/>
                <w:highlight w:val="none"/>
              </w:rPr>
              <w:t xml:space="preserve">检验依据</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color w:val="000000"/>
                <w:sz w:val="21"/>
                <w:szCs w:val="21"/>
                <w:highlight w:val="none"/>
              </w:rPr>
            </w:pPr>
            <w:r>
              <w:rPr>
                <w:rFonts w:hint="eastAsia"/>
                <w:color w:val="000000"/>
                <w:sz w:val="21"/>
                <w:szCs w:val="21"/>
                <w:highlight w:val="none"/>
              </w:rPr>
              <w:t xml:space="preserve">检验方法</w:t>
            </w:r>
            <w:r>
              <w:rPr>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面料阻燃性</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8965.1-2020</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8965.1-2020</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面料热防护性能</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8965.1-2020</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38302-2019</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3</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面料热稳定性</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8965.1-2020</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8965.1-2020 附录A</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4</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结构</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8965.1-2020</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8965.1-2020/5.3</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5</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接缝强力(侧缝）</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8965.1-2020</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8965.1-2020</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6</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面料断裂强力</w:t>
            </w:r>
            <w:r>
              <w:rPr>
                <w:rFonts w:hint="eastAsia"/>
                <w:color w:val="000000"/>
                <w:sz w:val="21"/>
                <w:szCs w:val="21"/>
                <w:highlight w:val="none"/>
              </w:rPr>
            </w:r>
            <w:r/>
          </w:p>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（机织物）</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8965.1-2020</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3923.1-2013</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7</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面料撕破强力</w:t>
            </w:r>
            <w:r>
              <w:rPr>
                <w:rFonts w:hint="eastAsia"/>
                <w:color w:val="000000"/>
                <w:sz w:val="21"/>
                <w:szCs w:val="21"/>
                <w:highlight w:val="none"/>
              </w:rPr>
            </w:r>
            <w:r/>
          </w:p>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（机织物）</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8965.1-2020</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3917.3-2025</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8</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胀破强力</w:t>
            </w:r>
            <w:r>
              <w:rPr>
                <w:rFonts w:hint="eastAsia"/>
                <w:color w:val="000000"/>
                <w:sz w:val="21"/>
                <w:szCs w:val="21"/>
                <w:highlight w:val="none"/>
              </w:rPr>
            </w:r>
            <w:r/>
          </w:p>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（针织物）</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8965.1-2020</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7742.1-2005</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9</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面料透湿率</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8965.1-2020</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12704.1-2009</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10</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面料起球</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8965.1-2020</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4802.1-2008（机织物）</w:t>
            </w:r>
            <w:r>
              <w:rPr>
                <w:rFonts w:hint="eastAsia"/>
                <w:color w:val="000000"/>
                <w:sz w:val="21"/>
                <w:szCs w:val="21"/>
                <w:highlight w:val="none"/>
              </w:rPr>
            </w:r>
            <w:r/>
          </w:p>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4802.3-2008（针织物）</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11</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面料耐皂洗色牢度</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8965.1-2020</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3921-2008</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12</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面料耐摩擦色牢度（干摩）</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8965.1-2020</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3920-2008</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13</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面料耐汗渍色牢度</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8965.1-2020</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3922-2013</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14</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面料甲醛含量</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8965.1-2020</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2912.1-2009</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15</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面料pH值</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8965.1-2020</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7573-2009</w:t>
            </w:r>
            <w:r>
              <w:rPr>
                <w:rFonts w:hint="eastAsia"/>
                <w:color w:val="000000"/>
                <w:sz w:val="21"/>
                <w:szCs w:val="21"/>
                <w:highlight w:val="none"/>
              </w:rPr>
            </w:r>
            <w:r/>
          </w:p>
        </w:tc>
      </w:tr>
    </w:tbl>
    <w:p>
      <w:pPr>
        <w:pStyle w:val="729"/>
        <w:rPr>
          <w:color w:val="000000"/>
          <w:highlight w:val="none"/>
        </w:rPr>
      </w:pPr>
      <w:r>
        <w:rPr>
          <w:color w:val="000000"/>
          <w:highlight w:val="none"/>
        </w:rPr>
      </w:r>
      <w:r/>
    </w:p>
    <w:p>
      <w:pPr>
        <w:pStyle w:val="729"/>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29"/>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化学防护服检验项目、依据及方法</w:t>
      </w:r>
      <w:r>
        <w:rPr>
          <w:rFonts w:hint="eastAsia" w:ascii="宋体" w:hAnsi="宋体" w:eastAsia="宋体" w:cs="宋体"/>
          <w:color w:val="000000"/>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3"/>
        <w:gridCol w:w="3475"/>
        <w:gridCol w:w="1988"/>
        <w:gridCol w:w="2266"/>
      </w:tblGrid>
      <w:tr>
        <w:trPr>
          <w:trHeight w:val="737"/>
          <w:tblHeader/>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29"/>
              <w:jc w:val="center"/>
              <w:rPr>
                <w:color w:val="000000"/>
                <w:sz w:val="21"/>
                <w:szCs w:val="21"/>
                <w:highlight w:val="none"/>
              </w:rPr>
            </w:pPr>
            <w:r>
              <w:rPr>
                <w:rFonts w:hint="eastAsia"/>
                <w:color w:val="000000"/>
                <w:sz w:val="21"/>
                <w:szCs w:val="21"/>
                <w:highlight w:val="none"/>
              </w:rPr>
              <w:t xml:space="preserve">序号</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729"/>
              <w:jc w:val="center"/>
              <w:rPr>
                <w:color w:val="000000"/>
                <w:sz w:val="21"/>
                <w:szCs w:val="21"/>
                <w:highlight w:val="none"/>
              </w:rPr>
            </w:pPr>
            <w:r>
              <w:rPr>
                <w:rFonts w:hint="eastAsia"/>
                <w:color w:val="000000"/>
                <w:sz w:val="21"/>
                <w:szCs w:val="21"/>
                <w:highlight w:val="none"/>
              </w:rPr>
              <w:t xml:space="preserve">检验项目</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729"/>
              <w:jc w:val="center"/>
              <w:rPr>
                <w:color w:val="000000"/>
                <w:sz w:val="21"/>
                <w:szCs w:val="21"/>
                <w:highlight w:val="none"/>
              </w:rPr>
            </w:pPr>
            <w:r>
              <w:rPr>
                <w:rFonts w:hint="eastAsia"/>
                <w:color w:val="000000"/>
                <w:sz w:val="21"/>
                <w:szCs w:val="21"/>
                <w:highlight w:val="none"/>
              </w:rPr>
              <w:t xml:space="preserve">检验依据</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729"/>
              <w:jc w:val="center"/>
              <w:rPr>
                <w:color w:val="000000"/>
                <w:sz w:val="21"/>
                <w:szCs w:val="21"/>
                <w:highlight w:val="none"/>
              </w:rPr>
            </w:pPr>
            <w:r>
              <w:rPr>
                <w:rFonts w:hint="eastAsia"/>
                <w:color w:val="000000"/>
                <w:sz w:val="21"/>
                <w:szCs w:val="21"/>
                <w:highlight w:val="none"/>
              </w:rPr>
              <w:t xml:space="preserve">检验方法</w:t>
            </w:r>
            <w:r>
              <w:rPr>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耐干摩擦色牢度</w:t>
            </w:r>
            <w:r>
              <w:rPr>
                <w:rFonts w:hint="eastAsia"/>
                <w:color w:val="000000"/>
                <w:sz w:val="21"/>
                <w:szCs w:val="21"/>
                <w:highlight w:val="none"/>
              </w:rPr>
            </w:r>
            <w:r/>
          </w:p>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（织物酸碱类化学防护服）</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24539-2021</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3920-2008</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甲醛</w:t>
            </w:r>
            <w:r>
              <w:rPr>
                <w:rFonts w:hint="eastAsia"/>
                <w:color w:val="000000"/>
                <w:sz w:val="21"/>
                <w:szCs w:val="21"/>
                <w:highlight w:val="none"/>
              </w:rPr>
            </w:r>
            <w:r/>
          </w:p>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（织物酸碱类化学防护服）</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24539-2021</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2912.1-2009</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3</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pH</w:t>
            </w:r>
            <w:r>
              <w:rPr>
                <w:rFonts w:hint="eastAsia"/>
                <w:color w:val="000000"/>
                <w:sz w:val="21"/>
                <w:szCs w:val="21"/>
                <w:highlight w:val="none"/>
              </w:rPr>
            </w:r>
            <w:r/>
          </w:p>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（织物酸碱类化学防护服）</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24539-2021</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7573-2009</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4</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耐液体静压力</w:t>
            </w:r>
            <w:r>
              <w:rPr>
                <w:rFonts w:hint="eastAsia"/>
                <w:color w:val="000000"/>
                <w:sz w:val="21"/>
                <w:szCs w:val="21"/>
                <w:highlight w:val="none"/>
              </w:rPr>
            </w:r>
            <w:r/>
          </w:p>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（织物酸碱类化学防护服）</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24539-2021</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24539-2021</w:t>
            </w:r>
            <w:r>
              <w:rPr>
                <w:rFonts w:hint="eastAsia"/>
                <w:color w:val="000000"/>
                <w:sz w:val="21"/>
                <w:szCs w:val="21"/>
                <w:highlight w:val="none"/>
              </w:rPr>
            </w:r>
            <w:r/>
          </w:p>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附录H</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5</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穿透时间</w:t>
            </w:r>
            <w:r>
              <w:rPr>
                <w:rFonts w:hint="eastAsia"/>
                <w:color w:val="000000"/>
                <w:sz w:val="21"/>
                <w:szCs w:val="21"/>
                <w:highlight w:val="none"/>
              </w:rPr>
            </w:r>
            <w:r/>
          </w:p>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（织物酸碱类化学防护服）</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24539-2021</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24539-2021</w:t>
            </w:r>
            <w:r>
              <w:rPr>
                <w:rFonts w:hint="eastAsia"/>
                <w:color w:val="000000"/>
                <w:sz w:val="21"/>
                <w:szCs w:val="21"/>
                <w:highlight w:val="none"/>
              </w:rPr>
            </w:r>
            <w:r/>
          </w:p>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附录G</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6</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强力下降率</w:t>
            </w:r>
            <w:r>
              <w:rPr>
                <w:rFonts w:hint="eastAsia"/>
                <w:color w:val="000000"/>
                <w:sz w:val="21"/>
                <w:szCs w:val="21"/>
                <w:highlight w:val="none"/>
              </w:rPr>
            </w:r>
            <w:r/>
          </w:p>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（织物酸碱类化学防护服）</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24539-2021</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3923.1-2013</w:t>
            </w:r>
            <w:r>
              <w:rPr>
                <w:rFonts w:hint="eastAsia"/>
                <w:color w:val="000000"/>
                <w:sz w:val="21"/>
                <w:szCs w:val="21"/>
                <w:highlight w:val="none"/>
              </w:rPr>
            </w:r>
            <w:r/>
          </w:p>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24539-2021 6.25</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7</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抗刺穿性能</w:t>
            </w:r>
            <w:r>
              <w:rPr>
                <w:rFonts w:hint="eastAsia"/>
                <w:color w:val="000000"/>
                <w:sz w:val="21"/>
                <w:szCs w:val="21"/>
                <w:highlight w:val="none"/>
              </w:rPr>
            </w:r>
            <w:r/>
          </w:p>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（非织物酸碱类化学防护服）</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24539-2021</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20655-2006</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8</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耐低温耐高温性能</w:t>
            </w:r>
            <w:r>
              <w:rPr>
                <w:rFonts w:hint="eastAsia"/>
                <w:color w:val="000000"/>
                <w:sz w:val="21"/>
                <w:szCs w:val="21"/>
                <w:highlight w:val="none"/>
              </w:rPr>
            </w:r>
            <w:r/>
          </w:p>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（非织物酸碱类化学防护服）</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24539-2021</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3923.1-2013</w:t>
            </w:r>
            <w:r>
              <w:rPr>
                <w:rFonts w:hint="eastAsia"/>
                <w:color w:val="000000"/>
                <w:sz w:val="21"/>
                <w:szCs w:val="21"/>
                <w:highlight w:val="none"/>
              </w:rPr>
            </w:r>
            <w:r/>
          </w:p>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24539-2021 6.27</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9</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撕破强力</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24539-2021</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3917.3-2025</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10</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断裂强力</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24539-2021</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3923.1-2013</w:t>
            </w:r>
            <w:r>
              <w:rPr>
                <w:rFonts w:hint="eastAsia"/>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11</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接缝强力</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 24539-2021</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3923.1-2013</w:t>
            </w:r>
            <w:r>
              <w:rPr>
                <w:rFonts w:hint="eastAsia"/>
                <w:color w:val="000000"/>
                <w:sz w:val="21"/>
                <w:szCs w:val="21"/>
                <w:highlight w:val="none"/>
              </w:rPr>
            </w:r>
            <w:r/>
          </w:p>
          <w:p>
            <w:pPr>
              <w:pStyle w:val="729"/>
              <w:jc w:val="center"/>
              <w:spacing w:line="300" w:lineRule="exact"/>
              <w:rPr>
                <w:rFonts w:hint="eastAsia"/>
                <w:color w:val="000000"/>
                <w:sz w:val="21"/>
                <w:szCs w:val="21"/>
                <w:highlight w:val="none"/>
              </w:rPr>
            </w:pPr>
            <w:r>
              <w:rPr>
                <w:rFonts w:hint="eastAsia"/>
                <w:color w:val="000000"/>
                <w:sz w:val="21"/>
                <w:szCs w:val="21"/>
                <w:highlight w:val="none"/>
              </w:rPr>
              <w:t xml:space="preserve">GB/T 13773.2-2008</w:t>
            </w:r>
            <w:r>
              <w:rPr>
                <w:rFonts w:hint="eastAsia"/>
                <w:color w:val="000000"/>
                <w:sz w:val="21"/>
                <w:szCs w:val="21"/>
                <w:highlight w:val="none"/>
              </w:rPr>
            </w:r>
            <w:r/>
          </w:p>
        </w:tc>
      </w:tr>
    </w:tbl>
    <w:p>
      <w:pPr>
        <w:pStyle w:val="851"/>
        <w:ind w:left="0" w:firstLine="0"/>
        <w:rPr>
          <w:rFonts w:hint="eastAsia"/>
          <w:color w:val="000000"/>
          <w:highlight w:val="none"/>
          <w:lang w:val="en-US" w:eastAsia="zh-CN"/>
        </w:rPr>
      </w:pPr>
      <w:r>
        <w:rPr>
          <w:rFonts w:hint="eastAsia"/>
          <w:color w:val="000000"/>
          <w:highlight w:val="none"/>
          <w:lang w:val="en-US" w:eastAsia="zh-CN"/>
        </w:rPr>
      </w:r>
      <w:r/>
    </w:p>
    <w:p>
      <w:pPr>
        <w:pStyle w:val="729"/>
        <w:spacing w:line="240" w:lineRule="auto"/>
        <w:rPr>
          <w:rFonts w:hint="eastAsia" w:ascii="宋体" w:hAnsi="宋体" w:eastAsia="宋体" w:cs="宋体"/>
          <w:b/>
          <w:bCs/>
          <w:color w:val="000000"/>
          <w:spacing w:val="0"/>
          <w:sz w:val="21"/>
          <w:szCs w:val="21"/>
          <w:highlight w:val="none"/>
          <w:lang w:val="en-US" w:eastAsia="zh-CN"/>
        </w:rPr>
      </w:pPr>
      <w:r>
        <w:rPr>
          <w:rFonts w:hint="eastAsia" w:ascii="宋体" w:hAnsi="宋体" w:eastAsia="宋体" w:cs="宋体"/>
          <w:b/>
          <w:bCs/>
          <w:color w:val="000000"/>
          <w:sz w:val="21"/>
          <w:szCs w:val="21"/>
          <w:highlight w:val="none"/>
          <w:lang w:val="en-US" w:eastAsia="zh-CN"/>
        </w:rPr>
        <w:br w:type="page" w:clear="all"/>
      </w:r>
      <w:r>
        <w:rPr>
          <w:rFonts w:hint="eastAsia" w:ascii="宋体" w:hAnsi="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pacing w:val="0"/>
          <w:sz w:val="21"/>
          <w:szCs w:val="21"/>
          <w:highlight w:val="none"/>
          <w:lang w:val="en-US" w:eastAsia="zh-CN"/>
        </w:rPr>
        <w:t xml:space="preserve">足部防护用品（安全鞋、防护鞋、耐化学品鞋、电绝缘鞋）</w:t>
      </w:r>
      <w:r>
        <w:rPr>
          <w:rFonts w:hint="eastAsia" w:ascii="宋体" w:hAnsi="宋体" w:eastAsia="宋体" w:cs="宋体"/>
          <w:b/>
          <w:bCs/>
          <w:color w:val="000000"/>
          <w:spacing w:val="0"/>
          <w:sz w:val="21"/>
          <w:szCs w:val="21"/>
          <w:highlight w:val="none"/>
          <w:lang w:val="en-US" w:eastAsia="zh-CN"/>
        </w:rPr>
      </w:r>
      <w:r/>
    </w:p>
    <w:p>
      <w:pPr>
        <w:pStyle w:val="729"/>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lang w:val="en-US" w:eastAsia="zh-CN"/>
        </w:rPr>
        <w:t xml:space="preserve">足部防护用品（安全鞋、防护鞋）</w:t>
      </w:r>
      <w:r>
        <w:rPr>
          <w:rFonts w:hint="eastAsia" w:ascii="宋体" w:hAnsi="宋体" w:eastAsia="宋体" w:cs="宋体"/>
          <w:color w:val="000000"/>
          <w:highlight w:val="none"/>
        </w:rPr>
        <w:t xml:space="preserve">产品检验项目、依据及方法</w:t>
      </w:r>
      <w:r>
        <w:rPr>
          <w:rFonts w:hint="eastAsia" w:ascii="宋体" w:hAnsi="宋体" w:eastAsia="宋体" w:cs="宋体"/>
          <w:color w:val="000000"/>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5"/>
        <w:gridCol w:w="2457"/>
        <w:gridCol w:w="2195"/>
        <w:gridCol w:w="3075"/>
      </w:tblGrid>
      <w:tr>
        <w:trPr>
          <w:trHeight w:val="737"/>
          <w:tblHeader/>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color w:val="000000"/>
                <w:sz w:val="21"/>
                <w:szCs w:val="21"/>
                <w:highlight w:val="none"/>
              </w:rPr>
            </w:pPr>
            <w:r>
              <w:rPr>
                <w:rFonts w:hint="eastAsia"/>
                <w:color w:val="000000"/>
                <w:sz w:val="21"/>
                <w:szCs w:val="21"/>
                <w:highlight w:val="none"/>
              </w:rPr>
              <w:t xml:space="preserve">序号</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color w:val="000000"/>
                <w:sz w:val="21"/>
                <w:szCs w:val="21"/>
                <w:highlight w:val="none"/>
              </w:rPr>
            </w:pPr>
            <w:r>
              <w:rPr>
                <w:rFonts w:hint="eastAsia"/>
                <w:color w:val="000000"/>
                <w:sz w:val="21"/>
                <w:szCs w:val="21"/>
                <w:highlight w:val="none"/>
              </w:rPr>
              <w:t xml:space="preserve">检验项目</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color w:val="000000"/>
                <w:sz w:val="21"/>
                <w:szCs w:val="21"/>
                <w:highlight w:val="none"/>
              </w:rPr>
            </w:pPr>
            <w:r>
              <w:rPr>
                <w:rFonts w:hint="eastAsia"/>
                <w:color w:val="000000"/>
                <w:sz w:val="21"/>
                <w:szCs w:val="21"/>
                <w:highlight w:val="none"/>
              </w:rPr>
              <w:t xml:space="preserve">检验依据</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color w:val="000000"/>
                <w:sz w:val="21"/>
                <w:szCs w:val="21"/>
                <w:highlight w:val="none"/>
              </w:rPr>
            </w:pPr>
            <w:r>
              <w:rPr>
                <w:rFonts w:hint="eastAsia"/>
                <w:color w:val="000000"/>
                <w:sz w:val="21"/>
                <w:szCs w:val="21"/>
                <w:highlight w:val="none"/>
              </w:rPr>
              <w:t xml:space="preserve">检验方法</w:t>
            </w:r>
            <w:r>
              <w:rPr>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color w:val="000000"/>
                <w:sz w:val="21"/>
                <w:szCs w:val="21"/>
                <w:highlight w:val="none"/>
              </w:rPr>
              <w:suppressLineNumbers w:val="0"/>
            </w:pPr>
            <w:r>
              <w:rPr>
                <w:rFonts w:hint="eastAsia" w:ascii="宋体" w:hAnsi="宋体"/>
                <w:color w:val="000000"/>
                <w:sz w:val="21"/>
                <w:szCs w:val="21"/>
                <w:highlight w:val="none"/>
              </w:rPr>
              <w:t xml:space="preserve">1</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76"/>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成鞋鞋底结构</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GB 21148-2020</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color w:val="000000"/>
                <w:sz w:val="21"/>
                <w:szCs w:val="21"/>
                <w:highlight w:val="none"/>
              </w:rPr>
              <w:suppressLineNumbers w:val="0"/>
            </w:pPr>
            <w:r>
              <w:rPr>
                <w:rFonts w:hint="eastAsia" w:ascii="宋体" w:hAnsi="宋体"/>
                <w:color w:val="000000"/>
                <w:sz w:val="21"/>
                <w:szCs w:val="21"/>
                <w:highlight w:val="none"/>
              </w:rPr>
              <w:t xml:space="preserve">2</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76"/>
              <w:jc w:val="center"/>
              <w:keepLines w:val="0"/>
              <w:keepNext w:val="0"/>
              <w:spacing w:before="0" w:beforeAutospacing="0" w:after="0" w:afterAutospacing="0"/>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鞋帮/</w:t>
            </w:r>
            <w:r>
              <w:rPr>
                <w:rFonts w:hint="eastAsia" w:ascii="宋体" w:hAnsi="宋体" w:cs="宋体"/>
                <w:color w:val="000000"/>
                <w:sz w:val="21"/>
                <w:szCs w:val="21"/>
                <w:highlight w:val="none"/>
                <w:lang w:eastAsia="zh-CN"/>
              </w:rPr>
              <w:t xml:space="preserve">外</w:t>
            </w:r>
            <w:r>
              <w:rPr>
                <w:rFonts w:hint="eastAsia" w:ascii="宋体" w:hAnsi="宋体" w:cs="宋体"/>
                <w:color w:val="000000"/>
                <w:sz w:val="21"/>
                <w:szCs w:val="21"/>
                <w:highlight w:val="none"/>
              </w:rPr>
              <w:t xml:space="preserve">底结合强度（除缝合底外）</w:t>
            </w:r>
            <w:r>
              <w:rPr>
                <w:rFonts w:hint="eastAsia"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 20991</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eastAsia="宋体"/>
                <w:color w:val="000000"/>
                <w:sz w:val="21"/>
                <w:szCs w:val="21"/>
                <w:highlight w:val="none"/>
                <w:lang w:eastAsia="zh-CN"/>
              </w:rPr>
              <w:suppressLineNumbers w:val="0"/>
            </w:pPr>
            <w:r>
              <w:rPr>
                <w:rFonts w:hint="eastAsia" w:ascii="宋体" w:hAnsi="宋体"/>
                <w:color w:val="000000"/>
                <w:sz w:val="21"/>
                <w:szCs w:val="21"/>
                <w:highlight w:val="none"/>
                <w:lang w:val="en-US" w:eastAsia="zh-CN"/>
              </w:rPr>
              <w:t xml:space="preserve">3</w:t>
            </w:r>
            <w:r>
              <w:rPr>
                <w:rFonts w:hint="eastAsia"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足趾保护 抗冲击性（防护性能）</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 20991</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eastAsia="宋体"/>
                <w:color w:val="000000"/>
                <w:sz w:val="21"/>
                <w:szCs w:val="21"/>
                <w:highlight w:val="none"/>
                <w:lang w:val="en-US" w:eastAsia="zh-CN"/>
              </w:rPr>
              <w:suppressLineNumbers w:val="0"/>
            </w:pPr>
            <w:r>
              <w:rPr>
                <w:rFonts w:hint="eastAsia" w:ascii="宋体" w:hAnsi="宋体"/>
                <w:color w:val="000000"/>
                <w:sz w:val="21"/>
                <w:szCs w:val="21"/>
                <w:highlight w:val="none"/>
                <w:lang w:val="en-US" w:eastAsia="zh-CN"/>
              </w:rPr>
              <w:t xml:space="preserve">4</w:t>
            </w:r>
            <w:r>
              <w:rPr>
                <w:rFonts w:hint="eastAsia" w:eastAsia="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足趾保护 耐压力性（防护性能）</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 20991</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eastAsia="宋体"/>
                <w:color w:val="000000"/>
                <w:sz w:val="21"/>
                <w:szCs w:val="21"/>
                <w:highlight w:val="none"/>
                <w:lang w:val="en-US" w:eastAsia="zh-CN"/>
              </w:rPr>
              <w:suppressLineNumbers w:val="0"/>
            </w:pPr>
            <w:r>
              <w:rPr>
                <w:rFonts w:hint="eastAsia" w:ascii="宋体" w:hAnsi="宋体"/>
                <w:color w:val="000000"/>
                <w:sz w:val="21"/>
                <w:szCs w:val="21"/>
                <w:highlight w:val="none"/>
                <w:lang w:val="en-US" w:eastAsia="zh-CN"/>
              </w:rPr>
              <w:t xml:space="preserve">5</w:t>
            </w:r>
            <w:r>
              <w:rPr>
                <w:rFonts w:hint="eastAsia" w:eastAsia="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抗刺穿性 刺穿力（防护性能）</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 20991</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eastAsia="宋体"/>
                <w:color w:val="000000"/>
                <w:sz w:val="21"/>
                <w:szCs w:val="21"/>
                <w:highlight w:val="none"/>
                <w:lang w:val="en-US" w:eastAsia="zh-CN"/>
              </w:rPr>
              <w:suppressLineNumbers w:val="0"/>
            </w:pPr>
            <w:r>
              <w:rPr>
                <w:rFonts w:hint="eastAsia" w:ascii="宋体" w:hAnsi="宋体"/>
                <w:color w:val="000000"/>
                <w:sz w:val="21"/>
                <w:szCs w:val="21"/>
                <w:highlight w:val="none"/>
                <w:lang w:val="en-US" w:eastAsia="zh-CN"/>
              </w:rPr>
              <w:t xml:space="preserve">6</w:t>
            </w:r>
            <w:r>
              <w:rPr>
                <w:rFonts w:hint="eastAsia" w:eastAsia="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电性能 导电性能（防护性能）</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 20991</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eastAsia="宋体"/>
                <w:color w:val="000000"/>
                <w:sz w:val="21"/>
                <w:szCs w:val="21"/>
                <w:highlight w:val="none"/>
                <w:lang w:val="en-US" w:eastAsia="zh-CN"/>
              </w:rPr>
              <w:suppressLineNumbers w:val="0"/>
            </w:pPr>
            <w:r>
              <w:rPr>
                <w:rFonts w:hint="eastAsia" w:ascii="宋体" w:hAnsi="宋体"/>
                <w:color w:val="000000"/>
                <w:sz w:val="21"/>
                <w:szCs w:val="21"/>
                <w:highlight w:val="none"/>
                <w:lang w:val="en-US" w:eastAsia="zh-CN"/>
              </w:rPr>
              <w:t xml:space="preserve">7</w:t>
            </w:r>
            <w:r>
              <w:rPr>
                <w:rFonts w:hint="eastAsia" w:eastAsia="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电性能 防静电性能（防护性能）</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 20991</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eastAsia="宋体"/>
                <w:color w:val="000000"/>
                <w:sz w:val="21"/>
                <w:szCs w:val="21"/>
                <w:highlight w:val="none"/>
                <w:lang w:val="en-US" w:eastAsia="zh-CN"/>
              </w:rPr>
              <w:suppressLineNumbers w:val="0"/>
            </w:pPr>
            <w:r>
              <w:rPr>
                <w:rFonts w:hint="eastAsia" w:ascii="宋体" w:hAnsi="宋体"/>
                <w:color w:val="000000"/>
                <w:sz w:val="21"/>
                <w:szCs w:val="21"/>
                <w:highlight w:val="none"/>
                <w:lang w:val="en-US" w:eastAsia="zh-CN"/>
              </w:rPr>
              <w:t xml:space="preserve">8</w:t>
            </w:r>
            <w:r>
              <w:rPr>
                <w:rFonts w:hint="eastAsia" w:eastAsia="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成鞋防漏性</w:t>
            </w:r>
            <w:r>
              <w:rPr>
                <w:rFonts w:ascii="宋体" w:hAnsi="宋体" w:cs="宋体"/>
                <w:color w:val="000000"/>
                <w:sz w:val="21"/>
                <w:szCs w:val="21"/>
                <w:highlight w:val="none"/>
              </w:rPr>
            </w:r>
            <w:r/>
          </w:p>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（II类）</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 20991</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lang w:val="en-US" w:eastAsia="zh-CN"/>
              </w:rPr>
              <w:t xml:space="preserve">9</w:t>
            </w:r>
            <w:r>
              <w:rPr>
                <w:rFonts w:hint="eastAsia"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鞋帮厚度</w:t>
            </w:r>
            <w:r>
              <w:rPr>
                <w:rFonts w:ascii="宋体" w:hAnsi="宋体" w:cs="宋体"/>
                <w:color w:val="000000"/>
                <w:sz w:val="21"/>
                <w:szCs w:val="21"/>
                <w:highlight w:val="none"/>
              </w:rPr>
            </w:r>
            <w:r/>
          </w:p>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（II类）</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5723</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0</w:t>
            </w:r>
            <w:r>
              <w:rPr>
                <w:rFonts w:hint="eastAsia"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鞋帮撕裂性能</w:t>
            </w:r>
            <w:r>
              <w:rPr>
                <w:rFonts w:ascii="宋体" w:hAnsi="宋体" w:cs="宋体"/>
                <w:color w:val="000000"/>
                <w:sz w:val="21"/>
                <w:szCs w:val="21"/>
                <w:highlight w:val="none"/>
              </w:rPr>
            </w:r>
            <w:r/>
          </w:p>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（I类）</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color w:val="000000"/>
                <w:sz w:val="21"/>
                <w:szCs w:val="21"/>
                <w:highlight w:val="none"/>
              </w:rPr>
              <w:suppressLineNumbers w:val="0"/>
            </w:pPr>
            <w:r>
              <w:rPr>
                <w:rFonts w:hint="eastAsia" w:ascii="宋体" w:hAnsi="宋体"/>
                <w:color w:val="000000"/>
                <w:sz w:val="21"/>
                <w:szCs w:val="21"/>
                <w:highlight w:val="none"/>
              </w:rPr>
              <w:t xml:space="preserve">Q</w:t>
            </w:r>
            <w:r>
              <w:rPr>
                <w:rFonts w:ascii="宋体" w:hAnsi="宋体"/>
                <w:color w:val="000000"/>
                <w:sz w:val="21"/>
                <w:szCs w:val="21"/>
                <w:highlight w:val="none"/>
              </w:rPr>
              <w:t xml:space="preserve">B/T </w:t>
            </w:r>
            <w:r>
              <w:rPr>
                <w:rFonts w:hint="eastAsia" w:ascii="宋体" w:hAnsi="宋体"/>
                <w:color w:val="000000"/>
                <w:sz w:val="21"/>
                <w:szCs w:val="21"/>
                <w:highlight w:val="none"/>
              </w:rPr>
              <w:t xml:space="preserve">2711</w:t>
            </w:r>
            <w:r>
              <w:rPr>
                <w:rFonts w:ascii="宋体" w:hAnsi="宋体"/>
                <w:color w:val="000000"/>
                <w:sz w:val="21"/>
                <w:szCs w:val="21"/>
                <w:highlight w:val="none"/>
              </w:rPr>
            </w:r>
            <w:r/>
          </w:p>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ascii="宋体" w:hAnsi="宋体"/>
                <w:color w:val="000000"/>
                <w:sz w:val="21"/>
                <w:szCs w:val="21"/>
                <w:highlight w:val="none"/>
              </w:rPr>
              <w:t xml:space="preserve">HG/T 2581</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1</w:t>
            </w:r>
            <w:r>
              <w:rPr>
                <w:rFonts w:hint="eastAsia"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鞋帮拉伸性能</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Q</w:t>
            </w:r>
            <w:r>
              <w:rPr>
                <w:rFonts w:ascii="宋体" w:hAnsi="宋体"/>
                <w:color w:val="000000"/>
                <w:sz w:val="21"/>
                <w:szCs w:val="21"/>
                <w:highlight w:val="none"/>
              </w:rPr>
              <w:t xml:space="preserve">B/T </w:t>
            </w:r>
            <w:r>
              <w:rPr>
                <w:rFonts w:hint="eastAsia" w:ascii="宋体" w:hAnsi="宋体"/>
                <w:color w:val="000000"/>
                <w:sz w:val="21"/>
                <w:szCs w:val="21"/>
                <w:highlight w:val="none"/>
              </w:rPr>
              <w:t xml:space="preserve">2710</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鞋帮耐折性</w:t>
            </w:r>
            <w:r>
              <w:rPr>
                <w:rFonts w:ascii="宋体" w:hAnsi="宋体" w:cs="宋体"/>
                <w:color w:val="000000"/>
                <w:sz w:val="21"/>
                <w:szCs w:val="21"/>
                <w:highlight w:val="none"/>
              </w:rPr>
            </w:r>
            <w:r/>
          </w:p>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（II类）</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 20991</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3</w:t>
            </w:r>
            <w:r>
              <w:rPr>
                <w:rFonts w:hint="eastAsia"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鞋帮水蒸气渗透性和系数</w:t>
            </w:r>
            <w:r>
              <w:rPr>
                <w:rFonts w:ascii="宋体" w:hAnsi="宋体" w:cs="宋体"/>
                <w:color w:val="000000"/>
                <w:sz w:val="21"/>
                <w:szCs w:val="21"/>
                <w:highlight w:val="none"/>
              </w:rPr>
            </w:r>
            <w:r/>
          </w:p>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（I类）</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 20991</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外底撕裂强度（非皮革外底）</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ascii="宋体" w:hAnsi="宋体"/>
                <w:color w:val="000000"/>
                <w:sz w:val="21"/>
                <w:szCs w:val="21"/>
                <w:highlight w:val="none"/>
              </w:rPr>
              <w:t xml:space="preserve">GB/T </w:t>
            </w:r>
            <w:r>
              <w:rPr>
                <w:rFonts w:hint="eastAsia" w:ascii="宋体" w:hAnsi="宋体"/>
                <w:color w:val="000000"/>
                <w:sz w:val="21"/>
                <w:szCs w:val="21"/>
                <w:highlight w:val="none"/>
              </w:rPr>
              <w:t xml:space="preserve">529方法A</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lang w:val="en-US" w:eastAsia="zh-CN"/>
              </w:rPr>
              <w:t xml:space="preserve">15</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外底耐磨性</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 9867-2008</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lang w:val="en-US" w:eastAsia="zh-CN"/>
              </w:rPr>
              <w:t xml:space="preserve">16</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外底耐折性</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 20991</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lang w:val="en-US" w:eastAsia="zh-CN"/>
              </w:rPr>
              <w:t xml:space="preserve">17</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外底水解（聚氨酯底）</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 20991</w:t>
            </w:r>
            <w:r>
              <w:rPr>
                <w:rFonts w:ascii="宋体" w:hAnsi="宋体" w:eastAsia="宋体" w:cs="Times New Roman"/>
                <w:color w:val="000000"/>
                <w:sz w:val="21"/>
                <w:szCs w:val="21"/>
                <w:highlight w:val="none"/>
                <w:lang w:val="en-US" w:eastAsia="zh-CN" w:bidi="ar-SA"/>
              </w:rPr>
            </w:r>
            <w:r/>
          </w:p>
        </w:tc>
      </w:tr>
    </w:tbl>
    <w:p>
      <w:pPr>
        <w:pStyle w:val="729"/>
        <w:jc w:val="left"/>
        <w:rPr>
          <w:rFonts w:hint="eastAsia"/>
          <w:color w:val="000000"/>
          <w:highlight w:val="none"/>
        </w:rPr>
      </w:pPr>
      <w:r>
        <w:rPr>
          <w:rFonts w:hint="eastAsia"/>
          <w:color w:val="000000"/>
          <w:highlight w:val="none"/>
        </w:rPr>
      </w:r>
      <w:r/>
    </w:p>
    <w:p>
      <w:pPr>
        <w:pStyle w:val="729"/>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lang w:val="en-US" w:eastAsia="zh-CN"/>
        </w:rPr>
        <w:t xml:space="preserve">足部防护用品（电绝缘鞋）</w:t>
      </w:r>
      <w:r>
        <w:rPr>
          <w:rFonts w:hint="eastAsia" w:ascii="宋体" w:hAnsi="宋体" w:eastAsia="宋体" w:cs="宋体"/>
          <w:color w:val="000000"/>
          <w:highlight w:val="none"/>
        </w:rPr>
        <w:t xml:space="preserve">产品检验项目、依据及方法</w:t>
      </w:r>
      <w:r>
        <w:rPr>
          <w:rFonts w:hint="eastAsia" w:ascii="宋体" w:hAnsi="宋体" w:eastAsia="宋体" w:cs="宋体"/>
          <w:color w:val="000000"/>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5"/>
        <w:gridCol w:w="2457"/>
        <w:gridCol w:w="2195"/>
        <w:gridCol w:w="3075"/>
      </w:tblGrid>
      <w:tr>
        <w:trPr>
          <w:trHeight w:val="737"/>
          <w:tblHeader/>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color w:val="000000"/>
                <w:sz w:val="21"/>
                <w:szCs w:val="21"/>
                <w:highlight w:val="none"/>
              </w:rPr>
            </w:pPr>
            <w:r>
              <w:rPr>
                <w:rFonts w:hint="eastAsia"/>
                <w:color w:val="000000"/>
                <w:sz w:val="21"/>
                <w:szCs w:val="21"/>
                <w:highlight w:val="none"/>
              </w:rPr>
              <w:t xml:space="preserve">序号</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color w:val="000000"/>
                <w:sz w:val="21"/>
                <w:szCs w:val="21"/>
                <w:highlight w:val="none"/>
              </w:rPr>
            </w:pPr>
            <w:r>
              <w:rPr>
                <w:rFonts w:hint="eastAsia"/>
                <w:color w:val="000000"/>
                <w:sz w:val="21"/>
                <w:szCs w:val="21"/>
                <w:highlight w:val="none"/>
              </w:rPr>
              <w:t xml:space="preserve">检验项目</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color w:val="000000"/>
                <w:sz w:val="21"/>
                <w:szCs w:val="21"/>
                <w:highlight w:val="none"/>
              </w:rPr>
            </w:pPr>
            <w:r>
              <w:rPr>
                <w:rFonts w:hint="eastAsia"/>
                <w:color w:val="000000"/>
                <w:sz w:val="21"/>
                <w:szCs w:val="21"/>
                <w:highlight w:val="none"/>
              </w:rPr>
              <w:t xml:space="preserve">检验依据</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color w:val="000000"/>
                <w:sz w:val="21"/>
                <w:szCs w:val="21"/>
                <w:highlight w:val="none"/>
              </w:rPr>
            </w:pPr>
            <w:r>
              <w:rPr>
                <w:rFonts w:hint="eastAsia"/>
                <w:color w:val="000000"/>
                <w:sz w:val="21"/>
                <w:szCs w:val="21"/>
                <w:highlight w:val="none"/>
              </w:rPr>
              <w:t xml:space="preserve">检验方法</w:t>
            </w:r>
            <w:r>
              <w:rPr>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1</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76"/>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成鞋鞋底结构</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GB 21148-2020</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2</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76"/>
              <w:jc w:val="center"/>
              <w:keepLines w:val="0"/>
              <w:keepNext w:val="0"/>
              <w:spacing w:before="0" w:beforeAutospacing="0" w:after="0" w:afterAutospacing="0"/>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鞋帮/</w:t>
            </w:r>
            <w:r>
              <w:rPr>
                <w:rFonts w:hint="eastAsia" w:ascii="宋体" w:hAnsi="宋体" w:cs="宋体"/>
                <w:color w:val="000000"/>
                <w:sz w:val="21"/>
                <w:szCs w:val="21"/>
                <w:highlight w:val="none"/>
                <w:lang w:eastAsia="zh-CN"/>
              </w:rPr>
              <w:t xml:space="preserve">外</w:t>
            </w:r>
            <w:r>
              <w:rPr>
                <w:rFonts w:hint="eastAsia" w:ascii="宋体" w:hAnsi="宋体" w:cs="宋体"/>
                <w:color w:val="000000"/>
                <w:sz w:val="21"/>
                <w:szCs w:val="21"/>
                <w:highlight w:val="none"/>
              </w:rPr>
              <w:t xml:space="preserve">底结合强度（除缝合底外）</w:t>
            </w:r>
            <w:r>
              <w:rPr>
                <w:rFonts w:hint="eastAsia"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 20991</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电性能 电绝缘性能（防护性能）</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GB 21148-2020</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lang w:val="en-US" w:eastAsia="zh-CN"/>
              </w:rPr>
              <w:t xml:space="preserve">4</w:t>
            </w:r>
            <w:r>
              <w:rPr>
                <w:rFonts w:hint="eastAsia"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成鞋防漏性</w:t>
            </w:r>
            <w:r>
              <w:rPr>
                <w:rFonts w:ascii="宋体" w:hAnsi="宋体" w:cs="宋体"/>
                <w:color w:val="000000"/>
                <w:sz w:val="21"/>
                <w:szCs w:val="21"/>
                <w:highlight w:val="none"/>
              </w:rPr>
            </w:r>
            <w:r/>
          </w:p>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（II类）</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 20991</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lang w:val="en-US" w:eastAsia="zh-CN"/>
              </w:rPr>
              <w:t xml:space="preserve">5</w:t>
            </w:r>
            <w:r>
              <w:rPr>
                <w:rFonts w:hint="eastAsia"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鞋帮厚度</w:t>
            </w:r>
            <w:r>
              <w:rPr>
                <w:rFonts w:ascii="宋体" w:hAnsi="宋体" w:cs="宋体"/>
                <w:color w:val="000000"/>
                <w:sz w:val="21"/>
                <w:szCs w:val="21"/>
                <w:highlight w:val="none"/>
              </w:rPr>
            </w:r>
            <w:r/>
          </w:p>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（II类）</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5723</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lang w:val="en-US" w:eastAsia="zh-CN"/>
              </w:rPr>
              <w:t xml:space="preserve">6</w:t>
            </w:r>
            <w:r>
              <w:rPr>
                <w:rFonts w:hint="eastAsia"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鞋帮撕裂性能</w:t>
            </w:r>
            <w:r>
              <w:rPr>
                <w:rFonts w:ascii="宋体" w:hAnsi="宋体" w:cs="宋体"/>
                <w:color w:val="000000"/>
                <w:sz w:val="21"/>
                <w:szCs w:val="21"/>
                <w:highlight w:val="none"/>
              </w:rPr>
            </w:r>
            <w:r/>
          </w:p>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（I类）</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color w:val="000000"/>
                <w:sz w:val="21"/>
                <w:szCs w:val="21"/>
                <w:highlight w:val="none"/>
              </w:rPr>
              <w:suppressLineNumbers w:val="0"/>
            </w:pPr>
            <w:r>
              <w:rPr>
                <w:rFonts w:hint="eastAsia" w:ascii="宋体" w:hAnsi="宋体"/>
                <w:color w:val="000000"/>
                <w:sz w:val="21"/>
                <w:szCs w:val="21"/>
                <w:highlight w:val="none"/>
              </w:rPr>
              <w:t xml:space="preserve">Q</w:t>
            </w:r>
            <w:r>
              <w:rPr>
                <w:rFonts w:ascii="宋体" w:hAnsi="宋体"/>
                <w:color w:val="000000"/>
                <w:sz w:val="21"/>
                <w:szCs w:val="21"/>
                <w:highlight w:val="none"/>
              </w:rPr>
              <w:t xml:space="preserve">B/T </w:t>
            </w:r>
            <w:r>
              <w:rPr>
                <w:rFonts w:hint="eastAsia" w:ascii="宋体" w:hAnsi="宋体"/>
                <w:color w:val="000000"/>
                <w:sz w:val="21"/>
                <w:szCs w:val="21"/>
                <w:highlight w:val="none"/>
              </w:rPr>
              <w:t xml:space="preserve">2711</w:t>
            </w:r>
            <w:r>
              <w:rPr>
                <w:rFonts w:ascii="宋体" w:hAnsi="宋体"/>
                <w:color w:val="000000"/>
                <w:sz w:val="21"/>
                <w:szCs w:val="21"/>
                <w:highlight w:val="none"/>
              </w:rPr>
            </w:r>
            <w:r/>
          </w:p>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ascii="宋体" w:hAnsi="宋体"/>
                <w:color w:val="000000"/>
                <w:sz w:val="21"/>
                <w:szCs w:val="21"/>
                <w:highlight w:val="none"/>
              </w:rPr>
              <w:t xml:space="preserve">HG/T 2581</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lang w:val="en-US" w:eastAsia="zh-CN"/>
              </w:rPr>
              <w:t xml:space="preserve">7</w:t>
            </w:r>
            <w:r>
              <w:rPr>
                <w:rFonts w:hint="eastAsia"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鞋帮拉伸性能</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Q</w:t>
            </w:r>
            <w:r>
              <w:rPr>
                <w:rFonts w:ascii="宋体" w:hAnsi="宋体"/>
                <w:color w:val="000000"/>
                <w:sz w:val="21"/>
                <w:szCs w:val="21"/>
                <w:highlight w:val="none"/>
              </w:rPr>
              <w:t xml:space="preserve">B/T </w:t>
            </w:r>
            <w:r>
              <w:rPr>
                <w:rFonts w:hint="eastAsia" w:ascii="宋体" w:hAnsi="宋体"/>
                <w:color w:val="000000"/>
                <w:sz w:val="21"/>
                <w:szCs w:val="21"/>
                <w:highlight w:val="none"/>
              </w:rPr>
              <w:t xml:space="preserve">2710</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lang w:val="en-US" w:eastAsia="zh-CN"/>
              </w:rPr>
              <w:t xml:space="preserve">8</w:t>
            </w:r>
            <w:r>
              <w:rPr>
                <w:rFonts w:hint="eastAsia"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鞋帮耐折性</w:t>
            </w:r>
            <w:r>
              <w:rPr>
                <w:rFonts w:ascii="宋体" w:hAnsi="宋体" w:cs="宋体"/>
                <w:color w:val="000000"/>
                <w:sz w:val="21"/>
                <w:szCs w:val="21"/>
                <w:highlight w:val="none"/>
              </w:rPr>
            </w:r>
            <w:r/>
          </w:p>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（II类）</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 20991</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lang w:val="en-US" w:eastAsia="zh-CN"/>
              </w:rPr>
              <w:t xml:space="preserve">9</w:t>
            </w:r>
            <w:r>
              <w:rPr>
                <w:rFonts w:hint="eastAsia"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鞋帮水蒸气渗透性和系数</w:t>
            </w:r>
            <w:r>
              <w:rPr>
                <w:rFonts w:ascii="宋体" w:hAnsi="宋体" w:cs="宋体"/>
                <w:color w:val="000000"/>
                <w:sz w:val="21"/>
                <w:szCs w:val="21"/>
                <w:highlight w:val="none"/>
              </w:rPr>
            </w:r>
            <w:r/>
          </w:p>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（I类）</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 20991</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0</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外底撕裂强度（非皮革外底）</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ascii="宋体" w:hAnsi="宋体"/>
                <w:color w:val="000000"/>
                <w:sz w:val="21"/>
                <w:szCs w:val="21"/>
                <w:highlight w:val="none"/>
              </w:rPr>
              <w:t xml:space="preserve">GB/T </w:t>
            </w:r>
            <w:r>
              <w:rPr>
                <w:rFonts w:hint="eastAsia" w:ascii="宋体" w:hAnsi="宋体"/>
                <w:color w:val="000000"/>
                <w:sz w:val="21"/>
                <w:szCs w:val="21"/>
                <w:highlight w:val="none"/>
              </w:rPr>
              <w:t xml:space="preserve">529方法A</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外底耐磨性</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 9867-2008</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外底耐折性</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 20991</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外底水解（聚氨酯底）</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21148-2020</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 20991</w:t>
            </w:r>
            <w:r>
              <w:rPr>
                <w:rFonts w:ascii="宋体" w:hAnsi="宋体" w:eastAsia="宋体" w:cs="Times New Roman"/>
                <w:color w:val="000000"/>
                <w:sz w:val="21"/>
                <w:szCs w:val="21"/>
                <w:highlight w:val="none"/>
                <w:lang w:val="en-US" w:eastAsia="zh-CN" w:bidi="ar-SA"/>
              </w:rPr>
            </w:r>
            <w:r/>
          </w:p>
        </w:tc>
      </w:tr>
    </w:tbl>
    <w:p>
      <w:pPr>
        <w:pStyle w:val="729"/>
        <w:jc w:val="center"/>
        <w:rPr>
          <w:color w:val="000000"/>
          <w:highlight w:val="none"/>
        </w:rPr>
        <w:sectPr>
          <w:footnotePr/>
          <w:endnotePr/>
          <w:type w:val="nextPage"/>
          <w:pgSz w:w="11905" w:h="16838" w:orient="portrait"/>
          <w:pgMar w:top="1440" w:right="1803" w:bottom="1440" w:left="1803" w:header="850" w:footer="680" w:gutter="0"/>
          <w:cols w:num="1" w:sep="0" w:space="1701" w:equalWidth="1"/>
          <w:docGrid w:linePitch="360"/>
        </w:sectPr>
      </w:pPr>
      <w:r>
        <w:rPr>
          <w:color w:val="000000"/>
          <w:highlight w:val="none"/>
        </w:rPr>
      </w:r>
      <w:r/>
    </w:p>
    <w:p>
      <w:pPr>
        <w:pStyle w:val="729"/>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lang w:val="en-US" w:eastAsia="zh-CN"/>
        </w:rPr>
        <w:t xml:space="preserve">足部防护用品（耐化学品鞋）</w:t>
      </w:r>
      <w:r>
        <w:rPr>
          <w:rFonts w:hint="eastAsia" w:ascii="宋体" w:hAnsi="宋体" w:eastAsia="宋体" w:cs="宋体"/>
          <w:color w:val="000000"/>
          <w:highlight w:val="none"/>
        </w:rPr>
        <w:t xml:space="preserve">产品检验项目、依据及方法</w:t>
      </w:r>
      <w:r>
        <w:rPr>
          <w:rFonts w:hint="eastAsia" w:ascii="宋体" w:hAnsi="宋体" w:eastAsia="宋体" w:cs="宋体"/>
          <w:color w:val="000000"/>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5"/>
        <w:gridCol w:w="2457"/>
        <w:gridCol w:w="2195"/>
        <w:gridCol w:w="3075"/>
      </w:tblGrid>
      <w:tr>
        <w:trPr>
          <w:trHeight w:val="737"/>
          <w:tblHeader/>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color w:val="000000"/>
                <w:sz w:val="21"/>
                <w:szCs w:val="21"/>
                <w:highlight w:val="none"/>
              </w:rPr>
            </w:pPr>
            <w:r>
              <w:rPr>
                <w:rFonts w:hint="eastAsia"/>
                <w:color w:val="000000"/>
                <w:sz w:val="21"/>
                <w:szCs w:val="21"/>
                <w:highlight w:val="none"/>
              </w:rPr>
              <w:t xml:space="preserve">序号</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color w:val="000000"/>
                <w:sz w:val="21"/>
                <w:szCs w:val="21"/>
                <w:highlight w:val="none"/>
              </w:rPr>
            </w:pPr>
            <w:r>
              <w:rPr>
                <w:rFonts w:hint="eastAsia"/>
                <w:color w:val="000000"/>
                <w:sz w:val="21"/>
                <w:szCs w:val="21"/>
                <w:highlight w:val="none"/>
              </w:rPr>
              <w:t xml:space="preserve">检验项目</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color w:val="000000"/>
                <w:sz w:val="21"/>
                <w:szCs w:val="21"/>
                <w:highlight w:val="none"/>
              </w:rPr>
            </w:pPr>
            <w:r>
              <w:rPr>
                <w:rFonts w:hint="eastAsia"/>
                <w:color w:val="000000"/>
                <w:sz w:val="21"/>
                <w:szCs w:val="21"/>
                <w:highlight w:val="none"/>
              </w:rPr>
              <w:t xml:space="preserve">检验依据</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color w:val="000000"/>
                <w:sz w:val="21"/>
                <w:szCs w:val="21"/>
                <w:highlight w:val="none"/>
              </w:rPr>
            </w:pPr>
            <w:r>
              <w:rPr>
                <w:rFonts w:hint="eastAsia"/>
                <w:color w:val="000000"/>
                <w:sz w:val="21"/>
                <w:szCs w:val="21"/>
                <w:highlight w:val="none"/>
              </w:rPr>
              <w:t xml:space="preserve">检验方法</w:t>
            </w:r>
            <w:r>
              <w:rPr>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color w:val="000000"/>
                <w:sz w:val="21"/>
                <w:szCs w:val="21"/>
                <w:highlight w:val="none"/>
              </w:rPr>
              <w:suppressLineNumbers w:val="0"/>
            </w:pPr>
            <w:r>
              <w:rPr>
                <w:rFonts w:hint="eastAsia" w:ascii="宋体" w:hAnsi="宋体"/>
                <w:color w:val="000000"/>
                <w:sz w:val="21"/>
                <w:szCs w:val="21"/>
                <w:highlight w:val="none"/>
              </w:rPr>
              <w:t xml:space="preserve">1</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76"/>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成鞋鞋底结构</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rFonts w:eastAsia="宋体"/>
                <w:color w:val="000000"/>
                <w:sz w:val="21"/>
                <w:szCs w:val="21"/>
                <w:highlight w:val="none"/>
                <w:lang w:val="en-US" w:eastAsia="zh-CN"/>
              </w:rPr>
              <w:suppressLineNumbers w:val="0"/>
            </w:pPr>
            <w:r>
              <w:rPr>
                <w:rFonts w:hint="eastAsia" w:ascii="宋体" w:hAnsi="宋体" w:cs="宋体"/>
                <w:color w:val="000000"/>
                <w:sz w:val="21"/>
                <w:szCs w:val="21"/>
                <w:highlight w:val="none"/>
              </w:rPr>
              <w:t xml:space="preserve">GB </w:t>
            </w:r>
            <w:r>
              <w:rPr>
                <w:rFonts w:hint="eastAsia" w:ascii="宋体" w:hAnsi="宋体" w:cs="宋体"/>
                <w:color w:val="000000"/>
                <w:sz w:val="21"/>
                <w:szCs w:val="21"/>
                <w:highlight w:val="none"/>
                <w:lang w:val="en-US" w:eastAsia="zh-CN"/>
              </w:rPr>
              <w:t xml:space="preserve">20265-2019</w:t>
            </w:r>
            <w:r>
              <w:rPr>
                <w:rFonts w:eastAsia="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GB </w:t>
            </w:r>
            <w:r>
              <w:rPr>
                <w:rFonts w:hint="eastAsia" w:ascii="宋体" w:hAnsi="宋体" w:cs="宋体"/>
                <w:color w:val="000000"/>
                <w:sz w:val="21"/>
                <w:szCs w:val="21"/>
                <w:highlight w:val="none"/>
                <w:lang w:val="en-US" w:eastAsia="zh-CN"/>
              </w:rPr>
              <w:t xml:space="preserve">20265-2019</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color w:val="000000"/>
                <w:sz w:val="21"/>
                <w:szCs w:val="21"/>
                <w:highlight w:val="none"/>
              </w:rPr>
              <w:suppressLineNumbers w:val="0"/>
            </w:pPr>
            <w:r>
              <w:rPr>
                <w:rFonts w:hint="eastAsia" w:ascii="宋体" w:hAnsi="宋体"/>
                <w:color w:val="000000"/>
                <w:sz w:val="21"/>
                <w:szCs w:val="21"/>
                <w:highlight w:val="none"/>
              </w:rPr>
              <w:t xml:space="preserve">2</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76"/>
              <w:jc w:val="center"/>
              <w:keepLines w:val="0"/>
              <w:keepNext w:val="0"/>
              <w:spacing w:before="0" w:beforeAutospacing="0" w:after="0" w:afterAutospacing="0"/>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鞋帮/</w:t>
            </w:r>
            <w:r>
              <w:rPr>
                <w:rFonts w:hint="eastAsia" w:ascii="宋体" w:hAnsi="宋体" w:cs="宋体"/>
                <w:color w:val="000000"/>
                <w:sz w:val="21"/>
                <w:szCs w:val="21"/>
                <w:highlight w:val="none"/>
                <w:lang w:eastAsia="zh-CN"/>
              </w:rPr>
              <w:t xml:space="preserve">外</w:t>
            </w:r>
            <w:r>
              <w:rPr>
                <w:rFonts w:hint="eastAsia" w:ascii="宋体" w:hAnsi="宋体" w:cs="宋体"/>
                <w:color w:val="000000"/>
                <w:sz w:val="21"/>
                <w:szCs w:val="21"/>
                <w:highlight w:val="none"/>
              </w:rPr>
              <w:t xml:space="preserve">底结合强度（除缝合底外）</w:t>
            </w:r>
            <w:r>
              <w:rPr>
                <w:rFonts w:hint="eastAsia"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w:t>
            </w:r>
            <w:r>
              <w:rPr>
                <w:rFonts w:hint="eastAsia" w:ascii="宋体" w:hAnsi="宋体" w:cs="宋体"/>
                <w:color w:val="000000"/>
                <w:sz w:val="21"/>
                <w:szCs w:val="21"/>
                <w:highlight w:val="none"/>
                <w:lang w:val="en-US" w:eastAsia="zh-CN"/>
              </w:rPr>
              <w:t xml:space="preserve">20265-2019</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 20991</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eastAsia="宋体"/>
                <w:color w:val="000000"/>
                <w:sz w:val="21"/>
                <w:szCs w:val="21"/>
                <w:highlight w:val="none"/>
                <w:lang w:val="en-US" w:eastAsia="zh-CN"/>
              </w:rPr>
              <w:suppressLineNumbers w:val="0"/>
            </w:pPr>
            <w:r>
              <w:rPr>
                <w:rFonts w:hint="eastAsia" w:ascii="宋体" w:hAnsi="宋体"/>
                <w:color w:val="000000"/>
                <w:sz w:val="21"/>
                <w:szCs w:val="21"/>
                <w:highlight w:val="none"/>
                <w:lang w:val="en-US" w:eastAsia="zh-CN"/>
              </w:rPr>
              <w:t xml:space="preserve">7</w:t>
            </w:r>
            <w:r>
              <w:rPr>
                <w:rFonts w:hint="eastAsia" w:eastAsia="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lang w:eastAsia="zh-CN"/>
              </w:rPr>
              <w:t xml:space="preserve">抗化学品性能</w:t>
            </w:r>
            <w:r>
              <w:rPr>
                <w:rFonts w:hint="eastAsia"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w:t>
            </w:r>
            <w:r>
              <w:rPr>
                <w:rFonts w:hint="eastAsia" w:ascii="宋体" w:hAnsi="宋体" w:cs="宋体"/>
                <w:color w:val="000000"/>
                <w:sz w:val="21"/>
                <w:szCs w:val="21"/>
                <w:highlight w:val="none"/>
                <w:lang w:val="en-US" w:eastAsia="zh-CN"/>
              </w:rPr>
              <w:t xml:space="preserve">20265-2019</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GB </w:t>
            </w:r>
            <w:r>
              <w:rPr>
                <w:rFonts w:hint="eastAsia" w:ascii="宋体" w:hAnsi="宋体" w:cs="宋体"/>
                <w:color w:val="000000"/>
                <w:sz w:val="21"/>
                <w:szCs w:val="21"/>
                <w:highlight w:val="none"/>
                <w:lang w:val="en-US" w:eastAsia="zh-CN"/>
              </w:rPr>
              <w:t xml:space="preserve">20265-2019</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eastAsia="宋体"/>
                <w:color w:val="000000"/>
                <w:sz w:val="21"/>
                <w:szCs w:val="21"/>
                <w:highlight w:val="none"/>
                <w:lang w:val="en-US" w:eastAsia="zh-CN"/>
              </w:rPr>
              <w:suppressLineNumbers w:val="0"/>
            </w:pPr>
            <w:r>
              <w:rPr>
                <w:rFonts w:hint="eastAsia" w:ascii="宋体" w:hAnsi="宋体"/>
                <w:color w:val="000000"/>
                <w:sz w:val="21"/>
                <w:szCs w:val="21"/>
                <w:highlight w:val="none"/>
                <w:lang w:val="en-US" w:eastAsia="zh-CN"/>
              </w:rPr>
              <w:t xml:space="preserve">8</w:t>
            </w:r>
            <w:r>
              <w:rPr>
                <w:rFonts w:hint="eastAsia" w:eastAsia="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成鞋防漏性</w:t>
            </w:r>
            <w:r>
              <w:rPr>
                <w:rFonts w:ascii="宋体" w:hAnsi="宋体" w:cs="宋体"/>
                <w:color w:val="000000"/>
                <w:sz w:val="21"/>
                <w:szCs w:val="21"/>
                <w:highlight w:val="none"/>
              </w:rPr>
            </w:r>
            <w:r/>
          </w:p>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（II类）</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w:t>
            </w:r>
            <w:r>
              <w:rPr>
                <w:rFonts w:hint="eastAsia" w:ascii="宋体" w:hAnsi="宋体" w:cs="宋体"/>
                <w:color w:val="000000"/>
                <w:sz w:val="21"/>
                <w:szCs w:val="21"/>
                <w:highlight w:val="none"/>
                <w:lang w:val="en-US" w:eastAsia="zh-CN"/>
              </w:rPr>
              <w:t xml:space="preserve">20265-2019</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 20991</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lang w:val="en-US" w:eastAsia="zh-CN"/>
              </w:rPr>
              <w:t xml:space="preserve">9</w:t>
            </w:r>
            <w:r>
              <w:rPr>
                <w:rFonts w:hint="eastAsia"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鞋帮厚度</w:t>
            </w:r>
            <w:r>
              <w:rPr>
                <w:rFonts w:ascii="宋体" w:hAnsi="宋体" w:cs="宋体"/>
                <w:color w:val="000000"/>
                <w:sz w:val="21"/>
                <w:szCs w:val="21"/>
                <w:highlight w:val="none"/>
              </w:rPr>
            </w:r>
            <w:r/>
          </w:p>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（II类）</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w:t>
            </w:r>
            <w:r>
              <w:rPr>
                <w:rFonts w:hint="eastAsia" w:ascii="宋体" w:hAnsi="宋体" w:cs="宋体"/>
                <w:color w:val="000000"/>
                <w:sz w:val="21"/>
                <w:szCs w:val="21"/>
                <w:highlight w:val="none"/>
                <w:lang w:val="en-US" w:eastAsia="zh-CN"/>
              </w:rPr>
              <w:t xml:space="preserve">20265-2019</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w:t>
            </w:r>
            <w:r>
              <w:rPr>
                <w:rFonts w:ascii="宋体" w:hAnsi="宋体"/>
                <w:color w:val="000000"/>
                <w:sz w:val="21"/>
                <w:szCs w:val="21"/>
                <w:highlight w:val="none"/>
              </w:rPr>
              <w:t xml:space="preserve"> </w:t>
            </w:r>
            <w:r>
              <w:rPr>
                <w:rFonts w:hint="eastAsia" w:ascii="宋体" w:hAnsi="宋体"/>
                <w:color w:val="000000"/>
                <w:sz w:val="21"/>
                <w:szCs w:val="21"/>
                <w:highlight w:val="none"/>
                <w:lang w:val="en-US" w:eastAsia="zh-CN"/>
              </w:rPr>
              <w:t xml:space="preserve">2941-2006</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0</w:t>
            </w:r>
            <w:r>
              <w:rPr>
                <w:rFonts w:hint="eastAsia"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鞋帮撕裂性能</w:t>
            </w:r>
            <w:r>
              <w:rPr>
                <w:rFonts w:ascii="宋体" w:hAnsi="宋体" w:cs="宋体"/>
                <w:color w:val="000000"/>
                <w:sz w:val="21"/>
                <w:szCs w:val="21"/>
                <w:highlight w:val="none"/>
              </w:rPr>
            </w:r>
            <w:r/>
          </w:p>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（I类）</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w:t>
            </w:r>
            <w:r>
              <w:rPr>
                <w:rFonts w:hint="eastAsia" w:ascii="宋体" w:hAnsi="宋体" w:cs="宋体"/>
                <w:color w:val="000000"/>
                <w:sz w:val="21"/>
                <w:szCs w:val="21"/>
                <w:highlight w:val="none"/>
                <w:lang w:val="en-US" w:eastAsia="zh-CN"/>
              </w:rPr>
              <w:t xml:space="preserve">20265-2019</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color w:val="000000"/>
                <w:sz w:val="21"/>
                <w:szCs w:val="21"/>
                <w:highlight w:val="none"/>
              </w:rPr>
              <w:suppressLineNumbers w:val="0"/>
            </w:pPr>
            <w:r>
              <w:rPr>
                <w:rFonts w:hint="eastAsia" w:ascii="宋体" w:hAnsi="宋体"/>
                <w:color w:val="000000"/>
                <w:sz w:val="21"/>
                <w:szCs w:val="21"/>
                <w:highlight w:val="none"/>
              </w:rPr>
              <w:t xml:space="preserve">Q</w:t>
            </w:r>
            <w:r>
              <w:rPr>
                <w:rFonts w:ascii="宋体" w:hAnsi="宋体"/>
                <w:color w:val="000000"/>
                <w:sz w:val="21"/>
                <w:szCs w:val="21"/>
                <w:highlight w:val="none"/>
              </w:rPr>
              <w:t xml:space="preserve">B/T </w:t>
            </w:r>
            <w:r>
              <w:rPr>
                <w:rFonts w:hint="eastAsia" w:ascii="宋体" w:hAnsi="宋体"/>
                <w:color w:val="000000"/>
                <w:sz w:val="21"/>
                <w:szCs w:val="21"/>
                <w:highlight w:val="none"/>
              </w:rPr>
              <w:t xml:space="preserve">2711</w:t>
            </w:r>
            <w:r>
              <w:rPr>
                <w:rFonts w:ascii="宋体" w:hAnsi="宋体"/>
                <w:color w:val="000000"/>
                <w:sz w:val="21"/>
                <w:szCs w:val="21"/>
                <w:highlight w:val="none"/>
              </w:rPr>
            </w:r>
            <w:r/>
          </w:p>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ascii="宋体" w:hAnsi="宋体"/>
                <w:color w:val="000000"/>
                <w:sz w:val="21"/>
                <w:szCs w:val="21"/>
                <w:highlight w:val="none"/>
              </w:rPr>
              <w:t xml:space="preserve">HG/T 2581</w:t>
            </w:r>
            <w:r>
              <w:rPr>
                <w:rFonts w:hint="eastAsia" w:ascii="宋体" w:hAnsi="宋体"/>
                <w:color w:val="000000"/>
                <w:sz w:val="21"/>
                <w:szCs w:val="21"/>
                <w:highlight w:val="none"/>
                <w:lang w:val="en-US" w:eastAsia="zh-CN"/>
              </w:rPr>
              <w:t xml:space="preserve">.1-2009</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1</w:t>
            </w:r>
            <w:r>
              <w:rPr>
                <w:rFonts w:hint="eastAsia"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鞋帮拉伸性能</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w:t>
            </w:r>
            <w:r>
              <w:rPr>
                <w:rFonts w:hint="eastAsia" w:ascii="宋体" w:hAnsi="宋体" w:cs="宋体"/>
                <w:color w:val="000000"/>
                <w:sz w:val="21"/>
                <w:szCs w:val="21"/>
                <w:highlight w:val="none"/>
                <w:lang w:val="en-US" w:eastAsia="zh-CN"/>
              </w:rPr>
              <w:t xml:space="preserve">20265-2019</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 20991</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鞋帮耐折性</w:t>
            </w:r>
            <w:r>
              <w:rPr>
                <w:rFonts w:ascii="宋体" w:hAnsi="宋体" w:cs="宋体"/>
                <w:color w:val="000000"/>
                <w:sz w:val="21"/>
                <w:szCs w:val="21"/>
                <w:highlight w:val="none"/>
              </w:rPr>
            </w:r>
            <w:r/>
          </w:p>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（II类）</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w:t>
            </w:r>
            <w:r>
              <w:rPr>
                <w:rFonts w:hint="eastAsia" w:ascii="宋体" w:hAnsi="宋体" w:cs="宋体"/>
                <w:color w:val="000000"/>
                <w:sz w:val="21"/>
                <w:szCs w:val="21"/>
                <w:highlight w:val="none"/>
                <w:lang w:val="en-US" w:eastAsia="zh-CN"/>
              </w:rPr>
              <w:t xml:space="preserve">20265-2019</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 20991</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3</w:t>
            </w:r>
            <w:r>
              <w:rPr>
                <w:rFonts w:hint="eastAsia"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hint="eastAsia" w:ascii="宋体" w:hAnsi="宋体" w:cs="宋体"/>
                <w:color w:val="000000"/>
                <w:sz w:val="21"/>
                <w:szCs w:val="21"/>
                <w:highlight w:val="none"/>
                <w:lang w:eastAsia="zh-CN"/>
              </w:rPr>
              <w:suppressLineNumbers w:val="0"/>
            </w:pPr>
            <w:r>
              <w:rPr>
                <w:rFonts w:hint="eastAsia" w:ascii="宋体" w:hAnsi="宋体" w:cs="宋体"/>
                <w:color w:val="000000"/>
                <w:sz w:val="21"/>
                <w:szCs w:val="21"/>
                <w:highlight w:val="none"/>
              </w:rPr>
              <w:t xml:space="preserve">鞋帮</w:t>
            </w:r>
            <w:r>
              <w:rPr>
                <w:rFonts w:hint="eastAsia" w:ascii="宋体" w:hAnsi="宋体" w:cs="宋体"/>
                <w:color w:val="000000"/>
                <w:sz w:val="21"/>
                <w:szCs w:val="21"/>
                <w:highlight w:val="none"/>
                <w:lang w:eastAsia="zh-CN"/>
              </w:rPr>
              <w:t xml:space="preserve">透水性和吸水性</w:t>
            </w:r>
            <w:r>
              <w:rPr>
                <w:rFonts w:hint="eastAsia" w:ascii="宋体" w:hAnsi="宋体" w:cs="宋体"/>
                <w:color w:val="000000"/>
                <w:sz w:val="21"/>
                <w:szCs w:val="21"/>
                <w:highlight w:val="none"/>
                <w:lang w:eastAsia="zh-CN"/>
              </w:rPr>
            </w:r>
            <w:r/>
          </w:p>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（I类）</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w:t>
            </w:r>
            <w:r>
              <w:rPr>
                <w:rFonts w:hint="eastAsia" w:ascii="宋体" w:hAnsi="宋体" w:cs="宋体"/>
                <w:color w:val="000000"/>
                <w:sz w:val="21"/>
                <w:szCs w:val="21"/>
                <w:highlight w:val="none"/>
                <w:lang w:val="en-US" w:eastAsia="zh-CN"/>
              </w:rPr>
              <w:t xml:space="preserve">20265-2019</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 20991</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外底撕裂强度（非皮革外底）</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w:t>
            </w:r>
            <w:r>
              <w:rPr>
                <w:rFonts w:hint="eastAsia" w:ascii="宋体" w:hAnsi="宋体" w:cs="宋体"/>
                <w:color w:val="000000"/>
                <w:sz w:val="21"/>
                <w:szCs w:val="21"/>
                <w:highlight w:val="none"/>
                <w:lang w:val="en-US" w:eastAsia="zh-CN"/>
              </w:rPr>
              <w:t xml:space="preserve">20265-2019</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 20991</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lang w:val="en-US" w:eastAsia="zh-CN"/>
              </w:rPr>
              <w:t xml:space="preserve">15</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外底耐磨性</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w:t>
            </w:r>
            <w:r>
              <w:rPr>
                <w:rFonts w:hint="eastAsia" w:ascii="宋体" w:hAnsi="宋体" w:cs="宋体"/>
                <w:color w:val="000000"/>
                <w:sz w:val="21"/>
                <w:szCs w:val="21"/>
                <w:highlight w:val="none"/>
                <w:lang w:val="en-US" w:eastAsia="zh-CN"/>
              </w:rPr>
              <w:t xml:space="preserve">20265-2019</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 20991</w:t>
            </w:r>
            <w:r>
              <w:rPr>
                <w:rFonts w:ascii="宋体" w:hAnsi="宋体" w:eastAsia="宋体" w:cs="Times New Roman"/>
                <w:color w:val="000000"/>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lang w:val="en-US" w:eastAsia="zh-CN"/>
              </w:rPr>
              <w:t xml:space="preserve">16</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color w:val="000000"/>
                <w:sz w:val="21"/>
                <w:szCs w:val="21"/>
                <w:highlight w:val="none"/>
                <w:lang w:val="en-US" w:eastAsia="zh-CN" w:bidi="ar-SA"/>
              </w:rPr>
              <w:suppressLineNumbers w:val="0"/>
            </w:pPr>
            <w:r>
              <w:rPr>
                <w:rFonts w:hint="eastAsia" w:ascii="宋体" w:hAnsi="宋体" w:cs="宋体"/>
                <w:color w:val="000000"/>
                <w:sz w:val="21"/>
                <w:szCs w:val="21"/>
                <w:highlight w:val="none"/>
              </w:rPr>
              <w:t xml:space="preserve">外底耐折性</w:t>
            </w:r>
            <w:r>
              <w:rPr>
                <w:rFonts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color w:val="000000"/>
                <w:sz w:val="21"/>
                <w:szCs w:val="21"/>
                <w:highlight w:val="none"/>
              </w:rPr>
              <w:suppressLineNumbers w:val="0"/>
            </w:pPr>
            <w:r>
              <w:rPr>
                <w:rFonts w:hint="eastAsia" w:ascii="宋体" w:hAnsi="宋体" w:cs="宋体"/>
                <w:color w:val="000000"/>
                <w:sz w:val="21"/>
                <w:szCs w:val="21"/>
                <w:highlight w:val="none"/>
              </w:rPr>
              <w:t xml:space="preserve">GB </w:t>
            </w:r>
            <w:r>
              <w:rPr>
                <w:rFonts w:hint="eastAsia" w:ascii="宋体" w:hAnsi="宋体" w:cs="宋体"/>
                <w:color w:val="000000"/>
                <w:sz w:val="21"/>
                <w:szCs w:val="21"/>
                <w:highlight w:val="none"/>
                <w:lang w:val="en-US" w:eastAsia="zh-CN"/>
              </w:rPr>
              <w:t xml:space="preserve">20265-2019</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color w:val="000000"/>
                <w:sz w:val="21"/>
                <w:szCs w:val="21"/>
                <w:highlight w:val="none"/>
                <w:lang w:val="en-US" w:eastAsia="zh-CN" w:bidi="ar-SA"/>
              </w:rPr>
              <w:suppressLineNumbers w:val="0"/>
            </w:pPr>
            <w:r>
              <w:rPr>
                <w:rFonts w:hint="eastAsia" w:ascii="宋体" w:hAnsi="宋体"/>
                <w:color w:val="000000"/>
                <w:sz w:val="21"/>
                <w:szCs w:val="21"/>
                <w:highlight w:val="none"/>
              </w:rPr>
              <w:t xml:space="preserve">GB/T 20991</w:t>
            </w:r>
            <w:r>
              <w:rPr>
                <w:rFonts w:ascii="宋体" w:hAnsi="宋体" w:eastAsia="宋体" w:cs="Times New Roman"/>
                <w:color w:val="000000"/>
                <w:sz w:val="21"/>
                <w:szCs w:val="21"/>
                <w:highlight w:val="none"/>
                <w:lang w:val="en-US" w:eastAsia="zh-CN" w:bidi="ar-SA"/>
              </w:rPr>
            </w:r>
            <w:r/>
          </w:p>
        </w:tc>
      </w:tr>
    </w:tbl>
    <w:p>
      <w:pPr>
        <w:pStyle w:val="851"/>
        <w:ind w:left="0" w:firstLine="0"/>
        <w:rPr>
          <w:rFonts w:hint="eastAsia"/>
          <w:color w:val="000000"/>
          <w:highlight w:val="none"/>
          <w:lang w:val="en-US" w:eastAsia="zh-CN"/>
        </w:rPr>
      </w:pPr>
      <w:r>
        <w:rPr>
          <w:rFonts w:hint="eastAsia"/>
          <w:color w:val="000000"/>
          <w:highlight w:val="none"/>
          <w:lang w:val="en-US" w:eastAsia="zh-CN"/>
        </w:rPr>
      </w:r>
      <w:r/>
    </w:p>
    <w:p>
      <w:pPr>
        <w:pStyle w:val="729"/>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br w:type="page" w:clear="all"/>
      </w:r>
      <w:r>
        <w:rPr>
          <w:rFonts w:hint="eastAsia" w:ascii="宋体" w:hAnsi="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、车用柴油</w:t>
      </w:r>
      <w:r>
        <w:rPr>
          <w:rFonts w:hint="eastAsia" w:ascii="宋体" w:hAnsi="宋体" w:eastAsia="宋体" w:cs="宋体"/>
          <w:b/>
          <w:bCs/>
          <w:color w:val="000000"/>
          <w:sz w:val="21"/>
          <w:szCs w:val="21"/>
          <w:highlight w:val="none"/>
        </w:rPr>
      </w:r>
      <w:r/>
    </w:p>
    <w:p>
      <w:pPr>
        <w:pStyle w:val="729"/>
        <w:jc w:val="lef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2026年车用柴油产品检验项目、依据及方法</w:t>
      </w:r>
      <w:r>
        <w:rPr>
          <w:rFonts w:hint="eastAsia" w:ascii="宋体" w:hAnsi="宋体" w:eastAsia="宋体" w:cs="宋体"/>
          <w:color w:val="000000"/>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85"/>
        <w:gridCol w:w="2456"/>
        <w:gridCol w:w="2197"/>
        <w:gridCol w:w="3074"/>
      </w:tblGrid>
      <w:tr>
        <w:trPr>
          <w:trHeight w:val="737"/>
          <w:tblHeader/>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检验项目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检验依据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检验方法</w:t>
            </w:r>
            <w:r>
              <w:rPr>
                <w:rFonts w:hint="eastAsia" w:ascii="宋体" w:hAnsi="宋体" w:eastAsia="宋体" w:cs="宋体"/>
                <w:color w:val="000000"/>
                <w:sz w:val="21"/>
                <w:szCs w:val="21"/>
                <w:highlight w:val="none"/>
              </w:rPr>
            </w:r>
            <w:r/>
          </w:p>
        </w:tc>
      </w:tr>
      <w:tr>
        <w:trPr>
          <w:trHeight w:val="251"/>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氧化安定性</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19147-2016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SH/T 0175-2004</w:t>
            </w:r>
            <w:r>
              <w:rPr>
                <w:rFonts w:hint="eastAsia" w:ascii="宋体" w:hAnsi="宋体" w:eastAsia="宋体" w:cs="宋体"/>
                <w:color w:val="000000"/>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硫含量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19147-2016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SH/T 0689-2000</w:t>
            </w:r>
            <w:r>
              <w:rPr>
                <w:rFonts w:hint="eastAsia" w:ascii="宋体" w:hAnsi="宋体" w:eastAsia="宋体" w:cs="宋体"/>
                <w:color w:val="000000"/>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酸度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19147-2016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258-2025</w:t>
            </w:r>
            <w:r>
              <w:rPr>
                <w:rFonts w:hint="eastAsia" w:ascii="宋体" w:hAnsi="宋体" w:eastAsia="宋体" w:cs="宋体"/>
                <w:color w:val="000000"/>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10%蒸余物残炭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19147-2016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17144-2021</w:t>
            </w:r>
            <w:r>
              <w:rPr>
                <w:rFonts w:hint="eastAsia" w:ascii="宋体" w:hAnsi="宋体" w:eastAsia="宋体" w:cs="宋体"/>
                <w:color w:val="000000"/>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灰分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19147-2016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508-1985</w:t>
            </w:r>
            <w:r>
              <w:rPr>
                <w:rFonts w:hint="eastAsia" w:ascii="宋体" w:hAnsi="宋体" w:eastAsia="宋体" w:cs="宋体"/>
                <w:color w:val="000000"/>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铜片腐蚀</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19147-2016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5096-2017</w:t>
            </w:r>
            <w:r>
              <w:rPr>
                <w:rFonts w:hint="eastAsia" w:ascii="宋体" w:hAnsi="宋体" w:eastAsia="宋体" w:cs="宋体"/>
                <w:color w:val="000000"/>
                <w:sz w:val="21"/>
                <w:szCs w:val="21"/>
                <w:highlight w:val="none"/>
              </w:rPr>
            </w:r>
            <w:r/>
          </w:p>
        </w:tc>
      </w:tr>
      <w:tr>
        <w:trPr>
          <w:trHeight w:val="522"/>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水含量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19147-2016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目测</w:t>
            </w:r>
            <w:r>
              <w:rPr>
                <w:rFonts w:hint="eastAsia" w:ascii="宋体" w:hAnsi="宋体" w:eastAsia="宋体" w:cs="宋体"/>
                <w:color w:val="000000"/>
                <w:sz w:val="21"/>
                <w:szCs w:val="21"/>
                <w:highlight w:val="none"/>
              </w:rPr>
            </w:r>
            <w:r/>
          </w:p>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260-2016</w:t>
            </w:r>
            <w:r>
              <w:rPr>
                <w:rFonts w:hint="eastAsia" w:ascii="宋体" w:hAnsi="宋体" w:eastAsia="宋体" w:cs="宋体"/>
                <w:color w:val="000000"/>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润滑性 磨斑直径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19147-2016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NB/SH/T 0765-2021</w:t>
            </w:r>
            <w:r>
              <w:rPr>
                <w:rFonts w:hint="eastAsia" w:ascii="宋体" w:hAnsi="宋体" w:eastAsia="宋体" w:cs="宋体"/>
                <w:color w:val="000000"/>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多环芳烃含量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19147-2016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NB/SH/T 0806-2022</w:t>
            </w:r>
            <w:r>
              <w:rPr>
                <w:rFonts w:hint="eastAsia" w:ascii="宋体" w:hAnsi="宋体" w:eastAsia="宋体" w:cs="宋体"/>
                <w:color w:val="000000"/>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总污染物含量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19147-2016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33400-2016</w:t>
            </w:r>
            <w:r>
              <w:rPr>
                <w:rFonts w:hint="eastAsia" w:ascii="宋体" w:hAnsi="宋体" w:eastAsia="宋体" w:cs="宋体"/>
                <w:color w:val="000000"/>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运动黏度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19147-2016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265-1988</w:t>
            </w:r>
            <w:r>
              <w:rPr>
                <w:rFonts w:hint="eastAsia" w:ascii="宋体" w:hAnsi="宋体" w:eastAsia="宋体" w:cs="宋体"/>
                <w:color w:val="000000"/>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凝点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19147-2016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510-2018</w:t>
            </w:r>
            <w:r>
              <w:rPr>
                <w:rFonts w:hint="eastAsia" w:ascii="宋体" w:hAnsi="宋体" w:eastAsia="宋体" w:cs="宋体"/>
                <w:color w:val="000000"/>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冷滤点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19147-2016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NB/SH/T 0248-2019</w:t>
            </w:r>
            <w:r>
              <w:rPr>
                <w:rFonts w:hint="eastAsia" w:ascii="宋体" w:hAnsi="宋体" w:eastAsia="宋体" w:cs="宋体"/>
                <w:color w:val="000000"/>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闪点（闭口）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19147-2016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261-2021</w:t>
            </w:r>
            <w:r>
              <w:rPr>
                <w:rFonts w:hint="eastAsia" w:ascii="宋体" w:hAnsi="宋体" w:eastAsia="宋体" w:cs="宋体"/>
                <w:color w:val="000000"/>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十六烷值</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19147-2016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386-2021</w:t>
            </w:r>
            <w:r>
              <w:rPr>
                <w:rFonts w:hint="eastAsia" w:ascii="宋体" w:hAnsi="宋体" w:eastAsia="宋体" w:cs="宋体"/>
                <w:color w:val="000000"/>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十六烷指数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19147-2016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SH/T 0694-2000</w:t>
            </w:r>
            <w:r>
              <w:rPr>
                <w:rFonts w:hint="eastAsia" w:ascii="宋体" w:hAnsi="宋体" w:eastAsia="宋体" w:cs="宋体"/>
                <w:color w:val="000000"/>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馏程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19147-2016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6536-2010</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密度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19147-2016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GB/T1884-2000、GB/T1885-1998</w:t>
            </w:r>
            <w:r>
              <w:rPr>
                <w:rFonts w:hint="eastAsia" w:ascii="宋体" w:hAnsi="宋体" w:eastAsia="宋体" w:cs="宋体"/>
                <w:color w:val="000000"/>
                <w:sz w:val="21"/>
                <w:szCs w:val="21"/>
                <w:highlight w:val="none"/>
              </w:rPr>
            </w:r>
            <w:r/>
          </w:p>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或SH/T 0604-2000</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脂肪酸甲酯含量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19147-2016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NB/SH/T 0916-2015</w:t>
            </w:r>
            <w:r>
              <w:rPr>
                <w:rFonts w:hint="eastAsia" w:ascii="宋体" w:hAnsi="宋体" w:eastAsia="宋体" w:cs="宋体"/>
                <w:color w:val="000000"/>
                <w:sz w:val="21"/>
                <w:szCs w:val="21"/>
                <w:highlight w:val="none"/>
              </w:rPr>
            </w:r>
            <w:r/>
          </w:p>
          <w:p>
            <w:pPr>
              <w:pStyle w:val="729"/>
              <w:jc w:val="cente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或GB/T 23801-2021</w:t>
            </w:r>
            <w:r>
              <w:rPr>
                <w:rFonts w:hint="eastAsia" w:ascii="宋体" w:hAnsi="宋体" w:eastAsia="宋体" w:cs="宋体"/>
                <w:color w:val="000000"/>
                <w:sz w:val="21"/>
                <w:szCs w:val="21"/>
                <w:highlight w:val="none"/>
              </w:rPr>
            </w:r>
            <w:r/>
          </w:p>
        </w:tc>
      </w:tr>
    </w:tbl>
    <w:p>
      <w:pPr>
        <w:pStyle w:val="729"/>
        <w:rPr>
          <w:rFonts w:hint="eastAsia" w:ascii="Cambria" w:hAnsi="Cambria" w:cs="Cambria"/>
          <w:b/>
          <w:bCs/>
          <w:color w:val="000000"/>
          <w:sz w:val="32"/>
          <w:szCs w:val="32"/>
          <w:highlight w:val="none"/>
        </w:rPr>
      </w:pPr>
      <w:r>
        <w:rPr>
          <w:rFonts w:hint="eastAsia" w:ascii="Cambria" w:hAnsi="Cambria" w:cs="Cambria"/>
          <w:b/>
          <w:bCs/>
          <w:color w:val="000000"/>
          <w:sz w:val="32"/>
          <w:szCs w:val="32"/>
          <w:highlight w:val="none"/>
        </w:rPr>
      </w:r>
      <w:r/>
    </w:p>
    <w:p>
      <w:pPr>
        <w:pStyle w:val="729"/>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br w:type="page" w:clear="all"/>
      </w:r>
      <w:r>
        <w:rPr>
          <w:rFonts w:hint="eastAsia" w:ascii="宋体" w:hAnsi="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、车用汽油（含车用乙醇汽油）</w:t>
      </w:r>
      <w:r>
        <w:rPr>
          <w:rFonts w:hint="eastAsia" w:ascii="宋体" w:hAnsi="宋体" w:eastAsia="宋体" w:cs="宋体"/>
          <w:b/>
          <w:bCs/>
          <w:color w:val="000000"/>
          <w:sz w:val="21"/>
          <w:szCs w:val="21"/>
          <w:highlight w:val="none"/>
        </w:rPr>
      </w:r>
      <w:r/>
    </w:p>
    <w:p>
      <w:pPr>
        <w:pStyle w:val="72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2026年车用汽油产品检验项目、依据及方法</w:t>
      </w:r>
      <w:r>
        <w:rPr>
          <w:rFonts w:hint="eastAsia" w:ascii="宋体" w:hAnsi="宋体" w:eastAsia="宋体" w:cs="宋体"/>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2444"/>
        <w:gridCol w:w="2192"/>
        <w:gridCol w:w="3082"/>
      </w:tblGrid>
      <w:tr>
        <w:trPr>
          <w:trHeight w:val="504"/>
          <w:tblHeader/>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检验项目</w:t>
            </w:r>
            <w:r>
              <w:rPr>
                <w:rFonts w:hint="eastAsia" w:ascii="宋体" w:hAnsi="宋体" w:eastAsia="宋体" w:cs="宋体"/>
                <w:color w:val="000000"/>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检验依据</w:t>
            </w:r>
            <w:r>
              <w:rPr>
                <w:rFonts w:hint="eastAsia" w:ascii="宋体" w:hAnsi="宋体" w:eastAsia="宋体" w:cs="宋体"/>
                <w:color w:val="000000"/>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检验方法</w:t>
            </w:r>
            <w:r>
              <w:rPr>
                <w:rFonts w:hint="eastAsia" w:ascii="宋体" w:hAnsi="宋体" w:eastAsia="宋体" w:cs="宋体"/>
                <w:color w:val="000000"/>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抗爆性-研究法辛烷值</w:t>
            </w:r>
            <w:r>
              <w:rPr>
                <w:rFonts w:hint="eastAsia" w:ascii="宋体" w:hAnsi="宋体" w:eastAsia="宋体" w:cs="宋体"/>
                <w:color w:val="000000"/>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GB17930-2016</w:t>
            </w:r>
            <w:r>
              <w:rPr>
                <w:rFonts w:hint="eastAsia" w:ascii="宋体" w:hAnsi="宋体" w:eastAsia="宋体" w:cs="宋体"/>
                <w:color w:val="000000"/>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5487-2015</w:t>
            </w:r>
            <w:r>
              <w:rPr>
                <w:rFonts w:hint="eastAsia" w:ascii="宋体" w:hAnsi="宋体" w:eastAsia="宋体" w:cs="宋体"/>
                <w:color w:val="000000"/>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抗爆性-抗爆指数</w:t>
            </w:r>
            <w:r>
              <w:rPr>
                <w:rFonts w:hint="eastAsia" w:ascii="宋体" w:hAnsi="宋体" w:eastAsia="宋体" w:cs="宋体"/>
                <w:color w:val="000000"/>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GB17930-2016</w:t>
            </w:r>
            <w:r>
              <w:rPr>
                <w:rFonts w:hint="eastAsia" w:ascii="宋体" w:hAnsi="宋体" w:eastAsia="宋体" w:cs="宋体"/>
                <w:color w:val="000000"/>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GB/T5487-2015 GB/T 503-2016</w:t>
            </w:r>
            <w:r>
              <w:rPr>
                <w:rFonts w:hint="eastAsia" w:ascii="宋体" w:hAnsi="宋体" w:eastAsia="宋体" w:cs="宋体"/>
                <w:color w:val="000000"/>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铅含量</w:t>
            </w:r>
            <w:r>
              <w:rPr>
                <w:rFonts w:hint="eastAsia" w:ascii="宋体" w:hAnsi="宋体" w:eastAsia="宋体" w:cs="宋体"/>
                <w:color w:val="000000"/>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GB17930-2016</w:t>
            </w:r>
            <w:r>
              <w:rPr>
                <w:rFonts w:hint="eastAsia" w:ascii="宋体" w:hAnsi="宋体" w:eastAsia="宋体" w:cs="宋体"/>
                <w:color w:val="000000"/>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8020-2015</w:t>
            </w:r>
            <w:r>
              <w:rPr>
                <w:rFonts w:hint="eastAsia" w:ascii="宋体" w:hAnsi="宋体" w:eastAsia="宋体" w:cs="宋体"/>
                <w:color w:val="000000"/>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馏程</w:t>
            </w:r>
            <w:r>
              <w:rPr>
                <w:rFonts w:hint="eastAsia" w:ascii="宋体" w:hAnsi="宋体" w:eastAsia="宋体" w:cs="宋体"/>
                <w:color w:val="000000"/>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GB17930-2016</w:t>
            </w:r>
            <w:r>
              <w:rPr>
                <w:rFonts w:hint="eastAsia" w:ascii="宋体" w:hAnsi="宋体" w:eastAsia="宋体" w:cs="宋体"/>
                <w:color w:val="000000"/>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6536-2010</w:t>
            </w:r>
            <w:r>
              <w:rPr>
                <w:rFonts w:hint="eastAsia" w:ascii="宋体" w:hAnsi="宋体" w:eastAsia="宋体" w:cs="宋体"/>
                <w:color w:val="000000"/>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胶质含量</w:t>
            </w:r>
            <w:r>
              <w:rPr>
                <w:rFonts w:hint="eastAsia" w:ascii="宋体" w:hAnsi="宋体" w:eastAsia="宋体" w:cs="宋体"/>
                <w:color w:val="000000"/>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GB17930-2016</w:t>
            </w:r>
            <w:r>
              <w:rPr>
                <w:rFonts w:hint="eastAsia" w:ascii="宋体" w:hAnsi="宋体" w:eastAsia="宋体" w:cs="宋体"/>
                <w:color w:val="000000"/>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8019-2025</w:t>
            </w:r>
            <w:r>
              <w:rPr>
                <w:rFonts w:hint="eastAsia" w:ascii="宋体" w:hAnsi="宋体" w:eastAsia="宋体" w:cs="宋体"/>
                <w:color w:val="000000"/>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诱导期</w:t>
            </w:r>
            <w:r>
              <w:rPr>
                <w:rFonts w:hint="eastAsia" w:ascii="宋体" w:hAnsi="宋体" w:eastAsia="宋体" w:cs="宋体"/>
                <w:color w:val="000000"/>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GB17930-2016</w:t>
            </w:r>
            <w:r>
              <w:rPr>
                <w:rFonts w:hint="eastAsia" w:ascii="宋体" w:hAnsi="宋体" w:eastAsia="宋体" w:cs="宋体"/>
                <w:color w:val="000000"/>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8018-2015</w:t>
            </w:r>
            <w:r>
              <w:rPr>
                <w:rFonts w:hint="eastAsia" w:ascii="宋体" w:hAnsi="宋体" w:eastAsia="宋体" w:cs="宋体"/>
                <w:color w:val="000000"/>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硫含量</w:t>
            </w:r>
            <w:r>
              <w:rPr>
                <w:rFonts w:hint="eastAsia" w:ascii="宋体" w:hAnsi="宋体" w:eastAsia="宋体" w:cs="宋体"/>
                <w:color w:val="000000"/>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GB17930-2016</w:t>
            </w:r>
            <w:r>
              <w:rPr>
                <w:rFonts w:hint="eastAsia" w:ascii="宋体" w:hAnsi="宋体" w:eastAsia="宋体" w:cs="宋体"/>
                <w:color w:val="000000"/>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SH/T 0689-2000</w:t>
            </w:r>
            <w:r>
              <w:rPr>
                <w:rFonts w:hint="eastAsia" w:ascii="宋体" w:hAnsi="宋体" w:eastAsia="宋体" w:cs="宋体"/>
                <w:color w:val="000000"/>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硫醇（博士试验）</w:t>
            </w:r>
            <w:r>
              <w:rPr>
                <w:rFonts w:hint="eastAsia" w:ascii="宋体" w:hAnsi="宋体" w:eastAsia="宋体" w:cs="宋体"/>
                <w:color w:val="000000"/>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GB17930-2016</w:t>
            </w:r>
            <w:r>
              <w:rPr>
                <w:rFonts w:hint="eastAsia" w:ascii="宋体" w:hAnsi="宋体" w:eastAsia="宋体" w:cs="宋体"/>
                <w:color w:val="000000"/>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NB/SH/T 0174-2015</w:t>
            </w:r>
            <w:r>
              <w:rPr>
                <w:rFonts w:hint="eastAsia" w:ascii="宋体" w:hAnsi="宋体" w:eastAsia="宋体" w:cs="宋体"/>
                <w:color w:val="000000"/>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铜片腐蚀</w:t>
            </w:r>
            <w:r>
              <w:rPr>
                <w:rFonts w:hint="eastAsia" w:ascii="宋体" w:hAnsi="宋体" w:eastAsia="宋体" w:cs="宋体"/>
                <w:color w:val="000000"/>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GB17930-2016</w:t>
            </w:r>
            <w:r>
              <w:rPr>
                <w:rFonts w:hint="eastAsia" w:ascii="宋体" w:hAnsi="宋体" w:eastAsia="宋体" w:cs="宋体"/>
                <w:color w:val="000000"/>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5096-2017</w:t>
            </w:r>
            <w:r>
              <w:rPr>
                <w:rFonts w:hint="eastAsia" w:ascii="宋体" w:hAnsi="宋体" w:eastAsia="宋体" w:cs="宋体"/>
                <w:color w:val="000000"/>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水溶性酸或碱</w:t>
            </w:r>
            <w:r>
              <w:rPr>
                <w:rFonts w:hint="eastAsia" w:ascii="宋体" w:hAnsi="宋体" w:eastAsia="宋体" w:cs="宋体"/>
                <w:color w:val="000000"/>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GB17930-2016</w:t>
            </w:r>
            <w:r>
              <w:rPr>
                <w:rFonts w:hint="eastAsia" w:ascii="宋体" w:hAnsi="宋体" w:eastAsia="宋体" w:cs="宋体"/>
                <w:color w:val="000000"/>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259-1988</w:t>
            </w:r>
            <w:r>
              <w:rPr>
                <w:rFonts w:hint="eastAsia" w:ascii="宋体" w:hAnsi="宋体" w:eastAsia="宋体" w:cs="宋体"/>
                <w:color w:val="000000"/>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机械杂质及水分</w:t>
            </w:r>
            <w:r>
              <w:rPr>
                <w:rFonts w:hint="eastAsia" w:ascii="宋体" w:hAnsi="宋体" w:eastAsia="宋体" w:cs="宋体"/>
                <w:color w:val="000000"/>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GB17930-2016</w:t>
            </w:r>
            <w:r>
              <w:rPr>
                <w:rFonts w:hint="eastAsia" w:ascii="宋体" w:hAnsi="宋体" w:eastAsia="宋体" w:cs="宋体"/>
                <w:color w:val="000000"/>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目测</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GB/T 511-2010</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GB/T 260-2016</w:t>
            </w:r>
            <w:r>
              <w:rPr>
                <w:rFonts w:hint="eastAsia" w:ascii="宋体" w:hAnsi="宋体" w:eastAsia="宋体" w:cs="宋体"/>
                <w:color w:val="000000"/>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苯含量</w:t>
            </w:r>
            <w:r>
              <w:rPr>
                <w:rFonts w:hint="eastAsia" w:ascii="宋体" w:hAnsi="宋体" w:eastAsia="宋体" w:cs="宋体"/>
                <w:color w:val="000000"/>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GB17930-2016</w:t>
            </w:r>
            <w:r>
              <w:rPr>
                <w:rFonts w:hint="eastAsia" w:ascii="宋体" w:hAnsi="宋体" w:eastAsia="宋体" w:cs="宋体"/>
                <w:color w:val="000000"/>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NB/SH/T 0713-2023</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或GB/T 30519-2024</w:t>
            </w:r>
            <w:r>
              <w:rPr>
                <w:rFonts w:hint="eastAsia" w:ascii="宋体" w:hAnsi="宋体" w:eastAsia="宋体" w:cs="宋体"/>
                <w:color w:val="000000"/>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芳烃含量</w:t>
            </w:r>
            <w:r>
              <w:rPr>
                <w:rFonts w:hint="eastAsia" w:ascii="宋体" w:hAnsi="宋体" w:eastAsia="宋体" w:cs="宋体"/>
                <w:color w:val="000000"/>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GB17930-2016</w:t>
            </w:r>
            <w:r>
              <w:rPr>
                <w:rFonts w:hint="eastAsia" w:ascii="宋体" w:hAnsi="宋体" w:eastAsia="宋体" w:cs="宋体"/>
                <w:color w:val="000000"/>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30519-2024</w:t>
            </w:r>
            <w:r>
              <w:rPr>
                <w:rFonts w:hint="eastAsia" w:ascii="宋体" w:hAnsi="宋体" w:eastAsia="宋体" w:cs="宋体"/>
                <w:color w:val="000000"/>
                <w:sz w:val="21"/>
                <w:szCs w:val="21"/>
                <w:highlight w:val="none"/>
              </w:rPr>
            </w:r>
            <w:r/>
          </w:p>
        </w:tc>
      </w:tr>
      <w:tr>
        <w:trPr>
          <w:trHeight w:val="241"/>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烯烃含量</w:t>
            </w:r>
            <w:r>
              <w:rPr>
                <w:rFonts w:hint="eastAsia" w:ascii="宋体" w:hAnsi="宋体" w:eastAsia="宋体" w:cs="宋体"/>
                <w:color w:val="000000"/>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GB17930-2016</w:t>
            </w:r>
            <w:r>
              <w:rPr>
                <w:rFonts w:hint="eastAsia" w:ascii="宋体" w:hAnsi="宋体" w:eastAsia="宋体" w:cs="宋体"/>
                <w:color w:val="000000"/>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30519-2024</w:t>
            </w:r>
            <w:r>
              <w:rPr>
                <w:rFonts w:hint="eastAsia" w:ascii="宋体" w:hAnsi="宋体" w:eastAsia="宋体" w:cs="宋体"/>
                <w:color w:val="000000"/>
                <w:sz w:val="21"/>
                <w:szCs w:val="21"/>
                <w:highlight w:val="none"/>
              </w:rPr>
            </w:r>
            <w:r/>
          </w:p>
        </w:tc>
      </w:tr>
      <w:tr>
        <w:trPr>
          <w:trHeight w:val="100"/>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氧含量</w:t>
            </w:r>
            <w:r>
              <w:rPr>
                <w:rFonts w:hint="eastAsia" w:ascii="宋体" w:hAnsi="宋体" w:eastAsia="宋体" w:cs="宋体"/>
                <w:color w:val="000000"/>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GB17930-2016</w:t>
            </w:r>
            <w:r>
              <w:rPr>
                <w:rFonts w:hint="eastAsia" w:ascii="宋体" w:hAnsi="宋体" w:eastAsia="宋体" w:cs="宋体"/>
                <w:color w:val="000000"/>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NB/SH/T 0663-2014</w:t>
            </w:r>
            <w:r>
              <w:rPr>
                <w:rFonts w:hint="eastAsia" w:ascii="宋体" w:hAnsi="宋体" w:eastAsia="宋体" w:cs="宋体"/>
                <w:color w:val="000000"/>
                <w:sz w:val="21"/>
                <w:szCs w:val="21"/>
                <w:highlight w:val="none"/>
              </w:rPr>
            </w:r>
            <w:r/>
          </w:p>
        </w:tc>
      </w:tr>
      <w:tr>
        <w:trPr>
          <w:trHeight w:val="100"/>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甲醇含量</w:t>
            </w:r>
            <w:r>
              <w:rPr>
                <w:rFonts w:hint="eastAsia" w:ascii="宋体" w:hAnsi="宋体" w:eastAsia="宋体" w:cs="宋体"/>
                <w:color w:val="000000"/>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GB17930-2016</w:t>
            </w:r>
            <w:r>
              <w:rPr>
                <w:rFonts w:hint="eastAsia" w:ascii="宋体" w:hAnsi="宋体" w:eastAsia="宋体" w:cs="宋体"/>
                <w:color w:val="000000"/>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NB/SH/T 0663-2014</w:t>
            </w:r>
            <w:r>
              <w:rPr>
                <w:rFonts w:hint="eastAsia" w:ascii="宋体" w:hAnsi="宋体" w:eastAsia="宋体" w:cs="宋体"/>
                <w:color w:val="000000"/>
                <w:sz w:val="21"/>
                <w:szCs w:val="21"/>
                <w:highlight w:val="none"/>
              </w:rPr>
            </w:r>
            <w:r/>
          </w:p>
        </w:tc>
      </w:tr>
      <w:tr>
        <w:trPr>
          <w:trHeight w:val="200"/>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锰含量</w:t>
            </w:r>
            <w:r>
              <w:rPr>
                <w:rFonts w:hint="eastAsia" w:ascii="宋体" w:hAnsi="宋体" w:eastAsia="宋体" w:cs="宋体"/>
                <w:color w:val="000000"/>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GB17930-2016</w:t>
            </w:r>
            <w:r>
              <w:rPr>
                <w:rFonts w:hint="eastAsia" w:ascii="宋体" w:hAnsi="宋体" w:eastAsia="宋体" w:cs="宋体"/>
                <w:color w:val="000000"/>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NB/SH/T 0711-2019</w:t>
            </w:r>
            <w:r>
              <w:rPr>
                <w:rFonts w:hint="eastAsia" w:ascii="宋体" w:hAnsi="宋体" w:eastAsia="宋体" w:cs="宋体"/>
                <w:color w:val="000000"/>
                <w:sz w:val="21"/>
                <w:szCs w:val="21"/>
                <w:highlight w:val="none"/>
              </w:rPr>
            </w:r>
            <w:r/>
          </w:p>
        </w:tc>
      </w:tr>
      <w:tr>
        <w:trPr>
          <w:trHeight w:val="136"/>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铁含量</w:t>
            </w:r>
            <w:r>
              <w:rPr>
                <w:rFonts w:hint="eastAsia" w:ascii="宋体" w:hAnsi="宋体" w:eastAsia="宋体" w:cs="宋体"/>
                <w:color w:val="000000"/>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GB17930-2016</w:t>
            </w:r>
            <w:r>
              <w:rPr>
                <w:rFonts w:hint="eastAsia" w:ascii="宋体" w:hAnsi="宋体" w:eastAsia="宋体" w:cs="宋体"/>
                <w:color w:val="000000"/>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SH/T 0712-2002</w:t>
            </w:r>
            <w:r>
              <w:rPr>
                <w:rFonts w:hint="eastAsia" w:ascii="宋体" w:hAnsi="宋体" w:eastAsia="宋体" w:cs="宋体"/>
                <w:color w:val="000000"/>
                <w:sz w:val="21"/>
                <w:szCs w:val="21"/>
                <w:highlight w:val="none"/>
              </w:rPr>
            </w:r>
            <w:r/>
          </w:p>
        </w:tc>
      </w:tr>
      <w:tr>
        <w:trPr>
          <w:trHeight w:val="136"/>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密度</w:t>
            </w:r>
            <w:r>
              <w:rPr>
                <w:rFonts w:hint="eastAsia" w:ascii="宋体" w:hAnsi="宋体" w:eastAsia="宋体" w:cs="宋体"/>
                <w:color w:val="000000"/>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GB17930-2016</w:t>
            </w:r>
            <w:r>
              <w:rPr>
                <w:rFonts w:hint="eastAsia" w:ascii="宋体" w:hAnsi="宋体" w:eastAsia="宋体" w:cs="宋体"/>
                <w:color w:val="000000"/>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SH/T 0604-2000</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或GB/T 1884-2000</w:t>
            </w:r>
            <w:r>
              <w:rPr>
                <w:rFonts w:hint="eastAsia" w:ascii="宋体" w:hAnsi="宋体" w:eastAsia="宋体" w:cs="宋体"/>
                <w:color w:val="000000"/>
                <w:sz w:val="21"/>
                <w:szCs w:val="21"/>
                <w:highlight w:val="none"/>
              </w:rPr>
            </w:r>
            <w:r/>
          </w:p>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1885-1998</w:t>
            </w:r>
            <w:r>
              <w:rPr>
                <w:rFonts w:hint="eastAsia" w:ascii="宋体" w:hAnsi="宋体" w:eastAsia="宋体" w:cs="宋体"/>
                <w:color w:val="000000"/>
                <w:sz w:val="21"/>
                <w:szCs w:val="21"/>
                <w:highlight w:val="none"/>
              </w:rPr>
            </w:r>
            <w:r/>
          </w:p>
        </w:tc>
      </w:tr>
    </w:tbl>
    <w:p>
      <w:pPr>
        <w:pStyle w:val="72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表2：2026年车用乙醇汽油产品检验项目、依据及方法</w:t>
      </w:r>
      <w:r>
        <w:rPr>
          <w:rFonts w:hint="eastAsia" w:ascii="宋体" w:hAnsi="宋体" w:eastAsia="宋体" w:cs="宋体"/>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2444"/>
        <w:gridCol w:w="2192"/>
        <w:gridCol w:w="3082"/>
      </w:tblGrid>
      <w:tr>
        <w:trPr>
          <w:trHeight w:val="504"/>
          <w:tblHeader/>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检验项目</w:t>
            </w:r>
            <w:r>
              <w:rPr>
                <w:rFonts w:hint="eastAsia" w:ascii="宋体" w:hAnsi="宋体" w:eastAsia="宋体" w:cs="宋体"/>
                <w:color w:val="000000"/>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检验依据</w:t>
            </w:r>
            <w:r>
              <w:rPr>
                <w:rFonts w:hint="eastAsia" w:ascii="宋体" w:hAnsi="宋体" w:eastAsia="宋体" w:cs="宋体"/>
                <w:color w:val="000000"/>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检验方法</w:t>
            </w:r>
            <w:r>
              <w:rPr>
                <w:rFonts w:hint="eastAsia" w:ascii="宋体" w:hAnsi="宋体" w:eastAsia="宋体" w:cs="宋体"/>
                <w:color w:val="000000"/>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抗爆性-研究法辛烷值</w:t>
            </w:r>
            <w:r>
              <w:rPr>
                <w:rFonts w:hint="eastAsia" w:ascii="宋体" w:hAnsi="宋体" w:eastAsia="宋体" w:cs="宋体"/>
                <w:color w:val="000000"/>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GB18351-2025</w:t>
            </w:r>
            <w:r>
              <w:rPr>
                <w:rFonts w:hint="eastAsia" w:ascii="宋体" w:hAnsi="宋体" w:eastAsia="宋体" w:cs="宋体"/>
                <w:color w:val="000000"/>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5487-2015</w:t>
            </w:r>
            <w:r>
              <w:rPr>
                <w:rFonts w:hint="eastAsia" w:ascii="宋体" w:hAnsi="宋体" w:eastAsia="宋体" w:cs="宋体"/>
                <w:color w:val="000000"/>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抗爆性-抗爆指数</w:t>
            </w:r>
            <w:r>
              <w:rPr>
                <w:rFonts w:hint="eastAsia" w:ascii="宋体" w:hAnsi="宋体" w:eastAsia="宋体" w:cs="宋体"/>
                <w:color w:val="000000"/>
                <w:sz w:val="21"/>
                <w:szCs w:val="21"/>
                <w:highlight w:val="none"/>
              </w:rPr>
            </w:r>
            <w:r/>
          </w:p>
        </w:tc>
        <w:tc>
          <w:tcPr>
            <w:tcW w:w="1287" w:type="dxa"/>
            <w:vAlign w:val="top"/>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GB18351-2025</w:t>
            </w:r>
            <w:r>
              <w:rPr>
                <w:rFonts w:hint="eastAsia" w:ascii="宋体" w:hAnsi="宋体" w:eastAsia="宋体" w:cs="宋体"/>
                <w:color w:val="000000"/>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GB/T5487-2015            GB/T 503-2016</w:t>
            </w:r>
            <w:r>
              <w:rPr>
                <w:rFonts w:hint="eastAsia" w:ascii="宋体" w:hAnsi="宋体" w:eastAsia="宋体" w:cs="宋体"/>
                <w:color w:val="000000"/>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铅含量</w:t>
            </w:r>
            <w:r>
              <w:rPr>
                <w:rFonts w:hint="eastAsia" w:ascii="宋体" w:hAnsi="宋体" w:eastAsia="宋体" w:cs="宋体"/>
                <w:color w:val="000000"/>
                <w:sz w:val="21"/>
                <w:szCs w:val="21"/>
                <w:highlight w:val="none"/>
              </w:rPr>
            </w:r>
            <w:r/>
          </w:p>
        </w:tc>
        <w:tc>
          <w:tcPr>
            <w:tcW w:w="1287" w:type="dxa"/>
            <w:vAlign w:val="top"/>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GB18351-2025</w:t>
            </w:r>
            <w:r>
              <w:rPr>
                <w:rFonts w:hint="eastAsia" w:ascii="宋体" w:hAnsi="宋体" w:eastAsia="宋体" w:cs="宋体"/>
                <w:color w:val="000000"/>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8020-2015</w:t>
            </w:r>
            <w:r>
              <w:rPr>
                <w:rFonts w:hint="eastAsia" w:ascii="宋体" w:hAnsi="宋体" w:eastAsia="宋体" w:cs="宋体"/>
                <w:color w:val="000000"/>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馏程</w:t>
            </w:r>
            <w:r>
              <w:rPr>
                <w:rFonts w:hint="eastAsia" w:ascii="宋体" w:hAnsi="宋体" w:eastAsia="宋体" w:cs="宋体"/>
                <w:color w:val="000000"/>
                <w:sz w:val="21"/>
                <w:szCs w:val="21"/>
                <w:highlight w:val="none"/>
              </w:rPr>
            </w:r>
            <w:r/>
          </w:p>
        </w:tc>
        <w:tc>
          <w:tcPr>
            <w:tcW w:w="1287" w:type="dxa"/>
            <w:vAlign w:val="top"/>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GB18351-2025</w:t>
            </w:r>
            <w:r>
              <w:rPr>
                <w:rFonts w:hint="eastAsia" w:ascii="宋体" w:hAnsi="宋体" w:eastAsia="宋体" w:cs="宋体"/>
                <w:color w:val="000000"/>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6536-2010</w:t>
            </w:r>
            <w:r>
              <w:rPr>
                <w:rFonts w:hint="eastAsia" w:ascii="宋体" w:hAnsi="宋体" w:eastAsia="宋体" w:cs="宋体"/>
                <w:color w:val="000000"/>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胶质含量</w:t>
            </w:r>
            <w:r>
              <w:rPr>
                <w:rFonts w:hint="eastAsia" w:ascii="宋体" w:hAnsi="宋体" w:eastAsia="宋体" w:cs="宋体"/>
                <w:color w:val="000000"/>
                <w:sz w:val="21"/>
                <w:szCs w:val="21"/>
                <w:highlight w:val="none"/>
              </w:rPr>
            </w:r>
            <w:r/>
          </w:p>
        </w:tc>
        <w:tc>
          <w:tcPr>
            <w:tcW w:w="1287" w:type="dxa"/>
            <w:vAlign w:val="top"/>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GB18351-2025</w:t>
            </w:r>
            <w:r>
              <w:rPr>
                <w:rFonts w:hint="eastAsia" w:ascii="宋体" w:hAnsi="宋体" w:eastAsia="宋体" w:cs="宋体"/>
                <w:color w:val="000000"/>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8019-2025</w:t>
            </w:r>
            <w:r>
              <w:rPr>
                <w:rFonts w:hint="eastAsia" w:ascii="宋体" w:hAnsi="宋体" w:eastAsia="宋体" w:cs="宋体"/>
                <w:color w:val="000000"/>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诱导期</w:t>
            </w:r>
            <w:r>
              <w:rPr>
                <w:rFonts w:hint="eastAsia" w:ascii="宋体" w:hAnsi="宋体" w:eastAsia="宋体" w:cs="宋体"/>
                <w:color w:val="000000"/>
                <w:sz w:val="21"/>
                <w:szCs w:val="21"/>
                <w:highlight w:val="none"/>
              </w:rPr>
            </w:r>
            <w:r/>
          </w:p>
        </w:tc>
        <w:tc>
          <w:tcPr>
            <w:tcW w:w="1287" w:type="dxa"/>
            <w:vAlign w:val="top"/>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GB18351-2025</w:t>
            </w:r>
            <w:r>
              <w:rPr>
                <w:rFonts w:hint="eastAsia" w:ascii="宋体" w:hAnsi="宋体" w:eastAsia="宋体" w:cs="宋体"/>
                <w:color w:val="000000"/>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8018-2015</w:t>
            </w:r>
            <w:r>
              <w:rPr>
                <w:rFonts w:hint="eastAsia" w:ascii="宋体" w:hAnsi="宋体" w:eastAsia="宋体" w:cs="宋体"/>
                <w:color w:val="000000"/>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硫含量</w:t>
            </w:r>
            <w:r>
              <w:rPr>
                <w:rFonts w:hint="eastAsia" w:ascii="宋体" w:hAnsi="宋体" w:eastAsia="宋体" w:cs="宋体"/>
                <w:color w:val="000000"/>
                <w:sz w:val="21"/>
                <w:szCs w:val="21"/>
                <w:highlight w:val="none"/>
              </w:rPr>
            </w:r>
            <w:r/>
          </w:p>
        </w:tc>
        <w:tc>
          <w:tcPr>
            <w:tcW w:w="1287" w:type="dxa"/>
            <w:vAlign w:val="top"/>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GB18351-2025</w:t>
            </w:r>
            <w:r>
              <w:rPr>
                <w:rFonts w:hint="eastAsia" w:ascii="宋体" w:hAnsi="宋体" w:eastAsia="宋体" w:cs="宋体"/>
                <w:color w:val="000000"/>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34100-2017</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或SH/T 0689-2000</w:t>
            </w:r>
            <w:r>
              <w:rPr>
                <w:rFonts w:hint="eastAsia" w:ascii="宋体" w:hAnsi="宋体" w:eastAsia="宋体" w:cs="宋体"/>
                <w:color w:val="000000"/>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硫醇（博士试验）</w:t>
            </w:r>
            <w:r>
              <w:rPr>
                <w:rFonts w:hint="eastAsia" w:ascii="宋体" w:hAnsi="宋体" w:eastAsia="宋体" w:cs="宋体"/>
                <w:color w:val="000000"/>
                <w:sz w:val="21"/>
                <w:szCs w:val="21"/>
                <w:highlight w:val="none"/>
              </w:rPr>
            </w:r>
            <w:r/>
          </w:p>
        </w:tc>
        <w:tc>
          <w:tcPr>
            <w:tcW w:w="1287" w:type="dxa"/>
            <w:vAlign w:val="top"/>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GB18351-2025</w:t>
            </w:r>
            <w:r>
              <w:rPr>
                <w:rFonts w:hint="eastAsia" w:ascii="宋体" w:hAnsi="宋体" w:eastAsia="宋体" w:cs="宋体"/>
                <w:color w:val="000000"/>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NB/SH/T 0174-2015</w:t>
            </w:r>
            <w:r>
              <w:rPr>
                <w:rFonts w:hint="eastAsia" w:ascii="宋体" w:hAnsi="宋体" w:eastAsia="宋体" w:cs="宋体"/>
                <w:color w:val="000000"/>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铜片腐蚀</w:t>
            </w:r>
            <w:r>
              <w:rPr>
                <w:rFonts w:hint="eastAsia" w:ascii="宋体" w:hAnsi="宋体" w:eastAsia="宋体" w:cs="宋体"/>
                <w:color w:val="000000"/>
                <w:sz w:val="21"/>
                <w:szCs w:val="21"/>
                <w:highlight w:val="none"/>
              </w:rPr>
            </w:r>
            <w:r/>
          </w:p>
        </w:tc>
        <w:tc>
          <w:tcPr>
            <w:tcW w:w="1287" w:type="dxa"/>
            <w:vAlign w:val="top"/>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GB18351-2025</w:t>
            </w:r>
            <w:r>
              <w:rPr>
                <w:rFonts w:hint="eastAsia" w:ascii="宋体" w:hAnsi="宋体" w:eastAsia="宋体" w:cs="宋体"/>
                <w:color w:val="000000"/>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5096-2017</w:t>
            </w:r>
            <w:r>
              <w:rPr>
                <w:rFonts w:hint="eastAsia" w:ascii="宋体" w:hAnsi="宋体" w:eastAsia="宋体" w:cs="宋体"/>
                <w:color w:val="000000"/>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水溶性酸或碱</w:t>
            </w:r>
            <w:r>
              <w:rPr>
                <w:rFonts w:hint="eastAsia" w:ascii="宋体" w:hAnsi="宋体" w:eastAsia="宋体" w:cs="宋体"/>
                <w:color w:val="000000"/>
                <w:sz w:val="21"/>
                <w:szCs w:val="21"/>
                <w:highlight w:val="none"/>
              </w:rPr>
            </w:r>
            <w:r/>
          </w:p>
        </w:tc>
        <w:tc>
          <w:tcPr>
            <w:tcW w:w="1287" w:type="dxa"/>
            <w:vAlign w:val="top"/>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GB18351-2025</w:t>
            </w:r>
            <w:r>
              <w:rPr>
                <w:rFonts w:hint="eastAsia" w:ascii="宋体" w:hAnsi="宋体" w:eastAsia="宋体" w:cs="宋体"/>
                <w:color w:val="000000"/>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259-1988</w:t>
            </w:r>
            <w:r>
              <w:rPr>
                <w:rFonts w:hint="eastAsia" w:ascii="宋体" w:hAnsi="宋体" w:eastAsia="宋体" w:cs="宋体"/>
                <w:color w:val="000000"/>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机械杂质</w:t>
            </w:r>
            <w:r>
              <w:rPr>
                <w:rFonts w:hint="eastAsia" w:ascii="宋体" w:hAnsi="宋体" w:eastAsia="宋体" w:cs="宋体"/>
                <w:color w:val="000000"/>
                <w:sz w:val="21"/>
                <w:szCs w:val="21"/>
                <w:highlight w:val="none"/>
              </w:rPr>
            </w:r>
            <w:r/>
          </w:p>
        </w:tc>
        <w:tc>
          <w:tcPr>
            <w:tcW w:w="1287" w:type="dxa"/>
            <w:vAlign w:val="top"/>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GB18351-2025</w:t>
            </w:r>
            <w:r>
              <w:rPr>
                <w:rFonts w:hint="eastAsia" w:ascii="宋体" w:hAnsi="宋体" w:eastAsia="宋体" w:cs="宋体"/>
                <w:color w:val="000000"/>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目测</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GB/T 511-2010</w:t>
            </w:r>
            <w:r>
              <w:rPr>
                <w:rFonts w:hint="eastAsia" w:ascii="宋体" w:hAnsi="宋体" w:eastAsia="宋体" w:cs="宋体"/>
                <w:color w:val="000000"/>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水分</w:t>
            </w:r>
            <w:r>
              <w:rPr>
                <w:rFonts w:hint="eastAsia" w:ascii="宋体" w:hAnsi="宋体" w:eastAsia="宋体" w:cs="宋体"/>
                <w:color w:val="000000"/>
                <w:sz w:val="21"/>
                <w:szCs w:val="21"/>
                <w:highlight w:val="none"/>
              </w:rPr>
            </w:r>
            <w:r/>
          </w:p>
        </w:tc>
        <w:tc>
          <w:tcPr>
            <w:tcW w:w="1287" w:type="dxa"/>
            <w:vAlign w:val="top"/>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GB18351-2025</w:t>
            </w:r>
            <w:r>
              <w:rPr>
                <w:rFonts w:hint="eastAsia" w:ascii="宋体" w:hAnsi="宋体" w:eastAsia="宋体" w:cs="宋体"/>
                <w:color w:val="000000"/>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SH/T 0246-1992</w:t>
            </w:r>
            <w:r>
              <w:rPr>
                <w:rFonts w:hint="eastAsia" w:ascii="宋体" w:hAnsi="宋体" w:eastAsia="宋体" w:cs="宋体"/>
                <w:color w:val="000000"/>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乙醇含量</w:t>
            </w:r>
            <w:r>
              <w:rPr>
                <w:rFonts w:hint="eastAsia" w:ascii="宋体" w:hAnsi="宋体" w:eastAsia="宋体" w:cs="宋体"/>
                <w:color w:val="000000"/>
                <w:sz w:val="21"/>
                <w:szCs w:val="21"/>
                <w:highlight w:val="none"/>
              </w:rPr>
            </w:r>
            <w:r/>
          </w:p>
        </w:tc>
        <w:tc>
          <w:tcPr>
            <w:tcW w:w="1287" w:type="dxa"/>
            <w:vAlign w:val="top"/>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GB18351-2025</w:t>
            </w:r>
            <w:r>
              <w:rPr>
                <w:rFonts w:hint="eastAsia" w:ascii="宋体" w:hAnsi="宋体" w:eastAsia="宋体" w:cs="宋体"/>
                <w:color w:val="000000"/>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NB/SH/T 0663-2014</w:t>
            </w:r>
            <w:r>
              <w:rPr>
                <w:rFonts w:hint="eastAsia" w:ascii="宋体" w:hAnsi="宋体" w:eastAsia="宋体" w:cs="宋体"/>
                <w:color w:val="000000"/>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其他有机含氧化合物含量</w:t>
            </w:r>
            <w:r>
              <w:rPr>
                <w:rFonts w:hint="eastAsia" w:ascii="宋体" w:hAnsi="宋体" w:eastAsia="宋体" w:cs="宋体"/>
                <w:color w:val="000000"/>
                <w:sz w:val="21"/>
                <w:szCs w:val="21"/>
                <w:highlight w:val="none"/>
              </w:rPr>
            </w:r>
            <w:r/>
          </w:p>
        </w:tc>
        <w:tc>
          <w:tcPr>
            <w:tcW w:w="1287" w:type="dxa"/>
            <w:vAlign w:val="top"/>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GB18351-2025</w:t>
            </w:r>
            <w:r>
              <w:rPr>
                <w:rFonts w:hint="eastAsia" w:ascii="宋体" w:hAnsi="宋体" w:eastAsia="宋体" w:cs="宋体"/>
                <w:color w:val="000000"/>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NB/SH/T 0994-2019</w:t>
            </w:r>
            <w:r>
              <w:rPr>
                <w:rFonts w:hint="eastAsia" w:ascii="宋体" w:hAnsi="宋体" w:eastAsia="宋体" w:cs="宋体"/>
                <w:color w:val="000000"/>
                <w:sz w:val="21"/>
                <w:szCs w:val="21"/>
                <w:highlight w:val="none"/>
              </w:rPr>
            </w:r>
            <w:r/>
          </w:p>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或NB/SH/T 0663-2014</w:t>
            </w:r>
            <w:r>
              <w:rPr>
                <w:rFonts w:hint="eastAsia" w:ascii="宋体" w:hAnsi="宋体" w:eastAsia="宋体" w:cs="宋体"/>
                <w:color w:val="000000"/>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苯含量</w:t>
            </w:r>
            <w:r>
              <w:rPr>
                <w:rFonts w:hint="eastAsia" w:ascii="宋体" w:hAnsi="宋体" w:eastAsia="宋体" w:cs="宋体"/>
                <w:color w:val="000000"/>
                <w:sz w:val="21"/>
                <w:szCs w:val="21"/>
                <w:highlight w:val="none"/>
              </w:rPr>
            </w:r>
            <w:r/>
          </w:p>
        </w:tc>
        <w:tc>
          <w:tcPr>
            <w:tcW w:w="1287" w:type="dxa"/>
            <w:vAlign w:val="top"/>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GB18351-2025</w:t>
            </w:r>
            <w:r>
              <w:rPr>
                <w:rFonts w:hint="eastAsia" w:ascii="宋体" w:hAnsi="宋体" w:eastAsia="宋体" w:cs="宋体"/>
                <w:color w:val="000000"/>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SH/T 0693-2000</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或GB/T 30519-2024</w:t>
            </w:r>
            <w:r>
              <w:rPr>
                <w:rFonts w:hint="eastAsia" w:ascii="宋体" w:hAnsi="宋体" w:eastAsia="宋体" w:cs="宋体"/>
                <w:color w:val="000000"/>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芳烃含量</w:t>
            </w:r>
            <w:r>
              <w:rPr>
                <w:rFonts w:hint="eastAsia" w:ascii="宋体" w:hAnsi="宋体" w:eastAsia="宋体" w:cs="宋体"/>
                <w:color w:val="000000"/>
                <w:sz w:val="21"/>
                <w:szCs w:val="21"/>
                <w:highlight w:val="none"/>
              </w:rPr>
            </w:r>
            <w:r/>
          </w:p>
        </w:tc>
        <w:tc>
          <w:tcPr>
            <w:tcW w:w="1287" w:type="dxa"/>
            <w:vAlign w:val="top"/>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GB18351-2025</w:t>
            </w:r>
            <w:r>
              <w:rPr>
                <w:rFonts w:hint="eastAsia" w:ascii="宋体" w:hAnsi="宋体" w:eastAsia="宋体" w:cs="宋体"/>
                <w:color w:val="000000"/>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30519-2024</w:t>
            </w:r>
            <w:r>
              <w:rPr>
                <w:rFonts w:hint="eastAsia" w:ascii="宋体" w:hAnsi="宋体" w:eastAsia="宋体" w:cs="宋体"/>
                <w:color w:val="000000"/>
                <w:sz w:val="21"/>
                <w:szCs w:val="21"/>
                <w:highlight w:val="none"/>
              </w:rPr>
            </w:r>
            <w:r/>
          </w:p>
        </w:tc>
      </w:tr>
      <w:tr>
        <w:trPr>
          <w:trHeight w:val="241"/>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烯烃含量</w:t>
            </w:r>
            <w:r>
              <w:rPr>
                <w:rFonts w:hint="eastAsia" w:ascii="宋体" w:hAnsi="宋体" w:eastAsia="宋体" w:cs="宋体"/>
                <w:color w:val="000000"/>
                <w:sz w:val="21"/>
                <w:szCs w:val="21"/>
                <w:highlight w:val="none"/>
              </w:rPr>
            </w:r>
            <w:r/>
          </w:p>
        </w:tc>
        <w:tc>
          <w:tcPr>
            <w:tcW w:w="1287" w:type="dxa"/>
            <w:vAlign w:val="top"/>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GB18351-2025</w:t>
            </w:r>
            <w:r>
              <w:rPr>
                <w:rFonts w:hint="eastAsia" w:ascii="宋体" w:hAnsi="宋体" w:eastAsia="宋体" w:cs="宋体"/>
                <w:color w:val="000000"/>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30519-2024</w:t>
            </w:r>
            <w:r>
              <w:rPr>
                <w:rFonts w:hint="eastAsia" w:ascii="宋体" w:hAnsi="宋体" w:eastAsia="宋体" w:cs="宋体"/>
                <w:color w:val="000000"/>
                <w:sz w:val="21"/>
                <w:szCs w:val="21"/>
                <w:highlight w:val="none"/>
              </w:rPr>
            </w:r>
            <w:r/>
          </w:p>
        </w:tc>
      </w:tr>
      <w:tr>
        <w:trPr>
          <w:trHeight w:val="200"/>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锰含量</w:t>
            </w:r>
            <w:r>
              <w:rPr>
                <w:rFonts w:hint="eastAsia" w:ascii="宋体" w:hAnsi="宋体" w:eastAsia="宋体" w:cs="宋体"/>
                <w:color w:val="000000"/>
                <w:sz w:val="21"/>
                <w:szCs w:val="21"/>
                <w:highlight w:val="none"/>
              </w:rPr>
            </w:r>
            <w:r/>
          </w:p>
        </w:tc>
        <w:tc>
          <w:tcPr>
            <w:tcW w:w="1287" w:type="dxa"/>
            <w:vAlign w:val="top"/>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GB18351-2025</w:t>
            </w:r>
            <w:r>
              <w:rPr>
                <w:rFonts w:hint="eastAsia" w:ascii="宋体" w:hAnsi="宋体" w:eastAsia="宋体" w:cs="宋体"/>
                <w:color w:val="000000"/>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NB/SH/T 0711-2019</w:t>
            </w:r>
            <w:r>
              <w:rPr>
                <w:rFonts w:hint="eastAsia" w:ascii="宋体" w:hAnsi="宋体" w:eastAsia="宋体" w:cs="宋体"/>
                <w:color w:val="000000"/>
                <w:sz w:val="21"/>
                <w:szCs w:val="21"/>
                <w:highlight w:val="none"/>
              </w:rPr>
            </w:r>
            <w:r/>
          </w:p>
        </w:tc>
      </w:tr>
      <w:tr>
        <w:trPr>
          <w:trHeight w:val="136"/>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铁含量</w:t>
            </w:r>
            <w:r>
              <w:rPr>
                <w:rFonts w:hint="eastAsia" w:ascii="宋体" w:hAnsi="宋体" w:eastAsia="宋体" w:cs="宋体"/>
                <w:color w:val="000000"/>
                <w:sz w:val="21"/>
                <w:szCs w:val="21"/>
                <w:highlight w:val="none"/>
              </w:rPr>
            </w:r>
            <w:r/>
          </w:p>
        </w:tc>
        <w:tc>
          <w:tcPr>
            <w:tcW w:w="1287" w:type="dxa"/>
            <w:vAlign w:val="top"/>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GB18351-2025</w:t>
            </w:r>
            <w:r>
              <w:rPr>
                <w:rFonts w:hint="eastAsia" w:ascii="宋体" w:hAnsi="宋体" w:eastAsia="宋体" w:cs="宋体"/>
                <w:color w:val="000000"/>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SH/T 0712-2002</w:t>
            </w:r>
            <w:r>
              <w:rPr>
                <w:rFonts w:hint="eastAsia" w:ascii="宋体" w:hAnsi="宋体" w:eastAsia="宋体" w:cs="宋体"/>
                <w:color w:val="000000"/>
                <w:sz w:val="21"/>
                <w:szCs w:val="21"/>
                <w:highlight w:val="none"/>
              </w:rPr>
            </w:r>
            <w:r/>
          </w:p>
        </w:tc>
      </w:tr>
      <w:tr>
        <w:trPr>
          <w:trHeight w:val="136"/>
        </w:trPr>
        <w:tc>
          <w:tcPr>
            <w:tcW w:w="46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密度</w:t>
            </w:r>
            <w:r>
              <w:rPr>
                <w:rFonts w:hint="eastAsia" w:ascii="宋体" w:hAnsi="宋体" w:eastAsia="宋体" w:cs="宋体"/>
                <w:color w:val="000000"/>
                <w:sz w:val="21"/>
                <w:szCs w:val="21"/>
                <w:highlight w:val="none"/>
              </w:rPr>
            </w:r>
            <w:r/>
          </w:p>
        </w:tc>
        <w:tc>
          <w:tcPr>
            <w:tcW w:w="1287" w:type="dxa"/>
            <w:vAlign w:val="top"/>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GB18351-2025</w:t>
            </w:r>
            <w:r>
              <w:rPr>
                <w:rFonts w:hint="eastAsia" w:ascii="宋体" w:hAnsi="宋体" w:eastAsia="宋体" w:cs="宋体"/>
                <w:color w:val="000000"/>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SH/T 0604-2000</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或GB/T 1884-2000、GB/T 1885-1998</w:t>
            </w:r>
            <w:r>
              <w:rPr>
                <w:rFonts w:hint="eastAsia" w:ascii="宋体" w:hAnsi="宋体" w:eastAsia="宋体" w:cs="宋体"/>
                <w:color w:val="000000"/>
                <w:sz w:val="21"/>
                <w:szCs w:val="21"/>
                <w:highlight w:val="none"/>
              </w:rPr>
            </w:r>
            <w:r/>
          </w:p>
        </w:tc>
      </w:tr>
    </w:tbl>
    <w:p>
      <w:pPr>
        <w:pStyle w:val="729"/>
        <w:jc w:val="left"/>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br w:type="page" w:clear="all"/>
      </w:r>
      <w:r>
        <w:rPr>
          <w:rFonts w:hint="eastAsia" w:ascii="宋体" w:hAnsi="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、车用尿素</w:t>
      </w:r>
      <w:r>
        <w:rPr>
          <w:rFonts w:hint="eastAsia" w:ascii="宋体" w:hAnsi="宋体" w:eastAsia="宋体" w:cs="宋体"/>
          <w:b/>
          <w:bCs/>
          <w:color w:val="000000"/>
          <w:sz w:val="21"/>
          <w:szCs w:val="21"/>
          <w:highlight w:val="none"/>
        </w:rPr>
      </w:r>
      <w:r/>
    </w:p>
    <w:p>
      <w:pPr>
        <w:pStyle w:val="729"/>
        <w:jc w:val="lef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2026年车用尿素产品检验项目、依据及方法</w:t>
      </w:r>
      <w:r>
        <w:rPr>
          <w:rFonts w:hint="eastAsia" w:ascii="宋体" w:hAnsi="宋体" w:eastAsia="宋体" w:cs="宋体"/>
          <w:color w:val="000000"/>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440"/>
        <w:gridCol w:w="2095"/>
        <w:gridCol w:w="2000"/>
        <w:gridCol w:w="2258"/>
      </w:tblGrid>
      <w:tr>
        <w:trPr>
          <w:trHeight w:val="577"/>
          <w:tblHeader/>
        </w:trPr>
        <w:tc>
          <w:tcPr>
            <w:tcW w:w="424"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序号</w:t>
            </w:r>
            <w:r>
              <w:rPr>
                <w:rFonts w:hint="eastAsia" w:ascii="宋体" w:hAnsi="宋体" w:eastAsia="宋体" w:cs="Times New Roman"/>
                <w:color w:val="000000"/>
                <w:sz w:val="21"/>
                <w:szCs w:val="21"/>
                <w:highlight w:val="none"/>
              </w:rPr>
            </w:r>
            <w:r/>
          </w:p>
        </w:tc>
        <w:tc>
          <w:tcPr>
            <w:gridSpan w:val="2"/>
            <w:tcW w:w="3535"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检验项目</w:t>
            </w:r>
            <w:r>
              <w:rPr>
                <w:rFonts w:hint="eastAsia" w:ascii="宋体" w:hAnsi="宋体" w:eastAsia="宋体" w:cs="Times New Roman"/>
                <w:color w:val="000000"/>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检验依据</w:t>
            </w:r>
            <w:r>
              <w:rPr>
                <w:rFonts w:hint="eastAsia" w:ascii="宋体" w:hAnsi="宋体" w:eastAsia="宋体" w:cs="Times New Roman"/>
                <w:color w:val="000000"/>
                <w:sz w:val="21"/>
                <w:szCs w:val="21"/>
                <w:highlight w:val="none"/>
              </w:rPr>
            </w:r>
            <w:r/>
          </w:p>
        </w:tc>
        <w:tc>
          <w:tcPr>
            <w:tcW w:w="1325"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检验方法</w:t>
            </w:r>
            <w:r>
              <w:rPr>
                <w:rFonts w:hint="eastAsia" w:ascii="宋体" w:hAnsi="宋体" w:eastAsia="宋体" w:cs="Times New Roman"/>
                <w:color w:val="000000"/>
                <w:sz w:val="21"/>
                <w:szCs w:val="21"/>
                <w:highlight w:val="none"/>
              </w:rPr>
            </w:r>
            <w:r/>
          </w:p>
        </w:tc>
      </w:tr>
      <w:tr>
        <w:trPr>
          <w:trHeight w:val="473"/>
        </w:trPr>
        <w:tc>
          <w:tcPr>
            <w:tcW w:w="424"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rPr>
            </w:r>
            <w:r/>
          </w:p>
        </w:tc>
        <w:tc>
          <w:tcPr>
            <w:gridSpan w:val="2"/>
            <w:tcW w:w="3535"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尿素含量</w:t>
            </w:r>
            <w:r>
              <w:rPr>
                <w:rFonts w:ascii="宋体" w:hAnsi="宋体" w:eastAsia="宋体" w:cs="Times New Roman"/>
                <w:color w:val="000000"/>
                <w:sz w:val="21"/>
                <w:szCs w:val="21"/>
                <w:highlight w:val="none"/>
              </w:rPr>
              <w:t xml:space="preserve">（质量分数）</w:t>
            </w:r>
            <w:r>
              <w:rPr>
                <w:rFonts w:hint="eastAsia" w:ascii="宋体" w:hAnsi="宋体" w:eastAsia="宋体" w:cs="Times New Roman"/>
                <w:color w:val="000000"/>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GB 29518—2013</w:t>
            </w:r>
            <w:r>
              <w:rPr>
                <w:rFonts w:hint="eastAsia" w:ascii="宋体" w:hAnsi="宋体" w:eastAsia="宋体" w:cs="Times New Roman"/>
                <w:color w:val="000000"/>
                <w:sz w:val="21"/>
                <w:szCs w:val="21"/>
                <w:highlight w:val="none"/>
              </w:rPr>
            </w:r>
            <w:r/>
          </w:p>
        </w:tc>
        <w:tc>
          <w:tcPr>
            <w:tcW w:w="1325"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GB 29518—2013附录</w:t>
            </w:r>
            <w:r>
              <w:rPr>
                <w:rFonts w:hint="eastAsia" w:ascii="宋体" w:hAnsi="宋体" w:eastAsia="宋体" w:cs="Times New Roman"/>
                <w:color w:val="000000"/>
                <w:sz w:val="21"/>
                <w:szCs w:val="21"/>
                <w:highlight w:val="none"/>
              </w:rPr>
              <w:t xml:space="preserve">A</w:t>
            </w:r>
            <w:r>
              <w:rPr>
                <w:rFonts w:hint="eastAsia" w:ascii="宋体" w:hAnsi="宋体" w:eastAsia="宋体" w:cs="Times New Roman"/>
                <w:color w:val="000000"/>
                <w:sz w:val="21"/>
                <w:szCs w:val="21"/>
                <w:highlight w:val="none"/>
              </w:rPr>
            </w:r>
            <w:r/>
          </w:p>
        </w:tc>
      </w:tr>
      <w:tr>
        <w:trPr>
          <w:trHeight w:val="431"/>
        </w:trPr>
        <w:tc>
          <w:tcPr>
            <w:tcW w:w="424"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rPr>
            </w:r>
            <w:r/>
          </w:p>
        </w:tc>
        <w:tc>
          <w:tcPr>
            <w:gridSpan w:val="2"/>
            <w:tcW w:w="3535"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密度</w:t>
            </w:r>
            <w:r>
              <w:rPr>
                <w:rFonts w:ascii="宋体" w:hAnsi="宋体" w:eastAsia="宋体" w:cs="Times New Roman"/>
                <w:color w:val="000000"/>
                <w:sz w:val="21"/>
                <w:szCs w:val="21"/>
                <w:highlight w:val="none"/>
              </w:rPr>
              <w:t xml:space="preserve">（20</w:t>
            </w:r>
            <w:r>
              <w:rPr>
                <w:rFonts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GB 29518—2013</w:t>
            </w:r>
            <w:r>
              <w:rPr>
                <w:rFonts w:hint="eastAsia" w:ascii="宋体" w:hAnsi="宋体" w:eastAsia="宋体" w:cs="Times New Roman"/>
                <w:color w:val="000000"/>
                <w:sz w:val="21"/>
                <w:szCs w:val="21"/>
                <w:highlight w:val="none"/>
              </w:rPr>
            </w:r>
            <w:r/>
          </w:p>
        </w:tc>
        <w:tc>
          <w:tcPr>
            <w:tcW w:w="1325"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SH/T 0604—2000</w:t>
            </w:r>
            <w:r>
              <w:rPr>
                <w:rFonts w:hint="eastAsia" w:ascii="宋体" w:hAnsi="宋体" w:eastAsia="宋体" w:cs="Times New Roman"/>
                <w:color w:val="000000"/>
                <w:sz w:val="21"/>
                <w:szCs w:val="21"/>
                <w:highlight w:val="none"/>
              </w:rPr>
            </w:r>
            <w:r/>
          </w:p>
        </w:tc>
      </w:tr>
      <w:tr>
        <w:trPr>
          <w:trHeight w:val="387"/>
        </w:trPr>
        <w:tc>
          <w:tcPr>
            <w:tcW w:w="424"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rPr>
            </w:r>
            <w:r/>
          </w:p>
        </w:tc>
        <w:tc>
          <w:tcPr>
            <w:gridSpan w:val="2"/>
            <w:tcW w:w="3535"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折光率</w:t>
            </w:r>
            <w:r>
              <w:rPr>
                <w:rFonts w:ascii="宋体" w:hAnsi="宋体" w:eastAsia="宋体" w:cs="Times New Roman"/>
                <w:color w:val="000000"/>
                <w:sz w:val="21"/>
                <w:szCs w:val="21"/>
                <w:highlight w:val="none"/>
                <w:vertAlign w:val="superscript"/>
              </w:rPr>
              <w:t xml:space="preserve">20</w:t>
            </w:r>
            <w:r>
              <w:rPr>
                <w:rFonts w:ascii="宋体" w:hAnsi="宋体" w:eastAsia="宋体" w:cs="Times New Roman"/>
                <w:color w:val="000000"/>
                <w:sz w:val="21"/>
                <w:szCs w:val="21"/>
                <w:highlight w:val="none"/>
              </w:rPr>
              <w:t xml:space="preserve">n</w:t>
            </w:r>
            <w:r>
              <w:rPr>
                <w:rFonts w:ascii="宋体" w:hAnsi="宋体" w:eastAsia="宋体" w:cs="Times New Roman"/>
                <w:color w:val="000000"/>
                <w:sz w:val="21"/>
                <w:szCs w:val="21"/>
                <w:highlight w:val="none"/>
                <w:vertAlign w:val="subscript"/>
              </w:rPr>
              <w:t xml:space="preserve">D</w:t>
            </w:r>
            <w:r>
              <w:rPr>
                <w:rFonts w:hint="eastAsia" w:ascii="宋体" w:hAnsi="宋体" w:eastAsia="宋体" w:cs="Times New Roman"/>
                <w:color w:val="000000"/>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GB 29518—2013</w:t>
            </w:r>
            <w:r>
              <w:rPr>
                <w:rFonts w:hint="eastAsia" w:ascii="宋体" w:hAnsi="宋体" w:eastAsia="宋体" w:cs="Times New Roman"/>
                <w:color w:val="000000"/>
                <w:sz w:val="21"/>
                <w:szCs w:val="21"/>
                <w:highlight w:val="none"/>
              </w:rPr>
            </w:r>
            <w:r/>
          </w:p>
        </w:tc>
        <w:tc>
          <w:tcPr>
            <w:tcW w:w="1325"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GB/T 614—2021</w:t>
            </w:r>
            <w:r>
              <w:rPr>
                <w:rFonts w:hint="eastAsia" w:ascii="宋体" w:hAnsi="宋体" w:eastAsia="宋体" w:cs="Times New Roman"/>
                <w:color w:val="000000"/>
                <w:sz w:val="21"/>
                <w:szCs w:val="21"/>
                <w:highlight w:val="none"/>
              </w:rPr>
            </w:r>
            <w:r/>
          </w:p>
        </w:tc>
      </w:tr>
      <w:tr>
        <w:trPr>
          <w:trHeight w:val="737"/>
        </w:trPr>
        <w:tc>
          <w:tcPr>
            <w:tcW w:w="424" w:type="dxa"/>
            <w:vAlign w:val="center"/>
            <w:vMerge w:val="restart"/>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w:t>
            </w:r>
            <w:r>
              <w:rPr>
                <w:rFonts w:hint="eastAsia" w:ascii="宋体" w:hAnsi="宋体" w:eastAsia="宋体" w:cs="Times New Roman"/>
                <w:color w:val="000000"/>
                <w:sz w:val="21"/>
                <w:szCs w:val="21"/>
                <w:highlight w:val="none"/>
              </w:rPr>
            </w:r>
            <w:r/>
          </w:p>
        </w:tc>
        <w:tc>
          <w:tcPr>
            <w:tcW w:w="845" w:type="dxa"/>
            <w:vAlign w:val="center"/>
            <w:vMerge w:val="restart"/>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杂质含量</w:t>
            </w:r>
            <w:r>
              <w:rPr>
                <w:rFonts w:hint="eastAsia" w:ascii="宋体" w:hAnsi="宋体" w:eastAsia="宋体" w:cs="Times New Roman"/>
                <w:color w:val="000000"/>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碱度</w:t>
            </w:r>
            <w:r>
              <w:rPr>
                <w:rFonts w:ascii="宋体" w:hAnsi="宋体" w:eastAsia="宋体" w:cs="Times New Roman"/>
                <w:color w:val="000000"/>
                <w:sz w:val="21"/>
                <w:szCs w:val="21"/>
                <w:highlight w:val="none"/>
              </w:rPr>
              <w:t xml:space="preserve">（以NH</w:t>
            </w:r>
            <w:r>
              <w:rPr>
                <w:rFonts w:ascii="宋体" w:hAnsi="宋体" w:eastAsia="宋体" w:cs="Times New Roman"/>
                <w:color w:val="000000"/>
                <w:sz w:val="21"/>
                <w:szCs w:val="21"/>
                <w:highlight w:val="none"/>
                <w:vertAlign w:val="subscript"/>
              </w:rPr>
              <w:t xml:space="preserve">3</w:t>
            </w:r>
            <w:r>
              <w:rPr>
                <w:rFonts w:ascii="宋体" w:hAnsi="宋体" w:eastAsia="宋体" w:cs="Times New Roman"/>
                <w:color w:val="000000"/>
                <w:sz w:val="21"/>
                <w:szCs w:val="21"/>
                <w:highlight w:val="none"/>
              </w:rPr>
              <w:t xml:space="preserve">计）（质量分数）</w:t>
            </w:r>
            <w:r>
              <w:rPr>
                <w:rFonts w:hint="eastAsia" w:ascii="宋体" w:hAnsi="宋体" w:eastAsia="宋体" w:cs="Times New Roman"/>
                <w:color w:val="000000"/>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GB 29518—2013</w:t>
            </w:r>
            <w:r>
              <w:rPr>
                <w:rFonts w:hint="eastAsia" w:ascii="宋体" w:hAnsi="宋体" w:eastAsia="宋体" w:cs="Times New Roman"/>
                <w:color w:val="000000"/>
                <w:sz w:val="21"/>
                <w:szCs w:val="21"/>
                <w:highlight w:val="none"/>
              </w:rPr>
            </w:r>
            <w:r/>
          </w:p>
        </w:tc>
        <w:tc>
          <w:tcPr>
            <w:tcW w:w="1325"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GB 29518—2013</w:t>
            </w:r>
            <w:r>
              <w:rPr>
                <w:rFonts w:hint="eastAsia" w:ascii="宋体" w:hAnsi="宋体" w:eastAsia="宋体" w:cs="Times New Roman"/>
                <w:color w:val="000000"/>
                <w:sz w:val="21"/>
                <w:szCs w:val="21"/>
                <w:highlight w:val="none"/>
              </w:rPr>
              <w:t xml:space="preserve">附录B</w:t>
            </w:r>
            <w:r>
              <w:rPr>
                <w:rFonts w:hint="eastAsia" w:ascii="宋体" w:hAnsi="宋体" w:eastAsia="宋体" w:cs="Times New Roman"/>
                <w:color w:val="000000"/>
                <w:sz w:val="21"/>
                <w:szCs w:val="21"/>
                <w:highlight w:val="none"/>
              </w:rPr>
            </w:r>
            <w:r/>
          </w:p>
        </w:tc>
      </w:tr>
      <w:tr>
        <w:trPr>
          <w:trHeight w:val="642"/>
        </w:trPr>
        <w:tc>
          <w:tcPr>
            <w:tcW w:w="424"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845"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缩二脲</w:t>
            </w:r>
            <w:r>
              <w:rPr>
                <w:rFonts w:ascii="宋体" w:hAnsi="宋体" w:eastAsia="宋体" w:cs="Times New Roman"/>
                <w:color w:val="000000"/>
                <w:sz w:val="21"/>
                <w:szCs w:val="21"/>
                <w:highlight w:val="none"/>
              </w:rPr>
              <w:t xml:space="preserve">（质量分数）</w:t>
            </w:r>
            <w:r>
              <w:rPr>
                <w:rFonts w:hint="eastAsia" w:ascii="宋体" w:hAnsi="宋体" w:eastAsia="宋体" w:cs="Times New Roman"/>
                <w:color w:val="000000"/>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GB 29518—2013</w:t>
            </w:r>
            <w:r>
              <w:rPr>
                <w:rFonts w:hint="eastAsia" w:ascii="宋体" w:hAnsi="宋体" w:eastAsia="宋体" w:cs="Times New Roman"/>
                <w:color w:val="000000"/>
                <w:sz w:val="21"/>
                <w:szCs w:val="21"/>
                <w:highlight w:val="none"/>
              </w:rPr>
            </w:r>
            <w:r/>
          </w:p>
        </w:tc>
        <w:tc>
          <w:tcPr>
            <w:tcW w:w="1325"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GB 29518—2013</w:t>
            </w:r>
            <w:r>
              <w:rPr>
                <w:rFonts w:hint="eastAsia" w:ascii="宋体" w:hAnsi="宋体" w:eastAsia="宋体" w:cs="Times New Roman"/>
                <w:color w:val="000000"/>
                <w:sz w:val="21"/>
                <w:szCs w:val="21"/>
                <w:highlight w:val="none"/>
              </w:rPr>
              <w:t xml:space="preserve">附录C</w:t>
            </w:r>
            <w:r>
              <w:rPr>
                <w:rFonts w:hint="eastAsia" w:ascii="宋体" w:hAnsi="宋体" w:eastAsia="宋体" w:cs="Times New Roman"/>
                <w:color w:val="000000"/>
                <w:sz w:val="21"/>
                <w:szCs w:val="21"/>
                <w:highlight w:val="none"/>
              </w:rPr>
            </w:r>
            <w:r/>
          </w:p>
        </w:tc>
      </w:tr>
      <w:tr>
        <w:trPr>
          <w:trHeight w:val="502"/>
        </w:trPr>
        <w:tc>
          <w:tcPr>
            <w:tcW w:w="424"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845"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醛类</w:t>
            </w:r>
            <w:r>
              <w:rPr>
                <w:rFonts w:ascii="宋体" w:hAnsi="宋体" w:eastAsia="宋体" w:cs="Times New Roman"/>
                <w:color w:val="000000"/>
                <w:sz w:val="21"/>
                <w:szCs w:val="21"/>
                <w:highlight w:val="none"/>
              </w:rPr>
              <w:t xml:space="preserve">（以HCHO计）</w:t>
            </w:r>
            <w:r>
              <w:rPr>
                <w:rFonts w:hint="eastAsia" w:ascii="宋体" w:hAnsi="宋体" w:eastAsia="宋体" w:cs="Times New Roman"/>
                <w:color w:val="000000"/>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GB 29518—2013</w:t>
            </w:r>
            <w:r>
              <w:rPr>
                <w:rFonts w:hint="eastAsia" w:ascii="宋体" w:hAnsi="宋体" w:eastAsia="宋体" w:cs="Times New Roman"/>
                <w:color w:val="000000"/>
                <w:sz w:val="21"/>
                <w:szCs w:val="21"/>
                <w:highlight w:val="none"/>
              </w:rPr>
            </w:r>
            <w:r/>
          </w:p>
        </w:tc>
        <w:tc>
          <w:tcPr>
            <w:tcW w:w="1325"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GB 29518—2013</w:t>
            </w:r>
            <w:r>
              <w:rPr>
                <w:rFonts w:hint="eastAsia" w:ascii="宋体" w:hAnsi="宋体" w:eastAsia="宋体" w:cs="Times New Roman"/>
                <w:color w:val="000000"/>
                <w:sz w:val="21"/>
                <w:szCs w:val="21"/>
                <w:highlight w:val="none"/>
              </w:rPr>
              <w:t xml:space="preserve">附录D</w:t>
            </w:r>
            <w:r>
              <w:rPr>
                <w:rFonts w:hint="eastAsia" w:ascii="宋体" w:hAnsi="宋体" w:eastAsia="宋体" w:cs="Times New Roman"/>
                <w:color w:val="000000"/>
                <w:sz w:val="21"/>
                <w:szCs w:val="21"/>
                <w:highlight w:val="none"/>
              </w:rPr>
            </w:r>
            <w:r/>
          </w:p>
        </w:tc>
      </w:tr>
      <w:tr>
        <w:trPr>
          <w:trHeight w:val="537"/>
        </w:trPr>
        <w:tc>
          <w:tcPr>
            <w:tcW w:w="424"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845"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不溶物</w:t>
            </w:r>
            <w:r>
              <w:rPr>
                <w:rFonts w:hint="eastAsia" w:ascii="宋体" w:hAnsi="宋体" w:eastAsia="宋体" w:cs="Times New Roman"/>
                <w:color w:val="000000"/>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GB 29518—2013</w:t>
            </w:r>
            <w:r>
              <w:rPr>
                <w:rFonts w:hint="eastAsia" w:ascii="宋体" w:hAnsi="宋体" w:eastAsia="宋体" w:cs="Times New Roman"/>
                <w:color w:val="000000"/>
                <w:sz w:val="21"/>
                <w:szCs w:val="21"/>
                <w:highlight w:val="none"/>
              </w:rPr>
            </w:r>
            <w:r/>
          </w:p>
        </w:tc>
        <w:tc>
          <w:tcPr>
            <w:tcW w:w="1325"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GB 29518—2013</w:t>
            </w:r>
            <w:r>
              <w:rPr>
                <w:rFonts w:hint="eastAsia" w:ascii="宋体" w:hAnsi="宋体" w:eastAsia="宋体" w:cs="Times New Roman"/>
                <w:color w:val="000000"/>
                <w:sz w:val="21"/>
                <w:szCs w:val="21"/>
                <w:highlight w:val="none"/>
              </w:rPr>
              <w:t xml:space="preserve">附录E</w:t>
            </w:r>
            <w:r>
              <w:rPr>
                <w:rFonts w:hint="eastAsia" w:ascii="宋体" w:hAnsi="宋体" w:eastAsia="宋体" w:cs="Times New Roman"/>
                <w:color w:val="000000"/>
                <w:sz w:val="21"/>
                <w:szCs w:val="21"/>
                <w:highlight w:val="none"/>
              </w:rPr>
            </w:r>
            <w:r/>
          </w:p>
        </w:tc>
      </w:tr>
      <w:tr>
        <w:trPr>
          <w:trHeight w:val="537"/>
        </w:trPr>
        <w:tc>
          <w:tcPr>
            <w:tcW w:w="424"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845"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磷酸盐</w:t>
            </w:r>
            <w:r>
              <w:rPr>
                <w:rFonts w:ascii="宋体" w:hAnsi="宋体" w:eastAsia="宋体" w:cs="Times New Roman"/>
                <w:color w:val="000000"/>
                <w:sz w:val="21"/>
                <w:szCs w:val="21"/>
                <w:highlight w:val="none"/>
              </w:rPr>
              <w:t xml:space="preserve">（以PO</w:t>
            </w:r>
            <w:r>
              <w:rPr>
                <w:rFonts w:ascii="宋体" w:hAnsi="宋体" w:eastAsia="宋体" w:cs="Times New Roman"/>
                <w:color w:val="000000"/>
                <w:sz w:val="21"/>
                <w:szCs w:val="21"/>
                <w:highlight w:val="none"/>
                <w:vertAlign w:val="subscript"/>
              </w:rPr>
              <w:t xml:space="preserve">4</w:t>
            </w:r>
            <w:r>
              <w:rPr>
                <w:rFonts w:ascii="宋体" w:hAnsi="宋体" w:eastAsia="宋体" w:cs="Times New Roman"/>
                <w:color w:val="000000"/>
                <w:sz w:val="21"/>
                <w:szCs w:val="21"/>
                <w:highlight w:val="none"/>
              </w:rPr>
              <w:t xml:space="preserve">计）</w:t>
            </w:r>
            <w:r>
              <w:rPr>
                <w:rFonts w:hint="eastAsia" w:ascii="宋体" w:hAnsi="宋体" w:eastAsia="宋体" w:cs="Times New Roman"/>
                <w:color w:val="000000"/>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GB 29518—2013</w:t>
            </w:r>
            <w:r>
              <w:rPr>
                <w:rFonts w:hint="eastAsia" w:ascii="宋体" w:hAnsi="宋体" w:eastAsia="宋体" w:cs="Times New Roman"/>
                <w:color w:val="000000"/>
                <w:sz w:val="21"/>
                <w:szCs w:val="21"/>
                <w:highlight w:val="none"/>
              </w:rPr>
            </w:r>
            <w:r/>
          </w:p>
        </w:tc>
        <w:tc>
          <w:tcPr>
            <w:tcW w:w="1325"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GB 29518—2013</w:t>
            </w:r>
            <w:r>
              <w:rPr>
                <w:rFonts w:hint="eastAsia" w:ascii="宋体" w:hAnsi="宋体" w:eastAsia="宋体" w:cs="Times New Roman"/>
                <w:color w:val="000000"/>
                <w:sz w:val="21"/>
                <w:szCs w:val="21"/>
                <w:highlight w:val="none"/>
              </w:rPr>
              <w:t xml:space="preserve">附录F</w:t>
            </w:r>
            <w:r>
              <w:rPr>
                <w:rFonts w:hint="eastAsia" w:ascii="宋体" w:hAnsi="宋体" w:eastAsia="宋体" w:cs="Times New Roman"/>
                <w:color w:val="000000"/>
                <w:sz w:val="21"/>
                <w:szCs w:val="21"/>
                <w:highlight w:val="none"/>
              </w:rPr>
            </w:r>
            <w:r/>
          </w:p>
        </w:tc>
      </w:tr>
      <w:tr>
        <w:trPr>
          <w:trHeight w:val="397"/>
        </w:trPr>
        <w:tc>
          <w:tcPr>
            <w:tcW w:w="424"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845"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钙</w:t>
            </w:r>
            <w:r>
              <w:rPr>
                <w:rFonts w:hint="eastAsia" w:ascii="宋体" w:hAnsi="宋体" w:eastAsia="宋体" w:cs="Times New Roman"/>
                <w:color w:val="000000"/>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GB 29518—2013</w:t>
            </w:r>
            <w:r>
              <w:rPr>
                <w:rFonts w:hint="eastAsia" w:ascii="宋体" w:hAnsi="宋体" w:eastAsia="宋体" w:cs="Times New Roman"/>
                <w:color w:val="000000"/>
                <w:sz w:val="21"/>
                <w:szCs w:val="21"/>
                <w:highlight w:val="none"/>
              </w:rPr>
            </w:r>
            <w:r/>
          </w:p>
        </w:tc>
        <w:tc>
          <w:tcPr>
            <w:tcW w:w="1325" w:type="dxa"/>
            <w:vAlign w:val="center"/>
            <w:vMerge w:val="restart"/>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GB 29518—2013</w:t>
            </w:r>
            <w:r>
              <w:rPr>
                <w:rFonts w:hint="eastAsia" w:ascii="宋体" w:hAnsi="宋体" w:eastAsia="宋体" w:cs="Times New Roman"/>
                <w:color w:val="000000"/>
                <w:sz w:val="21"/>
                <w:szCs w:val="21"/>
                <w:highlight w:val="none"/>
              </w:rPr>
              <w:t xml:space="preserve">附录G</w:t>
            </w:r>
            <w:r>
              <w:rPr>
                <w:rFonts w:hint="eastAsia" w:ascii="宋体" w:hAnsi="宋体" w:eastAsia="宋体" w:cs="Times New Roman"/>
                <w:color w:val="000000"/>
                <w:sz w:val="21"/>
                <w:szCs w:val="21"/>
                <w:highlight w:val="none"/>
              </w:rPr>
            </w:r>
            <w:r/>
          </w:p>
        </w:tc>
      </w:tr>
      <w:tr>
        <w:trPr>
          <w:trHeight w:val="457"/>
        </w:trPr>
        <w:tc>
          <w:tcPr>
            <w:tcW w:w="424"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845"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铁</w:t>
            </w:r>
            <w:r>
              <w:rPr>
                <w:rFonts w:hint="eastAsia" w:ascii="宋体" w:hAnsi="宋体" w:eastAsia="宋体" w:cs="Times New Roman"/>
                <w:color w:val="000000"/>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GB 29518—2013</w:t>
            </w:r>
            <w:r>
              <w:rPr>
                <w:rFonts w:hint="eastAsia" w:ascii="宋体" w:hAnsi="宋体" w:eastAsia="宋体" w:cs="Times New Roman"/>
                <w:color w:val="000000"/>
                <w:sz w:val="21"/>
                <w:szCs w:val="21"/>
                <w:highlight w:val="none"/>
              </w:rPr>
            </w:r>
            <w:r/>
          </w:p>
        </w:tc>
        <w:tc>
          <w:tcPr>
            <w:tcW w:w="1325"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rHeight w:val="412"/>
        </w:trPr>
        <w:tc>
          <w:tcPr>
            <w:tcW w:w="424"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845"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铜</w:t>
            </w:r>
            <w:r>
              <w:rPr>
                <w:rFonts w:hint="eastAsia" w:ascii="宋体" w:hAnsi="宋体" w:eastAsia="宋体" w:cs="Times New Roman"/>
                <w:color w:val="000000"/>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GB 29518—2013</w:t>
            </w:r>
            <w:r>
              <w:rPr>
                <w:rFonts w:hint="eastAsia" w:ascii="宋体" w:hAnsi="宋体" w:eastAsia="宋体" w:cs="Times New Roman"/>
                <w:color w:val="000000"/>
                <w:sz w:val="21"/>
                <w:szCs w:val="21"/>
                <w:highlight w:val="none"/>
              </w:rPr>
            </w:r>
            <w:r/>
          </w:p>
        </w:tc>
        <w:tc>
          <w:tcPr>
            <w:tcW w:w="1325"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rHeight w:val="487"/>
        </w:trPr>
        <w:tc>
          <w:tcPr>
            <w:tcW w:w="424"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845"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锌</w:t>
            </w:r>
            <w:r>
              <w:rPr>
                <w:rFonts w:hint="eastAsia" w:ascii="宋体" w:hAnsi="宋体" w:eastAsia="宋体" w:cs="Times New Roman"/>
                <w:color w:val="000000"/>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GB 29518—2013</w:t>
            </w:r>
            <w:r>
              <w:rPr>
                <w:rFonts w:hint="eastAsia" w:ascii="宋体" w:hAnsi="宋体" w:eastAsia="宋体" w:cs="Times New Roman"/>
                <w:color w:val="000000"/>
                <w:sz w:val="21"/>
                <w:szCs w:val="21"/>
                <w:highlight w:val="none"/>
              </w:rPr>
            </w:r>
            <w:r/>
          </w:p>
        </w:tc>
        <w:tc>
          <w:tcPr>
            <w:tcW w:w="1325"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rHeight w:val="457"/>
        </w:trPr>
        <w:tc>
          <w:tcPr>
            <w:tcW w:w="424"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845"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铬</w:t>
            </w:r>
            <w:r>
              <w:rPr>
                <w:rFonts w:hint="eastAsia" w:ascii="宋体" w:hAnsi="宋体" w:eastAsia="宋体" w:cs="Times New Roman"/>
                <w:color w:val="000000"/>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GB 29518—2013</w:t>
            </w:r>
            <w:r>
              <w:rPr>
                <w:rFonts w:hint="eastAsia" w:ascii="宋体" w:hAnsi="宋体" w:eastAsia="宋体" w:cs="Times New Roman"/>
                <w:color w:val="000000"/>
                <w:sz w:val="21"/>
                <w:szCs w:val="21"/>
                <w:highlight w:val="none"/>
              </w:rPr>
            </w:r>
            <w:r/>
          </w:p>
        </w:tc>
        <w:tc>
          <w:tcPr>
            <w:tcW w:w="1325"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rHeight w:val="387"/>
        </w:trPr>
        <w:tc>
          <w:tcPr>
            <w:tcW w:w="424"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845"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镍</w:t>
            </w:r>
            <w:r>
              <w:rPr>
                <w:rFonts w:hint="eastAsia" w:ascii="宋体" w:hAnsi="宋体" w:eastAsia="宋体" w:cs="Times New Roman"/>
                <w:color w:val="000000"/>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GB 29518—2013</w:t>
            </w:r>
            <w:r>
              <w:rPr>
                <w:rFonts w:hint="eastAsia" w:ascii="宋体" w:hAnsi="宋体" w:eastAsia="宋体" w:cs="Times New Roman"/>
                <w:color w:val="000000"/>
                <w:sz w:val="21"/>
                <w:szCs w:val="21"/>
                <w:highlight w:val="none"/>
              </w:rPr>
            </w:r>
            <w:r/>
          </w:p>
        </w:tc>
        <w:tc>
          <w:tcPr>
            <w:tcW w:w="1325"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rHeight w:val="427"/>
        </w:trPr>
        <w:tc>
          <w:tcPr>
            <w:tcW w:w="424"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845"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铝</w:t>
            </w:r>
            <w:r>
              <w:rPr>
                <w:rFonts w:hint="eastAsia" w:ascii="宋体" w:hAnsi="宋体" w:eastAsia="宋体" w:cs="Times New Roman"/>
                <w:color w:val="000000"/>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GB 29518—2013</w:t>
            </w:r>
            <w:r>
              <w:rPr>
                <w:rFonts w:hint="eastAsia" w:ascii="宋体" w:hAnsi="宋体" w:eastAsia="宋体" w:cs="Times New Roman"/>
                <w:color w:val="000000"/>
                <w:sz w:val="21"/>
                <w:szCs w:val="21"/>
                <w:highlight w:val="none"/>
              </w:rPr>
            </w:r>
            <w:r/>
          </w:p>
        </w:tc>
        <w:tc>
          <w:tcPr>
            <w:tcW w:w="1325"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rHeight w:val="477"/>
        </w:trPr>
        <w:tc>
          <w:tcPr>
            <w:tcW w:w="424"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845"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镁</w:t>
            </w:r>
            <w:r>
              <w:rPr>
                <w:rFonts w:hint="eastAsia" w:ascii="宋体" w:hAnsi="宋体" w:eastAsia="宋体" w:cs="Times New Roman"/>
                <w:color w:val="000000"/>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GB 29518—2013</w:t>
            </w:r>
            <w:r>
              <w:rPr>
                <w:rFonts w:hint="eastAsia" w:ascii="宋体" w:hAnsi="宋体" w:eastAsia="宋体" w:cs="Times New Roman"/>
                <w:color w:val="000000"/>
                <w:sz w:val="21"/>
                <w:szCs w:val="21"/>
                <w:highlight w:val="none"/>
              </w:rPr>
            </w:r>
            <w:r/>
          </w:p>
        </w:tc>
        <w:tc>
          <w:tcPr>
            <w:tcW w:w="1325"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rHeight w:val="357"/>
        </w:trPr>
        <w:tc>
          <w:tcPr>
            <w:tcW w:w="424"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845"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钠</w:t>
            </w:r>
            <w:r>
              <w:rPr>
                <w:rFonts w:hint="eastAsia" w:ascii="宋体" w:hAnsi="宋体" w:eastAsia="宋体" w:cs="Times New Roman"/>
                <w:color w:val="000000"/>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GB 29518—2013</w:t>
            </w:r>
            <w:r>
              <w:rPr>
                <w:rFonts w:hint="eastAsia" w:ascii="宋体" w:hAnsi="宋体" w:eastAsia="宋体" w:cs="Times New Roman"/>
                <w:color w:val="000000"/>
                <w:sz w:val="21"/>
                <w:szCs w:val="21"/>
                <w:highlight w:val="none"/>
              </w:rPr>
            </w:r>
            <w:r/>
          </w:p>
        </w:tc>
        <w:tc>
          <w:tcPr>
            <w:tcW w:w="1325"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rHeight w:val="392"/>
        </w:trPr>
        <w:tc>
          <w:tcPr>
            <w:tcW w:w="424"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845"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钾</w:t>
            </w:r>
            <w:r>
              <w:rPr>
                <w:rFonts w:hint="eastAsia" w:ascii="宋体" w:hAnsi="宋体" w:eastAsia="宋体" w:cs="Times New Roman"/>
                <w:color w:val="000000"/>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GB 29518—2013</w:t>
            </w:r>
            <w:r>
              <w:rPr>
                <w:rFonts w:hint="eastAsia" w:ascii="宋体" w:hAnsi="宋体" w:eastAsia="宋体" w:cs="Times New Roman"/>
                <w:color w:val="000000"/>
                <w:sz w:val="21"/>
                <w:szCs w:val="21"/>
                <w:highlight w:val="none"/>
              </w:rPr>
            </w:r>
            <w:r/>
          </w:p>
        </w:tc>
        <w:tc>
          <w:tcPr>
            <w:tcW w:w="1325" w:type="dxa"/>
            <w:vAlign w:val="center"/>
            <w:vMerge w:val="continue"/>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rHeight w:val="527"/>
        </w:trPr>
        <w:tc>
          <w:tcPr>
            <w:tcW w:w="424"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w:t>
            </w:r>
            <w:r>
              <w:rPr>
                <w:rFonts w:hint="eastAsia" w:ascii="宋体" w:hAnsi="宋体" w:eastAsia="宋体" w:cs="Times New Roman"/>
                <w:color w:val="000000"/>
                <w:sz w:val="21"/>
                <w:szCs w:val="21"/>
                <w:highlight w:val="none"/>
              </w:rPr>
            </w:r>
            <w:r/>
          </w:p>
        </w:tc>
        <w:tc>
          <w:tcPr>
            <w:gridSpan w:val="2"/>
            <w:tcW w:w="3535"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一致性确认</w:t>
            </w:r>
            <w:r>
              <w:rPr>
                <w:rFonts w:hint="eastAsia" w:ascii="宋体" w:hAnsi="宋体" w:eastAsia="宋体" w:cs="Times New Roman"/>
                <w:color w:val="000000"/>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GB 29518—2013</w:t>
            </w:r>
            <w:r>
              <w:rPr>
                <w:rFonts w:hint="eastAsia" w:ascii="宋体" w:hAnsi="宋体" w:eastAsia="宋体" w:cs="Times New Roman"/>
                <w:color w:val="000000"/>
                <w:sz w:val="21"/>
                <w:szCs w:val="21"/>
                <w:highlight w:val="none"/>
              </w:rPr>
            </w:r>
            <w:r/>
          </w:p>
        </w:tc>
        <w:tc>
          <w:tcPr>
            <w:tcW w:w="1325" w:type="dxa"/>
            <w:vAlign w:val="center"/>
            <w:textDirection w:val="lrTb"/>
            <w:noWrap w:val="false"/>
          </w:tcPr>
          <w:p>
            <w:pPr>
              <w:pStyle w:val="729"/>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GB 29518—2013</w:t>
            </w:r>
            <w:r>
              <w:rPr>
                <w:rFonts w:hint="eastAsia" w:ascii="宋体" w:hAnsi="宋体" w:eastAsia="宋体" w:cs="Times New Roman"/>
                <w:color w:val="000000"/>
                <w:sz w:val="21"/>
                <w:szCs w:val="21"/>
                <w:highlight w:val="none"/>
              </w:rPr>
              <w:t xml:space="preserve">附录H</w:t>
            </w:r>
            <w:r>
              <w:rPr>
                <w:rFonts w:hint="eastAsia" w:ascii="宋体" w:hAnsi="宋体" w:eastAsia="宋体" w:cs="Times New Roman"/>
                <w:color w:val="000000"/>
                <w:sz w:val="21"/>
                <w:szCs w:val="21"/>
                <w:highlight w:val="none"/>
              </w:rPr>
            </w:r>
            <w:r/>
          </w:p>
        </w:tc>
      </w:tr>
    </w:tbl>
    <w:p>
      <w:pPr>
        <w:pStyle w:val="72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br w:type="page" w:clear="all"/>
      </w:r>
      <w:r>
        <w:rPr>
          <w:rFonts w:hint="eastAsia" w:ascii="宋体" w:hAnsi="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rPr>
        <w:t xml:space="preserve">、机动车乘员用安全带</w:t>
      </w:r>
      <w:r>
        <w:rPr>
          <w:rFonts w:hint="eastAsia" w:ascii="宋体" w:hAnsi="宋体" w:eastAsia="宋体" w:cs="宋体"/>
          <w:b/>
          <w:bCs/>
          <w:color w:val="000000"/>
          <w:sz w:val="21"/>
          <w:szCs w:val="21"/>
          <w:highlight w:val="none"/>
        </w:rPr>
      </w:r>
      <w:r/>
    </w:p>
    <w:p>
      <w:pPr>
        <w:pStyle w:val="72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2026年机动车乘员用安全带产品检验项目、依据及方法</w:t>
      </w:r>
      <w:r>
        <w:rPr>
          <w:rFonts w:hint="eastAsia" w:ascii="宋体" w:hAnsi="宋体" w:eastAsia="宋体" w:cs="宋体"/>
          <w:color w:val="000000"/>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6"/>
        <w:gridCol w:w="2455"/>
        <w:gridCol w:w="2196"/>
        <w:gridCol w:w="3075"/>
      </w:tblGrid>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检验项目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检验依据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pStyle w:val="729"/>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检验方法</w:t>
            </w:r>
            <w:r>
              <w:rPr>
                <w:rFonts w:hint="eastAsia" w:ascii="宋体" w:hAnsi="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40" w:lineRule="exact"/>
              <w:rPr>
                <w:rFonts w:hint="eastAsia" w:hAnsi="宋体"/>
                <w:color w:val="000000"/>
                <w:sz w:val="21"/>
                <w:szCs w:val="21"/>
                <w:highlight w:val="none"/>
              </w:rPr>
            </w:pPr>
            <w:r>
              <w:rPr>
                <w:rFonts w:hint="eastAsia" w:hAnsi="宋体"/>
                <w:color w:val="000000"/>
                <w:sz w:val="21"/>
                <w:szCs w:val="21"/>
                <w:highlight w:val="none"/>
              </w:rPr>
              <w:t xml:space="preserve">锁止极限值</w:t>
            </w:r>
            <w:r>
              <w:rPr>
                <w:rFonts w:hint="eastAsia"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GB 14166-2024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pStyle w:val="729"/>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GB 14166-2024</w:t>
            </w:r>
            <w:r>
              <w:rPr>
                <w:rFonts w:hint="eastAsia" w:ascii="宋体" w:hAnsi="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40" w:lineRule="exact"/>
              <w:rPr>
                <w:rFonts w:hint="eastAsia" w:hAnsi="宋体"/>
                <w:color w:val="000000"/>
                <w:sz w:val="21"/>
                <w:szCs w:val="21"/>
                <w:highlight w:val="none"/>
              </w:rPr>
            </w:pPr>
            <w:r>
              <w:rPr>
                <w:rFonts w:hint="eastAsia" w:hAnsi="宋体"/>
                <w:color w:val="000000"/>
                <w:sz w:val="21"/>
                <w:szCs w:val="21"/>
                <w:highlight w:val="none"/>
              </w:rPr>
              <w:t xml:space="preserve">动态试验</w:t>
            </w:r>
            <w:r>
              <w:rPr>
                <w:rFonts w:hint="eastAsia"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GB 14166-2024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pStyle w:val="729"/>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GB 14166-2024</w:t>
            </w:r>
            <w:r>
              <w:rPr>
                <w:rFonts w:hint="eastAsia" w:ascii="宋体" w:hAnsi="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40" w:lineRule="exact"/>
              <w:rPr>
                <w:rFonts w:hint="eastAsia" w:ascii="宋体" w:hAnsi="宋体" w:cs="宋体"/>
                <w:color w:val="000000"/>
                <w:sz w:val="21"/>
                <w:szCs w:val="21"/>
                <w:highlight w:val="none"/>
              </w:rPr>
            </w:pPr>
            <w:r>
              <w:rPr>
                <w:rFonts w:hint="eastAsia" w:hAnsi="宋体"/>
                <w:color w:val="000000"/>
                <w:sz w:val="21"/>
                <w:szCs w:val="21"/>
                <w:highlight w:val="none"/>
              </w:rPr>
              <w:t xml:space="preserve">带扣开启试验</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GB 14166-2024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pStyle w:val="729"/>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GB 14166-2024</w:t>
            </w:r>
            <w:r>
              <w:rPr>
                <w:rFonts w:hint="eastAsia" w:ascii="宋体" w:hAnsi="宋体" w:cs="宋体"/>
                <w:color w:val="000000"/>
                <w:sz w:val="21"/>
                <w:szCs w:val="21"/>
                <w:highlight w:val="none"/>
              </w:rPr>
            </w:r>
            <w:r/>
          </w:p>
        </w:tc>
      </w:tr>
    </w:tbl>
    <w:p>
      <w:pPr>
        <w:pStyle w:val="729"/>
        <w:rPr>
          <w:rFonts w:hint="eastAsia" w:ascii="Cambria" w:hAnsi="Cambria" w:cs="Cambria"/>
          <w:b/>
          <w:bCs/>
          <w:color w:val="000000"/>
          <w:sz w:val="32"/>
          <w:szCs w:val="32"/>
          <w:highlight w:val="none"/>
          <w:lang w:val="en-US" w:eastAsia="zh-CN"/>
        </w:rPr>
      </w:pPr>
      <w:r>
        <w:rPr>
          <w:rFonts w:hint="eastAsia" w:ascii="Cambria" w:hAnsi="Cambria" w:cs="Cambria"/>
          <w:b/>
          <w:bCs/>
          <w:color w:val="000000"/>
          <w:sz w:val="32"/>
          <w:szCs w:val="32"/>
          <w:highlight w:val="none"/>
          <w:lang w:val="en-US" w:eastAsia="zh-CN"/>
        </w:rPr>
      </w:r>
      <w:r/>
    </w:p>
    <w:p>
      <w:pPr>
        <w:pStyle w:val="72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br w:type="page" w:clear="all"/>
      </w:r>
      <w:r>
        <w:rPr>
          <w:rFonts w:hint="eastAsia" w:ascii="宋体" w:hAnsi="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、消防应急灯具</w:t>
      </w:r>
      <w:r>
        <w:rPr>
          <w:rFonts w:hint="eastAsia" w:ascii="宋体" w:hAnsi="宋体" w:eastAsia="宋体" w:cs="宋体"/>
          <w:b/>
          <w:bCs/>
          <w:color w:val="000000"/>
          <w:sz w:val="21"/>
          <w:szCs w:val="21"/>
          <w:highlight w:val="none"/>
        </w:rPr>
      </w:r>
      <w:r/>
    </w:p>
    <w:p>
      <w:pPr>
        <w:pStyle w:val="729"/>
        <w:rPr>
          <w:rFonts w:ascii="方正仿宋_GBK" w:hAnsi="方正仿宋_GBK" w:eastAsia="方正仿宋_GBK" w:cs="方正仿宋_GBK"/>
          <w:color w:val="000000"/>
          <w:sz w:val="24"/>
          <w:highlight w:val="none"/>
        </w:rPr>
      </w:pPr>
      <w:r>
        <w:rPr>
          <w:rFonts w:hint="eastAsia" w:ascii="宋体" w:hAnsi="宋体" w:cs="宋体"/>
          <w:color w:val="000000"/>
          <w:szCs w:val="21"/>
          <w:highlight w:val="none"/>
        </w:rPr>
        <w:t xml:space="preserve">2026年消防应急灯具产品检验项目、依据及方法</w:t>
      </w:r>
      <w:r>
        <w:rPr>
          <w:rFonts w:ascii="方正仿宋_GBK" w:hAnsi="方正仿宋_GBK" w:eastAsia="方正仿宋_GBK" w:cs="方正仿宋_GBK"/>
          <w:color w:val="000000"/>
          <w:sz w:val="24"/>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083"/>
        <w:gridCol w:w="2981"/>
        <w:gridCol w:w="1895"/>
        <w:gridCol w:w="1854"/>
      </w:tblGrid>
      <w:tr>
        <w:trPr>
          <w:trHeight w:val="737"/>
          <w:tblHeader/>
        </w:trPr>
        <w:tc>
          <w:tcPr>
            <w:tcW w:w="411"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gridSpan w:val="2"/>
            <w:tcW w:w="4064"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检验项目</w:t>
            </w:r>
            <w:r>
              <w:rPr>
                <w:rFonts w:ascii="宋体" w:hAnsi="宋体"/>
                <w:color w:val="000000"/>
                <w:szCs w:val="21"/>
                <w:highlight w:val="none"/>
              </w:rPr>
            </w:r>
            <w:r/>
          </w:p>
        </w:tc>
        <w:tc>
          <w:tcPr>
            <w:tcW w:w="1113"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检验依据</w:t>
            </w:r>
            <w:r>
              <w:rPr>
                <w:rFonts w:ascii="宋体" w:hAnsi="宋体"/>
                <w:color w:val="000000"/>
                <w:szCs w:val="21"/>
                <w:highlight w:val="none"/>
              </w:rPr>
            </w:r>
            <w:r/>
          </w:p>
        </w:tc>
        <w:tc>
          <w:tcPr>
            <w:tcW w:w="1089"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检验方法</w:t>
            </w:r>
            <w:r>
              <w:rPr>
                <w:rFonts w:ascii="宋体" w:hAnsi="宋体"/>
                <w:color w:val="000000"/>
                <w:szCs w:val="21"/>
                <w:highlight w:val="none"/>
              </w:rPr>
            </w:r>
            <w:r/>
          </w:p>
        </w:tc>
      </w:tr>
      <w:tr>
        <w:trPr>
          <w:trHeight w:val="737"/>
        </w:trPr>
        <w:tc>
          <w:tcPr>
            <w:tcW w:w="411" w:type="dxa"/>
            <w:vAlign w:val="center"/>
            <w:vMerge w:val="restart"/>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636" w:type="dxa"/>
            <w:vAlign w:val="center"/>
            <w:vMerge w:val="restart"/>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基本功能试验</w:t>
            </w:r>
            <w:r>
              <w:rPr>
                <w:rFonts w:ascii="宋体" w:hAnsi="宋体"/>
                <w:color w:val="000000"/>
                <w:szCs w:val="21"/>
                <w:highlight w:val="none"/>
              </w:rPr>
            </w:r>
            <w:r/>
          </w:p>
        </w:tc>
        <w:tc>
          <w:tcPr>
            <w:tcW w:w="1751" w:type="dxa"/>
            <w:vAlign w:val="center"/>
            <w:textDirection w:val="lrTb"/>
            <w:noWrap w:val="false"/>
          </w:tcPr>
          <w:p>
            <w:pPr>
              <w:pStyle w:val="729"/>
              <w:contextualSpacing/>
              <w:jc w:val="center"/>
              <w:rPr>
                <w:rFonts w:ascii="宋体" w:hAnsi="宋体"/>
                <w:color w:val="000000"/>
                <w:szCs w:val="21"/>
                <w:highlight w:val="none"/>
              </w:rPr>
            </w:pPr>
            <w:r>
              <w:rPr>
                <w:rFonts w:hint="eastAsia" w:ascii="宋体" w:hAnsi="宋体"/>
                <w:color w:val="000000"/>
                <w:szCs w:val="21"/>
                <w:highlight w:val="none"/>
              </w:rPr>
              <w:t xml:space="preserve">色温（适用时）</w:t>
            </w:r>
            <w:r>
              <w:rPr>
                <w:rFonts w:ascii="宋体" w:hAnsi="宋体"/>
                <w:color w:val="000000"/>
                <w:szCs w:val="21"/>
                <w:highlight w:val="none"/>
              </w:rPr>
            </w:r>
            <w:r/>
          </w:p>
        </w:tc>
        <w:tc>
          <w:tcPr>
            <w:tcW w:w="1113" w:type="dxa"/>
            <w:vAlign w:val="center"/>
            <w:textDirection w:val="lrTb"/>
            <w:noWrap w:val="false"/>
          </w:tcPr>
          <w:p>
            <w:pPr>
              <w:pStyle w:val="729"/>
              <w:contextualSpacing/>
              <w:jc w:val="center"/>
              <w:rPr>
                <w:rFonts w:ascii="宋体" w:hAnsi="宋体"/>
                <w:color w:val="000000"/>
                <w:szCs w:val="21"/>
                <w:highlight w:val="none"/>
              </w:rPr>
            </w:pPr>
            <w:r>
              <w:rPr>
                <w:rFonts w:hint="eastAsia" w:ascii="宋体" w:hAnsi="宋体"/>
                <w:color w:val="000000"/>
                <w:szCs w:val="21"/>
                <w:highlight w:val="none"/>
              </w:rPr>
              <w:t xml:space="preserve">GB 17945-2024</w:t>
            </w:r>
            <w:r>
              <w:rPr>
                <w:rFonts w:ascii="宋体" w:hAnsi="宋体"/>
                <w:color w:val="000000"/>
                <w:szCs w:val="21"/>
                <w:highlight w:val="none"/>
              </w:rPr>
            </w:r>
            <w:r/>
          </w:p>
        </w:tc>
        <w:tc>
          <w:tcPr>
            <w:tcW w:w="1089"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GB 17945-2024</w:t>
            </w:r>
            <w:r>
              <w:rPr>
                <w:rFonts w:ascii="宋体" w:hAnsi="宋体"/>
                <w:color w:val="000000"/>
                <w:szCs w:val="21"/>
                <w:highlight w:val="none"/>
              </w:rPr>
            </w:r>
            <w:r/>
          </w:p>
        </w:tc>
      </w:tr>
      <w:tr>
        <w:trPr>
          <w:trHeight w:val="737"/>
        </w:trPr>
        <w:tc>
          <w:tcPr>
            <w:tcW w:w="411" w:type="dxa"/>
            <w:vAlign w:val="center"/>
            <w:vMerge w:val="continue"/>
            <w:textDirection w:val="lrTb"/>
            <w:noWrap w:val="false"/>
          </w:tcPr>
          <w:p>
            <w:pPr>
              <w:pStyle w:val="729"/>
              <w:jc w:val="center"/>
              <w:rPr>
                <w:rFonts w:ascii="宋体" w:hAnsi="宋体"/>
                <w:color w:val="000000"/>
                <w:szCs w:val="21"/>
                <w:highlight w:val="none"/>
              </w:rPr>
            </w:pPr>
            <w:r>
              <w:rPr>
                <w:rFonts w:ascii="宋体" w:hAnsi="宋体"/>
                <w:color w:val="000000"/>
                <w:szCs w:val="21"/>
                <w:highlight w:val="none"/>
              </w:rPr>
            </w:r>
            <w:r/>
          </w:p>
        </w:tc>
        <w:tc>
          <w:tcPr>
            <w:tcW w:w="636" w:type="dxa"/>
            <w:vAlign w:val="center"/>
            <w:vMerge w:val="continue"/>
            <w:textDirection w:val="lrTb"/>
            <w:noWrap w:val="false"/>
          </w:tcPr>
          <w:p>
            <w:pPr>
              <w:pStyle w:val="729"/>
              <w:jc w:val="center"/>
              <w:rPr>
                <w:rFonts w:ascii="宋体" w:hAnsi="宋体"/>
                <w:color w:val="000000"/>
                <w:szCs w:val="21"/>
                <w:highlight w:val="none"/>
              </w:rPr>
            </w:pPr>
            <w:r>
              <w:rPr>
                <w:rFonts w:ascii="宋体" w:hAnsi="宋体"/>
                <w:color w:val="000000"/>
                <w:szCs w:val="21"/>
                <w:highlight w:val="none"/>
              </w:rPr>
            </w:r>
            <w:r/>
          </w:p>
        </w:tc>
        <w:tc>
          <w:tcPr>
            <w:tcW w:w="1751" w:type="dxa"/>
            <w:vAlign w:val="center"/>
            <w:textDirection w:val="lrTb"/>
            <w:noWrap w:val="false"/>
          </w:tcPr>
          <w:p>
            <w:pPr>
              <w:pStyle w:val="729"/>
              <w:contextualSpacing/>
              <w:jc w:val="center"/>
              <w:rPr>
                <w:rFonts w:ascii="宋体" w:hAnsi="宋体"/>
                <w:color w:val="000000"/>
                <w:szCs w:val="21"/>
                <w:highlight w:val="none"/>
              </w:rPr>
            </w:pPr>
            <w:r>
              <w:rPr>
                <w:rFonts w:hint="eastAsia" w:ascii="宋体" w:hAnsi="宋体"/>
                <w:color w:val="000000"/>
                <w:szCs w:val="21"/>
                <w:highlight w:val="none"/>
              </w:rPr>
              <w:t xml:space="preserve">光通量（适用时）</w:t>
            </w:r>
            <w:r>
              <w:rPr>
                <w:rFonts w:ascii="宋体" w:hAnsi="宋体"/>
                <w:color w:val="000000"/>
                <w:szCs w:val="21"/>
                <w:highlight w:val="none"/>
              </w:rPr>
            </w:r>
            <w:r/>
          </w:p>
        </w:tc>
        <w:tc>
          <w:tcPr>
            <w:tcW w:w="1113" w:type="dxa"/>
            <w:vAlign w:val="center"/>
            <w:textDirection w:val="lrTb"/>
            <w:noWrap w:val="false"/>
          </w:tcPr>
          <w:p>
            <w:pPr>
              <w:pStyle w:val="729"/>
              <w:contextualSpacing/>
              <w:jc w:val="center"/>
              <w:rPr>
                <w:rFonts w:ascii="宋体" w:hAnsi="宋体"/>
                <w:color w:val="000000"/>
                <w:szCs w:val="21"/>
                <w:highlight w:val="none"/>
              </w:rPr>
            </w:pPr>
            <w:r>
              <w:rPr>
                <w:rFonts w:hint="eastAsia" w:ascii="宋体" w:hAnsi="宋体"/>
                <w:color w:val="000000"/>
                <w:szCs w:val="21"/>
                <w:highlight w:val="none"/>
              </w:rPr>
              <w:t xml:space="preserve">GB 17945-2024</w:t>
            </w:r>
            <w:r>
              <w:rPr>
                <w:rFonts w:ascii="宋体" w:hAnsi="宋体"/>
                <w:color w:val="000000"/>
                <w:szCs w:val="21"/>
                <w:highlight w:val="none"/>
              </w:rPr>
            </w:r>
            <w:r/>
          </w:p>
        </w:tc>
        <w:tc>
          <w:tcPr>
            <w:tcW w:w="1089"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GB 17945-2024</w:t>
            </w:r>
            <w:r>
              <w:rPr>
                <w:rFonts w:ascii="宋体" w:hAnsi="宋体"/>
                <w:color w:val="000000"/>
                <w:szCs w:val="21"/>
                <w:highlight w:val="none"/>
              </w:rPr>
            </w:r>
            <w:r/>
          </w:p>
        </w:tc>
      </w:tr>
      <w:tr>
        <w:trPr>
          <w:trHeight w:val="737"/>
        </w:trPr>
        <w:tc>
          <w:tcPr>
            <w:tcW w:w="411" w:type="dxa"/>
            <w:vAlign w:val="center"/>
            <w:vMerge w:val="continue"/>
            <w:textDirection w:val="lrTb"/>
            <w:noWrap w:val="false"/>
          </w:tcPr>
          <w:p>
            <w:pPr>
              <w:pStyle w:val="729"/>
              <w:jc w:val="center"/>
              <w:rPr>
                <w:rFonts w:ascii="宋体" w:hAnsi="宋体"/>
                <w:color w:val="000000"/>
                <w:szCs w:val="21"/>
                <w:highlight w:val="none"/>
              </w:rPr>
            </w:pPr>
            <w:r>
              <w:rPr>
                <w:rFonts w:ascii="宋体" w:hAnsi="宋体"/>
                <w:color w:val="000000"/>
                <w:szCs w:val="21"/>
                <w:highlight w:val="none"/>
              </w:rPr>
            </w:r>
            <w:r/>
          </w:p>
        </w:tc>
        <w:tc>
          <w:tcPr>
            <w:tcW w:w="636" w:type="dxa"/>
            <w:vAlign w:val="center"/>
            <w:vMerge w:val="continue"/>
            <w:textDirection w:val="lrTb"/>
            <w:noWrap w:val="false"/>
          </w:tcPr>
          <w:p>
            <w:pPr>
              <w:pStyle w:val="729"/>
              <w:jc w:val="center"/>
              <w:rPr>
                <w:rFonts w:ascii="宋体" w:hAnsi="宋体"/>
                <w:color w:val="000000"/>
                <w:szCs w:val="21"/>
                <w:highlight w:val="none"/>
              </w:rPr>
            </w:pPr>
            <w:r>
              <w:rPr>
                <w:rFonts w:ascii="宋体" w:hAnsi="宋体"/>
                <w:color w:val="000000"/>
                <w:szCs w:val="21"/>
                <w:highlight w:val="none"/>
              </w:rPr>
            </w:r>
            <w:r/>
          </w:p>
        </w:tc>
        <w:tc>
          <w:tcPr>
            <w:tcW w:w="1751" w:type="dxa"/>
            <w:vAlign w:val="center"/>
            <w:textDirection w:val="lrTb"/>
            <w:noWrap w:val="false"/>
          </w:tcPr>
          <w:p>
            <w:pPr>
              <w:pStyle w:val="729"/>
              <w:contextualSpacing/>
              <w:jc w:val="center"/>
              <w:rPr>
                <w:rFonts w:ascii="宋体" w:hAnsi="宋体"/>
                <w:color w:val="000000"/>
                <w:szCs w:val="21"/>
                <w:highlight w:val="none"/>
              </w:rPr>
            </w:pPr>
            <w:r>
              <w:rPr>
                <w:rFonts w:hint="eastAsia" w:ascii="宋体" w:hAnsi="宋体"/>
                <w:color w:val="000000"/>
                <w:szCs w:val="21"/>
                <w:highlight w:val="none"/>
              </w:rPr>
              <w:t xml:space="preserve">表面亮度（适用时）</w:t>
            </w:r>
            <w:r>
              <w:rPr>
                <w:rFonts w:ascii="宋体" w:hAnsi="宋体"/>
                <w:color w:val="000000"/>
                <w:szCs w:val="21"/>
                <w:highlight w:val="none"/>
              </w:rPr>
            </w:r>
            <w:r/>
          </w:p>
        </w:tc>
        <w:tc>
          <w:tcPr>
            <w:tcW w:w="1113" w:type="dxa"/>
            <w:vAlign w:val="center"/>
            <w:textDirection w:val="lrTb"/>
            <w:noWrap w:val="false"/>
          </w:tcPr>
          <w:p>
            <w:pPr>
              <w:pStyle w:val="729"/>
              <w:contextualSpacing/>
              <w:jc w:val="center"/>
              <w:rPr>
                <w:rFonts w:ascii="宋体" w:hAnsi="宋体"/>
                <w:color w:val="000000"/>
                <w:szCs w:val="21"/>
                <w:highlight w:val="none"/>
              </w:rPr>
            </w:pPr>
            <w:r>
              <w:rPr>
                <w:rFonts w:hint="eastAsia" w:ascii="宋体" w:hAnsi="宋体"/>
                <w:color w:val="000000"/>
                <w:szCs w:val="21"/>
                <w:highlight w:val="none"/>
              </w:rPr>
              <w:t xml:space="preserve">GB 17945-2024</w:t>
            </w:r>
            <w:r>
              <w:rPr>
                <w:rFonts w:ascii="宋体" w:hAnsi="宋体"/>
                <w:color w:val="000000"/>
                <w:szCs w:val="21"/>
                <w:highlight w:val="none"/>
              </w:rPr>
            </w:r>
            <w:r/>
          </w:p>
        </w:tc>
        <w:tc>
          <w:tcPr>
            <w:tcW w:w="1089"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GB 17945-2024</w:t>
            </w:r>
            <w:r>
              <w:rPr>
                <w:rFonts w:ascii="宋体" w:hAnsi="宋体"/>
                <w:color w:val="000000"/>
                <w:szCs w:val="21"/>
                <w:highlight w:val="none"/>
              </w:rPr>
            </w:r>
            <w:r/>
          </w:p>
        </w:tc>
      </w:tr>
      <w:tr>
        <w:trPr>
          <w:trHeight w:val="737"/>
        </w:trPr>
        <w:tc>
          <w:tcPr>
            <w:tcW w:w="411" w:type="dxa"/>
            <w:vAlign w:val="center"/>
            <w:vMerge w:val="continue"/>
            <w:textDirection w:val="lrTb"/>
            <w:noWrap w:val="false"/>
          </w:tcPr>
          <w:p>
            <w:pPr>
              <w:pStyle w:val="729"/>
              <w:jc w:val="center"/>
              <w:rPr>
                <w:rFonts w:ascii="宋体" w:hAnsi="宋体"/>
                <w:color w:val="000000"/>
                <w:szCs w:val="21"/>
                <w:highlight w:val="none"/>
              </w:rPr>
            </w:pPr>
            <w:r>
              <w:rPr>
                <w:rFonts w:ascii="宋体" w:hAnsi="宋体"/>
                <w:color w:val="000000"/>
                <w:szCs w:val="21"/>
                <w:highlight w:val="none"/>
              </w:rPr>
            </w:r>
            <w:r/>
          </w:p>
        </w:tc>
        <w:tc>
          <w:tcPr>
            <w:tcW w:w="636" w:type="dxa"/>
            <w:vAlign w:val="center"/>
            <w:vMerge w:val="continue"/>
            <w:textDirection w:val="lrTb"/>
            <w:noWrap w:val="false"/>
          </w:tcPr>
          <w:p>
            <w:pPr>
              <w:pStyle w:val="729"/>
              <w:jc w:val="center"/>
              <w:rPr>
                <w:rFonts w:ascii="宋体" w:hAnsi="宋体"/>
                <w:color w:val="000000"/>
                <w:szCs w:val="21"/>
                <w:highlight w:val="none"/>
              </w:rPr>
            </w:pPr>
            <w:r>
              <w:rPr>
                <w:rFonts w:ascii="宋体" w:hAnsi="宋体"/>
                <w:color w:val="000000"/>
                <w:szCs w:val="21"/>
                <w:highlight w:val="none"/>
              </w:rPr>
            </w:r>
            <w:r/>
          </w:p>
        </w:tc>
        <w:tc>
          <w:tcPr>
            <w:tcW w:w="1751" w:type="dxa"/>
            <w:vAlign w:val="center"/>
            <w:textDirection w:val="lrTb"/>
            <w:noWrap w:val="false"/>
          </w:tcPr>
          <w:p>
            <w:pPr>
              <w:pStyle w:val="729"/>
              <w:contextualSpacing/>
              <w:jc w:val="center"/>
              <w:rPr>
                <w:rFonts w:ascii="宋体" w:hAnsi="宋体"/>
                <w:color w:val="000000"/>
                <w:szCs w:val="21"/>
                <w:highlight w:val="none"/>
              </w:rPr>
            </w:pPr>
            <w:r>
              <w:rPr>
                <w:rFonts w:hint="eastAsia" w:ascii="宋体" w:hAnsi="宋体"/>
                <w:color w:val="000000"/>
                <w:szCs w:val="21"/>
                <w:highlight w:val="none"/>
              </w:rPr>
              <w:t xml:space="preserve">最小初装持续应急工作时间</w:t>
            </w:r>
            <w:r>
              <w:rPr>
                <w:rFonts w:ascii="宋体" w:hAnsi="宋体"/>
                <w:color w:val="000000"/>
                <w:szCs w:val="21"/>
                <w:highlight w:val="none"/>
              </w:rPr>
            </w:r>
            <w:r/>
          </w:p>
        </w:tc>
        <w:tc>
          <w:tcPr>
            <w:tcW w:w="1113"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GB 17945-2024</w:t>
            </w:r>
            <w:r>
              <w:rPr>
                <w:rFonts w:ascii="宋体" w:hAnsi="宋体"/>
                <w:color w:val="000000"/>
                <w:szCs w:val="21"/>
                <w:highlight w:val="none"/>
              </w:rPr>
            </w:r>
            <w:r/>
          </w:p>
        </w:tc>
        <w:tc>
          <w:tcPr>
            <w:tcW w:w="1089"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GB 17945-2024</w:t>
            </w:r>
            <w:r>
              <w:rPr>
                <w:rFonts w:ascii="宋体" w:hAnsi="宋体"/>
                <w:color w:val="000000"/>
                <w:szCs w:val="21"/>
                <w:highlight w:val="none"/>
              </w:rPr>
            </w:r>
            <w:r/>
          </w:p>
        </w:tc>
      </w:tr>
      <w:tr>
        <w:trPr>
          <w:trHeight w:val="737"/>
        </w:trPr>
        <w:tc>
          <w:tcPr>
            <w:tcW w:w="411" w:type="dxa"/>
            <w:vAlign w:val="center"/>
            <w:vMerge w:val="continue"/>
            <w:textDirection w:val="lrTb"/>
            <w:noWrap w:val="false"/>
          </w:tcPr>
          <w:p>
            <w:pPr>
              <w:pStyle w:val="729"/>
              <w:jc w:val="center"/>
              <w:rPr>
                <w:rFonts w:ascii="宋体" w:hAnsi="宋体"/>
                <w:color w:val="000000"/>
                <w:szCs w:val="21"/>
                <w:highlight w:val="none"/>
              </w:rPr>
            </w:pPr>
            <w:r>
              <w:rPr>
                <w:rFonts w:ascii="宋体" w:hAnsi="宋体"/>
                <w:color w:val="000000"/>
                <w:szCs w:val="21"/>
                <w:highlight w:val="none"/>
              </w:rPr>
            </w:r>
            <w:r/>
          </w:p>
        </w:tc>
        <w:tc>
          <w:tcPr>
            <w:tcW w:w="636" w:type="dxa"/>
            <w:vAlign w:val="center"/>
            <w:vMerge w:val="continue"/>
            <w:textDirection w:val="lrTb"/>
            <w:noWrap w:val="false"/>
          </w:tcPr>
          <w:p>
            <w:pPr>
              <w:pStyle w:val="729"/>
              <w:jc w:val="center"/>
              <w:rPr>
                <w:rFonts w:ascii="宋体" w:hAnsi="宋体"/>
                <w:color w:val="000000"/>
                <w:szCs w:val="21"/>
                <w:highlight w:val="none"/>
              </w:rPr>
            </w:pPr>
            <w:r>
              <w:rPr>
                <w:rFonts w:ascii="宋体" w:hAnsi="宋体"/>
                <w:color w:val="000000"/>
                <w:szCs w:val="21"/>
                <w:highlight w:val="none"/>
              </w:rPr>
            </w:r>
            <w:r/>
          </w:p>
        </w:tc>
        <w:tc>
          <w:tcPr>
            <w:tcW w:w="1751" w:type="dxa"/>
            <w:vAlign w:val="center"/>
            <w:textDirection w:val="lrTb"/>
            <w:noWrap w:val="false"/>
          </w:tcPr>
          <w:p>
            <w:pPr>
              <w:pStyle w:val="729"/>
              <w:contextualSpacing/>
              <w:jc w:val="center"/>
              <w:rPr>
                <w:rFonts w:ascii="宋体" w:hAnsi="宋体"/>
                <w:color w:val="000000"/>
                <w:szCs w:val="21"/>
                <w:highlight w:val="none"/>
              </w:rPr>
            </w:pPr>
            <w:r>
              <w:rPr>
                <w:rFonts w:hint="eastAsia" w:ascii="宋体" w:hAnsi="宋体"/>
                <w:color w:val="000000"/>
                <w:szCs w:val="21"/>
                <w:highlight w:val="none"/>
              </w:rPr>
              <w:t xml:space="preserve">蓄电池(组)充、放电功能和性能</w:t>
            </w:r>
            <w:r>
              <w:rPr>
                <w:rFonts w:ascii="宋体" w:hAnsi="宋体"/>
                <w:color w:val="000000"/>
                <w:szCs w:val="21"/>
                <w:highlight w:val="none"/>
              </w:rPr>
            </w:r>
            <w:r/>
          </w:p>
        </w:tc>
        <w:tc>
          <w:tcPr>
            <w:tcW w:w="1113"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GB 17945-2024</w:t>
            </w:r>
            <w:r>
              <w:rPr>
                <w:rFonts w:ascii="宋体" w:hAnsi="宋体"/>
                <w:color w:val="000000"/>
                <w:szCs w:val="21"/>
                <w:highlight w:val="none"/>
              </w:rPr>
            </w:r>
            <w:r/>
          </w:p>
        </w:tc>
        <w:tc>
          <w:tcPr>
            <w:tcW w:w="1089"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GB 17945-2024</w:t>
            </w:r>
            <w:r>
              <w:rPr>
                <w:rFonts w:ascii="宋体" w:hAnsi="宋体"/>
                <w:color w:val="000000"/>
                <w:szCs w:val="21"/>
                <w:highlight w:val="none"/>
              </w:rPr>
            </w:r>
            <w:r/>
          </w:p>
        </w:tc>
      </w:tr>
      <w:tr>
        <w:trPr>
          <w:trHeight w:val="737"/>
        </w:trPr>
        <w:tc>
          <w:tcPr>
            <w:tcW w:w="411"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gridSpan w:val="2"/>
            <w:tcW w:w="4064"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重复转换试验</w:t>
            </w:r>
            <w:r>
              <w:rPr>
                <w:rFonts w:ascii="宋体" w:hAnsi="宋体"/>
                <w:color w:val="000000"/>
                <w:szCs w:val="21"/>
                <w:highlight w:val="none"/>
              </w:rPr>
            </w:r>
            <w:r/>
          </w:p>
        </w:tc>
        <w:tc>
          <w:tcPr>
            <w:tcW w:w="1113"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GB 17945-2024</w:t>
            </w:r>
            <w:r>
              <w:rPr>
                <w:rFonts w:ascii="宋体" w:hAnsi="宋体"/>
                <w:color w:val="000000"/>
                <w:szCs w:val="21"/>
                <w:highlight w:val="none"/>
              </w:rPr>
            </w:r>
            <w:r/>
          </w:p>
        </w:tc>
        <w:tc>
          <w:tcPr>
            <w:tcW w:w="1089"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GB 17945-2024</w:t>
            </w:r>
            <w:r>
              <w:rPr>
                <w:rFonts w:ascii="宋体" w:hAnsi="宋体"/>
                <w:color w:val="000000"/>
                <w:szCs w:val="21"/>
                <w:highlight w:val="none"/>
              </w:rPr>
            </w:r>
            <w:r/>
          </w:p>
        </w:tc>
      </w:tr>
      <w:tr>
        <w:trPr>
          <w:trHeight w:val="737"/>
        </w:trPr>
        <w:tc>
          <w:tcPr>
            <w:tcW w:w="411"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gridSpan w:val="2"/>
            <w:tcW w:w="4064"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转换电压试验</w:t>
            </w:r>
            <w:r>
              <w:rPr>
                <w:rFonts w:ascii="宋体" w:hAnsi="宋体"/>
                <w:color w:val="000000"/>
                <w:szCs w:val="21"/>
                <w:highlight w:val="none"/>
              </w:rPr>
            </w:r>
            <w:r/>
          </w:p>
        </w:tc>
        <w:tc>
          <w:tcPr>
            <w:tcW w:w="1113"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GB 17945-2024</w:t>
            </w:r>
            <w:r>
              <w:rPr>
                <w:rFonts w:ascii="宋体" w:hAnsi="宋体"/>
                <w:color w:val="000000"/>
                <w:szCs w:val="21"/>
                <w:highlight w:val="none"/>
              </w:rPr>
            </w:r>
            <w:r/>
          </w:p>
        </w:tc>
        <w:tc>
          <w:tcPr>
            <w:tcW w:w="1089"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GB 17945-2024</w:t>
            </w:r>
            <w:r>
              <w:rPr>
                <w:rFonts w:ascii="宋体" w:hAnsi="宋体"/>
                <w:color w:val="000000"/>
                <w:szCs w:val="21"/>
                <w:highlight w:val="none"/>
              </w:rPr>
            </w:r>
            <w:r/>
          </w:p>
        </w:tc>
      </w:tr>
      <w:tr>
        <w:trPr>
          <w:trHeight w:val="737"/>
        </w:trPr>
        <w:tc>
          <w:tcPr>
            <w:tcW w:w="411"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gridSpan w:val="2"/>
            <w:tcW w:w="4064"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绝缘电阻试验（适用时）</w:t>
            </w:r>
            <w:r>
              <w:rPr>
                <w:rFonts w:ascii="宋体" w:hAnsi="宋体"/>
                <w:color w:val="000000"/>
                <w:szCs w:val="21"/>
                <w:highlight w:val="none"/>
              </w:rPr>
            </w:r>
            <w:r/>
          </w:p>
        </w:tc>
        <w:tc>
          <w:tcPr>
            <w:tcW w:w="1113"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GB 17945-2024</w:t>
            </w:r>
            <w:r>
              <w:rPr>
                <w:rFonts w:ascii="宋体" w:hAnsi="宋体"/>
                <w:color w:val="000000"/>
                <w:szCs w:val="21"/>
                <w:highlight w:val="none"/>
              </w:rPr>
            </w:r>
            <w:r/>
          </w:p>
        </w:tc>
        <w:tc>
          <w:tcPr>
            <w:tcW w:w="1089"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GB 17945-2024</w:t>
            </w:r>
            <w:r>
              <w:rPr>
                <w:rFonts w:ascii="宋体" w:hAnsi="宋体"/>
                <w:color w:val="000000"/>
                <w:szCs w:val="21"/>
                <w:highlight w:val="none"/>
              </w:rPr>
            </w:r>
            <w:r/>
          </w:p>
        </w:tc>
      </w:tr>
      <w:tr>
        <w:trPr>
          <w:trHeight w:val="737"/>
        </w:trPr>
        <w:tc>
          <w:tcPr>
            <w:tcW w:w="411"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gridSpan w:val="2"/>
            <w:tcW w:w="4064"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接地电阻试验（适用时）</w:t>
            </w:r>
            <w:r>
              <w:rPr>
                <w:rFonts w:ascii="宋体" w:hAnsi="宋体"/>
                <w:color w:val="000000"/>
                <w:szCs w:val="21"/>
                <w:highlight w:val="none"/>
              </w:rPr>
            </w:r>
            <w:r/>
          </w:p>
        </w:tc>
        <w:tc>
          <w:tcPr>
            <w:tcW w:w="1113"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GB 17945-2024</w:t>
            </w:r>
            <w:r>
              <w:rPr>
                <w:rFonts w:ascii="宋体" w:hAnsi="宋体"/>
                <w:color w:val="000000"/>
                <w:szCs w:val="21"/>
                <w:highlight w:val="none"/>
              </w:rPr>
            </w:r>
            <w:r/>
          </w:p>
        </w:tc>
        <w:tc>
          <w:tcPr>
            <w:tcW w:w="1089"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GB 17945-2024</w:t>
            </w:r>
            <w:r>
              <w:rPr>
                <w:rFonts w:ascii="宋体" w:hAnsi="宋体"/>
                <w:color w:val="000000"/>
                <w:szCs w:val="21"/>
                <w:highlight w:val="none"/>
              </w:rPr>
            </w:r>
            <w:r/>
          </w:p>
        </w:tc>
      </w:tr>
      <w:tr>
        <w:trPr>
          <w:trHeight w:val="737"/>
        </w:trPr>
        <w:tc>
          <w:tcPr>
            <w:tcW w:w="411"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gridSpan w:val="2"/>
            <w:tcW w:w="4064" w:type="dxa"/>
            <w:vAlign w:val="center"/>
            <w:textDirection w:val="lrTb"/>
            <w:noWrap w:val="false"/>
          </w:tcPr>
          <w:p>
            <w:pPr>
              <w:pStyle w:val="729"/>
              <w:jc w:val="center"/>
              <w:rPr>
                <w:rFonts w:ascii="宋体" w:hAnsi="宋体"/>
                <w:color w:val="000000"/>
                <w:szCs w:val="21"/>
                <w:highlight w:val="none"/>
              </w:rPr>
            </w:pPr>
            <w:r>
              <w:rPr>
                <w:rFonts w:hint="eastAsia" w:ascii="宋体" w:hAnsi="宋体" w:cs="宋体"/>
                <w:color w:val="000000"/>
                <w:szCs w:val="21"/>
                <w:highlight w:val="none"/>
              </w:rPr>
              <w:t xml:space="preserve">电气强度试验</w:t>
            </w:r>
            <w:r>
              <w:rPr>
                <w:rFonts w:hint="eastAsia" w:ascii="宋体" w:hAnsi="宋体"/>
                <w:color w:val="000000"/>
                <w:szCs w:val="21"/>
                <w:highlight w:val="none"/>
              </w:rPr>
              <w:t xml:space="preserve">（适用时）</w:t>
            </w:r>
            <w:r>
              <w:rPr>
                <w:rFonts w:ascii="宋体" w:hAnsi="宋体"/>
                <w:color w:val="000000"/>
                <w:szCs w:val="21"/>
                <w:highlight w:val="none"/>
              </w:rPr>
            </w:r>
            <w:r/>
          </w:p>
        </w:tc>
        <w:tc>
          <w:tcPr>
            <w:tcW w:w="1113"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GB 17945-2024</w:t>
            </w:r>
            <w:r>
              <w:rPr>
                <w:rFonts w:ascii="宋体" w:hAnsi="宋体"/>
                <w:color w:val="000000"/>
                <w:szCs w:val="21"/>
                <w:highlight w:val="none"/>
              </w:rPr>
            </w:r>
            <w:r/>
          </w:p>
        </w:tc>
        <w:tc>
          <w:tcPr>
            <w:tcW w:w="1089"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GB 17945-2024</w:t>
            </w:r>
            <w:r>
              <w:rPr>
                <w:rFonts w:ascii="宋体" w:hAnsi="宋体"/>
                <w:color w:val="000000"/>
                <w:szCs w:val="21"/>
                <w:highlight w:val="none"/>
              </w:rPr>
            </w:r>
            <w:r/>
          </w:p>
        </w:tc>
      </w:tr>
      <w:tr>
        <w:trPr>
          <w:trHeight w:val="737"/>
        </w:trPr>
        <w:tc>
          <w:tcPr>
            <w:tcW w:w="411"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gridSpan w:val="2"/>
            <w:tcW w:w="4064"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外壳防护等级试验</w:t>
            </w:r>
            <w:r>
              <w:rPr>
                <w:rFonts w:ascii="宋体" w:hAnsi="宋体"/>
                <w:color w:val="000000"/>
                <w:szCs w:val="21"/>
                <w:highlight w:val="none"/>
              </w:rPr>
            </w:r>
            <w:r/>
          </w:p>
        </w:tc>
        <w:tc>
          <w:tcPr>
            <w:tcW w:w="1113"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GB 17945-2024</w:t>
            </w:r>
            <w:r>
              <w:rPr>
                <w:rFonts w:ascii="宋体" w:hAnsi="宋体"/>
                <w:color w:val="000000"/>
                <w:szCs w:val="21"/>
                <w:highlight w:val="none"/>
              </w:rPr>
            </w:r>
            <w:r/>
          </w:p>
        </w:tc>
        <w:tc>
          <w:tcPr>
            <w:tcW w:w="1089"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GB 17945-2024</w:t>
            </w:r>
            <w:r>
              <w:rPr>
                <w:rFonts w:ascii="宋体" w:hAnsi="宋体"/>
                <w:color w:val="000000"/>
                <w:szCs w:val="21"/>
                <w:highlight w:val="none"/>
              </w:rPr>
            </w:r>
            <w:r/>
          </w:p>
        </w:tc>
      </w:tr>
    </w:tbl>
    <w:p>
      <w:pPr>
        <w:pStyle w:val="729"/>
        <w:jc w:val="left"/>
        <w:rPr>
          <w:rFonts w:ascii="Cambria" w:hAnsi="Cambria" w:eastAsia="宋体" w:cs="Cambria"/>
          <w:b/>
          <w:bCs/>
          <w:color w:val="000000"/>
          <w:sz w:val="32"/>
          <w:szCs w:val="32"/>
          <w:highlight w:val="none"/>
        </w:rPr>
      </w:pPr>
      <w:r>
        <w:rPr>
          <w:rFonts w:ascii="Cambria" w:hAnsi="Cambria" w:eastAsia="宋体" w:cs="Cambria"/>
          <w:b/>
          <w:bCs/>
          <w:color w:val="000000"/>
          <w:sz w:val="32"/>
          <w:szCs w:val="32"/>
          <w:highlight w:val="none"/>
        </w:rPr>
      </w:r>
      <w:r/>
    </w:p>
    <w:p>
      <w:pPr>
        <w:pStyle w:val="729"/>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rPr>
        <w:t xml:space="preserve">、过滤式消防自救呼吸器</w:t>
      </w:r>
      <w:r>
        <w:rPr>
          <w:rFonts w:hint="eastAsia" w:ascii="宋体" w:hAnsi="宋体" w:eastAsia="宋体" w:cs="宋体"/>
          <w:b/>
          <w:bCs/>
          <w:color w:val="000000"/>
          <w:sz w:val="21"/>
          <w:szCs w:val="21"/>
          <w:highlight w:val="none"/>
        </w:rPr>
      </w:r>
      <w:r/>
    </w:p>
    <w:p>
      <w:pPr>
        <w:pStyle w:val="729"/>
        <w:rPr>
          <w:color w:val="000000"/>
          <w:sz w:val="28"/>
          <w:szCs w:val="28"/>
          <w:highlight w:val="none"/>
        </w:rPr>
      </w:pPr>
      <w:r>
        <w:rPr>
          <w:rFonts w:hint="eastAsia" w:ascii="宋体" w:hAnsi="宋体" w:eastAsia="宋体" w:cs="宋体"/>
          <w:color w:val="000000"/>
          <w:highlight w:val="none"/>
        </w:rPr>
        <w:t xml:space="preserve">2026年过滤式消防自救呼吸器产品检验项目、依据及方法</w:t>
      </w:r>
      <w:r>
        <w:rPr>
          <w:color w:val="000000"/>
          <w:sz w:val="28"/>
          <w:szCs w:val="28"/>
          <w:highlight w:val="none"/>
        </w:rPr>
      </w:r>
      <w:r/>
    </w:p>
    <w:tbl>
      <w:tblPr>
        <w:tblStyle w:val="785"/>
        <w:tblpPr w:horzAnchor="margin" w:tblpXSpec="left" w:vertAnchor="text" w:tblpY="14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2410"/>
        <w:gridCol w:w="2268"/>
        <w:gridCol w:w="2489"/>
      </w:tblGrid>
      <w:tr>
        <w:trPr>
          <w:trHeight w:val="737"/>
        </w:trPr>
        <w:tc>
          <w:tcPr>
            <w:tcW w:w="1129" w:type="dxa"/>
            <w:vAlign w:val="center"/>
            <w:textDirection w:val="lrTb"/>
            <w:noWrap w:val="false"/>
          </w:tcPr>
          <w:p>
            <w:pPr>
              <w:pStyle w:val="729"/>
              <w:jc w:val="center"/>
              <w:rPr>
                <w:rFonts w:ascii="宋体" w:hAnsi="宋体" w:eastAsia="宋体"/>
                <w:color w:val="000000"/>
                <w:szCs w:val="21"/>
                <w:highlight w:val="none"/>
              </w:rPr>
              <w:framePr w:vAnchor="page" w:hAnchor="page" w:y="143"/>
            </w:pPr>
            <w:r>
              <w:rPr>
                <w:rFonts w:hint="eastAsia" w:ascii="宋体" w:hAnsi="宋体" w:eastAsia="宋体"/>
                <w:color w:val="000000"/>
                <w:szCs w:val="21"/>
                <w:highlight w:val="none"/>
              </w:rPr>
              <w:t xml:space="preserve">序号</w:t>
            </w:r>
            <w:r>
              <w:rPr>
                <w:rFonts w:ascii="宋体" w:hAnsi="宋体" w:eastAsia="宋体"/>
                <w:color w:val="000000"/>
                <w:szCs w:val="21"/>
                <w:highlight w:val="none"/>
              </w:rPr>
            </w:r>
            <w:r/>
          </w:p>
        </w:tc>
        <w:tc>
          <w:tcPr>
            <w:tcW w:w="2410" w:type="dxa"/>
            <w:vAlign w:val="center"/>
            <w:textDirection w:val="lrTb"/>
            <w:noWrap w:val="false"/>
          </w:tcPr>
          <w:p>
            <w:pPr>
              <w:pStyle w:val="729"/>
              <w:jc w:val="center"/>
              <w:rPr>
                <w:rFonts w:ascii="宋体" w:hAnsi="宋体" w:eastAsia="宋体"/>
                <w:color w:val="000000"/>
                <w:szCs w:val="21"/>
                <w:highlight w:val="none"/>
              </w:rPr>
              <w:framePr w:vAnchor="page" w:hAnchor="page" w:y="143"/>
            </w:pPr>
            <w:r>
              <w:rPr>
                <w:rFonts w:hint="eastAsia" w:ascii="宋体" w:hAnsi="宋体" w:eastAsia="宋体"/>
                <w:color w:val="000000"/>
                <w:szCs w:val="21"/>
                <w:highlight w:val="none"/>
              </w:rPr>
              <w:t xml:space="preserve">检验项目</w:t>
            </w:r>
            <w:r>
              <w:rPr>
                <w:rFonts w:ascii="宋体" w:hAnsi="宋体" w:eastAsia="宋体"/>
                <w:color w:val="000000"/>
                <w:szCs w:val="21"/>
                <w:highlight w:val="none"/>
              </w:rPr>
            </w:r>
            <w:r/>
          </w:p>
        </w:tc>
        <w:tc>
          <w:tcPr>
            <w:tcW w:w="2268" w:type="dxa"/>
            <w:vAlign w:val="center"/>
            <w:textDirection w:val="lrTb"/>
            <w:noWrap w:val="false"/>
          </w:tcPr>
          <w:p>
            <w:pPr>
              <w:pStyle w:val="729"/>
              <w:jc w:val="center"/>
              <w:rPr>
                <w:rFonts w:ascii="宋体" w:hAnsi="宋体" w:eastAsia="宋体"/>
                <w:color w:val="000000"/>
                <w:szCs w:val="21"/>
                <w:highlight w:val="none"/>
              </w:rPr>
              <w:framePr w:vAnchor="page" w:hAnchor="page" w:y="143"/>
            </w:pPr>
            <w:r>
              <w:rPr>
                <w:rFonts w:hint="eastAsia" w:ascii="宋体" w:hAnsi="宋体" w:eastAsia="宋体"/>
                <w:color w:val="000000"/>
                <w:szCs w:val="21"/>
                <w:highlight w:val="none"/>
              </w:rPr>
              <w:t xml:space="preserve">检验依据</w:t>
            </w:r>
            <w:r>
              <w:rPr>
                <w:rFonts w:ascii="宋体" w:hAnsi="宋体" w:eastAsia="宋体"/>
                <w:color w:val="000000"/>
                <w:szCs w:val="21"/>
                <w:highlight w:val="none"/>
              </w:rPr>
            </w:r>
            <w:r/>
          </w:p>
        </w:tc>
        <w:tc>
          <w:tcPr>
            <w:tcW w:w="2489" w:type="dxa"/>
            <w:vAlign w:val="center"/>
            <w:textDirection w:val="lrTb"/>
            <w:noWrap w:val="false"/>
          </w:tcPr>
          <w:p>
            <w:pPr>
              <w:pStyle w:val="729"/>
              <w:jc w:val="center"/>
              <w:rPr>
                <w:rFonts w:ascii="宋体" w:hAnsi="宋体" w:eastAsia="宋体"/>
                <w:color w:val="000000"/>
                <w:szCs w:val="21"/>
                <w:highlight w:val="none"/>
              </w:rPr>
              <w:framePr w:vAnchor="page" w:hAnchor="page" w:y="143"/>
            </w:pPr>
            <w:r>
              <w:rPr>
                <w:rFonts w:hint="eastAsia" w:ascii="宋体" w:hAnsi="宋体" w:eastAsia="宋体"/>
                <w:color w:val="000000"/>
                <w:szCs w:val="21"/>
                <w:highlight w:val="none"/>
              </w:rPr>
              <w:t xml:space="preserve">检验方法</w:t>
            </w:r>
            <w:r>
              <w:rPr>
                <w:rFonts w:ascii="宋体" w:hAnsi="宋体" w:eastAsia="宋体"/>
                <w:color w:val="000000"/>
                <w:szCs w:val="21"/>
                <w:highlight w:val="none"/>
              </w:rPr>
            </w:r>
            <w:r/>
          </w:p>
        </w:tc>
      </w:tr>
      <w:tr>
        <w:trPr>
          <w:trHeight w:val="737"/>
        </w:trPr>
        <w:tc>
          <w:tcPr>
            <w:tcW w:w="1129" w:type="dxa"/>
            <w:vAlign w:val="center"/>
            <w:textDirection w:val="lrTb"/>
            <w:noWrap w:val="false"/>
          </w:tcPr>
          <w:p>
            <w:pPr>
              <w:pStyle w:val="729"/>
              <w:jc w:val="center"/>
              <w:rPr>
                <w:rFonts w:ascii="宋体" w:hAnsi="宋体" w:eastAsia="宋体"/>
                <w:color w:val="000000"/>
                <w:szCs w:val="21"/>
                <w:highlight w:val="none"/>
              </w:rPr>
              <w:framePr w:vAnchor="page" w:hAnchor="page" w:y="143"/>
            </w:pPr>
            <w:r>
              <w:rPr>
                <w:rFonts w:hint="eastAsia" w:ascii="宋体" w:hAnsi="宋体" w:eastAsia="宋体"/>
                <w:color w:val="000000"/>
                <w:szCs w:val="21"/>
                <w:highlight w:val="none"/>
              </w:rPr>
              <w:t xml:space="preserve">1</w:t>
            </w:r>
            <w:r>
              <w:rPr>
                <w:rFonts w:ascii="宋体" w:hAnsi="宋体" w:eastAsia="宋体"/>
                <w:color w:val="000000"/>
                <w:szCs w:val="21"/>
                <w:highlight w:val="none"/>
              </w:rPr>
            </w:r>
            <w:r/>
          </w:p>
        </w:tc>
        <w:tc>
          <w:tcPr>
            <w:tcW w:w="2410" w:type="dxa"/>
            <w:vAlign w:val="center"/>
            <w:textDirection w:val="lrTb"/>
            <w:noWrap w:val="false"/>
          </w:tcPr>
          <w:p>
            <w:pPr>
              <w:pStyle w:val="729"/>
              <w:jc w:val="center"/>
              <w:rPr>
                <w:rFonts w:ascii="宋体" w:hAnsi="宋体" w:eastAsia="宋体"/>
                <w:color w:val="000000"/>
                <w:szCs w:val="21"/>
                <w:highlight w:val="none"/>
              </w:rPr>
              <w:framePr w:vAnchor="page" w:hAnchor="page" w:y="143"/>
            </w:pPr>
            <w:r>
              <w:rPr>
                <w:rFonts w:hint="eastAsia" w:ascii="宋体" w:hAnsi="宋体" w:eastAsia="宋体"/>
                <w:color w:val="000000"/>
                <w:szCs w:val="21"/>
                <w:highlight w:val="none"/>
              </w:rPr>
              <w:t xml:space="preserve">结构</w:t>
            </w:r>
            <w:r>
              <w:rPr>
                <w:rFonts w:ascii="宋体" w:hAnsi="宋体" w:eastAsia="宋体"/>
                <w:color w:val="000000"/>
                <w:szCs w:val="21"/>
                <w:highlight w:val="none"/>
              </w:rPr>
            </w:r>
            <w:r/>
          </w:p>
        </w:tc>
        <w:tc>
          <w:tcPr>
            <w:tcW w:w="2268" w:type="dxa"/>
            <w:vAlign w:val="center"/>
            <w:textDirection w:val="lrTb"/>
            <w:noWrap w:val="false"/>
          </w:tcPr>
          <w:p>
            <w:pPr>
              <w:pStyle w:val="729"/>
              <w:jc w:val="center"/>
              <w:rPr>
                <w:rFonts w:ascii="宋体" w:hAnsi="宋体" w:eastAsia="宋体"/>
                <w:color w:val="000000"/>
                <w:szCs w:val="21"/>
                <w:highlight w:val="none"/>
              </w:rPr>
              <w:framePr w:vAnchor="page" w:hAnchor="page" w:y="143"/>
            </w:pPr>
            <w:r>
              <w:rPr>
                <w:rFonts w:hint="eastAsia" w:ascii="宋体" w:hAnsi="宋体" w:eastAsia="宋体"/>
                <w:color w:val="000000"/>
                <w:szCs w:val="21"/>
                <w:highlight w:val="none"/>
              </w:rPr>
              <w:t xml:space="preserve">GB 21976.7-2012</w:t>
            </w:r>
            <w:r>
              <w:rPr>
                <w:rFonts w:ascii="宋体" w:hAnsi="宋体" w:eastAsia="宋体"/>
                <w:color w:val="000000"/>
                <w:szCs w:val="21"/>
                <w:highlight w:val="none"/>
              </w:rPr>
            </w:r>
            <w:r/>
          </w:p>
        </w:tc>
        <w:tc>
          <w:tcPr>
            <w:tcW w:w="2489" w:type="dxa"/>
            <w:vAlign w:val="center"/>
            <w:textDirection w:val="lrTb"/>
            <w:noWrap w:val="false"/>
          </w:tcPr>
          <w:p>
            <w:pPr>
              <w:pStyle w:val="729"/>
              <w:jc w:val="center"/>
              <w:rPr>
                <w:rFonts w:ascii="宋体" w:hAnsi="宋体" w:eastAsia="宋体"/>
                <w:color w:val="000000"/>
                <w:szCs w:val="21"/>
                <w:highlight w:val="none"/>
              </w:rPr>
              <w:framePr w:vAnchor="page" w:hAnchor="page" w:y="143"/>
            </w:pPr>
            <w:r>
              <w:rPr>
                <w:rFonts w:hint="eastAsia" w:ascii="宋体" w:hAnsi="宋体" w:eastAsia="宋体"/>
                <w:color w:val="000000"/>
                <w:szCs w:val="21"/>
                <w:highlight w:val="none"/>
              </w:rPr>
              <w:t xml:space="preserve">GB 21976.7-2012</w:t>
            </w:r>
            <w:r>
              <w:rPr>
                <w:rFonts w:ascii="宋体" w:hAnsi="宋体" w:eastAsia="宋体"/>
                <w:color w:val="000000"/>
                <w:szCs w:val="21"/>
                <w:highlight w:val="none"/>
              </w:rPr>
            </w:r>
            <w:r/>
          </w:p>
        </w:tc>
      </w:tr>
      <w:tr>
        <w:trPr>
          <w:trHeight w:val="737"/>
        </w:trPr>
        <w:tc>
          <w:tcPr>
            <w:tcW w:w="1129" w:type="dxa"/>
            <w:vAlign w:val="center"/>
            <w:textDirection w:val="lrTb"/>
            <w:noWrap w:val="false"/>
          </w:tcPr>
          <w:p>
            <w:pPr>
              <w:pStyle w:val="729"/>
              <w:jc w:val="center"/>
              <w:rPr>
                <w:rFonts w:ascii="宋体" w:hAnsi="宋体" w:eastAsia="宋体"/>
                <w:color w:val="000000"/>
                <w:szCs w:val="21"/>
                <w:highlight w:val="none"/>
              </w:rPr>
              <w:framePr w:vAnchor="page" w:hAnchor="page" w:y="143"/>
            </w:pPr>
            <w:r>
              <w:rPr>
                <w:rFonts w:hint="eastAsia" w:ascii="宋体" w:hAnsi="宋体" w:eastAsia="宋体"/>
                <w:color w:val="000000"/>
                <w:szCs w:val="21"/>
                <w:highlight w:val="none"/>
              </w:rPr>
              <w:t xml:space="preserve">2</w:t>
            </w:r>
            <w:r>
              <w:rPr>
                <w:rFonts w:ascii="宋体" w:hAnsi="宋体" w:eastAsia="宋体"/>
                <w:color w:val="000000"/>
                <w:szCs w:val="21"/>
                <w:highlight w:val="none"/>
              </w:rPr>
            </w:r>
            <w:r/>
          </w:p>
        </w:tc>
        <w:tc>
          <w:tcPr>
            <w:tcW w:w="2410" w:type="dxa"/>
            <w:vAlign w:val="center"/>
            <w:textDirection w:val="lrTb"/>
            <w:noWrap w:val="false"/>
          </w:tcPr>
          <w:p>
            <w:pPr>
              <w:pStyle w:val="729"/>
              <w:jc w:val="center"/>
              <w:rPr>
                <w:rFonts w:ascii="宋体" w:hAnsi="宋体" w:eastAsia="宋体"/>
                <w:color w:val="000000"/>
                <w:szCs w:val="21"/>
                <w:highlight w:val="none"/>
              </w:rPr>
              <w:framePr w:vAnchor="page" w:hAnchor="page" w:y="143"/>
            </w:pPr>
            <w:r>
              <w:rPr>
                <w:rFonts w:hint="eastAsia" w:ascii="宋体" w:hAnsi="宋体" w:eastAsia="宋体"/>
                <w:color w:val="000000"/>
                <w:szCs w:val="21"/>
                <w:highlight w:val="none"/>
              </w:rPr>
              <w:t xml:space="preserve">材料阻燃性能</w:t>
            </w:r>
            <w:r>
              <w:rPr>
                <w:rFonts w:ascii="宋体" w:hAnsi="宋体" w:eastAsia="宋体"/>
                <w:color w:val="000000"/>
                <w:szCs w:val="21"/>
                <w:highlight w:val="none"/>
              </w:rPr>
            </w:r>
            <w:r/>
          </w:p>
        </w:tc>
        <w:tc>
          <w:tcPr>
            <w:tcW w:w="2268" w:type="dxa"/>
            <w:vAlign w:val="center"/>
            <w:textDirection w:val="lrTb"/>
            <w:noWrap w:val="false"/>
          </w:tcPr>
          <w:p>
            <w:pPr>
              <w:pStyle w:val="729"/>
              <w:jc w:val="center"/>
              <w:rPr>
                <w:rFonts w:ascii="宋体" w:hAnsi="宋体" w:eastAsia="宋体"/>
                <w:color w:val="000000"/>
                <w:szCs w:val="21"/>
                <w:highlight w:val="none"/>
              </w:rPr>
              <w:framePr w:vAnchor="page" w:hAnchor="page" w:y="143"/>
            </w:pPr>
            <w:r>
              <w:rPr>
                <w:rFonts w:hint="eastAsia" w:ascii="宋体" w:hAnsi="宋体" w:eastAsia="宋体"/>
                <w:color w:val="000000"/>
                <w:szCs w:val="21"/>
                <w:highlight w:val="none"/>
              </w:rPr>
              <w:t xml:space="preserve">GB 21976.7-2012</w:t>
            </w:r>
            <w:r>
              <w:rPr>
                <w:rFonts w:ascii="宋体" w:hAnsi="宋体" w:eastAsia="宋体"/>
                <w:color w:val="000000"/>
                <w:szCs w:val="21"/>
                <w:highlight w:val="none"/>
              </w:rPr>
            </w:r>
            <w:r/>
          </w:p>
        </w:tc>
        <w:tc>
          <w:tcPr>
            <w:tcW w:w="2489" w:type="dxa"/>
            <w:vAlign w:val="center"/>
            <w:textDirection w:val="lrTb"/>
            <w:noWrap w:val="false"/>
          </w:tcPr>
          <w:p>
            <w:pPr>
              <w:pStyle w:val="729"/>
              <w:jc w:val="center"/>
              <w:rPr>
                <w:rFonts w:ascii="宋体" w:hAnsi="宋体" w:eastAsia="宋体"/>
                <w:color w:val="000000"/>
                <w:szCs w:val="21"/>
                <w:highlight w:val="none"/>
              </w:rPr>
              <w:framePr w:vAnchor="page" w:hAnchor="page" w:y="143"/>
            </w:pPr>
            <w:r>
              <w:rPr>
                <w:rFonts w:hint="eastAsia" w:ascii="宋体" w:hAnsi="宋体" w:eastAsia="宋体"/>
                <w:color w:val="000000"/>
                <w:szCs w:val="21"/>
                <w:highlight w:val="none"/>
              </w:rPr>
              <w:t xml:space="preserve">GB 2626-2006</w:t>
            </w:r>
            <w:r>
              <w:rPr>
                <w:rFonts w:ascii="宋体" w:hAnsi="宋体" w:eastAsia="宋体"/>
                <w:color w:val="000000"/>
                <w:szCs w:val="21"/>
                <w:highlight w:val="none"/>
              </w:rPr>
            </w:r>
            <w:r/>
          </w:p>
        </w:tc>
      </w:tr>
      <w:tr>
        <w:trPr>
          <w:trHeight w:val="737"/>
        </w:trPr>
        <w:tc>
          <w:tcPr>
            <w:tcW w:w="1129" w:type="dxa"/>
            <w:vAlign w:val="center"/>
            <w:textDirection w:val="lrTb"/>
            <w:noWrap w:val="false"/>
          </w:tcPr>
          <w:p>
            <w:pPr>
              <w:pStyle w:val="729"/>
              <w:jc w:val="center"/>
              <w:rPr>
                <w:rFonts w:ascii="宋体" w:hAnsi="宋体" w:eastAsia="宋体"/>
                <w:color w:val="000000"/>
                <w:szCs w:val="21"/>
                <w:highlight w:val="none"/>
              </w:rPr>
              <w:framePr w:vAnchor="page" w:hAnchor="page" w:y="143"/>
            </w:pPr>
            <w:r>
              <w:rPr>
                <w:rFonts w:hint="eastAsia" w:ascii="宋体" w:hAnsi="宋体" w:eastAsia="宋体"/>
                <w:color w:val="000000"/>
                <w:szCs w:val="21"/>
                <w:highlight w:val="none"/>
              </w:rPr>
              <w:t xml:space="preserve">3</w:t>
            </w:r>
            <w:r>
              <w:rPr>
                <w:rFonts w:ascii="宋体" w:hAnsi="宋体" w:eastAsia="宋体"/>
                <w:color w:val="000000"/>
                <w:szCs w:val="21"/>
                <w:highlight w:val="none"/>
              </w:rPr>
            </w:r>
            <w:r/>
          </w:p>
        </w:tc>
        <w:tc>
          <w:tcPr>
            <w:tcW w:w="2410" w:type="dxa"/>
            <w:vAlign w:val="center"/>
            <w:textDirection w:val="lrTb"/>
            <w:noWrap w:val="false"/>
          </w:tcPr>
          <w:p>
            <w:pPr>
              <w:pStyle w:val="729"/>
              <w:jc w:val="center"/>
              <w:rPr>
                <w:rFonts w:ascii="宋体" w:hAnsi="宋体" w:eastAsia="宋体"/>
                <w:color w:val="000000"/>
                <w:szCs w:val="21"/>
                <w:highlight w:val="none"/>
              </w:rPr>
              <w:framePr w:vAnchor="page" w:hAnchor="page" w:y="143"/>
            </w:pPr>
            <w:r>
              <w:rPr>
                <w:rFonts w:hint="eastAsia" w:ascii="宋体" w:hAnsi="宋体" w:eastAsia="宋体"/>
                <w:color w:val="000000"/>
                <w:szCs w:val="21"/>
                <w:highlight w:val="none"/>
              </w:rPr>
              <w:t xml:space="preserve">一氧化碳防护性能</w:t>
            </w:r>
            <w:r>
              <w:rPr>
                <w:rFonts w:ascii="宋体" w:hAnsi="宋体" w:eastAsia="宋体"/>
                <w:color w:val="000000"/>
                <w:szCs w:val="21"/>
                <w:highlight w:val="none"/>
              </w:rPr>
            </w:r>
            <w:r/>
          </w:p>
        </w:tc>
        <w:tc>
          <w:tcPr>
            <w:tcW w:w="2268" w:type="dxa"/>
            <w:vAlign w:val="center"/>
            <w:textDirection w:val="lrTb"/>
            <w:noWrap w:val="false"/>
          </w:tcPr>
          <w:p>
            <w:pPr>
              <w:pStyle w:val="729"/>
              <w:jc w:val="center"/>
              <w:rPr>
                <w:rFonts w:ascii="宋体" w:hAnsi="宋体" w:eastAsia="宋体"/>
                <w:color w:val="000000"/>
                <w:szCs w:val="21"/>
                <w:highlight w:val="none"/>
              </w:rPr>
              <w:framePr w:vAnchor="page" w:hAnchor="page" w:y="143"/>
            </w:pPr>
            <w:r>
              <w:rPr>
                <w:rFonts w:hint="eastAsia" w:ascii="宋体" w:hAnsi="宋体" w:eastAsia="宋体"/>
                <w:color w:val="000000"/>
                <w:szCs w:val="21"/>
                <w:highlight w:val="none"/>
              </w:rPr>
              <w:t xml:space="preserve">GB 21976.7-2012</w:t>
            </w:r>
            <w:r>
              <w:rPr>
                <w:rFonts w:ascii="宋体" w:hAnsi="宋体" w:eastAsia="宋体"/>
                <w:color w:val="000000"/>
                <w:szCs w:val="21"/>
                <w:highlight w:val="none"/>
              </w:rPr>
            </w:r>
            <w:r/>
          </w:p>
        </w:tc>
        <w:tc>
          <w:tcPr>
            <w:tcW w:w="2489" w:type="dxa"/>
            <w:vAlign w:val="center"/>
            <w:textDirection w:val="lrTb"/>
            <w:noWrap w:val="false"/>
          </w:tcPr>
          <w:p>
            <w:pPr>
              <w:pStyle w:val="729"/>
              <w:jc w:val="center"/>
              <w:rPr>
                <w:rFonts w:ascii="宋体" w:hAnsi="宋体" w:eastAsia="宋体"/>
                <w:color w:val="000000"/>
                <w:szCs w:val="21"/>
                <w:highlight w:val="none"/>
              </w:rPr>
              <w:framePr w:vAnchor="page" w:hAnchor="page" w:y="143"/>
            </w:pPr>
            <w:r>
              <w:rPr>
                <w:rFonts w:hint="eastAsia" w:ascii="宋体" w:hAnsi="宋体" w:eastAsia="宋体"/>
                <w:color w:val="000000"/>
                <w:szCs w:val="21"/>
                <w:highlight w:val="none"/>
              </w:rPr>
              <w:t xml:space="preserve">GB 21976.7-2012</w:t>
            </w:r>
            <w:r>
              <w:rPr>
                <w:rFonts w:ascii="宋体" w:hAnsi="宋体" w:eastAsia="宋体"/>
                <w:color w:val="000000"/>
                <w:szCs w:val="21"/>
                <w:highlight w:val="none"/>
              </w:rPr>
            </w:r>
            <w:r/>
          </w:p>
        </w:tc>
      </w:tr>
      <w:tr>
        <w:trPr>
          <w:trHeight w:val="737"/>
        </w:trPr>
        <w:tc>
          <w:tcPr>
            <w:tcW w:w="1129" w:type="dxa"/>
            <w:vAlign w:val="center"/>
            <w:textDirection w:val="lrTb"/>
            <w:noWrap w:val="false"/>
          </w:tcPr>
          <w:p>
            <w:pPr>
              <w:pStyle w:val="729"/>
              <w:jc w:val="center"/>
              <w:rPr>
                <w:rFonts w:ascii="宋体" w:hAnsi="宋体" w:eastAsia="宋体"/>
                <w:color w:val="000000"/>
                <w:szCs w:val="21"/>
                <w:highlight w:val="none"/>
              </w:rPr>
              <w:framePr w:vAnchor="page" w:hAnchor="page" w:y="143"/>
            </w:pPr>
            <w:r>
              <w:rPr>
                <w:rFonts w:hint="eastAsia" w:ascii="宋体" w:hAnsi="宋体" w:eastAsia="宋体"/>
                <w:color w:val="000000"/>
                <w:szCs w:val="21"/>
                <w:highlight w:val="none"/>
              </w:rPr>
              <w:t xml:space="preserve">4</w:t>
            </w:r>
            <w:r>
              <w:rPr>
                <w:rFonts w:ascii="宋体" w:hAnsi="宋体" w:eastAsia="宋体"/>
                <w:color w:val="000000"/>
                <w:szCs w:val="21"/>
                <w:highlight w:val="none"/>
              </w:rPr>
            </w:r>
            <w:r/>
          </w:p>
        </w:tc>
        <w:tc>
          <w:tcPr>
            <w:tcW w:w="2410" w:type="dxa"/>
            <w:vAlign w:val="center"/>
            <w:textDirection w:val="lrTb"/>
            <w:noWrap w:val="false"/>
          </w:tcPr>
          <w:p>
            <w:pPr>
              <w:pStyle w:val="729"/>
              <w:jc w:val="center"/>
              <w:rPr>
                <w:rFonts w:ascii="宋体" w:hAnsi="宋体" w:eastAsia="宋体"/>
                <w:color w:val="000000"/>
                <w:szCs w:val="21"/>
                <w:highlight w:val="none"/>
              </w:rPr>
              <w:framePr w:vAnchor="page" w:hAnchor="page" w:y="143"/>
            </w:pPr>
            <w:r>
              <w:rPr>
                <w:rFonts w:hint="eastAsia" w:ascii="宋体" w:hAnsi="宋体" w:eastAsia="宋体"/>
                <w:color w:val="000000"/>
                <w:szCs w:val="21"/>
                <w:highlight w:val="none"/>
              </w:rPr>
              <w:t xml:space="preserve">滤烟性能</w:t>
            </w:r>
            <w:r>
              <w:rPr>
                <w:rFonts w:ascii="宋体" w:hAnsi="宋体" w:eastAsia="宋体"/>
                <w:color w:val="000000"/>
                <w:szCs w:val="21"/>
                <w:highlight w:val="none"/>
              </w:rPr>
            </w:r>
            <w:r/>
          </w:p>
        </w:tc>
        <w:tc>
          <w:tcPr>
            <w:tcW w:w="2268" w:type="dxa"/>
            <w:vAlign w:val="center"/>
            <w:textDirection w:val="lrTb"/>
            <w:noWrap w:val="false"/>
          </w:tcPr>
          <w:p>
            <w:pPr>
              <w:pStyle w:val="729"/>
              <w:jc w:val="center"/>
              <w:rPr>
                <w:rFonts w:ascii="宋体" w:hAnsi="宋体" w:eastAsia="宋体"/>
                <w:color w:val="000000"/>
                <w:szCs w:val="21"/>
                <w:highlight w:val="none"/>
              </w:rPr>
              <w:framePr w:vAnchor="page" w:hAnchor="page" w:y="143"/>
            </w:pPr>
            <w:r>
              <w:rPr>
                <w:rFonts w:hint="eastAsia" w:ascii="宋体" w:hAnsi="宋体" w:eastAsia="宋体"/>
                <w:color w:val="000000"/>
                <w:szCs w:val="21"/>
                <w:highlight w:val="none"/>
              </w:rPr>
              <w:t xml:space="preserve">GB 21976.7-2012</w:t>
            </w:r>
            <w:r>
              <w:rPr>
                <w:rFonts w:ascii="宋体" w:hAnsi="宋体" w:eastAsia="宋体"/>
                <w:color w:val="000000"/>
                <w:szCs w:val="21"/>
                <w:highlight w:val="none"/>
              </w:rPr>
            </w:r>
            <w:r/>
          </w:p>
        </w:tc>
        <w:tc>
          <w:tcPr>
            <w:tcW w:w="2489" w:type="dxa"/>
            <w:vAlign w:val="center"/>
            <w:textDirection w:val="lrTb"/>
            <w:noWrap w:val="false"/>
          </w:tcPr>
          <w:p>
            <w:pPr>
              <w:pStyle w:val="729"/>
              <w:jc w:val="center"/>
              <w:rPr>
                <w:rFonts w:ascii="宋体" w:hAnsi="宋体" w:eastAsia="宋体"/>
                <w:color w:val="000000"/>
                <w:szCs w:val="21"/>
                <w:highlight w:val="none"/>
              </w:rPr>
              <w:framePr w:vAnchor="page" w:hAnchor="page" w:y="143"/>
            </w:pPr>
            <w:r>
              <w:rPr>
                <w:rFonts w:hint="eastAsia" w:ascii="宋体" w:hAnsi="宋体" w:eastAsia="宋体"/>
                <w:color w:val="000000"/>
                <w:szCs w:val="21"/>
                <w:highlight w:val="none"/>
              </w:rPr>
              <w:t xml:space="preserve">GB 2890-2009</w:t>
            </w:r>
            <w:r>
              <w:rPr>
                <w:rFonts w:ascii="宋体" w:hAnsi="宋体" w:eastAsia="宋体"/>
                <w:color w:val="000000"/>
                <w:szCs w:val="21"/>
                <w:highlight w:val="none"/>
              </w:rPr>
            </w:r>
            <w:r/>
          </w:p>
        </w:tc>
      </w:tr>
      <w:tr>
        <w:trPr>
          <w:trHeight w:val="737"/>
        </w:trPr>
        <w:tc>
          <w:tcPr>
            <w:tcW w:w="1129" w:type="dxa"/>
            <w:vAlign w:val="center"/>
            <w:textDirection w:val="lrTb"/>
            <w:noWrap w:val="false"/>
          </w:tcPr>
          <w:p>
            <w:pPr>
              <w:pStyle w:val="729"/>
              <w:jc w:val="center"/>
              <w:rPr>
                <w:rFonts w:ascii="宋体" w:hAnsi="宋体" w:eastAsia="宋体"/>
                <w:color w:val="000000"/>
                <w:szCs w:val="21"/>
                <w:highlight w:val="none"/>
              </w:rPr>
              <w:framePr w:vAnchor="page" w:hAnchor="page" w:y="143"/>
            </w:pPr>
            <w:r>
              <w:rPr>
                <w:rFonts w:hint="eastAsia" w:ascii="宋体" w:hAnsi="宋体" w:eastAsia="宋体"/>
                <w:color w:val="000000"/>
                <w:szCs w:val="21"/>
                <w:highlight w:val="none"/>
              </w:rPr>
              <w:t xml:space="preserve">5</w:t>
            </w:r>
            <w:r>
              <w:rPr>
                <w:rFonts w:ascii="宋体" w:hAnsi="宋体" w:eastAsia="宋体"/>
                <w:color w:val="000000"/>
                <w:szCs w:val="21"/>
                <w:highlight w:val="none"/>
              </w:rPr>
            </w:r>
            <w:r/>
          </w:p>
        </w:tc>
        <w:tc>
          <w:tcPr>
            <w:tcW w:w="2410" w:type="dxa"/>
            <w:vAlign w:val="center"/>
            <w:textDirection w:val="lrTb"/>
            <w:noWrap w:val="false"/>
          </w:tcPr>
          <w:p>
            <w:pPr>
              <w:pStyle w:val="729"/>
              <w:jc w:val="center"/>
              <w:rPr>
                <w:rFonts w:ascii="宋体" w:hAnsi="宋体" w:eastAsia="宋体"/>
                <w:color w:val="000000"/>
                <w:szCs w:val="21"/>
                <w:highlight w:val="none"/>
              </w:rPr>
              <w:framePr w:vAnchor="page" w:hAnchor="page" w:y="143"/>
            </w:pPr>
            <w:r>
              <w:rPr>
                <w:rFonts w:hint="eastAsia" w:ascii="宋体" w:hAnsi="宋体" w:eastAsia="宋体"/>
                <w:color w:val="000000"/>
                <w:szCs w:val="21"/>
                <w:highlight w:val="none"/>
              </w:rPr>
              <w:t xml:space="preserve">连接强度</w:t>
            </w:r>
            <w:r>
              <w:rPr>
                <w:rFonts w:ascii="宋体" w:hAnsi="宋体" w:eastAsia="宋体"/>
                <w:color w:val="000000"/>
                <w:szCs w:val="21"/>
                <w:highlight w:val="none"/>
              </w:rPr>
            </w:r>
            <w:r/>
          </w:p>
        </w:tc>
        <w:tc>
          <w:tcPr>
            <w:tcW w:w="2268" w:type="dxa"/>
            <w:vAlign w:val="center"/>
            <w:textDirection w:val="lrTb"/>
            <w:noWrap w:val="false"/>
          </w:tcPr>
          <w:p>
            <w:pPr>
              <w:pStyle w:val="729"/>
              <w:jc w:val="center"/>
              <w:rPr>
                <w:rFonts w:ascii="宋体" w:hAnsi="宋体" w:eastAsia="宋体"/>
                <w:color w:val="000000"/>
                <w:szCs w:val="21"/>
                <w:highlight w:val="none"/>
              </w:rPr>
              <w:framePr w:vAnchor="page" w:hAnchor="page" w:y="143"/>
            </w:pPr>
            <w:r>
              <w:rPr>
                <w:rFonts w:hint="eastAsia" w:ascii="宋体" w:hAnsi="宋体" w:eastAsia="宋体"/>
                <w:color w:val="000000"/>
                <w:szCs w:val="21"/>
                <w:highlight w:val="none"/>
              </w:rPr>
              <w:t xml:space="preserve">GB 21976.7-2012</w:t>
            </w:r>
            <w:r>
              <w:rPr>
                <w:rFonts w:ascii="宋体" w:hAnsi="宋体" w:eastAsia="宋体"/>
                <w:color w:val="000000"/>
                <w:szCs w:val="21"/>
                <w:highlight w:val="none"/>
              </w:rPr>
            </w:r>
            <w:r/>
          </w:p>
        </w:tc>
        <w:tc>
          <w:tcPr>
            <w:tcW w:w="2489" w:type="dxa"/>
            <w:vAlign w:val="center"/>
            <w:textDirection w:val="lrTb"/>
            <w:noWrap w:val="false"/>
          </w:tcPr>
          <w:p>
            <w:pPr>
              <w:pStyle w:val="729"/>
              <w:jc w:val="center"/>
              <w:rPr>
                <w:rFonts w:ascii="宋体" w:hAnsi="宋体" w:eastAsia="宋体"/>
                <w:color w:val="000000"/>
                <w:szCs w:val="21"/>
                <w:highlight w:val="none"/>
              </w:rPr>
              <w:framePr w:vAnchor="page" w:hAnchor="page" w:y="143"/>
            </w:pPr>
            <w:r>
              <w:rPr>
                <w:rFonts w:hint="eastAsia" w:ascii="宋体" w:hAnsi="宋体" w:eastAsia="宋体"/>
                <w:color w:val="000000"/>
                <w:szCs w:val="21"/>
                <w:highlight w:val="none"/>
              </w:rPr>
              <w:t xml:space="preserve">GB 21976.7-2012</w:t>
            </w:r>
            <w:r>
              <w:rPr>
                <w:rFonts w:ascii="宋体" w:hAnsi="宋体" w:eastAsia="宋体"/>
                <w:color w:val="000000"/>
                <w:szCs w:val="21"/>
                <w:highlight w:val="none"/>
              </w:rPr>
            </w:r>
            <w:r/>
          </w:p>
        </w:tc>
      </w:tr>
    </w:tbl>
    <w:p>
      <w:pPr>
        <w:pStyle w:val="851"/>
        <w:rPr>
          <w:color w:val="000000"/>
          <w:highlight w:val="none"/>
        </w:rPr>
      </w:pPr>
      <w:r>
        <w:rPr>
          <w:color w:val="000000"/>
          <w:highlight w:val="none"/>
        </w:rPr>
      </w:r>
      <w:r/>
    </w:p>
    <w:p>
      <w:pPr>
        <w:pStyle w:val="729"/>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rPr>
        <w:t xml:space="preserve">、灭火毯</w:t>
      </w:r>
      <w:r>
        <w:rPr>
          <w:rFonts w:hint="eastAsia" w:ascii="宋体" w:hAnsi="宋体" w:eastAsia="宋体" w:cs="宋体"/>
          <w:b/>
          <w:bCs/>
          <w:color w:val="000000"/>
          <w:sz w:val="21"/>
          <w:szCs w:val="21"/>
          <w:highlight w:val="none"/>
        </w:rPr>
      </w:r>
      <w:r/>
    </w:p>
    <w:p>
      <w:pPr>
        <w:pStyle w:val="729"/>
        <w:rPr>
          <w:rFonts w:ascii="宋体" w:hAnsi="宋体"/>
          <w:color w:val="000000"/>
          <w:szCs w:val="21"/>
          <w:highlight w:val="none"/>
        </w:rPr>
      </w:pPr>
      <w:r>
        <w:rPr>
          <w:rFonts w:hint="eastAsia" w:ascii="宋体" w:hAnsi="宋体"/>
          <w:color w:val="000000"/>
          <w:szCs w:val="21"/>
          <w:highlight w:val="none"/>
        </w:rPr>
        <w:t xml:space="preserve">2026年灭火毯产品检验项目、依据及方法</w:t>
      </w:r>
      <w:r>
        <w:rPr>
          <w:rFonts w:ascii="宋体" w:hAnsi="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0"/>
        <w:gridCol w:w="1318"/>
        <w:gridCol w:w="1578"/>
        <w:gridCol w:w="2541"/>
        <w:gridCol w:w="2541"/>
      </w:tblGrid>
      <w:tr>
        <w:trPr>
          <w:cantSplit/>
          <w:trHeight w:val="581"/>
        </w:trPr>
        <w:tc>
          <w:tcPr>
            <w:tcW w:w="920" w:type="dxa"/>
            <w:vAlign w:val="center"/>
            <w:textDirection w:val="lrTb"/>
            <w:noWrap w:val="false"/>
          </w:tcPr>
          <w:p>
            <w:pPr>
              <w:pStyle w:val="729"/>
              <w:jc w:val="center"/>
              <w:rPr>
                <w:rFonts w:ascii="宋体" w:hAnsi="宋体"/>
                <w:color w:val="000000"/>
                <w:szCs w:val="21"/>
                <w:highlight w:val="none"/>
              </w:rPr>
            </w:pPr>
            <w:r>
              <w:rPr>
                <w:rFonts w:ascii="宋体" w:hAnsi="宋体"/>
                <w:color w:val="000000"/>
                <w:szCs w:val="21"/>
                <w:highlight w:val="none"/>
              </w:rPr>
              <w:t xml:space="preserve">序号</w:t>
            </w:r>
            <w:r>
              <w:rPr>
                <w:rFonts w:ascii="宋体" w:hAnsi="宋体"/>
                <w:color w:val="000000"/>
                <w:szCs w:val="21"/>
                <w:highlight w:val="none"/>
              </w:rPr>
            </w:r>
            <w:r/>
          </w:p>
        </w:tc>
        <w:tc>
          <w:tcPr>
            <w:gridSpan w:val="2"/>
            <w:tcW w:w="2896" w:type="dxa"/>
            <w:vAlign w:val="center"/>
            <w:textDirection w:val="lrTb"/>
            <w:noWrap w:val="false"/>
          </w:tcPr>
          <w:p>
            <w:pPr>
              <w:pStyle w:val="729"/>
              <w:jc w:val="center"/>
              <w:rPr>
                <w:rFonts w:ascii="宋体" w:hAnsi="宋体"/>
                <w:color w:val="000000"/>
                <w:szCs w:val="21"/>
                <w:highlight w:val="none"/>
              </w:rPr>
            </w:pPr>
            <w:r>
              <w:rPr>
                <w:rFonts w:ascii="宋体" w:hAnsi="宋体"/>
                <w:color w:val="000000"/>
                <w:szCs w:val="21"/>
                <w:highlight w:val="none"/>
              </w:rPr>
              <w:t xml:space="preserve">检验项目</w:t>
            </w:r>
            <w:r>
              <w:rPr>
                <w:rFonts w:ascii="宋体" w:hAnsi="宋体"/>
                <w:color w:val="000000"/>
                <w:szCs w:val="21"/>
                <w:highlight w:val="none"/>
              </w:rPr>
            </w:r>
            <w:r/>
          </w:p>
        </w:tc>
        <w:tc>
          <w:tcPr>
            <w:tcW w:w="2541"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检验依据</w:t>
            </w:r>
            <w:r>
              <w:rPr>
                <w:rFonts w:ascii="宋体" w:hAnsi="宋体"/>
                <w:color w:val="000000"/>
                <w:szCs w:val="21"/>
                <w:highlight w:val="none"/>
              </w:rPr>
            </w:r>
            <w:r/>
          </w:p>
        </w:tc>
        <w:tc>
          <w:tcPr>
            <w:tcW w:w="2541" w:type="dxa"/>
            <w:vAlign w:val="center"/>
            <w:textDirection w:val="lrTb"/>
            <w:noWrap w:val="false"/>
          </w:tcPr>
          <w:p>
            <w:pPr>
              <w:pStyle w:val="729"/>
              <w:jc w:val="center"/>
              <w:rPr>
                <w:rFonts w:ascii="宋体" w:hAnsi="宋体"/>
                <w:color w:val="000000"/>
                <w:szCs w:val="21"/>
                <w:highlight w:val="none"/>
              </w:rPr>
            </w:pPr>
            <w:r>
              <w:rPr>
                <w:rFonts w:ascii="宋体" w:hAnsi="宋体"/>
                <w:color w:val="000000"/>
                <w:szCs w:val="21"/>
                <w:highlight w:val="none"/>
              </w:rPr>
              <w:t xml:space="preserve">检验方法</w:t>
            </w:r>
            <w:r>
              <w:rPr>
                <w:rFonts w:ascii="宋体" w:hAnsi="宋体"/>
                <w:color w:val="000000"/>
                <w:szCs w:val="21"/>
                <w:highlight w:val="none"/>
              </w:rPr>
            </w:r>
            <w:r/>
          </w:p>
        </w:tc>
      </w:tr>
      <w:tr>
        <w:trPr>
          <w:cantSplit/>
          <w:trHeight w:val="90"/>
        </w:trPr>
        <w:tc>
          <w:tcPr>
            <w:tcW w:w="920" w:type="dxa"/>
            <w:vAlign w:val="center"/>
            <w:textDirection w:val="lrTb"/>
            <w:noWrap w:val="false"/>
          </w:tcPr>
          <w:p>
            <w:pPr>
              <w:pStyle w:val="729"/>
              <w:jc w:val="center"/>
              <w:rPr>
                <w:rFonts w:ascii="宋体" w:hAnsi="宋体"/>
                <w:color w:val="000000"/>
                <w:szCs w:val="21"/>
                <w:highlight w:val="none"/>
              </w:rPr>
            </w:pPr>
            <w:r>
              <w:rPr>
                <w:rFonts w:ascii="宋体" w:hAnsi="宋体"/>
                <w:color w:val="000000"/>
                <w:szCs w:val="21"/>
                <w:highlight w:val="none"/>
              </w:rPr>
              <w:t xml:space="preserve">1</w:t>
            </w:r>
            <w:r>
              <w:rPr>
                <w:rFonts w:ascii="宋体" w:hAnsi="宋体"/>
                <w:color w:val="000000"/>
                <w:szCs w:val="21"/>
                <w:highlight w:val="none"/>
              </w:rPr>
            </w:r>
            <w:r/>
          </w:p>
        </w:tc>
        <w:tc>
          <w:tcPr>
            <w:tcW w:w="1318" w:type="dxa"/>
            <w:vAlign w:val="center"/>
            <w:vMerge w:val="restart"/>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材料性能</w:t>
            </w:r>
            <w:r>
              <w:rPr>
                <w:rFonts w:ascii="宋体" w:hAnsi="宋体"/>
                <w:color w:val="000000"/>
                <w:szCs w:val="21"/>
                <w:highlight w:val="none"/>
              </w:rPr>
            </w:r>
            <w:r/>
          </w:p>
        </w:tc>
        <w:tc>
          <w:tcPr>
            <w:tcW w:w="1578"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毯面的干态断裂强力试验</w:t>
            </w:r>
            <w:r>
              <w:rPr>
                <w:rFonts w:ascii="宋体" w:hAnsi="宋体"/>
                <w:color w:val="000000"/>
                <w:szCs w:val="21"/>
                <w:highlight w:val="none"/>
              </w:rPr>
            </w:r>
            <w:r/>
          </w:p>
        </w:tc>
        <w:tc>
          <w:tcPr>
            <w:tcW w:w="2541" w:type="dxa"/>
            <w:vAlign w:val="center"/>
            <w:textDirection w:val="lrTb"/>
            <w:noWrap w:val="false"/>
          </w:tcPr>
          <w:p>
            <w:pPr>
              <w:pStyle w:val="729"/>
              <w:jc w:val="center"/>
              <w:rPr>
                <w:rFonts w:ascii="宋体" w:hAnsi="宋体"/>
                <w:color w:val="000000"/>
                <w:szCs w:val="21"/>
                <w:highlight w:val="none"/>
              </w:rPr>
            </w:pPr>
            <w:r>
              <w:rPr>
                <w:rFonts w:ascii="宋体" w:hAnsi="宋体"/>
                <w:color w:val="000000"/>
                <w:szCs w:val="21"/>
                <w:highlight w:val="none"/>
              </w:rPr>
              <w:t xml:space="preserve">XF 1205-2014</w:t>
            </w:r>
            <w:r>
              <w:rPr>
                <w:rFonts w:ascii="宋体" w:hAnsi="宋体"/>
                <w:color w:val="000000"/>
                <w:szCs w:val="21"/>
                <w:highlight w:val="none"/>
              </w:rPr>
            </w:r>
            <w:r/>
          </w:p>
        </w:tc>
        <w:tc>
          <w:tcPr>
            <w:tcW w:w="2541" w:type="dxa"/>
            <w:vAlign w:val="center"/>
            <w:textDirection w:val="lrTb"/>
            <w:noWrap w:val="false"/>
          </w:tcPr>
          <w:p>
            <w:pPr>
              <w:pStyle w:val="729"/>
              <w:jc w:val="center"/>
              <w:rPr>
                <w:rFonts w:ascii="宋体" w:hAnsi="宋体"/>
                <w:color w:val="000000"/>
                <w:szCs w:val="21"/>
                <w:highlight w:val="none"/>
              </w:rPr>
            </w:pPr>
            <w:r>
              <w:rPr>
                <w:rFonts w:ascii="宋体" w:hAnsi="宋体"/>
                <w:color w:val="000000"/>
                <w:szCs w:val="21"/>
                <w:highlight w:val="none"/>
              </w:rPr>
              <w:t xml:space="preserve">XF 1205-2014</w:t>
            </w:r>
            <w:r>
              <w:rPr>
                <w:rFonts w:ascii="宋体" w:hAnsi="宋体"/>
                <w:color w:val="000000"/>
                <w:szCs w:val="21"/>
                <w:highlight w:val="none"/>
              </w:rPr>
            </w:r>
            <w:r/>
          </w:p>
        </w:tc>
      </w:tr>
      <w:tr>
        <w:trPr>
          <w:cantSplit/>
          <w:trHeight w:val="90"/>
        </w:trPr>
        <w:tc>
          <w:tcPr>
            <w:tcW w:w="920" w:type="dxa"/>
            <w:vAlign w:val="center"/>
            <w:textDirection w:val="lrTb"/>
            <w:noWrap w:val="false"/>
          </w:tcPr>
          <w:p>
            <w:pPr>
              <w:pStyle w:val="729"/>
              <w:jc w:val="center"/>
              <w:rPr>
                <w:rFonts w:ascii="宋体" w:hAnsi="宋体"/>
                <w:color w:val="000000"/>
                <w:szCs w:val="21"/>
                <w:highlight w:val="none"/>
              </w:rPr>
            </w:pPr>
            <w:r>
              <w:rPr>
                <w:rFonts w:ascii="宋体" w:hAnsi="宋体"/>
                <w:color w:val="000000"/>
                <w:szCs w:val="21"/>
                <w:highlight w:val="none"/>
              </w:rPr>
              <w:t xml:space="preserve">2</w:t>
            </w:r>
            <w:r>
              <w:rPr>
                <w:rFonts w:ascii="宋体" w:hAnsi="宋体"/>
                <w:color w:val="000000"/>
                <w:szCs w:val="21"/>
                <w:highlight w:val="none"/>
              </w:rPr>
            </w:r>
            <w:r/>
          </w:p>
        </w:tc>
        <w:tc>
          <w:tcPr>
            <w:tcW w:w="1318" w:type="dxa"/>
            <w:vAlign w:val="center"/>
            <w:vMerge w:val="continue"/>
            <w:textDirection w:val="lrTb"/>
            <w:noWrap w:val="false"/>
          </w:tcPr>
          <w:p>
            <w:pPr>
              <w:pStyle w:val="729"/>
              <w:jc w:val="center"/>
              <w:rPr>
                <w:rFonts w:ascii="宋体" w:hAnsi="宋体"/>
                <w:color w:val="000000"/>
                <w:szCs w:val="21"/>
                <w:highlight w:val="none"/>
              </w:rPr>
            </w:pPr>
            <w:r>
              <w:rPr>
                <w:rFonts w:ascii="宋体" w:hAnsi="宋体"/>
                <w:color w:val="000000"/>
                <w:szCs w:val="21"/>
                <w:highlight w:val="none"/>
              </w:rPr>
            </w:r>
            <w:r/>
          </w:p>
        </w:tc>
        <w:tc>
          <w:tcPr>
            <w:tcW w:w="1578"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手持件材料的阻燃性能试验</w:t>
            </w:r>
            <w:r>
              <w:rPr>
                <w:rFonts w:ascii="宋体" w:hAnsi="宋体"/>
                <w:color w:val="000000"/>
                <w:szCs w:val="21"/>
                <w:highlight w:val="none"/>
              </w:rPr>
            </w:r>
            <w:r/>
          </w:p>
        </w:tc>
        <w:tc>
          <w:tcPr>
            <w:tcW w:w="2541" w:type="dxa"/>
            <w:vAlign w:val="center"/>
            <w:textDirection w:val="lrTb"/>
            <w:noWrap w:val="false"/>
          </w:tcPr>
          <w:p>
            <w:pPr>
              <w:pStyle w:val="729"/>
              <w:jc w:val="center"/>
              <w:rPr>
                <w:rFonts w:ascii="宋体" w:hAnsi="宋体"/>
                <w:color w:val="000000"/>
                <w:szCs w:val="21"/>
                <w:highlight w:val="none"/>
              </w:rPr>
            </w:pPr>
            <w:r>
              <w:rPr>
                <w:rFonts w:ascii="宋体" w:hAnsi="宋体"/>
                <w:color w:val="000000"/>
                <w:szCs w:val="21"/>
                <w:highlight w:val="none"/>
              </w:rPr>
              <w:t xml:space="preserve">XF 1205-2014</w:t>
            </w:r>
            <w:r>
              <w:rPr>
                <w:rFonts w:ascii="宋体" w:hAnsi="宋体"/>
                <w:color w:val="000000"/>
                <w:szCs w:val="21"/>
                <w:highlight w:val="none"/>
              </w:rPr>
            </w:r>
            <w:r/>
          </w:p>
        </w:tc>
        <w:tc>
          <w:tcPr>
            <w:tcW w:w="2541" w:type="dxa"/>
            <w:vAlign w:val="center"/>
            <w:textDirection w:val="lrTb"/>
            <w:noWrap w:val="false"/>
          </w:tcPr>
          <w:p>
            <w:pPr>
              <w:pStyle w:val="729"/>
              <w:jc w:val="center"/>
              <w:rPr>
                <w:rFonts w:ascii="宋体" w:hAnsi="宋体"/>
                <w:color w:val="000000"/>
                <w:szCs w:val="21"/>
                <w:highlight w:val="none"/>
              </w:rPr>
            </w:pPr>
            <w:r>
              <w:rPr>
                <w:rFonts w:ascii="宋体" w:hAnsi="宋体"/>
                <w:color w:val="000000"/>
                <w:szCs w:val="21"/>
                <w:highlight w:val="none"/>
              </w:rPr>
              <w:t xml:space="preserve">XF 1205-2014</w:t>
            </w:r>
            <w:r>
              <w:rPr>
                <w:rFonts w:ascii="宋体" w:hAnsi="宋体"/>
                <w:color w:val="000000"/>
                <w:szCs w:val="21"/>
                <w:highlight w:val="none"/>
              </w:rPr>
            </w:r>
            <w:r/>
          </w:p>
        </w:tc>
      </w:tr>
      <w:tr>
        <w:trPr>
          <w:cantSplit/>
          <w:trHeight w:val="596"/>
        </w:trPr>
        <w:tc>
          <w:tcPr>
            <w:tcW w:w="920" w:type="dxa"/>
            <w:vAlign w:val="center"/>
            <w:textDirection w:val="lrTb"/>
            <w:noWrap w:val="false"/>
          </w:tcPr>
          <w:p>
            <w:pPr>
              <w:pStyle w:val="729"/>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3</w:t>
            </w:r>
            <w:r>
              <w:rPr>
                <w:rFonts w:hint="eastAsia" w:ascii="宋体" w:hAnsi="宋体" w:eastAsia="宋体"/>
                <w:color w:val="000000"/>
                <w:szCs w:val="21"/>
                <w:highlight w:val="none"/>
                <w:lang w:eastAsia="zh-CN"/>
              </w:rPr>
            </w:r>
            <w:r/>
          </w:p>
        </w:tc>
        <w:tc>
          <w:tcPr>
            <w:gridSpan w:val="2"/>
            <w:tcW w:w="2896" w:type="dxa"/>
            <w:vAlign w:val="center"/>
            <w:textDirection w:val="lrTb"/>
            <w:noWrap w:val="false"/>
          </w:tcPr>
          <w:p>
            <w:pPr>
              <w:pStyle w:val="729"/>
              <w:jc w:val="center"/>
              <w:rPr>
                <w:rFonts w:ascii="宋体" w:hAnsi="宋体"/>
                <w:color w:val="000000"/>
                <w:szCs w:val="21"/>
                <w:highlight w:val="none"/>
              </w:rPr>
            </w:pPr>
            <w:r>
              <w:rPr>
                <w:rFonts w:hint="eastAsia" w:ascii="宋体" w:hAnsi="宋体"/>
                <w:color w:val="000000"/>
                <w:szCs w:val="21"/>
                <w:highlight w:val="none"/>
              </w:rPr>
              <w:t xml:space="preserve">绝缘性能试验</w:t>
            </w:r>
            <w:r>
              <w:rPr>
                <w:rFonts w:ascii="宋体" w:hAnsi="宋体"/>
                <w:color w:val="000000"/>
                <w:szCs w:val="21"/>
                <w:highlight w:val="none"/>
              </w:rPr>
            </w:r>
            <w:r/>
          </w:p>
        </w:tc>
        <w:tc>
          <w:tcPr>
            <w:tcW w:w="2541" w:type="dxa"/>
            <w:vAlign w:val="center"/>
            <w:textDirection w:val="lrTb"/>
            <w:noWrap w:val="false"/>
          </w:tcPr>
          <w:p>
            <w:pPr>
              <w:pStyle w:val="729"/>
              <w:jc w:val="center"/>
              <w:rPr>
                <w:rFonts w:ascii="宋体" w:hAnsi="宋体"/>
                <w:color w:val="000000"/>
                <w:szCs w:val="21"/>
                <w:highlight w:val="none"/>
              </w:rPr>
            </w:pPr>
            <w:r>
              <w:rPr>
                <w:rFonts w:ascii="宋体" w:hAnsi="宋体"/>
                <w:color w:val="000000"/>
                <w:szCs w:val="21"/>
                <w:highlight w:val="none"/>
              </w:rPr>
              <w:t xml:space="preserve">XF 1205-2014</w:t>
            </w:r>
            <w:r>
              <w:rPr>
                <w:rFonts w:ascii="宋体" w:hAnsi="宋体"/>
                <w:color w:val="000000"/>
                <w:szCs w:val="21"/>
                <w:highlight w:val="none"/>
              </w:rPr>
            </w:r>
            <w:r/>
          </w:p>
        </w:tc>
        <w:tc>
          <w:tcPr>
            <w:tcW w:w="2541" w:type="dxa"/>
            <w:vAlign w:val="center"/>
            <w:textDirection w:val="lrTb"/>
            <w:noWrap w:val="false"/>
          </w:tcPr>
          <w:p>
            <w:pPr>
              <w:pStyle w:val="729"/>
              <w:jc w:val="center"/>
              <w:rPr>
                <w:rFonts w:ascii="宋体" w:hAnsi="宋体"/>
                <w:color w:val="000000"/>
                <w:szCs w:val="21"/>
                <w:highlight w:val="none"/>
              </w:rPr>
            </w:pPr>
            <w:r>
              <w:rPr>
                <w:rFonts w:ascii="宋体" w:hAnsi="宋体"/>
                <w:color w:val="000000"/>
                <w:szCs w:val="21"/>
                <w:highlight w:val="none"/>
              </w:rPr>
              <w:t xml:space="preserve">XF 1205-2014</w:t>
            </w:r>
            <w:r>
              <w:rPr>
                <w:rFonts w:ascii="宋体" w:hAnsi="宋体"/>
                <w:color w:val="000000"/>
                <w:szCs w:val="21"/>
                <w:highlight w:val="none"/>
              </w:rPr>
            </w:r>
            <w:r/>
          </w:p>
        </w:tc>
      </w:tr>
      <w:tr>
        <w:trPr>
          <w:cantSplit/>
          <w:trHeight w:val="589"/>
        </w:trPr>
        <w:tc>
          <w:tcPr>
            <w:tcW w:w="920" w:type="dxa"/>
            <w:vAlign w:val="center"/>
            <w:textDirection w:val="lrTb"/>
            <w:noWrap w:val="false"/>
          </w:tcPr>
          <w:p>
            <w:pPr>
              <w:pStyle w:val="729"/>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4</w:t>
            </w:r>
            <w:r>
              <w:rPr>
                <w:rFonts w:hint="eastAsia" w:ascii="宋体" w:hAnsi="宋体" w:eastAsia="宋体"/>
                <w:color w:val="000000"/>
                <w:szCs w:val="21"/>
                <w:highlight w:val="none"/>
                <w:lang w:eastAsia="zh-CN"/>
              </w:rPr>
            </w:r>
            <w:r/>
          </w:p>
        </w:tc>
        <w:tc>
          <w:tcPr>
            <w:gridSpan w:val="2"/>
            <w:tcW w:w="2896" w:type="dxa"/>
            <w:vAlign w:val="center"/>
            <w:textDirection w:val="lrTb"/>
            <w:noWrap w:val="false"/>
          </w:tcPr>
          <w:p>
            <w:pPr>
              <w:pStyle w:val="729"/>
              <w:jc w:val="center"/>
              <w:rPr>
                <w:rFonts w:ascii="宋体" w:hAnsi="宋体"/>
                <w:color w:val="000000"/>
                <w:szCs w:val="21"/>
                <w:highlight w:val="none"/>
              </w:rPr>
            </w:pPr>
            <w:r>
              <w:rPr>
                <w:rFonts w:ascii="宋体" w:hAnsi="宋体"/>
                <w:color w:val="000000"/>
                <w:szCs w:val="21"/>
                <w:highlight w:val="none"/>
              </w:rPr>
              <w:t xml:space="preserve">F</w:t>
            </w:r>
            <w:r>
              <w:rPr>
                <w:rFonts w:hint="eastAsia" w:ascii="宋体" w:hAnsi="宋体"/>
                <w:color w:val="000000"/>
                <w:szCs w:val="21"/>
                <w:highlight w:val="none"/>
              </w:rPr>
              <w:t xml:space="preserve">类火灭火试验</w:t>
            </w:r>
            <w:r>
              <w:rPr>
                <w:rFonts w:ascii="宋体" w:hAnsi="宋体"/>
                <w:color w:val="000000"/>
                <w:szCs w:val="21"/>
                <w:highlight w:val="none"/>
              </w:rPr>
            </w:r>
            <w:r/>
          </w:p>
        </w:tc>
        <w:tc>
          <w:tcPr>
            <w:tcW w:w="2541" w:type="dxa"/>
            <w:vAlign w:val="center"/>
            <w:textDirection w:val="lrTb"/>
            <w:noWrap w:val="false"/>
          </w:tcPr>
          <w:p>
            <w:pPr>
              <w:pStyle w:val="729"/>
              <w:jc w:val="center"/>
              <w:rPr>
                <w:rFonts w:ascii="宋体" w:hAnsi="宋体"/>
                <w:color w:val="000000"/>
                <w:szCs w:val="21"/>
                <w:highlight w:val="none"/>
              </w:rPr>
            </w:pPr>
            <w:r>
              <w:rPr>
                <w:rFonts w:ascii="宋体" w:hAnsi="宋体"/>
                <w:color w:val="000000"/>
                <w:szCs w:val="21"/>
                <w:highlight w:val="none"/>
              </w:rPr>
              <w:t xml:space="preserve">XF 1205-2014</w:t>
            </w:r>
            <w:r>
              <w:rPr>
                <w:rFonts w:ascii="宋体" w:hAnsi="宋体"/>
                <w:color w:val="000000"/>
                <w:szCs w:val="21"/>
                <w:highlight w:val="none"/>
              </w:rPr>
            </w:r>
            <w:r/>
          </w:p>
        </w:tc>
        <w:tc>
          <w:tcPr>
            <w:tcW w:w="2541" w:type="dxa"/>
            <w:vAlign w:val="center"/>
            <w:textDirection w:val="lrTb"/>
            <w:noWrap w:val="false"/>
          </w:tcPr>
          <w:p>
            <w:pPr>
              <w:pStyle w:val="729"/>
              <w:jc w:val="center"/>
              <w:rPr>
                <w:rFonts w:ascii="宋体" w:hAnsi="宋体"/>
                <w:color w:val="000000"/>
                <w:szCs w:val="21"/>
                <w:highlight w:val="none"/>
              </w:rPr>
            </w:pPr>
            <w:r>
              <w:rPr>
                <w:rFonts w:ascii="宋体" w:hAnsi="宋体"/>
                <w:color w:val="000000"/>
                <w:szCs w:val="21"/>
                <w:highlight w:val="none"/>
              </w:rPr>
              <w:t xml:space="preserve">XF 1205-2014</w:t>
            </w:r>
            <w:r>
              <w:rPr>
                <w:rFonts w:ascii="宋体" w:hAnsi="宋体"/>
                <w:color w:val="000000"/>
                <w:szCs w:val="21"/>
                <w:highlight w:val="none"/>
              </w:rPr>
            </w:r>
            <w:r/>
          </w:p>
        </w:tc>
      </w:tr>
    </w:tbl>
    <w:p>
      <w:pPr>
        <w:pStyle w:val="851"/>
        <w:rPr>
          <w:rFonts w:hint="eastAsia"/>
          <w:color w:val="000000"/>
          <w:highlight w:val="none"/>
        </w:rPr>
      </w:pPr>
      <w:r>
        <w:rPr>
          <w:rFonts w:hint="eastAsia"/>
          <w:color w:val="000000"/>
          <w:highlight w:val="none"/>
        </w:rPr>
      </w:r>
      <w:r/>
    </w:p>
    <w:p>
      <w:pPr>
        <w:pStyle w:val="729"/>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11</w:t>
      </w:r>
      <w:r>
        <w:rPr>
          <w:rFonts w:hint="eastAsia" w:ascii="宋体" w:hAnsi="宋体" w:eastAsia="宋体" w:cs="宋体"/>
          <w:b/>
          <w:bCs/>
          <w:color w:val="000000"/>
          <w:sz w:val="21"/>
          <w:szCs w:val="21"/>
          <w:highlight w:val="none"/>
        </w:rPr>
        <w:t xml:space="preserve">、消防软管卷盘</w:t>
      </w:r>
      <w:r>
        <w:rPr>
          <w:rFonts w:hint="eastAsia" w:ascii="宋体" w:hAnsi="宋体" w:eastAsia="宋体" w:cs="宋体"/>
          <w:b/>
          <w:bCs/>
          <w:color w:val="000000"/>
          <w:sz w:val="21"/>
          <w:szCs w:val="21"/>
          <w:highlight w:val="none"/>
        </w:rPr>
      </w:r>
      <w:r/>
    </w:p>
    <w:p>
      <w:pPr>
        <w:pStyle w:val="729"/>
        <w:rPr>
          <w:color w:val="000000"/>
          <w:highlight w:val="none"/>
        </w:rPr>
      </w:pPr>
      <w:r>
        <w:rPr>
          <w:rFonts w:hint="eastAsia"/>
          <w:color w:val="000000"/>
          <w:highlight w:val="none"/>
        </w:rPr>
        <w:t xml:space="preserve">2026年消防软管卷盘产品检验项目、依据及方法</w:t>
      </w:r>
      <w:r>
        <w:rPr>
          <w:color w:val="000000"/>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6"/>
        <w:gridCol w:w="2457"/>
        <w:gridCol w:w="2196"/>
        <w:gridCol w:w="3073"/>
      </w:tblGrid>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color w:val="000000"/>
                <w:highlight w:val="none"/>
              </w:rPr>
            </w:pPr>
            <w:r>
              <w:rPr>
                <w:rFonts w:hint="eastAsia"/>
                <w:color w:val="000000"/>
                <w:highlight w:val="none"/>
              </w:rPr>
              <w:t xml:space="preserve">序号</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color w:val="000000"/>
                <w:highlight w:val="none"/>
              </w:rPr>
            </w:pPr>
            <w:r>
              <w:rPr>
                <w:rFonts w:hint="eastAsia"/>
                <w:color w:val="000000"/>
                <w:highlight w:val="none"/>
              </w:rPr>
              <w:t xml:space="preserve">检验项目</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color w:val="000000"/>
                <w:highlight w:val="none"/>
              </w:rPr>
            </w:pPr>
            <w:r>
              <w:rPr>
                <w:rFonts w:hint="eastAsia"/>
                <w:color w:val="000000"/>
                <w:highlight w:val="none"/>
              </w:rPr>
              <w:t xml:space="preserve">检验依据</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color w:val="000000"/>
                <w:highlight w:val="none"/>
              </w:rPr>
            </w:pPr>
            <w:r>
              <w:rPr>
                <w:rFonts w:hint="eastAsia"/>
                <w:color w:val="000000"/>
                <w:highlight w:val="none"/>
              </w:rPr>
              <w:t xml:space="preserve">检验方法</w:t>
            </w:r>
            <w:r>
              <w:rPr>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密封性能</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15090-2005</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15090-2005</w:t>
            </w:r>
            <w:r>
              <w:rPr>
                <w:rFonts w:hint="eastAsia" w:ascii="宋体" w:hAnsi="宋体" w:eastAsia="宋体" w:cs="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耐压性能</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15090-2005</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15090-2005</w:t>
            </w:r>
            <w:r>
              <w:rPr>
                <w:rFonts w:hint="eastAsia" w:ascii="宋体" w:hAnsi="宋体" w:eastAsia="宋体" w:cs="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转动性能</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15090-2005</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15090-2005</w:t>
            </w:r>
            <w:r>
              <w:rPr>
                <w:rFonts w:hint="eastAsia" w:ascii="宋体" w:hAnsi="宋体" w:eastAsia="宋体" w:cs="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喷枪性能-耐压性能</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15090-2005</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15090-2005</w:t>
            </w:r>
            <w:r>
              <w:rPr>
                <w:rFonts w:hint="eastAsia" w:ascii="宋体" w:hAnsi="宋体" w:eastAsia="宋体" w:cs="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软管性能-耐压性能</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15090-2005</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15090-2005</w:t>
            </w:r>
            <w:r>
              <w:rPr>
                <w:rFonts w:hint="eastAsia" w:ascii="宋体" w:hAnsi="宋体" w:eastAsia="宋体" w:cs="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外观质量</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15090-2005</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15090-2005</w:t>
            </w:r>
            <w:r>
              <w:rPr>
                <w:rFonts w:hint="eastAsia" w:ascii="宋体" w:hAnsi="宋体" w:eastAsia="宋体" w:cs="宋体"/>
                <w:color w:val="000000"/>
                <w:highlight w:val="none"/>
              </w:rPr>
            </w:r>
            <w:r/>
          </w:p>
        </w:tc>
      </w:tr>
    </w:tbl>
    <w:p>
      <w:pPr>
        <w:pStyle w:val="729"/>
        <w:jc w:val="center"/>
        <w:rPr>
          <w:color w:val="000000"/>
          <w:highlight w:val="none"/>
        </w:rPr>
      </w:pPr>
      <w:r>
        <w:rPr>
          <w:color w:val="000000"/>
          <w:highlight w:val="none"/>
        </w:rPr>
      </w:r>
      <w:r/>
    </w:p>
    <w:p>
      <w:pPr>
        <w:pStyle w:val="729"/>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12</w:t>
      </w:r>
      <w:r>
        <w:rPr>
          <w:rFonts w:hint="eastAsia" w:ascii="宋体" w:hAnsi="宋体" w:eastAsia="宋体" w:cs="宋体"/>
          <w:b/>
          <w:bCs/>
          <w:color w:val="000000"/>
          <w:sz w:val="21"/>
          <w:szCs w:val="21"/>
          <w:highlight w:val="none"/>
        </w:rPr>
        <w:t xml:space="preserve">、独立式感烟火灾探测报警器</w:t>
      </w:r>
      <w:r>
        <w:rPr>
          <w:rFonts w:hint="eastAsia" w:ascii="宋体" w:hAnsi="宋体" w:eastAsia="宋体" w:cs="宋体"/>
          <w:b/>
          <w:bCs/>
          <w:color w:val="000000"/>
          <w:sz w:val="21"/>
          <w:szCs w:val="21"/>
          <w:highlight w:val="none"/>
        </w:rPr>
      </w:r>
      <w:r/>
    </w:p>
    <w:p>
      <w:pPr>
        <w:pStyle w:val="729"/>
        <w:rPr>
          <w:color w:val="000000"/>
          <w:highlight w:val="none"/>
        </w:rPr>
      </w:pPr>
      <w:r>
        <w:rPr>
          <w:rFonts w:hint="eastAsia"/>
          <w:color w:val="000000"/>
          <w:highlight w:val="none"/>
        </w:rPr>
        <w:t xml:space="preserve">2026年独立式感烟火灾探测报警器</w:t>
      </w:r>
      <w:r>
        <w:rPr>
          <w:rFonts w:hint="eastAsia" w:ascii="宋体" w:hAnsi="宋体" w:cs="宋体"/>
          <w:color w:val="000000"/>
          <w:highlight w:val="none"/>
        </w:rPr>
        <w:t xml:space="preserve">（产品执行标准</w:t>
      </w:r>
      <w:r>
        <w:rPr>
          <w:rFonts w:hint="eastAsia"/>
          <w:color w:val="000000"/>
          <w:highlight w:val="none"/>
        </w:rPr>
        <w:t xml:space="preserve">GB 20517-2006</w:t>
      </w:r>
      <w:r>
        <w:rPr>
          <w:rFonts w:hint="eastAsia" w:ascii="宋体" w:hAnsi="宋体" w:cs="宋体"/>
          <w:color w:val="000000"/>
          <w:highlight w:val="none"/>
        </w:rPr>
        <w:t xml:space="preserve">）</w:t>
      </w:r>
      <w:r>
        <w:rPr>
          <w:rFonts w:hint="eastAsia"/>
          <w:color w:val="000000"/>
          <w:highlight w:val="none"/>
        </w:rPr>
        <w:t xml:space="preserve">产品检验项目、依据及方法</w:t>
      </w:r>
      <w:r>
        <w:rPr>
          <w:color w:val="000000"/>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6"/>
        <w:gridCol w:w="2457"/>
        <w:gridCol w:w="2196"/>
        <w:gridCol w:w="3073"/>
      </w:tblGrid>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color w:val="000000"/>
                <w:highlight w:val="none"/>
              </w:rPr>
            </w:pPr>
            <w:r>
              <w:rPr>
                <w:rFonts w:hint="eastAsia"/>
                <w:color w:val="000000"/>
                <w:highlight w:val="none"/>
              </w:rPr>
              <w:t xml:space="preserve">序号</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color w:val="000000"/>
                <w:highlight w:val="none"/>
              </w:rPr>
            </w:pPr>
            <w:r>
              <w:rPr>
                <w:rFonts w:hint="eastAsia"/>
                <w:color w:val="000000"/>
                <w:highlight w:val="none"/>
              </w:rPr>
              <w:t xml:space="preserve">检验项目</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color w:val="000000"/>
                <w:highlight w:val="none"/>
              </w:rPr>
            </w:pPr>
            <w:r>
              <w:rPr>
                <w:rFonts w:hint="eastAsia"/>
                <w:color w:val="000000"/>
                <w:highlight w:val="none"/>
              </w:rPr>
              <w:t xml:space="preserve">检验依据</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color w:val="000000"/>
                <w:highlight w:val="none"/>
              </w:rPr>
            </w:pPr>
            <w:r>
              <w:rPr>
                <w:rFonts w:hint="eastAsia"/>
                <w:color w:val="000000"/>
                <w:highlight w:val="none"/>
              </w:rPr>
              <w:t xml:space="preserve">检验方法</w:t>
            </w:r>
            <w:r>
              <w:rPr>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声压试验</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20517-2006</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20517-2006</w:t>
            </w:r>
            <w:r>
              <w:rPr>
                <w:rFonts w:hint="eastAsia" w:ascii="宋体" w:hAnsi="宋体" w:eastAsia="宋体" w:cs="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重复性试验</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20517-2006</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20517-2006</w:t>
            </w:r>
            <w:r>
              <w:rPr>
                <w:rFonts w:hint="eastAsia" w:ascii="宋体" w:hAnsi="宋体" w:eastAsia="宋体" w:cs="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方位试验</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20517-2006</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20517-2006</w:t>
            </w:r>
            <w:r>
              <w:rPr>
                <w:rFonts w:hint="eastAsia" w:ascii="宋体" w:hAnsi="宋体" w:eastAsia="宋体" w:cs="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气流试验</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20517-2006</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20517-2006</w:t>
            </w:r>
            <w:r>
              <w:rPr>
                <w:rFonts w:hint="eastAsia" w:ascii="宋体" w:hAnsi="宋体" w:eastAsia="宋体" w:cs="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低温试验</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20517-2006</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20517-2006</w:t>
            </w:r>
            <w:r>
              <w:rPr>
                <w:rFonts w:hint="eastAsia" w:ascii="宋体" w:hAnsi="宋体" w:eastAsia="宋体" w:cs="宋体"/>
                <w:color w:val="000000"/>
                <w:highlight w:val="none"/>
              </w:rPr>
            </w:r>
            <w:r/>
          </w:p>
        </w:tc>
      </w:tr>
    </w:tbl>
    <w:p>
      <w:pPr>
        <w:pStyle w:val="729"/>
        <w:rPr>
          <w:color w:val="000000"/>
          <w:highlight w:val="none"/>
        </w:rPr>
      </w:pPr>
      <w:r>
        <w:rPr>
          <w:color w:val="000000"/>
          <w:highlight w:val="none"/>
        </w:rPr>
      </w:r>
      <w:r/>
    </w:p>
    <w:p>
      <w:pPr>
        <w:pStyle w:val="729"/>
        <w:rPr>
          <w:color w:val="000000"/>
          <w:highlight w:val="none"/>
        </w:rPr>
      </w:pPr>
      <w:r>
        <w:rPr>
          <w:rFonts w:hint="eastAsia"/>
          <w:color w:val="000000"/>
          <w:highlight w:val="none"/>
        </w:rPr>
        <w:t xml:space="preserve">2026年独立式感烟火灾探测报警器</w:t>
      </w:r>
      <w:r>
        <w:rPr>
          <w:rFonts w:hint="eastAsia" w:ascii="宋体" w:hAnsi="宋体" w:cs="宋体"/>
          <w:color w:val="000000"/>
          <w:highlight w:val="none"/>
        </w:rPr>
        <w:t xml:space="preserve">（产品执行标准</w:t>
      </w:r>
      <w:r>
        <w:rPr>
          <w:rFonts w:hint="eastAsia"/>
          <w:color w:val="000000"/>
          <w:highlight w:val="none"/>
        </w:rPr>
        <w:t xml:space="preserve">GB 20517-2025</w:t>
      </w:r>
      <w:r>
        <w:rPr>
          <w:rFonts w:hint="eastAsia" w:ascii="宋体" w:hAnsi="宋体" w:cs="宋体"/>
          <w:color w:val="000000"/>
          <w:highlight w:val="none"/>
        </w:rPr>
        <w:t xml:space="preserve">）</w:t>
      </w:r>
      <w:r>
        <w:rPr>
          <w:rFonts w:hint="eastAsia"/>
          <w:color w:val="000000"/>
          <w:highlight w:val="none"/>
        </w:rPr>
        <w:t xml:space="preserve">产品检验项目、依据及方法</w:t>
      </w:r>
      <w:r>
        <w:rPr>
          <w:color w:val="000000"/>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6"/>
        <w:gridCol w:w="2457"/>
        <w:gridCol w:w="2196"/>
        <w:gridCol w:w="3073"/>
      </w:tblGrid>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color w:val="000000"/>
                <w:highlight w:val="none"/>
              </w:rPr>
            </w:pPr>
            <w:r>
              <w:rPr>
                <w:rFonts w:hint="eastAsia"/>
                <w:color w:val="000000"/>
                <w:highlight w:val="none"/>
              </w:rPr>
              <w:t xml:space="preserve">序号</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color w:val="000000"/>
                <w:highlight w:val="none"/>
              </w:rPr>
            </w:pPr>
            <w:r>
              <w:rPr>
                <w:rFonts w:hint="eastAsia"/>
                <w:color w:val="000000"/>
                <w:highlight w:val="none"/>
              </w:rPr>
              <w:t xml:space="preserve">检验项目</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color w:val="000000"/>
                <w:highlight w:val="none"/>
              </w:rPr>
            </w:pPr>
            <w:r>
              <w:rPr>
                <w:rFonts w:hint="eastAsia"/>
                <w:color w:val="000000"/>
                <w:highlight w:val="none"/>
              </w:rPr>
              <w:t xml:space="preserve">检验依据</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color w:val="000000"/>
                <w:highlight w:val="none"/>
              </w:rPr>
            </w:pPr>
            <w:r>
              <w:rPr>
                <w:rFonts w:hint="eastAsia"/>
                <w:color w:val="000000"/>
                <w:highlight w:val="none"/>
              </w:rPr>
              <w:t xml:space="preserve">检验方法</w:t>
            </w:r>
            <w:r>
              <w:rPr>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声压级试验</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20517-2025</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20517-2025</w:t>
            </w:r>
            <w:r>
              <w:rPr>
                <w:rFonts w:hint="eastAsia" w:ascii="宋体" w:hAnsi="宋体" w:eastAsia="宋体" w:cs="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重复性试验</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20517-2025</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20517-2025</w:t>
            </w:r>
            <w:r>
              <w:rPr>
                <w:rFonts w:hint="eastAsia" w:ascii="宋体" w:hAnsi="宋体" w:eastAsia="宋体" w:cs="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方位试验</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20517-2025</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20517-2025</w:t>
            </w:r>
            <w:r>
              <w:rPr>
                <w:rFonts w:hint="eastAsia" w:ascii="宋体" w:hAnsi="宋体" w:eastAsia="宋体" w:cs="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气流稳定性试验</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20517-2025</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20517-2025</w:t>
            </w:r>
            <w:r>
              <w:rPr>
                <w:rFonts w:hint="eastAsia" w:ascii="宋体" w:hAnsi="宋体" w:eastAsia="宋体" w:cs="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低温（运行）试验</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20517-2025</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 20517-2025</w:t>
            </w:r>
            <w:r>
              <w:rPr>
                <w:rFonts w:hint="eastAsia" w:ascii="宋体" w:hAnsi="宋体" w:eastAsia="宋体" w:cs="宋体"/>
                <w:color w:val="000000"/>
                <w:highlight w:val="none"/>
              </w:rPr>
            </w:r>
            <w:r/>
          </w:p>
        </w:tc>
      </w:tr>
    </w:tbl>
    <w:p>
      <w:pPr>
        <w:pStyle w:val="729"/>
        <w:jc w:val="center"/>
        <w:rPr>
          <w:color w:val="000000"/>
          <w:highlight w:val="none"/>
        </w:rPr>
      </w:pPr>
      <w:r>
        <w:rPr>
          <w:color w:val="000000"/>
          <w:highlight w:val="none"/>
        </w:rPr>
      </w:r>
      <w:r/>
    </w:p>
    <w:p>
      <w:pPr>
        <w:pStyle w:val="729"/>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13</w:t>
      </w:r>
      <w:r>
        <w:rPr>
          <w:rFonts w:hint="eastAsia" w:ascii="宋体" w:hAnsi="宋体" w:eastAsia="宋体" w:cs="宋体"/>
          <w:b/>
          <w:bCs/>
          <w:color w:val="000000"/>
          <w:sz w:val="21"/>
          <w:szCs w:val="21"/>
          <w:highlight w:val="none"/>
        </w:rPr>
        <w:t xml:space="preserve">、可燃气体探测器（家用、工业及商业用）</w:t>
      </w:r>
      <w:r>
        <w:rPr>
          <w:rFonts w:hint="eastAsia" w:ascii="宋体" w:hAnsi="宋体" w:eastAsia="宋体" w:cs="宋体"/>
          <w:b/>
          <w:bCs/>
          <w:color w:val="000000"/>
          <w:sz w:val="21"/>
          <w:szCs w:val="21"/>
          <w:highlight w:val="none"/>
        </w:rPr>
      </w:r>
      <w:r/>
    </w:p>
    <w:p>
      <w:pPr>
        <w:pStyle w:val="729"/>
        <w:rPr>
          <w:rFonts w:ascii="宋体" w:hAnsi="宋体"/>
          <w:color w:val="000000"/>
          <w:highlight w:val="none"/>
        </w:rPr>
      </w:pPr>
      <w:r>
        <w:rPr>
          <w:rFonts w:hint="eastAsia" w:ascii="宋体" w:hAnsi="宋体"/>
          <w:color w:val="000000"/>
          <w:highlight w:val="none"/>
        </w:rPr>
        <w:t xml:space="preserve">202</w:t>
      </w:r>
      <w:r>
        <w:rPr>
          <w:rFonts w:ascii="宋体" w:hAnsi="宋体"/>
          <w:color w:val="000000"/>
          <w:highlight w:val="none"/>
        </w:rPr>
        <w:t xml:space="preserve">6</w:t>
      </w:r>
      <w:r>
        <w:rPr>
          <w:rFonts w:hint="eastAsia" w:ascii="宋体" w:hAnsi="宋体"/>
          <w:color w:val="000000"/>
          <w:highlight w:val="none"/>
        </w:rPr>
        <w:t xml:space="preserve">年家用可燃气体探测器产品检验项目、依据及方法</w:t>
      </w:r>
      <w:r>
        <w:rPr>
          <w:rFonts w:ascii="宋体" w:hAnsi="宋体"/>
          <w:color w:val="000000"/>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6"/>
        <w:gridCol w:w="2457"/>
        <w:gridCol w:w="2196"/>
        <w:gridCol w:w="3073"/>
      </w:tblGrid>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序号</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检验项目</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检验依据</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检验方法</w:t>
            </w:r>
            <w:r>
              <w:rPr>
                <w:rFonts w:ascii="宋体" w:hAnsi="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color w:val="000000"/>
                <w:highlight w:val="none"/>
              </w:rPr>
            </w:pPr>
            <w:r>
              <w:rPr>
                <w:rFonts w:ascii="宋体" w:hAnsi="宋体"/>
                <w:color w:val="000000"/>
                <w:highlight w:val="none"/>
              </w:rPr>
              <w:t xml:space="preserve">报警动作值</w:t>
            </w:r>
            <w:r>
              <w:rPr>
                <w:rFonts w:hint="eastAsia" w:ascii="宋体" w:hAnsi="宋体"/>
                <w:color w:val="000000"/>
                <w:highlight w:val="none"/>
              </w:rPr>
              <w:t xml:space="preserve">试验</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color w:val="000000"/>
                <w:highlight w:val="none"/>
              </w:rPr>
            </w:pPr>
            <w:r>
              <w:rPr>
                <w:rFonts w:ascii="宋体" w:hAnsi="宋体"/>
                <w:color w:val="000000"/>
                <w:highlight w:val="none"/>
              </w:rPr>
              <w:t xml:space="preserve">GB 15322.2</w:t>
            </w:r>
            <w:r>
              <w:rPr>
                <w:rFonts w:hint="eastAsia" w:ascii="宋体" w:hAnsi="宋体"/>
                <w:color w:val="000000"/>
                <w:highlight w:val="none"/>
              </w:rPr>
              <w:t xml:space="preserve">-</w:t>
            </w:r>
            <w:r>
              <w:rPr>
                <w:rFonts w:ascii="宋体" w:hAnsi="宋体"/>
                <w:color w:val="000000"/>
                <w:highlight w:val="none"/>
              </w:rPr>
              <w:t xml:space="preserve">2019</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color w:val="000000"/>
                <w:highlight w:val="none"/>
              </w:rPr>
            </w:pPr>
            <w:r>
              <w:rPr>
                <w:rFonts w:ascii="宋体" w:hAnsi="宋体"/>
                <w:color w:val="000000"/>
                <w:highlight w:val="none"/>
              </w:rPr>
              <w:t xml:space="preserve">GB 15322.2</w:t>
            </w:r>
            <w:r>
              <w:rPr>
                <w:rFonts w:hint="eastAsia" w:ascii="宋体" w:hAnsi="宋体"/>
                <w:color w:val="000000"/>
                <w:highlight w:val="none"/>
              </w:rPr>
              <w:t xml:space="preserve">-</w:t>
            </w:r>
            <w:r>
              <w:rPr>
                <w:rFonts w:ascii="宋体" w:hAnsi="宋体"/>
                <w:color w:val="000000"/>
                <w:highlight w:val="none"/>
              </w:rPr>
              <w:t xml:space="preserve">2019</w:t>
            </w:r>
            <w:r>
              <w:rPr>
                <w:rFonts w:ascii="宋体" w:hAnsi="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color w:val="000000"/>
                <w:highlight w:val="none"/>
              </w:rPr>
            </w:pPr>
            <w:r>
              <w:rPr>
                <w:rFonts w:ascii="宋体" w:hAnsi="宋体"/>
                <w:color w:val="000000"/>
                <w:highlight w:val="none"/>
              </w:rPr>
              <w:t xml:space="preserve">方位</w:t>
            </w:r>
            <w:r>
              <w:rPr>
                <w:rFonts w:hint="eastAsia" w:ascii="宋体" w:hAnsi="宋体"/>
                <w:color w:val="000000"/>
                <w:highlight w:val="none"/>
              </w:rPr>
              <w:t xml:space="preserve">试验</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color w:val="000000"/>
                <w:highlight w:val="none"/>
              </w:rPr>
            </w:pPr>
            <w:r>
              <w:rPr>
                <w:rFonts w:ascii="宋体" w:hAnsi="宋体"/>
                <w:color w:val="000000"/>
                <w:highlight w:val="none"/>
              </w:rPr>
              <w:t xml:space="preserve">GB 15322.2</w:t>
            </w:r>
            <w:r>
              <w:rPr>
                <w:rFonts w:hint="eastAsia" w:ascii="宋体" w:hAnsi="宋体"/>
                <w:color w:val="000000"/>
                <w:highlight w:val="none"/>
              </w:rPr>
              <w:t xml:space="preserve">-</w:t>
            </w:r>
            <w:r>
              <w:rPr>
                <w:rFonts w:ascii="宋体" w:hAnsi="宋体"/>
                <w:color w:val="000000"/>
                <w:highlight w:val="none"/>
              </w:rPr>
              <w:t xml:space="preserve">2019</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color w:val="000000"/>
                <w:highlight w:val="none"/>
              </w:rPr>
            </w:pPr>
            <w:r>
              <w:rPr>
                <w:rFonts w:ascii="宋体" w:hAnsi="宋体"/>
                <w:color w:val="000000"/>
                <w:highlight w:val="none"/>
              </w:rPr>
              <w:t xml:space="preserve">GB 15322.2</w:t>
            </w:r>
            <w:r>
              <w:rPr>
                <w:rFonts w:hint="eastAsia" w:ascii="宋体" w:hAnsi="宋体"/>
                <w:color w:val="000000"/>
                <w:highlight w:val="none"/>
              </w:rPr>
              <w:t xml:space="preserve">-</w:t>
            </w:r>
            <w:r>
              <w:rPr>
                <w:rFonts w:ascii="宋体" w:hAnsi="宋体"/>
                <w:color w:val="000000"/>
                <w:highlight w:val="none"/>
              </w:rPr>
              <w:t xml:space="preserve">2019</w:t>
            </w:r>
            <w:r>
              <w:rPr>
                <w:rFonts w:ascii="宋体" w:hAnsi="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color w:val="000000"/>
                <w:highlight w:val="none"/>
              </w:rPr>
            </w:pPr>
            <w:r>
              <w:rPr>
                <w:rFonts w:ascii="宋体" w:hAnsi="宋体"/>
                <w:color w:val="000000"/>
                <w:highlight w:val="none"/>
              </w:rPr>
              <w:t xml:space="preserve">绝缘电阻</w:t>
            </w:r>
            <w:r>
              <w:rPr>
                <w:rFonts w:hint="eastAsia" w:ascii="宋体" w:hAnsi="宋体"/>
                <w:color w:val="000000"/>
                <w:highlight w:val="none"/>
              </w:rPr>
              <w:t xml:space="preserve">试验</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color w:val="000000"/>
                <w:highlight w:val="none"/>
              </w:rPr>
            </w:pPr>
            <w:r>
              <w:rPr>
                <w:rFonts w:ascii="宋体" w:hAnsi="宋体"/>
                <w:color w:val="000000"/>
                <w:highlight w:val="none"/>
              </w:rPr>
              <w:t xml:space="preserve">GB 15322.2</w:t>
            </w:r>
            <w:r>
              <w:rPr>
                <w:rFonts w:hint="eastAsia" w:ascii="宋体" w:hAnsi="宋体"/>
                <w:color w:val="000000"/>
                <w:highlight w:val="none"/>
              </w:rPr>
              <w:t xml:space="preserve">-</w:t>
            </w:r>
            <w:r>
              <w:rPr>
                <w:rFonts w:ascii="宋体" w:hAnsi="宋体"/>
                <w:color w:val="000000"/>
                <w:highlight w:val="none"/>
              </w:rPr>
              <w:t xml:space="preserve">2019</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color w:val="000000"/>
                <w:highlight w:val="none"/>
              </w:rPr>
            </w:pPr>
            <w:r>
              <w:rPr>
                <w:rFonts w:ascii="宋体" w:hAnsi="宋体"/>
                <w:color w:val="000000"/>
                <w:highlight w:val="none"/>
              </w:rPr>
              <w:t xml:space="preserve">GB 15322.2</w:t>
            </w:r>
            <w:r>
              <w:rPr>
                <w:rFonts w:hint="eastAsia" w:ascii="宋体" w:hAnsi="宋体"/>
                <w:color w:val="000000"/>
                <w:highlight w:val="none"/>
              </w:rPr>
              <w:t xml:space="preserve">-</w:t>
            </w:r>
            <w:r>
              <w:rPr>
                <w:rFonts w:ascii="宋体" w:hAnsi="宋体"/>
                <w:color w:val="000000"/>
                <w:highlight w:val="none"/>
              </w:rPr>
              <w:t xml:space="preserve">2019</w:t>
            </w:r>
            <w:r>
              <w:rPr>
                <w:rFonts w:ascii="宋体" w:hAnsi="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color w:val="000000"/>
                <w:highlight w:val="none"/>
              </w:rPr>
            </w:pPr>
            <w:r>
              <w:rPr>
                <w:rFonts w:ascii="宋体" w:hAnsi="宋体"/>
                <w:color w:val="000000"/>
                <w:highlight w:val="none"/>
              </w:rPr>
              <w:t xml:space="preserve">电气强度</w:t>
            </w:r>
            <w:r>
              <w:rPr>
                <w:rFonts w:hint="eastAsia" w:ascii="宋体" w:hAnsi="宋体"/>
                <w:color w:val="000000"/>
                <w:highlight w:val="none"/>
              </w:rPr>
              <w:t xml:space="preserve">试验</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color w:val="000000"/>
                <w:highlight w:val="none"/>
              </w:rPr>
            </w:pPr>
            <w:r>
              <w:rPr>
                <w:rFonts w:ascii="宋体" w:hAnsi="宋体"/>
                <w:color w:val="000000"/>
                <w:highlight w:val="none"/>
              </w:rPr>
              <w:t xml:space="preserve">GB 15322.2</w:t>
            </w:r>
            <w:r>
              <w:rPr>
                <w:rFonts w:hint="eastAsia" w:ascii="宋体" w:hAnsi="宋体"/>
                <w:color w:val="000000"/>
                <w:highlight w:val="none"/>
              </w:rPr>
              <w:t xml:space="preserve">-</w:t>
            </w:r>
            <w:r>
              <w:rPr>
                <w:rFonts w:ascii="宋体" w:hAnsi="宋体"/>
                <w:color w:val="000000"/>
                <w:highlight w:val="none"/>
              </w:rPr>
              <w:t xml:space="preserve">2019</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color w:val="000000"/>
                <w:highlight w:val="none"/>
              </w:rPr>
            </w:pPr>
            <w:r>
              <w:rPr>
                <w:rFonts w:ascii="宋体" w:hAnsi="宋体"/>
                <w:color w:val="000000"/>
                <w:highlight w:val="none"/>
              </w:rPr>
              <w:t xml:space="preserve">GB 15322.2</w:t>
            </w:r>
            <w:r>
              <w:rPr>
                <w:rFonts w:hint="eastAsia" w:ascii="宋体" w:hAnsi="宋体"/>
                <w:color w:val="000000"/>
                <w:highlight w:val="none"/>
              </w:rPr>
              <w:t xml:space="preserve">-</w:t>
            </w:r>
            <w:r>
              <w:rPr>
                <w:rFonts w:ascii="宋体" w:hAnsi="宋体"/>
                <w:color w:val="000000"/>
                <w:highlight w:val="none"/>
              </w:rPr>
              <w:t xml:space="preserve">2019</w:t>
            </w:r>
            <w:r>
              <w:rPr>
                <w:rFonts w:ascii="宋体" w:hAnsi="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color w:val="000000"/>
                <w:highlight w:val="none"/>
              </w:rPr>
            </w:pPr>
            <w:r>
              <w:rPr>
                <w:rFonts w:ascii="宋体" w:hAnsi="宋体"/>
                <w:color w:val="000000"/>
                <w:highlight w:val="none"/>
              </w:rPr>
              <w:t xml:space="preserve">高温（运行）试验</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color w:val="000000"/>
                <w:highlight w:val="none"/>
              </w:rPr>
            </w:pPr>
            <w:r>
              <w:rPr>
                <w:rFonts w:ascii="宋体" w:hAnsi="宋体"/>
                <w:color w:val="000000"/>
                <w:highlight w:val="none"/>
              </w:rPr>
              <w:t xml:space="preserve">GB 15322.2</w:t>
            </w:r>
            <w:r>
              <w:rPr>
                <w:rFonts w:hint="eastAsia" w:ascii="宋体" w:hAnsi="宋体"/>
                <w:color w:val="000000"/>
                <w:highlight w:val="none"/>
              </w:rPr>
              <w:t xml:space="preserve">-</w:t>
            </w:r>
            <w:r>
              <w:rPr>
                <w:rFonts w:ascii="宋体" w:hAnsi="宋体"/>
                <w:color w:val="000000"/>
                <w:highlight w:val="none"/>
              </w:rPr>
              <w:t xml:space="preserve">2019</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color w:val="000000"/>
                <w:highlight w:val="none"/>
              </w:rPr>
            </w:pPr>
            <w:r>
              <w:rPr>
                <w:rFonts w:ascii="宋体" w:hAnsi="宋体"/>
                <w:color w:val="000000"/>
                <w:highlight w:val="none"/>
              </w:rPr>
              <w:t xml:space="preserve">GB 15322.2</w:t>
            </w:r>
            <w:r>
              <w:rPr>
                <w:rFonts w:hint="eastAsia" w:ascii="宋体" w:hAnsi="宋体"/>
                <w:color w:val="000000"/>
                <w:highlight w:val="none"/>
              </w:rPr>
              <w:t xml:space="preserve">-</w:t>
            </w:r>
            <w:r>
              <w:rPr>
                <w:rFonts w:ascii="宋体" w:hAnsi="宋体"/>
                <w:color w:val="000000"/>
                <w:highlight w:val="none"/>
              </w:rPr>
              <w:t xml:space="preserve">2019</w:t>
            </w:r>
            <w:r>
              <w:rPr>
                <w:rFonts w:ascii="宋体" w:hAnsi="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color w:val="000000"/>
                <w:highlight w:val="none"/>
              </w:rPr>
            </w:pPr>
            <w:r>
              <w:rPr>
                <w:rFonts w:ascii="宋体" w:hAnsi="宋体"/>
                <w:color w:val="000000"/>
                <w:highlight w:val="none"/>
              </w:rPr>
              <w:t xml:space="preserve">6</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color w:val="000000"/>
                <w:highlight w:val="none"/>
              </w:rPr>
            </w:pPr>
            <w:r>
              <w:rPr>
                <w:rFonts w:ascii="宋体" w:hAnsi="宋体"/>
                <w:color w:val="000000"/>
                <w:highlight w:val="none"/>
              </w:rPr>
              <w:t xml:space="preserve">跌落试验</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color w:val="000000"/>
                <w:highlight w:val="none"/>
              </w:rPr>
            </w:pPr>
            <w:r>
              <w:rPr>
                <w:rFonts w:ascii="宋体" w:hAnsi="宋体"/>
                <w:color w:val="000000"/>
                <w:highlight w:val="none"/>
              </w:rPr>
              <w:t xml:space="preserve">GB 15322.2</w:t>
            </w:r>
            <w:r>
              <w:rPr>
                <w:rFonts w:hint="eastAsia" w:ascii="宋体" w:hAnsi="宋体"/>
                <w:color w:val="000000"/>
                <w:highlight w:val="none"/>
              </w:rPr>
              <w:t xml:space="preserve">-</w:t>
            </w:r>
            <w:r>
              <w:rPr>
                <w:rFonts w:ascii="宋体" w:hAnsi="宋体"/>
                <w:color w:val="000000"/>
                <w:highlight w:val="none"/>
              </w:rPr>
              <w:t xml:space="preserve">2019</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color w:val="000000"/>
                <w:highlight w:val="none"/>
              </w:rPr>
            </w:pPr>
            <w:r>
              <w:rPr>
                <w:rFonts w:ascii="宋体" w:hAnsi="宋体"/>
                <w:color w:val="000000"/>
                <w:highlight w:val="none"/>
              </w:rPr>
              <w:t xml:space="preserve">GB 15322.2</w:t>
            </w:r>
            <w:r>
              <w:rPr>
                <w:rFonts w:hint="eastAsia" w:ascii="宋体" w:hAnsi="宋体"/>
                <w:color w:val="000000"/>
                <w:highlight w:val="none"/>
              </w:rPr>
              <w:t xml:space="preserve">-</w:t>
            </w:r>
            <w:r>
              <w:rPr>
                <w:rFonts w:ascii="宋体" w:hAnsi="宋体"/>
                <w:color w:val="000000"/>
                <w:highlight w:val="none"/>
              </w:rPr>
              <w:t xml:space="preserve">2019</w:t>
            </w:r>
            <w:r>
              <w:rPr>
                <w:rFonts w:ascii="宋体" w:hAnsi="宋体"/>
                <w:color w:val="000000"/>
                <w:highlight w:val="none"/>
              </w:rPr>
            </w:r>
            <w:r/>
          </w:p>
        </w:tc>
      </w:tr>
    </w:tbl>
    <w:p>
      <w:pPr>
        <w:pStyle w:val="729"/>
        <w:jc w:val="center"/>
        <w:rPr>
          <w:rFonts w:ascii="宋体" w:hAnsi="宋体"/>
          <w:color w:val="000000"/>
          <w:highlight w:val="none"/>
        </w:rPr>
      </w:pPr>
      <w:r>
        <w:rPr>
          <w:rFonts w:ascii="宋体" w:hAnsi="宋体"/>
          <w:color w:val="000000"/>
          <w:highlight w:val="none"/>
        </w:rPr>
      </w:r>
      <w:r/>
    </w:p>
    <w:p>
      <w:pPr>
        <w:pStyle w:val="729"/>
        <w:rPr>
          <w:rFonts w:ascii="宋体" w:hAnsi="宋体"/>
          <w:color w:val="000000"/>
          <w:highlight w:val="none"/>
        </w:rPr>
      </w:pPr>
      <w:r>
        <w:rPr>
          <w:rFonts w:hint="eastAsia" w:ascii="宋体" w:hAnsi="宋体"/>
          <w:color w:val="000000"/>
          <w:highlight w:val="none"/>
        </w:rPr>
        <w:t xml:space="preserve">202</w:t>
      </w:r>
      <w:r>
        <w:rPr>
          <w:rFonts w:ascii="宋体" w:hAnsi="宋体"/>
          <w:color w:val="000000"/>
          <w:highlight w:val="none"/>
        </w:rPr>
        <w:t xml:space="preserve">6</w:t>
      </w:r>
      <w:r>
        <w:rPr>
          <w:rFonts w:hint="eastAsia" w:ascii="宋体" w:hAnsi="宋体"/>
          <w:color w:val="000000"/>
          <w:highlight w:val="none"/>
        </w:rPr>
        <w:t xml:space="preserve">年工业及商业用途点型可燃气体探测器产品检验项目、依据及方法</w:t>
      </w:r>
      <w:r>
        <w:rPr>
          <w:rFonts w:ascii="宋体" w:hAnsi="宋体"/>
          <w:color w:val="000000"/>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6"/>
        <w:gridCol w:w="2457"/>
        <w:gridCol w:w="2196"/>
        <w:gridCol w:w="3073"/>
      </w:tblGrid>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序号</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检验项目</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检验依据</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检验方法</w:t>
            </w:r>
            <w:r>
              <w:rPr>
                <w:rFonts w:ascii="宋体" w:hAnsi="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color w:val="000000"/>
                <w:highlight w:val="none"/>
              </w:rPr>
            </w:pPr>
            <w:r>
              <w:rPr>
                <w:rFonts w:ascii="宋体" w:hAnsi="宋体"/>
                <w:color w:val="000000"/>
                <w:highlight w:val="none"/>
              </w:rPr>
              <w:t xml:space="preserve">报警动作值</w:t>
            </w:r>
            <w:r>
              <w:rPr>
                <w:rFonts w:hint="eastAsia" w:ascii="宋体" w:hAnsi="宋体"/>
                <w:color w:val="000000"/>
                <w:highlight w:val="none"/>
              </w:rPr>
              <w:t xml:space="preserve">试验</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 15322.1-2019</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 15322.1-2019</w:t>
            </w:r>
            <w:r>
              <w:rPr>
                <w:rFonts w:ascii="宋体" w:hAnsi="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高速气流试验</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 15322.1-2019</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 15322.1-2019</w:t>
            </w:r>
            <w:r>
              <w:rPr>
                <w:rFonts w:ascii="宋体" w:hAnsi="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color w:val="000000"/>
                <w:highlight w:val="none"/>
              </w:rPr>
            </w:pPr>
            <w:r>
              <w:rPr>
                <w:rFonts w:ascii="宋体" w:hAnsi="宋体"/>
                <w:color w:val="000000"/>
                <w:highlight w:val="none"/>
              </w:rPr>
              <w:t xml:space="preserve">绝缘电阻</w:t>
            </w:r>
            <w:r>
              <w:rPr>
                <w:rFonts w:hint="eastAsia" w:ascii="宋体" w:hAnsi="宋体"/>
                <w:color w:val="000000"/>
                <w:highlight w:val="none"/>
              </w:rPr>
              <w:t xml:space="preserve">试验</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 15322.1-2019</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 15322.1-2019</w:t>
            </w:r>
            <w:r>
              <w:rPr>
                <w:rFonts w:ascii="宋体" w:hAnsi="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color w:val="000000"/>
                <w:highlight w:val="none"/>
              </w:rPr>
            </w:pPr>
            <w:r>
              <w:rPr>
                <w:rFonts w:ascii="宋体" w:hAnsi="宋体"/>
                <w:color w:val="000000"/>
                <w:highlight w:val="none"/>
              </w:rPr>
              <w:t xml:space="preserve">电气强度</w:t>
            </w:r>
            <w:r>
              <w:rPr>
                <w:rFonts w:hint="eastAsia" w:ascii="宋体" w:hAnsi="宋体"/>
                <w:color w:val="000000"/>
                <w:highlight w:val="none"/>
              </w:rPr>
              <w:t xml:space="preserve">试验</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 15322.1-2019</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 15322.1-2019</w:t>
            </w:r>
            <w:r>
              <w:rPr>
                <w:rFonts w:ascii="宋体" w:hAnsi="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color w:val="000000"/>
                <w:highlight w:val="none"/>
              </w:rPr>
            </w:pPr>
            <w:r>
              <w:rPr>
                <w:rFonts w:ascii="宋体" w:hAnsi="宋体"/>
                <w:color w:val="000000"/>
                <w:highlight w:val="none"/>
              </w:rPr>
              <w:t xml:space="preserve">高温（运行）试验</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 15322.1-2019</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 15322.1-2019</w:t>
            </w:r>
            <w:r>
              <w:rPr>
                <w:rFonts w:ascii="宋体" w:hAnsi="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color w:val="000000"/>
                <w:highlight w:val="none"/>
              </w:rPr>
            </w:pPr>
            <w:r>
              <w:rPr>
                <w:rFonts w:ascii="宋体" w:hAnsi="宋体"/>
                <w:color w:val="000000"/>
                <w:highlight w:val="none"/>
              </w:rPr>
              <w:t xml:space="preserve">跌落试验</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 15322.1-2019</w:t>
            </w: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 15322.1-2019</w:t>
            </w:r>
            <w:r>
              <w:rPr>
                <w:rFonts w:ascii="宋体" w:hAnsi="宋体"/>
                <w:color w:val="000000"/>
                <w:highlight w:val="none"/>
              </w:rPr>
            </w:r>
            <w:r/>
          </w:p>
        </w:tc>
      </w:tr>
    </w:tbl>
    <w:p>
      <w:pPr>
        <w:pStyle w:val="729"/>
        <w:rPr>
          <w:rFonts w:hint="eastAsia" w:ascii="Cambria" w:hAnsi="Cambria" w:cs="Cambria"/>
          <w:b/>
          <w:bCs/>
          <w:color w:val="000000"/>
          <w:sz w:val="32"/>
          <w:szCs w:val="32"/>
          <w:highlight w:val="none"/>
        </w:rPr>
      </w:pPr>
      <w:r>
        <w:rPr>
          <w:rFonts w:hint="eastAsia" w:ascii="Cambria" w:hAnsi="Cambria" w:cs="Cambria"/>
          <w:b/>
          <w:bCs/>
          <w:color w:val="000000"/>
          <w:sz w:val="32"/>
          <w:szCs w:val="32"/>
          <w:highlight w:val="none"/>
        </w:rPr>
      </w:r>
      <w:r/>
    </w:p>
    <w:p>
      <w:pPr>
        <w:pStyle w:val="729"/>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14</w:t>
      </w:r>
      <w:r>
        <w:rPr>
          <w:rFonts w:hint="eastAsia" w:ascii="宋体" w:hAnsi="宋体" w:eastAsia="宋体" w:cs="宋体"/>
          <w:b/>
          <w:bCs/>
          <w:color w:val="000000"/>
          <w:sz w:val="21"/>
          <w:szCs w:val="21"/>
          <w:highlight w:val="none"/>
        </w:rPr>
        <w:t xml:space="preserve">、室内消火栓</w:t>
      </w:r>
      <w:r>
        <w:rPr>
          <w:rFonts w:hint="eastAsia" w:ascii="宋体" w:hAnsi="宋体" w:eastAsia="宋体" w:cs="宋体"/>
          <w:b/>
          <w:bCs/>
          <w:color w:val="000000"/>
          <w:sz w:val="21"/>
          <w:szCs w:val="21"/>
          <w:highlight w:val="none"/>
        </w:rPr>
      </w:r>
      <w:r/>
    </w:p>
    <w:p>
      <w:pPr>
        <w:pStyle w:val="729"/>
        <w:rPr>
          <w:color w:val="000000"/>
          <w:highlight w:val="none"/>
        </w:rPr>
      </w:pPr>
      <w:r>
        <w:rPr>
          <w:rFonts w:hint="eastAsia"/>
          <w:color w:val="000000"/>
          <w:highlight w:val="none"/>
        </w:rPr>
        <w:t xml:space="preserve">2026年室内消火栓产品检验项目、依据及方法</w:t>
      </w:r>
      <w:r>
        <w:rPr>
          <w:color w:val="000000"/>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86"/>
        <w:gridCol w:w="2457"/>
        <w:gridCol w:w="2196"/>
        <w:gridCol w:w="3073"/>
      </w:tblGrid>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color w:val="000000"/>
                <w:highlight w:val="none"/>
              </w:rPr>
            </w:pPr>
            <w:r>
              <w:rPr>
                <w:rFonts w:hint="eastAsia"/>
                <w:color w:val="000000"/>
                <w:highlight w:val="none"/>
              </w:rPr>
              <w:t xml:space="preserve">序号</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color w:val="000000"/>
                <w:highlight w:val="none"/>
              </w:rPr>
            </w:pPr>
            <w:r>
              <w:rPr>
                <w:rFonts w:hint="eastAsia"/>
                <w:color w:val="000000"/>
                <w:highlight w:val="none"/>
              </w:rPr>
              <w:t xml:space="preserve">检验项目</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color w:val="000000"/>
                <w:highlight w:val="none"/>
              </w:rPr>
            </w:pPr>
            <w:r>
              <w:rPr>
                <w:rFonts w:hint="eastAsia"/>
                <w:color w:val="000000"/>
                <w:highlight w:val="none"/>
              </w:rPr>
              <w:t xml:space="preserve">检验依据</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color w:val="000000"/>
                <w:highlight w:val="none"/>
              </w:rPr>
            </w:pPr>
            <w:r>
              <w:rPr>
                <w:rFonts w:hint="eastAsia"/>
                <w:color w:val="000000"/>
                <w:highlight w:val="none"/>
              </w:rPr>
              <w:t xml:space="preserve">检验方法</w:t>
            </w:r>
            <w:r>
              <w:rPr>
                <w:color w:val="000000"/>
                <w:highlight w:val="none"/>
              </w:rPr>
            </w:r>
            <w:r/>
          </w:p>
        </w:tc>
      </w:tr>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color w:val="000000"/>
                <w:highlight w:val="none"/>
              </w:rPr>
            </w:pPr>
            <w:r>
              <w:rPr>
                <w:rFonts w:hint="eastAsia"/>
                <w:color w:val="000000"/>
                <w:highlight w:val="none"/>
              </w:rPr>
              <w:t xml:space="preserve">1</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color w:val="000000"/>
                <w:highlight w:val="none"/>
              </w:rPr>
            </w:pPr>
            <w:r>
              <w:rPr>
                <w:rFonts w:hint="eastAsia"/>
                <w:color w:val="000000"/>
                <w:highlight w:val="none"/>
              </w:rPr>
              <w:t xml:space="preserve">阀杆升降性能</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color w:val="000000"/>
                <w:sz w:val="21"/>
                <w:szCs w:val="21"/>
                <w:highlight w:val="none"/>
              </w:rPr>
            </w:pPr>
            <w:r>
              <w:rPr>
                <w:rFonts w:hint="eastAsia" w:ascii="宋体" w:hAnsi="宋体"/>
                <w:bCs/>
                <w:color w:val="000000"/>
                <w:sz w:val="21"/>
                <w:szCs w:val="21"/>
                <w:highlight w:val="none"/>
              </w:rPr>
              <w:t xml:space="preserve">GB 3445-2018</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color w:val="000000"/>
                <w:sz w:val="21"/>
                <w:szCs w:val="21"/>
                <w:highlight w:val="none"/>
              </w:rPr>
            </w:pPr>
            <w:r>
              <w:rPr>
                <w:rFonts w:hint="eastAsia" w:ascii="宋体" w:hAnsi="宋体"/>
                <w:bCs/>
                <w:color w:val="000000"/>
                <w:sz w:val="21"/>
                <w:szCs w:val="21"/>
                <w:highlight w:val="none"/>
              </w:rPr>
              <w:t xml:space="preserve">GB 3445-2018</w:t>
            </w:r>
            <w:r>
              <w:rPr>
                <w:rFonts w:hint="eastAsia"/>
                <w:color w:val="000000"/>
                <w:sz w:val="21"/>
                <w:szCs w:val="21"/>
                <w:highlight w:val="none"/>
              </w:rPr>
            </w:r>
            <w:r/>
          </w:p>
        </w:tc>
      </w:tr>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color w:val="000000"/>
                <w:highlight w:val="none"/>
              </w:rPr>
            </w:pPr>
            <w:r>
              <w:rPr>
                <w:rFonts w:hint="eastAsia"/>
                <w:color w:val="000000"/>
                <w:highlight w:val="none"/>
              </w:rPr>
              <w:t xml:space="preserve">2</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color w:val="000000"/>
                <w:highlight w:val="none"/>
              </w:rPr>
            </w:pPr>
            <w:r>
              <w:rPr>
                <w:rFonts w:hint="eastAsia"/>
                <w:color w:val="000000"/>
                <w:highlight w:val="none"/>
              </w:rPr>
              <w:t xml:space="preserve">旋转性能（适用时）</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color w:val="000000"/>
                <w:sz w:val="21"/>
                <w:szCs w:val="21"/>
                <w:highlight w:val="none"/>
              </w:rPr>
            </w:pPr>
            <w:r>
              <w:rPr>
                <w:rFonts w:hint="eastAsia" w:ascii="宋体" w:hAnsi="宋体"/>
                <w:bCs/>
                <w:color w:val="000000"/>
                <w:sz w:val="21"/>
                <w:szCs w:val="21"/>
                <w:highlight w:val="none"/>
              </w:rPr>
              <w:t xml:space="preserve">GB 3445-2018</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color w:val="000000"/>
                <w:sz w:val="21"/>
                <w:szCs w:val="21"/>
                <w:highlight w:val="none"/>
              </w:rPr>
            </w:pPr>
            <w:r>
              <w:rPr>
                <w:rFonts w:hint="eastAsia" w:ascii="宋体" w:hAnsi="宋体"/>
                <w:bCs/>
                <w:color w:val="000000"/>
                <w:sz w:val="21"/>
                <w:szCs w:val="21"/>
                <w:highlight w:val="none"/>
              </w:rPr>
              <w:t xml:space="preserve">GB 3445-2018</w:t>
            </w:r>
            <w:r>
              <w:rPr>
                <w:rFonts w:hint="eastAsia"/>
                <w:color w:val="000000"/>
                <w:sz w:val="21"/>
                <w:szCs w:val="21"/>
                <w:highlight w:val="none"/>
              </w:rPr>
            </w:r>
            <w:r/>
          </w:p>
        </w:tc>
      </w:tr>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color w:val="000000"/>
                <w:highlight w:val="none"/>
              </w:rPr>
            </w:pPr>
            <w:r>
              <w:rPr>
                <w:rFonts w:hint="eastAsia"/>
                <w:color w:val="000000"/>
                <w:highlight w:val="none"/>
              </w:rPr>
              <w:t xml:space="preserve">3</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color w:val="000000"/>
                <w:highlight w:val="none"/>
              </w:rPr>
            </w:pPr>
            <w:r>
              <w:rPr>
                <w:rFonts w:hint="eastAsia"/>
                <w:color w:val="000000"/>
                <w:highlight w:val="none"/>
              </w:rPr>
              <w:t xml:space="preserve">开启高度（适用时）</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color w:val="000000"/>
                <w:sz w:val="21"/>
                <w:szCs w:val="21"/>
                <w:highlight w:val="none"/>
              </w:rPr>
            </w:pPr>
            <w:r>
              <w:rPr>
                <w:rFonts w:hint="eastAsia" w:ascii="宋体" w:hAnsi="宋体"/>
                <w:bCs/>
                <w:color w:val="000000"/>
                <w:sz w:val="21"/>
                <w:szCs w:val="21"/>
                <w:highlight w:val="none"/>
              </w:rPr>
              <w:t xml:space="preserve">GB 3445-2018</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color w:val="000000"/>
                <w:sz w:val="21"/>
                <w:szCs w:val="21"/>
                <w:highlight w:val="none"/>
              </w:rPr>
            </w:pPr>
            <w:r>
              <w:rPr>
                <w:rFonts w:hint="eastAsia" w:ascii="宋体" w:hAnsi="宋体"/>
                <w:bCs/>
                <w:color w:val="000000"/>
                <w:sz w:val="21"/>
                <w:szCs w:val="21"/>
                <w:highlight w:val="none"/>
              </w:rPr>
              <w:t xml:space="preserve">GB 3445-2018</w:t>
            </w:r>
            <w:r>
              <w:rPr>
                <w:rFonts w:hint="eastAsia"/>
                <w:color w:val="000000"/>
                <w:sz w:val="21"/>
                <w:szCs w:val="21"/>
                <w:highlight w:val="none"/>
              </w:rPr>
            </w:r>
            <w:r/>
          </w:p>
        </w:tc>
      </w:tr>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color w:val="000000"/>
                <w:highlight w:val="none"/>
              </w:rPr>
            </w:pPr>
            <w:r>
              <w:rPr>
                <w:rFonts w:hint="eastAsia"/>
                <w:color w:val="000000"/>
                <w:highlight w:val="none"/>
              </w:rPr>
              <w:t xml:space="preserve">4</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color w:val="000000"/>
                <w:highlight w:val="none"/>
              </w:rPr>
            </w:pPr>
            <w:r>
              <w:rPr>
                <w:rFonts w:hint="eastAsia"/>
                <w:color w:val="000000"/>
                <w:highlight w:val="none"/>
              </w:rPr>
              <w:t xml:space="preserve">水压强度</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color w:val="000000"/>
                <w:sz w:val="21"/>
                <w:szCs w:val="21"/>
                <w:highlight w:val="none"/>
              </w:rPr>
            </w:pPr>
            <w:r>
              <w:rPr>
                <w:rFonts w:hint="eastAsia" w:ascii="宋体" w:hAnsi="宋体"/>
                <w:bCs/>
                <w:color w:val="000000"/>
                <w:sz w:val="21"/>
                <w:szCs w:val="21"/>
                <w:highlight w:val="none"/>
              </w:rPr>
              <w:t xml:space="preserve">GB 3445-2018</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color w:val="000000"/>
                <w:sz w:val="21"/>
                <w:szCs w:val="21"/>
                <w:highlight w:val="none"/>
              </w:rPr>
            </w:pPr>
            <w:r>
              <w:rPr>
                <w:rFonts w:hint="eastAsia" w:ascii="宋体" w:hAnsi="宋体"/>
                <w:bCs/>
                <w:color w:val="000000"/>
                <w:sz w:val="21"/>
                <w:szCs w:val="21"/>
                <w:highlight w:val="none"/>
              </w:rPr>
              <w:t xml:space="preserve">GB 3445-2018</w:t>
            </w:r>
            <w:r>
              <w:rPr>
                <w:rFonts w:hint="eastAsia"/>
                <w:color w:val="000000"/>
                <w:sz w:val="21"/>
                <w:szCs w:val="21"/>
                <w:highlight w:val="none"/>
              </w:rPr>
            </w:r>
            <w:r/>
          </w:p>
        </w:tc>
      </w:tr>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color w:val="000000"/>
                <w:highlight w:val="none"/>
              </w:rPr>
            </w:pPr>
            <w:r>
              <w:rPr>
                <w:color w:val="000000"/>
                <w:highlight w:val="none"/>
              </w:rPr>
              <w:t xml:space="preserve">5</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color w:val="000000"/>
                <w:highlight w:val="none"/>
              </w:rPr>
            </w:pPr>
            <w:r>
              <w:rPr>
                <w:rFonts w:hint="eastAsia"/>
                <w:color w:val="000000"/>
                <w:highlight w:val="none"/>
              </w:rPr>
              <w:t xml:space="preserve">密封性能</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color w:val="000000"/>
                <w:sz w:val="21"/>
                <w:szCs w:val="21"/>
                <w:highlight w:val="none"/>
              </w:rPr>
            </w:pPr>
            <w:r>
              <w:rPr>
                <w:rFonts w:hint="eastAsia" w:ascii="宋体" w:hAnsi="宋体"/>
                <w:bCs/>
                <w:color w:val="000000"/>
                <w:sz w:val="21"/>
                <w:szCs w:val="21"/>
                <w:highlight w:val="none"/>
              </w:rPr>
              <w:t xml:space="preserve">GB 3445-2018</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color w:val="000000"/>
                <w:sz w:val="21"/>
                <w:szCs w:val="21"/>
                <w:highlight w:val="none"/>
              </w:rPr>
            </w:pPr>
            <w:r>
              <w:rPr>
                <w:rFonts w:hint="eastAsia" w:ascii="宋体" w:hAnsi="宋体"/>
                <w:bCs/>
                <w:color w:val="000000"/>
                <w:sz w:val="21"/>
                <w:szCs w:val="21"/>
                <w:highlight w:val="none"/>
              </w:rPr>
              <w:t xml:space="preserve">GB 3445-2018</w:t>
            </w:r>
            <w:r>
              <w:rPr>
                <w:color w:val="000000"/>
                <w:sz w:val="21"/>
                <w:szCs w:val="21"/>
                <w:highlight w:val="none"/>
              </w:rPr>
            </w:r>
            <w:r/>
          </w:p>
        </w:tc>
      </w:tr>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color w:val="000000"/>
                <w:highlight w:val="none"/>
              </w:rPr>
            </w:pPr>
            <w:r>
              <w:rPr>
                <w:color w:val="000000"/>
                <w:highlight w:val="none"/>
              </w:rPr>
              <w:t xml:space="preserve">6</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color w:val="000000"/>
                <w:highlight w:val="none"/>
              </w:rPr>
            </w:pPr>
            <w:r>
              <w:rPr>
                <w:rFonts w:hint="eastAsia"/>
                <w:color w:val="000000"/>
                <w:highlight w:val="none"/>
              </w:rPr>
              <w:t xml:space="preserve">耐腐蚀性能</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bCs/>
                <w:color w:val="000000"/>
                <w:sz w:val="21"/>
                <w:szCs w:val="21"/>
                <w:highlight w:val="none"/>
              </w:rPr>
            </w:pPr>
            <w:r>
              <w:rPr>
                <w:rFonts w:hint="eastAsia" w:ascii="宋体" w:hAnsi="宋体"/>
                <w:bCs/>
                <w:color w:val="000000"/>
                <w:sz w:val="21"/>
                <w:szCs w:val="21"/>
                <w:highlight w:val="none"/>
              </w:rPr>
              <w:t xml:space="preserve">GB 3445-2018</w:t>
            </w:r>
            <w:r>
              <w:rPr>
                <w:rFonts w:ascii="宋体" w:hAnsi="宋体"/>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bCs/>
                <w:color w:val="000000"/>
                <w:sz w:val="21"/>
                <w:szCs w:val="21"/>
                <w:highlight w:val="none"/>
              </w:rPr>
            </w:pPr>
            <w:r>
              <w:rPr>
                <w:rFonts w:hint="eastAsia" w:ascii="宋体" w:hAnsi="宋体"/>
                <w:bCs/>
                <w:color w:val="000000"/>
                <w:sz w:val="21"/>
                <w:szCs w:val="21"/>
                <w:highlight w:val="none"/>
              </w:rPr>
              <w:t xml:space="preserve">GB 3445-2018</w:t>
            </w:r>
            <w:r>
              <w:rPr>
                <w:rFonts w:ascii="宋体" w:hAnsi="宋体"/>
                <w:bCs/>
                <w:color w:val="000000"/>
                <w:sz w:val="21"/>
                <w:szCs w:val="21"/>
                <w:highlight w:val="none"/>
              </w:rPr>
            </w:r>
            <w:r/>
          </w:p>
        </w:tc>
      </w:tr>
    </w:tbl>
    <w:p>
      <w:pPr>
        <w:pStyle w:val="729"/>
        <w:jc w:val="center"/>
        <w:rPr>
          <w:color w:val="000000"/>
          <w:highlight w:val="none"/>
        </w:rPr>
      </w:pPr>
      <w:r>
        <w:rPr>
          <w:color w:val="000000"/>
          <w:highlight w:val="none"/>
        </w:rPr>
      </w:r>
      <w:r/>
    </w:p>
    <w:p>
      <w:pPr>
        <w:pStyle w:val="851"/>
        <w:ind w:left="0" w:firstLine="0"/>
        <w:rPr>
          <w:color w:val="000000"/>
          <w:highlight w:val="none"/>
        </w:rPr>
      </w:pPr>
      <w:r>
        <w:rPr>
          <w:color w:val="000000"/>
          <w:highlight w:val="none"/>
        </w:rPr>
      </w:r>
      <w:r/>
    </w:p>
    <w:p>
      <w:pPr>
        <w:pStyle w:val="729"/>
        <w:spacing w:line="360" w:lineRule="auto"/>
        <w:rPr>
          <w:rFonts w:hint="eastAsia" w:ascii="宋体" w:hAnsi="宋体" w:eastAsia="宋体" w:cs="宋体"/>
          <w:b/>
          <w:bCs/>
          <w:color w:val="000000"/>
          <w:sz w:val="21"/>
          <w:szCs w:val="21"/>
          <w:highlight w:val="none"/>
        </w:rPr>
      </w:pPr>
      <w:r/>
      <w:bookmarkStart w:id="258" w:name="_Toc481057147"/>
      <w:r/>
      <w:bookmarkStart w:id="259" w:name="_Toc8808"/>
      <w:r>
        <w:rPr>
          <w:rFonts w:hint="eastAsia" w:ascii="宋体" w:hAnsi="宋体" w:cs="宋体"/>
          <w:b/>
          <w:bCs/>
          <w:color w:val="000000"/>
          <w:sz w:val="21"/>
          <w:szCs w:val="21"/>
          <w:highlight w:val="none"/>
          <w:lang w:val="en-US" w:eastAsia="zh-CN"/>
        </w:rPr>
        <w:t xml:space="preserve">15</w:t>
      </w:r>
      <w:r>
        <w:rPr>
          <w:rFonts w:hint="eastAsia" w:ascii="宋体" w:hAnsi="宋体" w:eastAsia="宋体" w:cs="宋体"/>
          <w:b/>
          <w:bCs/>
          <w:color w:val="000000"/>
          <w:sz w:val="21"/>
          <w:szCs w:val="21"/>
          <w:highlight w:val="none"/>
        </w:rPr>
        <w:t xml:space="preserve">、电线电缆</w:t>
      </w:r>
      <w:r>
        <w:rPr>
          <w:rFonts w:hint="eastAsia" w:ascii="宋体" w:hAnsi="宋体" w:eastAsia="宋体" w:cs="宋体"/>
          <w:b/>
          <w:bCs/>
          <w:color w:val="000000"/>
          <w:sz w:val="21"/>
          <w:szCs w:val="21"/>
          <w:highlight w:val="none"/>
        </w:rPr>
      </w:r>
      <w:r/>
    </w:p>
    <w:p>
      <w:pPr>
        <w:pStyle w:val="729"/>
        <w:rPr>
          <w:rFonts w:hint="eastAsia" w:ascii="宋体" w:hAnsi="宋体" w:cs="宋体"/>
          <w:color w:val="000000"/>
          <w:highlight w:val="none"/>
        </w:rPr>
      </w:pPr>
      <w:r>
        <w:rPr>
          <w:rFonts w:hint="eastAsia" w:ascii="宋体" w:hAnsi="宋体" w:cs="宋体"/>
          <w:color w:val="000000"/>
          <w:highlight w:val="none"/>
        </w:rPr>
        <w:t xml:space="preserve">202</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年额定电压 450/750V 及以下聚氯乙烯绝缘电线电缆产品检验项目、依据及方法</w:t>
      </w:r>
      <w:r>
        <w:rPr>
          <w:rFonts w:hint="eastAsia" w:ascii="宋体" w:hAnsi="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2531"/>
        <w:gridCol w:w="2689"/>
        <w:gridCol w:w="2193"/>
      </w:tblGrid>
      <w:tr>
        <w:trPr>
          <w:trHeight w:val="563"/>
          <w:tblHeader/>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序号</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检验项目</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检验依据</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检验方法</w:t>
            </w:r>
            <w:r>
              <w:rPr>
                <w:rFonts w:hint="eastAsia" w:ascii="宋体" w:hAnsi="宋体" w:cs="宋体"/>
                <w:color w:val="000000"/>
                <w:highlight w:val="none"/>
              </w:rPr>
            </w:r>
            <w:r/>
          </w:p>
        </w:tc>
      </w:tr>
      <w:tr>
        <w:trPr>
          <w:trHeight w:val="1018"/>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绝缘厚度</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5023.3—2008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5023.5—2008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8734.2—2016</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8734.3—2016</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5023.2—2008</w:t>
            </w:r>
            <w:r>
              <w:rPr>
                <w:rFonts w:hint="eastAsia" w:ascii="宋体" w:hAnsi="宋体" w:cs="宋体"/>
                <w:color w:val="000000"/>
                <w:highlight w:val="none"/>
              </w:rPr>
            </w:r>
            <w:r/>
          </w:p>
        </w:tc>
      </w:tr>
      <w:tr>
        <w:trPr>
          <w:trHeight w:val="819"/>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护套厚度</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5023.5—2008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8734.2—2016</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8734.3—2016</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5023.2—2008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导体电阻</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5023.3—2008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5023.5—2008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8734.2—2016</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8734.3—2016</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5023.2—2008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绝缘老化前拉力试验</w:t>
            </w:r>
            <w:r>
              <w:rPr>
                <w:rFonts w:hint="eastAsia" w:ascii="宋体" w:hAnsi="宋体" w:cs="宋体"/>
                <w:color w:val="000000"/>
                <w:highlight w:val="none"/>
              </w:rPr>
            </w:r>
            <w:r/>
          </w:p>
        </w:tc>
        <w:tc>
          <w:tcPr>
            <w:tcW w:w="1631" w:type="dxa"/>
            <w:vAlign w:val="center"/>
            <w:vMerge w:val="restart"/>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5023.3—2008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5023.5—2008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8734.2—2016</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8734.3—2016</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2951.11—2008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绝缘老化后拉力试验</w:t>
            </w:r>
            <w:r>
              <w:rPr>
                <w:rFonts w:hint="eastAsia" w:ascii="宋体" w:hAnsi="宋体" w:cs="宋体"/>
                <w:color w:val="000000"/>
                <w:highlight w:val="none"/>
              </w:rPr>
            </w:r>
            <w:r/>
          </w:p>
        </w:tc>
        <w:tc>
          <w:tcPr>
            <w:tcW w:w="1631" w:type="dxa"/>
            <w:vAlign w:val="center"/>
            <w:vMerge w:val="continue"/>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2951.11—2008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2951.12—2008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护套老化前拉力试验</w:t>
            </w:r>
            <w:r>
              <w:rPr>
                <w:rFonts w:hint="eastAsia" w:ascii="宋体" w:hAnsi="宋体" w:cs="宋体"/>
                <w:color w:val="000000"/>
                <w:highlight w:val="none"/>
              </w:rPr>
            </w:r>
            <w:r/>
          </w:p>
        </w:tc>
        <w:tc>
          <w:tcPr>
            <w:tcW w:w="1631" w:type="dxa"/>
            <w:vAlign w:val="center"/>
            <w:vMerge w:val="restart"/>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5023.5—2008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8734.2—2016</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8734.3—2016</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2951.11—2008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护套老化后拉力试验</w:t>
            </w:r>
            <w:r>
              <w:rPr>
                <w:rFonts w:hint="eastAsia" w:ascii="宋体" w:hAnsi="宋体" w:cs="宋体"/>
                <w:color w:val="000000"/>
                <w:highlight w:val="none"/>
              </w:rPr>
            </w:r>
            <w:r/>
          </w:p>
        </w:tc>
        <w:tc>
          <w:tcPr>
            <w:tcW w:w="1631" w:type="dxa"/>
            <w:vAlign w:val="center"/>
            <w:vMerge w:val="continue"/>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2951.11—2008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2951.12—2008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8</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曲挠试验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5023.5—2008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8734.3—2016</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5023.2—2008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8734.1—2016</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9</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不延燃试验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5023.3—2008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5023.5—2008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8734.2—2016</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8734.3—2016</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18380.12—2008</w:t>
            </w:r>
            <w:r>
              <w:rPr>
                <w:rFonts w:hint="eastAsia" w:ascii="宋体" w:hAnsi="宋体" w:cs="宋体"/>
                <w:color w:val="000000"/>
                <w:highlight w:val="none"/>
              </w:rPr>
            </w:r>
            <w:r/>
          </w:p>
        </w:tc>
      </w:tr>
      <w:tr>
        <w:trPr>
          <w:trHeight w:val="1128"/>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10</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成束阻燃性能</w:t>
            </w:r>
            <w:r>
              <w:rPr>
                <w:rFonts w:hint="eastAsia" w:ascii="宋体" w:hAnsi="宋体" w:cs="宋体"/>
                <w:color w:val="000000"/>
                <w:highlight w:val="none"/>
                <w:vertAlign w:val="superscript"/>
              </w:rPr>
              <w:t xml:space="preserve">a</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19666—2019</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18380.33—2022</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18380.34—2022</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18380.35—2022</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18380.36—2022</w:t>
            </w:r>
            <w:r>
              <w:rPr>
                <w:rFonts w:hint="eastAsia" w:ascii="宋体" w:hAnsi="宋体" w:cs="宋体"/>
                <w:color w:val="000000"/>
                <w:highlight w:val="none"/>
              </w:rPr>
            </w:r>
            <w:r/>
          </w:p>
        </w:tc>
      </w:tr>
      <w:tr>
        <w:trPr>
          <w:trHeight w:val="478"/>
        </w:trPr>
        <w:tc>
          <w:tcPr>
            <w:gridSpan w:val="4"/>
            <w:tcW w:w="8244" w:type="dxa"/>
            <w:vAlign w:val="center"/>
            <w:textDirection w:val="lrTb"/>
            <w:noWrap w:val="false"/>
          </w:tcPr>
          <w:p>
            <w:pPr>
              <w:pStyle w:val="729"/>
              <w:spacing w:line="300" w:lineRule="exact"/>
              <w:rPr>
                <w:rFonts w:hint="eastAsia" w:ascii="宋体" w:hAnsi="宋体" w:cs="宋体"/>
                <w:color w:val="000000"/>
                <w:highlight w:val="none"/>
              </w:rPr>
            </w:pPr>
            <w:r>
              <w:rPr>
                <w:rFonts w:hint="eastAsia" w:ascii="宋体" w:hAnsi="宋体" w:cs="宋体"/>
                <w:color w:val="000000"/>
                <w:highlight w:val="none"/>
              </w:rPr>
              <w:t xml:space="preserve">注：</w:t>
            </w:r>
            <w:r>
              <w:rPr>
                <w:rFonts w:hint="eastAsia" w:ascii="宋体" w:hAnsi="宋体" w:cs="宋体"/>
                <w:color w:val="000000"/>
                <w:highlight w:val="none"/>
                <w:vertAlign w:val="superscript"/>
              </w:rPr>
              <w:t xml:space="preserve">a</w:t>
            </w:r>
            <w:r>
              <w:rPr>
                <w:rFonts w:hint="eastAsia" w:ascii="宋体" w:hAnsi="宋体" w:cs="宋体"/>
                <w:color w:val="000000"/>
                <w:highlight w:val="none"/>
              </w:rPr>
              <w:t xml:space="preserve">该试验仅适用于成束阻燃产品。</w:t>
            </w:r>
            <w:r>
              <w:rPr>
                <w:rFonts w:hint="eastAsia" w:ascii="宋体" w:hAnsi="宋体" w:cs="宋体"/>
                <w:color w:val="000000"/>
                <w:highlight w:val="none"/>
              </w:rPr>
            </w:r>
            <w:r/>
          </w:p>
        </w:tc>
      </w:tr>
    </w:tbl>
    <w:p>
      <w:pPr>
        <w:pStyle w:val="729"/>
        <w:rPr>
          <w:rFonts w:hint="eastAsia" w:ascii="宋体" w:hAnsi="宋体" w:cs="宋体"/>
          <w:color w:val="000000"/>
          <w:highlight w:val="none"/>
        </w:rPr>
      </w:pPr>
      <w:r>
        <w:rPr>
          <w:rFonts w:hint="eastAsia" w:ascii="宋体" w:hAnsi="宋体" w:cs="宋体"/>
          <w:color w:val="000000"/>
          <w:highlight w:val="none"/>
        </w:rPr>
        <w:t xml:space="preserve">202</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年额定电压 450/750V 及以下橡皮绝缘电线电缆产品检验项目、依据及方法</w:t>
      </w:r>
      <w:r>
        <w:rPr>
          <w:rFonts w:hint="eastAsia" w:ascii="宋体" w:hAnsi="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2533"/>
        <w:gridCol w:w="2692"/>
        <w:gridCol w:w="2188"/>
      </w:tblGrid>
      <w:tr>
        <w:trPr>
          <w:trHeight w:val="563"/>
          <w:tblHeader/>
        </w:trPr>
        <w:tc>
          <w:tcPr>
            <w:tcW w:w="50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序号</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检验项目</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检验依据</w:t>
            </w:r>
            <w:r>
              <w:rPr>
                <w:rFonts w:hint="eastAsia" w:ascii="宋体" w:hAnsi="宋体" w:cs="宋体"/>
                <w:color w:val="000000"/>
                <w:highlight w:val="none"/>
              </w:rPr>
            </w:r>
            <w:r/>
          </w:p>
        </w:tc>
        <w:tc>
          <w:tcPr>
            <w:tcW w:w="1326"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检验方法</w:t>
            </w:r>
            <w:r>
              <w:rPr>
                <w:rFonts w:hint="eastAsia" w:ascii="宋体" w:hAnsi="宋体" w:cs="宋体"/>
                <w:color w:val="000000"/>
                <w:highlight w:val="none"/>
              </w:rPr>
            </w:r>
            <w:r/>
          </w:p>
        </w:tc>
      </w:tr>
      <w:tr>
        <w:trPr>
          <w:trHeight w:val="580"/>
        </w:trPr>
        <w:tc>
          <w:tcPr>
            <w:tcW w:w="50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绝缘厚度</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5013.4—2008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8735.2—2016</w:t>
            </w:r>
            <w:r>
              <w:rPr>
                <w:rFonts w:hint="eastAsia" w:ascii="宋体" w:hAnsi="宋体" w:cs="宋体"/>
                <w:color w:val="000000"/>
                <w:highlight w:val="none"/>
              </w:rPr>
            </w:r>
            <w:r/>
          </w:p>
        </w:tc>
        <w:tc>
          <w:tcPr>
            <w:tcW w:w="1326"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5013.2—2008</w:t>
            </w:r>
            <w:r>
              <w:rPr>
                <w:rFonts w:hint="eastAsia" w:ascii="宋体" w:hAnsi="宋体" w:cs="宋体"/>
                <w:color w:val="000000"/>
                <w:highlight w:val="none"/>
              </w:rPr>
            </w:r>
            <w:r/>
          </w:p>
        </w:tc>
      </w:tr>
      <w:tr>
        <w:trPr>
          <w:trHeight w:val="500"/>
        </w:trPr>
        <w:tc>
          <w:tcPr>
            <w:tcW w:w="50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护套厚度</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5013.4—2008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8735.2—2016</w:t>
            </w:r>
            <w:r>
              <w:rPr>
                <w:rFonts w:hint="eastAsia" w:ascii="宋体" w:hAnsi="宋体" w:cs="宋体"/>
                <w:color w:val="000000"/>
                <w:highlight w:val="none"/>
              </w:rPr>
            </w:r>
            <w:r/>
          </w:p>
        </w:tc>
        <w:tc>
          <w:tcPr>
            <w:tcW w:w="1326"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5013.2—2008</w:t>
            </w:r>
            <w:r>
              <w:rPr>
                <w:rFonts w:hint="eastAsia" w:ascii="宋体" w:hAnsi="宋体" w:cs="宋体"/>
                <w:color w:val="000000"/>
                <w:highlight w:val="none"/>
              </w:rPr>
            </w:r>
            <w:r/>
          </w:p>
        </w:tc>
      </w:tr>
      <w:tr>
        <w:trPr>
          <w:trHeight w:val="590"/>
        </w:trPr>
        <w:tc>
          <w:tcPr>
            <w:tcW w:w="50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导体电阻</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5013.4—2008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8735.2—2016</w:t>
            </w:r>
            <w:r>
              <w:rPr>
                <w:rFonts w:hint="eastAsia" w:ascii="宋体" w:hAnsi="宋体" w:cs="宋体"/>
                <w:color w:val="000000"/>
                <w:highlight w:val="none"/>
              </w:rPr>
            </w:r>
            <w:r/>
          </w:p>
        </w:tc>
        <w:tc>
          <w:tcPr>
            <w:tcW w:w="1326"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5013.2—2008</w:t>
            </w:r>
            <w:r>
              <w:rPr>
                <w:rFonts w:hint="eastAsia" w:ascii="宋体" w:hAnsi="宋体" w:cs="宋体"/>
                <w:color w:val="000000"/>
                <w:highlight w:val="none"/>
              </w:rPr>
            </w:r>
            <w:r/>
          </w:p>
        </w:tc>
      </w:tr>
      <w:tr>
        <w:trPr>
          <w:trHeight w:val="590"/>
        </w:trPr>
        <w:tc>
          <w:tcPr>
            <w:tcW w:w="50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绝缘老化前拉力试验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5013.4—2008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8735.2—2016</w:t>
            </w:r>
            <w:r>
              <w:rPr>
                <w:rFonts w:hint="eastAsia" w:ascii="宋体" w:hAnsi="宋体" w:cs="宋体"/>
                <w:color w:val="000000"/>
                <w:highlight w:val="none"/>
              </w:rPr>
            </w:r>
            <w:r/>
          </w:p>
        </w:tc>
        <w:tc>
          <w:tcPr>
            <w:tcW w:w="1326"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2951.1—1997</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2951.11—2008</w:t>
            </w:r>
            <w:r>
              <w:rPr>
                <w:rFonts w:hint="eastAsia" w:ascii="宋体" w:hAnsi="宋体" w:cs="宋体"/>
                <w:color w:val="000000"/>
                <w:highlight w:val="none"/>
              </w:rPr>
            </w:r>
            <w:r/>
          </w:p>
        </w:tc>
      </w:tr>
      <w:tr>
        <w:trPr>
          <w:trHeight w:val="590"/>
        </w:trPr>
        <w:tc>
          <w:tcPr>
            <w:tcW w:w="50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绝缘空气烘箱老化后拉力试验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5013.4—2008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8735.2—2016</w:t>
            </w:r>
            <w:r>
              <w:rPr>
                <w:rFonts w:hint="eastAsia" w:ascii="宋体" w:hAnsi="宋体" w:cs="宋体"/>
                <w:color w:val="000000"/>
                <w:highlight w:val="none"/>
              </w:rPr>
            </w:r>
            <w:r/>
          </w:p>
        </w:tc>
        <w:tc>
          <w:tcPr>
            <w:tcW w:w="1326"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5013.2—2008</w:t>
            </w:r>
            <w:r>
              <w:rPr>
                <w:rFonts w:hint="eastAsia" w:ascii="宋体" w:hAnsi="宋体" w:cs="宋体"/>
                <w:color w:val="000000"/>
                <w:highlight w:val="none"/>
              </w:rPr>
            </w:r>
            <w:r/>
          </w:p>
        </w:tc>
      </w:tr>
      <w:tr>
        <w:trPr>
          <w:trHeight w:val="590"/>
        </w:trPr>
        <w:tc>
          <w:tcPr>
            <w:tcW w:w="50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绝缘空气弹老化后拉力试验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5013.4—2008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8735.2—2016</w:t>
            </w:r>
            <w:r>
              <w:rPr>
                <w:rFonts w:hint="eastAsia" w:ascii="宋体" w:hAnsi="宋体" w:cs="宋体"/>
                <w:color w:val="000000"/>
                <w:highlight w:val="none"/>
              </w:rPr>
            </w:r>
            <w:r/>
          </w:p>
        </w:tc>
        <w:tc>
          <w:tcPr>
            <w:tcW w:w="1326"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2951.2—1997</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5013.2—2008</w:t>
            </w:r>
            <w:r>
              <w:rPr>
                <w:rFonts w:hint="eastAsia" w:ascii="宋体" w:hAnsi="宋体" w:cs="宋体"/>
                <w:color w:val="000000"/>
                <w:highlight w:val="none"/>
              </w:rPr>
            </w:r>
            <w:r/>
          </w:p>
        </w:tc>
      </w:tr>
      <w:tr>
        <w:trPr>
          <w:trHeight w:val="590"/>
        </w:trPr>
        <w:tc>
          <w:tcPr>
            <w:tcW w:w="50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绝缘热延伸试验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5013.4—2008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8735.2—2016</w:t>
            </w:r>
            <w:r>
              <w:rPr>
                <w:rFonts w:hint="eastAsia" w:ascii="宋体" w:hAnsi="宋体" w:cs="宋体"/>
                <w:color w:val="000000"/>
                <w:highlight w:val="none"/>
              </w:rPr>
            </w:r>
            <w:r/>
          </w:p>
        </w:tc>
        <w:tc>
          <w:tcPr>
            <w:tcW w:w="1326"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2951.5—1997</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2951.21—2008</w:t>
            </w:r>
            <w:r>
              <w:rPr>
                <w:rFonts w:hint="eastAsia" w:ascii="宋体" w:hAnsi="宋体" w:cs="宋体"/>
                <w:color w:val="000000"/>
                <w:highlight w:val="none"/>
              </w:rPr>
            </w:r>
            <w:r/>
          </w:p>
        </w:tc>
      </w:tr>
      <w:tr>
        <w:trPr>
          <w:trHeight w:val="590"/>
        </w:trPr>
        <w:tc>
          <w:tcPr>
            <w:tcW w:w="50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8</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护套老化前拉力试验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5013.4—2008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8735.2—2016</w:t>
            </w:r>
            <w:r>
              <w:rPr>
                <w:rFonts w:hint="eastAsia" w:ascii="宋体" w:hAnsi="宋体" w:cs="宋体"/>
                <w:color w:val="000000"/>
                <w:highlight w:val="none"/>
              </w:rPr>
            </w:r>
            <w:r/>
          </w:p>
        </w:tc>
        <w:tc>
          <w:tcPr>
            <w:tcW w:w="1326"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2951.1—1997</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2951.11—2008</w:t>
            </w:r>
            <w:r>
              <w:rPr>
                <w:rFonts w:hint="eastAsia" w:ascii="宋体" w:hAnsi="宋体" w:cs="宋体"/>
                <w:color w:val="000000"/>
                <w:highlight w:val="none"/>
              </w:rPr>
            </w:r>
            <w:r/>
          </w:p>
        </w:tc>
      </w:tr>
      <w:tr>
        <w:trPr>
          <w:trHeight w:val="590"/>
        </w:trPr>
        <w:tc>
          <w:tcPr>
            <w:tcW w:w="50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9</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护套空气烘箱老化后拉力试验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5013.4—2008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8735.2—2016</w:t>
            </w:r>
            <w:r>
              <w:rPr>
                <w:rFonts w:hint="eastAsia" w:ascii="宋体" w:hAnsi="宋体" w:cs="宋体"/>
                <w:color w:val="000000"/>
                <w:highlight w:val="none"/>
              </w:rPr>
            </w:r>
            <w:r/>
          </w:p>
        </w:tc>
        <w:tc>
          <w:tcPr>
            <w:tcW w:w="1326"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2951.2—1997</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2951.11—2008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2951.12—2008</w:t>
            </w:r>
            <w:r>
              <w:rPr>
                <w:rFonts w:hint="eastAsia" w:ascii="宋体" w:hAnsi="宋体" w:cs="宋体"/>
                <w:color w:val="000000"/>
                <w:highlight w:val="none"/>
              </w:rPr>
            </w:r>
            <w:r/>
          </w:p>
        </w:tc>
      </w:tr>
      <w:tr>
        <w:trPr>
          <w:trHeight w:val="590"/>
        </w:trPr>
        <w:tc>
          <w:tcPr>
            <w:tcW w:w="50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10</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护套热延伸试验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5013.4—2008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8735.2—2016</w:t>
            </w:r>
            <w:r>
              <w:rPr>
                <w:rFonts w:hint="eastAsia" w:ascii="宋体" w:hAnsi="宋体" w:cs="宋体"/>
                <w:color w:val="000000"/>
                <w:highlight w:val="none"/>
              </w:rPr>
            </w:r>
            <w:r/>
          </w:p>
        </w:tc>
        <w:tc>
          <w:tcPr>
            <w:tcW w:w="1326"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2951.5—1997</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2951.21—2008</w:t>
            </w:r>
            <w:r>
              <w:rPr>
                <w:rFonts w:hint="eastAsia" w:ascii="宋体" w:hAnsi="宋体" w:cs="宋体"/>
                <w:color w:val="000000"/>
                <w:highlight w:val="none"/>
              </w:rPr>
            </w:r>
            <w:r/>
          </w:p>
        </w:tc>
      </w:tr>
      <w:tr>
        <w:trPr>
          <w:trHeight w:val="590"/>
        </w:trPr>
        <w:tc>
          <w:tcPr>
            <w:tcW w:w="50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11</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曲挠试验及试验后的浸水电压试验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5013.4—2008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8735.2—2016</w:t>
            </w:r>
            <w:r>
              <w:rPr>
                <w:rFonts w:hint="eastAsia" w:ascii="宋体" w:hAnsi="宋体" w:cs="宋体"/>
                <w:color w:val="000000"/>
                <w:highlight w:val="none"/>
              </w:rPr>
            </w:r>
            <w:r/>
          </w:p>
        </w:tc>
        <w:tc>
          <w:tcPr>
            <w:tcW w:w="1326"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5013.2—2008</w:t>
            </w:r>
            <w:r>
              <w:rPr>
                <w:rFonts w:hint="eastAsia" w:ascii="宋体" w:hAnsi="宋体" w:cs="宋体"/>
                <w:color w:val="000000"/>
                <w:highlight w:val="none"/>
              </w:rPr>
            </w:r>
            <w:r/>
          </w:p>
        </w:tc>
      </w:tr>
    </w:tbl>
    <w:p>
      <w:pPr>
        <w:pStyle w:val="729"/>
        <w:rPr>
          <w:rFonts w:hint="eastAsia" w:ascii="宋体" w:hAnsi="宋体" w:cs="宋体"/>
          <w:color w:val="000000"/>
          <w:highlight w:val="none"/>
        </w:rPr>
      </w:pPr>
      <w:r>
        <w:rPr>
          <w:rFonts w:hint="eastAsia" w:ascii="宋体" w:hAnsi="宋体" w:cs="宋体"/>
          <w:color w:val="000000"/>
          <w:highlight w:val="none"/>
        </w:rPr>
        <w:t xml:space="preserve">202</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年架空绝缘电缆产品检验项目、依据及方法</w:t>
      </w:r>
      <w:r>
        <w:rPr>
          <w:rFonts w:hint="eastAsia" w:ascii="宋体" w:hAnsi="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2533"/>
        <w:gridCol w:w="2692"/>
        <w:gridCol w:w="2188"/>
      </w:tblGrid>
      <w:tr>
        <w:trPr>
          <w:trHeight w:val="563"/>
          <w:tblHeader/>
        </w:trPr>
        <w:tc>
          <w:tcPr>
            <w:tcW w:w="50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序号</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检验项目</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检验依据</w:t>
            </w:r>
            <w:r>
              <w:rPr>
                <w:rFonts w:hint="eastAsia" w:ascii="宋体" w:hAnsi="宋体" w:cs="宋体"/>
                <w:color w:val="000000"/>
                <w:highlight w:val="none"/>
              </w:rPr>
            </w:r>
            <w:r/>
          </w:p>
        </w:tc>
        <w:tc>
          <w:tcPr>
            <w:tcW w:w="1326"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检验方法</w:t>
            </w:r>
            <w:r>
              <w:rPr>
                <w:rFonts w:hint="eastAsia" w:ascii="宋体" w:hAnsi="宋体" w:cs="宋体"/>
                <w:color w:val="000000"/>
                <w:highlight w:val="none"/>
              </w:rPr>
            </w:r>
            <w:r/>
          </w:p>
        </w:tc>
      </w:tr>
      <w:tr>
        <w:trPr>
          <w:trHeight w:val="590"/>
        </w:trPr>
        <w:tc>
          <w:tcPr>
            <w:tcW w:w="50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绝缘厚度</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12527—2008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14049—2008</w:t>
            </w:r>
            <w:r>
              <w:rPr>
                <w:rFonts w:hint="eastAsia" w:ascii="宋体" w:hAnsi="宋体" w:cs="宋体"/>
                <w:color w:val="000000"/>
                <w:highlight w:val="none"/>
              </w:rPr>
            </w:r>
            <w:r/>
          </w:p>
        </w:tc>
        <w:tc>
          <w:tcPr>
            <w:tcW w:w="1326"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2951.1—1997</w:t>
            </w:r>
            <w:r>
              <w:rPr>
                <w:rFonts w:hint="eastAsia" w:ascii="宋体" w:hAnsi="宋体" w:cs="宋体"/>
                <w:color w:val="000000"/>
                <w:highlight w:val="none"/>
              </w:rPr>
            </w:r>
            <w:r/>
          </w:p>
        </w:tc>
      </w:tr>
      <w:tr>
        <w:trPr>
          <w:trHeight w:val="614"/>
        </w:trPr>
        <w:tc>
          <w:tcPr>
            <w:tcW w:w="50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导体电阻</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12527—2008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14049—2008</w:t>
            </w:r>
            <w:r>
              <w:rPr>
                <w:rFonts w:hint="eastAsia" w:ascii="宋体" w:hAnsi="宋体" w:cs="宋体"/>
                <w:color w:val="000000"/>
                <w:highlight w:val="none"/>
              </w:rPr>
            </w:r>
            <w:r/>
          </w:p>
        </w:tc>
        <w:tc>
          <w:tcPr>
            <w:tcW w:w="1326"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3048.4—2007</w:t>
            </w:r>
            <w:r>
              <w:rPr>
                <w:rFonts w:hint="eastAsia" w:ascii="宋体" w:hAnsi="宋体" w:cs="宋体"/>
                <w:color w:val="000000"/>
                <w:highlight w:val="none"/>
              </w:rPr>
            </w:r>
            <w:r/>
          </w:p>
        </w:tc>
      </w:tr>
      <w:tr>
        <w:trPr>
          <w:trHeight w:val="614"/>
        </w:trPr>
        <w:tc>
          <w:tcPr>
            <w:tcW w:w="50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绝缘原始性能</w:t>
            </w:r>
            <w:r>
              <w:rPr>
                <w:rFonts w:hint="eastAsia" w:ascii="宋体" w:hAnsi="宋体" w:cs="宋体"/>
                <w:color w:val="000000"/>
                <w:highlight w:val="none"/>
              </w:rPr>
            </w:r>
            <w:r/>
          </w:p>
        </w:tc>
        <w:tc>
          <w:tcPr>
            <w:tcW w:w="1631" w:type="dxa"/>
            <w:vAlign w:val="center"/>
            <w:vMerge w:val="restart"/>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12527—2008</w:t>
            </w:r>
            <w:r>
              <w:rPr>
                <w:rFonts w:hint="eastAsia" w:ascii="宋体" w:hAnsi="宋体" w:cs="宋体"/>
                <w:color w:val="000000"/>
                <w:highlight w:val="none"/>
              </w:rPr>
            </w:r>
            <w:r/>
          </w:p>
        </w:tc>
        <w:tc>
          <w:tcPr>
            <w:tcW w:w="1326" w:type="dxa"/>
            <w:vAlign w:val="center"/>
            <w:vMerge w:val="restart"/>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2951.1—1997</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2951.2—1997</w:t>
            </w:r>
            <w:r>
              <w:rPr>
                <w:rFonts w:hint="eastAsia" w:ascii="宋体" w:hAnsi="宋体" w:cs="宋体"/>
                <w:color w:val="000000"/>
                <w:highlight w:val="none"/>
              </w:rPr>
            </w:r>
            <w:r/>
          </w:p>
        </w:tc>
      </w:tr>
      <w:tr>
        <w:trPr>
          <w:trHeight w:val="614"/>
        </w:trPr>
        <w:tc>
          <w:tcPr>
            <w:tcW w:w="50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绝缘空气烘箱老化试验</w:t>
            </w:r>
            <w:r>
              <w:rPr>
                <w:rFonts w:hint="eastAsia" w:ascii="宋体" w:hAnsi="宋体" w:cs="宋体"/>
                <w:color w:val="000000"/>
                <w:highlight w:val="none"/>
              </w:rPr>
            </w:r>
            <w:r/>
          </w:p>
        </w:tc>
        <w:tc>
          <w:tcPr>
            <w:tcW w:w="1631" w:type="dxa"/>
            <w:vAlign w:val="center"/>
            <w:vMerge w:val="continue"/>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r>
            <w:r/>
          </w:p>
        </w:tc>
        <w:tc>
          <w:tcPr>
            <w:tcW w:w="1326" w:type="dxa"/>
            <w:vAlign w:val="center"/>
            <w:vMerge w:val="continue"/>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r>
            <w:r/>
          </w:p>
        </w:tc>
      </w:tr>
      <w:tr>
        <w:trPr>
          <w:trHeight w:val="590"/>
        </w:trPr>
        <w:tc>
          <w:tcPr>
            <w:tcW w:w="50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绝缘老化前机械性能</w:t>
            </w:r>
            <w:r>
              <w:rPr>
                <w:rFonts w:hint="eastAsia" w:ascii="宋体" w:hAnsi="宋体" w:cs="宋体"/>
                <w:color w:val="000000"/>
                <w:highlight w:val="none"/>
              </w:rPr>
            </w:r>
            <w:r/>
          </w:p>
        </w:tc>
        <w:tc>
          <w:tcPr>
            <w:tcW w:w="1631" w:type="dxa"/>
            <w:vAlign w:val="center"/>
            <w:vMerge w:val="restart"/>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14049—2008</w:t>
            </w:r>
            <w:r>
              <w:rPr>
                <w:rFonts w:hint="eastAsia" w:ascii="宋体" w:hAnsi="宋体" w:cs="宋体"/>
                <w:color w:val="000000"/>
                <w:highlight w:val="none"/>
              </w:rPr>
            </w:r>
            <w:r/>
          </w:p>
        </w:tc>
        <w:tc>
          <w:tcPr>
            <w:tcW w:w="1326" w:type="dxa"/>
            <w:vAlign w:val="center"/>
            <w:vMerge w:val="restart"/>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2951.1—1997</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2951.2—1997</w:t>
            </w:r>
            <w:r>
              <w:rPr>
                <w:rFonts w:hint="eastAsia" w:ascii="宋体" w:hAnsi="宋体" w:cs="宋体"/>
                <w:color w:val="000000"/>
                <w:highlight w:val="none"/>
              </w:rPr>
            </w:r>
            <w:r/>
          </w:p>
        </w:tc>
      </w:tr>
      <w:tr>
        <w:trPr>
          <w:trHeight w:val="590"/>
        </w:trPr>
        <w:tc>
          <w:tcPr>
            <w:tcW w:w="50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绝缘空气老化后机械性能</w:t>
            </w:r>
            <w:r>
              <w:rPr>
                <w:rFonts w:hint="eastAsia" w:ascii="宋体" w:hAnsi="宋体" w:cs="宋体"/>
                <w:color w:val="000000"/>
                <w:highlight w:val="none"/>
              </w:rPr>
            </w:r>
            <w:r/>
          </w:p>
        </w:tc>
        <w:tc>
          <w:tcPr>
            <w:tcW w:w="1631" w:type="dxa"/>
            <w:vAlign w:val="center"/>
            <w:vMerge w:val="continue"/>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r>
            <w:r/>
          </w:p>
        </w:tc>
        <w:tc>
          <w:tcPr>
            <w:tcW w:w="1326" w:type="dxa"/>
            <w:vAlign w:val="center"/>
            <w:vMerge w:val="continue"/>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r>
            <w:r/>
          </w:p>
        </w:tc>
      </w:tr>
      <w:tr>
        <w:trPr>
          <w:trHeight w:val="590"/>
        </w:trPr>
        <w:tc>
          <w:tcPr>
            <w:tcW w:w="50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收缩试验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12527—2008</w:t>
            </w:r>
            <w:r>
              <w:rPr>
                <w:rFonts w:hint="eastAsia" w:ascii="宋体" w:hAnsi="宋体" w:cs="宋体"/>
                <w:color w:val="000000"/>
                <w:highlight w:val="none"/>
              </w:rPr>
            </w:r>
            <w:r/>
          </w:p>
        </w:tc>
        <w:tc>
          <w:tcPr>
            <w:tcW w:w="1326"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2951.3—1997</w:t>
            </w:r>
            <w:r>
              <w:rPr>
                <w:rFonts w:hint="eastAsia" w:ascii="宋体" w:hAnsi="宋体" w:cs="宋体"/>
                <w:color w:val="000000"/>
                <w:highlight w:val="none"/>
              </w:rPr>
            </w:r>
            <w:r/>
          </w:p>
        </w:tc>
      </w:tr>
      <w:tr>
        <w:trPr>
          <w:trHeight w:val="635"/>
        </w:trPr>
        <w:tc>
          <w:tcPr>
            <w:tcW w:w="50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8</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热延伸</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12527—2008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14049—2008</w:t>
            </w:r>
            <w:r>
              <w:rPr>
                <w:rFonts w:hint="eastAsia" w:ascii="宋体" w:hAnsi="宋体" w:cs="宋体"/>
                <w:color w:val="000000"/>
                <w:highlight w:val="none"/>
              </w:rPr>
            </w:r>
            <w:r/>
          </w:p>
        </w:tc>
        <w:tc>
          <w:tcPr>
            <w:tcW w:w="1326"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2951.5—1997</w:t>
            </w:r>
            <w:r>
              <w:rPr>
                <w:rFonts w:hint="eastAsia" w:ascii="宋体" w:hAnsi="宋体" w:cs="宋体"/>
                <w:color w:val="000000"/>
                <w:highlight w:val="none"/>
              </w:rPr>
            </w:r>
            <w:r/>
          </w:p>
        </w:tc>
      </w:tr>
    </w:tbl>
    <w:p>
      <w:pPr>
        <w:pStyle w:val="729"/>
        <w:rPr>
          <w:rFonts w:hint="eastAsia" w:ascii="宋体" w:hAnsi="宋体" w:cs="宋体"/>
          <w:color w:val="000000"/>
          <w:highlight w:val="none"/>
        </w:rPr>
      </w:pPr>
      <w:r>
        <w:rPr>
          <w:rFonts w:hint="eastAsia" w:ascii="宋体" w:hAnsi="宋体" w:cs="宋体"/>
          <w:color w:val="000000"/>
          <w:highlight w:val="none"/>
        </w:rPr>
        <w:t xml:space="preserve">202</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年塑料绝缘控制电缆产品检验项目、依据及方法</w:t>
      </w:r>
      <w:r>
        <w:rPr>
          <w:rFonts w:hint="eastAsia" w:ascii="宋体" w:hAnsi="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2531"/>
        <w:gridCol w:w="2689"/>
        <w:gridCol w:w="2193"/>
      </w:tblGrid>
      <w:tr>
        <w:trPr>
          <w:trHeight w:val="563"/>
          <w:tblHeader/>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序号</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检验项目</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检验依据</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检验方法</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绝缘厚度测量</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9330—2020</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2951.11—2008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护套厚度测量</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9330—2020</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2951.11—2008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屏蔽层结构尺寸检查</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9330—2020</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9330—2020</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4909.2—2009</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导体直流电阻测量</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9330—2020</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3048.4—2007</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绝缘老化前拉力试验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9330—2020</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2951.11—2008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绝缘空气箱老化后拉力试验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9330—2020</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2951.11—2008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2951.12—2008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绝缘热延伸试验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9330—2020</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2951.21—2008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8</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绝缘收缩试验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9330—2020</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2951.13—2008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9</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护套老化前拉力试验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9330—2020</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2951.11—2008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10</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护套空气箱老化后拉力试验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9330—2020</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2951.11—2008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2951.12—2008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11</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护套失重试验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9330—2020</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2951.32—2008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12</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成品电缆单根燃烧试验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9330—2020</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18380.12—2022</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18380.13—2022</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13</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成品电缆成束燃烧试验</w:t>
            </w:r>
            <w:r>
              <w:rPr>
                <w:rFonts w:hint="eastAsia" w:ascii="宋体" w:hAnsi="宋体" w:cs="宋体"/>
                <w:color w:val="000000"/>
                <w:highlight w:val="none"/>
                <w:vertAlign w:val="superscript"/>
              </w:rPr>
              <w:t xml:space="preserve">a</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9330—2020</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18380.33—2022</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18380.34—2022</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18380.35—2022</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18380.36—2022</w:t>
            </w:r>
            <w:r>
              <w:rPr>
                <w:rFonts w:hint="eastAsia" w:ascii="宋体" w:hAnsi="宋体" w:cs="宋体"/>
                <w:color w:val="000000"/>
                <w:highlight w:val="none"/>
              </w:rPr>
            </w:r>
            <w:r/>
          </w:p>
        </w:tc>
      </w:tr>
      <w:tr>
        <w:trPr>
          <w:trHeight w:val="590"/>
        </w:trPr>
        <w:tc>
          <w:tcPr>
            <w:gridSpan w:val="4"/>
            <w:tcW w:w="8244" w:type="dxa"/>
            <w:vAlign w:val="center"/>
            <w:textDirection w:val="lrTb"/>
            <w:noWrap w:val="false"/>
          </w:tcPr>
          <w:p>
            <w:pPr>
              <w:pStyle w:val="729"/>
              <w:spacing w:line="300" w:lineRule="exact"/>
              <w:rPr>
                <w:rFonts w:hint="eastAsia" w:ascii="宋体" w:hAnsi="宋体" w:cs="宋体"/>
                <w:color w:val="000000"/>
                <w:highlight w:val="none"/>
              </w:rPr>
            </w:pPr>
            <w:r>
              <w:rPr>
                <w:rFonts w:hint="eastAsia" w:ascii="宋体" w:hAnsi="宋体" w:cs="宋体"/>
                <w:color w:val="000000"/>
                <w:highlight w:val="none"/>
              </w:rPr>
              <w:t xml:space="preserve">注：</w:t>
            </w:r>
            <w:r>
              <w:rPr>
                <w:rFonts w:hint="eastAsia" w:ascii="宋体" w:hAnsi="宋体" w:cs="宋体"/>
                <w:color w:val="000000"/>
                <w:highlight w:val="none"/>
                <w:vertAlign w:val="superscript"/>
              </w:rPr>
              <w:t xml:space="preserve">a</w:t>
            </w:r>
            <w:r>
              <w:rPr>
                <w:rFonts w:hint="eastAsia" w:ascii="宋体" w:hAnsi="宋体" w:cs="宋体"/>
                <w:color w:val="000000"/>
                <w:highlight w:val="none"/>
              </w:rPr>
              <w:t xml:space="preserve">该试验仅适用于成束阻燃产品。</w:t>
            </w:r>
            <w:r>
              <w:rPr>
                <w:rFonts w:hint="eastAsia" w:ascii="宋体" w:hAnsi="宋体" w:cs="宋体"/>
                <w:color w:val="000000"/>
                <w:highlight w:val="none"/>
              </w:rPr>
            </w:r>
            <w:r/>
          </w:p>
        </w:tc>
      </w:tr>
    </w:tbl>
    <w:p>
      <w:pPr>
        <w:pStyle w:val="729"/>
        <w:rPr>
          <w:rFonts w:hint="eastAsia" w:ascii="宋体" w:hAnsi="宋体" w:cs="宋体"/>
          <w:color w:val="000000"/>
          <w:highlight w:val="none"/>
        </w:rPr>
      </w:pPr>
      <w:r>
        <w:rPr>
          <w:rFonts w:hint="eastAsia" w:ascii="宋体" w:hAnsi="宋体" w:cs="宋体"/>
          <w:color w:val="000000"/>
          <w:highlight w:val="none"/>
        </w:rPr>
        <w:t xml:space="preserve">202</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年电力电缆产品检验项目、依据及方法</w:t>
      </w:r>
      <w:r>
        <w:rPr>
          <w:rFonts w:hint="eastAsia" w:ascii="宋体" w:hAnsi="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2531"/>
        <w:gridCol w:w="2689"/>
        <w:gridCol w:w="2193"/>
      </w:tblGrid>
      <w:tr>
        <w:trPr>
          <w:trHeight w:val="590"/>
          <w:tblHeader/>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序号</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检验项目</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检验依据</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检验方法</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厚度测量</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12706.1—2020</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12706.2—2020</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12706.3—2020</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2951.11—2008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金属铠装</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12706.1—2020</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12706.2—2020</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12706.3—2020</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12706.1—2020</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12706.2—2020</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12706.3—2020</w:t>
            </w:r>
            <w:r>
              <w:rPr>
                <w:rFonts w:hint="eastAsia" w:ascii="宋体" w:hAnsi="宋体" w:cs="宋体"/>
                <w:color w:val="000000"/>
                <w:highlight w:val="none"/>
              </w:rPr>
            </w:r>
            <w:r/>
          </w:p>
        </w:tc>
      </w:tr>
      <w:tr>
        <w:trPr>
          <w:trHeight w:val="893"/>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导体电阻</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12706.1—2020</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12706.2—2020</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12706.3—2020</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3956—2008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12706.1—2020</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12706.2—2020</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12706.3—2020</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绝缘老化前机械性能</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12706.1—2020</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12706.2—2020</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12706.3—2020</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2951.11—2008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绝缘空气烘箱老化后机械性能</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12706.1—2020</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12706.2—2020</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12706.3—2020</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2951.11—2008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2951.12—2008</w:t>
            </w:r>
            <w:r>
              <w:rPr>
                <w:rFonts w:hint="eastAsia" w:ascii="宋体" w:hAnsi="宋体" w:cs="宋体"/>
                <w:color w:val="000000"/>
                <w:highlight w:val="none"/>
              </w:rPr>
            </w:r>
            <w:r/>
          </w:p>
        </w:tc>
      </w:tr>
      <w:tr>
        <w:trPr>
          <w:trHeight w:val="28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绝缘热延伸试验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12706.1—2020</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12706.2—2020</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12706.3—2020</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2951.21—2008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绝缘收缩试验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12706.1—2020</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12706.2—2020</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12706.3—2020</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2951.13—2008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8</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护套老化前机械性能</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12706.1—2020</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12706.2—2020</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12706.3—2020</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2951.11—2008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9</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护套空气烘箱老化后机械性能</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12706.1—2020</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12706.2—2020</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12706.3—2020</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2951.11—2008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2951.12—2008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10</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护套空气烘箱中失重试验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12706.1—2020</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12706.2—2020</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12706.3—2020</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2951.32—2008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11</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电缆的单根阻燃试验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12706.1—2020</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12706.2—2020</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12706.3—2020</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18380.12—2022</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18380.13—2022</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12</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电缆的成束阻燃试验</w:t>
            </w:r>
            <w:r>
              <w:rPr>
                <w:rFonts w:hint="eastAsia" w:ascii="宋体" w:hAnsi="宋体" w:cs="宋体"/>
                <w:color w:val="000000"/>
                <w:highlight w:val="none"/>
                <w:vertAlign w:val="superscript"/>
              </w:rPr>
              <w:t xml:space="preserve">a</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12706.1—2020</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12706.2—2020</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12706.3—2020</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18380.33—2022</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18380.34—2022</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18380.35—2022</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18380.36—2022</w:t>
            </w:r>
            <w:r>
              <w:rPr>
                <w:rFonts w:hint="eastAsia" w:ascii="宋体" w:hAnsi="宋体" w:cs="宋体"/>
                <w:color w:val="000000"/>
                <w:highlight w:val="none"/>
              </w:rPr>
            </w:r>
            <w:r/>
          </w:p>
        </w:tc>
      </w:tr>
      <w:tr>
        <w:trPr>
          <w:trHeight w:val="590"/>
        </w:trPr>
        <w:tc>
          <w:tcPr>
            <w:gridSpan w:val="4"/>
            <w:tcW w:w="8244" w:type="dxa"/>
            <w:vAlign w:val="center"/>
            <w:textDirection w:val="lrTb"/>
            <w:noWrap w:val="false"/>
          </w:tcPr>
          <w:p>
            <w:pPr>
              <w:pStyle w:val="729"/>
              <w:spacing w:line="300" w:lineRule="exact"/>
              <w:rPr>
                <w:rFonts w:hint="eastAsia" w:ascii="宋体" w:hAnsi="宋体" w:cs="宋体"/>
                <w:color w:val="000000"/>
                <w:highlight w:val="none"/>
              </w:rPr>
            </w:pPr>
            <w:r>
              <w:rPr>
                <w:rFonts w:hint="eastAsia" w:ascii="宋体" w:hAnsi="宋体" w:cs="宋体"/>
                <w:color w:val="000000"/>
                <w:highlight w:val="none"/>
              </w:rPr>
              <w:t xml:space="preserve">注：</w:t>
            </w:r>
            <w:r>
              <w:rPr>
                <w:rFonts w:hint="eastAsia" w:ascii="宋体" w:hAnsi="宋体" w:cs="宋体"/>
                <w:color w:val="000000"/>
                <w:highlight w:val="none"/>
                <w:vertAlign w:val="superscript"/>
              </w:rPr>
              <w:t xml:space="preserve">a</w:t>
            </w:r>
            <w:r>
              <w:rPr>
                <w:rFonts w:hint="eastAsia" w:ascii="宋体" w:hAnsi="宋体" w:cs="宋体"/>
                <w:color w:val="000000"/>
                <w:highlight w:val="none"/>
              </w:rPr>
              <w:t xml:space="preserve">该试验仅适用于成束阻燃产品。</w:t>
            </w:r>
            <w:r>
              <w:rPr>
                <w:rFonts w:hint="eastAsia" w:ascii="宋体" w:hAnsi="宋体" w:cs="宋体"/>
                <w:color w:val="000000"/>
                <w:highlight w:val="none"/>
              </w:rPr>
            </w:r>
            <w:r/>
          </w:p>
        </w:tc>
      </w:tr>
    </w:tbl>
    <w:p>
      <w:pPr>
        <w:pStyle w:val="729"/>
        <w:rPr>
          <w:rFonts w:hint="eastAsia" w:ascii="宋体" w:hAnsi="宋体" w:cs="宋体"/>
          <w:color w:val="000000"/>
          <w:highlight w:val="none"/>
        </w:rPr>
      </w:pPr>
      <w:r>
        <w:rPr>
          <w:rFonts w:hint="eastAsia" w:ascii="宋体" w:hAnsi="宋体" w:cs="宋体"/>
          <w:color w:val="000000"/>
          <w:highlight w:val="none"/>
        </w:rPr>
        <w:t xml:space="preserve">202</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年额定电压450/750V及以下交联聚烯烃绝缘电线和电缆产品检验项目、依据及方法</w:t>
      </w:r>
      <w:r>
        <w:rPr>
          <w:rFonts w:hint="eastAsia" w:ascii="宋体" w:hAnsi="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2531"/>
        <w:gridCol w:w="2689"/>
        <w:gridCol w:w="2193"/>
      </w:tblGrid>
      <w:tr>
        <w:trPr>
          <w:trHeight w:val="563"/>
          <w:tblHeader/>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序号</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检验项目</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检验依据</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检验方法</w:t>
            </w:r>
            <w:r>
              <w:rPr>
                <w:rFonts w:hint="eastAsia" w:ascii="宋体" w:hAnsi="宋体" w:cs="宋体"/>
                <w:color w:val="000000"/>
                <w:highlight w:val="none"/>
              </w:rPr>
            </w:r>
            <w:r/>
          </w:p>
        </w:tc>
      </w:tr>
      <w:tr>
        <w:trPr>
          <w:trHeight w:val="647" w:hRule="exact"/>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绝缘厚度</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10491—2022</w:t>
            </w:r>
            <w:r>
              <w:rPr>
                <w:rFonts w:hint="eastAsia" w:ascii="宋体" w:hAnsi="宋体" w:cs="宋体"/>
                <w:color w:val="000000"/>
                <w:highlight w:val="none"/>
              </w:rPr>
            </w:r>
            <w:r/>
          </w:p>
        </w:tc>
        <w:tc>
          <w:tcPr>
            <w:tcW w:w="1329" w:type="dxa"/>
            <w:vAlign w:val="center"/>
            <w:vMerge w:val="restart"/>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5023.2—2008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护套厚度</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10491—2022</w:t>
            </w:r>
            <w:r>
              <w:rPr>
                <w:rFonts w:hint="eastAsia" w:ascii="宋体" w:hAnsi="宋体" w:cs="宋体"/>
                <w:color w:val="000000"/>
                <w:highlight w:val="none"/>
              </w:rPr>
            </w:r>
            <w:r/>
          </w:p>
        </w:tc>
        <w:tc>
          <w:tcPr>
            <w:tcW w:w="1329" w:type="dxa"/>
            <w:vAlign w:val="center"/>
            <w:vMerge w:val="continue"/>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导体电阻</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10491—2022</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5023.2—2008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绝缘老化前拉力试验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10491—2022</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2951.11—2008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绝缘老化后拉力试验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10491—2022</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2951.11—2008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2951.12—2008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绝缘热延伸试验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10491—2022</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2951.21—2008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绝缘热收缩试验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10491—2022</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2951.13—2008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8</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护套老化前拉力试验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10491—2022</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2951.11—2008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9</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护套老化后拉力试验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10491—2022</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2951.11—2008</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2951.12—2008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10</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护套热延伸试验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10491—2022</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2951.21—2008</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11</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曲挠试验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10491—2022</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10491—2022</w:t>
            </w:r>
            <w:r>
              <w:rPr>
                <w:rFonts w:hint="eastAsia" w:ascii="宋体" w:hAnsi="宋体" w:cs="宋体"/>
                <w:color w:val="000000"/>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12</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单根电线或电缆的阻燃性试验</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10491—2022</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18380.12—2022</w:t>
            </w:r>
            <w:r>
              <w:rPr>
                <w:rFonts w:hint="eastAsia" w:ascii="宋体" w:hAnsi="宋体" w:cs="宋体"/>
                <w:color w:val="000000"/>
                <w:highlight w:val="none"/>
              </w:rPr>
            </w:r>
            <w:r/>
          </w:p>
        </w:tc>
      </w:tr>
      <w:tr>
        <w:trPr>
          <w:trHeight w:val="1128"/>
        </w:trPr>
        <w:tc>
          <w:tcPr>
            <w:tcW w:w="504"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13</w:t>
            </w:r>
            <w:r>
              <w:rPr>
                <w:rFonts w:hint="eastAsia" w:ascii="宋体" w:hAnsi="宋体" w:cs="宋体"/>
                <w:color w:val="000000"/>
                <w:highlight w:val="none"/>
              </w:rPr>
            </w:r>
            <w:r/>
          </w:p>
        </w:tc>
        <w:tc>
          <w:tcPr>
            <w:tcW w:w="1535"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成束电线或电缆的阻燃性试验</w:t>
            </w:r>
            <w:r>
              <w:rPr>
                <w:rFonts w:hint="eastAsia" w:ascii="宋体" w:hAnsi="宋体" w:cs="宋体"/>
                <w:color w:val="000000"/>
                <w:highlight w:val="none"/>
                <w:vertAlign w:val="superscript"/>
              </w:rPr>
              <w:t xml:space="preserve">a</w:t>
            </w:r>
            <w:r>
              <w:rPr>
                <w:rFonts w:hint="eastAsia" w:ascii="宋体" w:hAnsi="宋体" w:cs="宋体"/>
                <w:color w:val="000000"/>
                <w:highlight w:val="none"/>
              </w:rPr>
            </w:r>
            <w:r/>
          </w:p>
        </w:tc>
        <w:tc>
          <w:tcPr>
            <w:tcW w:w="1631"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JB/T 10491—2022</w:t>
            </w:r>
            <w:r>
              <w:rPr>
                <w:rFonts w:hint="eastAsia" w:ascii="宋体" w:hAnsi="宋体" w:cs="宋体"/>
                <w:color w:val="000000"/>
                <w:highlight w:val="none"/>
              </w:rPr>
            </w:r>
            <w:r/>
          </w:p>
        </w:tc>
        <w:tc>
          <w:tcPr>
            <w:tcW w:w="1329" w:type="dxa"/>
            <w:vAlign w:val="center"/>
            <w:textDirection w:val="lrTb"/>
            <w:noWrap w:val="false"/>
          </w:tcPr>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18380.33—2022</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18380.34—2022</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18380.35—2022</w:t>
            </w:r>
            <w:r>
              <w:rPr>
                <w:rFonts w:hint="eastAsia" w:ascii="宋体" w:hAnsi="宋体" w:cs="宋体"/>
                <w:color w:val="000000"/>
                <w:highlight w:val="none"/>
              </w:rPr>
            </w:r>
            <w:r/>
          </w:p>
          <w:p>
            <w:pPr>
              <w:pStyle w:val="729"/>
              <w:jc w:val="center"/>
              <w:spacing w:line="300" w:lineRule="exact"/>
              <w:rPr>
                <w:rFonts w:hint="eastAsia" w:ascii="宋体" w:hAnsi="宋体" w:cs="宋体"/>
                <w:color w:val="000000"/>
                <w:highlight w:val="none"/>
              </w:rPr>
            </w:pPr>
            <w:r>
              <w:rPr>
                <w:rFonts w:hint="eastAsia" w:ascii="宋体" w:hAnsi="宋体" w:cs="宋体"/>
                <w:color w:val="000000"/>
                <w:highlight w:val="none"/>
              </w:rPr>
              <w:t xml:space="preserve">GB/T 18380.36—2022</w:t>
            </w:r>
            <w:r>
              <w:rPr>
                <w:rFonts w:hint="eastAsia" w:ascii="宋体" w:hAnsi="宋体" w:cs="宋体"/>
                <w:color w:val="000000"/>
                <w:highlight w:val="none"/>
              </w:rPr>
            </w:r>
            <w:r/>
          </w:p>
        </w:tc>
      </w:tr>
      <w:tr>
        <w:trPr>
          <w:trHeight w:val="486"/>
        </w:trPr>
        <w:tc>
          <w:tcPr>
            <w:gridSpan w:val="4"/>
            <w:tcW w:w="8244" w:type="dxa"/>
            <w:vAlign w:val="center"/>
            <w:textDirection w:val="lrTb"/>
            <w:noWrap w:val="false"/>
          </w:tcPr>
          <w:p>
            <w:pPr>
              <w:pStyle w:val="729"/>
              <w:spacing w:line="300" w:lineRule="exact"/>
              <w:rPr>
                <w:rFonts w:hint="eastAsia" w:ascii="宋体" w:hAnsi="宋体" w:cs="宋体"/>
                <w:color w:val="000000"/>
                <w:highlight w:val="none"/>
              </w:rPr>
            </w:pPr>
            <w:r>
              <w:rPr>
                <w:rFonts w:hint="eastAsia" w:ascii="宋体" w:hAnsi="宋体" w:cs="宋体"/>
                <w:color w:val="000000"/>
                <w:highlight w:val="none"/>
              </w:rPr>
              <w:t xml:space="preserve">注：</w:t>
            </w:r>
            <w:r>
              <w:rPr>
                <w:rFonts w:hint="eastAsia" w:ascii="宋体" w:hAnsi="宋体" w:cs="宋体"/>
                <w:color w:val="000000"/>
                <w:highlight w:val="none"/>
                <w:vertAlign w:val="superscript"/>
              </w:rPr>
              <w:t xml:space="preserve">a</w:t>
            </w:r>
            <w:r>
              <w:rPr>
                <w:rFonts w:hint="eastAsia" w:ascii="宋体" w:hAnsi="宋体" w:cs="宋体"/>
                <w:color w:val="000000"/>
                <w:highlight w:val="none"/>
              </w:rPr>
              <w:t xml:space="preserve">该试验仅适用于成束阻燃产品。</w:t>
            </w:r>
            <w:r>
              <w:rPr>
                <w:rFonts w:hint="eastAsia" w:ascii="宋体" w:hAnsi="宋体" w:cs="宋体"/>
                <w:color w:val="000000"/>
                <w:highlight w:val="none"/>
              </w:rPr>
            </w:r>
            <w:r/>
          </w:p>
        </w:tc>
      </w:tr>
    </w:tbl>
    <w:p>
      <w:pPr>
        <w:pStyle w:val="851"/>
        <w:ind w:left="0" w:firstLine="0"/>
        <w:rPr>
          <w:rFonts w:hint="eastAsia"/>
          <w:b/>
          <w:color w:val="000000"/>
          <w:sz w:val="32"/>
          <w:szCs w:val="32"/>
          <w:highlight w:val="none"/>
          <w:lang w:val="en-US" w:eastAsia="zh-CN"/>
        </w:rPr>
      </w:pPr>
      <w:r>
        <w:rPr>
          <w:rFonts w:hint="eastAsia"/>
          <w:b/>
          <w:color w:val="000000"/>
          <w:sz w:val="32"/>
          <w:szCs w:val="32"/>
          <w:highlight w:val="none"/>
          <w:lang w:val="en-US" w:eastAsia="zh-CN"/>
        </w:rPr>
      </w:r>
      <w:r/>
    </w:p>
    <w:p>
      <w:pPr>
        <w:pStyle w:val="729"/>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16</w:t>
      </w:r>
      <w:r>
        <w:rPr>
          <w:rFonts w:hint="eastAsia" w:ascii="宋体" w:hAnsi="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通信光缆</w:t>
      </w:r>
      <w:r>
        <w:rPr>
          <w:rFonts w:hint="eastAsia" w:ascii="宋体" w:hAnsi="宋体" w:eastAsia="宋体" w:cs="宋体"/>
          <w:b/>
          <w:bCs/>
          <w:color w:val="000000"/>
          <w:sz w:val="21"/>
          <w:szCs w:val="21"/>
          <w:highlight w:val="none"/>
        </w:rPr>
      </w:r>
      <w:r/>
    </w:p>
    <w:p>
      <w:pPr>
        <w:pStyle w:val="729"/>
        <w:rPr>
          <w:color w:val="000000"/>
          <w:highlight w:val="none"/>
        </w:rPr>
      </w:pPr>
      <w:r>
        <w:rPr>
          <w:rFonts w:hint="eastAsia"/>
          <w:color w:val="000000"/>
          <w:highlight w:val="none"/>
        </w:rPr>
        <w:t xml:space="preserve">202</w:t>
      </w:r>
      <w:r>
        <w:rPr>
          <w:color w:val="000000"/>
          <w:highlight w:val="none"/>
        </w:rPr>
        <w:t xml:space="preserve">6</w:t>
      </w:r>
      <w:r>
        <w:rPr>
          <w:rFonts w:hint="eastAsia"/>
          <w:color w:val="000000"/>
          <w:highlight w:val="none"/>
        </w:rPr>
        <w:t xml:space="preserve">年通信用室外光缆产品检验项目、依据及方法</w:t>
      </w:r>
      <w:r>
        <w:rPr>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819"/>
        <w:gridCol w:w="2001"/>
        <w:gridCol w:w="2099"/>
        <w:gridCol w:w="2903"/>
      </w:tblGrid>
      <w:tr>
        <w:trPr>
          <w:trHeight w:val="737"/>
          <w:tblHeader/>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序号</w:t>
            </w:r>
            <w:r>
              <w:rPr>
                <w:rFonts w:ascii="宋体" w:hAnsi="宋体"/>
                <w:color w:val="000000"/>
                <w:highlight w:val="none"/>
              </w:rPr>
            </w:r>
            <w:r/>
          </w:p>
        </w:tc>
        <w:tc>
          <w:tcPr>
            <w:gridSpan w:val="2"/>
            <w:tcW w:w="282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检验项目</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检验依据</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检验方法</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538" w:type="dxa"/>
            <w:vAlign w:val="center"/>
            <w:vMerge w:val="restart"/>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光纤</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特性</w:t>
            </w:r>
            <w:r>
              <w:rPr>
                <w:rFonts w:ascii="宋体" w:hAnsi="宋体"/>
                <w:color w:val="000000"/>
                <w:highlight w:val="none"/>
              </w:rPr>
            </w:r>
            <w:r/>
          </w:p>
        </w:tc>
        <w:tc>
          <w:tcPr>
            <w:tcW w:w="9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模场直径</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901-2018</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YD/T 769-2018</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GB/T 15972.45-2021、YD/T 2964-2015</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c>
          <w:tcPr>
            <w:tcW w:w="538" w:type="dxa"/>
            <w:vAlign w:val="center"/>
            <w:vMerge w:val="continue"/>
            <w:textDirection w:val="lrTb"/>
            <w:noWrap w:val="false"/>
          </w:tcPr>
          <w:p>
            <w:pPr>
              <w:pStyle w:val="729"/>
              <w:jc w:val="center"/>
              <w:rPr>
                <w:rFonts w:ascii="宋体" w:hAnsi="宋体"/>
                <w:color w:val="000000"/>
                <w:highlight w:val="none"/>
              </w:rPr>
            </w:pPr>
            <w:r>
              <w:rPr>
                <w:rFonts w:ascii="宋体" w:hAnsi="宋体"/>
                <w:color w:val="000000"/>
                <w:highlight w:val="none"/>
              </w:rPr>
            </w:r>
            <w:r/>
          </w:p>
        </w:tc>
        <w:tc>
          <w:tcPr>
            <w:tcW w:w="9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包层直径</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901-2018</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YD/T 769-2018</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GB/T 15972.20-2021</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538" w:type="dxa"/>
            <w:vAlign w:val="center"/>
            <w:vMerge w:val="continue"/>
            <w:textDirection w:val="lrTb"/>
            <w:noWrap w:val="false"/>
          </w:tcPr>
          <w:p>
            <w:pPr>
              <w:pStyle w:val="729"/>
              <w:jc w:val="center"/>
              <w:rPr>
                <w:rFonts w:ascii="宋体" w:hAnsi="宋体"/>
                <w:color w:val="000000"/>
                <w:highlight w:val="none"/>
              </w:rPr>
            </w:pPr>
            <w:r>
              <w:rPr>
                <w:rFonts w:ascii="宋体" w:hAnsi="宋体"/>
                <w:color w:val="000000"/>
                <w:highlight w:val="none"/>
              </w:rPr>
            </w:r>
            <w:r/>
          </w:p>
        </w:tc>
        <w:tc>
          <w:tcPr>
            <w:tcW w:w="9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包层不圆度</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901-2018</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YD/T 769-2018</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GB/T 15972.20-2021</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W w:w="538" w:type="dxa"/>
            <w:vAlign w:val="center"/>
            <w:vMerge w:val="continue"/>
            <w:textDirection w:val="lrTb"/>
            <w:noWrap w:val="false"/>
          </w:tcPr>
          <w:p>
            <w:pPr>
              <w:pStyle w:val="729"/>
              <w:jc w:val="center"/>
              <w:rPr>
                <w:rFonts w:ascii="宋体" w:hAnsi="宋体"/>
                <w:color w:val="000000"/>
                <w:highlight w:val="none"/>
              </w:rPr>
            </w:pPr>
            <w:r>
              <w:rPr>
                <w:rFonts w:ascii="宋体" w:hAnsi="宋体"/>
                <w:color w:val="000000"/>
                <w:highlight w:val="none"/>
              </w:rPr>
            </w:r>
            <w:r/>
          </w:p>
        </w:tc>
        <w:tc>
          <w:tcPr>
            <w:tcW w:w="9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芯/包同心度误差</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901-2018</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YD/T 769-2018</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GB/T 15972.20-2021</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W w:w="538" w:type="dxa"/>
            <w:vAlign w:val="center"/>
            <w:vMerge w:val="continue"/>
            <w:textDirection w:val="lrTb"/>
            <w:noWrap w:val="false"/>
          </w:tcPr>
          <w:p>
            <w:pPr>
              <w:pStyle w:val="729"/>
              <w:jc w:val="center"/>
              <w:rPr>
                <w:rFonts w:ascii="宋体" w:hAnsi="宋体"/>
                <w:color w:val="000000"/>
                <w:highlight w:val="none"/>
              </w:rPr>
            </w:pPr>
            <w:r>
              <w:rPr>
                <w:rFonts w:ascii="宋体" w:hAnsi="宋体"/>
                <w:color w:val="000000"/>
                <w:highlight w:val="none"/>
              </w:rPr>
            </w:r>
            <w:r/>
          </w:p>
        </w:tc>
        <w:tc>
          <w:tcPr>
            <w:tcW w:w="9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截止波长</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901-2018</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YD/T 769-2018</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GB/T 15972.44-2017</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c>
          <w:tcPr>
            <w:tcW w:w="538" w:type="dxa"/>
            <w:vAlign w:val="center"/>
            <w:vMerge w:val="continue"/>
            <w:textDirection w:val="lrTb"/>
            <w:noWrap w:val="false"/>
          </w:tcPr>
          <w:p>
            <w:pPr>
              <w:pStyle w:val="729"/>
              <w:jc w:val="center"/>
              <w:rPr>
                <w:rFonts w:ascii="宋体" w:hAnsi="宋体"/>
                <w:color w:val="000000"/>
                <w:highlight w:val="none"/>
              </w:rPr>
            </w:pPr>
            <w:r>
              <w:rPr>
                <w:rFonts w:ascii="宋体" w:hAnsi="宋体"/>
                <w:color w:val="000000"/>
                <w:highlight w:val="none"/>
              </w:rPr>
            </w:r>
            <w:r/>
          </w:p>
        </w:tc>
        <w:tc>
          <w:tcPr>
            <w:tcW w:w="9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衰减系数</w:t>
            </w:r>
            <w:r>
              <w:rPr>
                <w:rFonts w:ascii="宋体" w:hAnsi="宋体"/>
                <w:color w:val="000000"/>
                <w:highlight w:val="none"/>
              </w:rPr>
            </w:r>
            <w:r/>
          </w:p>
          <w:p>
            <w:pPr>
              <w:pStyle w:val="729"/>
              <w:jc w:val="center"/>
              <w:rPr>
                <w:rFonts w:hint="eastAsia"/>
                <w:color w:val="000000"/>
                <w:highlight w:val="none"/>
              </w:rPr>
            </w:pPr>
            <w:r>
              <w:rPr>
                <w:rFonts w:hint="eastAsia" w:ascii="宋体" w:hAnsi="宋体"/>
                <w:color w:val="000000"/>
                <w:highlight w:val="none"/>
              </w:rPr>
              <w:t xml:space="preserve">（1</w:t>
            </w:r>
            <w:r>
              <w:rPr>
                <w:rFonts w:ascii="宋体" w:hAnsi="宋体"/>
                <w:color w:val="000000"/>
                <w:highlight w:val="none"/>
              </w:rPr>
              <w:t xml:space="preserve">310nm,1550nm</w:t>
            </w:r>
            <w:r>
              <w:rPr>
                <w:rFonts w:hint="eastAsia" w:ascii="宋体" w:hAnsi="宋体"/>
                <w:color w:val="000000"/>
                <w:highlight w:val="none"/>
              </w:rPr>
              <w:t xml:space="preserve">）</w:t>
            </w:r>
            <w:r>
              <w:rPr>
                <w:rFonts w:hint="eastAsia"/>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901-2018</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YD/T 769-2018</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GB/T 15972.40-2024</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7</w:t>
            </w:r>
            <w:r>
              <w:rPr>
                <w:rFonts w:ascii="宋体" w:hAnsi="宋体"/>
                <w:color w:val="000000"/>
                <w:highlight w:val="none"/>
              </w:rPr>
            </w:r>
            <w:r/>
          </w:p>
        </w:tc>
        <w:tc>
          <w:tcPr>
            <w:tcW w:w="538" w:type="dxa"/>
            <w:vAlign w:val="center"/>
            <w:vMerge w:val="continue"/>
            <w:textDirection w:val="lrTb"/>
            <w:noWrap w:val="false"/>
          </w:tcPr>
          <w:p>
            <w:pPr>
              <w:pStyle w:val="729"/>
              <w:jc w:val="center"/>
              <w:rPr>
                <w:rFonts w:ascii="宋体" w:hAnsi="宋体"/>
                <w:color w:val="000000"/>
                <w:highlight w:val="none"/>
              </w:rPr>
            </w:pPr>
            <w:r>
              <w:rPr>
                <w:rFonts w:ascii="宋体" w:hAnsi="宋体"/>
                <w:color w:val="000000"/>
                <w:highlight w:val="none"/>
              </w:rPr>
            </w:r>
            <w:r/>
          </w:p>
        </w:tc>
        <w:tc>
          <w:tcPr>
            <w:tcW w:w="9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色散系数</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901-2018</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YD/T 769-2018</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GB/T 15972.42-2021</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8</w:t>
            </w:r>
            <w:r>
              <w:rPr>
                <w:rFonts w:ascii="宋体" w:hAnsi="宋体"/>
                <w:color w:val="000000"/>
                <w:highlight w:val="none"/>
              </w:rPr>
            </w:r>
            <w:r/>
          </w:p>
        </w:tc>
        <w:tc>
          <w:tcPr>
            <w:tcW w:w="538" w:type="dxa"/>
            <w:vAlign w:val="center"/>
            <w:vMerge w:val="continue"/>
            <w:textDirection w:val="lrTb"/>
            <w:noWrap w:val="false"/>
          </w:tcPr>
          <w:p>
            <w:pPr>
              <w:pStyle w:val="729"/>
              <w:jc w:val="center"/>
              <w:rPr>
                <w:rFonts w:ascii="宋体" w:hAnsi="宋体"/>
                <w:color w:val="000000"/>
                <w:highlight w:val="none"/>
              </w:rPr>
            </w:pPr>
            <w:r>
              <w:rPr>
                <w:rFonts w:ascii="宋体" w:hAnsi="宋体"/>
                <w:color w:val="000000"/>
                <w:highlight w:val="none"/>
              </w:rPr>
            </w:r>
            <w:r/>
          </w:p>
        </w:tc>
        <w:tc>
          <w:tcPr>
            <w:tcW w:w="9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零色散波长</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901-2018</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YD/T 769-2018</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GB/T 15972.42-2021</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9</w:t>
            </w:r>
            <w:r>
              <w:rPr>
                <w:rFonts w:ascii="宋体" w:hAnsi="宋体"/>
                <w:color w:val="000000"/>
                <w:highlight w:val="none"/>
              </w:rPr>
            </w:r>
            <w:r/>
          </w:p>
        </w:tc>
        <w:tc>
          <w:tcPr>
            <w:tcW w:w="538" w:type="dxa"/>
            <w:vAlign w:val="center"/>
            <w:vMerge w:val="continue"/>
            <w:textDirection w:val="lrTb"/>
            <w:noWrap w:val="false"/>
          </w:tcPr>
          <w:p>
            <w:pPr>
              <w:pStyle w:val="729"/>
              <w:jc w:val="center"/>
              <w:rPr>
                <w:rFonts w:ascii="宋体" w:hAnsi="宋体"/>
                <w:color w:val="000000"/>
                <w:highlight w:val="none"/>
              </w:rPr>
            </w:pPr>
            <w:r>
              <w:rPr>
                <w:rFonts w:ascii="宋体" w:hAnsi="宋体"/>
                <w:color w:val="000000"/>
                <w:highlight w:val="none"/>
              </w:rPr>
            </w:r>
            <w:r/>
          </w:p>
        </w:tc>
        <w:tc>
          <w:tcPr>
            <w:tcW w:w="9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零色散斜率</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901-2018</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YD/T 769-2018</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GB/T 15972.42-2021</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0</w:t>
            </w:r>
            <w:r>
              <w:rPr>
                <w:rFonts w:ascii="宋体" w:hAnsi="宋体"/>
                <w:color w:val="000000"/>
                <w:highlight w:val="none"/>
              </w:rPr>
            </w:r>
            <w:r/>
          </w:p>
        </w:tc>
        <w:tc>
          <w:tcPr>
            <w:tcW w:w="538" w:type="dxa"/>
            <w:vAlign w:val="center"/>
            <w:vMerge w:val="restart"/>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光缆机械性能</w:t>
            </w:r>
            <w:r>
              <w:rPr>
                <w:rFonts w:ascii="宋体" w:hAnsi="宋体"/>
                <w:color w:val="000000"/>
                <w:highlight w:val="none"/>
              </w:rPr>
            </w:r>
            <w:r/>
          </w:p>
        </w:tc>
        <w:tc>
          <w:tcPr>
            <w:tcW w:w="9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拉伸</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901-2018</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YD/T 769-2018</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901-2018</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YD/T 769-2018</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1</w:t>
            </w:r>
            <w:r>
              <w:rPr>
                <w:rFonts w:ascii="宋体" w:hAnsi="宋体"/>
                <w:color w:val="000000"/>
                <w:highlight w:val="none"/>
              </w:rPr>
            </w:r>
            <w:r/>
          </w:p>
        </w:tc>
        <w:tc>
          <w:tcPr>
            <w:tcW w:w="538" w:type="dxa"/>
            <w:vAlign w:val="center"/>
            <w:vMerge w:val="continue"/>
            <w:textDirection w:val="lrTb"/>
            <w:noWrap w:val="false"/>
          </w:tcPr>
          <w:p>
            <w:pPr>
              <w:pStyle w:val="729"/>
              <w:jc w:val="center"/>
              <w:rPr>
                <w:rFonts w:ascii="宋体" w:hAnsi="宋体"/>
                <w:color w:val="000000"/>
                <w:highlight w:val="none"/>
              </w:rPr>
            </w:pPr>
            <w:r>
              <w:rPr>
                <w:rFonts w:ascii="宋体" w:hAnsi="宋体"/>
                <w:color w:val="000000"/>
                <w:highlight w:val="none"/>
              </w:rPr>
            </w:r>
            <w:r/>
          </w:p>
        </w:tc>
        <w:tc>
          <w:tcPr>
            <w:tcW w:w="9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压扁</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901-2018</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YD/T 769-2018</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901-2018</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YD/T 769-2018</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2</w:t>
            </w:r>
            <w:r>
              <w:rPr>
                <w:rFonts w:ascii="宋体" w:hAnsi="宋体"/>
                <w:color w:val="000000"/>
                <w:highlight w:val="none"/>
              </w:rPr>
            </w:r>
            <w:r/>
          </w:p>
        </w:tc>
        <w:tc>
          <w:tcPr>
            <w:tcW w:w="538" w:type="dxa"/>
            <w:vAlign w:val="center"/>
            <w:vMerge w:val="continue"/>
            <w:textDirection w:val="lrTb"/>
            <w:noWrap w:val="false"/>
          </w:tcPr>
          <w:p>
            <w:pPr>
              <w:pStyle w:val="729"/>
              <w:jc w:val="center"/>
              <w:rPr>
                <w:rFonts w:ascii="宋体" w:hAnsi="宋体"/>
                <w:color w:val="000000"/>
                <w:highlight w:val="none"/>
              </w:rPr>
            </w:pPr>
            <w:r>
              <w:rPr>
                <w:rFonts w:ascii="宋体" w:hAnsi="宋体"/>
                <w:color w:val="000000"/>
                <w:highlight w:val="none"/>
              </w:rPr>
            </w:r>
            <w:r/>
          </w:p>
        </w:tc>
        <w:tc>
          <w:tcPr>
            <w:tcW w:w="9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冲击</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901-2018</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YD/T 769-2018</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901-2018</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YD/T 769-2018</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3</w:t>
            </w:r>
            <w:r>
              <w:rPr>
                <w:rFonts w:ascii="宋体" w:hAnsi="宋体"/>
                <w:color w:val="000000"/>
                <w:highlight w:val="none"/>
              </w:rPr>
            </w:r>
            <w:r/>
          </w:p>
        </w:tc>
        <w:tc>
          <w:tcPr>
            <w:tcW w:w="538" w:type="dxa"/>
            <w:vAlign w:val="center"/>
            <w:vMerge w:val="continue"/>
            <w:textDirection w:val="lrTb"/>
            <w:noWrap w:val="false"/>
          </w:tcPr>
          <w:p>
            <w:pPr>
              <w:pStyle w:val="729"/>
              <w:jc w:val="center"/>
              <w:rPr>
                <w:rFonts w:ascii="宋体" w:hAnsi="宋体"/>
                <w:color w:val="000000"/>
                <w:highlight w:val="none"/>
              </w:rPr>
            </w:pPr>
            <w:r>
              <w:rPr>
                <w:rFonts w:ascii="宋体" w:hAnsi="宋体"/>
                <w:color w:val="000000"/>
                <w:highlight w:val="none"/>
              </w:rPr>
            </w:r>
            <w:r/>
          </w:p>
        </w:tc>
        <w:tc>
          <w:tcPr>
            <w:tcW w:w="9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反复弯曲</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901-2018</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YD/T 769-2018</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901-2018</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YD/T 769-2018</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4</w:t>
            </w:r>
            <w:r>
              <w:rPr>
                <w:rFonts w:ascii="宋体" w:hAnsi="宋体"/>
                <w:color w:val="000000"/>
                <w:highlight w:val="none"/>
              </w:rPr>
            </w:r>
            <w:r/>
          </w:p>
        </w:tc>
        <w:tc>
          <w:tcPr>
            <w:tcW w:w="538" w:type="dxa"/>
            <w:vAlign w:val="center"/>
            <w:vMerge w:val="continue"/>
            <w:textDirection w:val="lrTb"/>
            <w:noWrap w:val="false"/>
          </w:tcPr>
          <w:p>
            <w:pPr>
              <w:pStyle w:val="729"/>
              <w:jc w:val="center"/>
              <w:rPr>
                <w:rFonts w:ascii="宋体" w:hAnsi="宋体"/>
                <w:color w:val="000000"/>
                <w:highlight w:val="none"/>
              </w:rPr>
            </w:pPr>
            <w:r>
              <w:rPr>
                <w:rFonts w:ascii="宋体" w:hAnsi="宋体"/>
                <w:color w:val="000000"/>
                <w:highlight w:val="none"/>
              </w:rPr>
            </w:r>
            <w:r/>
          </w:p>
        </w:tc>
        <w:tc>
          <w:tcPr>
            <w:tcW w:w="9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扭转</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901-2018</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YD/T 769-2018</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901-2018</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YD/T 769-2018</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5</w:t>
            </w:r>
            <w:r>
              <w:rPr>
                <w:rFonts w:ascii="宋体" w:hAnsi="宋体"/>
                <w:color w:val="000000"/>
                <w:highlight w:val="none"/>
              </w:rPr>
            </w:r>
            <w:r/>
          </w:p>
        </w:tc>
        <w:tc>
          <w:tcPr>
            <w:tcW w:w="538" w:type="dxa"/>
            <w:vAlign w:val="center"/>
            <w:vMerge w:val="restart"/>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光缆环境性能</w:t>
            </w:r>
            <w:r>
              <w:rPr>
                <w:rFonts w:ascii="宋体" w:hAnsi="宋体"/>
                <w:color w:val="000000"/>
                <w:highlight w:val="none"/>
              </w:rPr>
            </w:r>
            <w:r/>
          </w:p>
        </w:tc>
        <w:tc>
          <w:tcPr>
            <w:tcW w:w="9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衰减温度特性</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901-2018</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YD/T 769-2018</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901-2018</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YD/T 769-2018</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6</w:t>
            </w:r>
            <w:r>
              <w:rPr>
                <w:rFonts w:ascii="宋体" w:hAnsi="宋体"/>
                <w:color w:val="000000"/>
                <w:highlight w:val="none"/>
              </w:rPr>
            </w:r>
            <w:r/>
          </w:p>
        </w:tc>
        <w:tc>
          <w:tcPr>
            <w:tcW w:w="538" w:type="dxa"/>
            <w:vAlign w:val="center"/>
            <w:vMerge w:val="continue"/>
            <w:textDirection w:val="lrTb"/>
            <w:noWrap w:val="false"/>
          </w:tcPr>
          <w:p>
            <w:pPr>
              <w:pStyle w:val="729"/>
              <w:jc w:val="center"/>
              <w:rPr>
                <w:rFonts w:ascii="宋体" w:hAnsi="宋体"/>
                <w:color w:val="000000"/>
                <w:highlight w:val="none"/>
              </w:rPr>
            </w:pPr>
            <w:r>
              <w:rPr>
                <w:rFonts w:ascii="宋体" w:hAnsi="宋体"/>
                <w:color w:val="000000"/>
                <w:highlight w:val="none"/>
              </w:rPr>
            </w:r>
            <w:r/>
          </w:p>
        </w:tc>
        <w:tc>
          <w:tcPr>
            <w:tcW w:w="9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滴流性能</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901-2018</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YD/T 769-2018</w:t>
            </w:r>
            <w:r>
              <w:rPr>
                <w:rFonts w:ascii="宋体" w:hAnsi="宋体"/>
                <w:color w:val="000000"/>
                <w:highlight w:val="none"/>
              </w:rPr>
            </w:r>
            <w:r/>
          </w:p>
        </w:tc>
        <w:tc>
          <w:tcPr>
            <w:tcW w:w="1805" w:type="dxa"/>
            <w:vAlign w:val="center"/>
            <w:textDirection w:val="lrTb"/>
            <w:noWrap w:val="false"/>
          </w:tcPr>
          <w:p>
            <w:pPr>
              <w:pStyle w:val="729"/>
              <w:ind w:left="630" w:hanging="630"/>
              <w:jc w:val="center"/>
              <w:rPr>
                <w:rFonts w:ascii="宋体" w:hAnsi="宋体"/>
                <w:color w:val="000000"/>
                <w:highlight w:val="none"/>
              </w:rPr>
            </w:pPr>
            <w:r>
              <w:rPr>
                <w:rFonts w:hint="eastAsia" w:ascii="宋体" w:hAnsi="宋体"/>
                <w:color w:val="000000"/>
                <w:highlight w:val="none"/>
              </w:rPr>
              <w:t xml:space="preserve">GB/T 7424.2-2008</w:t>
            </w:r>
            <w:r>
              <w:rPr>
                <w:rFonts w:ascii="宋体" w:hAnsi="宋体"/>
                <w:color w:val="000000"/>
                <w:highlight w:val="none"/>
              </w:rPr>
            </w:r>
            <w:r/>
          </w:p>
          <w:p>
            <w:pPr>
              <w:pStyle w:val="729"/>
              <w:ind w:left="630" w:hanging="630"/>
              <w:jc w:val="center"/>
              <w:rPr>
                <w:rFonts w:ascii="宋体" w:hAnsi="宋体"/>
                <w:color w:val="000000"/>
                <w:highlight w:val="none"/>
              </w:rPr>
            </w:pPr>
            <w:r>
              <w:rPr>
                <w:rFonts w:hint="eastAsia" w:ascii="宋体" w:hAnsi="宋体"/>
                <w:color w:val="000000"/>
                <w:highlight w:val="none"/>
              </w:rPr>
              <w:t xml:space="preserve">方法F6(预处理1h)</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7</w:t>
            </w:r>
            <w:r>
              <w:rPr>
                <w:rFonts w:ascii="宋体" w:hAnsi="宋体"/>
                <w:color w:val="000000"/>
                <w:highlight w:val="none"/>
              </w:rPr>
            </w:r>
            <w:r/>
          </w:p>
        </w:tc>
        <w:tc>
          <w:tcPr>
            <w:tcW w:w="49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光缆环境性能</w:t>
            </w:r>
            <w:r>
              <w:rPr>
                <w:rFonts w:ascii="宋体" w:hAnsi="宋体"/>
                <w:color w:val="000000"/>
                <w:highlight w:val="none"/>
              </w:rPr>
            </w:r>
            <w:r/>
          </w:p>
        </w:tc>
        <w:tc>
          <w:tcPr>
            <w:tcW w:w="948"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渗水性能</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901-2018</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YD/T 769-2018</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GB/T 7424.2-2008</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方法F5</w:t>
            </w:r>
            <w:r>
              <w:rPr>
                <w:rFonts w:ascii="宋体" w:hAnsi="宋体"/>
                <w:color w:val="000000"/>
                <w:highlight w:val="none"/>
              </w:rPr>
              <w:t xml:space="preserve">B</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ascii="宋体" w:hAnsi="宋体"/>
                <w:color w:val="000000"/>
                <w:highlight w:val="none"/>
              </w:rPr>
              <w:t xml:space="preserve">18</w:t>
            </w:r>
            <w:r>
              <w:rPr>
                <w:rFonts w:ascii="宋体" w:hAnsi="宋体"/>
                <w:color w:val="000000"/>
                <w:highlight w:val="none"/>
              </w:rPr>
            </w:r>
            <w:r/>
          </w:p>
        </w:tc>
        <w:tc>
          <w:tcPr>
            <w:tcW w:w="495" w:type="dxa"/>
            <w:vAlign w:val="center"/>
            <w:vMerge w:val="restart"/>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护层</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性能</w:t>
            </w:r>
            <w:r>
              <w:rPr>
                <w:rFonts w:ascii="宋体" w:hAnsi="宋体"/>
                <w:color w:val="000000"/>
                <w:highlight w:val="none"/>
              </w:rPr>
            </w:r>
            <w:r/>
          </w:p>
        </w:tc>
        <w:tc>
          <w:tcPr>
            <w:tcW w:w="948"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粘结护套剥离强度</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901-2018</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YD/T 769-2018</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837.3-1996</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ascii="宋体" w:hAnsi="宋体"/>
                <w:color w:val="000000"/>
                <w:highlight w:val="none"/>
              </w:rPr>
              <w:t xml:space="preserve">19</w:t>
            </w:r>
            <w:r>
              <w:rPr>
                <w:rFonts w:ascii="宋体" w:hAnsi="宋体"/>
                <w:color w:val="000000"/>
                <w:highlight w:val="none"/>
              </w:rPr>
            </w:r>
            <w:r/>
          </w:p>
        </w:tc>
        <w:tc>
          <w:tcPr>
            <w:tcW w:w="495" w:type="dxa"/>
            <w:vAlign w:val="center"/>
            <w:vMerge w:val="continue"/>
            <w:textDirection w:val="lrTb"/>
            <w:noWrap w:val="false"/>
          </w:tcPr>
          <w:p>
            <w:pPr>
              <w:pStyle w:val="729"/>
              <w:jc w:val="center"/>
              <w:rPr>
                <w:rFonts w:ascii="宋体" w:hAnsi="宋体"/>
                <w:color w:val="000000"/>
                <w:highlight w:val="none"/>
              </w:rPr>
            </w:pPr>
            <w:r>
              <w:rPr>
                <w:rFonts w:ascii="宋体" w:hAnsi="宋体"/>
                <w:color w:val="000000"/>
                <w:highlight w:val="none"/>
              </w:rPr>
            </w:r>
            <w:r/>
          </w:p>
        </w:tc>
        <w:tc>
          <w:tcPr>
            <w:tcW w:w="948"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护套老化前后抗张强度和断裂伸长率</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901-2018</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YD/T 769-2018</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837.3-1996</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ascii="宋体" w:hAnsi="宋体"/>
                <w:color w:val="000000"/>
                <w:highlight w:val="none"/>
              </w:rPr>
              <w:t xml:space="preserve">20</w:t>
            </w:r>
            <w:r>
              <w:rPr>
                <w:rFonts w:ascii="宋体" w:hAnsi="宋体"/>
                <w:color w:val="000000"/>
                <w:highlight w:val="none"/>
              </w:rPr>
            </w:r>
            <w:r/>
          </w:p>
        </w:tc>
        <w:tc>
          <w:tcPr>
            <w:tcW w:w="495" w:type="dxa"/>
            <w:vAlign w:val="center"/>
            <w:vMerge w:val="restart"/>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光缆结构尺寸</w:t>
            </w:r>
            <w:r>
              <w:rPr>
                <w:rFonts w:ascii="宋体" w:hAnsi="宋体"/>
                <w:color w:val="000000"/>
                <w:highlight w:val="none"/>
              </w:rPr>
            </w:r>
            <w:r/>
          </w:p>
        </w:tc>
        <w:tc>
          <w:tcPr>
            <w:tcW w:w="948" w:type="dxa"/>
            <w:vAlign w:val="center"/>
            <w:textDirection w:val="lrTb"/>
            <w:noWrap w:val="false"/>
          </w:tcPr>
          <w:p>
            <w:pPr>
              <w:pStyle w:val="729"/>
              <w:jc w:val="center"/>
              <w:rPr>
                <w:rFonts w:ascii="宋体" w:hAnsi="宋体"/>
                <w:color w:val="000000"/>
                <w:highlight w:val="none"/>
              </w:rPr>
            </w:pPr>
            <w:r>
              <w:rPr>
                <w:rFonts w:hint="eastAsia" w:ascii="宋体" w:hAnsi="宋体"/>
                <w:color w:val="000000"/>
                <w:spacing w:val="-4"/>
                <w:highlight w:val="none"/>
              </w:rPr>
              <w:t xml:space="preserve">松套管外径和壁厚</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901-2018</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YD/T 769-2018</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GB/T 2951.11-2008</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ascii="宋体" w:hAnsi="宋体"/>
                <w:color w:val="000000"/>
                <w:highlight w:val="none"/>
              </w:rPr>
              <w:t xml:space="preserve">21</w:t>
            </w:r>
            <w:r>
              <w:rPr>
                <w:rFonts w:ascii="宋体" w:hAnsi="宋体"/>
                <w:color w:val="000000"/>
                <w:highlight w:val="none"/>
              </w:rPr>
            </w:r>
            <w:r/>
          </w:p>
        </w:tc>
        <w:tc>
          <w:tcPr>
            <w:tcW w:w="495" w:type="dxa"/>
            <w:vAlign w:val="center"/>
            <w:vMerge w:val="continue"/>
            <w:textDirection w:val="lrTb"/>
            <w:noWrap w:val="false"/>
          </w:tcPr>
          <w:p>
            <w:pPr>
              <w:pStyle w:val="729"/>
              <w:jc w:val="center"/>
              <w:rPr>
                <w:rFonts w:ascii="宋体" w:hAnsi="宋体"/>
                <w:color w:val="000000"/>
                <w:highlight w:val="none"/>
              </w:rPr>
            </w:pPr>
            <w:r>
              <w:rPr>
                <w:rFonts w:ascii="宋体" w:hAnsi="宋体"/>
                <w:color w:val="000000"/>
                <w:highlight w:val="none"/>
              </w:rPr>
            </w:r>
            <w:r/>
          </w:p>
        </w:tc>
        <w:tc>
          <w:tcPr>
            <w:tcW w:w="948"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内衬套、护套</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和外护层的厚度</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901-2018</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YD/T 769-2018</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GB/T 2951.11-2008</w:t>
            </w:r>
            <w:r>
              <w:rPr>
                <w:rFonts w:ascii="宋体" w:hAnsi="宋体"/>
                <w:color w:val="000000"/>
                <w:highlight w:val="none"/>
              </w:rPr>
            </w:r>
            <w:r/>
          </w:p>
        </w:tc>
      </w:tr>
    </w:tbl>
    <w:p>
      <w:pPr>
        <w:pStyle w:val="729"/>
        <w:rPr>
          <w:color w:val="000000"/>
          <w:highlight w:val="none"/>
        </w:rPr>
      </w:pPr>
      <w:r/>
      <w:bookmarkEnd w:id="258"/>
      <w:r/>
      <w:bookmarkEnd w:id="259"/>
      <w:r>
        <w:rPr>
          <w:color w:val="000000"/>
          <w:highlight w:val="none"/>
        </w:rPr>
      </w:r>
      <w:r/>
    </w:p>
    <w:p>
      <w:pPr>
        <w:pStyle w:val="729"/>
        <w:rPr>
          <w:color w:val="000000"/>
          <w:highlight w:val="none"/>
        </w:rPr>
      </w:pPr>
      <w:r>
        <w:rPr>
          <w:rFonts w:hint="eastAsia"/>
          <w:color w:val="000000"/>
          <w:highlight w:val="none"/>
        </w:rPr>
        <w:t xml:space="preserve">202</w:t>
      </w:r>
      <w:r>
        <w:rPr>
          <w:color w:val="000000"/>
          <w:highlight w:val="none"/>
        </w:rPr>
        <w:t xml:space="preserve">6</w:t>
      </w:r>
      <w:r>
        <w:rPr>
          <w:rFonts w:hint="eastAsia"/>
          <w:color w:val="000000"/>
          <w:highlight w:val="none"/>
        </w:rPr>
        <w:t xml:space="preserve">年通信用蝶形引入光缆产品检验项目、依据及方法</w:t>
      </w:r>
      <w:r>
        <w:rPr>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746"/>
        <w:gridCol w:w="2001"/>
        <w:gridCol w:w="2099"/>
        <w:gridCol w:w="2976"/>
      </w:tblGrid>
      <w:tr>
        <w:trPr>
          <w:trHeight w:val="737"/>
          <w:tblHeader/>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序号</w:t>
            </w:r>
            <w:r>
              <w:rPr>
                <w:rFonts w:ascii="宋体" w:hAnsi="宋体"/>
                <w:color w:val="000000"/>
                <w:highlight w:val="none"/>
              </w:rPr>
            </w:r>
            <w:r/>
          </w:p>
        </w:tc>
        <w:tc>
          <w:tcPr>
            <w:gridSpan w:val="2"/>
            <w:tcW w:w="2747"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检验项目</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检验依据</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检验方法</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495" w:type="dxa"/>
            <w:vAlign w:val="center"/>
            <w:vMerge w:val="restart"/>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光纤</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特性</w:t>
            </w:r>
            <w:r>
              <w:rPr>
                <w:rFonts w:ascii="宋体" w:hAnsi="宋体"/>
                <w:color w:val="000000"/>
                <w:highlight w:val="none"/>
              </w:rPr>
            </w:r>
            <w:r/>
          </w:p>
        </w:tc>
        <w:tc>
          <w:tcPr>
            <w:tcW w:w="948"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包层直径</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1997.1-2022</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GB/T 15972.20-2021</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c>
          <w:tcPr>
            <w:tcW w:w="495" w:type="dxa"/>
            <w:vAlign w:val="center"/>
            <w:vMerge w:val="continue"/>
            <w:textDirection w:val="lrTb"/>
            <w:noWrap w:val="false"/>
          </w:tcPr>
          <w:p>
            <w:pPr>
              <w:pStyle w:val="729"/>
              <w:jc w:val="center"/>
              <w:rPr>
                <w:rFonts w:ascii="宋体" w:hAnsi="宋体"/>
                <w:color w:val="000000"/>
                <w:highlight w:val="none"/>
              </w:rPr>
            </w:pPr>
            <w:r>
              <w:rPr>
                <w:rFonts w:ascii="宋体" w:hAnsi="宋体"/>
                <w:color w:val="000000"/>
                <w:highlight w:val="none"/>
              </w:rPr>
            </w:r>
            <w:r/>
          </w:p>
        </w:tc>
        <w:tc>
          <w:tcPr>
            <w:tcW w:w="948"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包层不圆度</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1997.1-2022</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GB/T 15972.20-2021</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495" w:type="dxa"/>
            <w:vAlign w:val="center"/>
            <w:vMerge w:val="continue"/>
            <w:textDirection w:val="lrTb"/>
            <w:noWrap w:val="false"/>
          </w:tcPr>
          <w:p>
            <w:pPr>
              <w:pStyle w:val="729"/>
              <w:jc w:val="center"/>
              <w:rPr>
                <w:rFonts w:ascii="宋体" w:hAnsi="宋体"/>
                <w:color w:val="000000"/>
                <w:highlight w:val="none"/>
              </w:rPr>
            </w:pPr>
            <w:r>
              <w:rPr>
                <w:rFonts w:ascii="宋体" w:hAnsi="宋体"/>
                <w:color w:val="000000"/>
                <w:highlight w:val="none"/>
              </w:rPr>
            </w:r>
            <w:r/>
          </w:p>
        </w:tc>
        <w:tc>
          <w:tcPr>
            <w:tcW w:w="948"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芯/包同心度误差</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1997.1-2022</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GB/T 15972.20-2021</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W w:w="495" w:type="dxa"/>
            <w:vAlign w:val="center"/>
            <w:vMerge w:val="continue"/>
            <w:textDirection w:val="lrTb"/>
            <w:noWrap w:val="false"/>
          </w:tcPr>
          <w:p>
            <w:pPr>
              <w:pStyle w:val="729"/>
              <w:jc w:val="center"/>
              <w:rPr>
                <w:rFonts w:ascii="宋体" w:hAnsi="宋体"/>
                <w:color w:val="000000"/>
                <w:highlight w:val="none"/>
              </w:rPr>
            </w:pPr>
            <w:r>
              <w:rPr>
                <w:rFonts w:ascii="宋体" w:hAnsi="宋体"/>
                <w:color w:val="000000"/>
                <w:highlight w:val="none"/>
              </w:rPr>
            </w:r>
            <w:r/>
          </w:p>
        </w:tc>
        <w:tc>
          <w:tcPr>
            <w:tcW w:w="948"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模场直径</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1997.1-2022</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GB/T 15972.45-2021、YD/T 2964-2015</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W w:w="495" w:type="dxa"/>
            <w:vAlign w:val="center"/>
            <w:vMerge w:val="continue"/>
            <w:textDirection w:val="lrTb"/>
            <w:noWrap w:val="false"/>
          </w:tcPr>
          <w:p>
            <w:pPr>
              <w:pStyle w:val="729"/>
              <w:jc w:val="center"/>
              <w:rPr>
                <w:rFonts w:ascii="宋体" w:hAnsi="宋体"/>
                <w:color w:val="000000"/>
                <w:highlight w:val="none"/>
              </w:rPr>
            </w:pPr>
            <w:r>
              <w:rPr>
                <w:rFonts w:ascii="宋体" w:hAnsi="宋体"/>
                <w:color w:val="000000"/>
                <w:highlight w:val="none"/>
              </w:rPr>
            </w:r>
            <w:r/>
          </w:p>
        </w:tc>
        <w:tc>
          <w:tcPr>
            <w:tcW w:w="948"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截止波长</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1997.1-2022</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GB/T 15972.44-2017、YD/T 2964-2015</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c>
          <w:tcPr>
            <w:tcW w:w="495" w:type="dxa"/>
            <w:vAlign w:val="center"/>
            <w:vMerge w:val="continue"/>
            <w:textDirection w:val="lrTb"/>
            <w:noWrap w:val="false"/>
          </w:tcPr>
          <w:p>
            <w:pPr>
              <w:pStyle w:val="729"/>
              <w:jc w:val="center"/>
              <w:rPr>
                <w:rFonts w:ascii="宋体" w:hAnsi="宋体"/>
                <w:color w:val="000000"/>
                <w:highlight w:val="none"/>
              </w:rPr>
            </w:pPr>
            <w:r>
              <w:rPr>
                <w:rFonts w:ascii="宋体" w:hAnsi="宋体"/>
                <w:color w:val="000000"/>
                <w:highlight w:val="none"/>
              </w:rPr>
            </w:r>
            <w:r/>
          </w:p>
        </w:tc>
        <w:tc>
          <w:tcPr>
            <w:tcW w:w="948"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衰减系数</w:t>
            </w:r>
            <w:r>
              <w:rPr>
                <w:rFonts w:ascii="宋体" w:hAnsi="宋体"/>
                <w:color w:val="000000"/>
                <w:highlight w:val="none"/>
              </w:rPr>
            </w:r>
            <w:r/>
          </w:p>
          <w:p>
            <w:pPr>
              <w:pStyle w:val="729"/>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310nm,1550nm</w:t>
            </w:r>
            <w:r>
              <w:rPr>
                <w:rFonts w:hint="eastAsia" w:ascii="宋体" w:hAnsi="宋体"/>
                <w:color w:val="000000"/>
                <w:highlight w:val="none"/>
              </w:rPr>
              <w:t xml:space="preserve">）</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1997.1-2022</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GB/T 15972.40-2024、YD/T 2964-2015</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7</w:t>
            </w:r>
            <w:r>
              <w:rPr>
                <w:rFonts w:ascii="宋体" w:hAnsi="宋体"/>
                <w:color w:val="000000"/>
                <w:highlight w:val="none"/>
              </w:rPr>
            </w:r>
            <w:r/>
          </w:p>
        </w:tc>
        <w:tc>
          <w:tcPr>
            <w:tcW w:w="495" w:type="dxa"/>
            <w:vAlign w:val="center"/>
            <w:vMerge w:val="continue"/>
            <w:textDirection w:val="lrTb"/>
            <w:noWrap w:val="false"/>
          </w:tcPr>
          <w:p>
            <w:pPr>
              <w:pStyle w:val="729"/>
              <w:jc w:val="center"/>
              <w:rPr>
                <w:rFonts w:ascii="宋体" w:hAnsi="宋体"/>
                <w:color w:val="000000"/>
                <w:highlight w:val="none"/>
              </w:rPr>
            </w:pPr>
            <w:r>
              <w:rPr>
                <w:rFonts w:ascii="宋体" w:hAnsi="宋体"/>
                <w:color w:val="000000"/>
                <w:highlight w:val="none"/>
              </w:rPr>
            </w:r>
            <w:r/>
          </w:p>
        </w:tc>
        <w:tc>
          <w:tcPr>
            <w:tcW w:w="948"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宏弯损耗（仅B6类光纤）</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1997.1-2022</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2964-2015</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8</w:t>
            </w:r>
            <w:r>
              <w:rPr>
                <w:rFonts w:ascii="宋体" w:hAnsi="宋体"/>
                <w:color w:val="000000"/>
                <w:highlight w:val="none"/>
              </w:rPr>
            </w:r>
            <w:r/>
          </w:p>
        </w:tc>
        <w:tc>
          <w:tcPr>
            <w:tcW w:w="495" w:type="dxa"/>
            <w:vAlign w:val="center"/>
            <w:vMerge w:val="restart"/>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光缆机械性能</w:t>
            </w:r>
            <w:r>
              <w:rPr>
                <w:rFonts w:ascii="宋体" w:hAnsi="宋体"/>
                <w:color w:val="000000"/>
                <w:highlight w:val="none"/>
              </w:rPr>
            </w:r>
            <w:r/>
          </w:p>
        </w:tc>
        <w:tc>
          <w:tcPr>
            <w:tcW w:w="948"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拉伸</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1997.1-2022</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1997.1-2022</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9</w:t>
            </w:r>
            <w:r>
              <w:rPr>
                <w:rFonts w:ascii="宋体" w:hAnsi="宋体"/>
                <w:color w:val="000000"/>
                <w:highlight w:val="none"/>
              </w:rPr>
            </w:r>
            <w:r/>
          </w:p>
        </w:tc>
        <w:tc>
          <w:tcPr>
            <w:tcW w:w="495" w:type="dxa"/>
            <w:vAlign w:val="center"/>
            <w:vMerge w:val="continue"/>
            <w:textDirection w:val="lrTb"/>
            <w:noWrap w:val="false"/>
          </w:tcPr>
          <w:p>
            <w:pPr>
              <w:pStyle w:val="729"/>
              <w:jc w:val="center"/>
              <w:rPr>
                <w:rFonts w:ascii="宋体" w:hAnsi="宋体"/>
                <w:color w:val="000000"/>
                <w:highlight w:val="none"/>
              </w:rPr>
            </w:pPr>
            <w:r>
              <w:rPr>
                <w:rFonts w:ascii="宋体" w:hAnsi="宋体"/>
                <w:color w:val="000000"/>
                <w:highlight w:val="none"/>
              </w:rPr>
            </w:r>
            <w:r/>
          </w:p>
        </w:tc>
        <w:tc>
          <w:tcPr>
            <w:tcW w:w="948"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压扁</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1997.1-2022</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1997.1-2022</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0</w:t>
            </w:r>
            <w:r>
              <w:rPr>
                <w:rFonts w:ascii="宋体" w:hAnsi="宋体"/>
                <w:color w:val="000000"/>
                <w:highlight w:val="none"/>
              </w:rPr>
            </w:r>
            <w:r/>
          </w:p>
        </w:tc>
        <w:tc>
          <w:tcPr>
            <w:tcW w:w="495" w:type="dxa"/>
            <w:vAlign w:val="center"/>
            <w:vMerge w:val="restart"/>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光缆机械性能</w:t>
            </w:r>
            <w:r>
              <w:rPr>
                <w:rFonts w:ascii="宋体" w:hAnsi="宋体"/>
                <w:color w:val="000000"/>
                <w:highlight w:val="none"/>
              </w:rPr>
            </w:r>
            <w:r/>
          </w:p>
        </w:tc>
        <w:tc>
          <w:tcPr>
            <w:tcW w:w="948"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冲击</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1997.1-2022</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1997.1-2022</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1</w:t>
            </w:r>
            <w:r>
              <w:rPr>
                <w:rFonts w:ascii="宋体" w:hAnsi="宋体"/>
                <w:color w:val="000000"/>
                <w:highlight w:val="none"/>
              </w:rPr>
            </w:r>
            <w:r/>
          </w:p>
        </w:tc>
        <w:tc>
          <w:tcPr>
            <w:tcW w:w="495" w:type="dxa"/>
            <w:vAlign w:val="center"/>
            <w:vMerge w:val="continue"/>
            <w:textDirection w:val="lrTb"/>
            <w:noWrap w:val="false"/>
          </w:tcPr>
          <w:p>
            <w:pPr>
              <w:pStyle w:val="729"/>
              <w:jc w:val="center"/>
              <w:rPr>
                <w:rFonts w:ascii="宋体" w:hAnsi="宋体"/>
                <w:color w:val="000000"/>
                <w:highlight w:val="none"/>
              </w:rPr>
            </w:pPr>
            <w:r>
              <w:rPr>
                <w:rFonts w:ascii="宋体" w:hAnsi="宋体"/>
                <w:color w:val="000000"/>
                <w:highlight w:val="none"/>
              </w:rPr>
            </w:r>
            <w:r/>
          </w:p>
        </w:tc>
        <w:tc>
          <w:tcPr>
            <w:tcW w:w="948"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反复弯曲</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1997.1-2022</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1997.1-2022</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2</w:t>
            </w:r>
            <w:r>
              <w:rPr>
                <w:rFonts w:ascii="宋体" w:hAnsi="宋体"/>
                <w:color w:val="000000"/>
                <w:highlight w:val="none"/>
              </w:rPr>
            </w:r>
            <w:r/>
          </w:p>
        </w:tc>
        <w:tc>
          <w:tcPr>
            <w:tcW w:w="495" w:type="dxa"/>
            <w:vAlign w:val="center"/>
            <w:vMerge w:val="continue"/>
            <w:textDirection w:val="lrTb"/>
            <w:noWrap w:val="false"/>
          </w:tcPr>
          <w:p>
            <w:pPr>
              <w:pStyle w:val="729"/>
              <w:jc w:val="center"/>
              <w:rPr>
                <w:rFonts w:ascii="宋体" w:hAnsi="宋体"/>
                <w:color w:val="000000"/>
                <w:highlight w:val="none"/>
              </w:rPr>
            </w:pPr>
            <w:r>
              <w:rPr>
                <w:rFonts w:ascii="宋体" w:hAnsi="宋体"/>
                <w:color w:val="000000"/>
                <w:highlight w:val="none"/>
              </w:rPr>
            </w:r>
            <w:r/>
          </w:p>
        </w:tc>
        <w:tc>
          <w:tcPr>
            <w:tcW w:w="948"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扭转</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1997.1-2022</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1997.1-2022</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3</w:t>
            </w:r>
            <w:r>
              <w:rPr>
                <w:rFonts w:ascii="宋体" w:hAnsi="宋体"/>
                <w:color w:val="000000"/>
                <w:highlight w:val="none"/>
              </w:rPr>
            </w:r>
            <w:r/>
          </w:p>
        </w:tc>
        <w:tc>
          <w:tcPr>
            <w:tcW w:w="495" w:type="dxa"/>
            <w:vAlign w:val="center"/>
            <w:vMerge w:val="continue"/>
            <w:textDirection w:val="lrTb"/>
            <w:noWrap w:val="false"/>
          </w:tcPr>
          <w:p>
            <w:pPr>
              <w:pStyle w:val="729"/>
              <w:jc w:val="center"/>
              <w:rPr>
                <w:rFonts w:ascii="宋体" w:hAnsi="宋体"/>
                <w:color w:val="000000"/>
                <w:highlight w:val="none"/>
              </w:rPr>
            </w:pPr>
            <w:r>
              <w:rPr>
                <w:rFonts w:ascii="宋体" w:hAnsi="宋体"/>
                <w:color w:val="000000"/>
                <w:highlight w:val="none"/>
              </w:rPr>
            </w:r>
            <w:r/>
          </w:p>
        </w:tc>
        <w:tc>
          <w:tcPr>
            <w:tcW w:w="948"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可分离性</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1997.1-2022</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1997.1-2022</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4</w:t>
            </w:r>
            <w:r>
              <w:rPr>
                <w:rFonts w:ascii="宋体" w:hAnsi="宋体"/>
                <w:color w:val="000000"/>
                <w:highlight w:val="none"/>
              </w:rPr>
            </w:r>
            <w:r/>
          </w:p>
        </w:tc>
        <w:tc>
          <w:tcPr>
            <w:tcW w:w="495" w:type="dxa"/>
            <w:vAlign w:val="center"/>
            <w:vMerge w:val="restart"/>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光缆环境性能</w:t>
            </w:r>
            <w:r>
              <w:rPr>
                <w:rFonts w:ascii="宋体" w:hAnsi="宋体"/>
                <w:color w:val="000000"/>
                <w:highlight w:val="none"/>
              </w:rPr>
            </w:r>
            <w:r/>
          </w:p>
        </w:tc>
        <w:tc>
          <w:tcPr>
            <w:tcW w:w="948"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衰减温度特性</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1997.1-2022</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1997.1-2022</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5</w:t>
            </w:r>
            <w:r>
              <w:rPr>
                <w:rFonts w:ascii="宋体" w:hAnsi="宋体"/>
                <w:color w:val="000000"/>
                <w:highlight w:val="none"/>
              </w:rPr>
            </w:r>
            <w:r/>
          </w:p>
        </w:tc>
        <w:tc>
          <w:tcPr>
            <w:tcW w:w="495" w:type="dxa"/>
            <w:vAlign w:val="center"/>
            <w:vMerge w:val="continue"/>
            <w:textDirection w:val="lrTb"/>
            <w:noWrap w:val="false"/>
          </w:tcPr>
          <w:p>
            <w:pPr>
              <w:pStyle w:val="729"/>
              <w:jc w:val="center"/>
              <w:rPr>
                <w:rFonts w:ascii="宋体" w:hAnsi="宋体"/>
                <w:color w:val="000000"/>
                <w:highlight w:val="none"/>
              </w:rPr>
            </w:pPr>
            <w:r>
              <w:rPr>
                <w:rFonts w:ascii="宋体" w:hAnsi="宋体"/>
                <w:color w:val="000000"/>
                <w:highlight w:val="none"/>
              </w:rPr>
            </w:r>
            <w:r/>
          </w:p>
        </w:tc>
        <w:tc>
          <w:tcPr>
            <w:tcW w:w="948"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阻燃性</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1997.1-2022</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GB/T 18380.12-2022</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6</w:t>
            </w:r>
            <w:r>
              <w:rPr>
                <w:rFonts w:ascii="宋体" w:hAnsi="宋体"/>
                <w:color w:val="000000"/>
                <w:highlight w:val="none"/>
              </w:rPr>
            </w:r>
            <w:r/>
          </w:p>
        </w:tc>
        <w:tc>
          <w:tcPr>
            <w:tcW w:w="495" w:type="dxa"/>
            <w:vAlign w:val="center"/>
            <w:vMerge w:val="continue"/>
            <w:textDirection w:val="lrTb"/>
            <w:noWrap w:val="false"/>
          </w:tcPr>
          <w:p>
            <w:pPr>
              <w:pStyle w:val="729"/>
              <w:jc w:val="center"/>
              <w:rPr>
                <w:rFonts w:ascii="宋体" w:hAnsi="宋体"/>
                <w:color w:val="000000"/>
                <w:highlight w:val="none"/>
              </w:rPr>
            </w:pPr>
            <w:r>
              <w:rPr>
                <w:rFonts w:ascii="宋体" w:hAnsi="宋体"/>
                <w:color w:val="000000"/>
                <w:highlight w:val="none"/>
              </w:rPr>
            </w:r>
            <w:r/>
          </w:p>
        </w:tc>
        <w:tc>
          <w:tcPr>
            <w:tcW w:w="948"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烟密度</w:t>
            </w:r>
            <w:r>
              <w:rPr>
                <w:rFonts w:hint="eastAsia" w:ascii="宋体" w:hAnsi="宋体"/>
                <w:color w:val="000000"/>
                <w:highlight w:val="none"/>
                <w:vertAlign w:val="superscript"/>
              </w:rPr>
              <w:t xml:space="preserve">a</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1997.1-2022</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GB/T 17651.2-2021</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ascii="宋体" w:hAnsi="宋体"/>
                <w:color w:val="000000"/>
                <w:highlight w:val="none"/>
              </w:rPr>
              <w:t xml:space="preserve">17</w:t>
            </w:r>
            <w:r>
              <w:rPr>
                <w:rFonts w:ascii="宋体" w:hAnsi="宋体"/>
                <w:color w:val="000000"/>
                <w:highlight w:val="none"/>
              </w:rPr>
            </w:r>
            <w:r/>
          </w:p>
        </w:tc>
        <w:tc>
          <w:tcPr>
            <w:tcW w:w="495" w:type="dxa"/>
            <w:vAlign w:val="center"/>
            <w:vMerge w:val="continue"/>
            <w:textDirection w:val="lrTb"/>
            <w:noWrap w:val="false"/>
          </w:tcPr>
          <w:p>
            <w:pPr>
              <w:pStyle w:val="729"/>
              <w:rPr>
                <w:rFonts w:ascii="宋体" w:hAnsi="宋体"/>
                <w:color w:val="000000"/>
                <w:highlight w:val="none"/>
              </w:rPr>
            </w:pPr>
            <w:r>
              <w:rPr>
                <w:rFonts w:ascii="宋体" w:hAnsi="宋体"/>
                <w:color w:val="000000"/>
                <w:highlight w:val="none"/>
              </w:rPr>
            </w:r>
            <w:r/>
          </w:p>
        </w:tc>
        <w:tc>
          <w:tcPr>
            <w:tcW w:w="948"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腐蚀性</w:t>
            </w:r>
            <w:r>
              <w:rPr>
                <w:rFonts w:hint="eastAsia" w:ascii="宋体" w:hAnsi="宋体"/>
                <w:color w:val="000000"/>
                <w:highlight w:val="none"/>
                <w:vertAlign w:val="superscript"/>
              </w:rPr>
              <w:t xml:space="preserve">a</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1997.1-2022</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GB/T 1765</w:t>
            </w:r>
            <w:r>
              <w:rPr>
                <w:rFonts w:ascii="宋体" w:hAnsi="宋体"/>
                <w:color w:val="000000"/>
                <w:highlight w:val="none"/>
              </w:rPr>
              <w:t xml:space="preserve">0</w:t>
            </w:r>
            <w:r>
              <w:rPr>
                <w:rFonts w:hint="eastAsia" w:ascii="宋体" w:hAnsi="宋体"/>
                <w:color w:val="000000"/>
                <w:highlight w:val="none"/>
              </w:rPr>
              <w:t xml:space="preserve">.2-2021</w:t>
            </w:r>
            <w:r>
              <w:rPr>
                <w:rFonts w:ascii="宋体" w:hAnsi="宋体"/>
                <w:color w:val="000000"/>
                <w:highlight w:val="none"/>
              </w:rPr>
            </w:r>
            <w:r/>
          </w:p>
        </w:tc>
      </w:tr>
      <w:tr>
        <w:trPr>
          <w:trHeight w:val="737"/>
        </w:trPr>
        <w:tc>
          <w:tcPr>
            <w:tcW w:w="462"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8</w:t>
            </w:r>
            <w:r>
              <w:rPr>
                <w:rFonts w:ascii="宋体" w:hAnsi="宋体"/>
                <w:color w:val="000000"/>
                <w:highlight w:val="none"/>
              </w:rPr>
            </w:r>
            <w:r/>
          </w:p>
        </w:tc>
        <w:tc>
          <w:tcPr>
            <w:tcW w:w="495" w:type="dxa"/>
            <w:vAlign w:val="center"/>
            <w:vMerge w:val="continue"/>
            <w:textDirection w:val="lrTb"/>
            <w:noWrap w:val="false"/>
          </w:tcPr>
          <w:p>
            <w:pPr>
              <w:pStyle w:val="729"/>
              <w:rPr>
                <w:rFonts w:ascii="宋体" w:hAnsi="宋体"/>
                <w:color w:val="000000"/>
                <w:highlight w:val="none"/>
              </w:rPr>
            </w:pPr>
            <w:r>
              <w:rPr>
                <w:rFonts w:ascii="宋体" w:hAnsi="宋体"/>
                <w:color w:val="000000"/>
                <w:highlight w:val="none"/>
              </w:rPr>
            </w:r>
            <w:r/>
          </w:p>
        </w:tc>
        <w:tc>
          <w:tcPr>
            <w:tcW w:w="948"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渗水性能</w:t>
            </w:r>
            <w:r>
              <w:rPr>
                <w:rFonts w:hint="eastAsia" w:ascii="宋体" w:hAnsi="宋体"/>
                <w:color w:val="000000"/>
                <w:highlight w:val="none"/>
                <w:vertAlign w:val="superscript"/>
              </w:rPr>
              <w:t xml:space="preserve">b</w:t>
            </w:r>
            <w:r>
              <w:rPr>
                <w:rFonts w:ascii="宋体" w:hAnsi="宋体"/>
                <w:color w:val="000000"/>
                <w:highlight w:val="none"/>
              </w:rPr>
            </w:r>
            <w:r/>
          </w:p>
        </w:tc>
        <w:tc>
          <w:tcPr>
            <w:tcW w:w="1290"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YD/T 1997.1-2022</w:t>
            </w:r>
            <w:r>
              <w:rPr>
                <w:rFonts w:ascii="宋体" w:hAnsi="宋体"/>
                <w:color w:val="000000"/>
                <w:highlight w:val="none"/>
              </w:rPr>
            </w:r>
            <w:r/>
          </w:p>
        </w:tc>
        <w:tc>
          <w:tcPr>
            <w:tcW w:w="1805" w:type="dxa"/>
            <w:vAlign w:val="center"/>
            <w:textDirection w:val="lrTb"/>
            <w:noWrap w:val="false"/>
          </w:tcPr>
          <w:p>
            <w:pPr>
              <w:pStyle w:val="729"/>
              <w:jc w:val="center"/>
              <w:rPr>
                <w:rFonts w:ascii="宋体" w:hAnsi="宋体"/>
                <w:color w:val="000000"/>
                <w:highlight w:val="none"/>
              </w:rPr>
            </w:pPr>
            <w:r>
              <w:rPr>
                <w:rFonts w:hint="eastAsia" w:ascii="宋体" w:hAnsi="宋体"/>
                <w:color w:val="000000"/>
                <w:highlight w:val="none"/>
              </w:rPr>
              <w:t xml:space="preserve">G</w:t>
            </w:r>
            <w:r>
              <w:rPr>
                <w:rFonts w:ascii="宋体" w:hAnsi="宋体"/>
                <w:color w:val="000000"/>
                <w:highlight w:val="none"/>
              </w:rPr>
              <w:t xml:space="preserve">B/T 7424.2-2008</w:t>
            </w:r>
            <w:r>
              <w:rPr>
                <w:rFonts w:ascii="宋体" w:hAnsi="宋体"/>
                <w:color w:val="000000"/>
                <w:highlight w:val="none"/>
              </w:rPr>
            </w:r>
            <w:r/>
          </w:p>
        </w:tc>
      </w:tr>
      <w:tr>
        <w:trPr>
          <w:trHeight w:val="737"/>
        </w:trPr>
        <w:tc>
          <w:tcPr>
            <w:gridSpan w:val="5"/>
            <w:tcW w:w="8512" w:type="dxa"/>
            <w:vAlign w:val="center"/>
            <w:textDirection w:val="lrTb"/>
            <w:noWrap w:val="false"/>
          </w:tcPr>
          <w:p>
            <w:pPr>
              <w:pStyle w:val="729"/>
              <w:rPr>
                <w:rFonts w:ascii="宋体" w:hAnsi="宋体"/>
                <w:color w:val="000000"/>
                <w:highlight w:val="none"/>
              </w:rPr>
            </w:pPr>
            <w:r>
              <w:rPr>
                <w:rFonts w:hint="eastAsia" w:ascii="宋体" w:hAnsi="宋体"/>
                <w:color w:val="000000"/>
                <w:highlight w:val="none"/>
              </w:rPr>
              <w:t xml:space="preserve">注：a</w:t>
            </w:r>
            <w:r>
              <w:rPr>
                <w:rFonts w:ascii="宋体" w:hAnsi="宋体"/>
                <w:color w:val="000000"/>
                <w:highlight w:val="none"/>
              </w:rPr>
              <w:t xml:space="preserve"> </w:t>
            </w:r>
            <w:r>
              <w:rPr>
                <w:rFonts w:hint="eastAsia" w:ascii="宋体" w:hAnsi="宋体"/>
                <w:color w:val="000000"/>
                <w:highlight w:val="none"/>
              </w:rPr>
              <w:t xml:space="preserve">当护套为低烟无卤阻燃聚烯烃时测试;</w:t>
            </w:r>
            <w:r>
              <w:rPr>
                <w:rFonts w:ascii="宋体" w:hAnsi="宋体"/>
                <w:color w:val="000000"/>
                <w:highlight w:val="none"/>
              </w:rPr>
            </w:r>
            <w:r/>
          </w:p>
          <w:p>
            <w:pPr>
              <w:pStyle w:val="851"/>
              <w:ind w:left="0"/>
              <w:rPr>
                <w:color w:val="000000"/>
                <w:highlight w:val="none"/>
                <w:lang w:eastAsia="zh-CN"/>
              </w:rPr>
            </w:pPr>
            <w:r>
              <w:rPr>
                <w:rFonts w:ascii="宋体" w:hAnsi="宋体" w:eastAsia="宋体" w:cs="Times New Roman"/>
                <w:color w:val="000000"/>
                <w:sz w:val="21"/>
                <w:szCs w:val="21"/>
                <w:highlight w:val="none"/>
                <w:lang w:eastAsia="zh-CN"/>
              </w:rPr>
              <w:t xml:space="preserve">b</w:t>
            </w:r>
            <w:r>
              <w:rPr>
                <w:rFonts w:hint="eastAsia" w:ascii="宋体" w:hAnsi="宋体" w:eastAsia="宋体" w:cs="Times New Roman"/>
                <w:color w:val="000000"/>
                <w:sz w:val="21"/>
                <w:szCs w:val="21"/>
                <w:highlight w:val="none"/>
                <w:lang w:eastAsia="zh-CN"/>
              </w:rPr>
              <w:t xml:space="preserve">该试验仅适用于管道用蝶形引入光缆、夹带平行增强件和8字型自承式蝶形引入光缆。</w:t>
            </w:r>
            <w:r>
              <w:rPr>
                <w:color w:val="000000"/>
                <w:highlight w:val="none"/>
                <w:lang w:eastAsia="zh-CN"/>
              </w:rPr>
            </w:r>
            <w:r/>
          </w:p>
        </w:tc>
      </w:tr>
    </w:tbl>
    <w:p>
      <w:pPr>
        <w:pStyle w:val="729"/>
        <w:rPr>
          <w:color w:val="000000"/>
          <w:highlight w:val="none"/>
        </w:rPr>
      </w:pPr>
      <w:r>
        <w:rPr>
          <w:color w:val="000000"/>
          <w:highlight w:val="none"/>
        </w:rPr>
      </w:r>
      <w:r/>
    </w:p>
    <w:p>
      <w:pPr>
        <w:pStyle w:val="729"/>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Cs w:val="21"/>
          <w:highlight w:val="none"/>
          <w:lang w:val="en-US" w:eastAsia="zh-CN"/>
        </w:rPr>
        <w:t xml:space="preserve">17</w:t>
      </w:r>
      <w:r>
        <w:rPr>
          <w:rFonts w:hint="eastAsia" w:ascii="宋体" w:hAnsi="宋体" w:eastAsia="宋体" w:cs="宋体"/>
          <w:b/>
          <w:bCs/>
          <w:color w:val="000000"/>
          <w:sz w:val="21"/>
          <w:szCs w:val="21"/>
          <w:highlight w:val="none"/>
        </w:rPr>
        <w:t xml:space="preserve">、商品煤</w:t>
      </w:r>
      <w:r>
        <w:rPr>
          <w:rFonts w:hint="eastAsia" w:ascii="宋体" w:hAnsi="宋体" w:eastAsia="宋体" w:cs="宋体"/>
          <w:b/>
          <w:bCs/>
          <w:color w:val="000000"/>
          <w:sz w:val="21"/>
          <w:szCs w:val="21"/>
          <w:highlight w:val="none"/>
        </w:rPr>
      </w:r>
      <w:r/>
    </w:p>
    <w:p>
      <w:pPr>
        <w:pStyle w:val="729"/>
        <w:rPr>
          <w:color w:val="000000"/>
          <w:highlight w:val="none"/>
          <w:lang w:eastAsia="zh-CN"/>
        </w:rPr>
      </w:pPr>
      <w:r>
        <w:rPr>
          <w:rFonts w:hint="eastAsia" w:ascii="宋体" w:hAnsi="宋体" w:eastAsia="宋体"/>
          <w:color w:val="000000"/>
          <w:highlight w:val="none"/>
        </w:rPr>
        <w:t xml:space="preserve">202</w:t>
      </w:r>
      <w:r>
        <w:rPr>
          <w:rFonts w:hint="eastAsia" w:ascii="宋体" w:hAnsi="宋体" w:eastAsia="宋体"/>
          <w:color w:val="000000"/>
          <w:highlight w:val="none"/>
          <w:lang w:val="en-US" w:eastAsia="zh-CN"/>
        </w:rPr>
        <w:t xml:space="preserve">6</w:t>
      </w:r>
      <w:r>
        <w:rPr>
          <w:rFonts w:hint="eastAsia" w:ascii="宋体" w:hAnsi="宋体" w:eastAsia="宋体"/>
          <w:color w:val="000000"/>
          <w:highlight w:val="none"/>
        </w:rPr>
        <w:t xml:space="preserve">年商品煤产品检验项目、依据及方法</w:t>
      </w:r>
      <w:r>
        <w:rPr>
          <w:color w:val="000000"/>
          <w:highlight w:val="none"/>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85"/>
        <w:gridCol w:w="1975"/>
        <w:gridCol w:w="3448"/>
        <w:gridCol w:w="2304"/>
      </w:tblGrid>
      <w:tr>
        <w:trPr>
          <w:trHeight w:val="737"/>
          <w:tblHeader/>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firstLine="0"/>
              <w:jc w:val="center"/>
              <w:keepLines w:val="0"/>
              <w:keepNext w:val="0"/>
              <w:pageBreakBefore w:val="0"/>
              <w:widowControl w:val="off"/>
              <w:rPr>
                <w:rFonts w:ascii="宋体" w:hAnsi="宋体" w:eastAsia="宋体"/>
                <w:color w:val="000000"/>
                <w:highlight w:val="none"/>
              </w:rPr>
            </w:pPr>
            <w:r>
              <w:rPr>
                <w:rFonts w:hint="eastAsia" w:ascii="宋体" w:hAnsi="宋体" w:eastAsia="宋体"/>
                <w:color w:val="000000"/>
                <w:highlight w:val="none"/>
              </w:rPr>
              <w:t xml:space="preserve">序号</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9"/>
              <w:ind w:firstLine="0"/>
              <w:jc w:val="center"/>
              <w:keepLines w:val="0"/>
              <w:keepNext w:val="0"/>
              <w:pageBreakBefore w:val="0"/>
              <w:widowControl w:val="off"/>
              <w:rPr>
                <w:rFonts w:ascii="宋体" w:hAnsi="宋体" w:eastAsia="宋体"/>
                <w:color w:val="000000"/>
                <w:highlight w:val="none"/>
              </w:rPr>
            </w:pPr>
            <w:r>
              <w:rPr>
                <w:rFonts w:hint="eastAsia" w:ascii="宋体" w:hAnsi="宋体" w:eastAsia="宋体"/>
                <w:color w:val="000000"/>
                <w:highlight w:val="none"/>
              </w:rPr>
              <w:t xml:space="preserve">检验项目</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729"/>
              <w:ind w:firstLine="0"/>
              <w:jc w:val="center"/>
              <w:keepLines w:val="0"/>
              <w:keepNext w:val="0"/>
              <w:pageBreakBefore w:val="0"/>
              <w:widowControl w:val="off"/>
              <w:rPr>
                <w:rFonts w:ascii="宋体" w:hAnsi="宋体" w:eastAsia="宋体"/>
                <w:color w:val="000000"/>
                <w:highlight w:val="none"/>
              </w:rPr>
            </w:pPr>
            <w:r>
              <w:rPr>
                <w:rFonts w:hint="eastAsia" w:ascii="宋体" w:hAnsi="宋体" w:eastAsia="宋体"/>
                <w:color w:val="000000"/>
                <w:highlight w:val="none"/>
              </w:rPr>
              <w:t xml:space="preserve">检验依据</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729"/>
              <w:ind w:firstLine="0"/>
              <w:jc w:val="center"/>
              <w:keepLines w:val="0"/>
              <w:keepNext w:val="0"/>
              <w:pageBreakBefore w:val="0"/>
              <w:widowControl w:val="off"/>
              <w:rPr>
                <w:rFonts w:ascii="宋体" w:hAnsi="宋体" w:eastAsia="宋体"/>
                <w:color w:val="000000"/>
                <w:highlight w:val="none"/>
              </w:rPr>
            </w:pPr>
            <w:r>
              <w:rPr>
                <w:rFonts w:hint="eastAsia" w:ascii="宋体" w:hAnsi="宋体" w:eastAsia="宋体"/>
                <w:color w:val="000000"/>
                <w:highlight w:val="none"/>
              </w:rPr>
              <w:t xml:space="preserve">检验方法</w:t>
            </w:r>
            <w:r>
              <w:rPr>
                <w:rFonts w:ascii="宋体" w:hAnsi="宋体" w:eastAsia="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firstLine="0"/>
              <w:jc w:val="center"/>
              <w:keepLines w:val="0"/>
              <w:keepNext w:val="0"/>
              <w:pageBreakBefore w:val="0"/>
              <w:widowControl w:val="off"/>
              <w:rPr>
                <w:rFonts w:ascii="宋体" w:hAnsi="宋体" w:eastAsia="宋体"/>
                <w:color w:val="000000"/>
                <w:highlight w:val="none"/>
              </w:rPr>
            </w:pPr>
            <w:r>
              <w:rPr>
                <w:rFonts w:hint="eastAsia" w:ascii="宋体" w:hAnsi="宋体" w:eastAsia="宋体"/>
                <w:color w:val="000000"/>
                <w:highlight w:val="none"/>
              </w:rPr>
              <w:t xml:space="preserve">1</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eastAsia="en-US"/>
              </w:rPr>
              <w:t xml:space="preserve">灰分</w:t>
            </w:r>
            <w:r>
              <w:rPr>
                <w:rFonts w:hint="eastAsia" w:ascii="宋体" w:hAnsi="宋体" w:eastAsia="宋体" w:cs="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729"/>
              <w:ind w:firstLine="0"/>
              <w:jc w:val="center"/>
              <w:keepLines w:val="0"/>
              <w:keepNext w:val="0"/>
              <w:pageBreakBefore w:val="0"/>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GB/T 31356-2014</w:t>
            </w:r>
            <w:r>
              <w:rPr>
                <w:rFonts w:hint="eastAsia" w:ascii="宋体" w:hAnsi="宋体"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color w:val="000000"/>
                <w:szCs w:val="21"/>
                <w:highlight w:val="none"/>
                <w:lang w:eastAsia="en-US"/>
              </w:rPr>
            </w:pPr>
            <w:r>
              <w:rPr>
                <w:rFonts w:hint="eastAsia" w:ascii="宋体" w:hAnsi="宋体" w:eastAsia="宋体" w:cs="Times New Roman"/>
                <w:color w:val="000000"/>
                <w:szCs w:val="21"/>
                <w:highlight w:val="none"/>
                <w:lang w:eastAsia="en-US"/>
              </w:rPr>
              <w:t xml:space="preserve">GB/T 212-2008</w:t>
            </w:r>
            <w:r>
              <w:rPr>
                <w:rFonts w:hint="eastAsia" w:ascii="宋体" w:hAnsi="宋体" w:eastAsia="宋体" w:cs="Times New Roman"/>
                <w:color w:val="000000"/>
                <w:szCs w:val="21"/>
                <w:highlight w:val="none"/>
                <w:lang w:eastAsia="en-US"/>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firstLine="0"/>
              <w:jc w:val="center"/>
              <w:keepLines w:val="0"/>
              <w:keepNext w:val="0"/>
              <w:pageBreakBefore w:val="0"/>
              <w:widowControl w:val="off"/>
              <w:rPr>
                <w:rFonts w:ascii="宋体" w:hAnsi="宋体" w:eastAsia="宋体"/>
                <w:color w:val="000000"/>
                <w:highlight w:val="none"/>
              </w:rPr>
            </w:pPr>
            <w:r>
              <w:rPr>
                <w:rFonts w:hint="eastAsia" w:ascii="宋体" w:hAnsi="宋体" w:eastAsia="宋体"/>
                <w:color w:val="000000"/>
                <w:highlight w:val="none"/>
              </w:rPr>
              <w:t xml:space="preserve">2</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eastAsia="en-US"/>
              </w:rPr>
              <w:t xml:space="preserve">全硫</w:t>
            </w:r>
            <w:r>
              <w:rPr>
                <w:rFonts w:hint="eastAsia" w:ascii="宋体" w:hAnsi="宋体" w:eastAsia="宋体" w:cs="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729"/>
              <w:ind w:firstLine="0"/>
              <w:jc w:val="center"/>
              <w:keepLines w:val="0"/>
              <w:keepNext w:val="0"/>
              <w:pageBreakBefore w:val="0"/>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GB/T 31356-2014</w:t>
            </w:r>
            <w:r>
              <w:rPr>
                <w:rFonts w:hint="eastAsia" w:ascii="宋体" w:hAnsi="宋体"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eastAsia="en-US"/>
              </w:rPr>
              <w:t xml:space="preserve">GB/T 214-2007</w:t>
            </w:r>
            <w:r>
              <w:rPr>
                <w:rFonts w:hint="eastAsia" w:ascii="宋体" w:hAnsi="宋体" w:cs="Times New Roman"/>
                <w:color w:val="000000"/>
                <w:szCs w:val="21"/>
                <w:highlight w:val="none"/>
                <w:lang w:val="en-US" w:eastAsia="zh-CN"/>
              </w:rPr>
              <w:t xml:space="preserve">或</w:t>
            </w:r>
            <w:r>
              <w:rPr>
                <w:rFonts w:hint="eastAsia" w:ascii="宋体" w:hAnsi="宋体" w:eastAsia="宋体" w:cs="Times New Roman"/>
                <w:color w:val="000000"/>
                <w:szCs w:val="21"/>
                <w:highlight w:val="none"/>
                <w:lang w:val="en-US" w:eastAsia="zh-CN"/>
              </w:rPr>
            </w:r>
            <w:r/>
          </w:p>
          <w:p>
            <w:pPr>
              <w:pStyle w:val="729"/>
              <w:ind w:firstLine="0"/>
              <w:jc w:val="center"/>
              <w:keepLines w:val="0"/>
              <w:keepNext w:val="0"/>
              <w:pageBreakBefore w:val="0"/>
              <w:spacing w:line="440" w:lineRule="exact"/>
              <w:widowControl w:val="off"/>
              <w:rPr>
                <w:rFonts w:hint="eastAsia" w:ascii="宋体" w:hAnsi="宋体" w:eastAsia="宋体" w:cs="Times New Roman"/>
                <w:color w:val="000000"/>
                <w:szCs w:val="21"/>
                <w:highlight w:val="none"/>
                <w:lang w:eastAsia="en-US"/>
              </w:rPr>
            </w:pPr>
            <w:r>
              <w:rPr>
                <w:rFonts w:hint="eastAsia" w:ascii="宋体" w:hAnsi="宋体" w:eastAsia="宋体" w:cs="Times New Roman"/>
                <w:color w:val="000000"/>
                <w:szCs w:val="21"/>
                <w:highlight w:val="none"/>
                <w:lang w:eastAsia="en-US"/>
              </w:rPr>
              <w:t xml:space="preserve">GB/T 25214-2010</w:t>
            </w:r>
            <w:r>
              <w:rPr>
                <w:rFonts w:hint="eastAsia" w:ascii="宋体" w:hAnsi="宋体" w:eastAsia="宋体" w:cs="Times New Roman"/>
                <w:color w:val="000000"/>
                <w:szCs w:val="21"/>
                <w:highlight w:val="none"/>
                <w:lang w:eastAsia="en-US"/>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firstLine="0"/>
              <w:jc w:val="center"/>
              <w:keepLines w:val="0"/>
              <w:keepNext w:val="0"/>
              <w:pageBreakBefore w:val="0"/>
              <w:widowControl w:val="off"/>
              <w:rPr>
                <w:rFonts w:ascii="宋体" w:hAnsi="宋体" w:eastAsia="宋体"/>
                <w:color w:val="000000"/>
                <w:highlight w:val="none"/>
              </w:rPr>
            </w:pPr>
            <w:r>
              <w:rPr>
                <w:rFonts w:hint="eastAsia" w:ascii="宋体" w:hAnsi="宋体" w:eastAsia="宋体"/>
                <w:color w:val="000000"/>
                <w:highlight w:val="none"/>
              </w:rPr>
              <w:t xml:space="preserve">3</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发热量</w:t>
            </w:r>
            <w:r>
              <w:rPr>
                <w:rFonts w:hint="eastAsia" w:ascii="宋体" w:hAnsi="宋体" w:eastAsia="宋体" w:cs="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729"/>
              <w:ind w:firstLine="0"/>
              <w:jc w:val="center"/>
              <w:keepLines w:val="0"/>
              <w:keepNext w:val="0"/>
              <w:pageBreakBefore w:val="0"/>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GB/T 31356-2014</w:t>
            </w:r>
            <w:r>
              <w:rPr>
                <w:rFonts w:hint="eastAsia" w:ascii="宋体" w:hAnsi="宋体"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color w:val="000000"/>
                <w:szCs w:val="21"/>
                <w:highlight w:val="none"/>
                <w:lang w:eastAsia="en-US"/>
              </w:rPr>
            </w:pPr>
            <w:r>
              <w:rPr>
                <w:rFonts w:hint="eastAsia" w:ascii="宋体" w:hAnsi="宋体" w:eastAsia="宋体" w:cs="Times New Roman"/>
                <w:color w:val="000000"/>
                <w:szCs w:val="21"/>
                <w:highlight w:val="none"/>
                <w:lang w:eastAsia="en-US"/>
              </w:rPr>
              <w:t xml:space="preserve">GB/T 213-2008</w:t>
            </w:r>
            <w:r>
              <w:rPr>
                <w:rFonts w:hint="eastAsia" w:ascii="宋体" w:hAnsi="宋体" w:eastAsia="宋体" w:cs="Times New Roman"/>
                <w:color w:val="000000"/>
                <w:szCs w:val="21"/>
                <w:highlight w:val="none"/>
                <w:lang w:eastAsia="en-US"/>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firstLine="0"/>
              <w:jc w:val="center"/>
              <w:keepLines w:val="0"/>
              <w:keepNext w:val="0"/>
              <w:pageBreakBefore w:val="0"/>
              <w:widowControl w:val="off"/>
              <w:rPr>
                <w:rFonts w:ascii="宋体" w:hAnsi="宋体" w:eastAsia="宋体"/>
                <w:color w:val="000000"/>
                <w:highlight w:val="none"/>
              </w:rPr>
            </w:pPr>
            <w:r>
              <w:rPr>
                <w:rFonts w:hint="eastAsia" w:ascii="宋体" w:hAnsi="宋体" w:eastAsia="宋体"/>
                <w:color w:val="000000"/>
                <w:highlight w:val="none"/>
              </w:rPr>
              <w:t xml:space="preserve">4</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汞</w:t>
            </w:r>
            <w:r>
              <w:rPr>
                <w:rFonts w:hint="eastAsia" w:ascii="宋体" w:hAnsi="宋体" w:eastAsia="宋体" w:cs="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729"/>
              <w:ind w:firstLine="0"/>
              <w:jc w:val="center"/>
              <w:keepLines w:val="0"/>
              <w:keepNext w:val="0"/>
              <w:pageBreakBefore w:val="0"/>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GB/T 31356-2014</w:t>
            </w:r>
            <w:r>
              <w:rPr>
                <w:rFonts w:hint="eastAsia" w:ascii="宋体" w:hAnsi="宋体"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color w:val="000000"/>
                <w:szCs w:val="21"/>
                <w:highlight w:val="none"/>
                <w:lang w:eastAsia="en-US"/>
              </w:rPr>
            </w:pPr>
            <w:r>
              <w:rPr>
                <w:rFonts w:hint="eastAsia" w:ascii="宋体" w:hAnsi="宋体" w:eastAsia="宋体" w:cs="Times New Roman"/>
                <w:color w:val="000000"/>
                <w:szCs w:val="21"/>
                <w:highlight w:val="none"/>
                <w:lang w:eastAsia="en-US"/>
              </w:rPr>
              <w:t xml:space="preserve">GB/T 16659-</w:t>
            </w:r>
            <w:r>
              <w:rPr>
                <w:rFonts w:hint="eastAsia" w:ascii="宋体" w:hAnsi="宋体" w:eastAsia="宋体" w:cs="Times New Roman"/>
                <w:color w:val="000000"/>
                <w:szCs w:val="21"/>
                <w:highlight w:val="none"/>
                <w:lang w:val="en-US" w:eastAsia="zh-CN"/>
              </w:rPr>
              <w:t xml:space="preserve">2024</w:t>
            </w:r>
            <w:r>
              <w:rPr>
                <w:rFonts w:hint="eastAsia" w:ascii="宋体" w:hAnsi="宋体" w:eastAsia="宋体" w:cs="Times New Roman"/>
                <w:color w:val="000000"/>
                <w:szCs w:val="21"/>
                <w:highlight w:val="none"/>
                <w:lang w:eastAsia="en-US"/>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firstLine="0"/>
              <w:jc w:val="center"/>
              <w:keepLines w:val="0"/>
              <w:keepNext w:val="0"/>
              <w:pageBreakBefore w:val="0"/>
              <w:widowControl w:val="off"/>
              <w:rPr>
                <w:rFonts w:ascii="宋体" w:hAnsi="宋体" w:eastAsia="宋体"/>
                <w:color w:val="000000"/>
                <w:highlight w:val="none"/>
              </w:rPr>
            </w:pPr>
            <w:r>
              <w:rPr>
                <w:rFonts w:hint="eastAsia" w:ascii="宋体" w:hAnsi="宋体" w:eastAsia="宋体"/>
                <w:color w:val="000000"/>
                <w:highlight w:val="none"/>
              </w:rPr>
              <w:t xml:space="preserve">5</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砷</w:t>
            </w:r>
            <w:r>
              <w:rPr>
                <w:rFonts w:hint="eastAsia" w:ascii="宋体" w:hAnsi="宋体" w:eastAsia="宋体" w:cs="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729"/>
              <w:ind w:firstLine="0"/>
              <w:jc w:val="center"/>
              <w:keepLines w:val="0"/>
              <w:keepNext w:val="0"/>
              <w:pageBreakBefore w:val="0"/>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GB/T 31356-2014</w:t>
            </w:r>
            <w:r>
              <w:rPr>
                <w:rFonts w:hint="eastAsia" w:ascii="宋体" w:hAnsi="宋体"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color w:val="000000"/>
                <w:szCs w:val="21"/>
                <w:highlight w:val="none"/>
                <w:lang w:eastAsia="en-US"/>
              </w:rPr>
            </w:pPr>
            <w:r>
              <w:rPr>
                <w:rFonts w:hint="eastAsia" w:ascii="宋体" w:hAnsi="宋体" w:eastAsia="宋体" w:cs="Times New Roman"/>
                <w:color w:val="000000"/>
                <w:szCs w:val="21"/>
                <w:highlight w:val="none"/>
                <w:lang w:eastAsia="en-US"/>
              </w:rPr>
              <w:t xml:space="preserve">GB/T 3058-2019</w:t>
            </w:r>
            <w:r>
              <w:rPr>
                <w:rFonts w:hint="eastAsia" w:ascii="宋体" w:hAnsi="宋体" w:eastAsia="宋体" w:cs="Times New Roman"/>
                <w:color w:val="000000"/>
                <w:szCs w:val="21"/>
                <w:highlight w:val="none"/>
                <w:lang w:eastAsia="en-US"/>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firstLine="0"/>
              <w:jc w:val="center"/>
              <w:keepLines w:val="0"/>
              <w:keepNext w:val="0"/>
              <w:pageBreakBefore w:val="0"/>
              <w:widowControl w:val="off"/>
              <w:rPr>
                <w:rFonts w:ascii="宋体" w:hAnsi="宋体" w:eastAsia="宋体"/>
                <w:color w:val="000000"/>
                <w:highlight w:val="none"/>
              </w:rPr>
            </w:pPr>
            <w:r>
              <w:rPr>
                <w:rFonts w:hint="eastAsia" w:ascii="宋体" w:hAnsi="宋体" w:eastAsia="宋体"/>
                <w:color w:val="000000"/>
                <w:highlight w:val="none"/>
              </w:rPr>
              <w:t xml:space="preserve">6</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磷</w:t>
            </w:r>
            <w:r>
              <w:rPr>
                <w:rFonts w:hint="eastAsia" w:ascii="宋体" w:hAnsi="宋体" w:eastAsia="宋体" w:cs="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729"/>
              <w:ind w:firstLine="0"/>
              <w:jc w:val="center"/>
              <w:keepLines w:val="0"/>
              <w:keepNext w:val="0"/>
              <w:pageBreakBefore w:val="0"/>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GB/T 31356-2014</w:t>
            </w:r>
            <w:r>
              <w:rPr>
                <w:rFonts w:hint="eastAsia" w:ascii="宋体" w:hAnsi="宋体"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color w:val="000000"/>
                <w:szCs w:val="21"/>
                <w:highlight w:val="none"/>
                <w:lang w:eastAsia="en-US"/>
              </w:rPr>
            </w:pPr>
            <w:r>
              <w:rPr>
                <w:rFonts w:hint="eastAsia" w:ascii="宋体" w:hAnsi="宋体" w:eastAsia="宋体" w:cs="Times New Roman"/>
                <w:color w:val="000000"/>
                <w:szCs w:val="21"/>
                <w:highlight w:val="none"/>
                <w:lang w:eastAsia="en-US"/>
              </w:rPr>
              <w:t xml:space="preserve">GB/T 216-2003</w:t>
            </w:r>
            <w:r>
              <w:rPr>
                <w:rFonts w:hint="eastAsia" w:ascii="宋体" w:hAnsi="宋体" w:eastAsia="宋体" w:cs="Times New Roman"/>
                <w:color w:val="000000"/>
                <w:szCs w:val="21"/>
                <w:highlight w:val="none"/>
                <w:lang w:eastAsia="en-US"/>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firstLine="0"/>
              <w:jc w:val="center"/>
              <w:keepLines w:val="0"/>
              <w:keepNext w:val="0"/>
              <w:pageBreakBefore w:val="0"/>
              <w:widowControl w:val="off"/>
              <w:rPr>
                <w:rFonts w:ascii="宋体" w:hAnsi="宋体" w:eastAsia="宋体"/>
                <w:color w:val="000000"/>
                <w:highlight w:val="none"/>
              </w:rPr>
            </w:pPr>
            <w:r>
              <w:rPr>
                <w:rFonts w:hint="eastAsia" w:ascii="宋体" w:hAnsi="宋体" w:eastAsia="宋体"/>
                <w:color w:val="000000"/>
                <w:highlight w:val="none"/>
              </w:rPr>
              <w:t xml:space="preserve">7</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氯</w:t>
            </w:r>
            <w:r>
              <w:rPr>
                <w:rFonts w:hint="eastAsia" w:ascii="宋体" w:hAnsi="宋体" w:eastAsia="宋体" w:cs="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729"/>
              <w:ind w:firstLine="0"/>
              <w:jc w:val="center"/>
              <w:keepLines w:val="0"/>
              <w:keepNext w:val="0"/>
              <w:pageBreakBefore w:val="0"/>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GB/T 31356-2014</w:t>
            </w:r>
            <w:r>
              <w:rPr>
                <w:rFonts w:hint="eastAsia" w:ascii="宋体" w:hAnsi="宋体"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color w:val="000000"/>
                <w:szCs w:val="21"/>
                <w:highlight w:val="none"/>
                <w:lang w:eastAsia="en-US"/>
              </w:rPr>
            </w:pPr>
            <w:r>
              <w:rPr>
                <w:rFonts w:hint="eastAsia" w:ascii="宋体" w:hAnsi="宋体" w:eastAsia="宋体" w:cs="Times New Roman"/>
                <w:color w:val="000000"/>
                <w:szCs w:val="21"/>
                <w:highlight w:val="none"/>
                <w:lang w:eastAsia="en-US"/>
              </w:rPr>
              <w:t xml:space="preserve">GB/T 3558-2014</w:t>
            </w:r>
            <w:r>
              <w:rPr>
                <w:rFonts w:hint="eastAsia" w:ascii="宋体" w:hAnsi="宋体" w:eastAsia="宋体" w:cs="Times New Roman"/>
                <w:color w:val="000000"/>
                <w:szCs w:val="21"/>
                <w:highlight w:val="none"/>
                <w:lang w:eastAsia="en-US"/>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firstLine="0"/>
              <w:jc w:val="center"/>
              <w:keepLines w:val="0"/>
              <w:keepNext w:val="0"/>
              <w:pageBreakBefore w:val="0"/>
              <w:widowControl w:val="off"/>
              <w:rPr>
                <w:rFonts w:hint="eastAsia" w:ascii="宋体" w:hAnsi="宋体" w:eastAsia="宋体"/>
                <w:color w:val="000000"/>
                <w:highlight w:val="none"/>
              </w:rPr>
            </w:pPr>
            <w:r>
              <w:rPr>
                <w:rFonts w:hint="eastAsia" w:ascii="宋体" w:hAnsi="宋体" w:eastAsia="宋体"/>
                <w:color w:val="000000"/>
                <w:highlight w:val="none"/>
              </w:rPr>
              <w:t xml:space="preserve">8</w:t>
            </w:r>
            <w:r>
              <w:rPr>
                <w:rFonts w:hint="eastAsia"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氟</w:t>
            </w:r>
            <w:r>
              <w:rPr>
                <w:rFonts w:hint="eastAsia" w:ascii="宋体" w:hAnsi="宋体" w:eastAsia="宋体" w:cs="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729"/>
              <w:ind w:firstLine="0"/>
              <w:jc w:val="center"/>
              <w:keepLines w:val="0"/>
              <w:keepNext w:val="0"/>
              <w:pageBreakBefore w:val="0"/>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《商品煤质量管理暂行办法</w:t>
            </w:r>
            <w:r>
              <w:rPr>
                <w:rFonts w:hint="eastAsia" w:ascii="宋体" w:hAnsi="宋体" w:eastAsia="宋体" w:cs="Times New Roman"/>
                <w:color w:val="000000"/>
                <w:highlight w:val="none"/>
              </w:rPr>
              <w:t xml:space="preserve">》</w:t>
            </w:r>
            <w:r>
              <w:rPr>
                <w:rFonts w:hint="eastAsia" w:ascii="宋体" w:hAnsi="宋体"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color w:val="000000"/>
                <w:szCs w:val="21"/>
                <w:highlight w:val="none"/>
                <w:lang w:eastAsia="en-US"/>
              </w:rPr>
            </w:pPr>
            <w:r>
              <w:rPr>
                <w:rFonts w:hint="eastAsia" w:ascii="宋体" w:hAnsi="宋体" w:eastAsia="宋体" w:cs="Times New Roman"/>
                <w:color w:val="000000"/>
                <w:szCs w:val="21"/>
                <w:highlight w:val="none"/>
                <w:lang w:eastAsia="en-US"/>
              </w:rPr>
              <w:t xml:space="preserve">GB/T 4633-2014</w:t>
            </w:r>
            <w:r>
              <w:rPr>
                <w:rFonts w:hint="eastAsia" w:ascii="宋体" w:hAnsi="宋体" w:eastAsia="宋体" w:cs="Times New Roman"/>
                <w:color w:val="000000"/>
                <w:szCs w:val="21"/>
                <w:highlight w:val="none"/>
                <w:lang w:eastAsia="en-US"/>
              </w:rPr>
            </w:r>
            <w:r/>
          </w:p>
        </w:tc>
      </w:tr>
    </w:tbl>
    <w:p>
      <w:pPr>
        <w:pStyle w:val="729"/>
        <w:rPr>
          <w:rFonts w:hint="eastAsia" w:ascii="Cambria" w:hAnsi="Cambria" w:cs="Cambria"/>
          <w:b/>
          <w:bCs/>
          <w:color w:val="000000"/>
          <w:sz w:val="32"/>
          <w:szCs w:val="32"/>
          <w:highlight w:val="none"/>
          <w:lang w:val="en-US" w:eastAsia="zh-CN"/>
        </w:rPr>
      </w:pPr>
      <w:r>
        <w:rPr>
          <w:rFonts w:hint="eastAsia" w:ascii="Cambria" w:hAnsi="Cambria" w:cs="Cambria"/>
          <w:b/>
          <w:bCs/>
          <w:color w:val="000000"/>
          <w:sz w:val="32"/>
          <w:szCs w:val="32"/>
          <w:highlight w:val="none"/>
          <w:lang w:val="en-US" w:eastAsia="zh-CN"/>
        </w:rPr>
      </w:r>
      <w:r/>
    </w:p>
    <w:p>
      <w:pPr>
        <w:pStyle w:val="729"/>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18</w:t>
      </w:r>
      <w:r>
        <w:rPr>
          <w:rFonts w:hint="eastAsia" w:ascii="宋体" w:hAnsi="宋体" w:eastAsia="宋体" w:cs="宋体"/>
          <w:b/>
          <w:bCs/>
          <w:color w:val="000000"/>
          <w:sz w:val="21"/>
          <w:szCs w:val="21"/>
          <w:highlight w:val="none"/>
        </w:rPr>
        <w:t xml:space="preserve">、泡沫灭火剂</w:t>
      </w:r>
      <w:r>
        <w:rPr>
          <w:rFonts w:hint="eastAsia" w:ascii="宋体" w:hAnsi="宋体" w:eastAsia="宋体" w:cs="宋体"/>
          <w:b/>
          <w:bCs/>
          <w:color w:val="000000"/>
          <w:sz w:val="21"/>
          <w:szCs w:val="21"/>
          <w:highlight w:val="none"/>
        </w:rPr>
      </w:r>
      <w:r/>
    </w:p>
    <w:p>
      <w:pPr>
        <w:pStyle w:val="729"/>
        <w:rPr>
          <w:color w:val="000000"/>
          <w:highlight w:val="none"/>
        </w:rPr>
      </w:pPr>
      <w:r>
        <w:rPr>
          <w:rFonts w:hint="eastAsia"/>
          <w:color w:val="000000"/>
          <w:highlight w:val="none"/>
        </w:rPr>
        <w:t xml:space="preserve">2026年泡沫灭火剂产品检验项目及方法</w:t>
      </w:r>
      <w:r>
        <w:rPr>
          <w:color w:val="000000"/>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6"/>
        <w:gridCol w:w="4440"/>
        <w:gridCol w:w="3045"/>
      </w:tblGrid>
      <w:tr>
        <w:trPr>
          <w:trHeight w:val="737"/>
          <w:tblHeader/>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729"/>
              <w:jc w:val="center"/>
              <w:rPr>
                <w:color w:val="000000"/>
                <w:highlight w:val="none"/>
              </w:rPr>
            </w:pPr>
            <w:r>
              <w:rPr>
                <w:rFonts w:hint="eastAsia"/>
                <w:color w:val="000000"/>
                <w:highlight w:val="none"/>
              </w:rPr>
              <w:t xml:space="preserve">序号</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pStyle w:val="729"/>
              <w:jc w:val="center"/>
              <w:rPr>
                <w:color w:val="000000"/>
                <w:highlight w:val="none"/>
              </w:rPr>
            </w:pPr>
            <w:r>
              <w:rPr>
                <w:rFonts w:hint="eastAsia"/>
                <w:color w:val="000000"/>
                <w:highlight w:val="none"/>
              </w:rPr>
              <w:t xml:space="preserve">检验项目</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729"/>
              <w:jc w:val="center"/>
              <w:rPr>
                <w:color w:val="000000"/>
                <w:highlight w:val="none"/>
              </w:rPr>
            </w:pPr>
            <w:r>
              <w:rPr>
                <w:rFonts w:hint="eastAsia"/>
                <w:color w:val="000000"/>
                <w:highlight w:val="none"/>
              </w:rPr>
              <w:t xml:space="preserve">检验方法</w:t>
            </w:r>
            <w:r>
              <w:rPr>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pStyle w:val="729"/>
              <w:jc w:val="center"/>
              <w:spacing w:line="480" w:lineRule="exact"/>
              <w:rPr>
                <w:rFonts w:ascii="宋体" w:hAnsi="宋体" w:eastAsia="宋体"/>
                <w:color w:val="000000"/>
                <w:highlight w:val="none"/>
              </w:rPr>
            </w:pPr>
            <w:r>
              <w:rPr>
                <w:rFonts w:hint="eastAsia" w:ascii="宋体" w:hAnsi="宋体" w:eastAsia="宋体" w:cs="宋体"/>
                <w:color w:val="000000"/>
                <w:highlight w:val="none"/>
              </w:rPr>
              <w:t xml:space="preserve">全氟辛烷磺酸及其衍生物(PFOS)和全氟辛酸(PFOA)含量</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729"/>
              <w:jc w:val="center"/>
              <w:spacing w:line="480" w:lineRule="exact"/>
              <w:rPr>
                <w:rFonts w:ascii="宋体" w:hAnsi="宋体" w:eastAsia="宋体"/>
                <w:color w:val="000000"/>
                <w:highlight w:val="none"/>
              </w:rPr>
            </w:pPr>
            <w:r>
              <w:rPr>
                <w:rFonts w:hint="eastAsia" w:ascii="宋体" w:hAnsi="宋体" w:eastAsia="宋体" w:cs="宋体"/>
                <w:color w:val="000000"/>
                <w:highlight w:val="none"/>
              </w:rPr>
              <w:t xml:space="preserve">T/CES 147-2022</w:t>
            </w:r>
            <w:r>
              <w:rPr>
                <w:rFonts w:ascii="宋体" w:hAnsi="宋体" w:eastAsia="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pStyle w:val="729"/>
              <w:jc w:val="center"/>
              <w:spacing w:line="480" w:lineRule="exact"/>
              <w:rPr>
                <w:rFonts w:ascii="宋体" w:hAnsi="宋体" w:eastAsia="宋体"/>
                <w:color w:val="000000"/>
                <w:highlight w:val="none"/>
              </w:rPr>
            </w:pPr>
            <w:r>
              <w:rPr>
                <w:rFonts w:hint="eastAsia" w:ascii="宋体" w:hAnsi="宋体" w:eastAsia="宋体"/>
                <w:color w:val="000000"/>
                <w:highlight w:val="none"/>
              </w:rPr>
              <w:t xml:space="preserve">发光细菌急性毒性试验</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729"/>
              <w:jc w:val="center"/>
              <w:rPr>
                <w:rFonts w:ascii="宋体" w:hAnsi="宋体" w:eastAsia="宋体"/>
                <w:color w:val="000000"/>
                <w:highlight w:val="none"/>
              </w:rPr>
            </w:pPr>
            <w:r>
              <w:rPr>
                <w:rFonts w:ascii="宋体" w:hAnsi="宋体" w:eastAsia="宋体"/>
                <w:color w:val="000000"/>
                <w:highlight w:val="none"/>
              </w:rPr>
              <w:t xml:space="preserve">XF</w:t>
            </w:r>
            <w:r>
              <w:rPr>
                <w:rFonts w:hint="eastAsia" w:ascii="宋体" w:hAnsi="宋体" w:eastAsia="宋体"/>
                <w:color w:val="000000"/>
                <w:highlight w:val="none"/>
              </w:rPr>
              <w:t xml:space="preserve">/T 3021-2023</w:t>
            </w:r>
            <w:r>
              <w:rPr>
                <w:rFonts w:ascii="宋体" w:hAnsi="宋体" w:eastAsia="宋体"/>
                <w:color w:val="000000"/>
                <w:highlight w:val="none"/>
              </w:rPr>
            </w:r>
            <w:r/>
          </w:p>
        </w:tc>
      </w:tr>
    </w:tbl>
    <w:p>
      <w:pPr>
        <w:pStyle w:val="851"/>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9"/>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19</w:t>
      </w:r>
      <w:r>
        <w:rPr>
          <w:rFonts w:hint="eastAsia" w:ascii="宋体" w:hAnsi="宋体" w:eastAsia="宋体" w:cs="宋体"/>
          <w:b/>
          <w:bCs/>
          <w:color w:val="000000"/>
          <w:sz w:val="21"/>
          <w:szCs w:val="21"/>
          <w:highlight w:val="none"/>
        </w:rPr>
        <w:t xml:space="preserve">、电气火灾监控探测器</w:t>
      </w:r>
      <w:r>
        <w:rPr>
          <w:rFonts w:hint="eastAsia" w:ascii="宋体" w:hAnsi="宋体" w:eastAsia="宋体" w:cs="宋体"/>
          <w:b/>
          <w:bCs/>
          <w:color w:val="000000"/>
          <w:sz w:val="21"/>
          <w:szCs w:val="21"/>
          <w:highlight w:val="none"/>
        </w:rPr>
      </w:r>
      <w:r/>
    </w:p>
    <w:p>
      <w:pPr>
        <w:pStyle w:val="729"/>
        <w:rPr>
          <w:color w:val="000000"/>
          <w:highlight w:val="none"/>
        </w:rPr>
      </w:pPr>
      <w:r>
        <w:rPr>
          <w:rFonts w:hint="eastAsia"/>
          <w:color w:val="000000"/>
          <w:highlight w:val="none"/>
        </w:rPr>
        <w:t xml:space="preserve">2026年电气火灾监控探测器产品检验项目及方法</w:t>
      </w:r>
      <w:r>
        <w:rPr>
          <w:color w:val="000000"/>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6"/>
        <w:gridCol w:w="4440"/>
        <w:gridCol w:w="3045"/>
      </w:tblGrid>
      <w:tr>
        <w:trPr>
          <w:trHeight w:val="737"/>
          <w:tblHeader/>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729"/>
              <w:jc w:val="center"/>
              <w:rPr>
                <w:color w:val="000000"/>
                <w:highlight w:val="none"/>
              </w:rPr>
            </w:pPr>
            <w:r>
              <w:rPr>
                <w:rFonts w:hint="eastAsia"/>
                <w:color w:val="000000"/>
                <w:highlight w:val="none"/>
              </w:rPr>
              <w:t xml:space="preserve">序号</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pStyle w:val="729"/>
              <w:jc w:val="center"/>
              <w:rPr>
                <w:color w:val="000000"/>
                <w:highlight w:val="none"/>
              </w:rPr>
            </w:pPr>
            <w:r>
              <w:rPr>
                <w:rFonts w:hint="eastAsia"/>
                <w:color w:val="000000"/>
                <w:highlight w:val="none"/>
              </w:rPr>
              <w:t xml:space="preserve">检验项目</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729"/>
              <w:jc w:val="center"/>
              <w:rPr>
                <w:color w:val="000000"/>
                <w:highlight w:val="none"/>
              </w:rPr>
            </w:pPr>
            <w:r>
              <w:rPr>
                <w:rFonts w:hint="eastAsia"/>
                <w:color w:val="000000"/>
                <w:highlight w:val="none"/>
              </w:rPr>
              <w:t xml:space="preserve">检验方法</w:t>
            </w:r>
            <w:r>
              <w:rPr>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pStyle w:val="729"/>
              <w:jc w:val="center"/>
              <w:rPr>
                <w:rFonts w:ascii="宋体" w:hAnsi="宋体" w:eastAsia="宋体"/>
                <w:color w:val="000000"/>
                <w:highlight w:val="none"/>
              </w:rPr>
            </w:pPr>
            <w:r>
              <w:rPr>
                <w:rFonts w:hint="eastAsia" w:ascii="宋体" w:hAnsi="宋体" w:eastAsia="宋体"/>
                <w:color w:val="000000"/>
                <w:highlight w:val="none"/>
              </w:rPr>
              <w:t xml:space="preserve">基本功能试验</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729"/>
              <w:jc w:val="center"/>
              <w:rPr>
                <w:rFonts w:ascii="宋体" w:hAnsi="宋体" w:eastAsia="宋体"/>
                <w:color w:val="000000"/>
                <w:highlight w:val="none"/>
              </w:rPr>
            </w:pPr>
            <w:r>
              <w:rPr>
                <w:rFonts w:hint="eastAsia" w:ascii="宋体" w:hAnsi="宋体" w:eastAsia="宋体"/>
                <w:color w:val="000000"/>
                <w:highlight w:val="none"/>
              </w:rPr>
              <w:t xml:space="preserve">G</w:t>
            </w:r>
            <w:r>
              <w:rPr>
                <w:rFonts w:ascii="宋体" w:hAnsi="宋体" w:eastAsia="宋体"/>
                <w:color w:val="000000"/>
                <w:highlight w:val="none"/>
              </w:rPr>
              <w:t xml:space="preserve">B 14287.2-2014</w:t>
            </w:r>
            <w:r>
              <w:rPr>
                <w:rFonts w:ascii="宋体" w:hAnsi="宋体" w:eastAsia="宋体"/>
                <w:color w:val="000000"/>
                <w:highlight w:val="none"/>
              </w:rPr>
            </w:r>
            <w:r/>
          </w:p>
          <w:p>
            <w:pPr>
              <w:pStyle w:val="729"/>
              <w:jc w:val="center"/>
              <w:rPr>
                <w:rFonts w:hint="eastAsia"/>
                <w:color w:val="000000"/>
                <w:highlight w:val="none"/>
              </w:rPr>
            </w:pPr>
            <w:r>
              <w:rPr>
                <w:rFonts w:hint="eastAsia" w:ascii="宋体" w:hAnsi="宋体" w:eastAsia="宋体"/>
                <w:color w:val="000000"/>
                <w:highlight w:val="none"/>
              </w:rPr>
              <w:t xml:space="preserve">G</w:t>
            </w:r>
            <w:r>
              <w:rPr>
                <w:rFonts w:ascii="宋体" w:hAnsi="宋体" w:eastAsia="宋体"/>
                <w:color w:val="000000"/>
                <w:highlight w:val="none"/>
              </w:rPr>
              <w:t xml:space="preserve">B 14287.3-2014</w:t>
            </w:r>
            <w:r>
              <w:rPr>
                <w:rFonts w:hint="eastAsia"/>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pStyle w:val="729"/>
              <w:jc w:val="center"/>
              <w:rPr>
                <w:rFonts w:ascii="宋体" w:hAnsi="宋体" w:eastAsia="宋体"/>
                <w:color w:val="000000"/>
                <w:highlight w:val="none"/>
              </w:rPr>
            </w:pPr>
            <w:r>
              <w:rPr>
                <w:rFonts w:hint="eastAsia" w:ascii="宋体" w:hAnsi="宋体" w:eastAsia="宋体"/>
                <w:color w:val="000000"/>
                <w:highlight w:val="none"/>
              </w:rPr>
              <w:t xml:space="preserve">监控报警功能试验</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729"/>
              <w:jc w:val="center"/>
              <w:rPr>
                <w:rFonts w:ascii="宋体" w:hAnsi="宋体" w:eastAsia="宋体"/>
                <w:color w:val="000000"/>
                <w:highlight w:val="none"/>
              </w:rPr>
            </w:pPr>
            <w:r>
              <w:rPr>
                <w:rFonts w:hint="eastAsia" w:ascii="宋体" w:hAnsi="宋体" w:eastAsia="宋体"/>
                <w:color w:val="000000"/>
                <w:highlight w:val="none"/>
              </w:rPr>
              <w:t xml:space="preserve">G</w:t>
            </w:r>
            <w:r>
              <w:rPr>
                <w:rFonts w:ascii="宋体" w:hAnsi="宋体" w:eastAsia="宋体"/>
                <w:color w:val="000000"/>
                <w:highlight w:val="none"/>
              </w:rPr>
              <w:t xml:space="preserve">B 14287.2-2014</w:t>
            </w:r>
            <w:r>
              <w:rPr>
                <w:rFonts w:ascii="宋体" w:hAnsi="宋体" w:eastAsia="宋体"/>
                <w:color w:val="000000"/>
                <w:highlight w:val="none"/>
              </w:rPr>
            </w:r>
            <w:r/>
          </w:p>
          <w:p>
            <w:pPr>
              <w:pStyle w:val="729"/>
              <w:jc w:val="center"/>
              <w:rPr>
                <w:rFonts w:ascii="宋体" w:hAnsi="宋体" w:eastAsia="宋体"/>
                <w:color w:val="000000"/>
                <w:highlight w:val="none"/>
              </w:rPr>
            </w:pPr>
            <w:r>
              <w:rPr>
                <w:rFonts w:hint="eastAsia" w:ascii="宋体" w:hAnsi="宋体" w:eastAsia="宋体"/>
                <w:color w:val="000000"/>
                <w:highlight w:val="none"/>
              </w:rPr>
              <w:t xml:space="preserve">G</w:t>
            </w:r>
            <w:r>
              <w:rPr>
                <w:rFonts w:ascii="宋体" w:hAnsi="宋体" w:eastAsia="宋体"/>
                <w:color w:val="000000"/>
                <w:highlight w:val="none"/>
              </w:rPr>
              <w:t xml:space="preserve">B 14287.3-2014</w:t>
            </w:r>
            <w:r>
              <w:rPr>
                <w:rFonts w:ascii="宋体" w:hAnsi="宋体" w:eastAsia="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pStyle w:val="729"/>
              <w:jc w:val="center"/>
              <w:rPr>
                <w:rFonts w:ascii="宋体" w:hAnsi="宋体" w:eastAsia="宋体"/>
                <w:color w:val="000000"/>
                <w:highlight w:val="none"/>
              </w:rPr>
            </w:pPr>
            <w:r>
              <w:rPr>
                <w:rFonts w:hint="eastAsia" w:ascii="宋体" w:hAnsi="宋体" w:eastAsia="宋体"/>
                <w:color w:val="000000"/>
                <w:highlight w:val="none"/>
              </w:rPr>
              <w:t xml:space="preserve">外壳燃烧性能试验</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729"/>
              <w:jc w:val="center"/>
              <w:rPr>
                <w:rFonts w:ascii="宋体" w:hAnsi="宋体" w:eastAsia="宋体"/>
                <w:color w:val="000000"/>
                <w:highlight w:val="none"/>
              </w:rPr>
            </w:pPr>
            <w:r>
              <w:rPr>
                <w:rFonts w:hint="eastAsia" w:ascii="宋体" w:hAnsi="宋体" w:eastAsia="宋体"/>
                <w:color w:val="000000"/>
                <w:highlight w:val="none"/>
              </w:rPr>
              <w:t xml:space="preserve">G</w:t>
            </w:r>
            <w:r>
              <w:rPr>
                <w:rFonts w:ascii="宋体" w:hAnsi="宋体" w:eastAsia="宋体"/>
                <w:color w:val="000000"/>
                <w:highlight w:val="none"/>
              </w:rPr>
              <w:t xml:space="preserve">B 16808-2025</w:t>
            </w:r>
            <w:r>
              <w:rPr>
                <w:rFonts w:ascii="宋体" w:hAnsi="宋体" w:eastAsia="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pStyle w:val="729"/>
              <w:jc w:val="center"/>
              <w:rPr>
                <w:rFonts w:ascii="宋体" w:hAnsi="宋体" w:eastAsia="宋体"/>
                <w:color w:val="000000"/>
                <w:highlight w:val="none"/>
              </w:rPr>
            </w:pPr>
            <w:r>
              <w:rPr>
                <w:rFonts w:hint="eastAsia" w:ascii="宋体" w:hAnsi="宋体" w:eastAsia="宋体"/>
                <w:color w:val="000000"/>
                <w:highlight w:val="none"/>
              </w:rPr>
              <w:t xml:space="preserve">二氧化硫（S</w:t>
            </w:r>
            <w:r>
              <w:rPr>
                <w:rFonts w:ascii="宋体" w:hAnsi="宋体" w:eastAsia="宋体"/>
                <w:color w:val="000000"/>
                <w:highlight w:val="none"/>
              </w:rPr>
              <w:t xml:space="preserve">O</w:t>
            </w:r>
            <w:r>
              <w:rPr>
                <w:rFonts w:ascii="宋体" w:hAnsi="宋体" w:eastAsia="宋体"/>
                <w:color w:val="000000"/>
                <w:highlight w:val="none"/>
                <w:vertAlign w:val="subscript"/>
              </w:rPr>
              <w:t xml:space="preserve">2</w:t>
            </w:r>
            <w:r>
              <w:rPr>
                <w:rFonts w:hint="eastAsia" w:ascii="宋体" w:hAnsi="宋体" w:eastAsia="宋体"/>
                <w:color w:val="000000"/>
                <w:highlight w:val="none"/>
              </w:rPr>
              <w:t xml:space="preserve">）腐蚀（耐久）试验</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729"/>
              <w:jc w:val="center"/>
              <w:rPr>
                <w:rFonts w:ascii="宋体" w:hAnsi="宋体" w:eastAsia="宋体"/>
                <w:color w:val="000000"/>
                <w:highlight w:val="none"/>
              </w:rPr>
            </w:pPr>
            <w:r>
              <w:rPr>
                <w:rFonts w:hint="eastAsia" w:ascii="宋体" w:hAnsi="宋体" w:eastAsia="宋体"/>
                <w:color w:val="000000"/>
                <w:highlight w:val="none"/>
              </w:rPr>
              <w:t xml:space="preserve">G</w:t>
            </w:r>
            <w:r>
              <w:rPr>
                <w:rFonts w:ascii="宋体" w:hAnsi="宋体" w:eastAsia="宋体"/>
                <w:color w:val="000000"/>
                <w:highlight w:val="none"/>
              </w:rPr>
              <w:t xml:space="preserve">B 4716-2024</w:t>
            </w:r>
            <w:r>
              <w:rPr>
                <w:rFonts w:ascii="宋体" w:hAnsi="宋体" w:eastAsia="宋体"/>
                <w:color w:val="000000"/>
                <w:highlight w:val="none"/>
              </w:rPr>
            </w:r>
            <w:r/>
          </w:p>
        </w:tc>
      </w:tr>
    </w:tbl>
    <w:p>
      <w:pPr>
        <w:pStyle w:val="729"/>
        <w:jc w:val="center"/>
        <w:rPr>
          <w:color w:val="000000"/>
          <w:highlight w:val="none"/>
        </w:rPr>
      </w:pPr>
      <w:r>
        <w:rPr>
          <w:color w:val="000000"/>
          <w:highlight w:val="none"/>
        </w:rPr>
      </w:r>
      <w:r/>
    </w:p>
    <w:p>
      <w:pPr>
        <w:pStyle w:val="851"/>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9"/>
        <w:rPr>
          <w:color w:val="000000"/>
          <w:highlight w:val="none"/>
        </w:rPr>
      </w:pPr>
      <w:r>
        <w:rPr>
          <w:color w:val="000000"/>
          <w:highlight w:val="none"/>
        </w:rPr>
      </w:r>
      <w:r/>
    </w:p>
    <w:p>
      <w:pPr>
        <w:pStyle w:val="729"/>
        <w:ind w:firstLine="0"/>
        <w:spacing w:line="240" w:lineRule="auto"/>
        <w:rPr>
          <w:rFonts w:hint="eastAsia" w:ascii="宋体" w:hAnsi="宋体" w:cs="方正黑体_GBK"/>
          <w:b/>
          <w:color w:val="000000"/>
          <w:sz w:val="21"/>
          <w:szCs w:val="21"/>
          <w:highlight w:val="none"/>
        </w:rPr>
        <w:outlineLvl w:val="9"/>
      </w:pPr>
      <w:r>
        <w:rPr>
          <w:rFonts w:hint="eastAsia" w:ascii="宋体" w:hAnsi="宋体" w:cs="方正黑体_GBK"/>
          <w:b/>
          <w:color w:val="000000"/>
          <w:sz w:val="21"/>
          <w:szCs w:val="21"/>
          <w:highlight w:val="none"/>
        </w:rPr>
      </w:r>
      <w:r/>
    </w:p>
    <w:p>
      <w:pPr>
        <w:pStyle w:val="729"/>
        <w:ind w:firstLine="422"/>
        <w:spacing w:line="360" w:lineRule="auto"/>
        <w:rPr>
          <w:rFonts w:hint="eastAsia" w:ascii="宋体" w:hAnsi="宋体" w:cs="方正黑体_GBK"/>
          <w:b/>
          <w:color w:val="000000"/>
          <w:sz w:val="21"/>
          <w:szCs w:val="21"/>
          <w:highlight w:val="none"/>
        </w:rPr>
        <w:sectPr>
          <w:footerReference w:type="default" r:id="rId11"/>
          <w:footnotePr/>
          <w:endnotePr/>
          <w:type w:val="nextPage"/>
          <w:pgSz w:w="11905" w:h="16838" w:orient="portrait"/>
          <w:pgMar w:top="1440" w:right="1803" w:bottom="1440" w:left="1803" w:header="850" w:footer="680" w:gutter="0"/>
          <w:cols w:num="1" w:sep="0" w:space="1701" w:equalWidth="1"/>
          <w:docGrid w:linePitch="360"/>
        </w:sectPr>
      </w:pPr>
      <w:r>
        <w:rPr>
          <w:rFonts w:hint="eastAsia" w:ascii="宋体" w:hAnsi="宋体" w:cs="方正黑体_GBK"/>
          <w:b/>
          <w:color w:val="000000"/>
          <w:sz w:val="21"/>
          <w:szCs w:val="21"/>
          <w:highlight w:val="none"/>
        </w:rPr>
      </w:r>
      <w:r/>
    </w:p>
    <w:p>
      <w:pPr>
        <w:pStyle w:val="781"/>
        <w:rPr>
          <w:rFonts w:ascii="Microsoft New Tai Lue" w:hAnsi="Microsoft New Tai Lue" w:cs="Microsoft New Tai Lue"/>
          <w:color w:val="000000"/>
          <w:highlight w:val="none"/>
        </w:rPr>
      </w:pPr>
      <w:r/>
      <w:bookmarkStart w:id="260" w:name="_Toc107246272"/>
      <w:r>
        <w:rPr>
          <w:rFonts w:ascii="Microsoft New Tai Lue" w:hAnsi="Microsoft New Tai Lue" w:cs="Microsoft New Tai Lue"/>
          <w:color w:val="000000"/>
          <w:highlight w:val="none"/>
        </w:rPr>
        <w:t xml:space="preserve">第五章 评标方法与评标标准</w:t>
      </w:r>
      <w:bookmarkEnd w:id="260"/>
      <w:r>
        <w:rPr>
          <w:rFonts w:ascii="Microsoft New Tai Lue" w:hAnsi="Microsoft New Tai Lue" w:cs="Microsoft New Tai Lue"/>
          <w:color w:val="000000"/>
          <w:highlight w:val="none"/>
        </w:rPr>
      </w:r>
      <w:r/>
    </w:p>
    <w:p>
      <w:pPr>
        <w:pStyle w:val="758"/>
        <w:ind w:left="0" w:firstLine="480"/>
        <w:spacing w:line="360" w:lineRule="auto"/>
        <w:rPr>
          <w:b w:val="0"/>
          <w:color w:val="000000"/>
          <w:highlight w:val="none"/>
        </w:rPr>
      </w:pPr>
      <w:r>
        <w:rPr>
          <w:rFonts w:hint="eastAsia"/>
          <w:b w:val="0"/>
          <w:color w:val="000000"/>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rPr>
          <w:b w:val="0"/>
          <w:color w:val="000000"/>
          <w:highlight w:val="none"/>
        </w:rPr>
      </w:r>
      <w:r/>
    </w:p>
    <w:p>
      <w:pPr>
        <w:pStyle w:val="758"/>
        <w:ind w:left="0" w:firstLine="482"/>
        <w:spacing w:line="360" w:lineRule="auto"/>
        <w:rPr>
          <w:rFonts w:hint="eastAsia" w:hAnsi="宋体" w:cs="Microsoft New Tai Lue"/>
          <w:bCs/>
          <w:color w:val="000000"/>
          <w:szCs w:val="24"/>
          <w:highlight w:val="none"/>
        </w:rPr>
      </w:pPr>
      <w:r>
        <w:rPr>
          <w:rFonts w:hint="eastAsia" w:ascii="宋体" w:hAnsi="宋体" w:eastAsia="宋体" w:cs="Microsoft New Tai Lue"/>
          <w:bCs/>
          <w:color w:val="000000"/>
          <w:szCs w:val="24"/>
          <w:highlight w:val="none"/>
        </w:rPr>
        <w:t xml:space="preserve">本次招标同类产品兼投不兼中，招标计划表中包5、包6兼投不兼中。以上兼投不兼中的包中，评审时供应商在前一包中被推荐为第一中标候选人后，其投标文件在后续包中按照无效投标处理。例如：供应商在包5中被推荐为第一中标候选人后，其投标文件在包6中按照无效投标处理。包5及包6的第一中标候选人仍可参加后续包的评审。</w:t>
      </w:r>
      <w:r>
        <w:rPr>
          <w:rFonts w:hint="eastAsia" w:hAnsi="宋体" w:cs="Microsoft New Tai Lue"/>
          <w:bCs/>
          <w:color w:val="000000"/>
          <w:szCs w:val="24"/>
          <w:highlight w:val="none"/>
        </w:rPr>
      </w:r>
      <w:r/>
    </w:p>
    <w:p>
      <w:pPr>
        <w:pStyle w:val="758"/>
        <w:ind w:left="0" w:firstLine="482"/>
        <w:spacing w:line="360" w:lineRule="auto"/>
        <w:rPr>
          <w:rFonts w:hint="eastAsia" w:hAnsi="宋体" w:cs="Microsoft New Tai Lue"/>
          <w:bCs/>
          <w:color w:val="000000"/>
          <w:szCs w:val="24"/>
          <w:highlight w:val="none"/>
        </w:rPr>
      </w:pPr>
      <w:r>
        <w:rPr>
          <w:rFonts w:hint="eastAsia" w:hAnsi="宋体" w:cs="Microsoft New Tai Lue"/>
          <w:bCs/>
          <w:color w:val="000000"/>
          <w:highlight w:val="none"/>
        </w:rPr>
        <w:t xml:space="preserve">本项目为原“江苏省市场监督管理局2026年工业品省级监督抽查/风险监测抽样检验机构技术服务（二次采购）”的三次采购。供应商如已在二次采购的包10中被推荐为第一中标候选人，则其在三次采购包4中的投标文件将按无效投标处理，但仍可参加三次采购其他包的评审。</w:t>
      </w:r>
      <w:r>
        <w:rPr>
          <w:rFonts w:hint="eastAsia" w:hAnsi="宋体" w:cs="Microsoft New Tai Lue"/>
          <w:bCs/>
          <w:color w:val="000000"/>
          <w:szCs w:val="24"/>
          <w:highlight w:val="none"/>
        </w:rPr>
      </w:r>
      <w:r/>
    </w:p>
    <w:p>
      <w:pPr>
        <w:pStyle w:val="729"/>
        <w:ind w:firstLine="420"/>
        <w:rPr>
          <w:rFonts w:hint="eastAsia" w:hAnsi="宋体" w:cs="Microsoft New Tai Lue"/>
          <w:bCs/>
          <w:color w:val="000000"/>
          <w:szCs w:val="24"/>
          <w:highlight w:val="none"/>
        </w:rPr>
      </w:pPr>
      <w:r>
        <w:rPr>
          <w:rFonts w:hint="eastAsia" w:hAnsi="宋体" w:cs="Microsoft New Tai Lue"/>
          <w:bCs/>
          <w:color w:val="000000"/>
          <w:szCs w:val="24"/>
          <w:highlight w:val="none"/>
        </w:rPr>
      </w:r>
      <w:r/>
    </w:p>
    <w:tbl>
      <w:tblPr>
        <w:tblW w:w="0" w:type="auto"/>
        <w:jc w:val="center"/>
        <w:tblInd w:w="-4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58"/>
        <w:gridCol w:w="992"/>
        <w:gridCol w:w="6166"/>
        <w:gridCol w:w="614"/>
      </w:tblGrid>
      <w:tr>
        <w:trPr>
          <w:trHeight w:val="740"/>
        </w:trPr>
        <w:tc>
          <w:tcPr>
            <w:tcMar>
              <w:left w:w="15" w:type="dxa"/>
              <w:top w:w="15" w:type="dxa"/>
              <w:right w:w="15" w:type="dxa"/>
            </w:tcMar>
            <w:tcW w:w="558"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序号</w:t>
            </w:r>
            <w:r>
              <w:rPr>
                <w:rFonts w:hint="eastAsia" w:ascii="宋体" w:hAnsi="宋体" w:eastAsia="宋体" w:cs="宋体"/>
                <w:b/>
                <w:i w:val="0"/>
                <w:color w:val="000000"/>
                <w:sz w:val="21"/>
                <w:szCs w:val="21"/>
                <w:highlight w:val="none"/>
                <w:u w:val="none"/>
              </w:rPr>
            </w:r>
            <w:r/>
          </w:p>
        </w:tc>
        <w:tc>
          <w:tcPr>
            <w:tcMar>
              <w:left w:w="15" w:type="dxa"/>
              <w:top w:w="15" w:type="dxa"/>
              <w:right w:w="15" w:type="dxa"/>
            </w:tcMar>
            <w:tcW w:w="992"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项目</w:t>
            </w:r>
            <w:r>
              <w:rPr>
                <w:rFonts w:hint="eastAsia" w:ascii="宋体" w:hAnsi="宋体" w:eastAsia="宋体" w:cs="宋体"/>
                <w:b/>
                <w:i w:val="0"/>
                <w:color w:val="000000"/>
                <w:sz w:val="21"/>
                <w:szCs w:val="21"/>
                <w:highlight w:val="none"/>
                <w:u w:val="none"/>
              </w:rPr>
            </w:r>
            <w:r/>
          </w:p>
        </w:tc>
        <w:tc>
          <w:tcPr>
            <w:tcMar>
              <w:left w:w="15" w:type="dxa"/>
              <w:top w:w="15" w:type="dxa"/>
              <w:right w:w="15" w:type="dxa"/>
            </w:tcMar>
            <w:tcW w:w="6166"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具体内容及评分标准</w:t>
            </w:r>
            <w:r>
              <w:rPr>
                <w:rFonts w:hint="eastAsia" w:ascii="宋体" w:hAnsi="宋体" w:eastAsia="宋体" w:cs="宋体"/>
                <w:b/>
                <w:i w:val="0"/>
                <w:color w:val="000000"/>
                <w:sz w:val="21"/>
                <w:szCs w:val="21"/>
                <w:highlight w:val="none"/>
                <w:u w:val="none"/>
              </w:rPr>
            </w:r>
            <w:r/>
          </w:p>
        </w:tc>
        <w:tc>
          <w:tcPr>
            <w:tcMar>
              <w:left w:w="15" w:type="dxa"/>
              <w:top w:w="15" w:type="dxa"/>
              <w:right w:w="15" w:type="dxa"/>
            </w:tcMar>
            <w:tcW w:w="614"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分值</w:t>
            </w:r>
            <w:r>
              <w:rPr>
                <w:rFonts w:hint="eastAsia" w:ascii="宋体" w:hAnsi="宋体" w:eastAsia="宋体" w:cs="宋体"/>
                <w:b/>
                <w:i w:val="0"/>
                <w:color w:val="000000"/>
                <w:sz w:val="21"/>
                <w:szCs w:val="21"/>
                <w:highlight w:val="none"/>
                <w:u w:val="none"/>
              </w:rPr>
            </w:r>
            <w:r/>
          </w:p>
        </w:tc>
      </w:tr>
      <w:tr>
        <w:trPr>
          <w:trHeight w:val="1230"/>
        </w:trPr>
        <w:tc>
          <w:tcPr>
            <w:tcMar>
              <w:left w:w="15" w:type="dxa"/>
              <w:top w:w="15" w:type="dxa"/>
              <w:right w:w="15" w:type="dxa"/>
            </w:tcMar>
            <w:tcW w:w="558"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992"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投标报价</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66" w:type="dxa"/>
            <w:vAlign w:val="center"/>
            <w:textDirection w:val="lrTb"/>
            <w:noWrap w:val="false"/>
          </w:tcPr>
          <w:p>
            <w:pPr>
              <w:pStyle w:val="729"/>
              <w:jc w:val="left"/>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满足招标文件要求且投标价格最低的</w:t>
            </w:r>
            <w:r>
              <w:rPr>
                <w:rFonts w:hint="eastAsia" w:ascii="宋体" w:hAnsi="宋体" w:cs="宋体"/>
                <w:i w:val="0"/>
                <w:color w:val="000000"/>
                <w:sz w:val="21"/>
                <w:szCs w:val="21"/>
                <w:highlight w:val="none"/>
                <w:u w:val="none"/>
                <w:lang w:val="en-US" w:eastAsia="zh-CN" w:bidi="ar"/>
              </w:rPr>
              <w:t xml:space="preserve">有效</w:t>
            </w:r>
            <w:r>
              <w:rPr>
                <w:rFonts w:hint="eastAsia" w:ascii="宋体" w:hAnsi="宋体" w:eastAsia="宋体" w:cs="宋体"/>
                <w:i w:val="0"/>
                <w:color w:val="000000"/>
                <w:sz w:val="21"/>
                <w:szCs w:val="21"/>
                <w:highlight w:val="none"/>
                <w:u w:val="none"/>
                <w:lang w:val="en-US" w:eastAsia="zh-CN" w:bidi="ar"/>
              </w:rPr>
              <w:t xml:space="preserve">投标报价为评标基准价，其价格分为10分。其他</w:t>
            </w:r>
            <w:r>
              <w:rPr>
                <w:rFonts w:hint="eastAsia" w:ascii="宋体" w:hAnsi="宋体" w:cs="宋体"/>
                <w:color w:val="000000"/>
                <w:szCs w:val="21"/>
                <w:highlight w:val="none"/>
                <w:u w:val="none"/>
                <w:lang w:bidi="ar"/>
              </w:rPr>
              <w:t xml:space="preserve">供应商</w:t>
            </w:r>
            <w:r>
              <w:rPr>
                <w:rFonts w:hint="eastAsia" w:ascii="宋体" w:hAnsi="宋体" w:eastAsia="宋体" w:cs="宋体"/>
                <w:i w:val="0"/>
                <w:color w:val="000000"/>
                <w:sz w:val="21"/>
                <w:szCs w:val="21"/>
                <w:highlight w:val="none"/>
                <w:u w:val="none"/>
                <w:lang w:val="en-US" w:eastAsia="zh-CN" w:bidi="ar"/>
              </w:rPr>
              <w:t xml:space="preserve">的价格分统一按照下列公式计算：投标报价得分=（评标基准价/投标报价*10）。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rPr>
            </w:r>
            <w:r/>
          </w:p>
        </w:tc>
      </w:tr>
      <w:tr>
        <w:trPr>
          <w:trHeight w:val="1580"/>
        </w:trPr>
        <w:tc>
          <w:tcPr>
            <w:tcMar>
              <w:left w:w="15" w:type="dxa"/>
              <w:top w:w="15" w:type="dxa"/>
              <w:right w:w="15" w:type="dxa"/>
            </w:tcMar>
            <w:tcW w:w="558"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992"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检验检测能力</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66" w:type="dxa"/>
            <w:vAlign w:val="center"/>
            <w:textDirection w:val="lrTb"/>
            <w:noWrap w:val="false"/>
          </w:tcPr>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ascii="Times New Roman" w:hAnsi="Times New Roman" w:cs="Times New Roman"/>
                <w:color w:val="000000"/>
                <w:szCs w:val="21"/>
                <w:highlight w:val="none"/>
              </w:rPr>
              <w:t xml:space="preserve">具</w:t>
            </w:r>
            <w:r>
              <w:rPr>
                <w:rFonts w:ascii="Times New Roman" w:hAnsi="Times New Roman" w:cs="Times New Roman"/>
                <w:color w:val="000000"/>
                <w:szCs w:val="21"/>
                <w:highlight w:val="none"/>
                <w:lang w:val="en-US" w:eastAsia="zh-CN"/>
              </w:rPr>
              <w:t xml:space="preserve">有</w:t>
            </w:r>
            <w:r>
              <w:rPr>
                <w:rFonts w:ascii="Times New Roman" w:hAnsi="Times New Roman" w:cs="Times New Roman"/>
                <w:color w:val="000000"/>
                <w:szCs w:val="21"/>
                <w:highlight w:val="none"/>
              </w:rPr>
              <w:t xml:space="preserve">所投包产品的检验检测能力。</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具</w:t>
            </w:r>
            <w:r>
              <w:rPr>
                <w:rFonts w:hint="eastAsia" w:ascii="宋体" w:hAnsi="宋体" w:cs="宋体"/>
                <w:i w:val="0"/>
                <w:color w:val="000000"/>
                <w:sz w:val="21"/>
                <w:szCs w:val="21"/>
                <w:highlight w:val="none"/>
                <w:u w:val="none"/>
                <w:lang w:val="en-US" w:eastAsia="zh-CN" w:bidi="ar"/>
              </w:rPr>
              <w:t xml:space="preserve">有</w:t>
            </w:r>
            <w:r>
              <w:rPr>
                <w:rFonts w:hint="eastAsia" w:ascii="宋体" w:hAnsi="宋体" w:eastAsia="宋体" w:cs="宋体"/>
                <w:i w:val="0"/>
                <w:color w:val="000000"/>
                <w:sz w:val="21"/>
                <w:szCs w:val="21"/>
                <w:highlight w:val="none"/>
                <w:u w:val="none"/>
                <w:lang w:val="en-US" w:eastAsia="zh-CN" w:bidi="ar"/>
              </w:rPr>
              <w:t xml:space="preserve">所投包产品全部检验检测能力的，得</w:t>
            </w:r>
            <w:r>
              <w:rPr>
                <w:rFonts w:hint="eastAsia" w:ascii="宋体" w:hAnsi="宋体" w:cs="宋体"/>
                <w:i w:val="0"/>
                <w:color w:val="000000"/>
                <w:sz w:val="21"/>
                <w:szCs w:val="21"/>
                <w:highlight w:val="none"/>
                <w:u w:val="none"/>
                <w:lang w:val="en-US" w:eastAsia="zh-CN" w:bidi="ar"/>
              </w:rPr>
              <w:t xml:space="preserve">20</w:t>
            </w:r>
            <w:r>
              <w:rPr>
                <w:rFonts w:hint="eastAsia" w:ascii="宋体" w:hAnsi="宋体" w:eastAsia="宋体" w:cs="宋体"/>
                <w:i w:val="0"/>
                <w:color w:val="000000"/>
                <w:sz w:val="21"/>
                <w:szCs w:val="21"/>
                <w:highlight w:val="none"/>
                <w:u w:val="none"/>
                <w:lang w:val="en-US" w:eastAsia="zh-CN" w:bidi="ar"/>
              </w:rPr>
              <w:t xml:space="preserve">分，每缺少一项检验检测能力扣5分</w:t>
            </w:r>
            <w:r>
              <w:rPr>
                <w:rFonts w:ascii="Times New Roman" w:hAnsi="Times New Roman" w:cs="Times New Roman"/>
                <w:color w:val="000000"/>
                <w:szCs w:val="21"/>
                <w:highlight w:val="none"/>
              </w:rPr>
              <w:t xml:space="preserve">，扣完为止</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r>
            <w:r/>
          </w:p>
          <w:p>
            <w:pPr>
              <w:pStyle w:val="838"/>
              <w:ind w:left="0"/>
              <w:rPr>
                <w:rFonts w:hint="eastAsia"/>
                <w:color w:val="000000"/>
              </w:rPr>
            </w:pPr>
            <w:r>
              <w:rPr>
                <w:rFonts w:hint="eastAsia" w:ascii="宋体" w:hAnsi="宋体" w:eastAsia="宋体" w:cs="宋体"/>
                <w:i w:val="0"/>
                <w:color w:val="000000"/>
                <w:sz w:val="21"/>
                <w:szCs w:val="21"/>
                <w:highlight w:val="none"/>
                <w:u w:val="none"/>
                <w:lang w:val="en-US" w:eastAsia="zh-CN" w:bidi="ar"/>
              </w:rPr>
              <w:t xml:space="preserve">须提供有效的资质认定证书（CMA）及附表，对相应检验项目、检验依据及检验方法做好明显标记。</w:t>
            </w:r>
            <w:r>
              <w:rPr>
                <w:rFonts w:hint="eastAsia"/>
                <w:color w:val="000000"/>
              </w:rPr>
            </w:r>
            <w:r/>
          </w:p>
        </w:tc>
        <w:tc>
          <w:tcPr>
            <w:tcMar>
              <w:left w:w="15" w:type="dxa"/>
              <w:top w:w="15" w:type="dxa"/>
              <w:right w:w="15" w:type="dxa"/>
            </w:tcMar>
            <w:tcW w:w="61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rPr>
                <w:rFonts w:hint="eastAsia" w:ascii="宋体" w:hAnsi="宋体" w:eastAsia="宋体" w:cs="宋体"/>
                <w:i w:val="0"/>
                <w:color w:val="000000"/>
                <w:sz w:val="21"/>
                <w:szCs w:val="21"/>
                <w:highlight w:val="none"/>
                <w:u w:val="none"/>
              </w:rPr>
            </w:r>
            <w:r/>
          </w:p>
        </w:tc>
      </w:tr>
      <w:tr>
        <w:trPr>
          <w:trHeight w:val="2010"/>
        </w:trPr>
        <w:tc>
          <w:tcPr>
            <w:tcMar>
              <w:left w:w="15" w:type="dxa"/>
              <w:top w:w="15" w:type="dxa"/>
              <w:right w:w="15" w:type="dxa"/>
            </w:tcMar>
            <w:tcW w:w="55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992"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管理制度及质量管理体系等情况</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66" w:type="dxa"/>
            <w:vAlign w:val="center"/>
            <w:textDirection w:val="lrTb"/>
            <w:noWrap w:val="false"/>
          </w:tcPr>
          <w:p>
            <w:pPr>
              <w:pStyle w:val="729"/>
              <w:jc w:val="both"/>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cs="宋体"/>
                <w:i w:val="0"/>
                <w:color w:val="000000"/>
                <w:sz w:val="21"/>
                <w:szCs w:val="21"/>
                <w:highlight w:val="none"/>
                <w:u w:val="none"/>
                <w:lang w:val="en-US" w:eastAsia="zh-CN" w:bidi="ar"/>
              </w:rPr>
              <w:t xml:space="preserve">根据供应商提供的</w:t>
            </w:r>
            <w:r>
              <w:rPr>
                <w:rFonts w:hint="eastAsia" w:ascii="宋体" w:hAnsi="宋体" w:eastAsia="宋体" w:cs="宋体"/>
                <w:i w:val="0"/>
                <w:color w:val="000000"/>
                <w:sz w:val="21"/>
                <w:szCs w:val="21"/>
                <w:highlight w:val="none"/>
                <w:u w:val="none"/>
                <w:lang w:val="en-US" w:eastAsia="zh-CN" w:bidi="ar"/>
              </w:rPr>
              <w:t xml:space="preserve">抽样、检验工作管理制度及质量管理体系</w:t>
            </w:r>
            <w:r>
              <w:rPr>
                <w:rFonts w:hint="eastAsia" w:ascii="宋体" w:hAnsi="宋体" w:cs="宋体"/>
                <w:i w:val="0"/>
                <w:color w:val="000000"/>
                <w:sz w:val="21"/>
                <w:szCs w:val="21"/>
                <w:highlight w:val="none"/>
                <w:u w:val="none"/>
                <w:lang w:val="en-US" w:eastAsia="zh-CN" w:bidi="ar"/>
              </w:rPr>
              <w:t xml:space="preserve">进行评审</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cs="宋体"/>
                <w:color w:val="000000"/>
                <w:highlight w:val="none"/>
              </w:rPr>
              <w:t xml:space="preserve">包括但不限于</w:t>
            </w:r>
            <w:r>
              <w:rPr>
                <w:rFonts w:hint="eastAsia" w:ascii="宋体" w:hAnsi="宋体" w:eastAsia="宋体" w:cs="宋体"/>
                <w:i w:val="0"/>
                <w:color w:val="000000"/>
                <w:sz w:val="21"/>
                <w:szCs w:val="21"/>
                <w:highlight w:val="none"/>
                <w:u w:val="none"/>
                <w:lang w:val="en-US" w:eastAsia="zh-CN" w:bidi="ar"/>
              </w:rPr>
              <w:t xml:space="preserve">人员工作规范、抽样、检验工作制度等内容:</w:t>
            </w:r>
            <w:r>
              <w:rPr>
                <w:rFonts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（1）内容齐全，完全落实</w:t>
            </w:r>
            <w:r>
              <w:rPr>
                <w:rFonts w:hint="eastAsia" w:ascii="宋体" w:hAnsi="宋体" w:cs="宋体"/>
                <w:i w:val="0"/>
                <w:color w:val="000000"/>
                <w:sz w:val="21"/>
                <w:szCs w:val="21"/>
                <w:highlight w:val="none"/>
                <w:u w:val="none"/>
                <w:lang w:val="en-US" w:eastAsia="zh-CN" w:bidi="ar"/>
              </w:rPr>
              <w:t xml:space="preserve">的</w:t>
            </w:r>
            <w:r>
              <w:rPr>
                <w:rFonts w:hint="eastAsia" w:ascii="宋体" w:hAnsi="宋体" w:eastAsia="宋体" w:cs="宋体"/>
                <w:i w:val="0"/>
                <w:color w:val="000000"/>
                <w:sz w:val="21"/>
                <w:szCs w:val="21"/>
                <w:highlight w:val="none"/>
                <w:u w:val="none"/>
                <w:lang w:val="en-US" w:eastAsia="zh-CN" w:bidi="ar"/>
              </w:rPr>
              <w:t xml:space="preserve">，得 5 分；</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（2）内容较齐全，较好落实</w:t>
            </w:r>
            <w:r>
              <w:rPr>
                <w:rFonts w:hint="eastAsia" w:ascii="宋体" w:hAnsi="宋体" w:cs="宋体"/>
                <w:i w:val="0"/>
                <w:color w:val="000000"/>
                <w:sz w:val="21"/>
                <w:szCs w:val="21"/>
                <w:highlight w:val="none"/>
                <w:u w:val="none"/>
                <w:lang w:val="en-US" w:eastAsia="zh-CN" w:bidi="ar"/>
              </w:rPr>
              <w:t xml:space="preserve">的</w:t>
            </w:r>
            <w:r>
              <w:rPr>
                <w:rFonts w:hint="eastAsia" w:ascii="宋体" w:hAnsi="宋体" w:eastAsia="宋体" w:cs="宋体"/>
                <w:i w:val="0"/>
                <w:color w:val="000000"/>
                <w:sz w:val="21"/>
                <w:szCs w:val="21"/>
                <w:highlight w:val="none"/>
                <w:u w:val="none"/>
                <w:lang w:val="en-US" w:eastAsia="zh-CN" w:bidi="ar"/>
              </w:rPr>
              <w:t xml:space="preserve">，得 3 分；</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（3）基本齐全，基本落实</w:t>
            </w:r>
            <w:r>
              <w:rPr>
                <w:rFonts w:hint="eastAsia" w:ascii="宋体" w:hAnsi="宋体" w:cs="宋体"/>
                <w:i w:val="0"/>
                <w:color w:val="000000"/>
                <w:sz w:val="21"/>
                <w:szCs w:val="21"/>
                <w:highlight w:val="none"/>
                <w:u w:val="none"/>
                <w:lang w:val="en-US" w:eastAsia="zh-CN" w:bidi="ar"/>
              </w:rPr>
              <w:t xml:space="preserve">的</w:t>
            </w:r>
            <w:r>
              <w:rPr>
                <w:rFonts w:hint="eastAsia" w:ascii="宋体" w:hAnsi="宋体" w:eastAsia="宋体" w:cs="宋体"/>
                <w:i w:val="0"/>
                <w:color w:val="000000"/>
                <w:sz w:val="21"/>
                <w:szCs w:val="21"/>
                <w:highlight w:val="none"/>
                <w:u w:val="none"/>
                <w:lang w:val="en-US" w:eastAsia="zh-CN" w:bidi="ar"/>
              </w:rPr>
              <w:t xml:space="preserve">，得 1 分；</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（4）未提供，得0分。</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rPr>
            </w:r>
            <w:r/>
          </w:p>
        </w:tc>
      </w:tr>
      <w:tr>
        <w:trPr>
          <w:trHeight w:val="2015"/>
        </w:trPr>
        <w:tc>
          <w:tcPr>
            <w:tcMar>
              <w:left w:w="15" w:type="dxa"/>
              <w:top w:w="15" w:type="dxa"/>
              <w:right w:w="15" w:type="dxa"/>
            </w:tcMar>
            <w:tcW w:w="55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992"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6166" w:type="dxa"/>
            <w:vAlign w:val="center"/>
            <w:textDirection w:val="lrTb"/>
            <w:noWrap w:val="false"/>
          </w:tcPr>
          <w:p>
            <w:pPr>
              <w:pStyle w:val="729"/>
              <w:jc w:val="both"/>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cs="宋体"/>
                <w:i w:val="0"/>
                <w:color w:val="000000"/>
                <w:sz w:val="21"/>
                <w:szCs w:val="21"/>
                <w:highlight w:val="none"/>
                <w:u w:val="none"/>
                <w:lang w:val="en-US" w:eastAsia="zh-CN" w:bidi="ar"/>
              </w:rPr>
              <w:t xml:space="preserve">根据供应商提供的</w:t>
            </w:r>
            <w:r>
              <w:rPr>
                <w:rFonts w:hint="eastAsia" w:ascii="宋体" w:hAnsi="宋体" w:eastAsia="宋体" w:cs="宋体"/>
                <w:i w:val="0"/>
                <w:color w:val="000000"/>
                <w:sz w:val="21"/>
                <w:szCs w:val="21"/>
                <w:highlight w:val="none"/>
                <w:u w:val="none"/>
                <w:lang w:val="en-US" w:eastAsia="zh-CN" w:bidi="ar"/>
              </w:rPr>
              <w:t xml:space="preserve">样品管理、处置工作管理制度及质量管理体系</w:t>
            </w:r>
            <w:r>
              <w:rPr>
                <w:rFonts w:hint="eastAsia" w:ascii="宋体" w:hAnsi="宋体" w:cs="宋体"/>
                <w:i w:val="0"/>
                <w:color w:val="000000"/>
                <w:sz w:val="21"/>
                <w:szCs w:val="21"/>
                <w:highlight w:val="none"/>
                <w:u w:val="none"/>
                <w:lang w:val="en-US" w:eastAsia="zh-CN" w:bidi="ar"/>
              </w:rPr>
              <w:t xml:space="preserve">进行评审</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cs="宋体"/>
                <w:color w:val="000000"/>
                <w:highlight w:val="none"/>
              </w:rPr>
              <w:t xml:space="preserve">包括但不限于</w:t>
            </w:r>
            <w:r>
              <w:rPr>
                <w:rFonts w:hint="eastAsia" w:ascii="宋体" w:hAnsi="宋体" w:eastAsia="宋体" w:cs="宋体"/>
                <w:i w:val="0"/>
                <w:color w:val="000000"/>
                <w:sz w:val="21"/>
                <w:szCs w:val="21"/>
                <w:highlight w:val="none"/>
                <w:u w:val="none"/>
                <w:lang w:val="en-US" w:eastAsia="zh-CN" w:bidi="ar"/>
              </w:rPr>
              <w:t xml:space="preserve">样品管理、样品处置工作制度等内容：</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（1）内容齐全</w:t>
            </w:r>
            <w:r>
              <w:rPr>
                <w:rFonts w:hint="eastAsia" w:ascii="宋体" w:hAnsi="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完全落实</w:t>
            </w:r>
            <w:r>
              <w:rPr>
                <w:rFonts w:hint="eastAsia" w:ascii="宋体" w:hAnsi="宋体" w:cs="宋体"/>
                <w:i w:val="0"/>
                <w:color w:val="000000"/>
                <w:sz w:val="21"/>
                <w:szCs w:val="21"/>
                <w:highlight w:val="none"/>
                <w:u w:val="none"/>
                <w:lang w:val="en-US" w:eastAsia="zh-CN" w:bidi="ar"/>
              </w:rPr>
              <w:t xml:space="preserve">的</w:t>
            </w:r>
            <w:r>
              <w:rPr>
                <w:rFonts w:hint="eastAsia" w:ascii="宋体" w:hAnsi="宋体" w:eastAsia="宋体" w:cs="宋体"/>
                <w:i w:val="0"/>
                <w:color w:val="000000"/>
                <w:sz w:val="21"/>
                <w:szCs w:val="21"/>
                <w:highlight w:val="none"/>
                <w:u w:val="none"/>
                <w:lang w:val="en-US" w:eastAsia="zh-CN" w:bidi="ar"/>
              </w:rPr>
              <w:t xml:space="preserve">，得 5 分；</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（2）内容较齐全，较好落实</w:t>
            </w:r>
            <w:r>
              <w:rPr>
                <w:rFonts w:hint="eastAsia" w:ascii="宋体" w:hAnsi="宋体" w:cs="宋体"/>
                <w:i w:val="0"/>
                <w:color w:val="000000"/>
                <w:sz w:val="21"/>
                <w:szCs w:val="21"/>
                <w:highlight w:val="none"/>
                <w:u w:val="none"/>
                <w:lang w:val="en-US" w:eastAsia="zh-CN" w:bidi="ar"/>
              </w:rPr>
              <w:t xml:space="preserve">的</w:t>
            </w:r>
            <w:r>
              <w:rPr>
                <w:rFonts w:hint="eastAsia" w:ascii="宋体" w:hAnsi="宋体" w:eastAsia="宋体" w:cs="宋体"/>
                <w:i w:val="0"/>
                <w:color w:val="000000"/>
                <w:sz w:val="21"/>
                <w:szCs w:val="21"/>
                <w:highlight w:val="none"/>
                <w:u w:val="none"/>
                <w:lang w:val="en-US" w:eastAsia="zh-CN" w:bidi="ar"/>
              </w:rPr>
              <w:t xml:space="preserve">，得 3 分；</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（3）基本齐全，基本落实</w:t>
            </w:r>
            <w:r>
              <w:rPr>
                <w:rFonts w:hint="eastAsia" w:ascii="宋体" w:hAnsi="宋体" w:cs="宋体"/>
                <w:i w:val="0"/>
                <w:color w:val="000000"/>
                <w:sz w:val="21"/>
                <w:szCs w:val="21"/>
                <w:highlight w:val="none"/>
                <w:u w:val="none"/>
                <w:lang w:val="en-US" w:eastAsia="zh-CN" w:bidi="ar"/>
              </w:rPr>
              <w:t xml:space="preserve">的</w:t>
            </w:r>
            <w:r>
              <w:rPr>
                <w:rFonts w:hint="eastAsia" w:ascii="宋体" w:hAnsi="宋体" w:eastAsia="宋体" w:cs="宋体"/>
                <w:i w:val="0"/>
                <w:color w:val="000000"/>
                <w:sz w:val="21"/>
                <w:szCs w:val="21"/>
                <w:highlight w:val="none"/>
                <w:u w:val="none"/>
                <w:lang w:val="en-US" w:eastAsia="zh-CN" w:bidi="ar"/>
              </w:rPr>
              <w:t xml:space="preserve">，得 1 分；</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（4）未提供，得0分。</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rPr>
            </w:r>
            <w:r/>
          </w:p>
        </w:tc>
      </w:tr>
      <w:tr>
        <w:trPr>
          <w:trHeight w:val="2272"/>
        </w:trPr>
        <w:tc>
          <w:tcPr>
            <w:tcMar>
              <w:left w:w="15" w:type="dxa"/>
              <w:top w:w="15" w:type="dxa"/>
              <w:right w:w="15" w:type="dxa"/>
            </w:tcMar>
            <w:tcW w:w="55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992"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6166" w:type="dxa"/>
            <w:vAlign w:val="center"/>
            <w:textDirection w:val="lrTb"/>
            <w:noWrap w:val="false"/>
          </w:tcPr>
          <w:p>
            <w:pPr>
              <w:pStyle w:val="729"/>
              <w:jc w:val="both"/>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cs="宋体"/>
                <w:i w:val="0"/>
                <w:color w:val="000000"/>
                <w:sz w:val="21"/>
                <w:szCs w:val="21"/>
                <w:highlight w:val="none"/>
                <w:u w:val="none"/>
                <w:lang w:val="en-US" w:eastAsia="zh-CN" w:bidi="ar"/>
              </w:rPr>
              <w:t xml:space="preserve">根据供应商提供的</w:t>
            </w:r>
            <w:r>
              <w:rPr>
                <w:rFonts w:hint="eastAsia" w:ascii="宋体" w:hAnsi="宋体" w:eastAsia="宋体" w:cs="宋体"/>
                <w:i w:val="0"/>
                <w:color w:val="000000"/>
                <w:sz w:val="21"/>
                <w:szCs w:val="21"/>
                <w:highlight w:val="none"/>
                <w:u w:val="none"/>
                <w:lang w:val="en-US" w:eastAsia="zh-CN" w:bidi="ar"/>
              </w:rPr>
              <w:t xml:space="preserve">异议处理、复检及结果上报管理制度及质量管理体系</w:t>
            </w:r>
            <w:r>
              <w:rPr>
                <w:rFonts w:hint="eastAsia" w:ascii="宋体" w:hAnsi="宋体" w:cs="宋体"/>
                <w:i w:val="0"/>
                <w:color w:val="000000"/>
                <w:sz w:val="21"/>
                <w:szCs w:val="21"/>
                <w:highlight w:val="none"/>
                <w:u w:val="none"/>
                <w:lang w:val="en-US" w:eastAsia="zh-CN" w:bidi="ar"/>
              </w:rPr>
              <w:t xml:space="preserve">进行评审</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cs="宋体"/>
                <w:color w:val="000000"/>
                <w:highlight w:val="none"/>
              </w:rPr>
              <w:t xml:space="preserve">包括但不限于</w:t>
            </w:r>
            <w:r>
              <w:rPr>
                <w:rFonts w:hint="eastAsia" w:ascii="宋体" w:hAnsi="宋体" w:eastAsia="宋体" w:cs="宋体"/>
                <w:i w:val="0"/>
                <w:color w:val="000000"/>
                <w:sz w:val="21"/>
                <w:szCs w:val="21"/>
                <w:highlight w:val="none"/>
                <w:u w:val="none"/>
                <w:lang w:val="en-US" w:eastAsia="zh-CN" w:bidi="ar"/>
              </w:rPr>
              <w:t xml:space="preserve">检验结果异议处理、复检及结果上报工作制度等内容:</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（1）内容齐全，完全落实</w:t>
            </w:r>
            <w:r>
              <w:rPr>
                <w:rFonts w:hint="eastAsia" w:ascii="宋体" w:hAnsi="宋体" w:cs="宋体"/>
                <w:i w:val="0"/>
                <w:color w:val="000000"/>
                <w:sz w:val="21"/>
                <w:szCs w:val="21"/>
                <w:highlight w:val="none"/>
                <w:u w:val="none"/>
                <w:lang w:val="en-US" w:eastAsia="zh-CN" w:bidi="ar"/>
              </w:rPr>
              <w:t xml:space="preserve">的</w:t>
            </w:r>
            <w:r>
              <w:rPr>
                <w:rFonts w:hint="eastAsia" w:ascii="宋体" w:hAnsi="宋体" w:eastAsia="宋体" w:cs="宋体"/>
                <w:i w:val="0"/>
                <w:color w:val="000000"/>
                <w:sz w:val="21"/>
                <w:szCs w:val="21"/>
                <w:highlight w:val="none"/>
                <w:u w:val="none"/>
                <w:lang w:val="en-US" w:eastAsia="zh-CN" w:bidi="ar"/>
              </w:rPr>
              <w:t xml:space="preserve">，得 5 分；</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（2）内容较齐全，较好落实</w:t>
            </w:r>
            <w:r>
              <w:rPr>
                <w:rFonts w:hint="eastAsia" w:ascii="宋体" w:hAnsi="宋体" w:cs="宋体"/>
                <w:i w:val="0"/>
                <w:color w:val="000000"/>
                <w:sz w:val="21"/>
                <w:szCs w:val="21"/>
                <w:highlight w:val="none"/>
                <w:u w:val="none"/>
                <w:lang w:val="en-US" w:eastAsia="zh-CN" w:bidi="ar"/>
              </w:rPr>
              <w:t xml:space="preserve">的</w:t>
            </w:r>
            <w:r>
              <w:rPr>
                <w:rFonts w:hint="eastAsia" w:ascii="宋体" w:hAnsi="宋体" w:eastAsia="宋体" w:cs="宋体"/>
                <w:i w:val="0"/>
                <w:color w:val="000000"/>
                <w:sz w:val="21"/>
                <w:szCs w:val="21"/>
                <w:highlight w:val="none"/>
                <w:u w:val="none"/>
                <w:lang w:val="en-US" w:eastAsia="zh-CN" w:bidi="ar"/>
              </w:rPr>
              <w:t xml:space="preserve">，得 3 分；</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（3）基本齐全，基本落实</w:t>
            </w:r>
            <w:r>
              <w:rPr>
                <w:rFonts w:hint="eastAsia" w:ascii="宋体" w:hAnsi="宋体" w:cs="宋体"/>
                <w:i w:val="0"/>
                <w:color w:val="000000"/>
                <w:sz w:val="21"/>
                <w:szCs w:val="21"/>
                <w:highlight w:val="none"/>
                <w:u w:val="none"/>
                <w:lang w:val="en-US" w:eastAsia="zh-CN" w:bidi="ar"/>
              </w:rPr>
              <w:t xml:space="preserve">的</w:t>
            </w:r>
            <w:r>
              <w:rPr>
                <w:rFonts w:hint="eastAsia" w:ascii="宋体" w:hAnsi="宋体" w:eastAsia="宋体" w:cs="宋体"/>
                <w:i w:val="0"/>
                <w:color w:val="000000"/>
                <w:sz w:val="21"/>
                <w:szCs w:val="21"/>
                <w:highlight w:val="none"/>
                <w:u w:val="none"/>
                <w:lang w:val="en-US" w:eastAsia="zh-CN" w:bidi="ar"/>
              </w:rPr>
              <w:t xml:space="preserve">，得 1 分；</w:t>
            </w:r>
            <w:r>
              <w:rPr>
                <w:rFonts w:hint="eastAsia" w:ascii="宋体" w:hAnsi="宋体" w:eastAsia="宋体" w:cs="宋体"/>
                <w:i w:val="0"/>
                <w:color w:val="000000"/>
                <w:sz w:val="21"/>
                <w:szCs w:val="21"/>
                <w:highlight w:val="none"/>
                <w:u w:val="none"/>
                <w:lang w:val="en-US" w:eastAsia="zh-CN" w:bidi="ar"/>
              </w:rPr>
            </w:r>
            <w:r/>
          </w:p>
          <w:p>
            <w:pPr>
              <w:pStyle w:val="729"/>
              <w:jc w:val="both"/>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（4）未提供，得0分。</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rPr>
            </w:r>
            <w:r/>
          </w:p>
        </w:tc>
      </w:tr>
      <w:tr>
        <w:trPr>
          <w:trHeight w:val="1920"/>
        </w:trPr>
        <w:tc>
          <w:tcPr>
            <w:tcMar>
              <w:left w:w="15" w:type="dxa"/>
              <w:top w:w="15" w:type="dxa"/>
              <w:right w:w="15" w:type="dxa"/>
            </w:tcMar>
            <w:tcW w:w="558"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992"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产业行业了解情况</w:t>
            </w:r>
            <w:r>
              <w:rPr>
                <w:rFonts w:hint="eastAsia" w:ascii="宋体" w:hAnsi="宋体" w:cs="宋体"/>
                <w:i w:val="0"/>
                <w:color w:val="000000"/>
                <w:sz w:val="21"/>
                <w:szCs w:val="21"/>
                <w:highlight w:val="none"/>
                <w:u w:val="none"/>
                <w:lang w:val="en-US" w:eastAsia="zh-CN" w:bidi="ar"/>
              </w:rPr>
              <w:t xml:space="preserve">及相关产品</w:t>
            </w:r>
            <w:r>
              <w:rPr>
                <w:rFonts w:hint="eastAsia" w:ascii="宋体" w:hAnsi="宋体" w:eastAsia="宋体" w:cs="宋体"/>
                <w:i w:val="0"/>
                <w:color w:val="000000"/>
                <w:sz w:val="21"/>
                <w:szCs w:val="21"/>
                <w:highlight w:val="none"/>
                <w:u w:val="none"/>
                <w:lang w:val="en-US" w:eastAsia="zh-CN" w:bidi="ar"/>
              </w:rPr>
              <w:t xml:space="preserve">突发事件应急保障及响应情况</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66" w:type="dxa"/>
            <w:vAlign w:val="center"/>
            <w:textDirection w:val="lrTb"/>
            <w:noWrap w:val="false"/>
          </w:tcPr>
          <w:p>
            <w:pPr>
              <w:pStyle w:val="729"/>
              <w:jc w:val="left"/>
              <w:keepLines w:val="0"/>
              <w:keepNext w:val="0"/>
              <w:widowControl/>
              <w:rPr>
                <w:rFonts w:hint="eastAsia"/>
                <w:color w:val="000000"/>
              </w:rPr>
              <w:suppressLineNumbers w:val="0"/>
            </w:pPr>
            <w:r>
              <w:rPr>
                <w:rFonts w:hint="eastAsia"/>
                <w:color w:val="000000"/>
                <w:lang w:val="en-US" w:eastAsia="zh-CN"/>
              </w:rPr>
              <w:t xml:space="preserve">根据供应商提供的所投包产品相关产品产业行业分析、项目服务过程中的相关应急预案进行评审，</w:t>
            </w:r>
            <w:r>
              <w:rPr>
                <w:rFonts w:hint="eastAsia"/>
                <w:color w:val="000000"/>
              </w:rPr>
              <w:t xml:space="preserve">包括但不限于</w:t>
            </w:r>
            <w:r>
              <w:rPr>
                <w:rFonts w:hint="eastAsia"/>
                <w:color w:val="000000"/>
                <w:lang w:val="en-US" w:eastAsia="zh-CN"/>
              </w:rPr>
              <w:t xml:space="preserve">产业分布情况、所投包产品生产企业数量、产业现状、产品的质量现状、存在的风险点、应用前景和发展趋势等内容：可能出现的产品质量突发性、应急性等事件，设置应对机构、人员、响应具体时间及具体措施，提供有效保障情况等内容：</w:t>
            </w:r>
            <w:r>
              <w:rPr>
                <w:rFonts w:hint="eastAsia"/>
                <w:color w:val="000000"/>
              </w:rPr>
            </w:r>
            <w:r/>
          </w:p>
          <w:p>
            <w:pPr>
              <w:pStyle w:val="729"/>
              <w:jc w:val="both"/>
              <w:keepLines w:val="0"/>
              <w:keepNext w:val="0"/>
              <w:widowControl/>
              <w:rPr>
                <w:rFonts w:hint="eastAsia"/>
                <w:color w:val="000000"/>
                <w:lang w:val="en-US" w:eastAsia="zh-CN"/>
              </w:rPr>
              <w:suppressLineNumbers w:val="0"/>
            </w:pPr>
            <w:r>
              <w:rPr>
                <w:rFonts w:hint="eastAsia"/>
                <w:color w:val="000000"/>
                <w:lang w:val="en-US" w:eastAsia="zh-CN"/>
              </w:rPr>
              <w:t xml:space="preserve">（1）要素完整，方案合理、可行，风险点阐述到位，得6分；</w:t>
            </w:r>
            <w:r>
              <w:rPr>
                <w:rFonts w:hint="eastAsia"/>
                <w:color w:val="000000"/>
                <w:lang w:val="en-US" w:eastAsia="zh-CN"/>
              </w:rPr>
            </w:r>
            <w:r/>
          </w:p>
          <w:p>
            <w:pPr>
              <w:pStyle w:val="729"/>
              <w:jc w:val="both"/>
              <w:keepLines w:val="0"/>
              <w:keepNext w:val="0"/>
              <w:widowControl/>
              <w:rPr>
                <w:rFonts w:hint="eastAsia"/>
                <w:color w:val="000000"/>
                <w:lang w:val="en-US" w:eastAsia="zh-CN"/>
              </w:rPr>
              <w:suppressLineNumbers w:val="0"/>
            </w:pPr>
            <w:r>
              <w:rPr>
                <w:rFonts w:hint="eastAsia"/>
                <w:color w:val="000000"/>
                <w:lang w:val="en-US" w:eastAsia="zh-CN"/>
              </w:rPr>
              <w:t xml:space="preserve">（2）要素部分缺失，方案较合理、较可行，风险点阐述较到位，得3分；</w:t>
            </w:r>
            <w:r>
              <w:rPr>
                <w:rFonts w:hint="eastAsia"/>
                <w:color w:val="000000"/>
                <w:lang w:val="en-US" w:eastAsia="zh-CN"/>
              </w:rPr>
            </w:r>
            <w:r/>
          </w:p>
          <w:p>
            <w:pPr>
              <w:pStyle w:val="729"/>
              <w:jc w:val="both"/>
              <w:keepLines w:val="0"/>
              <w:keepNext w:val="0"/>
              <w:widowControl/>
              <w:rPr>
                <w:rFonts w:hint="eastAsia"/>
                <w:color w:val="000000"/>
                <w:lang w:val="en-US" w:eastAsia="zh-CN"/>
              </w:rPr>
              <w:suppressLineNumbers w:val="0"/>
            </w:pPr>
            <w:r>
              <w:rPr>
                <w:rFonts w:hint="eastAsia"/>
                <w:color w:val="000000"/>
                <w:lang w:val="en-US" w:eastAsia="zh-CN"/>
              </w:rPr>
              <w:t xml:space="preserve">（3）要素严重缺失，方案一般，得1分；</w:t>
            </w:r>
            <w:r>
              <w:rPr>
                <w:rFonts w:hint="eastAsia"/>
                <w:color w:val="000000"/>
                <w:lang w:val="en-US" w:eastAsia="zh-CN"/>
              </w:rPr>
            </w:r>
            <w:r/>
          </w:p>
          <w:p>
            <w:pPr>
              <w:pStyle w:val="729"/>
              <w:jc w:val="both"/>
              <w:keepLines w:val="0"/>
              <w:keepNext w:val="0"/>
              <w:widowControl/>
              <w:rPr>
                <w:rFonts w:hint="eastAsia"/>
                <w:color w:val="000000"/>
                <w:lang w:val="en-US" w:eastAsia="zh-CN"/>
              </w:rPr>
              <w:suppressLineNumbers w:val="0"/>
            </w:pPr>
            <w:r>
              <w:rPr>
                <w:rFonts w:hint="eastAsia"/>
                <w:color w:val="000000"/>
                <w:lang w:val="en-US" w:eastAsia="zh-CN"/>
              </w:rPr>
              <w:t xml:space="preserve">（4）未提供，得0分。</w:t>
            </w:r>
            <w:r>
              <w:rPr>
                <w:rFonts w:hint="eastAsia"/>
                <w:color w:val="000000"/>
                <w:lang w:val="en-US" w:eastAsia="zh-CN"/>
              </w:rPr>
            </w:r>
            <w:r/>
          </w:p>
          <w:p>
            <w:pPr>
              <w:pStyle w:val="754"/>
              <w:ind w:left="0"/>
              <w:rPr>
                <w:rFonts w:hint="eastAsia"/>
                <w:color w:val="000000"/>
              </w:rPr>
            </w:pPr>
            <w:r>
              <w:rPr>
                <w:rFonts w:hint="eastAsia" w:ascii="宋体" w:hAnsi="宋体" w:eastAsia="宋体" w:cs="宋体"/>
                <w:i w:val="0"/>
                <w:color w:val="000000"/>
                <w:sz w:val="21"/>
                <w:szCs w:val="21"/>
                <w:highlight w:val="none"/>
                <w:u w:val="none"/>
                <w:lang w:val="en-US" w:eastAsia="zh-CN" w:bidi="ar"/>
              </w:rPr>
              <w:t xml:space="preserve">注：</w:t>
            </w:r>
            <w:r>
              <w:rPr>
                <w:rFonts w:hint="eastAsia" w:ascii="宋体" w:hAnsi="宋体" w:cs="宋体"/>
                <w:i w:val="0"/>
                <w:color w:val="000000"/>
                <w:sz w:val="21"/>
                <w:szCs w:val="21"/>
                <w:highlight w:val="none"/>
                <w:u w:val="none"/>
                <w:lang w:val="en-US" w:eastAsia="zh-CN" w:bidi="ar"/>
              </w:rPr>
              <w:t xml:space="preserve">应急</w:t>
            </w:r>
            <w:r>
              <w:rPr>
                <w:rFonts w:hint="eastAsia" w:ascii="宋体" w:hAnsi="宋体" w:eastAsia="宋体" w:cs="宋体"/>
                <w:i w:val="0"/>
                <w:color w:val="000000"/>
                <w:sz w:val="21"/>
                <w:szCs w:val="21"/>
                <w:highlight w:val="none"/>
                <w:u w:val="none"/>
                <w:lang w:val="en-US" w:eastAsia="zh-CN" w:bidi="ar"/>
              </w:rPr>
              <w:t xml:space="preserve">保障</w:t>
            </w:r>
            <w:r>
              <w:rPr>
                <w:rFonts w:hint="eastAsia" w:ascii="宋体" w:hAnsi="宋体" w:cs="宋体"/>
                <w:i w:val="0"/>
                <w:color w:val="000000"/>
                <w:sz w:val="21"/>
                <w:szCs w:val="21"/>
                <w:highlight w:val="none"/>
                <w:u w:val="none"/>
                <w:lang w:val="en-US" w:eastAsia="zh-CN" w:bidi="ar"/>
              </w:rPr>
              <w:t xml:space="preserve">预案需要</w:t>
            </w:r>
            <w:r>
              <w:rPr>
                <w:rFonts w:hint="eastAsia" w:ascii="宋体" w:hAnsi="宋体" w:eastAsia="宋体" w:cs="宋体"/>
                <w:i w:val="0"/>
                <w:color w:val="000000"/>
                <w:sz w:val="21"/>
                <w:szCs w:val="21"/>
                <w:highlight w:val="none"/>
                <w:u w:val="none"/>
                <w:lang w:val="en-US" w:eastAsia="zh-CN" w:bidi="ar"/>
              </w:rPr>
              <w:t xml:space="preserve">提供人员清单、工作证明。</w:t>
            </w:r>
            <w:r>
              <w:rPr>
                <w:rFonts w:hint="eastAsia"/>
                <w:color w:val="000000"/>
              </w:rPr>
            </w:r>
            <w:r/>
          </w:p>
        </w:tc>
        <w:tc>
          <w:tcPr>
            <w:tcMar>
              <w:left w:w="15" w:type="dxa"/>
              <w:top w:w="15" w:type="dxa"/>
              <w:right w:w="15" w:type="dxa"/>
            </w:tcMar>
            <w:tcW w:w="61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rPr>
            </w:r>
            <w:r/>
          </w:p>
        </w:tc>
      </w:tr>
      <w:tr>
        <w:trPr>
          <w:trHeight w:val="2675"/>
        </w:trPr>
        <w:tc>
          <w:tcPr>
            <w:tcMar>
              <w:left w:w="15" w:type="dxa"/>
              <w:top w:w="15" w:type="dxa"/>
              <w:right w:w="15" w:type="dxa"/>
            </w:tcMar>
            <w:tcW w:w="558"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992"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服务实施方案</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66" w:type="dxa"/>
            <w:vAlign w:val="center"/>
            <w:textDirection w:val="lrTb"/>
            <w:noWrap w:val="false"/>
          </w:tcPr>
          <w:p>
            <w:pPr>
              <w:pStyle w:val="729"/>
              <w:jc w:val="both"/>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cs="宋体"/>
                <w:i w:val="0"/>
                <w:color w:val="000000"/>
                <w:sz w:val="21"/>
                <w:szCs w:val="21"/>
                <w:highlight w:val="none"/>
                <w:u w:val="none"/>
                <w:lang w:val="en-US" w:eastAsia="zh-CN" w:bidi="ar"/>
              </w:rPr>
              <w:t xml:space="preserve">根据供应商</w:t>
            </w:r>
            <w:r>
              <w:rPr>
                <w:rFonts w:hint="eastAsia" w:ascii="宋体" w:hAnsi="宋体" w:eastAsia="宋体" w:cs="宋体"/>
                <w:i w:val="0"/>
                <w:color w:val="000000"/>
                <w:sz w:val="21"/>
                <w:szCs w:val="21"/>
                <w:highlight w:val="none"/>
                <w:u w:val="none"/>
                <w:lang w:val="en-US" w:eastAsia="zh-CN" w:bidi="ar"/>
              </w:rPr>
              <w:t xml:space="preserve">提供</w:t>
            </w:r>
            <w:r>
              <w:rPr>
                <w:rFonts w:hint="eastAsia" w:ascii="宋体" w:hAnsi="宋体" w:cs="宋体"/>
                <w:i w:val="0"/>
                <w:color w:val="000000"/>
                <w:sz w:val="21"/>
                <w:szCs w:val="21"/>
                <w:highlight w:val="none"/>
                <w:u w:val="none"/>
                <w:lang w:val="en-US" w:eastAsia="zh-CN" w:bidi="ar"/>
              </w:rPr>
              <w:t xml:space="preserve">的</w:t>
            </w:r>
            <w:r>
              <w:rPr>
                <w:rFonts w:hint="eastAsia" w:ascii="宋体" w:hAnsi="宋体" w:eastAsia="宋体" w:cs="宋体"/>
                <w:i w:val="0"/>
                <w:color w:val="000000"/>
                <w:sz w:val="21"/>
                <w:szCs w:val="21"/>
                <w:highlight w:val="none"/>
                <w:u w:val="none"/>
                <w:lang w:val="en-US" w:eastAsia="zh-CN" w:bidi="ar"/>
              </w:rPr>
              <w:t xml:space="preserve">服务实施方案</w:t>
            </w:r>
            <w:r>
              <w:rPr>
                <w:rFonts w:hint="eastAsia" w:ascii="宋体" w:hAnsi="宋体" w:cs="宋体"/>
                <w:i w:val="0"/>
                <w:color w:val="000000"/>
                <w:sz w:val="21"/>
                <w:szCs w:val="21"/>
                <w:highlight w:val="none"/>
                <w:u w:val="none"/>
                <w:lang w:val="en-US" w:eastAsia="zh-CN" w:bidi="ar"/>
              </w:rPr>
              <w:t xml:space="preserve">的</w:t>
            </w:r>
            <w:r>
              <w:rPr>
                <w:rFonts w:hint="eastAsia" w:ascii="宋体" w:hAnsi="宋体" w:eastAsia="宋体" w:cs="宋体"/>
                <w:i w:val="0"/>
                <w:color w:val="000000"/>
                <w:sz w:val="21"/>
                <w:szCs w:val="21"/>
                <w:highlight w:val="none"/>
                <w:u w:val="none"/>
                <w:lang w:val="en-US" w:eastAsia="zh-CN" w:bidi="ar"/>
              </w:rPr>
              <w:t xml:space="preserve">监督抽查/风险监测工作内容进行</w:t>
            </w:r>
            <w:r>
              <w:rPr>
                <w:rFonts w:hint="eastAsia" w:ascii="宋体" w:hAnsi="宋体" w:cs="宋体"/>
                <w:i w:val="0"/>
                <w:color w:val="000000"/>
                <w:sz w:val="21"/>
                <w:szCs w:val="21"/>
                <w:highlight w:val="none"/>
                <w:u w:val="none"/>
                <w:lang w:val="en-US" w:eastAsia="zh-CN" w:bidi="ar"/>
              </w:rPr>
              <w:t xml:space="preserve">评审</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cs="宋体"/>
                <w:i w:val="0"/>
                <w:color w:val="000000"/>
                <w:sz w:val="21"/>
                <w:szCs w:val="21"/>
                <w:highlight w:val="none"/>
                <w:u w:val="none"/>
                <w:lang w:val="en-US" w:eastAsia="zh-CN" w:bidi="ar"/>
              </w:rPr>
              <w:t xml:space="preserve">包括但不限于</w:t>
            </w:r>
            <w:r>
              <w:rPr>
                <w:rFonts w:hint="eastAsia" w:ascii="宋体" w:hAnsi="宋体" w:eastAsia="宋体" w:cs="宋体"/>
                <w:i w:val="0"/>
                <w:color w:val="000000"/>
                <w:sz w:val="21"/>
                <w:szCs w:val="21"/>
                <w:highlight w:val="none"/>
                <w:u w:val="none"/>
                <w:lang w:val="en-US" w:eastAsia="zh-CN" w:bidi="ar"/>
              </w:rPr>
              <w:t xml:space="preserve">工作部署、抽查时间进度计划、抽样安排、样品接收、样品确认内容</w:t>
            </w:r>
            <w:r>
              <w:rPr>
                <w:rFonts w:hint="eastAsia" w:ascii="宋体" w:hAnsi="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检验工作安排、检验结果报送及处理、配合异议处理、样品处置、保密工作等(若所投包内涉及多个产品的，需按产品分别提供服务方案):</w:t>
            </w:r>
            <w:r>
              <w:rPr>
                <w:rFonts w:hint="eastAsia" w:ascii="宋体" w:hAnsi="宋体" w:eastAsia="宋体" w:cs="宋体"/>
                <w:i w:val="0"/>
                <w:color w:val="000000"/>
                <w:sz w:val="21"/>
                <w:szCs w:val="21"/>
                <w:highlight w:val="none"/>
                <w:u w:val="none"/>
                <w:lang w:val="en-US" w:eastAsia="zh-CN" w:bidi="ar"/>
              </w:rPr>
            </w:r>
            <w:r/>
          </w:p>
          <w:p>
            <w:pPr>
              <w:pStyle w:val="729"/>
              <w:jc w:val="both"/>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（1）要素完整，方案合理、可行，得</w:t>
            </w:r>
            <w:r>
              <w:rPr>
                <w:rFonts w:hint="eastAsia" w:ascii="宋体" w:hAnsi="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lang w:val="en-US" w:eastAsia="zh-CN" w:bidi="ar"/>
              </w:rPr>
              <w:t xml:space="preserve">分</w:t>
            </w:r>
            <w:r>
              <w:rPr>
                <w:rFonts w:hint="eastAsia" w:ascii="宋体" w:hAnsi="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r>
            <w:r/>
          </w:p>
          <w:p>
            <w:pPr>
              <w:pStyle w:val="729"/>
              <w:jc w:val="both"/>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（2）要素部分缺失，方案较合理、较可行，得</w:t>
            </w:r>
            <w:r>
              <w:rPr>
                <w:rFonts w:hint="eastAsia" w:ascii="宋体" w:hAnsi="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lang w:val="en-US" w:eastAsia="zh-CN" w:bidi="ar"/>
              </w:rPr>
              <w:t xml:space="preserve">分</w:t>
            </w:r>
            <w:r>
              <w:rPr>
                <w:rFonts w:hint="eastAsia" w:ascii="宋体" w:hAnsi="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r>
            <w:r/>
          </w:p>
          <w:p>
            <w:pPr>
              <w:pStyle w:val="729"/>
              <w:jc w:val="both"/>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（3）要素严重缺失，方案一般，得</w:t>
            </w:r>
            <w:r>
              <w:rPr>
                <w:rFonts w:hint="eastAsia" w:ascii="宋体" w:hAnsi="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分</w:t>
            </w:r>
            <w:r>
              <w:rPr>
                <w:rFonts w:hint="eastAsia" w:ascii="宋体" w:hAnsi="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r>
            <w:r/>
          </w:p>
          <w:p>
            <w:pPr>
              <w:pStyle w:val="729"/>
              <w:jc w:val="both"/>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（4）未提供，得0分。</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4" w:type="dxa"/>
            <w:vAlign w:val="center"/>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rPr>
              <w:suppressLineNumbers w:val="0"/>
            </w:pPr>
            <w:r>
              <w:rPr>
                <w:rFonts w:hint="eastAsia" w:ascii="宋体" w:hAnsi="宋体" w:cs="宋体"/>
                <w:i w:val="0"/>
                <w:color w:val="000000"/>
                <w:sz w:val="21"/>
                <w:szCs w:val="21"/>
                <w:highlight w:val="none"/>
                <w:u w:val="none"/>
                <w:lang w:val="en-US" w:eastAsia="zh-CN" w:bidi="ar"/>
              </w:rPr>
              <w:t xml:space="preserve">10</w:t>
            </w:r>
            <w:r>
              <w:rPr>
                <w:rFonts w:ascii="宋体" w:hAnsi="宋体" w:eastAsia="宋体" w:cs="宋体"/>
                <w:i w:val="0"/>
                <w:color w:val="000000"/>
                <w:sz w:val="21"/>
                <w:szCs w:val="21"/>
                <w:highlight w:val="none"/>
                <w:u w:val="none"/>
                <w:lang w:val="en-US"/>
              </w:rPr>
            </w:r>
            <w:r/>
          </w:p>
        </w:tc>
      </w:tr>
      <w:tr>
        <w:trPr>
          <w:trHeight w:val="1090"/>
        </w:trPr>
        <w:tc>
          <w:tcPr>
            <w:tcMar>
              <w:left w:w="15" w:type="dxa"/>
              <w:top w:w="15" w:type="dxa"/>
              <w:right w:w="15" w:type="dxa"/>
            </w:tcMar>
            <w:tcW w:w="558"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992"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承担产品检验经历情况</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66" w:type="dxa"/>
            <w:vAlign w:val="center"/>
            <w:textDirection w:val="lrTb"/>
            <w:noWrap w:val="false"/>
          </w:tcPr>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cs="宋体"/>
                <w:i w:val="0"/>
                <w:color w:val="000000"/>
                <w:sz w:val="21"/>
                <w:szCs w:val="21"/>
                <w:highlight w:val="none"/>
                <w:u w:val="none"/>
                <w:lang w:val="en-US" w:eastAsia="zh-CN" w:bidi="ar"/>
              </w:rPr>
              <w:t xml:space="preserve">自</w:t>
            </w:r>
            <w:r>
              <w:rPr>
                <w:rFonts w:hint="eastAsia" w:ascii="宋体" w:hAnsi="宋体" w:eastAsia="宋体" w:cs="宋体"/>
                <w:i w:val="0"/>
                <w:color w:val="000000"/>
                <w:sz w:val="21"/>
                <w:szCs w:val="21"/>
                <w:highlight w:val="none"/>
                <w:u w:val="none"/>
                <w:lang w:val="en-US" w:eastAsia="zh-CN" w:bidi="ar"/>
              </w:rPr>
              <w:t xml:space="preserve">202</w:t>
            </w:r>
            <w:r>
              <w:rPr>
                <w:rFonts w:hint="eastAsia" w:ascii="宋体" w:hAnsi="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年1月1日以来，供应商承担过相关产品质量监督抽查</w:t>
            </w:r>
            <w:r>
              <w:rPr>
                <w:rFonts w:hint="eastAsia" w:ascii="宋体" w:hAnsi="宋体" w:cs="宋体"/>
                <w:i w:val="0"/>
                <w:color w:val="000000"/>
                <w:sz w:val="21"/>
                <w:szCs w:val="21"/>
                <w:highlight w:val="none"/>
                <w:u w:val="none"/>
                <w:lang w:val="en-US" w:eastAsia="zh-CN" w:bidi="ar"/>
              </w:rPr>
              <w:t xml:space="preserve">或风险监测</w:t>
            </w:r>
            <w:r>
              <w:rPr>
                <w:rFonts w:hint="eastAsia" w:ascii="宋体" w:hAnsi="宋体" w:eastAsia="宋体" w:cs="宋体"/>
                <w:i w:val="0"/>
                <w:color w:val="000000"/>
                <w:sz w:val="21"/>
                <w:szCs w:val="21"/>
                <w:highlight w:val="none"/>
                <w:u w:val="none"/>
                <w:lang w:val="en-US" w:eastAsia="zh-CN" w:bidi="ar"/>
              </w:rPr>
              <w:t xml:space="preserve">工作经历的，</w:t>
            </w:r>
            <w:r>
              <w:rPr>
                <w:rFonts w:hint="eastAsia" w:ascii="宋体" w:hAnsi="宋体" w:cs="宋体"/>
                <w:i w:val="0"/>
                <w:color w:val="000000"/>
                <w:sz w:val="21"/>
                <w:szCs w:val="21"/>
                <w:highlight w:val="none"/>
                <w:u w:val="none"/>
                <w:lang w:val="en-US" w:eastAsia="zh-CN" w:bidi="ar"/>
              </w:rPr>
              <w:t xml:space="preserve">每提供</w:t>
            </w:r>
            <w:r>
              <w:rPr>
                <w:rFonts w:hint="eastAsia" w:ascii="宋体" w:hAnsi="宋体" w:eastAsia="宋体" w:cs="宋体"/>
                <w:i w:val="0"/>
                <w:color w:val="000000"/>
                <w:sz w:val="21"/>
                <w:szCs w:val="21"/>
                <w:highlight w:val="none"/>
                <w:u w:val="none"/>
                <w:lang w:val="en-US" w:eastAsia="zh-CN" w:bidi="ar"/>
              </w:rPr>
              <w:t xml:space="preserve">1个得</w:t>
            </w:r>
            <w:r>
              <w:rPr>
                <w:rFonts w:hint="eastAsia" w:ascii="宋体" w:hAnsi="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分，满分</w:t>
            </w:r>
            <w:r>
              <w:rPr>
                <w:rFonts w:hint="eastAsia" w:ascii="宋体" w:hAnsi="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lang w:val="en-US" w:eastAsia="zh-CN" w:bidi="ar"/>
              </w:rPr>
              <w:t xml:space="preserve">分。</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color w:val="000000"/>
                <w:sz w:val="21"/>
                <w:szCs w:val="21"/>
                <w:highlight w:val="none"/>
                <w:u w:val="none"/>
                <w:lang w:val="en-US" w:eastAsia="zh-CN" w:bidi="ar"/>
              </w:rPr>
              <w:t xml:space="preserve">注：</w:t>
            </w:r>
            <w:r>
              <w:rPr>
                <w:rFonts w:hint="eastAsia" w:ascii="宋体" w:hAnsi="宋体" w:eastAsia="宋体" w:cs="宋体"/>
                <w:i w:val="0"/>
                <w:color w:val="000000"/>
                <w:sz w:val="21"/>
                <w:szCs w:val="21"/>
                <w:highlight w:val="none"/>
                <w:u w:val="none"/>
                <w:lang w:val="en-US" w:eastAsia="zh-CN" w:bidi="ar"/>
              </w:rPr>
              <w:t xml:space="preserve">须提供委托合同或相关证明文件复印件并加盖公章</w:t>
            </w:r>
            <w:r>
              <w:rPr>
                <w:rFonts w:hint="eastAsia" w:ascii="宋体" w:hAnsi="宋体" w:cs="宋体"/>
                <w:i w:val="0"/>
                <w:color w:val="000000"/>
                <w:sz w:val="21"/>
                <w:szCs w:val="21"/>
                <w:highlight w:val="none"/>
                <w:u w:val="none"/>
                <w:lang w:val="en-US" w:eastAsia="zh-CN" w:bidi="ar"/>
              </w:rPr>
              <w:t xml:space="preserve">。同一份合同中涉及多个产品的，按一份合同认定。</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4" w:type="dxa"/>
            <w:vAlign w:val="center"/>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rPr>
              <w:suppressLineNumbers w:val="0"/>
            </w:pPr>
            <w:r>
              <w:rPr>
                <w:rFonts w:hint="eastAsia" w:ascii="宋体" w:hAnsi="宋体" w:cs="宋体"/>
                <w:i w:val="0"/>
                <w:color w:val="000000"/>
                <w:sz w:val="21"/>
                <w:szCs w:val="21"/>
                <w:highlight w:val="none"/>
                <w:u w:val="none"/>
                <w:lang w:val="en-US" w:eastAsia="zh-CN" w:bidi="ar"/>
              </w:rPr>
              <w:t xml:space="preserve">10</w:t>
            </w:r>
            <w:r>
              <w:rPr>
                <w:rFonts w:ascii="宋体" w:hAnsi="宋体" w:eastAsia="宋体" w:cs="宋体"/>
                <w:i w:val="0"/>
                <w:color w:val="000000"/>
                <w:sz w:val="21"/>
                <w:szCs w:val="21"/>
                <w:highlight w:val="none"/>
                <w:u w:val="none"/>
                <w:lang w:val="en-US"/>
              </w:rPr>
            </w:r>
            <w:r/>
          </w:p>
        </w:tc>
      </w:tr>
      <w:tr>
        <w:trPr>
          <w:trHeight w:val="2197"/>
        </w:trPr>
        <w:tc>
          <w:tcPr>
            <w:tcMar>
              <w:left w:w="15" w:type="dxa"/>
              <w:top w:w="15" w:type="dxa"/>
              <w:right w:w="15" w:type="dxa"/>
            </w:tcMar>
            <w:tcW w:w="558"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992"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hAnsi="宋体" w:cs="宋体"/>
                <w:b w:val="0"/>
                <w:color w:val="000000"/>
                <w:position w:val="0"/>
                <w:sz w:val="21"/>
                <w:szCs w:val="24"/>
                <w:highlight w:val="none"/>
                <w:lang w:val="en-US" w:eastAsia="zh-CN"/>
              </w:rPr>
              <w:t xml:space="preserve">工作</w:t>
            </w:r>
            <w:r>
              <w:rPr>
                <w:rFonts w:hint="eastAsia" w:hAnsi="宋体" w:cs="宋体"/>
                <w:b w:val="0"/>
                <w:color w:val="000000"/>
                <w:position w:val="0"/>
                <w:sz w:val="21"/>
                <w:szCs w:val="24"/>
                <w:highlight w:val="none"/>
              </w:rPr>
              <w:t xml:space="preserve">执行情况</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66" w:type="dxa"/>
            <w:vAlign w:val="center"/>
            <w:textDirection w:val="lrTb"/>
            <w:noWrap w:val="false"/>
          </w:tcPr>
          <w:p>
            <w:pPr>
              <w:pStyle w:val="729"/>
              <w:jc w:val="left"/>
              <w:keepLines w:val="0"/>
              <w:keepNext w:val="0"/>
              <w:widowControl/>
              <w:rPr>
                <w:rFonts w:hint="eastAsia" w:ascii="宋体" w:hAnsi="宋体" w:cs="宋体"/>
                <w:b w:val="0"/>
                <w:color w:val="000000"/>
                <w:position w:val="0"/>
                <w:sz w:val="21"/>
                <w:szCs w:val="21"/>
                <w:highlight w:val="none"/>
                <w:u w:val="none"/>
                <w:lang w:eastAsia="zh-CN" w:bidi="ar"/>
              </w:rPr>
              <w:suppressLineNumbers w:val="0"/>
            </w:pPr>
            <w:r>
              <w:rPr>
                <w:rFonts w:hint="eastAsia" w:ascii="宋体" w:hAnsi="宋体" w:cs="宋体"/>
                <w:b w:val="0"/>
                <w:color w:val="000000"/>
                <w:position w:val="0"/>
                <w:sz w:val="21"/>
                <w:szCs w:val="21"/>
                <w:highlight w:val="none"/>
                <w:lang w:bidi="ar"/>
              </w:rPr>
              <w:t xml:space="preserve">对</w:t>
            </w:r>
            <w:r>
              <w:rPr>
                <w:rFonts w:hint="eastAsia" w:ascii="宋体" w:hAnsi="宋体" w:cs="宋体"/>
                <w:b w:val="0"/>
                <w:color w:val="000000"/>
                <w:position w:val="0"/>
                <w:sz w:val="21"/>
                <w:szCs w:val="21"/>
                <w:highlight w:val="none"/>
                <w:u w:val="none"/>
                <w:lang w:bidi="ar"/>
              </w:rPr>
              <w:t xml:space="preserve">市场监管领域相关产品质量监督抽查任务</w:t>
            </w:r>
            <w:r>
              <w:rPr>
                <w:rFonts w:hint="eastAsia" w:ascii="宋体" w:hAnsi="宋体" w:cs="宋体"/>
                <w:b w:val="0"/>
                <w:color w:val="000000"/>
                <w:position w:val="0"/>
                <w:sz w:val="21"/>
                <w:szCs w:val="21"/>
                <w:highlight w:val="none"/>
                <w:u w:val="none"/>
                <w:lang w:val="en-US" w:eastAsia="zh-CN" w:bidi="ar"/>
              </w:rPr>
              <w:t xml:space="preserve">中</w:t>
            </w:r>
            <w:r>
              <w:rPr>
                <w:rFonts w:hint="eastAsia" w:ascii="宋体" w:hAnsi="宋体" w:cs="宋体"/>
                <w:b w:val="0"/>
                <w:color w:val="000000"/>
                <w:position w:val="0"/>
                <w:sz w:val="21"/>
                <w:szCs w:val="21"/>
                <w:highlight w:val="none"/>
                <w:lang w:val="en-US" w:eastAsia="zh-CN" w:bidi="ar"/>
              </w:rPr>
              <w:t xml:space="preserve">工作</w:t>
            </w:r>
            <w:r>
              <w:rPr>
                <w:rFonts w:hint="eastAsia" w:ascii="宋体" w:hAnsi="宋体" w:cs="宋体"/>
                <w:b w:val="0"/>
                <w:color w:val="000000"/>
                <w:position w:val="0"/>
                <w:sz w:val="21"/>
                <w:szCs w:val="21"/>
                <w:highlight w:val="none"/>
                <w:lang w:bidi="ar"/>
              </w:rPr>
              <w:t xml:space="preserve">执行情况</w:t>
            </w:r>
            <w:r>
              <w:rPr>
                <w:rFonts w:hint="eastAsia" w:ascii="宋体" w:hAnsi="宋体" w:cs="宋体"/>
                <w:b w:val="0"/>
                <w:color w:val="000000"/>
                <w:position w:val="0"/>
                <w:sz w:val="21"/>
                <w:szCs w:val="21"/>
                <w:highlight w:val="none"/>
                <w:lang w:val="en-US" w:eastAsia="zh-CN" w:bidi="ar"/>
              </w:rPr>
              <w:t xml:space="preserve">进行打分，</w:t>
            </w:r>
            <w:r>
              <w:rPr>
                <w:rFonts w:hint="eastAsia" w:ascii="宋体" w:hAnsi="宋体" w:cs="宋体"/>
                <w:b w:val="0"/>
                <w:color w:val="000000"/>
                <w:position w:val="0"/>
                <w:sz w:val="21"/>
                <w:szCs w:val="21"/>
                <w:highlight w:val="none"/>
                <w:u w:val="none"/>
                <w:lang w:bidi="ar"/>
              </w:rPr>
              <w:t xml:space="preserve">包括但不限于工作执行情况</w:t>
            </w:r>
            <w:r>
              <w:rPr>
                <w:rFonts w:hint="eastAsia" w:ascii="宋体" w:hAnsi="宋体" w:cs="宋体"/>
                <w:b w:val="0"/>
                <w:color w:val="000000"/>
                <w:position w:val="0"/>
                <w:sz w:val="21"/>
                <w:szCs w:val="21"/>
                <w:highlight w:val="none"/>
                <w:u w:val="none"/>
                <w:lang w:eastAsia="zh-CN" w:bidi="ar"/>
              </w:rPr>
              <w:t xml:space="preserve">、</w:t>
            </w:r>
            <w:r>
              <w:rPr>
                <w:rFonts w:hint="eastAsia" w:ascii="宋体" w:hAnsi="宋体" w:cs="宋体"/>
                <w:b w:val="0"/>
                <w:color w:val="000000"/>
                <w:position w:val="0"/>
                <w:sz w:val="21"/>
                <w:szCs w:val="21"/>
                <w:highlight w:val="none"/>
                <w:u w:val="none"/>
                <w:lang w:bidi="ar"/>
              </w:rPr>
              <w:t xml:space="preserve">自2023年1月1日以来在市场监管领域相关产品质量监督抽查任务中工作质量通报情况</w:t>
            </w:r>
            <w:r>
              <w:rPr>
                <w:rFonts w:hint="eastAsia" w:ascii="宋体" w:hAnsi="宋体" w:cs="宋体"/>
                <w:b w:val="0"/>
                <w:color w:val="000000"/>
                <w:position w:val="0"/>
                <w:sz w:val="21"/>
                <w:szCs w:val="21"/>
                <w:highlight w:val="none"/>
                <w:u w:val="none"/>
                <w:lang w:eastAsia="zh-CN" w:bidi="ar"/>
              </w:rPr>
              <w:t xml:space="preserve">。</w:t>
            </w:r>
            <w:r>
              <w:rPr>
                <w:rFonts w:hint="eastAsia" w:ascii="宋体" w:hAnsi="宋体" w:cs="宋体"/>
                <w:b w:val="0"/>
                <w:color w:val="000000"/>
                <w:position w:val="0"/>
                <w:sz w:val="21"/>
                <w:szCs w:val="21"/>
                <w:highlight w:val="none"/>
                <w:u w:val="none"/>
                <w:lang w:eastAsia="zh-CN" w:bidi="ar"/>
              </w:rPr>
            </w:r>
            <w:r/>
          </w:p>
          <w:p>
            <w:pPr>
              <w:pStyle w:val="729"/>
              <w:jc w:val="left"/>
              <w:keepLines w:val="0"/>
              <w:keepNext w:val="0"/>
              <w:widowControl/>
              <w:rPr>
                <w:rFonts w:hint="eastAsia"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（1）工作执行情况全面、具体，完全满足要求，得 6 分；</w:t>
            </w:r>
            <w:r>
              <w:rPr>
                <w:rFonts w:hint="eastAsia" w:ascii="宋体" w:hAnsi="宋体" w:cs="宋体"/>
                <w:color w:val="000000"/>
                <w:szCs w:val="21"/>
                <w:highlight w:val="none"/>
                <w:lang w:bidi="ar"/>
              </w:rPr>
            </w:r>
            <w:r/>
          </w:p>
          <w:p>
            <w:pPr>
              <w:pStyle w:val="729"/>
              <w:jc w:val="left"/>
              <w:keepLines w:val="0"/>
              <w:keepNext w:val="0"/>
              <w:widowControl/>
              <w:rPr>
                <w:rFonts w:hint="eastAsia"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（2）工作执行情况较全面、较具体，较满足要求，得 3 分；</w:t>
            </w:r>
            <w:r>
              <w:rPr>
                <w:rFonts w:hint="eastAsia" w:ascii="宋体" w:hAnsi="宋体" w:cs="宋体"/>
                <w:color w:val="000000"/>
                <w:szCs w:val="21"/>
                <w:highlight w:val="none"/>
                <w:lang w:bidi="ar"/>
              </w:rPr>
            </w:r>
            <w:r/>
          </w:p>
          <w:p>
            <w:pPr>
              <w:pStyle w:val="729"/>
              <w:jc w:val="left"/>
              <w:keepLines w:val="0"/>
              <w:keepNext w:val="0"/>
              <w:widowControl/>
              <w:rPr>
                <w:rFonts w:hint="eastAsia"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（3）工作执行情况一般，基本满足要求，得 1 分；</w:t>
            </w:r>
            <w:r>
              <w:rPr>
                <w:rFonts w:hint="eastAsia" w:ascii="宋体" w:hAnsi="宋体" w:cs="宋体"/>
                <w:color w:val="000000"/>
                <w:szCs w:val="21"/>
                <w:highlight w:val="none"/>
                <w:lang w:bidi="ar"/>
              </w:rPr>
            </w:r>
            <w:r/>
          </w:p>
          <w:p>
            <w:pPr>
              <w:pStyle w:val="729"/>
              <w:jc w:val="left"/>
              <w:keepLines w:val="0"/>
              <w:keepNext w:val="0"/>
              <w:widowControl/>
              <w:rPr>
                <w:rFonts w:hint="eastAsia" w:ascii="宋体" w:hAnsi="宋体" w:cs="宋体"/>
                <w:color w:val="000000"/>
                <w:szCs w:val="21"/>
                <w:highlight w:val="none"/>
                <w:lang w:val="en-US" w:bidi="ar"/>
              </w:rPr>
              <w:suppressLineNumbers w:val="0"/>
            </w:pPr>
            <w:r>
              <w:rPr>
                <w:rFonts w:hint="eastAsia" w:ascii="宋体" w:hAnsi="宋体" w:cs="宋体"/>
                <w:color w:val="000000"/>
                <w:szCs w:val="21"/>
                <w:highlight w:val="none"/>
                <w:lang w:bidi="ar"/>
              </w:rPr>
              <w:t xml:space="preserve">（4）工作执行情况不满足要求或因工作质量问题被通报的，得0分。</w:t>
            </w:r>
            <w:r>
              <w:rPr>
                <w:rFonts w:hint="eastAsia" w:ascii="宋体" w:hAnsi="宋体" w:cs="宋体"/>
                <w:color w:val="000000"/>
                <w:szCs w:val="21"/>
                <w:highlight w:val="none"/>
                <w:lang w:val="en-US" w:bidi="ar"/>
              </w:rPr>
            </w:r>
            <w:r/>
          </w:p>
        </w:tc>
        <w:tc>
          <w:tcPr>
            <w:tcMar>
              <w:left w:w="15" w:type="dxa"/>
              <w:top w:w="15" w:type="dxa"/>
              <w:right w:w="15" w:type="dxa"/>
            </w:tcMar>
            <w:tcW w:w="61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rPr>
            </w:r>
            <w:r/>
          </w:p>
        </w:tc>
      </w:tr>
      <w:tr>
        <w:trPr>
          <w:trHeight w:val="1766"/>
        </w:trPr>
        <w:tc>
          <w:tcPr>
            <w:tcMar>
              <w:left w:w="15" w:type="dxa"/>
              <w:top w:w="15" w:type="dxa"/>
              <w:right w:w="15" w:type="dxa"/>
            </w:tcMar>
            <w:tcW w:w="55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992"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人员配置方案</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66" w:type="dxa"/>
            <w:vAlign w:val="center"/>
            <w:textDirection w:val="lrTb"/>
            <w:noWrap w:val="false"/>
          </w:tcPr>
          <w:p>
            <w:pPr>
              <w:pStyle w:val="851"/>
              <w:ind w:firstLine="0"/>
              <w:rPr>
                <w:rFonts w:hint="eastAsia" w:ascii="宋体" w:hAnsi="宋体" w:eastAsia="宋体" w:cs="宋体"/>
                <w:i w:val="0"/>
                <w:color w:val="000000"/>
                <w:sz w:val="21"/>
                <w:szCs w:val="21"/>
                <w:highlight w:val="none"/>
                <w:u w:val="none"/>
                <w:lang w:val="en-US" w:eastAsia="zh-CN" w:bidi="ar"/>
              </w:rPr>
            </w:pPr>
            <w:r>
              <w:rPr>
                <w:rFonts w:hint="eastAsia" w:ascii="宋体" w:hAnsi="宋体" w:eastAsia="宋体" w:cs="宋体"/>
                <w:i w:val="0"/>
                <w:color w:val="000000"/>
                <w:sz w:val="21"/>
                <w:szCs w:val="21"/>
                <w:highlight w:val="none"/>
                <w:u w:val="none"/>
                <w:lang w:val="en-US" w:eastAsia="zh-CN" w:bidi="ar"/>
              </w:rPr>
              <w:t xml:space="preserve">检验机构具有与投标产品类别相匹配的人员和能力。</w:t>
            </w:r>
            <w:r>
              <w:rPr>
                <w:rFonts w:hint="eastAsia" w:ascii="宋体" w:hAnsi="宋体" w:eastAsia="宋体" w:cs="宋体"/>
                <w:i w:val="0"/>
                <w:color w:val="000000"/>
                <w:sz w:val="21"/>
                <w:szCs w:val="21"/>
                <w:highlight w:val="none"/>
                <w:u w:val="none"/>
                <w:lang w:val="en-US" w:eastAsia="zh-CN" w:bidi="ar"/>
              </w:rPr>
            </w:r>
            <w:r/>
          </w:p>
          <w:p>
            <w:pPr>
              <w:pStyle w:val="851"/>
              <w:ind w:firstLine="0"/>
              <w:rPr>
                <w:rFonts w:hint="eastAsia" w:ascii="宋体" w:hAnsi="宋体" w:eastAsia="宋体" w:cs="宋体"/>
                <w:i w:val="0"/>
                <w:color w:val="000000"/>
                <w:sz w:val="21"/>
                <w:szCs w:val="21"/>
                <w:highlight w:val="none"/>
                <w:u w:val="none"/>
                <w:lang w:val="en-US" w:eastAsia="zh-CN" w:bidi="ar"/>
              </w:rPr>
            </w:pPr>
            <w:r>
              <w:rPr>
                <w:rFonts w:hint="eastAsia" w:ascii="宋体" w:hAnsi="宋体" w:eastAsia="宋体" w:cs="宋体"/>
                <w:i w:val="0"/>
                <w:color w:val="000000"/>
                <w:sz w:val="21"/>
                <w:szCs w:val="21"/>
                <w:highlight w:val="none"/>
                <w:u w:val="none"/>
                <w:lang w:val="en-US" w:eastAsia="zh-CN" w:bidi="ar"/>
              </w:rPr>
              <w:t xml:space="preserve">方案中应包括机构人员概况、人员职责分工以及投入该包抽查任务的人员及分配列表等。</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cs="宋体"/>
                <w:i w:val="0"/>
                <w:color w:val="000000"/>
                <w:sz w:val="21"/>
                <w:szCs w:val="21"/>
                <w:highlight w:val="none"/>
                <w:u w:val="none"/>
                <w:lang w:val="en-US" w:eastAsia="zh-CN" w:bidi="ar"/>
              </w:rPr>
              <w:t xml:space="preserve">根据</w:t>
            </w:r>
            <w:r>
              <w:rPr>
                <w:rFonts w:hint="eastAsia" w:ascii="宋体" w:hAnsi="宋体" w:eastAsia="宋体" w:cs="宋体"/>
                <w:i w:val="0"/>
                <w:color w:val="000000"/>
                <w:sz w:val="21"/>
                <w:szCs w:val="21"/>
                <w:highlight w:val="none"/>
                <w:u w:val="none"/>
                <w:lang w:val="en-US" w:eastAsia="zh-CN" w:bidi="ar"/>
              </w:rPr>
              <w:t xml:space="preserve">供应商提供</w:t>
            </w:r>
            <w:r>
              <w:rPr>
                <w:rFonts w:hint="eastAsia" w:ascii="宋体" w:hAnsi="宋体" w:cs="宋体"/>
                <w:i w:val="0"/>
                <w:color w:val="000000"/>
                <w:sz w:val="21"/>
                <w:szCs w:val="21"/>
                <w:highlight w:val="none"/>
                <w:u w:val="none"/>
                <w:lang w:val="en-US" w:eastAsia="zh-CN" w:bidi="ar"/>
              </w:rPr>
              <w:t xml:space="preserve">的</w:t>
            </w:r>
            <w:r>
              <w:rPr>
                <w:rFonts w:hint="eastAsia" w:ascii="宋体" w:hAnsi="宋体" w:eastAsia="宋体" w:cs="宋体"/>
                <w:i w:val="0"/>
                <w:color w:val="000000"/>
                <w:sz w:val="21"/>
                <w:szCs w:val="21"/>
                <w:highlight w:val="none"/>
                <w:u w:val="none"/>
                <w:lang w:val="en-US" w:eastAsia="zh-CN" w:bidi="ar"/>
              </w:rPr>
              <w:t xml:space="preserve">配置人员质量</w:t>
            </w:r>
            <w:r>
              <w:rPr>
                <w:rFonts w:hint="eastAsia" w:ascii="宋体" w:hAnsi="宋体" w:cs="宋体"/>
                <w:i w:val="0"/>
                <w:color w:val="000000"/>
                <w:sz w:val="21"/>
                <w:szCs w:val="21"/>
                <w:highlight w:val="none"/>
                <w:u w:val="none"/>
                <w:lang w:val="en-US" w:eastAsia="zh-CN" w:bidi="ar"/>
              </w:rPr>
              <w:t xml:space="preserve">方案进行评审</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cs="宋体"/>
                <w:i w:val="0"/>
                <w:color w:val="000000"/>
                <w:sz w:val="21"/>
                <w:szCs w:val="21"/>
                <w:highlight w:val="none"/>
                <w:u w:val="none"/>
                <w:lang w:val="en-US" w:eastAsia="zh-CN" w:bidi="ar"/>
              </w:rPr>
              <w:t xml:space="preserve">包括但不限于</w:t>
            </w:r>
            <w:r>
              <w:rPr>
                <w:rFonts w:hint="eastAsia" w:ascii="宋体" w:hAnsi="宋体" w:eastAsia="宋体" w:cs="宋体"/>
                <w:i w:val="0"/>
                <w:color w:val="000000"/>
                <w:sz w:val="21"/>
                <w:szCs w:val="21"/>
                <w:highlight w:val="none"/>
                <w:u w:val="none"/>
                <w:lang w:val="en-US" w:eastAsia="zh-CN" w:bidi="ar"/>
              </w:rPr>
              <w:t xml:space="preserve">目负责人、抽样相关人员、样品接收人员、检验相关人员（包括检测人员、报告审核人员、授权签字人的分工和专业能力等内容</w:t>
            </w:r>
            <w:r>
              <w:rPr>
                <w:rFonts w:hint="eastAsia" w:ascii="宋体" w:hAnsi="宋体" w:cs="宋体"/>
                <w:i w:val="0"/>
                <w:color w:val="000000"/>
                <w:sz w:val="21"/>
                <w:szCs w:val="21"/>
                <w:highlight w:val="none"/>
                <w:u w:val="none"/>
                <w:lang w:val="en-US" w:eastAsia="zh-CN" w:bidi="ar"/>
              </w:rPr>
              <w:t xml:space="preserve">：</w:t>
            </w:r>
            <w:r>
              <w:rPr>
                <w:rFonts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1.所投产品的抽检工作项目团队岗位配置合理</w:t>
            </w:r>
            <w:r>
              <w:rPr>
                <w:rFonts w:hint="eastAsia" w:ascii="宋体" w:hAnsi="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人员分工明确，专业能力完全覆盖所投包检测内容</w:t>
            </w:r>
            <w:r>
              <w:rPr>
                <w:rFonts w:hint="eastAsia" w:ascii="宋体" w:hAnsi="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得</w:t>
            </w:r>
            <w:r>
              <w:rPr>
                <w:rFonts w:hint="eastAsia" w:ascii="宋体" w:hAnsi="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分；</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2.所投产品的抽检工作项目团队岗位配置</w:t>
            </w:r>
            <w:r>
              <w:rPr>
                <w:rFonts w:hint="eastAsia" w:ascii="宋体" w:hAnsi="宋体" w:cs="宋体"/>
                <w:i w:val="0"/>
                <w:color w:val="000000"/>
                <w:sz w:val="21"/>
                <w:szCs w:val="21"/>
                <w:highlight w:val="none"/>
                <w:u w:val="none"/>
                <w:lang w:val="en-US" w:eastAsia="zh-CN" w:bidi="ar"/>
              </w:rPr>
              <w:t xml:space="preserve">较</w:t>
            </w:r>
            <w:r>
              <w:rPr>
                <w:rFonts w:hint="eastAsia" w:ascii="宋体" w:hAnsi="宋体" w:eastAsia="宋体" w:cs="宋体"/>
                <w:i w:val="0"/>
                <w:color w:val="000000"/>
                <w:sz w:val="21"/>
                <w:szCs w:val="21"/>
                <w:highlight w:val="none"/>
                <w:u w:val="none"/>
                <w:lang w:val="en-US" w:eastAsia="zh-CN" w:bidi="ar"/>
              </w:rPr>
              <w:t xml:space="preserve">合理，人员分工</w:t>
            </w:r>
            <w:r>
              <w:rPr>
                <w:rFonts w:hint="eastAsia" w:ascii="宋体" w:hAnsi="宋体" w:cs="宋体"/>
                <w:i w:val="0"/>
                <w:color w:val="000000"/>
                <w:sz w:val="21"/>
                <w:szCs w:val="21"/>
                <w:highlight w:val="none"/>
                <w:u w:val="none"/>
                <w:lang w:val="en-US" w:eastAsia="zh-CN" w:bidi="ar"/>
              </w:rPr>
              <w:t xml:space="preserve">较</w:t>
            </w:r>
            <w:r>
              <w:rPr>
                <w:rFonts w:hint="eastAsia" w:ascii="宋体" w:hAnsi="宋体" w:eastAsia="宋体" w:cs="宋体"/>
                <w:i w:val="0"/>
                <w:color w:val="000000"/>
                <w:sz w:val="21"/>
                <w:szCs w:val="21"/>
                <w:highlight w:val="none"/>
                <w:u w:val="none"/>
                <w:lang w:val="en-US" w:eastAsia="zh-CN" w:bidi="ar"/>
              </w:rPr>
              <w:t xml:space="preserve">明确，专业能力</w:t>
            </w:r>
            <w:r>
              <w:rPr>
                <w:rFonts w:hint="eastAsia" w:ascii="宋体" w:hAnsi="宋体" w:cs="宋体"/>
                <w:i w:val="0"/>
                <w:color w:val="000000"/>
                <w:sz w:val="21"/>
                <w:szCs w:val="21"/>
                <w:highlight w:val="none"/>
                <w:u w:val="none"/>
                <w:lang w:val="en-US" w:eastAsia="zh-CN" w:bidi="ar"/>
              </w:rPr>
              <w:t xml:space="preserve">基本</w:t>
            </w:r>
            <w:r>
              <w:rPr>
                <w:rFonts w:hint="eastAsia" w:ascii="宋体" w:hAnsi="宋体" w:eastAsia="宋体" w:cs="宋体"/>
                <w:i w:val="0"/>
                <w:color w:val="000000"/>
                <w:sz w:val="21"/>
                <w:szCs w:val="21"/>
                <w:highlight w:val="none"/>
                <w:u w:val="none"/>
                <w:lang w:val="en-US" w:eastAsia="zh-CN" w:bidi="ar"/>
              </w:rPr>
              <w:t xml:space="preserve">覆盖所投包检测内容</w:t>
            </w:r>
            <w:r>
              <w:rPr>
                <w:rFonts w:hint="eastAsia" w:ascii="宋体" w:hAnsi="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得2分；</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3.所投产品的抽检工作项目团队岗位配置有欠缺，人员分工缺失，专业能力未完全覆盖所投包检测内容</w:t>
            </w:r>
            <w:r>
              <w:rPr>
                <w:rFonts w:hint="eastAsia" w:ascii="宋体" w:hAnsi="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得1分；</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ascii="Times New Roman" w:hAnsi="Times New Roman" w:cs="Times New Roman"/>
                <w:color w:val="000000"/>
                <w:szCs w:val="21"/>
                <w:highlight w:val="none"/>
              </w:rPr>
              <w:t xml:space="preserve">不</w:t>
            </w:r>
            <w:r>
              <w:rPr>
                <w:rFonts w:hint="eastAsia" w:ascii="Times New Roman" w:hAnsi="Times New Roman" w:cs="Times New Roman"/>
                <w:color w:val="000000"/>
                <w:szCs w:val="21"/>
                <w:highlight w:val="none"/>
                <w:lang w:val="en-US" w:eastAsia="zh-CN"/>
              </w:rPr>
              <w:t xml:space="preserve">满足</w:t>
            </w:r>
            <w:r>
              <w:rPr>
                <w:rFonts w:ascii="Times New Roman" w:hAnsi="Times New Roman" w:cs="Times New Roman"/>
                <w:color w:val="000000"/>
                <w:szCs w:val="21"/>
                <w:highlight w:val="none"/>
              </w:rPr>
              <w:t xml:space="preserve">岗位配置</w:t>
            </w:r>
            <w:r>
              <w:rPr>
                <w:rFonts w:hint="eastAsia" w:cs="Times New Roman"/>
                <w:color w:val="000000"/>
                <w:szCs w:val="21"/>
                <w:highlight w:val="none"/>
                <w:lang w:val="en-US" w:eastAsia="zh-CN"/>
              </w:rPr>
              <w:t xml:space="preserve">要求</w:t>
            </w:r>
            <w:r>
              <w:rPr>
                <w:rFonts w:ascii="Times New Roman" w:hAnsi="Times New Roman" w:cs="Times New Roman"/>
                <w:color w:val="000000"/>
                <w:szCs w:val="21"/>
                <w:highlight w:val="none"/>
              </w:rPr>
              <w:t xml:space="preserve">，</w:t>
            </w:r>
            <w:r>
              <w:rPr>
                <w:rFonts w:hint="eastAsia" w:ascii="宋体" w:hAnsi="宋体" w:eastAsia="宋体" w:cs="宋体"/>
                <w:i w:val="0"/>
                <w:color w:val="000000"/>
                <w:sz w:val="21"/>
                <w:szCs w:val="21"/>
                <w:highlight w:val="none"/>
                <w:u w:val="none"/>
                <w:lang w:val="en-US" w:eastAsia="zh-CN" w:bidi="ar"/>
              </w:rPr>
              <w:t xml:space="preserve">得0分。</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rPr>
            </w:r>
            <w:r/>
          </w:p>
        </w:tc>
      </w:tr>
      <w:tr>
        <w:trPr>
          <w:trHeight w:val="6518"/>
        </w:trPr>
        <w:tc>
          <w:tcPr>
            <w:tcMar>
              <w:left w:w="15" w:type="dxa"/>
              <w:top w:w="15" w:type="dxa"/>
              <w:right w:w="15" w:type="dxa"/>
            </w:tcMar>
            <w:tcW w:w="55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992"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6166" w:type="dxa"/>
            <w:vAlign w:val="center"/>
            <w:textDirection w:val="lrTb"/>
            <w:noWrap w:val="false"/>
          </w:tcPr>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pPr>
            <w:r>
              <w:rPr>
                <w:rFonts w:hint="eastAsia" w:ascii="宋体" w:hAnsi="宋体" w:eastAsia="宋体" w:cs="宋体"/>
                <w:i w:val="0"/>
                <w:color w:val="000000"/>
                <w:sz w:val="21"/>
                <w:szCs w:val="21"/>
                <w:highlight w:val="none"/>
                <w:u w:val="none"/>
                <w:lang w:val="en-US" w:eastAsia="zh-CN" w:bidi="ar"/>
              </w:rPr>
              <w:t xml:space="preserve">配备人员数量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1.①具有与所投包产品相关的中级（含）以上职称检验人员或具有10年以上所投包产品检验工作经历的人员数量</w:t>
            </w:r>
            <w:r>
              <w:rPr>
                <w:rFonts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10人；②抽样人员数量≥8人。同时满足上述两点的，得</w:t>
            </w:r>
            <w:r>
              <w:rPr>
                <w:rFonts w:hint="eastAsia" w:ascii="宋体" w:hAnsi="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分；</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pPr>
            <w:r>
              <w:rPr>
                <w:rFonts w:hint="eastAsia" w:ascii="宋体" w:hAnsi="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①具有与所投包产品相关的中级（含）以上职称检验人员或具有10年以上所投包产品检验工作经历的人员数量≥</w:t>
            </w:r>
            <w:r>
              <w:rPr>
                <w:rFonts w:hint="eastAsia" w:ascii="宋体" w:hAnsi="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lang w:val="en-US" w:eastAsia="zh-CN" w:bidi="ar"/>
              </w:rPr>
              <w:t xml:space="preserve">人的；②抽样人员数量≥6人的。同时满足上述两点的，得</w:t>
            </w:r>
            <w:r>
              <w:rPr>
                <w:rFonts w:hint="eastAsia" w:ascii="宋体" w:hAnsi="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分；</w:t>
            </w:r>
            <w:r>
              <w:rPr>
                <w:rFonts w:hint="eastAsia" w:ascii="宋体" w:hAnsi="宋体" w:eastAsia="宋体" w:cs="宋体"/>
                <w:i w:val="0"/>
                <w:color w:val="000000"/>
                <w:sz w:val="21"/>
                <w:szCs w:val="21"/>
                <w:highlight w:val="none"/>
                <w:u w:val="none"/>
                <w:lang w:val="en-US" w:eastAsia="zh-CN" w:bidi="ar"/>
              </w:rPr>
            </w:r>
            <w:r/>
          </w:p>
          <w:p>
            <w:pPr>
              <w:pStyle w:val="729"/>
              <w:rPr>
                <w:color w:val="000000"/>
                <w:lang w:val="en-US" w:eastAsia="zh-CN"/>
              </w:rPr>
            </w:pPr>
            <w:r>
              <w:rPr>
                <w:rFonts w:hint="eastAsia" w:ascii="宋体" w:hAnsi="宋体" w:eastAsia="宋体" w:cs="宋体"/>
                <w:i w:val="0"/>
                <w:color w:val="000000"/>
                <w:sz w:val="21"/>
                <w:szCs w:val="21"/>
                <w:highlight w:val="none"/>
                <w:u w:val="none"/>
                <w:lang w:val="en-US" w:eastAsia="zh-CN" w:bidi="ar"/>
              </w:rPr>
              <w:t xml:space="preserve">3.①具有与所投包产品相关的中级（含）以上职称检验人员或具有10年以上所投包产品检验工作经历的人员数量≥</w:t>
            </w:r>
            <w:r>
              <w:rPr>
                <w:rFonts w:hint="eastAsia" w:ascii="宋体" w:hAnsi="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人的；②抽样人员数量≥5人的。同时满足上述两点的，得</w:t>
            </w:r>
            <w:r>
              <w:rPr>
                <w:rFonts w:hint="eastAsia" w:ascii="宋体" w:hAnsi="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分；</w:t>
            </w:r>
            <w:r>
              <w:rPr>
                <w:color w:val="000000"/>
                <w:lang w:val="en-US" w:eastAsia="zh-CN"/>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.①具有与所投包产品相关的中级（含）以上职称检验人员或具有10年以上所投包产品检验工作经历的人员数量≥4人的；②抽样人员数量≥4人的。同时满足上述两点的，得</w:t>
            </w:r>
            <w:r>
              <w:rPr>
                <w:rFonts w:hint="eastAsia" w:ascii="宋体" w:hAnsi="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分；</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cs="宋体"/>
                <w:i w:val="0"/>
                <w:color w:val="000000"/>
                <w:sz w:val="21"/>
                <w:szCs w:val="21"/>
                <w:highlight w:val="none"/>
                <w:u w:val="none"/>
                <w:lang w:val="en-US" w:eastAsia="zh-CN" w:bidi="ar"/>
              </w:rPr>
              <w:suppressLineNumbers w:val="0"/>
            </w:pPr>
            <w:r>
              <w:rPr>
                <w:rFonts w:hint="eastAsia" w:ascii="宋体" w:hAnsi="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.其他情况，均得0分。</w:t>
            </w:r>
            <w:r>
              <w:rPr>
                <w:rFonts w:hint="eastAsia" w:ascii="宋体" w:hAnsi="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注：</w:t>
            </w:r>
            <w:r>
              <w:rPr>
                <w:rFonts w:hint="eastAsia" w:ascii="宋体" w:hAnsi="宋体" w:cs="宋体"/>
                <w:i w:val="0"/>
                <w:color w:val="000000"/>
                <w:sz w:val="21"/>
                <w:szCs w:val="21"/>
                <w:highlight w:val="none"/>
                <w:u w:val="none"/>
                <w:lang w:val="en-US" w:eastAsia="zh-CN" w:bidi="ar"/>
              </w:rPr>
              <w:t xml:space="preserve">须</w:t>
            </w:r>
            <w:r>
              <w:rPr>
                <w:rFonts w:hint="eastAsia" w:ascii="宋体" w:hAnsi="宋体" w:eastAsia="宋体" w:cs="宋体"/>
                <w:i w:val="0"/>
                <w:color w:val="000000"/>
                <w:sz w:val="21"/>
                <w:szCs w:val="21"/>
                <w:highlight w:val="none"/>
                <w:u w:val="none"/>
                <w:lang w:val="en-US" w:eastAsia="zh-CN" w:bidi="ar"/>
              </w:rPr>
              <w:t xml:space="preserve">提供</w:t>
            </w:r>
            <w:r>
              <w:rPr>
                <w:rFonts w:hint="eastAsia" w:ascii="宋体" w:hAnsi="宋体" w:cs="宋体"/>
                <w:i w:val="0"/>
                <w:color w:val="000000"/>
                <w:sz w:val="21"/>
                <w:szCs w:val="21"/>
                <w:highlight w:val="none"/>
                <w:u w:val="none"/>
                <w:lang w:val="en-US" w:eastAsia="zh-CN" w:bidi="ar"/>
              </w:rPr>
              <w:t xml:space="preserve">上述</w:t>
            </w:r>
            <w:r>
              <w:rPr>
                <w:rFonts w:hint="eastAsia" w:ascii="宋体" w:hAnsi="宋体" w:eastAsia="宋体" w:cs="宋体"/>
                <w:i w:val="0"/>
                <w:color w:val="000000"/>
                <w:sz w:val="21"/>
                <w:szCs w:val="21"/>
                <w:highlight w:val="none"/>
                <w:u w:val="none"/>
                <w:lang w:val="en-US" w:eastAsia="zh-CN" w:bidi="ar"/>
              </w:rPr>
              <w:t xml:space="preserve">本项目配备人员名单</w:t>
            </w:r>
            <w:r>
              <w:rPr>
                <w:rFonts w:hint="eastAsia" w:ascii="宋体" w:hAnsi="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工作经历证明文件和员工在职证明文件（提供</w:t>
            </w:r>
            <w:r>
              <w:rPr>
                <w:rFonts w:hint="eastAsia" w:ascii="宋体" w:hAnsi="宋体" w:cs="宋体"/>
                <w:color w:val="000000"/>
                <w:szCs w:val="21"/>
                <w:highlight w:val="none"/>
                <w:u w:val="none"/>
                <w:lang w:bidi="ar"/>
              </w:rPr>
              <w:t xml:space="preserve">供应商</w:t>
            </w:r>
            <w:r>
              <w:rPr>
                <w:rFonts w:hint="eastAsia" w:ascii="宋体" w:hAnsi="宋体" w:eastAsia="宋体" w:cs="宋体"/>
                <w:i w:val="0"/>
                <w:color w:val="000000"/>
                <w:sz w:val="21"/>
                <w:szCs w:val="21"/>
                <w:highlight w:val="none"/>
                <w:u w:val="none"/>
                <w:lang w:val="en-US" w:eastAsia="zh-CN" w:bidi="ar"/>
              </w:rPr>
              <w:t xml:space="preserve">为其缴纳的自投标截止时间前近半年内</w:t>
            </w:r>
            <w:r>
              <w:rPr>
                <w:rFonts w:hint="eastAsia" w:ascii="宋体" w:hAnsi="宋体" w:cs="宋体"/>
                <w:i w:val="0"/>
                <w:color w:val="000000"/>
                <w:sz w:val="21"/>
                <w:szCs w:val="21"/>
                <w:highlight w:val="none"/>
                <w:u w:val="none"/>
                <w:lang w:val="en-US" w:eastAsia="zh-CN" w:bidi="ar"/>
              </w:rPr>
              <w:t xml:space="preserve">（2026年01月-2026年06月）</w:t>
            </w:r>
            <w:r>
              <w:rPr>
                <w:rFonts w:hint="eastAsia" w:ascii="宋体" w:hAnsi="宋体" w:eastAsia="宋体" w:cs="宋体"/>
                <w:i w:val="0"/>
                <w:color w:val="000000"/>
                <w:sz w:val="21"/>
                <w:szCs w:val="21"/>
                <w:highlight w:val="none"/>
                <w:u w:val="none"/>
                <w:lang w:val="en-US" w:eastAsia="zh-CN" w:bidi="ar"/>
              </w:rPr>
              <w:t xml:space="preserve">任意1个月的社保证明材料</w:t>
            </w:r>
            <w:r>
              <w:rPr>
                <w:rFonts w:hint="eastAsia" w:ascii="宋体" w:hAnsi="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必须是社保机构出具的社保证明材料（须明确缴费月份、个人姓名、缴费单位），须加盖社保机构公章或社保中心参保缴费证明电子专用章（具有可验证的二维码、验证码或校验码）</w:t>
            </w:r>
            <w:r>
              <w:rPr>
                <w:rFonts w:hint="eastAsia" w:ascii="宋体" w:hAnsi="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，如</w:t>
            </w:r>
            <w:r>
              <w:rPr>
                <w:rFonts w:hint="eastAsia" w:ascii="宋体" w:hAnsi="宋体" w:cs="宋体"/>
                <w:i w:val="0"/>
                <w:color w:val="000000"/>
                <w:sz w:val="21"/>
                <w:szCs w:val="21"/>
                <w:highlight w:val="none"/>
                <w:u w:val="none"/>
                <w:lang w:val="en-US" w:eastAsia="zh-CN" w:bidi="ar"/>
              </w:rPr>
              <w:t xml:space="preserve">供应商</w:t>
            </w:r>
            <w:r>
              <w:rPr>
                <w:rFonts w:hint="eastAsia" w:ascii="宋体" w:hAnsi="宋体" w:eastAsia="宋体" w:cs="宋体"/>
                <w:i w:val="0"/>
                <w:color w:val="000000"/>
                <w:sz w:val="21"/>
                <w:szCs w:val="21"/>
                <w:highlight w:val="none"/>
                <w:u w:val="none"/>
                <w:lang w:val="en-US" w:eastAsia="zh-CN" w:bidi="ar"/>
              </w:rPr>
              <w:t xml:space="preserve">委托专业代理机构代为缴纳，也可由专业代理机构出具相关社保缴纳证明材料，并同时提供与专业代理机构的相关证明合同或协议复印件）、职称证书复印件等证明材料。</w:t>
            </w: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614" w:type="dxa"/>
            <w:vAlign w:val="center"/>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cs="宋体"/>
                <w:i w:val="0"/>
                <w:color w:val="000000"/>
                <w:sz w:val="21"/>
                <w:szCs w:val="21"/>
                <w:highlight w:val="none"/>
                <w:u w:val="none"/>
                <w:lang w:val="en-US" w:eastAsia="zh-CN" w:bidi="ar"/>
              </w:rPr>
              <w:t xml:space="preserve">7</w:t>
            </w:r>
            <w:r>
              <w:rPr>
                <w:rFonts w:ascii="宋体" w:hAnsi="宋体" w:eastAsia="宋体" w:cs="宋体"/>
                <w:i w:val="0"/>
                <w:color w:val="000000"/>
                <w:sz w:val="21"/>
                <w:szCs w:val="21"/>
                <w:highlight w:val="none"/>
                <w:u w:val="none"/>
                <w:lang w:val="en-US" w:eastAsia="zh-CN" w:bidi="ar"/>
              </w:rPr>
            </w:r>
            <w:r/>
          </w:p>
        </w:tc>
      </w:tr>
      <w:tr>
        <w:trPr>
          <w:trHeight w:val="3815"/>
        </w:trPr>
        <w:tc>
          <w:tcPr>
            <w:tcMar>
              <w:left w:w="15" w:type="dxa"/>
              <w:top w:w="15" w:type="dxa"/>
              <w:right w:w="15" w:type="dxa"/>
            </w:tcMar>
            <w:tcW w:w="55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9</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992"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场地、设备配置、样品贮存及运输条件</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66" w:type="dxa"/>
            <w:vAlign w:val="center"/>
            <w:textDirection w:val="lrTb"/>
            <w:noWrap w:val="false"/>
          </w:tcPr>
          <w:p>
            <w:pPr>
              <w:pStyle w:val="729"/>
              <w:jc w:val="both"/>
              <w:keepLines w:val="0"/>
              <w:keepNext w:val="0"/>
              <w:widowControl/>
              <w:rPr>
                <w:rFonts w:hint="eastAsia" w:ascii="宋体" w:hAnsi="宋体" w:cs="宋体"/>
                <w:color w:val="000000"/>
                <w:szCs w:val="21"/>
                <w:highlight w:val="none"/>
                <w:u w:val="none"/>
                <w:lang w:bidi="ar"/>
              </w:rPr>
              <w:suppressLineNumbers w:val="0"/>
            </w:pPr>
            <w:r>
              <w:rPr>
                <w:rFonts w:hint="eastAsia" w:ascii="宋体" w:hAnsi="宋体" w:cs="宋体"/>
                <w:color w:val="000000"/>
                <w:szCs w:val="21"/>
                <w:highlight w:val="none"/>
                <w:u w:val="none"/>
                <w:lang w:bidi="ar"/>
              </w:rPr>
              <w:t xml:space="preserve">根据供应商提供的实验室检测设备配置方案、抽样现场信息记录仪器配置方案进行评审：</w:t>
            </w:r>
            <w:r>
              <w:rPr>
                <w:rFonts w:hint="eastAsia" w:ascii="宋体" w:hAnsi="宋体" w:cs="宋体"/>
                <w:color w:val="000000"/>
                <w:szCs w:val="21"/>
                <w:highlight w:val="none"/>
                <w:u w:val="none"/>
                <w:lang w:bidi="ar"/>
              </w:rPr>
            </w:r>
            <w:r/>
          </w:p>
          <w:p>
            <w:pPr>
              <w:pStyle w:val="729"/>
              <w:jc w:val="both"/>
              <w:keepLines w:val="0"/>
              <w:keepNext w:val="0"/>
              <w:widowControl/>
              <w:rPr>
                <w:rFonts w:hint="eastAsia" w:ascii="宋体" w:hAnsi="宋体" w:cs="宋体"/>
                <w:color w:val="000000"/>
                <w:szCs w:val="21"/>
                <w:highlight w:val="none"/>
                <w:u w:val="none"/>
                <w:lang w:bidi="ar"/>
              </w:rPr>
              <w:suppressLineNumbers w:val="0"/>
            </w:pPr>
            <w:r>
              <w:rPr>
                <w:rFonts w:hint="eastAsia" w:ascii="宋体" w:hAnsi="宋体" w:cs="宋体"/>
                <w:color w:val="000000"/>
                <w:szCs w:val="21"/>
                <w:highlight w:val="none"/>
                <w:u w:val="none"/>
                <w:lang w:bidi="ar"/>
              </w:rPr>
              <w:t xml:space="preserve">（1）拟投入仪器设备在计量（校准）有效期内，覆盖所投产品检验项目，精度适宜、数量充足，能够满足所投包产品所有检验项目，且配备记录仪器数量充足，与所投包产品抽样任务规模相匹配的得8分；</w:t>
            </w:r>
            <w:r>
              <w:rPr>
                <w:rFonts w:hint="eastAsia" w:ascii="宋体" w:hAnsi="宋体" w:cs="宋体"/>
                <w:color w:val="000000"/>
                <w:szCs w:val="21"/>
                <w:highlight w:val="none"/>
                <w:u w:val="none"/>
                <w:lang w:bidi="ar"/>
              </w:rPr>
            </w:r>
            <w:r/>
          </w:p>
          <w:p>
            <w:pPr>
              <w:pStyle w:val="729"/>
              <w:jc w:val="both"/>
              <w:keepLines w:val="0"/>
              <w:keepNext w:val="0"/>
              <w:widowControl/>
              <w:rPr>
                <w:rFonts w:hint="eastAsia" w:ascii="宋体" w:hAnsi="宋体" w:cs="宋体"/>
                <w:color w:val="000000"/>
                <w:szCs w:val="21"/>
                <w:highlight w:val="none"/>
                <w:u w:val="none"/>
                <w:lang w:bidi="ar"/>
              </w:rPr>
              <w:suppressLineNumbers w:val="0"/>
            </w:pPr>
            <w:r>
              <w:rPr>
                <w:rFonts w:hint="eastAsia" w:ascii="宋体" w:hAnsi="宋体" w:cs="宋体"/>
                <w:color w:val="000000"/>
                <w:szCs w:val="21"/>
                <w:highlight w:val="none"/>
                <w:u w:val="none"/>
                <w:lang w:bidi="ar"/>
              </w:rPr>
              <w:t xml:space="preserve">（2）拟投入仪器设备覆盖所有检验项目，精度、数量有欠缺，且配备记录仪器数量不足的，得4分；</w:t>
            </w:r>
            <w:r>
              <w:rPr>
                <w:rFonts w:hint="eastAsia" w:ascii="宋体" w:hAnsi="宋体" w:cs="宋体"/>
                <w:color w:val="000000"/>
                <w:szCs w:val="21"/>
                <w:highlight w:val="none"/>
                <w:u w:val="none"/>
                <w:lang w:bidi="ar"/>
              </w:rPr>
            </w:r>
            <w:r/>
          </w:p>
          <w:p>
            <w:pPr>
              <w:pStyle w:val="729"/>
              <w:jc w:val="both"/>
              <w:keepLines w:val="0"/>
              <w:keepNext w:val="0"/>
              <w:widowControl/>
              <w:rPr>
                <w:rFonts w:hint="eastAsia" w:ascii="宋体" w:hAnsi="宋体" w:cs="宋体"/>
                <w:color w:val="000000"/>
                <w:szCs w:val="21"/>
                <w:highlight w:val="none"/>
                <w:u w:val="none"/>
                <w:lang w:bidi="ar"/>
              </w:rPr>
              <w:suppressLineNumbers w:val="0"/>
            </w:pPr>
            <w:r>
              <w:rPr>
                <w:rFonts w:hint="eastAsia" w:ascii="宋体" w:hAnsi="宋体" w:cs="宋体"/>
                <w:color w:val="000000"/>
                <w:szCs w:val="21"/>
                <w:highlight w:val="none"/>
                <w:u w:val="none"/>
                <w:lang w:bidi="ar"/>
              </w:rPr>
              <w:t xml:space="preserve">（3）拟投入仪器设备未能覆盖所有检验项目或精度、数量不能满足检验要求、相关证明材料有缺失的，且配备记录仪器未能满足抽样要求、相关证明材料有缺失的，得0分；</w:t>
            </w:r>
            <w:r>
              <w:rPr>
                <w:rFonts w:hint="eastAsia" w:ascii="宋体" w:hAnsi="宋体" w:cs="宋体"/>
                <w:color w:val="000000"/>
                <w:szCs w:val="21"/>
                <w:highlight w:val="none"/>
                <w:u w:val="none"/>
                <w:lang w:bidi="ar"/>
              </w:rPr>
            </w:r>
            <w:r/>
          </w:p>
          <w:p>
            <w:pPr>
              <w:pStyle w:val="729"/>
              <w:jc w:val="both"/>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color w:val="000000"/>
                <w:szCs w:val="21"/>
                <w:highlight w:val="none"/>
                <w:u w:val="none"/>
                <w:lang w:bidi="ar"/>
              </w:rPr>
              <w:t xml:space="preserve">注：须提供设备清单、照片、购置合同或购置发票、检定证书等相关证明材料。</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rPr>
            </w:r>
            <w:r/>
          </w:p>
        </w:tc>
      </w:tr>
      <w:tr>
        <w:trPr>
          <w:trHeight w:val="4425"/>
        </w:trPr>
        <w:tc>
          <w:tcPr>
            <w:tcMar>
              <w:left w:w="15" w:type="dxa"/>
              <w:top w:w="15" w:type="dxa"/>
              <w:right w:w="15" w:type="dxa"/>
            </w:tcMar>
            <w:tcW w:w="55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992"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6166" w:type="dxa"/>
            <w:vAlign w:val="center"/>
            <w:textDirection w:val="lrTb"/>
            <w:noWrap w:val="false"/>
          </w:tcPr>
          <w:p>
            <w:pPr>
              <w:pStyle w:val="729"/>
              <w:rPr>
                <w:rFonts w:hint="eastAsia" w:ascii="宋体" w:hAnsi="宋体" w:eastAsia="宋体" w:cs="宋体"/>
                <w:i w:val="0"/>
                <w:color w:val="000000"/>
                <w:sz w:val="21"/>
                <w:szCs w:val="21"/>
                <w:highlight w:val="none"/>
                <w:u w:val="none"/>
                <w:lang w:val="en-US" w:eastAsia="zh-CN" w:bidi="ar"/>
              </w:rPr>
            </w:pPr>
            <w:r>
              <w:rPr>
                <w:rFonts w:hint="eastAsia" w:ascii="宋体" w:hAnsi="宋体" w:eastAsia="宋体" w:cs="宋体"/>
                <w:i w:val="0"/>
                <w:color w:val="000000"/>
                <w:sz w:val="21"/>
                <w:szCs w:val="21"/>
                <w:highlight w:val="none"/>
                <w:u w:val="none"/>
                <w:lang w:val="en-US" w:eastAsia="zh-CN" w:bidi="ar"/>
              </w:rPr>
              <w:t xml:space="preserve">根据供应商提供的样品仓储、运输工具配置方案进行评审，包括但不限于样品库面积、通风温控设备、消防安保设施、样品保存及运输的安全性等内容：</w:t>
            </w:r>
            <w:r>
              <w:rPr>
                <w:rFonts w:hint="eastAsia" w:ascii="宋体" w:hAnsi="宋体" w:eastAsia="宋体" w:cs="宋体"/>
                <w:i w:val="0"/>
                <w:color w:val="000000"/>
                <w:sz w:val="21"/>
                <w:szCs w:val="21"/>
                <w:highlight w:val="none"/>
                <w:u w:val="none"/>
                <w:lang w:val="en-US" w:eastAsia="zh-CN" w:bidi="ar"/>
              </w:rPr>
            </w:r>
            <w:r/>
          </w:p>
          <w:p>
            <w:pPr>
              <w:pStyle w:val="729"/>
              <w:rPr>
                <w:rFonts w:hint="eastAsia" w:ascii="宋体" w:hAnsi="宋体" w:eastAsia="宋体" w:cs="宋体"/>
                <w:i w:val="0"/>
                <w:color w:val="000000"/>
                <w:sz w:val="21"/>
                <w:szCs w:val="21"/>
                <w:highlight w:val="none"/>
                <w:u w:val="none"/>
                <w:lang w:val="en-US" w:eastAsia="zh-CN" w:bidi="ar"/>
              </w:rPr>
            </w:pPr>
            <w:r>
              <w:rPr>
                <w:rFonts w:hint="eastAsia" w:ascii="宋体" w:hAnsi="宋体" w:eastAsia="宋体" w:cs="宋体"/>
                <w:i w:val="0"/>
                <w:color w:val="000000"/>
                <w:sz w:val="21"/>
                <w:szCs w:val="21"/>
                <w:highlight w:val="none"/>
                <w:u w:val="none"/>
                <w:lang w:val="en-US" w:eastAsia="zh-CN" w:bidi="ar"/>
              </w:rPr>
              <w:t xml:space="preserve">（1）样品仓储面积完全满足要求，运输工具数量充足得5分；</w:t>
            </w:r>
            <w:r>
              <w:rPr>
                <w:rFonts w:hint="eastAsia" w:ascii="宋体" w:hAnsi="宋体" w:eastAsia="宋体" w:cs="宋体"/>
                <w:i w:val="0"/>
                <w:color w:val="000000"/>
                <w:sz w:val="21"/>
                <w:szCs w:val="21"/>
                <w:highlight w:val="none"/>
                <w:u w:val="none"/>
                <w:lang w:val="en-US" w:eastAsia="zh-CN" w:bidi="ar"/>
              </w:rPr>
            </w:r>
            <w:r/>
          </w:p>
          <w:p>
            <w:pPr>
              <w:pStyle w:val="729"/>
              <w:rPr>
                <w:rFonts w:hint="eastAsia" w:ascii="宋体" w:hAnsi="宋体" w:eastAsia="宋体" w:cs="宋体"/>
                <w:i w:val="0"/>
                <w:color w:val="000000"/>
                <w:sz w:val="21"/>
                <w:szCs w:val="21"/>
                <w:highlight w:val="none"/>
                <w:u w:val="none"/>
                <w:lang w:val="en-US" w:eastAsia="zh-CN" w:bidi="ar"/>
              </w:rPr>
            </w:pPr>
            <w:r>
              <w:rPr>
                <w:rFonts w:hint="eastAsia" w:ascii="宋体" w:hAnsi="宋体" w:eastAsia="宋体" w:cs="宋体"/>
                <w:i w:val="0"/>
                <w:color w:val="000000"/>
                <w:sz w:val="21"/>
                <w:szCs w:val="21"/>
                <w:highlight w:val="none"/>
                <w:u w:val="none"/>
                <w:lang w:val="en-US" w:eastAsia="zh-CN" w:bidi="ar"/>
              </w:rPr>
              <w:t xml:space="preserve">（2）样品仓储面积较满足要求，运输工具数量较充足，得3分；</w:t>
            </w:r>
            <w:r>
              <w:rPr>
                <w:rFonts w:hint="eastAsia" w:ascii="宋体" w:hAnsi="宋体" w:eastAsia="宋体" w:cs="宋体"/>
                <w:i w:val="0"/>
                <w:color w:val="000000"/>
                <w:sz w:val="21"/>
                <w:szCs w:val="21"/>
                <w:highlight w:val="none"/>
                <w:u w:val="none"/>
                <w:lang w:val="en-US" w:eastAsia="zh-CN" w:bidi="ar"/>
              </w:rPr>
            </w:r>
            <w:r/>
          </w:p>
          <w:p>
            <w:pPr>
              <w:pStyle w:val="729"/>
              <w:rPr>
                <w:rFonts w:hint="eastAsia" w:ascii="宋体" w:hAnsi="宋体" w:eastAsia="宋体" w:cs="宋体"/>
                <w:i w:val="0"/>
                <w:color w:val="000000"/>
                <w:sz w:val="21"/>
                <w:szCs w:val="21"/>
                <w:highlight w:val="none"/>
                <w:u w:val="none"/>
                <w:lang w:val="en-US" w:eastAsia="zh-CN" w:bidi="ar"/>
              </w:rPr>
            </w:pPr>
            <w:r>
              <w:rPr>
                <w:rFonts w:hint="eastAsia" w:ascii="宋体" w:hAnsi="宋体" w:eastAsia="宋体" w:cs="宋体"/>
                <w:i w:val="0"/>
                <w:color w:val="000000"/>
                <w:sz w:val="21"/>
                <w:szCs w:val="21"/>
                <w:highlight w:val="none"/>
                <w:u w:val="none"/>
                <w:lang w:val="en-US" w:eastAsia="zh-CN" w:bidi="ar"/>
              </w:rPr>
              <w:t xml:space="preserve">（3）样品仓储面积基本满足要求，运输工具数量基本充足，得1分；</w:t>
            </w:r>
            <w:r>
              <w:rPr>
                <w:rFonts w:hint="eastAsia" w:ascii="宋体" w:hAnsi="宋体" w:eastAsia="宋体" w:cs="宋体"/>
                <w:i w:val="0"/>
                <w:color w:val="000000"/>
                <w:sz w:val="21"/>
                <w:szCs w:val="21"/>
                <w:highlight w:val="none"/>
                <w:u w:val="none"/>
                <w:lang w:val="en-US" w:eastAsia="zh-CN" w:bidi="ar"/>
              </w:rPr>
            </w:r>
            <w:r/>
          </w:p>
          <w:p>
            <w:pPr>
              <w:pStyle w:val="729"/>
              <w:rPr>
                <w:rFonts w:hint="eastAsia" w:ascii="宋体" w:hAnsi="宋体" w:eastAsia="宋体" w:cs="宋体"/>
                <w:i w:val="0"/>
                <w:color w:val="000000"/>
                <w:sz w:val="21"/>
                <w:szCs w:val="21"/>
                <w:highlight w:val="none"/>
                <w:u w:val="none"/>
                <w:lang w:val="en-US" w:eastAsia="zh-CN" w:bidi="ar"/>
              </w:rPr>
            </w:pPr>
            <w:r>
              <w:rPr>
                <w:rFonts w:hint="eastAsia" w:ascii="宋体" w:hAnsi="宋体" w:eastAsia="宋体" w:cs="宋体"/>
                <w:i w:val="0"/>
                <w:color w:val="000000"/>
                <w:sz w:val="21"/>
                <w:szCs w:val="21"/>
                <w:highlight w:val="none"/>
                <w:u w:val="none"/>
                <w:lang w:val="en-US" w:eastAsia="zh-CN" w:bidi="ar"/>
              </w:rPr>
              <w:t xml:space="preserve">（4）样品仓储面积不满足要求，运输工具数量不充足</w:t>
            </w:r>
            <w:r>
              <w:rPr>
                <w:rFonts w:hint="eastAsia" w:ascii="宋体" w:hAnsi="宋体" w:cs="宋体"/>
                <w:i w:val="0"/>
                <w:color w:val="000000"/>
                <w:sz w:val="21"/>
                <w:szCs w:val="21"/>
                <w:highlight w:val="none"/>
                <w:u w:val="none"/>
                <w:lang w:val="en-US" w:eastAsia="zh-CN" w:bidi="ar"/>
              </w:rPr>
              <w:t xml:space="preserve">，相关证明材料有缺失的</w:t>
            </w:r>
            <w:r>
              <w:rPr>
                <w:rFonts w:hint="eastAsia" w:ascii="宋体" w:hAnsi="宋体" w:eastAsia="宋体" w:cs="宋体"/>
                <w:i w:val="0"/>
                <w:color w:val="000000"/>
                <w:sz w:val="21"/>
                <w:szCs w:val="21"/>
                <w:highlight w:val="none"/>
                <w:u w:val="none"/>
                <w:lang w:val="en-US" w:eastAsia="zh-CN" w:bidi="ar"/>
              </w:rPr>
              <w:t xml:space="preserve">，不得分。</w:t>
            </w:r>
            <w:r>
              <w:rPr>
                <w:rFonts w:hint="eastAsia" w:ascii="宋体" w:hAnsi="宋体" w:eastAsia="宋体" w:cs="宋体"/>
                <w:i w:val="0"/>
                <w:color w:val="000000"/>
                <w:sz w:val="21"/>
                <w:szCs w:val="21"/>
                <w:highlight w:val="none"/>
                <w:u w:val="none"/>
                <w:lang w:val="en-US" w:eastAsia="zh-CN" w:bidi="ar"/>
              </w:rPr>
            </w:r>
            <w:r/>
          </w:p>
          <w:p>
            <w:pPr>
              <w:pStyle w:val="729"/>
              <w:widowControl/>
              <w:rPr>
                <w:rFonts w:hint="eastAsia" w:ascii="宋体" w:hAnsi="宋体" w:eastAsia="宋体" w:cs="宋体"/>
                <w:color w:val="000000"/>
                <w:szCs w:val="21"/>
                <w:highlight w:val="none"/>
                <w:u w:val="none"/>
                <w:lang w:val="en-US" w:eastAsia="zh-CN" w:bidi="ar"/>
              </w:rPr>
            </w:pPr>
            <w:r>
              <w:rPr>
                <w:rFonts w:hint="eastAsia" w:ascii="宋体" w:hAnsi="宋体" w:eastAsia="宋体" w:cs="宋体"/>
                <w:i w:val="0"/>
                <w:color w:val="000000"/>
                <w:sz w:val="21"/>
                <w:szCs w:val="21"/>
                <w:highlight w:val="none"/>
                <w:u w:val="none"/>
                <w:lang w:val="en-US" w:eastAsia="zh-CN" w:bidi="ar"/>
              </w:rPr>
              <w:t xml:space="preserve">注：须提供拟投入所投产品存放的样品贮存及运输条件材料，包括但不限于房产证复印件或所有权证明文件或者有效期的房屋租赁合同复印件及相关证明材料，实景照片和相关介绍。</w:t>
            </w:r>
            <w:r>
              <w:rPr>
                <w:rFonts w:hint="eastAsia" w:ascii="宋体" w:hAnsi="宋体" w:eastAsia="宋体" w:cs="宋体"/>
                <w:color w:val="000000"/>
                <w:szCs w:val="21"/>
                <w:highlight w:val="none"/>
                <w:u w:val="none"/>
                <w:lang w:val="en-US" w:eastAsia="zh-CN" w:bidi="ar"/>
              </w:rPr>
            </w:r>
            <w:r/>
          </w:p>
          <w:p>
            <w:pPr>
              <w:pStyle w:val="729"/>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lang w:val="en-US" w:eastAsia="zh-CN" w:bidi="ar"/>
              </w:rPr>
              <w:t xml:space="preserve">若所投包产品涉及易燃易爆危险品须提供满足《中华人民共和国消防法》等法律法规要求的存储及运输条件的证明材料和承诺书，如无证明材料和承诺书不得分，仅有承诺书无证明材料扣2分，扣完为止。</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rPr>
            </w:r>
            <w:r/>
          </w:p>
        </w:tc>
      </w:tr>
    </w:tbl>
    <w:p>
      <w:pPr>
        <w:pStyle w:val="729"/>
        <w:rPr>
          <w:color w:val="000000"/>
          <w:highlight w:val="none"/>
        </w:rPr>
      </w:pPr>
      <w:r>
        <w:rPr>
          <w:color w:val="000000"/>
          <w:highlight w:val="none"/>
        </w:rPr>
      </w:r>
      <w:r/>
    </w:p>
    <w:p>
      <w:pPr>
        <w:pStyle w:val="729"/>
        <w:spacing w:line="360" w:lineRule="auto"/>
        <w:rPr>
          <w:rFonts w:ascii="Microsoft New Tai Lue" w:hAnsi="Microsoft New Tai Lue" w:cs="Microsoft New Tai Lue"/>
          <w:b/>
          <w:bCs/>
          <w:color w:val="000000"/>
          <w:szCs w:val="21"/>
          <w:highlight w:val="none"/>
        </w:rPr>
      </w:pPr>
      <w:r>
        <w:rPr>
          <w:rFonts w:hint="eastAsia" w:ascii="Microsoft New Tai Lue" w:hAnsi="Microsoft New Tai Lue" w:cs="Microsoft New Tai Lue"/>
          <w:b/>
          <w:bCs/>
          <w:color w:val="000000"/>
          <w:szCs w:val="21"/>
          <w:highlight w:val="none"/>
        </w:rPr>
        <w:t xml:space="preserve">注：</w:t>
      </w:r>
      <w:r>
        <w:rPr>
          <w:rFonts w:ascii="Microsoft New Tai Lue" w:hAnsi="Microsoft New Tai Lue" w:cs="Microsoft New Tai Lue"/>
          <w:b/>
          <w:bCs/>
          <w:color w:val="000000"/>
          <w:szCs w:val="21"/>
          <w:highlight w:val="none"/>
        </w:rPr>
      </w:r>
      <w:r/>
    </w:p>
    <w:p>
      <w:pPr>
        <w:pStyle w:val="729"/>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bookmarkStart w:id="261" w:name="_Toc91836565"/>
      <w:r>
        <w:rPr>
          <w:rFonts w:ascii="Microsoft New Tai Lue" w:hAnsi="Microsoft New Tai Lue" w:cs="Microsoft New Tai Lue"/>
          <w:color w:val="000000"/>
          <w:szCs w:val="21"/>
          <w:highlight w:val="none"/>
        </w:rPr>
        <w:t xml:space="preserve">落实政府采购政策的价格调整：符合第二章《投标人须知》</w:t>
      </w:r>
      <w:r>
        <w:rPr>
          <w:rFonts w:hint="eastAsia" w:ascii="Microsoft New Tai Lue" w:hAnsi="Microsoft New Tai Lue" w:cs="Microsoft New Tai Lue"/>
          <w:color w:val="000000"/>
          <w:szCs w:val="21"/>
          <w:highlight w:val="none"/>
          <w:lang w:val="en-US" w:eastAsia="zh-CN"/>
        </w:rPr>
        <w:t xml:space="preserve">第</w:t>
      </w:r>
      <w:r>
        <w:rPr>
          <w:rFonts w:hint="eastAsia" w:ascii="Microsoft New Tai Lue" w:hAnsi="Microsoft New Tai Lue" w:cs="Microsoft New Tai Lue"/>
          <w:color w:val="000000"/>
          <w:szCs w:val="21"/>
          <w:highlight w:val="none"/>
        </w:rPr>
        <w:t xml:space="preserve">4</w:t>
      </w:r>
      <w:r>
        <w:rPr>
          <w:rFonts w:ascii="Microsoft New Tai Lue" w:hAnsi="Microsoft New Tai Lue" w:cs="Microsoft New Tai Lue"/>
          <w:color w:val="000000"/>
          <w:szCs w:val="21"/>
          <w:highlight w:val="none"/>
        </w:rPr>
        <w:t xml:space="preserve">条规定情形的，可以享受中小企业扶持政策，用扣除后的价格参加评审。</w:t>
      </w:r>
      <w:r>
        <w:rPr>
          <w:rFonts w:ascii="Microsoft New Tai Lue" w:hAnsi="Microsoft New Tai Lue" w:cs="Microsoft New Tai Lue"/>
          <w:color w:val="000000"/>
          <w:szCs w:val="21"/>
          <w:highlight w:val="none"/>
        </w:rPr>
      </w:r>
      <w:r/>
    </w:p>
    <w:p>
      <w:pPr>
        <w:pStyle w:val="729"/>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w:t>
      </w:r>
      <w:r>
        <w:rPr>
          <w:rFonts w:ascii="Microsoft New Tai Lue" w:hAnsi="Microsoft New Tai Lue" w:cs="Microsoft New Tai Lue"/>
          <w:color w:val="000000"/>
          <w:szCs w:val="21"/>
          <w:highlight w:val="none"/>
        </w:rPr>
        <w:t xml:space="preserve">对于未预留份额专门面向中小企业采购的采购项目，以及预留份额项目中的非预留部分采购包，对小微企业报价给予10%的扣除，用扣除后的价格参加评审。</w:t>
      </w:r>
      <w:r>
        <w:rPr>
          <w:rFonts w:ascii="Microsoft New Tai Lue" w:hAnsi="Microsoft New Tai Lue" w:cs="Microsoft New Tai Lue"/>
          <w:color w:val="000000"/>
          <w:szCs w:val="21"/>
          <w:highlight w:val="none"/>
        </w:rPr>
      </w:r>
      <w:r/>
    </w:p>
    <w:p>
      <w:pPr>
        <w:pStyle w:val="729"/>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w:t>
      </w:r>
      <w:r>
        <w:rPr>
          <w:rFonts w:ascii="Microsoft New Tai Lue" w:hAnsi="Microsoft New Tai Lue" w:cs="Microsoft New Tai Lue"/>
          <w:color w:val="000000"/>
          <w:szCs w:val="21"/>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rPr>
          <w:rFonts w:ascii="Microsoft New Tai Lue" w:hAnsi="Microsoft New Tai Lue" w:cs="Microsoft New Tai Lue"/>
          <w:color w:val="000000"/>
          <w:szCs w:val="21"/>
          <w:highlight w:val="none"/>
        </w:rPr>
      </w:r>
      <w:r/>
    </w:p>
    <w:p>
      <w:pPr>
        <w:pStyle w:val="729"/>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组成联合体或者接受分包的小微企业与联合体内其他企业、分包企业之间存在直接控股、管理关系的，不享受价格扣除优惠政策。</w:t>
      </w:r>
      <w:r>
        <w:rPr>
          <w:rFonts w:ascii="Microsoft New Tai Lue" w:hAnsi="Microsoft New Tai Lue" w:cs="Microsoft New Tai Lue"/>
          <w:color w:val="000000"/>
          <w:szCs w:val="21"/>
          <w:highlight w:val="none"/>
        </w:rPr>
      </w:r>
      <w:r/>
    </w:p>
    <w:p>
      <w:pPr>
        <w:pStyle w:val="729"/>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4、</w:t>
      </w:r>
      <w:r>
        <w:rPr>
          <w:rFonts w:ascii="Microsoft New Tai Lue" w:hAnsi="Microsoft New Tai Lue" w:cs="Microsoft New Tai Lue"/>
          <w:color w:val="000000"/>
          <w:szCs w:val="21"/>
          <w:highlight w:val="none"/>
        </w:rPr>
        <w:t xml:space="preserve">价格扣除比例对小型企业和微型企业同等对待，不作区分。</w:t>
      </w:r>
      <w:r>
        <w:rPr>
          <w:rFonts w:ascii="Microsoft New Tai Lue" w:hAnsi="Microsoft New Tai Lue" w:cs="Microsoft New Tai Lue"/>
          <w:color w:val="000000"/>
          <w:szCs w:val="21"/>
          <w:highlight w:val="none"/>
        </w:rPr>
      </w:r>
      <w:r/>
    </w:p>
    <w:p>
      <w:pPr>
        <w:pStyle w:val="729"/>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5、</w:t>
      </w:r>
      <w:r>
        <w:rPr>
          <w:rFonts w:ascii="Microsoft New Tai Lue" w:hAnsi="Microsoft New Tai Lue" w:cs="Microsoft New Tai Lue"/>
          <w:color w:val="000000"/>
          <w:szCs w:val="21"/>
          <w:highlight w:val="none"/>
        </w:rPr>
        <w:t xml:space="preserve">中小企业参加政府采购活动，应当按照招标文件给定的格式出具《中小企业声明函》，否则不得享受相关中小企业扶持政策。</w:t>
      </w:r>
      <w:r>
        <w:rPr>
          <w:rFonts w:ascii="Microsoft New Tai Lue" w:hAnsi="Microsoft New Tai Lue" w:cs="Microsoft New Tai Lue"/>
          <w:color w:val="000000"/>
          <w:szCs w:val="21"/>
          <w:highlight w:val="none"/>
        </w:rPr>
      </w:r>
      <w:r/>
    </w:p>
    <w:p>
      <w:pPr>
        <w:pStyle w:val="729"/>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6</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监狱企业提供了由省级以上监狱管理局、戒毒管理局（含新疆生产建设兵团）出具的属于监狱企业的证明文件的，视同小微企业。</w:t>
      </w:r>
      <w:r>
        <w:rPr>
          <w:rFonts w:ascii="Microsoft New Tai Lue" w:hAnsi="Microsoft New Tai Lue" w:cs="Microsoft New Tai Lue"/>
          <w:color w:val="000000"/>
          <w:szCs w:val="21"/>
          <w:highlight w:val="none"/>
        </w:rPr>
      </w:r>
      <w:r/>
    </w:p>
    <w:p>
      <w:pPr>
        <w:pStyle w:val="729"/>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7、</w:t>
      </w:r>
      <w:r>
        <w:rPr>
          <w:rFonts w:ascii="Microsoft New Tai Lue" w:hAnsi="Microsoft New Tai Lue" w:cs="Microsoft New Tai Lue"/>
          <w:color w:val="000000"/>
          <w:szCs w:val="21"/>
          <w:highlight w:val="none"/>
        </w:rPr>
        <w:t xml:space="preserve">残疾人福利性单位按招标文件要求提供了《残疾人福利性单位声明函》（见附件）的，视同小微企业。</w:t>
      </w:r>
      <w:r>
        <w:rPr>
          <w:rFonts w:ascii="Microsoft New Tai Lue" w:hAnsi="Microsoft New Tai Lue" w:cs="Microsoft New Tai Lue"/>
          <w:color w:val="000000"/>
          <w:szCs w:val="21"/>
          <w:highlight w:val="none"/>
        </w:rPr>
      </w:r>
      <w:r/>
    </w:p>
    <w:p>
      <w:pPr>
        <w:pStyle w:val="729"/>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8、</w:t>
      </w:r>
      <w:r>
        <w:rPr>
          <w:rFonts w:ascii="Microsoft New Tai Lue" w:hAnsi="Microsoft New Tai Lue" w:cs="Microsoft New Tai Lue"/>
          <w:color w:val="000000"/>
          <w:szCs w:val="21"/>
          <w:highlight w:val="none"/>
        </w:rPr>
        <w:t xml:space="preserve">若投标人同时属于小型或微型企业、监狱企业、残疾人福利性单位中的两种及以上，将不重复享受小微企业价格扣减的优惠政策。</w:t>
      </w:r>
      <w:r>
        <w:rPr>
          <w:rFonts w:ascii="Microsoft New Tai Lue" w:hAnsi="Microsoft New Tai Lue" w:cs="Microsoft New Tai Lue"/>
          <w:color w:val="000000"/>
          <w:szCs w:val="21"/>
          <w:highlight w:val="none"/>
        </w:rPr>
      </w:r>
      <w:r/>
    </w:p>
    <w:p>
      <w:pPr>
        <w:pStyle w:val="729"/>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9</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非政府强制采购的节能产品或环境标志产品，依据品目清单和认证证书实施政府优先采购。优先采购的具体规定（如涉及）__</w:t>
      </w:r>
      <w:r>
        <w:rPr>
          <w:rFonts w:hint="eastAsia" w:ascii="Microsoft New Tai Lue" w:hAnsi="Microsoft New Tai Lue" w:cs="Microsoft New Tai Lue"/>
          <w:color w:val="000000"/>
          <w:szCs w:val="21"/>
          <w:highlight w:val="none"/>
          <w:u w:val="single"/>
        </w:rPr>
        <w:t xml:space="preserve">/</w:t>
      </w:r>
      <w:r>
        <w:rPr>
          <w:rFonts w:ascii="Microsoft New Tai Lue" w:hAnsi="Microsoft New Tai Lue" w:cs="Microsoft New Tai Lue"/>
          <w:color w:val="000000"/>
          <w:szCs w:val="21"/>
          <w:highlight w:val="none"/>
        </w:rPr>
        <w:t xml:space="preserve">___。</w:t>
      </w:r>
      <w:r>
        <w:rPr>
          <w:rFonts w:ascii="Microsoft New Tai Lue" w:hAnsi="Microsoft New Tai Lue" w:cs="Microsoft New Tai Lue"/>
          <w:color w:val="000000"/>
          <w:szCs w:val="21"/>
          <w:highlight w:val="none"/>
        </w:rPr>
      </w:r>
      <w:r/>
    </w:p>
    <w:p>
      <w:pPr>
        <w:pStyle w:val="729"/>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w:t>
      </w:r>
      <w:r>
        <w:rPr>
          <w:rFonts w:ascii="Microsoft New Tai Lue" w:hAnsi="Microsoft New Tai Lue" w:cs="Microsoft New Tai Lue"/>
          <w:color w:val="000000"/>
          <w:szCs w:val="21"/>
          <w:highlight w:val="none"/>
        </w:rPr>
        <w:t xml:space="preserve">0</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关于无线局域网认证产品政府采购清单中的产品，优先采购的具体规定（如涉及）__</w:t>
      </w:r>
      <w:r>
        <w:rPr>
          <w:rFonts w:hint="eastAsia" w:ascii="Microsoft New Tai Lue" w:hAnsi="Microsoft New Tai Lue" w:cs="Microsoft New Tai Lue"/>
          <w:color w:val="000000"/>
          <w:szCs w:val="21"/>
          <w:highlight w:val="none"/>
          <w:u w:val="single"/>
        </w:rPr>
        <w:t xml:space="preserve">/</w:t>
      </w:r>
      <w:r>
        <w:rPr>
          <w:rFonts w:ascii="Microsoft New Tai Lue" w:hAnsi="Microsoft New Tai Lue" w:cs="Microsoft New Tai Lue"/>
          <w:color w:val="000000"/>
          <w:szCs w:val="21"/>
          <w:highlight w:val="none"/>
        </w:rPr>
        <w:t xml:space="preserve">___。</w:t>
      </w:r>
      <w:r>
        <w:rPr>
          <w:rFonts w:ascii="Microsoft New Tai Lue" w:hAnsi="Microsoft New Tai Lue" w:cs="Microsoft New Tai Lue"/>
          <w:color w:val="000000"/>
          <w:szCs w:val="21"/>
          <w:highlight w:val="none"/>
        </w:rPr>
      </w:r>
      <w:r/>
    </w:p>
    <w:p>
      <w:pPr>
        <w:pStyle w:val="781"/>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br w:type="page" w:clear="all"/>
      </w:r>
      <w:bookmarkStart w:id="262" w:name="_Toc107246273"/>
      <w:r>
        <w:rPr>
          <w:rFonts w:ascii="Microsoft New Tai Lue" w:hAnsi="Microsoft New Tai Lue" w:cs="Microsoft New Tai Lue"/>
          <w:color w:val="000000"/>
          <w:highlight w:val="none"/>
        </w:rPr>
        <w:t xml:space="preserve">第六章 </w:t>
      </w:r>
      <w:bookmarkEnd w:id="261"/>
      <w:r>
        <w:rPr>
          <w:rFonts w:hint="eastAsia" w:ascii="Microsoft New Tai Lue" w:hAnsi="Microsoft New Tai Lue" w:cs="Microsoft New Tai Lue"/>
          <w:color w:val="000000"/>
          <w:highlight w:val="none"/>
        </w:rPr>
        <w:t xml:space="preserve">投标文件格式</w:t>
      </w:r>
      <w:bookmarkEnd w:id="262"/>
      <w:r>
        <w:rPr>
          <w:rFonts w:ascii="Microsoft New Tai Lue" w:hAnsi="Microsoft New Tai Lue" w:cs="Microsoft New Tai Lue"/>
          <w:color w:val="000000"/>
          <w:highlight w:val="none"/>
        </w:rPr>
      </w:r>
      <w:r/>
    </w:p>
    <w:p>
      <w:pPr>
        <w:pStyle w:val="729"/>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注：请</w:t>
      </w:r>
      <w:r>
        <w:rPr>
          <w:rFonts w:hint="eastAsia" w:ascii="Microsoft New Tai Lue" w:hAnsi="Microsoft New Tai Lue" w:cs="Microsoft New Tai Lue"/>
          <w:b/>
          <w:bCs/>
          <w:color w:val="000000"/>
          <w:highlight w:val="none"/>
          <w:lang w:val="en-US" w:eastAsia="zh-CN"/>
        </w:rPr>
        <w:t xml:space="preserve">供应商</w:t>
      </w:r>
      <w:r>
        <w:rPr>
          <w:rFonts w:ascii="Microsoft New Tai Lue" w:hAnsi="Microsoft New Tai Lue" w:cs="Microsoft New Tai Lue"/>
          <w:b/>
          <w:bCs/>
          <w:color w:val="000000"/>
          <w:highlight w:val="none"/>
        </w:rPr>
        <w:t xml:space="preserve">按照以下文件的要求格式、内容，顺序制作投标文件，并请编制目录及页码，否则可能将影响对投标文件的评价。</w:t>
      </w:r>
      <w:r>
        <w:rPr>
          <w:rFonts w:ascii="Microsoft New Tai Lue" w:hAnsi="Microsoft New Tai Lue" w:cs="Microsoft New Tai Lue"/>
          <w:b/>
          <w:bCs/>
          <w:color w:val="000000"/>
          <w:highlight w:val="none"/>
        </w:rPr>
      </w:r>
      <w:r/>
    </w:p>
    <w:p>
      <w:pPr>
        <w:pStyle w:val="851"/>
        <w:ind w:firstLine="0"/>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p>
      <w:pPr>
        <w:pStyle w:val="729"/>
        <w:jc w:val="left"/>
        <w:spacing w:before="100" w:after="100" w:line="360" w:lineRule="auto"/>
        <w:rPr>
          <w:rFonts w:ascii="Microsoft New Tai Lue" w:hAnsi="Microsoft New Tai Lue" w:cs="Microsoft New Tai Lue"/>
          <w:color w:val="000000"/>
          <w:sz w:val="24"/>
          <w:highlight w:val="none"/>
        </w:rPr>
      </w:pPr>
      <w:r/>
      <w:bookmarkStart w:id="263" w:name="_Toc96347900"/>
      <w:r>
        <w:rPr>
          <w:rFonts w:ascii="Microsoft New Tai Lue" w:hAnsi="Microsoft New Tai Lue" w:cs="Microsoft New Tai Lue"/>
          <w:color w:val="000000"/>
          <w:sz w:val="24"/>
          <w:highlight w:val="none"/>
        </w:rPr>
        <w:br w:type="page" w:clear="all"/>
      </w:r>
      <w:r>
        <w:rPr>
          <w:rFonts w:ascii="Microsoft New Tai Lue" w:hAnsi="Microsoft New Tai Lue" w:cs="Microsoft New Tai Lue"/>
          <w:b/>
          <w:color w:val="000000"/>
          <w:sz w:val="40"/>
          <w:szCs w:val="60"/>
          <w:highlight w:val="none"/>
        </w:rPr>
        <w:t xml:space="preserve">附件</w:t>
      </w:r>
      <w:r>
        <w:rPr>
          <w:rFonts w:ascii="Microsoft New Tai Lue" w:hAnsi="Microsoft New Tai Lue" w:cs="Microsoft New Tai Lue"/>
          <w:color w:val="000000"/>
          <w:sz w:val="24"/>
          <w:highlight w:val="none"/>
        </w:rPr>
      </w:r>
      <w:r/>
    </w:p>
    <w:p>
      <w:pPr>
        <w:pStyle w:val="729"/>
        <w:jc w:val="center"/>
        <w:spacing w:before="100" w:after="100" w:line="360" w:lineRule="auto"/>
        <w:rPr>
          <w:rFonts w:hint="eastAsia" w:ascii="宋体" w:hAnsi="宋体" w:cs="Microsoft New Tai Lue"/>
          <w:b/>
          <w:color w:val="000000"/>
          <w:sz w:val="44"/>
          <w:szCs w:val="44"/>
          <w:highlight w:val="none"/>
        </w:rPr>
      </w:pPr>
      <w:r>
        <w:rPr>
          <w:rFonts w:hint="eastAsia" w:ascii="宋体" w:hAnsi="宋体" w:cs="Microsoft New Tai Lue"/>
          <w:b/>
          <w:color w:val="000000"/>
          <w:sz w:val="44"/>
          <w:szCs w:val="44"/>
          <w:highlight w:val="none"/>
        </w:rPr>
        <w:t xml:space="preserve">江苏省市场监督管理局</w:t>
      </w:r>
      <w:r>
        <w:rPr>
          <w:rFonts w:hint="eastAsia" w:ascii="宋体" w:hAnsi="宋体" w:cs="Microsoft New Tai Lue"/>
          <w:b/>
          <w:color w:val="000000"/>
          <w:sz w:val="44"/>
          <w:szCs w:val="44"/>
          <w:highlight w:val="none"/>
        </w:rPr>
      </w:r>
      <w:r/>
    </w:p>
    <w:p>
      <w:pPr>
        <w:pStyle w:val="729"/>
        <w:jc w:val="center"/>
        <w:spacing w:before="100" w:after="100" w:line="360" w:lineRule="auto"/>
        <w:rPr>
          <w:rFonts w:ascii="宋体" w:hAnsi="宋体" w:eastAsia="宋体" w:cs="Microsoft New Tai Lue"/>
          <w:b/>
          <w:color w:val="000000"/>
          <w:sz w:val="44"/>
          <w:szCs w:val="44"/>
          <w:highlight w:val="none"/>
          <w:lang w:val="en-US" w:eastAsia="zh-CN"/>
        </w:rPr>
      </w:pPr>
      <w:r>
        <w:rPr>
          <w:rFonts w:hint="eastAsia" w:ascii="宋体" w:hAnsi="宋体" w:cs="Microsoft New Tai Lue"/>
          <w:b/>
          <w:color w:val="000000"/>
          <w:sz w:val="44"/>
          <w:szCs w:val="44"/>
          <w:highlight w:val="none"/>
        </w:rPr>
        <w:t xml:space="preserve">2026年工业品省级监督抽查/风险监测抽样检验机构技术服务</w:t>
      </w:r>
      <w:r>
        <w:rPr>
          <w:rFonts w:hint="eastAsia" w:ascii="宋体" w:hAnsi="宋体" w:cs="Microsoft New Tai Lue"/>
          <w:b/>
          <w:color w:val="000000"/>
          <w:sz w:val="44"/>
          <w:szCs w:val="44"/>
          <w:highlight w:val="none"/>
          <w:lang w:eastAsia="zh-CN"/>
        </w:rPr>
        <w:t xml:space="preserve">（</w:t>
      </w:r>
      <w:r>
        <w:rPr>
          <w:rFonts w:hint="eastAsia" w:ascii="宋体" w:hAnsi="宋体" w:cs="Microsoft New Tai Lue"/>
          <w:b/>
          <w:color w:val="000000"/>
          <w:sz w:val="44"/>
          <w:szCs w:val="44"/>
          <w:highlight w:val="none"/>
          <w:lang w:val="en-US" w:eastAsia="zh-CN"/>
        </w:rPr>
        <w:t xml:space="preserve">三次采购）</w:t>
      </w:r>
      <w:r>
        <w:rPr>
          <w:rFonts w:ascii="宋体" w:hAnsi="宋体" w:eastAsia="宋体" w:cs="Microsoft New Tai Lue"/>
          <w:b/>
          <w:color w:val="000000"/>
          <w:sz w:val="44"/>
          <w:szCs w:val="44"/>
          <w:highlight w:val="none"/>
          <w:lang w:val="en-US" w:eastAsia="zh-CN"/>
        </w:rPr>
      </w:r>
      <w:r/>
    </w:p>
    <w:p>
      <w:pPr>
        <w:pStyle w:val="729"/>
        <w:jc w:val="center"/>
        <w:spacing w:line="400" w:lineRule="atLeast"/>
        <w:rPr>
          <w:rFonts w:ascii="Microsoft New Tai Lue" w:hAnsi="Microsoft New Tai Lue" w:cs="Microsoft New Tai Lue"/>
          <w:b/>
          <w:color w:val="000000"/>
          <w:sz w:val="72"/>
          <w:szCs w:val="84"/>
          <w:highlight w:val="none"/>
        </w:rPr>
      </w:pPr>
      <w:r>
        <w:rPr>
          <w:rFonts w:ascii="Microsoft New Tai Lue" w:hAnsi="Microsoft New Tai Lue" w:cs="Microsoft New Tai Lue"/>
          <w:b/>
          <w:color w:val="000000"/>
          <w:sz w:val="72"/>
          <w:szCs w:val="84"/>
          <w:highlight w:val="none"/>
        </w:rPr>
      </w:r>
      <w:r/>
    </w:p>
    <w:p>
      <w:pPr>
        <w:pStyle w:val="761"/>
        <w:jc w:val="center"/>
        <w:rPr>
          <w:rFonts w:ascii="Microsoft New Tai Lue" w:hAnsi="Microsoft New Tai Lue" w:cs="Microsoft New Tai Lue"/>
          <w:b/>
          <w:color w:val="000000"/>
          <w:sz w:val="84"/>
          <w:szCs w:val="84"/>
          <w:highlight w:val="none"/>
        </w:rPr>
      </w:pPr>
      <w:r/>
      <w:bookmarkStart w:id="264" w:name="_Toc100905255"/>
      <w:r>
        <w:rPr>
          <w:rFonts w:ascii="Microsoft New Tai Lue" w:hAnsi="Microsoft New Tai Lue" w:cs="Microsoft New Tai Lue"/>
          <w:b/>
          <w:color w:val="000000"/>
          <w:sz w:val="84"/>
          <w:szCs w:val="84"/>
          <w:highlight w:val="none"/>
        </w:rPr>
        <w:t xml:space="preserve">投 标 文 件</w:t>
      </w:r>
      <w:bookmarkEnd w:id="264"/>
      <w:r>
        <w:rPr>
          <w:rFonts w:ascii="Microsoft New Tai Lue" w:hAnsi="Microsoft New Tai Lue" w:cs="Microsoft New Tai Lue"/>
          <w:b/>
          <w:color w:val="000000"/>
          <w:sz w:val="84"/>
          <w:szCs w:val="84"/>
          <w:highlight w:val="none"/>
        </w:rPr>
      </w:r>
      <w:r/>
    </w:p>
    <w:p>
      <w:pPr>
        <w:pStyle w:val="729"/>
        <w:ind w:right="640"/>
        <w:jc w:val="center"/>
        <w:spacing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pStyle w:val="729"/>
        <w:jc w:val="center"/>
        <w:spacing w:line="360" w:lineRule="auto"/>
        <w:rPr>
          <w:rFonts w:hint="eastAsia" w:ascii="Microsoft New Tai Lue" w:hAnsi="Microsoft New Tai Lue" w:cs="Microsoft New Tai Lue"/>
          <w:b/>
          <w:color w:val="000000"/>
          <w:sz w:val="44"/>
          <w:szCs w:val="44"/>
          <w:highlight w:val="none"/>
          <w:lang w:eastAsia="zh-CN"/>
        </w:rPr>
      </w:pPr>
      <w:r>
        <w:rPr>
          <w:rFonts w:ascii="Microsoft New Tai Lue" w:hAnsi="Microsoft New Tai Lue" w:cs="Microsoft New Tai Lue"/>
          <w:b/>
          <w:color w:val="000000"/>
          <w:sz w:val="44"/>
          <w:szCs w:val="44"/>
          <w:highlight w:val="none"/>
        </w:rPr>
        <w:t xml:space="preserve">项目编号：</w:t>
      </w:r>
      <w:r>
        <w:rPr>
          <w:rFonts w:hint="eastAsia" w:ascii="Microsoft New Tai Lue" w:hAnsi="Microsoft New Tai Lue" w:cs="Microsoft New Tai Lue"/>
          <w:b/>
          <w:color w:val="000000"/>
          <w:sz w:val="44"/>
          <w:szCs w:val="44"/>
          <w:highlight w:val="none"/>
          <w:lang w:eastAsia="zh-CN"/>
        </w:rPr>
        <w:t xml:space="preserve">JSTCC26022104691</w:t>
      </w:r>
      <w:r>
        <w:rPr>
          <w:rFonts w:hint="eastAsia" w:ascii="Microsoft New Tai Lue" w:hAnsi="Microsoft New Tai Lue" w:cs="Microsoft New Tai Lue"/>
          <w:b/>
          <w:color w:val="000000"/>
          <w:sz w:val="44"/>
          <w:szCs w:val="44"/>
          <w:highlight w:val="none"/>
          <w:lang w:eastAsia="zh-CN"/>
        </w:rPr>
      </w:r>
      <w:r/>
    </w:p>
    <w:p>
      <w:pPr>
        <w:pStyle w:val="729"/>
        <w:jc w:val="center"/>
        <w:spacing w:line="360" w:lineRule="auto"/>
        <w:rPr>
          <w:rFonts w:hint="eastAsia" w:ascii="Microsoft New Tai Lue" w:hAnsi="Microsoft New Tai Lue" w:cs="Microsoft New Tai Lue"/>
          <w:b/>
          <w:color w:val="000000"/>
          <w:sz w:val="44"/>
          <w:szCs w:val="44"/>
          <w:highlight w:val="none"/>
          <w:lang w:eastAsia="zh-CN"/>
        </w:rPr>
      </w:pPr>
      <w:r>
        <w:rPr>
          <w:rFonts w:hint="eastAsia" w:ascii="Microsoft New Tai Lue" w:hAnsi="Microsoft New Tai Lue" w:cs="Microsoft New Tai Lue"/>
          <w:b/>
          <w:color w:val="000000"/>
          <w:sz w:val="44"/>
          <w:szCs w:val="44"/>
          <w:highlight w:val="none"/>
          <w:lang w:eastAsia="zh-CN"/>
        </w:rPr>
        <w:t xml:space="preserve">JSZC-320000-JITC-G2026-0240</w:t>
      </w:r>
      <w:r>
        <w:rPr>
          <w:rFonts w:hint="eastAsia" w:ascii="Microsoft New Tai Lue" w:hAnsi="Microsoft New Tai Lue" w:cs="Microsoft New Tai Lue"/>
          <w:b/>
          <w:color w:val="000000"/>
          <w:sz w:val="44"/>
          <w:szCs w:val="44"/>
          <w:highlight w:val="none"/>
          <w:lang w:eastAsia="zh-CN"/>
        </w:rPr>
      </w:r>
      <w:r/>
    </w:p>
    <w:p>
      <w:pPr>
        <w:pStyle w:val="729"/>
        <w:jc w:val="center"/>
        <w:spacing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pStyle w:val="729"/>
        <w:jc w:val="center"/>
        <w:spacing w:line="360" w:lineRule="auto"/>
        <w:rPr>
          <w:rFonts w:ascii="Microsoft New Tai Lue" w:hAnsi="Microsoft New Tai Lue" w:cs="Microsoft New Tai Lue"/>
          <w:b/>
          <w:color w:val="000000"/>
          <w:sz w:val="44"/>
          <w:szCs w:val="44"/>
          <w:highlight w:val="none"/>
        </w:rPr>
      </w:pPr>
      <w:r>
        <w:rPr>
          <w:rFonts w:hint="eastAsia" w:ascii="Microsoft New Tai Lue" w:hAnsi="Microsoft New Tai Lue" w:cs="Microsoft New Tai Lue"/>
          <w:b/>
          <w:color w:val="000000"/>
          <w:sz w:val="44"/>
          <w:szCs w:val="44"/>
          <w:highlight w:val="none"/>
        </w:rPr>
        <w:t xml:space="preserve">包号：</w:t>
      </w:r>
      <w:r>
        <w:rPr>
          <w:rFonts w:ascii="Microsoft New Tai Lue" w:hAnsi="Microsoft New Tai Lue" w:cs="Microsoft New Tai Lue"/>
          <w:b/>
          <w:color w:val="000000"/>
          <w:sz w:val="32"/>
          <w:szCs w:val="32"/>
          <w:highlight w:val="none"/>
        </w:rPr>
        <w:t xml:space="preserve">__________</w:t>
      </w:r>
      <w:r>
        <w:rPr>
          <w:rFonts w:ascii="Microsoft New Tai Lue" w:hAnsi="Microsoft New Tai Lue" w:cs="Microsoft New Tai Lue"/>
          <w:b/>
          <w:color w:val="000000"/>
          <w:sz w:val="44"/>
          <w:szCs w:val="44"/>
          <w:highlight w:val="none"/>
        </w:rPr>
      </w:r>
      <w:r/>
    </w:p>
    <w:p>
      <w:pPr>
        <w:pStyle w:val="761"/>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761"/>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761"/>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761"/>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761"/>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761"/>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761"/>
        <w:jc w:val="center"/>
        <w:rPr>
          <w:rFonts w:ascii="Microsoft New Tai Lue" w:hAnsi="Microsoft New Tai Lue" w:cs="Microsoft New Tai Lue"/>
          <w:b/>
          <w:color w:val="000000"/>
          <w:sz w:val="32"/>
          <w:szCs w:val="32"/>
          <w:highlight w:val="none"/>
        </w:rPr>
      </w:pPr>
      <w:r>
        <w:rPr>
          <w:rFonts w:hint="eastAsia" w:ascii="Microsoft New Tai Lue" w:hAnsi="Microsoft New Tai Lue" w:cs="Microsoft New Tai Lue"/>
          <w:b/>
          <w:color w:val="000000"/>
          <w:sz w:val="32"/>
          <w:szCs w:val="24"/>
          <w:highlight w:val="none"/>
          <w:lang w:val="en-US" w:eastAsia="zh-CN"/>
        </w:rPr>
        <w:t xml:space="preserve">供应商</w:t>
      </w:r>
      <w:r>
        <w:rPr>
          <w:rFonts w:ascii="Microsoft New Tai Lue" w:hAnsi="Microsoft New Tai Lue" w:cs="Microsoft New Tai Lue"/>
          <w:b/>
          <w:color w:val="000000"/>
          <w:sz w:val="32"/>
          <w:szCs w:val="24"/>
          <w:highlight w:val="none"/>
        </w:rPr>
        <w:t xml:space="preserve">名称：</w:t>
      </w:r>
      <w:r>
        <w:rPr>
          <w:rFonts w:hint="eastAsia" w:ascii="Microsoft New Tai Lue" w:hAnsi="Microsoft New Tai Lue" w:cs="Microsoft New Tai Lue"/>
          <w:b/>
          <w:color w:val="000000"/>
          <w:sz w:val="32"/>
          <w:szCs w:val="32"/>
          <w:highlight w:val="none"/>
          <w:u w:val="single"/>
        </w:rPr>
        <w:t xml:space="preserve">（加盖CA电子公章）</w:t>
      </w:r>
      <w:r>
        <w:rPr>
          <w:rFonts w:ascii="Microsoft New Tai Lue" w:hAnsi="Microsoft New Tai Lue" w:cs="Microsoft New Tai Lue"/>
          <w:b/>
          <w:color w:val="000000"/>
          <w:sz w:val="32"/>
          <w:szCs w:val="32"/>
          <w:highlight w:val="none"/>
        </w:rPr>
      </w:r>
      <w:r/>
    </w:p>
    <w:p>
      <w:pPr>
        <w:pStyle w:val="761"/>
        <w:ind w:firstLine="2570"/>
        <w:jc w:val="both"/>
        <w:rPr>
          <w:rFonts w:ascii="Microsoft New Tai Lue" w:hAnsi="Microsoft New Tai Lue" w:eastAsia="宋体" w:cs="Microsoft New Tai Lue"/>
          <w:b/>
          <w:color w:val="000000"/>
          <w:sz w:val="32"/>
          <w:szCs w:val="32"/>
          <w:highlight w:val="none"/>
          <w:u w:val="single"/>
          <w:lang w:val="en-US" w:eastAsia="zh-CN"/>
        </w:rPr>
      </w:pPr>
      <w:r>
        <w:rPr>
          <w:rFonts w:ascii="Microsoft New Tai Lue" w:hAnsi="Microsoft New Tai Lue" w:cs="Microsoft New Tai Lue"/>
          <w:b/>
          <w:color w:val="000000"/>
          <w:sz w:val="32"/>
          <w:szCs w:val="32"/>
          <w:highlight w:val="none"/>
        </w:rPr>
        <w:t xml:space="preserve">地址：</w:t>
      </w:r>
      <w:r>
        <w:rPr>
          <w:rFonts w:hint="eastAsia" w:ascii="Microsoft New Tai Lue" w:hAnsi="Microsoft New Tai Lue" w:cs="Microsoft New Tai Lue"/>
          <w:b/>
          <w:color w:val="000000"/>
          <w:sz w:val="32"/>
          <w:szCs w:val="32"/>
          <w:highlight w:val="none"/>
          <w:u w:val="single"/>
          <w:lang w:val="en-US" w:eastAsia="zh-CN"/>
        </w:rPr>
        <w:t xml:space="preserve">            </w:t>
      </w:r>
      <w:r>
        <w:rPr>
          <w:rFonts w:ascii="Microsoft New Tai Lue" w:hAnsi="Microsoft New Tai Lue" w:eastAsia="宋体" w:cs="Microsoft New Tai Lue"/>
          <w:b/>
          <w:color w:val="000000"/>
          <w:sz w:val="32"/>
          <w:szCs w:val="32"/>
          <w:highlight w:val="none"/>
          <w:u w:val="single"/>
          <w:lang w:val="en-US" w:eastAsia="zh-CN"/>
        </w:rPr>
      </w:r>
      <w:r/>
    </w:p>
    <w:p>
      <w:pPr>
        <w:pStyle w:val="729"/>
        <w:jc w:val="center"/>
        <w:rPr>
          <w:rFonts w:ascii="Microsoft New Tai Lue" w:hAnsi="Microsoft New Tai Lue" w:cs="Microsoft New Tai Lue"/>
          <w:b/>
          <w:color w:val="000000"/>
          <w:sz w:val="32"/>
          <w:highlight w:val="none"/>
        </w:rPr>
      </w:pPr>
      <w:r>
        <w:rPr>
          <w:rFonts w:ascii="Microsoft New Tai Lue" w:hAnsi="Microsoft New Tai Lue" w:cs="Microsoft New Tai Lue"/>
          <w:b/>
          <w:color w:val="000000"/>
          <w:sz w:val="32"/>
          <w:highlight w:val="none"/>
        </w:rPr>
        <w:t xml:space="preserve">二</w:t>
      </w:r>
      <w:r>
        <w:rPr>
          <w:rFonts w:hint="eastAsia" w:ascii="Microsoft New Tai Lue" w:hAnsi="Microsoft New Tai Lue" w:cs="Microsoft New Tai Lue"/>
          <w:b/>
          <w:color w:val="000000"/>
          <w:sz w:val="32"/>
          <w:highlight w:val="none"/>
        </w:rPr>
        <w:t xml:space="preserve">〇二</w:t>
      </w:r>
      <w:r>
        <w:rPr>
          <w:rFonts w:hint="eastAsia" w:ascii="Microsoft New Tai Lue" w:hAnsi="Microsoft New Tai Lue" w:cs="Microsoft New Tai Lue"/>
          <w:b/>
          <w:color w:val="000000"/>
          <w:sz w:val="32"/>
          <w:highlight w:val="none"/>
          <w:lang w:val="en-US" w:eastAsia="zh-CN"/>
        </w:rPr>
        <w:t xml:space="preserve">六</w:t>
      </w:r>
      <w:r>
        <w:rPr>
          <w:rFonts w:ascii="Microsoft New Tai Lue" w:hAnsi="Microsoft New Tai Lue" w:cs="Microsoft New Tai Lue"/>
          <w:b/>
          <w:color w:val="000000"/>
          <w:sz w:val="32"/>
          <w:highlight w:val="none"/>
        </w:rPr>
        <w:t xml:space="preserve">年  月  日</w:t>
      </w:r>
      <w:r>
        <w:rPr>
          <w:rFonts w:ascii="Microsoft New Tai Lue" w:hAnsi="Microsoft New Tai Lue" w:cs="Microsoft New Tai Lue"/>
          <w:b/>
          <w:color w:val="000000"/>
          <w:sz w:val="32"/>
          <w:highlight w:val="none"/>
        </w:rPr>
      </w:r>
      <w:r/>
    </w:p>
    <w:p>
      <w:pPr>
        <w:pStyle w:val="761"/>
        <w:spacing w:line="360" w:lineRule="exact"/>
        <w:rPr>
          <w:rFonts w:ascii="Microsoft New Tai Lue" w:hAnsi="Microsoft New Tai Lue" w:cs="Microsoft New Tai Lue"/>
          <w:b/>
          <w:color w:val="000000"/>
          <w:sz w:val="28"/>
          <w:highlight w:val="none"/>
        </w:rPr>
      </w:pPr>
      <w:r>
        <w:rPr>
          <w:rFonts w:ascii="Microsoft New Tai Lue" w:hAnsi="Microsoft New Tai Lue" w:cs="Microsoft New Tai Lue"/>
          <w:b/>
          <w:color w:val="000000"/>
          <w:highlight w:val="none"/>
        </w:rPr>
        <w:br w:type="page" w:clear="all"/>
      </w:r>
      <w:r>
        <w:rPr>
          <w:rFonts w:ascii="Microsoft New Tai Lue" w:hAnsi="Microsoft New Tai Lue" w:cs="Microsoft New Tai Lue"/>
          <w:b/>
          <w:color w:val="000000"/>
          <w:sz w:val="32"/>
          <w:highlight w:val="none"/>
        </w:rPr>
        <w:t xml:space="preserve">目录</w:t>
      </w:r>
      <w:r>
        <w:rPr>
          <w:rFonts w:ascii="Microsoft New Tai Lue" w:hAnsi="Microsoft New Tai Lue" w:cs="Microsoft New Tai Lue"/>
          <w:b/>
          <w:color w:val="000000"/>
          <w:sz w:val="28"/>
          <w:highlight w:val="none"/>
        </w:rPr>
      </w:r>
      <w:r/>
    </w:p>
    <w:p>
      <w:pPr>
        <w:pStyle w:val="761"/>
        <w:spacing w:line="300" w:lineRule="exact"/>
        <w:rPr>
          <w:rFonts w:ascii="Microsoft New Tai Lue" w:hAnsi="Microsoft New Tai Lue" w:cs="Microsoft New Tai Lue"/>
          <w:b/>
          <w:color w:val="000000"/>
          <w:highlight w:val="none"/>
        </w:rPr>
      </w:pPr>
      <w:r>
        <w:rPr>
          <w:rFonts w:hint="eastAsia" w:ascii="Microsoft New Tai Lue" w:hAnsi="Microsoft New Tai Lue" w:cs="Microsoft New Tai Lue"/>
          <w:b/>
          <w:color w:val="000000"/>
          <w:highlight w:val="none"/>
        </w:rPr>
        <w:t xml:space="preserve">一</w:t>
      </w:r>
      <w:r>
        <w:rPr>
          <w:rFonts w:ascii="Microsoft New Tai Lue" w:hAnsi="Microsoft New Tai Lue" w:cs="Microsoft New Tai Lue"/>
          <w:b/>
          <w:color w:val="000000"/>
          <w:highlight w:val="none"/>
        </w:rPr>
        <w:t xml:space="preserve">、</w:t>
      </w:r>
      <w:r>
        <w:rPr>
          <w:rFonts w:hint="eastAsia" w:ascii="Microsoft New Tai Lue" w:hAnsi="Microsoft New Tai Lue" w:cs="Microsoft New Tai Lue"/>
          <w:b/>
          <w:color w:val="000000"/>
          <w:highlight w:val="none"/>
        </w:rPr>
        <w:t xml:space="preserve">价格</w:t>
      </w:r>
      <w:r>
        <w:rPr>
          <w:rFonts w:ascii="Microsoft New Tai Lue" w:hAnsi="Microsoft New Tai Lue" w:cs="Microsoft New Tai Lue"/>
          <w:b/>
          <w:color w:val="000000"/>
          <w:highlight w:val="none"/>
        </w:rPr>
        <w:t xml:space="preserve">及</w:t>
      </w:r>
      <w:r>
        <w:rPr>
          <w:rFonts w:hint="eastAsia" w:ascii="Microsoft New Tai Lue" w:hAnsi="Microsoft New Tai Lue" w:cs="Microsoft New Tai Lue"/>
          <w:b/>
          <w:color w:val="000000"/>
          <w:highlight w:val="none"/>
        </w:rPr>
        <w:t xml:space="preserve">商务部分</w:t>
      </w:r>
      <w:r>
        <w:rPr>
          <w:rFonts w:ascii="Microsoft New Tai Lue" w:hAnsi="Microsoft New Tai Lue" w:cs="Microsoft New Tai Lue"/>
          <w:b/>
          <w:color w:val="000000"/>
          <w:highlight w:val="none"/>
        </w:rPr>
      </w:r>
      <w:r/>
    </w:p>
    <w:p>
      <w:pPr>
        <w:pStyle w:val="729"/>
        <w:jc w:val="left"/>
        <w:spacing w:line="300" w:lineRule="exact"/>
        <w:rPr>
          <w:color w:val="000000"/>
          <w:szCs w:val="21"/>
          <w:highlight w:val="none"/>
        </w:rPr>
      </w:pPr>
      <w:r>
        <w:rPr>
          <w:rFonts w:hint="eastAsia"/>
          <w:color w:val="000000"/>
          <w:szCs w:val="21"/>
          <w:highlight w:val="none"/>
        </w:rPr>
        <w:t xml:space="preserve">（1）投标函，格式见附件。</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（2）法定代表人（单位负责人）身份证明，格式见附件。</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（3）法定代表人（单位负责人）授权委托书（适用于法人/非法人），格式见附件。</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（4）开标一览表</w:t>
      </w:r>
      <w:r>
        <w:rPr>
          <w:rFonts w:hint="eastAsia"/>
          <w:color w:val="000000"/>
          <w:szCs w:val="21"/>
          <w:highlight w:val="none"/>
          <w:lang w:eastAsia="zh-CN"/>
        </w:rPr>
        <w:t xml:space="preserve">（</w:t>
      </w:r>
      <w:r>
        <w:rPr>
          <w:rFonts w:hint="eastAsia"/>
          <w:color w:val="000000"/>
          <w:szCs w:val="21"/>
          <w:highlight w:val="none"/>
          <w:lang w:val="en-US" w:eastAsia="zh-CN"/>
        </w:rPr>
        <w:t xml:space="preserve">总价</w:t>
      </w:r>
      <w:r>
        <w:rPr>
          <w:rFonts w:hint="eastAsia"/>
          <w:color w:val="000000"/>
          <w:szCs w:val="21"/>
          <w:highlight w:val="none"/>
          <w:lang w:eastAsia="zh-CN"/>
        </w:rPr>
        <w:t xml:space="preserve">）</w:t>
      </w:r>
      <w:r>
        <w:rPr>
          <w:rFonts w:hint="eastAsia"/>
          <w:color w:val="000000"/>
          <w:szCs w:val="21"/>
          <w:highlight w:val="none"/>
        </w:rPr>
        <w:t xml:space="preserve">，格式见附件。</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（5）分项报价表，格式见附件。</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w:t>
      </w:r>
      <w:r>
        <w:rPr>
          <w:color w:val="000000"/>
          <w:szCs w:val="21"/>
          <w:highlight w:val="none"/>
        </w:rPr>
        <w:t xml:space="preserve">6</w:t>
      </w:r>
      <w:r>
        <w:rPr>
          <w:rFonts w:hint="eastAsia"/>
          <w:color w:val="000000"/>
          <w:szCs w:val="21"/>
          <w:highlight w:val="none"/>
        </w:rPr>
        <w:t xml:space="preserve">）商务条款偏离表，格式见附件。</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w:t>
      </w:r>
      <w:r>
        <w:rPr>
          <w:color w:val="000000"/>
          <w:szCs w:val="21"/>
          <w:highlight w:val="none"/>
        </w:rPr>
        <w:t xml:space="preserve">7</w:t>
      </w:r>
      <w:r>
        <w:rPr>
          <w:rFonts w:hint="eastAsia"/>
          <w:color w:val="000000"/>
          <w:szCs w:val="21"/>
          <w:highlight w:val="none"/>
        </w:rPr>
        <w:t xml:space="preserve">）</w:t>
      </w:r>
      <w:r>
        <w:rPr>
          <w:rFonts w:hint="eastAsia"/>
          <w:color w:val="000000"/>
          <w:szCs w:val="21"/>
          <w:highlight w:val="none"/>
          <w:lang w:val="en-US" w:eastAsia="zh-CN"/>
        </w:rPr>
        <w:t xml:space="preserve">供应商</w:t>
      </w:r>
      <w:r>
        <w:rPr>
          <w:rFonts w:hint="eastAsia"/>
          <w:color w:val="000000"/>
          <w:szCs w:val="21"/>
          <w:highlight w:val="none"/>
        </w:rPr>
        <w:t xml:space="preserve">具备投标资格的证明文件：</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w:t>
      </w:r>
      <w:r>
        <w:rPr>
          <w:color w:val="000000"/>
          <w:szCs w:val="21"/>
          <w:highlight w:val="none"/>
        </w:rPr>
        <w:t xml:space="preserve">7</w:t>
      </w:r>
      <w:r>
        <w:rPr>
          <w:rFonts w:hint="eastAsia"/>
          <w:color w:val="000000"/>
          <w:szCs w:val="21"/>
          <w:highlight w:val="none"/>
        </w:rPr>
        <w:t xml:space="preserve">-1-1）具有独立承担民事责任的能力。</w:t>
      </w:r>
      <w:r>
        <w:rPr>
          <w:color w:val="000000"/>
          <w:szCs w:val="21"/>
          <w:highlight w:val="none"/>
        </w:rPr>
      </w:r>
      <w:r/>
    </w:p>
    <w:p>
      <w:pPr>
        <w:pStyle w:val="729"/>
        <w:ind w:firstLine="210"/>
        <w:jc w:val="left"/>
        <w:spacing w:line="300" w:lineRule="exact"/>
        <w:rPr>
          <w:color w:val="000000"/>
          <w:szCs w:val="21"/>
          <w:highlight w:val="none"/>
        </w:rPr>
      </w:pPr>
      <w:r>
        <w:rPr>
          <w:rFonts w:hint="eastAsia"/>
          <w:color w:val="000000"/>
          <w:szCs w:val="21"/>
          <w:highlight w:val="none"/>
        </w:rPr>
        <w:t xml:space="preserve">（a）</w:t>
      </w:r>
      <w:r>
        <w:rPr>
          <w:rFonts w:hint="eastAsia"/>
          <w:color w:val="000000"/>
          <w:szCs w:val="21"/>
          <w:highlight w:val="none"/>
          <w:lang w:val="en-US" w:eastAsia="zh-CN"/>
        </w:rPr>
        <w:t xml:space="preserve">供应商</w:t>
      </w:r>
      <w:r>
        <w:rPr>
          <w:rFonts w:hint="eastAsia"/>
          <w:color w:val="000000"/>
          <w:szCs w:val="21"/>
          <w:highlight w:val="none"/>
        </w:rPr>
        <w:t xml:space="preserve">为企业（包括合伙企业）的，应提供有效的“营业执照”。</w:t>
      </w:r>
      <w:r>
        <w:rPr>
          <w:color w:val="000000"/>
          <w:szCs w:val="21"/>
          <w:highlight w:val="none"/>
        </w:rPr>
      </w:r>
      <w:r/>
    </w:p>
    <w:p>
      <w:pPr>
        <w:pStyle w:val="729"/>
        <w:ind w:firstLine="210"/>
        <w:jc w:val="left"/>
        <w:spacing w:line="300" w:lineRule="exact"/>
        <w:rPr>
          <w:color w:val="000000"/>
          <w:szCs w:val="21"/>
          <w:highlight w:val="none"/>
        </w:rPr>
      </w:pPr>
      <w:r>
        <w:rPr>
          <w:rFonts w:hint="eastAsia"/>
          <w:color w:val="000000"/>
          <w:szCs w:val="21"/>
          <w:highlight w:val="none"/>
        </w:rPr>
        <w:t xml:space="preserve">（b）</w:t>
      </w:r>
      <w:r>
        <w:rPr>
          <w:rFonts w:hint="eastAsia"/>
          <w:color w:val="000000"/>
          <w:szCs w:val="21"/>
          <w:highlight w:val="none"/>
          <w:lang w:val="en-US" w:eastAsia="zh-CN"/>
        </w:rPr>
        <w:t xml:space="preserve">供应商</w:t>
      </w:r>
      <w:r>
        <w:rPr>
          <w:rFonts w:hint="eastAsia"/>
          <w:color w:val="000000"/>
          <w:szCs w:val="21"/>
          <w:highlight w:val="none"/>
        </w:rPr>
        <w:t xml:space="preserve">为事业单位的，应提供有效的“事业单位法人证书”。</w:t>
      </w:r>
      <w:r>
        <w:rPr>
          <w:color w:val="000000"/>
          <w:szCs w:val="21"/>
          <w:highlight w:val="none"/>
        </w:rPr>
      </w:r>
      <w:r/>
    </w:p>
    <w:p>
      <w:pPr>
        <w:pStyle w:val="729"/>
        <w:ind w:firstLine="210"/>
        <w:jc w:val="left"/>
        <w:spacing w:line="300" w:lineRule="exact"/>
        <w:rPr>
          <w:color w:val="000000"/>
          <w:szCs w:val="21"/>
          <w:highlight w:val="none"/>
        </w:rPr>
      </w:pPr>
      <w:r>
        <w:rPr>
          <w:rFonts w:hint="eastAsia"/>
          <w:color w:val="000000"/>
          <w:szCs w:val="21"/>
          <w:highlight w:val="none"/>
        </w:rPr>
        <w:t xml:space="preserve">（c）</w:t>
      </w:r>
      <w:r>
        <w:rPr>
          <w:rFonts w:hint="eastAsia"/>
          <w:color w:val="000000"/>
          <w:szCs w:val="21"/>
          <w:highlight w:val="none"/>
          <w:lang w:val="en-US" w:eastAsia="zh-CN"/>
        </w:rPr>
        <w:t xml:space="preserve">供应商</w:t>
      </w:r>
      <w:r>
        <w:rPr>
          <w:rFonts w:hint="eastAsia"/>
          <w:color w:val="000000"/>
          <w:szCs w:val="21"/>
          <w:highlight w:val="none"/>
        </w:rPr>
        <w:t xml:space="preserve">是非企业机构的，应提供有效的“执业许可证”、“登记证书”等证明文件。</w:t>
      </w:r>
      <w:r>
        <w:rPr>
          <w:color w:val="000000"/>
          <w:szCs w:val="21"/>
          <w:highlight w:val="none"/>
        </w:rPr>
      </w:r>
      <w:r/>
    </w:p>
    <w:p>
      <w:pPr>
        <w:pStyle w:val="729"/>
        <w:ind w:firstLine="210"/>
        <w:jc w:val="left"/>
        <w:spacing w:line="300" w:lineRule="exact"/>
        <w:rPr>
          <w:color w:val="000000"/>
          <w:szCs w:val="21"/>
          <w:highlight w:val="none"/>
        </w:rPr>
      </w:pPr>
      <w:r>
        <w:rPr>
          <w:rFonts w:hint="eastAsia"/>
          <w:color w:val="000000"/>
          <w:szCs w:val="21"/>
          <w:highlight w:val="none"/>
        </w:rPr>
        <w:t xml:space="preserve">（d）</w:t>
      </w:r>
      <w:r>
        <w:rPr>
          <w:rFonts w:hint="eastAsia"/>
          <w:color w:val="000000"/>
          <w:szCs w:val="21"/>
          <w:highlight w:val="none"/>
          <w:lang w:val="en-US" w:eastAsia="zh-CN"/>
        </w:rPr>
        <w:t xml:space="preserve">供应商</w:t>
      </w:r>
      <w:r>
        <w:rPr>
          <w:rFonts w:hint="eastAsia"/>
          <w:color w:val="000000"/>
          <w:szCs w:val="21"/>
          <w:highlight w:val="none"/>
        </w:rPr>
        <w:t xml:space="preserve">是个体工商户的，应提供有效的“个体工商户营业执照”。</w:t>
      </w:r>
      <w:r>
        <w:rPr>
          <w:color w:val="000000"/>
          <w:szCs w:val="21"/>
          <w:highlight w:val="none"/>
        </w:rPr>
      </w:r>
      <w:r/>
    </w:p>
    <w:p>
      <w:pPr>
        <w:pStyle w:val="729"/>
        <w:ind w:firstLine="210"/>
        <w:jc w:val="left"/>
        <w:spacing w:line="300" w:lineRule="exact"/>
        <w:rPr>
          <w:color w:val="000000"/>
          <w:szCs w:val="21"/>
          <w:highlight w:val="none"/>
        </w:rPr>
      </w:pPr>
      <w:r>
        <w:rPr>
          <w:rFonts w:hint="eastAsia"/>
          <w:color w:val="000000"/>
          <w:szCs w:val="21"/>
          <w:highlight w:val="none"/>
        </w:rPr>
        <w:t xml:space="preserve">（e）</w:t>
      </w:r>
      <w:r>
        <w:rPr>
          <w:rFonts w:hint="eastAsia"/>
          <w:color w:val="000000"/>
          <w:szCs w:val="21"/>
          <w:highlight w:val="none"/>
          <w:lang w:val="en-US" w:eastAsia="zh-CN"/>
        </w:rPr>
        <w:t xml:space="preserve">供应商</w:t>
      </w:r>
      <w:r>
        <w:rPr>
          <w:rFonts w:hint="eastAsia"/>
          <w:color w:val="000000"/>
          <w:szCs w:val="21"/>
          <w:highlight w:val="none"/>
        </w:rPr>
        <w:t xml:space="preserve">是自然人的，应提供有效的自然人身份证明。</w:t>
      </w:r>
      <w:r>
        <w:rPr>
          <w:color w:val="000000"/>
          <w:szCs w:val="21"/>
          <w:highlight w:val="none"/>
        </w:rPr>
      </w:r>
      <w:r/>
    </w:p>
    <w:p>
      <w:pPr>
        <w:pStyle w:val="729"/>
        <w:ind w:firstLine="210"/>
        <w:jc w:val="left"/>
        <w:spacing w:line="300" w:lineRule="exact"/>
        <w:rPr>
          <w:color w:val="000000"/>
          <w:szCs w:val="21"/>
          <w:highlight w:val="none"/>
        </w:rPr>
      </w:pPr>
      <w:r>
        <w:rPr>
          <w:rFonts w:hint="eastAsia"/>
          <w:color w:val="000000"/>
          <w:szCs w:val="21"/>
          <w:highlight w:val="none"/>
        </w:rPr>
        <w:t xml:space="preserve">（f）若本项目允许分支机构参加投标，则分支机构参加投标的，此处可提供该分支机构或其所属法人或其他组织的相应证明文件。</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w:t>
      </w:r>
      <w:r>
        <w:rPr>
          <w:color w:val="000000"/>
          <w:szCs w:val="21"/>
          <w:highlight w:val="none"/>
        </w:rPr>
        <w:t xml:space="preserve">7</w:t>
      </w:r>
      <w:r>
        <w:rPr>
          <w:rFonts w:hint="eastAsia"/>
          <w:color w:val="000000"/>
          <w:szCs w:val="21"/>
          <w:highlight w:val="none"/>
        </w:rPr>
        <w:t xml:space="preserve">-1-2）工商变更登记文件（如需），如发生了单位名称等变更的，需提供工商变更登记文件。</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（7-2）具有良好的商业信誉和健全的财务会计制度。</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w:t>
      </w:r>
      <w:r>
        <w:rPr>
          <w:color w:val="000000"/>
          <w:szCs w:val="21"/>
          <w:highlight w:val="none"/>
        </w:rPr>
        <w:t xml:space="preserve">7</w:t>
      </w:r>
      <w:r>
        <w:rPr>
          <w:rFonts w:hint="eastAsia"/>
          <w:color w:val="000000"/>
          <w:szCs w:val="21"/>
          <w:highlight w:val="none"/>
        </w:rPr>
        <w:t xml:space="preserve">-3）具有履行合同所必需的设备和专业技术能力的相关证明材料或承诺函，格式见附件。</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w:t>
      </w:r>
      <w:r>
        <w:rPr>
          <w:color w:val="000000"/>
          <w:szCs w:val="21"/>
          <w:highlight w:val="none"/>
        </w:rPr>
        <w:t xml:space="preserve">7</w:t>
      </w:r>
      <w:r>
        <w:rPr>
          <w:rFonts w:hint="eastAsia"/>
          <w:color w:val="000000"/>
          <w:szCs w:val="21"/>
          <w:highlight w:val="none"/>
        </w:rPr>
        <w:t xml:space="preserve">-4）有依法缴纳税收的良好记录。</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w:t>
      </w:r>
      <w:r>
        <w:rPr>
          <w:color w:val="000000"/>
          <w:szCs w:val="21"/>
          <w:highlight w:val="none"/>
        </w:rPr>
        <w:t xml:space="preserve">7</w:t>
      </w:r>
      <w:r>
        <w:rPr>
          <w:rFonts w:hint="eastAsia"/>
          <w:color w:val="000000"/>
          <w:szCs w:val="21"/>
          <w:highlight w:val="none"/>
        </w:rPr>
        <w:t xml:space="preserve">-5）有依法缴纳社会保障资金的良好记录。</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w:t>
      </w:r>
      <w:r>
        <w:rPr>
          <w:color w:val="000000"/>
          <w:szCs w:val="21"/>
          <w:highlight w:val="none"/>
        </w:rPr>
        <w:t xml:space="preserve">7</w:t>
      </w:r>
      <w:r>
        <w:rPr>
          <w:rFonts w:hint="eastAsia"/>
          <w:color w:val="000000"/>
          <w:szCs w:val="21"/>
          <w:highlight w:val="none"/>
        </w:rPr>
        <w:t xml:space="preserve">-6）参加政府采购活动前三年内，在经营活动中没有重大违法记录，格式见附件。</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w:t>
      </w:r>
      <w:r>
        <w:rPr>
          <w:color w:val="000000"/>
          <w:szCs w:val="21"/>
          <w:highlight w:val="none"/>
        </w:rPr>
        <w:t xml:space="preserve">7</w:t>
      </w:r>
      <w:r>
        <w:rPr>
          <w:rFonts w:hint="eastAsia"/>
          <w:color w:val="000000"/>
          <w:szCs w:val="21"/>
          <w:highlight w:val="none"/>
        </w:rPr>
        <w:t xml:space="preserve">-7）无不良信用记录承诺函（</w:t>
      </w:r>
      <w:r>
        <w:rPr>
          <w:rFonts w:hint="eastAsia"/>
          <w:color w:val="000000"/>
          <w:szCs w:val="21"/>
          <w:highlight w:val="none"/>
          <w:lang w:val="en-US" w:eastAsia="zh-CN"/>
        </w:rPr>
        <w:t xml:space="preserve">供应商</w:t>
      </w:r>
      <w:r>
        <w:rPr>
          <w:rFonts w:hint="eastAsia"/>
          <w:color w:val="000000"/>
          <w:szCs w:val="21"/>
          <w:highlight w:val="none"/>
        </w:rPr>
        <w:t xml:space="preserve">自行查询适用），格式见附件。</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w:t>
      </w:r>
      <w:r>
        <w:rPr>
          <w:color w:val="000000"/>
          <w:szCs w:val="21"/>
          <w:highlight w:val="none"/>
        </w:rPr>
        <w:t xml:space="preserve">7</w:t>
      </w:r>
      <w:r>
        <w:rPr>
          <w:rFonts w:hint="eastAsia"/>
          <w:color w:val="000000"/>
          <w:szCs w:val="21"/>
          <w:highlight w:val="none"/>
        </w:rPr>
        <w:t xml:space="preserve">-8）招标文件要求的其它实质性资格资信证明文件。</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w:t>
      </w:r>
      <w:r>
        <w:rPr>
          <w:color w:val="000000"/>
          <w:szCs w:val="21"/>
          <w:highlight w:val="none"/>
        </w:rPr>
        <w:t xml:space="preserve">8</w:t>
      </w:r>
      <w:r>
        <w:rPr>
          <w:rFonts w:hint="eastAsia"/>
          <w:color w:val="000000"/>
          <w:szCs w:val="21"/>
          <w:highlight w:val="none"/>
        </w:rPr>
        <w:t xml:space="preserve">）公章授权书（如需），格式见附件。</w:t>
      </w:r>
      <w:r>
        <w:rPr>
          <w:color w:val="000000"/>
          <w:szCs w:val="21"/>
          <w:highlight w:val="none"/>
        </w:rPr>
      </w:r>
      <w:r/>
    </w:p>
    <w:p>
      <w:pPr>
        <w:pStyle w:val="729"/>
        <w:jc w:val="left"/>
        <w:spacing w:line="300" w:lineRule="exact"/>
        <w:rPr>
          <w:rFonts w:hint="eastAsia"/>
          <w:color w:val="000000"/>
          <w:szCs w:val="21"/>
          <w:highlight w:val="none"/>
        </w:rPr>
      </w:pPr>
      <w:r>
        <w:rPr>
          <w:rFonts w:hint="eastAsia"/>
          <w:color w:val="000000"/>
          <w:szCs w:val="21"/>
          <w:highlight w:val="none"/>
        </w:rPr>
        <w:t xml:space="preserve">（9）检验检测能力，格式见附件。</w:t>
      </w:r>
      <w:r>
        <w:rPr>
          <w:rFonts w:hint="eastAsia"/>
          <w:color w:val="000000"/>
          <w:szCs w:val="21"/>
          <w:highlight w:val="none"/>
        </w:rPr>
      </w:r>
      <w:r/>
    </w:p>
    <w:p>
      <w:pPr>
        <w:pStyle w:val="729"/>
        <w:jc w:val="left"/>
        <w:spacing w:line="300" w:lineRule="exact"/>
        <w:rPr>
          <w:rFonts w:hint="eastAsia"/>
          <w:color w:val="000000"/>
          <w:szCs w:val="21"/>
          <w:highlight w:val="none"/>
        </w:rPr>
      </w:pPr>
      <w:r>
        <w:rPr>
          <w:rFonts w:hint="eastAsia"/>
          <w:color w:val="000000"/>
          <w:szCs w:val="21"/>
          <w:highlight w:val="none"/>
        </w:rPr>
        <w:t xml:space="preserve">（10）承担产品检验经历情况，格式见附件。</w:t>
      </w:r>
      <w:r>
        <w:rPr>
          <w:rFonts w:hint="eastAsia"/>
          <w:color w:val="000000"/>
          <w:szCs w:val="21"/>
          <w:highlight w:val="none"/>
        </w:rPr>
      </w:r>
      <w:r/>
    </w:p>
    <w:p>
      <w:pPr>
        <w:pStyle w:val="729"/>
        <w:jc w:val="left"/>
        <w:spacing w:line="300" w:lineRule="exact"/>
        <w:rPr>
          <w:rFonts w:hint="eastAsia"/>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1</w:t>
      </w:r>
      <w:r>
        <w:rPr>
          <w:rFonts w:hint="eastAsia"/>
          <w:color w:val="000000"/>
          <w:szCs w:val="21"/>
          <w:highlight w:val="none"/>
        </w:rPr>
        <w:t xml:space="preserve">）人员配置方案。</w:t>
      </w:r>
      <w:r>
        <w:rPr>
          <w:rFonts w:hint="eastAsia"/>
          <w:color w:val="000000"/>
          <w:szCs w:val="21"/>
          <w:highlight w:val="none"/>
        </w:rPr>
      </w:r>
      <w:r/>
    </w:p>
    <w:p>
      <w:pPr>
        <w:pStyle w:val="729"/>
        <w:jc w:val="left"/>
        <w:spacing w:line="300" w:lineRule="exact"/>
        <w:rPr>
          <w:rFonts w:hint="eastAsia"/>
          <w:color w:val="000000"/>
          <w:szCs w:val="21"/>
          <w:highlight w:val="none"/>
        </w:rPr>
      </w:pPr>
      <w:r>
        <w:rPr>
          <w:rFonts w:hint="eastAsia"/>
          <w:color w:val="000000"/>
          <w:szCs w:val="21"/>
          <w:highlight w:val="none"/>
          <w:lang w:eastAsia="zh-CN"/>
        </w:rPr>
        <w:t xml:space="preserve">（</w:t>
      </w:r>
      <w:r>
        <w:rPr>
          <w:rFonts w:hint="eastAsia"/>
          <w:color w:val="000000"/>
          <w:szCs w:val="21"/>
          <w:highlight w:val="none"/>
          <w:lang w:val="en-US" w:eastAsia="zh-CN"/>
        </w:rPr>
        <w:t xml:space="preserve">11-1</w:t>
      </w:r>
      <w:r>
        <w:rPr>
          <w:rFonts w:hint="eastAsia"/>
          <w:color w:val="000000"/>
          <w:szCs w:val="21"/>
          <w:highlight w:val="none"/>
          <w:lang w:eastAsia="zh-CN"/>
        </w:rPr>
        <w:t xml:space="preserve">）配置人员质量方案</w:t>
      </w:r>
      <w:r>
        <w:rPr>
          <w:rFonts w:hint="eastAsia"/>
          <w:color w:val="000000"/>
          <w:szCs w:val="21"/>
          <w:highlight w:val="none"/>
        </w:rPr>
        <w:t xml:space="preserve">。</w:t>
      </w:r>
      <w:r>
        <w:rPr>
          <w:rFonts w:hint="eastAsia"/>
          <w:color w:val="000000"/>
          <w:szCs w:val="21"/>
          <w:highlight w:val="none"/>
        </w:rPr>
      </w:r>
      <w:r/>
    </w:p>
    <w:p>
      <w:pPr>
        <w:pStyle w:val="729"/>
        <w:jc w:val="left"/>
        <w:spacing w:line="300" w:lineRule="exact"/>
        <w:rPr>
          <w:rFonts w:hint="eastAsia"/>
          <w:color w:val="000000"/>
          <w:szCs w:val="21"/>
          <w:highlight w:val="none"/>
          <w:lang w:eastAsia="zh-CN"/>
        </w:rPr>
      </w:pPr>
      <w:r>
        <w:rPr>
          <w:rFonts w:hint="eastAsia"/>
          <w:color w:val="000000"/>
          <w:szCs w:val="21"/>
          <w:highlight w:val="none"/>
          <w:lang w:eastAsia="zh-CN"/>
        </w:rPr>
        <w:t xml:space="preserve">（</w:t>
      </w:r>
      <w:r>
        <w:rPr>
          <w:rFonts w:hint="eastAsia"/>
          <w:color w:val="000000"/>
          <w:szCs w:val="21"/>
          <w:highlight w:val="none"/>
          <w:lang w:val="en-US" w:eastAsia="zh-CN"/>
        </w:rPr>
        <w:t xml:space="preserve">11-2</w:t>
      </w:r>
      <w:r>
        <w:rPr>
          <w:rFonts w:hint="eastAsia"/>
          <w:color w:val="000000"/>
          <w:szCs w:val="21"/>
          <w:highlight w:val="none"/>
          <w:lang w:eastAsia="zh-CN"/>
        </w:rPr>
        <w:t xml:space="preserve">）配备人员数量</w:t>
      </w:r>
      <w:r>
        <w:rPr>
          <w:rFonts w:hint="eastAsia"/>
          <w:color w:val="000000"/>
          <w:szCs w:val="21"/>
          <w:highlight w:val="none"/>
        </w:rPr>
        <w:t xml:space="preserve">，格式见附件。</w:t>
      </w:r>
      <w:r>
        <w:rPr>
          <w:rFonts w:hint="eastAsia"/>
          <w:color w:val="000000"/>
          <w:szCs w:val="21"/>
          <w:highlight w:val="none"/>
          <w:lang w:eastAsia="zh-CN"/>
        </w:rPr>
      </w:r>
      <w:r/>
    </w:p>
    <w:p>
      <w:pPr>
        <w:pStyle w:val="729"/>
        <w:jc w:val="left"/>
        <w:spacing w:line="300" w:lineRule="exact"/>
        <w:rPr>
          <w:rFonts w:hint="eastAsia"/>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2</w:t>
      </w:r>
      <w:r>
        <w:rPr>
          <w:rFonts w:hint="eastAsia"/>
          <w:color w:val="000000"/>
          <w:szCs w:val="21"/>
          <w:highlight w:val="none"/>
        </w:rPr>
        <w:t xml:space="preserve">）场地、设备配置、样品贮存及运输条件。</w:t>
      </w:r>
      <w:r>
        <w:rPr>
          <w:rFonts w:hint="eastAsia"/>
          <w:color w:val="000000"/>
          <w:szCs w:val="21"/>
          <w:highlight w:val="none"/>
        </w:rPr>
      </w:r>
      <w:r/>
    </w:p>
    <w:p>
      <w:pPr>
        <w:pStyle w:val="729"/>
        <w:jc w:val="left"/>
        <w:spacing w:line="300" w:lineRule="exact"/>
        <w:rPr>
          <w:rFonts w:hint="eastAsia"/>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2-1</w:t>
      </w:r>
      <w:r>
        <w:rPr>
          <w:rFonts w:hint="eastAsia"/>
          <w:color w:val="000000"/>
          <w:szCs w:val="21"/>
          <w:highlight w:val="none"/>
        </w:rPr>
        <w:t xml:space="preserve">）实验室检测设备配置方案、抽样现场信息记录仪器配置方案。</w:t>
      </w:r>
      <w:r>
        <w:rPr>
          <w:rFonts w:hint="eastAsia"/>
          <w:color w:val="000000"/>
          <w:szCs w:val="21"/>
          <w:highlight w:val="none"/>
        </w:rPr>
      </w:r>
      <w:r/>
    </w:p>
    <w:p>
      <w:pPr>
        <w:pStyle w:val="729"/>
        <w:jc w:val="left"/>
        <w:spacing w:line="300" w:lineRule="exact"/>
        <w:rPr>
          <w:rFonts w:hint="eastAsia"/>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2-2</w:t>
      </w:r>
      <w:r>
        <w:rPr>
          <w:rFonts w:hint="eastAsia"/>
          <w:color w:val="000000"/>
          <w:szCs w:val="21"/>
          <w:highlight w:val="none"/>
        </w:rPr>
        <w:t xml:space="preserve">）样品仓储、运输工具配置方案。</w:t>
      </w:r>
      <w:r>
        <w:rPr>
          <w:rFonts w:hint="eastAsia"/>
          <w:color w:val="000000"/>
          <w:szCs w:val="21"/>
          <w:highlight w:val="none"/>
        </w:rPr>
      </w:r>
      <w:r/>
    </w:p>
    <w:p>
      <w:pPr>
        <w:pStyle w:val="761"/>
        <w:spacing w:line="300" w:lineRule="exact"/>
        <w:rPr>
          <w:rFonts w:ascii="Microsoft New Tai Lue" w:hAnsi="Microsoft New Tai Lue" w:cs="Microsoft New Tai Lue"/>
          <w:b/>
          <w:color w:val="000000"/>
          <w:highlight w:val="none"/>
        </w:rPr>
      </w:pPr>
      <w:r>
        <w:rPr>
          <w:rFonts w:hint="eastAsia" w:ascii="Microsoft New Tai Lue" w:hAnsi="Microsoft New Tai Lue" w:cs="Microsoft New Tai Lue"/>
          <w:b/>
          <w:color w:val="000000"/>
          <w:highlight w:val="none"/>
        </w:rPr>
        <w:t xml:space="preserve">二</w:t>
      </w:r>
      <w:r>
        <w:rPr>
          <w:rFonts w:ascii="Microsoft New Tai Lue" w:hAnsi="Microsoft New Tai Lue" w:cs="Microsoft New Tai Lue"/>
          <w:b/>
          <w:color w:val="000000"/>
          <w:highlight w:val="none"/>
        </w:rPr>
        <w:t xml:space="preserve">、技术部分</w:t>
      </w:r>
      <w:r>
        <w:rPr>
          <w:rFonts w:ascii="Microsoft New Tai Lue" w:hAnsi="Microsoft New Tai Lue" w:cs="Microsoft New Tai Lue"/>
          <w:b/>
          <w:color w:val="000000"/>
          <w:highlight w:val="none"/>
        </w:rPr>
      </w:r>
      <w:r/>
    </w:p>
    <w:p>
      <w:pPr>
        <w:pStyle w:val="729"/>
        <w:jc w:val="left"/>
        <w:spacing w:line="300" w:lineRule="exact"/>
        <w:rPr>
          <w:color w:val="000000"/>
          <w:szCs w:val="21"/>
          <w:highlight w:val="none"/>
        </w:rPr>
      </w:pPr>
      <w:r>
        <w:rPr>
          <w:rFonts w:hint="eastAsia"/>
          <w:color w:val="000000"/>
          <w:szCs w:val="21"/>
          <w:highlight w:val="none"/>
        </w:rPr>
        <w:t xml:space="preserve">（1）技术条款偏离表，格式见附件。</w:t>
      </w:r>
      <w:r>
        <w:rPr>
          <w:color w:val="000000"/>
          <w:szCs w:val="21"/>
          <w:highlight w:val="none"/>
        </w:rPr>
      </w:r>
      <w:r/>
    </w:p>
    <w:p>
      <w:pPr>
        <w:pStyle w:val="729"/>
        <w:jc w:val="left"/>
        <w:spacing w:line="300" w:lineRule="exact"/>
        <w:rPr>
          <w:rFonts w:hint="eastAsia"/>
          <w:color w:val="000000"/>
          <w:szCs w:val="21"/>
          <w:highlight w:val="none"/>
        </w:rPr>
      </w:pPr>
      <w:r>
        <w:rPr>
          <w:rFonts w:hint="eastAsia"/>
          <w:color w:val="000000"/>
          <w:szCs w:val="21"/>
          <w:highlight w:val="none"/>
        </w:rPr>
        <w:t xml:space="preserve">（2）管理制度及质量管理体系等情况。</w:t>
      </w:r>
      <w:r>
        <w:rPr>
          <w:rFonts w:hint="eastAsia"/>
          <w:color w:val="000000"/>
          <w:szCs w:val="21"/>
          <w:highlight w:val="none"/>
        </w:rPr>
      </w:r>
      <w:r/>
    </w:p>
    <w:p>
      <w:pPr>
        <w:pStyle w:val="729"/>
        <w:jc w:val="left"/>
        <w:spacing w:line="300" w:lineRule="exact"/>
        <w:rPr>
          <w:rFonts w:hint="eastAsia"/>
          <w:color w:val="000000"/>
          <w:szCs w:val="21"/>
          <w:highlight w:val="none"/>
        </w:rPr>
      </w:pPr>
      <w:r>
        <w:rPr>
          <w:rFonts w:hint="eastAsia"/>
          <w:color w:val="000000"/>
          <w:szCs w:val="21"/>
          <w:highlight w:val="none"/>
        </w:rPr>
        <w:t xml:space="preserve">（2-1）抽样、检验工作管理制度及质量管理体系。</w:t>
      </w:r>
      <w:r>
        <w:rPr>
          <w:rFonts w:hint="eastAsia"/>
          <w:color w:val="000000"/>
          <w:szCs w:val="21"/>
          <w:highlight w:val="none"/>
        </w:rPr>
      </w:r>
      <w:r/>
    </w:p>
    <w:p>
      <w:pPr>
        <w:pStyle w:val="729"/>
        <w:jc w:val="left"/>
        <w:spacing w:line="300" w:lineRule="exact"/>
        <w:rPr>
          <w:rFonts w:hint="eastAsia"/>
          <w:color w:val="000000"/>
          <w:szCs w:val="21"/>
          <w:highlight w:val="none"/>
        </w:rPr>
      </w:pPr>
      <w:r>
        <w:rPr>
          <w:rFonts w:hint="eastAsia"/>
          <w:color w:val="000000"/>
          <w:szCs w:val="21"/>
          <w:highlight w:val="none"/>
        </w:rPr>
        <w:t xml:space="preserve">（2-2）样品管理、处置工作管理制度及质量管理体系。</w:t>
      </w:r>
      <w:r>
        <w:rPr>
          <w:rFonts w:hint="eastAsia"/>
          <w:color w:val="000000"/>
          <w:szCs w:val="21"/>
          <w:highlight w:val="none"/>
        </w:rPr>
      </w:r>
      <w:r/>
    </w:p>
    <w:p>
      <w:pPr>
        <w:pStyle w:val="729"/>
        <w:jc w:val="left"/>
        <w:spacing w:line="300" w:lineRule="exact"/>
        <w:rPr>
          <w:rFonts w:hint="eastAsia"/>
          <w:color w:val="000000"/>
          <w:szCs w:val="21"/>
          <w:highlight w:val="none"/>
        </w:rPr>
      </w:pPr>
      <w:r>
        <w:rPr>
          <w:rFonts w:hint="eastAsia"/>
          <w:color w:val="000000"/>
          <w:szCs w:val="21"/>
          <w:highlight w:val="none"/>
        </w:rPr>
        <w:t xml:space="preserve">（2-3）异议处理、复检及结果上报管理制度及质量管理体系。</w:t>
      </w:r>
      <w:r>
        <w:rPr>
          <w:rFonts w:hint="eastAsia"/>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（3）产业行业了解情况及相关产品突发事件应急保障及响应情况。</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（4）服务实施方案。</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（5）工作执行情况。</w:t>
      </w:r>
      <w:r>
        <w:rPr>
          <w:color w:val="000000"/>
          <w:szCs w:val="21"/>
          <w:highlight w:val="none"/>
        </w:rPr>
      </w:r>
      <w:r/>
    </w:p>
    <w:p>
      <w:pPr>
        <w:pStyle w:val="761"/>
        <w:spacing w:line="300" w:lineRule="exact"/>
        <w:rPr>
          <w:rFonts w:ascii="Microsoft New Tai Lue" w:hAnsi="Microsoft New Tai Lue" w:cs="Microsoft New Tai Lue"/>
          <w:b/>
          <w:color w:val="000000"/>
          <w:highlight w:val="none"/>
        </w:rPr>
      </w:pPr>
      <w:r>
        <w:rPr>
          <w:rFonts w:hint="eastAsia" w:ascii="Microsoft New Tai Lue" w:hAnsi="Microsoft New Tai Lue" w:cs="Microsoft New Tai Lue"/>
          <w:b/>
          <w:color w:val="000000"/>
          <w:highlight w:val="none"/>
        </w:rPr>
        <w:t xml:space="preserve">三</w:t>
      </w:r>
      <w:r>
        <w:rPr>
          <w:rFonts w:ascii="Microsoft New Tai Lue" w:hAnsi="Microsoft New Tai Lue" w:cs="Microsoft New Tai Lue"/>
          <w:b/>
          <w:color w:val="000000"/>
          <w:highlight w:val="none"/>
        </w:rPr>
        <w:t xml:space="preserve">、其他部分</w:t>
      </w:r>
      <w:r>
        <w:rPr>
          <w:rFonts w:ascii="Microsoft New Tai Lue" w:hAnsi="Microsoft New Tai Lue" w:cs="Microsoft New Tai Lue"/>
          <w:b/>
          <w:color w:val="000000"/>
          <w:highlight w:val="none"/>
        </w:rPr>
      </w:r>
      <w:r/>
    </w:p>
    <w:p>
      <w:pPr>
        <w:pStyle w:val="729"/>
        <w:jc w:val="left"/>
        <w:spacing w:line="300" w:lineRule="exact"/>
        <w:rPr>
          <w:color w:val="000000"/>
          <w:szCs w:val="21"/>
          <w:highlight w:val="none"/>
        </w:rPr>
      </w:pPr>
      <w:r>
        <w:rPr>
          <w:color w:val="000000"/>
          <w:szCs w:val="21"/>
          <w:highlight w:val="none"/>
        </w:rPr>
        <w:t xml:space="preserve">（1）提供符合政府采购政策的证明材料</w:t>
      </w:r>
      <w:r>
        <w:rPr>
          <w:rFonts w:hint="eastAsia" w:ascii="Times New Roman" w:hAnsi="Times New Roman" w:eastAsia="宋体" w:cs="Times New Roman"/>
          <w:color w:val="000000"/>
          <w:sz w:val="21"/>
          <w:szCs w:val="21"/>
          <w:highlight w:val="none"/>
          <w:lang w:val="en-US" w:eastAsia="zh-CN" w:bidi="ar-SA"/>
        </w:rPr>
        <w:t xml:space="preserve">。</w:t>
      </w:r>
      <w:r>
        <w:rPr>
          <w:color w:val="000000"/>
          <w:szCs w:val="21"/>
          <w:highlight w:val="none"/>
        </w:rPr>
      </w:r>
      <w:r/>
    </w:p>
    <w:p>
      <w:pPr>
        <w:pStyle w:val="729"/>
        <w:jc w:val="left"/>
        <w:spacing w:line="300" w:lineRule="exact"/>
        <w:rPr>
          <w:rFonts w:hint="eastAsia"/>
          <w:color w:val="000000"/>
          <w:szCs w:val="21"/>
          <w:highlight w:val="none"/>
        </w:rPr>
      </w:pPr>
      <w:r>
        <w:rPr>
          <w:color w:val="000000"/>
          <w:szCs w:val="21"/>
          <w:highlight w:val="none"/>
        </w:rPr>
        <w:t xml:space="preserve">（2）</w:t>
      </w:r>
      <w:r>
        <w:rPr>
          <w:rFonts w:hint="eastAsia"/>
          <w:color w:val="000000"/>
          <w:szCs w:val="21"/>
          <w:highlight w:val="none"/>
        </w:rPr>
        <w:t xml:space="preserve">关于符合本国产品标准的声明函</w:t>
      </w:r>
      <w:r>
        <w:rPr>
          <w:rFonts w:hint="eastAsia"/>
          <w:color w:val="000000"/>
          <w:szCs w:val="21"/>
          <w:highlight w:val="none"/>
        </w:rPr>
      </w:r>
      <w:r/>
    </w:p>
    <w:p>
      <w:pPr>
        <w:pStyle w:val="729"/>
        <w:jc w:val="left"/>
        <w:spacing w:line="300" w:lineRule="exact"/>
        <w:rPr>
          <w:rFonts w:hint="eastAsia" w:eastAsia="宋体"/>
          <w:color w:val="000000"/>
          <w:szCs w:val="21"/>
          <w:highlight w:val="none"/>
          <w:lang w:val="en-US" w:eastAsia="zh-CN"/>
        </w:rPr>
      </w:pPr>
      <w:r>
        <w:rPr>
          <w:rFonts w:hint="eastAsia" w:eastAsia="宋体"/>
          <w:color w:val="000000"/>
          <w:szCs w:val="21"/>
          <w:highlight w:val="none"/>
          <w:lang w:eastAsia="zh-CN"/>
        </w:rPr>
        <w:t xml:space="preserve">（</w:t>
      </w:r>
      <w:r>
        <w:rPr>
          <w:rFonts w:hint="eastAsia" w:eastAsia="宋体"/>
          <w:color w:val="000000"/>
          <w:szCs w:val="21"/>
          <w:highlight w:val="none"/>
          <w:lang w:val="en-US" w:eastAsia="zh-CN"/>
        </w:rPr>
        <w:t xml:space="preserve">3）</w:t>
      </w:r>
      <w:r>
        <w:rPr>
          <w:rFonts w:hint="eastAsia"/>
          <w:color w:val="000000"/>
          <w:szCs w:val="21"/>
          <w:highlight w:val="none"/>
          <w:lang w:val="en-US" w:eastAsia="zh-CN"/>
        </w:rPr>
        <w:t xml:space="preserve">供应商</w:t>
      </w:r>
      <w:r>
        <w:rPr>
          <w:color w:val="000000"/>
          <w:szCs w:val="21"/>
          <w:highlight w:val="none"/>
        </w:rPr>
        <w:t xml:space="preserve">认为需提供的其他文件或证明材料</w:t>
      </w:r>
      <w:r>
        <w:rPr>
          <w:rFonts w:hint="eastAsia"/>
          <w:color w:val="000000"/>
          <w:szCs w:val="21"/>
          <w:highlight w:val="none"/>
        </w:rPr>
        <w:t xml:space="preserve">。</w:t>
      </w:r>
      <w:r>
        <w:rPr>
          <w:rFonts w:hint="eastAsia" w:eastAsia="宋体"/>
          <w:color w:val="000000"/>
          <w:szCs w:val="21"/>
          <w:highlight w:val="none"/>
          <w:lang w:val="en-US" w:eastAsia="zh-CN"/>
        </w:rPr>
      </w:r>
      <w:r/>
    </w:p>
    <w:p>
      <w:pPr>
        <w:pStyle w:val="729"/>
        <w:jc w:val="left"/>
        <w:spacing w:line="300" w:lineRule="exact"/>
        <w:rPr>
          <w:color w:val="000000"/>
          <w:szCs w:val="21"/>
          <w:highlight w:val="none"/>
        </w:rPr>
      </w:pPr>
      <w:r>
        <w:rPr>
          <w:color w:val="000000"/>
          <w:szCs w:val="21"/>
          <w:highlight w:val="none"/>
        </w:rPr>
        <w:t xml:space="preserve">（</w:t>
      </w:r>
      <w:r>
        <w:rPr>
          <w:rFonts w:hint="eastAsia"/>
          <w:color w:val="000000"/>
          <w:szCs w:val="21"/>
          <w:highlight w:val="none"/>
          <w:lang w:val="en-US" w:eastAsia="zh-CN"/>
        </w:rPr>
        <w:t xml:space="preserve">4</w:t>
      </w:r>
      <w:r>
        <w:rPr>
          <w:color w:val="000000"/>
          <w:szCs w:val="21"/>
          <w:highlight w:val="none"/>
        </w:rPr>
        <w:t xml:space="preserve">）要求</w:t>
      </w:r>
      <w:r>
        <w:rPr>
          <w:rFonts w:hint="eastAsia"/>
          <w:color w:val="000000"/>
          <w:szCs w:val="21"/>
          <w:highlight w:val="none"/>
          <w:lang w:val="en-US" w:eastAsia="zh-CN"/>
        </w:rPr>
        <w:t xml:space="preserve">供应商</w:t>
      </w:r>
      <w:r>
        <w:rPr>
          <w:color w:val="000000"/>
          <w:szCs w:val="21"/>
          <w:highlight w:val="none"/>
        </w:rPr>
        <w:t xml:space="preserve">提交的其他文件材料或证明材料</w:t>
      </w:r>
      <w:r>
        <w:rPr>
          <w:rFonts w:hint="eastAsia"/>
          <w:color w:val="000000"/>
          <w:szCs w:val="21"/>
          <w:highlight w:val="none"/>
        </w:rPr>
        <w:t xml:space="preserve">。</w:t>
      </w:r>
      <w:r>
        <w:rPr>
          <w:color w:val="000000"/>
          <w:szCs w:val="21"/>
          <w:highlight w:val="none"/>
        </w:rPr>
      </w:r>
      <w:r/>
    </w:p>
    <w:p>
      <w:pPr>
        <w:pStyle w:val="781"/>
        <w:jc w:val="center"/>
        <w:spacing w:before="0" w:line="280" w:lineRule="exact"/>
        <w:rPr>
          <w:rFonts w:ascii="Microsoft New Tai Lue" w:hAnsi="Microsoft New Tai Lue" w:cs="Microsoft New Tai Lue"/>
          <w:color w:val="000000"/>
          <w:sz w:val="28"/>
          <w:szCs w:val="24"/>
          <w:highlight w:val="none"/>
        </w:rPr>
      </w:pPr>
      <w:r>
        <w:rPr>
          <w:rFonts w:ascii="Microsoft New Tai Lue" w:hAnsi="Microsoft New Tai Lue" w:cs="Microsoft New Tai Lue"/>
          <w:color w:val="000000"/>
          <w:highlight w:val="none"/>
        </w:rPr>
        <w:br w:type="page" w:clear="all"/>
      </w:r>
      <w:bookmarkEnd w:id="263"/>
      <w:r/>
      <w:bookmarkStart w:id="265" w:name="_Toc107246274"/>
      <w:r/>
      <w:bookmarkStart w:id="266" w:name="_Toc103848582"/>
      <w:r/>
      <w:bookmarkStart w:id="267" w:name="_Toc104560897"/>
      <w:r/>
      <w:bookmarkStart w:id="268" w:name="_Toc104560893"/>
      <w:r>
        <w:rPr>
          <w:rFonts w:hint="eastAsia" w:ascii="Microsoft New Tai Lue" w:hAnsi="Microsoft New Tai Lue" w:cs="Microsoft New Tai Lue"/>
          <w:color w:val="000000"/>
          <w:highlight w:val="none"/>
          <w:lang w:val="en-US" w:eastAsia="zh-CN"/>
        </w:rPr>
        <w:t xml:space="preserve">一、</w:t>
      </w:r>
      <w:r>
        <w:rPr>
          <w:rFonts w:hint="eastAsia" w:ascii="Microsoft New Tai Lue" w:hAnsi="Microsoft New Tai Lue" w:cs="Microsoft New Tai Lue"/>
          <w:color w:val="000000"/>
          <w:sz w:val="28"/>
          <w:szCs w:val="24"/>
          <w:highlight w:val="none"/>
        </w:rPr>
        <w:t xml:space="preserve">价格</w:t>
      </w:r>
      <w:r>
        <w:rPr>
          <w:rFonts w:ascii="Microsoft New Tai Lue" w:hAnsi="Microsoft New Tai Lue" w:cs="Microsoft New Tai Lue"/>
          <w:color w:val="000000"/>
          <w:sz w:val="28"/>
          <w:szCs w:val="24"/>
          <w:highlight w:val="none"/>
        </w:rPr>
        <w:t xml:space="preserve">及商务部分</w:t>
      </w:r>
      <w:bookmarkEnd w:id="265"/>
      <w:r/>
      <w:bookmarkEnd w:id="266"/>
      <w:r/>
      <w:bookmarkEnd w:id="267"/>
      <w:r>
        <w:rPr>
          <w:rFonts w:ascii="Microsoft New Tai Lue" w:hAnsi="Microsoft New Tai Lue" w:cs="Microsoft New Tai Lue"/>
          <w:color w:val="000000"/>
          <w:sz w:val="28"/>
          <w:szCs w:val="24"/>
          <w:highlight w:val="none"/>
        </w:rPr>
      </w:r>
      <w:r/>
    </w:p>
    <w:p>
      <w:pPr>
        <w:pStyle w:val="781"/>
        <w:spacing w:before="0"/>
        <w:rPr>
          <w:rFonts w:ascii="Microsoft New Tai Lue" w:hAnsi="Microsoft New Tai Lue" w:cs="Microsoft New Tai Lue"/>
          <w:bCs w:val="0"/>
          <w:color w:val="000000"/>
          <w:sz w:val="24"/>
          <w:szCs w:val="24"/>
          <w:highlight w:val="none"/>
        </w:rPr>
      </w:pPr>
      <w:r/>
      <w:bookmarkStart w:id="269" w:name="_Toc107246275"/>
      <w:r>
        <w:rPr>
          <w:rFonts w:hint="eastAsia" w:ascii="Microsoft New Tai Lue" w:hAnsi="Microsoft New Tai Lue" w:cs="Microsoft New Tai Lue"/>
          <w:bCs w:val="0"/>
          <w:color w:val="000000"/>
          <w:sz w:val="24"/>
          <w:szCs w:val="24"/>
          <w:highlight w:val="none"/>
        </w:rPr>
        <w:t xml:space="preserve">（1）投标函</w:t>
      </w:r>
      <w:bookmarkEnd w:id="268"/>
      <w:r/>
      <w:bookmarkEnd w:id="269"/>
      <w:r>
        <w:rPr>
          <w:rFonts w:ascii="Microsoft New Tai Lue" w:hAnsi="Microsoft New Tai Lue" w:cs="Microsoft New Tai Lue"/>
          <w:bCs w:val="0"/>
          <w:color w:val="000000"/>
          <w:sz w:val="24"/>
          <w:szCs w:val="24"/>
          <w:highlight w:val="none"/>
        </w:rPr>
      </w:r>
      <w:r/>
    </w:p>
    <w:p>
      <w:pPr>
        <w:pStyle w:val="729"/>
        <w:ind w:firstLine="420"/>
        <w:keepLines w:val="0"/>
        <w:keepNext w:val="0"/>
        <w:pageBreakBefore w:val="0"/>
        <w:spacing w:line="360" w:lineRule="exact"/>
        <w:widowControl w:val="off"/>
        <w:rPr>
          <w:color w:val="000000"/>
          <w:szCs w:val="21"/>
          <w:highlight w:val="none"/>
        </w:rPr>
      </w:pPr>
      <w:r/>
      <w:bookmarkStart w:id="270" w:name="_Toc96347902"/>
      <w:r/>
      <w:bookmarkStart w:id="271" w:name="_Toc103848580"/>
      <w:r>
        <w:rPr>
          <w:color w:val="000000"/>
          <w:szCs w:val="21"/>
          <w:highlight w:val="none"/>
          <w:u w:val="single"/>
        </w:rPr>
        <w:t xml:space="preserve">                      </w:t>
      </w:r>
      <w:r>
        <w:rPr>
          <w:rFonts w:hint="eastAsia"/>
          <w:color w:val="000000"/>
          <w:szCs w:val="21"/>
          <w:highlight w:val="none"/>
        </w:rPr>
        <w:t xml:space="preserve">（采购</w:t>
      </w:r>
      <w:r>
        <w:rPr>
          <w:color w:val="000000"/>
          <w:szCs w:val="21"/>
          <w:highlight w:val="none"/>
        </w:rPr>
        <w:t xml:space="preserve">人）：</w:t>
      </w:r>
      <w:r>
        <w:rPr>
          <w:color w:val="000000"/>
          <w:szCs w:val="21"/>
          <w:highlight w:val="none"/>
        </w:rPr>
      </w:r>
      <w:r/>
    </w:p>
    <w:p>
      <w:pPr>
        <w:pStyle w:val="729"/>
        <w:ind w:firstLine="420"/>
        <w:jc w:val="left"/>
        <w:keepLines w:val="0"/>
        <w:keepNext w:val="0"/>
        <w:pageBreakBefore w:val="0"/>
        <w:spacing w:line="360" w:lineRule="exact"/>
        <w:widowControl w:val="off"/>
        <w:rPr>
          <w:color w:val="000000"/>
          <w:szCs w:val="21"/>
          <w:highlight w:val="none"/>
        </w:rPr>
      </w:pPr>
      <w:r>
        <w:rPr>
          <w:color w:val="000000"/>
          <w:szCs w:val="21"/>
          <w:highlight w:val="none"/>
          <w:u w:val="single"/>
        </w:rPr>
        <w:t xml:space="preserve">       (</w:t>
      </w:r>
      <w:r>
        <w:rPr>
          <w:rFonts w:hint="eastAsia"/>
          <w:color w:val="000000"/>
          <w:szCs w:val="21"/>
          <w:highlight w:val="none"/>
          <w:u w:val="single"/>
        </w:rPr>
        <w:t xml:space="preserve">供应商</w:t>
      </w:r>
      <w:r>
        <w:rPr>
          <w:color w:val="000000"/>
          <w:szCs w:val="21"/>
          <w:highlight w:val="none"/>
          <w:u w:val="single"/>
        </w:rPr>
        <w:t xml:space="preserve">全称)   </w:t>
      </w:r>
      <w:r>
        <w:rPr>
          <w:color w:val="000000"/>
          <w:szCs w:val="21"/>
          <w:highlight w:val="none"/>
        </w:rPr>
        <w:t xml:space="preserve">授权</w:t>
      </w:r>
      <w:r>
        <w:rPr>
          <w:color w:val="000000"/>
          <w:szCs w:val="21"/>
          <w:highlight w:val="none"/>
          <w:u w:val="single"/>
        </w:rPr>
        <w:t xml:space="preserve">    （授权代表姓名）   （职位） </w:t>
      </w:r>
      <w:r>
        <w:rPr>
          <w:color w:val="000000"/>
          <w:szCs w:val="21"/>
          <w:highlight w:val="none"/>
        </w:rPr>
        <w:t xml:space="preserve">为全权代表，参加贵方组织的</w:t>
      </w:r>
      <w:r>
        <w:rPr>
          <w:color w:val="000000"/>
          <w:szCs w:val="21"/>
          <w:highlight w:val="none"/>
          <w:u w:val="single"/>
        </w:rPr>
        <w:t xml:space="preserve">         （项目名称、项目编号</w:t>
      </w:r>
      <w:r>
        <w:rPr>
          <w:rFonts w:hint="eastAsia"/>
          <w:color w:val="000000"/>
          <w:szCs w:val="21"/>
          <w:highlight w:val="none"/>
          <w:u w:val="single"/>
        </w:rPr>
        <w:t xml:space="preserve">、包号</w:t>
      </w:r>
      <w:r>
        <w:rPr>
          <w:color w:val="000000"/>
          <w:szCs w:val="21"/>
          <w:highlight w:val="none"/>
          <w:u w:val="single"/>
        </w:rPr>
        <w:t xml:space="preserve">）   </w:t>
      </w:r>
      <w:r>
        <w:rPr>
          <w:rFonts w:hint="eastAsia"/>
          <w:color w:val="000000"/>
          <w:szCs w:val="21"/>
          <w:highlight w:val="none"/>
        </w:rPr>
        <w:t xml:space="preserve">投标</w:t>
      </w:r>
      <w:r>
        <w:rPr>
          <w:color w:val="000000"/>
          <w:szCs w:val="21"/>
          <w:highlight w:val="none"/>
        </w:rPr>
        <w:t xml:space="preserve">的有关活动，并对此项目进行</w:t>
      </w:r>
      <w:r>
        <w:rPr>
          <w:rFonts w:hint="eastAsia"/>
          <w:color w:val="000000"/>
          <w:szCs w:val="21"/>
          <w:highlight w:val="none"/>
        </w:rPr>
        <w:t xml:space="preserve">投标</w:t>
      </w:r>
      <w:r>
        <w:rPr>
          <w:color w:val="000000"/>
          <w:szCs w:val="21"/>
          <w:highlight w:val="none"/>
        </w:rPr>
        <w:t xml:space="preserve">。</w:t>
      </w:r>
      <w:r>
        <w:rPr>
          <w:color w:val="000000"/>
          <w:szCs w:val="21"/>
          <w:highlight w:val="none"/>
        </w:rPr>
      </w:r>
      <w:r/>
    </w:p>
    <w:p>
      <w:pPr>
        <w:pStyle w:val="729"/>
        <w:ind w:firstLine="420"/>
        <w:jc w:val="left"/>
        <w:keepLines w:val="0"/>
        <w:keepNext w:val="0"/>
        <w:pageBreakBefore w:val="0"/>
        <w:spacing w:line="360" w:lineRule="exact"/>
        <w:widowControl w:val="off"/>
        <w:rPr>
          <w:color w:val="000000"/>
          <w:szCs w:val="21"/>
          <w:highlight w:val="none"/>
        </w:rPr>
      </w:pPr>
      <w:r>
        <w:rPr>
          <w:color w:val="000000"/>
          <w:szCs w:val="21"/>
          <w:highlight w:val="none"/>
        </w:rPr>
        <w:t xml:space="preserve">为此：</w:t>
      </w:r>
      <w:r>
        <w:rPr>
          <w:color w:val="000000"/>
          <w:szCs w:val="21"/>
          <w:highlight w:val="none"/>
        </w:rPr>
      </w:r>
      <w:r/>
    </w:p>
    <w:p>
      <w:pPr>
        <w:pStyle w:val="778"/>
        <w:ind w:firstLine="420"/>
        <w:jc w:val="left"/>
        <w:keepLines w:val="0"/>
        <w:keepNext w:val="0"/>
        <w:pageBreakBefore w:val="0"/>
        <w:spacing w:after="0" w:line="360" w:lineRule="exact"/>
        <w:widowControl w:val="off"/>
        <w:rPr>
          <w:rFonts w:ascii="Times New Roman" w:hAnsi="Times New Roman"/>
          <w:color w:val="000000"/>
          <w:highlight w:val="none"/>
        </w:rPr>
      </w:pPr>
      <w:r>
        <w:rPr>
          <w:rFonts w:hint="eastAsia" w:ascii="Times New Roman" w:hAnsi="Times New Roman"/>
          <w:color w:val="000000"/>
          <w:highlight w:val="none"/>
          <w:lang w:val="en-US" w:eastAsia="zh-CN"/>
        </w:rPr>
        <w:t xml:space="preserve">1</w:t>
      </w:r>
      <w:r>
        <w:rPr>
          <w:rFonts w:ascii="Times New Roman" w:hAnsi="Times New Roman"/>
          <w:color w:val="000000"/>
          <w:highlight w:val="none"/>
        </w:rPr>
        <w:t xml:space="preserve">、我方将按采购文件的规定履行全部责任和义务。</w:t>
      </w:r>
      <w:r>
        <w:rPr>
          <w:rFonts w:ascii="Times New Roman" w:hAnsi="Times New Roman"/>
          <w:color w:val="000000"/>
          <w:highlight w:val="none"/>
        </w:rPr>
      </w:r>
      <w:r/>
    </w:p>
    <w:p>
      <w:pPr>
        <w:pStyle w:val="778"/>
        <w:ind w:firstLine="420"/>
        <w:jc w:val="left"/>
        <w:keepLines w:val="0"/>
        <w:keepNext w:val="0"/>
        <w:pageBreakBefore w:val="0"/>
        <w:spacing w:after="0" w:line="360" w:lineRule="exact"/>
        <w:widowControl w:val="off"/>
        <w:rPr>
          <w:rFonts w:ascii="Times New Roman" w:hAnsi="Times New Roman"/>
          <w:color w:val="000000"/>
          <w:szCs w:val="21"/>
          <w:highlight w:val="none"/>
        </w:rPr>
      </w:pPr>
      <w:r>
        <w:rPr>
          <w:rFonts w:hint="eastAsia" w:ascii="Times New Roman" w:hAnsi="Times New Roman"/>
          <w:color w:val="000000"/>
          <w:highlight w:val="none"/>
          <w:lang w:val="en-US" w:eastAsia="zh-CN"/>
        </w:rPr>
        <w:t xml:space="preserve">2</w:t>
      </w:r>
      <w:r>
        <w:rPr>
          <w:rFonts w:ascii="Times New Roman" w:hAnsi="Times New Roman"/>
          <w:color w:val="000000"/>
          <w:highlight w:val="none"/>
        </w:rPr>
        <w:t xml:space="preserve">、我方已详细审查全部采购文件，我们完全理解并同意</w:t>
      </w:r>
      <w:r>
        <w:rPr>
          <w:rFonts w:ascii="Times New Roman" w:hAnsi="Times New Roman"/>
          <w:color w:val="000000"/>
          <w:szCs w:val="21"/>
          <w:highlight w:val="none"/>
        </w:rPr>
        <w:t xml:space="preserve">放弃对采购文件提出质疑或争议的权利。</w:t>
      </w:r>
      <w:r>
        <w:rPr>
          <w:rFonts w:ascii="Times New Roman" w:hAnsi="Times New Roman"/>
          <w:color w:val="000000"/>
          <w:szCs w:val="21"/>
          <w:highlight w:val="none"/>
        </w:rPr>
      </w:r>
      <w:r/>
    </w:p>
    <w:p>
      <w:pPr>
        <w:pStyle w:val="778"/>
        <w:ind w:firstLine="420"/>
        <w:jc w:val="left"/>
        <w:keepLines w:val="0"/>
        <w:keepNext w:val="0"/>
        <w:pageBreakBefore w:val="0"/>
        <w:spacing w:after="0" w:line="360" w:lineRule="exact"/>
        <w:widowControl w:val="off"/>
        <w:rPr>
          <w:rFonts w:ascii="Times New Roman" w:hAnsi="Times New Roman"/>
          <w:color w:val="000000"/>
          <w:highlight w:val="none"/>
        </w:rPr>
      </w:pPr>
      <w:r>
        <w:rPr>
          <w:rFonts w:hint="eastAsia" w:ascii="Times New Roman" w:hAnsi="Times New Roman"/>
          <w:color w:val="000000"/>
          <w:szCs w:val="21"/>
          <w:highlight w:val="none"/>
          <w:lang w:val="en-US" w:eastAsia="zh-CN"/>
        </w:rPr>
        <w:t xml:space="preserve">3</w:t>
      </w:r>
      <w:r>
        <w:rPr>
          <w:rFonts w:ascii="Times New Roman" w:hAnsi="Times New Roman"/>
          <w:color w:val="000000"/>
          <w:szCs w:val="21"/>
          <w:highlight w:val="none"/>
        </w:rPr>
        <w:t xml:space="preserve">、本</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有效期为自</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日起</w:t>
      </w:r>
      <w:r>
        <w:rPr>
          <w:rFonts w:ascii="Times New Roman" w:hAnsi="Times New Roman"/>
          <w:color w:val="000000"/>
          <w:szCs w:val="21"/>
          <w:highlight w:val="none"/>
          <w:u w:val="single"/>
        </w:rPr>
        <w:t xml:space="preserve"> </w:t>
      </w:r>
      <w:r>
        <w:rPr>
          <w:rFonts w:hint="eastAsia" w:ascii="Times New Roman" w:hAnsi="Times New Roman"/>
          <w:color w:val="000000"/>
          <w:szCs w:val="21"/>
          <w:highlight w:val="none"/>
          <w:u w:val="single"/>
          <w:lang w:val="en-US" w:eastAsia="zh-CN"/>
        </w:rPr>
        <w:t xml:space="preserve">90</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个日历日。</w:t>
      </w:r>
      <w:r>
        <w:rPr>
          <w:rFonts w:ascii="Times New Roman" w:hAnsi="Times New Roman"/>
          <w:color w:val="000000"/>
          <w:highlight w:val="none"/>
        </w:rPr>
      </w:r>
      <w:r/>
    </w:p>
    <w:p>
      <w:pPr>
        <w:pStyle w:val="778"/>
        <w:ind w:firstLine="420"/>
        <w:jc w:val="left"/>
        <w:keepLines w:val="0"/>
        <w:keepNext w:val="0"/>
        <w:pageBreakBefore w:val="0"/>
        <w:spacing w:after="0" w:line="360" w:lineRule="exact"/>
        <w:widowControl w:val="off"/>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4</w:t>
      </w:r>
      <w:r>
        <w:rPr>
          <w:rFonts w:ascii="Times New Roman" w:hAnsi="Times New Roman"/>
          <w:color w:val="000000"/>
          <w:szCs w:val="21"/>
          <w:highlight w:val="none"/>
        </w:rPr>
        <w:t xml:space="preserve">、如果在规定的提交</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文件截止时间后，我方在</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有效期内撤销</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文件，</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保证金将不予退还。</w:t>
      </w:r>
      <w:r>
        <w:rPr>
          <w:rFonts w:ascii="Times New Roman" w:hAnsi="Times New Roman"/>
          <w:color w:val="000000"/>
          <w:szCs w:val="21"/>
          <w:highlight w:val="none"/>
        </w:rPr>
      </w:r>
      <w:r/>
    </w:p>
    <w:p>
      <w:pPr>
        <w:pStyle w:val="778"/>
        <w:ind w:firstLine="420"/>
        <w:jc w:val="left"/>
        <w:keepLines w:val="0"/>
        <w:keepNext w:val="0"/>
        <w:pageBreakBefore w:val="0"/>
        <w:spacing w:after="0" w:line="360" w:lineRule="exact"/>
        <w:widowControl w:val="off"/>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5</w:t>
      </w:r>
      <w:r>
        <w:rPr>
          <w:rFonts w:ascii="Times New Roman" w:hAnsi="Times New Roman"/>
          <w:color w:val="000000"/>
          <w:szCs w:val="21"/>
          <w:highlight w:val="none"/>
        </w:rPr>
        <w:t xml:space="preserve">、我方同意贵方查询或调查我们提交的与本</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文件有关的声明、文件和资料，并同意在贵方的要求下提供相关文件或证书的原件及其他相关书面材料。</w:t>
      </w:r>
      <w:r>
        <w:rPr>
          <w:rFonts w:ascii="Times New Roman" w:hAnsi="Times New Roman"/>
          <w:color w:val="000000"/>
          <w:szCs w:val="21"/>
          <w:highlight w:val="none"/>
        </w:rPr>
      </w:r>
      <w:r/>
    </w:p>
    <w:p>
      <w:pPr>
        <w:pStyle w:val="778"/>
        <w:ind w:firstLine="420"/>
        <w:jc w:val="left"/>
        <w:keepLines w:val="0"/>
        <w:keepNext w:val="0"/>
        <w:pageBreakBefore w:val="0"/>
        <w:spacing w:after="0" w:line="360" w:lineRule="exact"/>
        <w:widowControl w:val="off"/>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6</w:t>
      </w:r>
      <w:r>
        <w:rPr>
          <w:rFonts w:ascii="Times New Roman" w:hAnsi="Times New Roman"/>
          <w:color w:val="000000"/>
          <w:szCs w:val="21"/>
          <w:highlight w:val="none"/>
        </w:rPr>
        <w:t xml:space="preserve">、我方在法律和财务上独立、合法运作并独立于采购</w:t>
      </w:r>
      <w:r>
        <w:rPr>
          <w:rFonts w:hint="eastAsia" w:ascii="Times New Roman" w:hAnsi="Times New Roman"/>
          <w:color w:val="000000"/>
          <w:szCs w:val="21"/>
          <w:highlight w:val="none"/>
        </w:rPr>
        <w:t xml:space="preserve">方</w:t>
      </w:r>
      <w:r>
        <w:rPr>
          <w:rFonts w:ascii="Times New Roman" w:hAnsi="Times New Roman"/>
          <w:color w:val="000000"/>
          <w:szCs w:val="21"/>
          <w:highlight w:val="none"/>
        </w:rPr>
        <w:t xml:space="preserve">，与采购人为本项目所委托的咨询</w:t>
      </w:r>
      <w:r>
        <w:rPr>
          <w:rFonts w:hint="eastAsia" w:ascii="Times New Roman" w:hAnsi="Times New Roman"/>
          <w:color w:val="000000"/>
          <w:szCs w:val="21"/>
          <w:highlight w:val="none"/>
        </w:rPr>
        <w:t xml:space="preserve">单位</w:t>
      </w:r>
      <w:r>
        <w:rPr>
          <w:rFonts w:ascii="Times New Roman" w:hAnsi="Times New Roman"/>
          <w:color w:val="000000"/>
          <w:szCs w:val="21"/>
          <w:highlight w:val="none"/>
        </w:rPr>
        <w:t xml:space="preserve">或其附属机构没有直接或间接的任何关联。</w:t>
      </w:r>
      <w:r>
        <w:rPr>
          <w:rFonts w:ascii="Times New Roman" w:hAnsi="Times New Roman"/>
          <w:color w:val="000000"/>
          <w:szCs w:val="21"/>
          <w:highlight w:val="none"/>
        </w:rPr>
      </w:r>
      <w:r/>
    </w:p>
    <w:p>
      <w:pPr>
        <w:pStyle w:val="778"/>
        <w:ind w:firstLine="420"/>
        <w:jc w:val="left"/>
        <w:keepLines w:val="0"/>
        <w:keepNext w:val="0"/>
        <w:pageBreakBefore w:val="0"/>
        <w:spacing w:after="0" w:line="360" w:lineRule="exact"/>
        <w:widowControl w:val="off"/>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7</w:t>
      </w:r>
      <w:r>
        <w:rPr>
          <w:rFonts w:ascii="Times New Roman" w:hAnsi="Times New Roman"/>
          <w:color w:val="000000"/>
          <w:szCs w:val="21"/>
          <w:highlight w:val="none"/>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rFonts w:ascii="Times New Roman" w:hAnsi="Times New Roman"/>
          <w:color w:val="000000"/>
          <w:szCs w:val="21"/>
          <w:highlight w:val="none"/>
        </w:rPr>
      </w:r>
      <w:r/>
    </w:p>
    <w:p>
      <w:pPr>
        <w:pStyle w:val="778"/>
        <w:ind w:firstLine="420"/>
        <w:jc w:val="left"/>
        <w:keepLines w:val="0"/>
        <w:keepNext w:val="0"/>
        <w:pageBreakBefore w:val="0"/>
        <w:spacing w:after="0" w:line="360" w:lineRule="exact"/>
        <w:widowControl w:val="off"/>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8</w:t>
      </w:r>
      <w:r>
        <w:rPr>
          <w:rFonts w:ascii="Times New Roman" w:hAnsi="Times New Roman"/>
          <w:color w:val="000000"/>
          <w:szCs w:val="21"/>
          <w:highlight w:val="none"/>
        </w:rPr>
        <w:t xml:space="preserve">、</w:t>
      </w:r>
      <w:r>
        <w:rPr>
          <w:rFonts w:ascii="Times New Roman" w:hAnsi="Times New Roman"/>
          <w:color w:val="000000"/>
          <w:highlight w:val="none"/>
        </w:rPr>
        <w:t xml:space="preserve">我方保证</w:t>
      </w:r>
      <w:r>
        <w:rPr>
          <w:rFonts w:hint="eastAsia" w:ascii="Times New Roman" w:hAnsi="Times New Roman"/>
          <w:color w:val="000000"/>
          <w:highlight w:val="none"/>
        </w:rPr>
        <w:t xml:space="preserve">投标</w:t>
      </w:r>
      <w:r>
        <w:rPr>
          <w:rFonts w:ascii="Times New Roman" w:hAnsi="Times New Roman"/>
          <w:color w:val="000000"/>
          <w:highlight w:val="none"/>
        </w:rPr>
        <w:t xml:space="preserve">文件所提供的全部资料真实可靠，同意提供贵方要求的与该项</w:t>
      </w:r>
      <w:r>
        <w:rPr>
          <w:rFonts w:hint="eastAsia" w:ascii="Times New Roman" w:hAnsi="Times New Roman"/>
          <w:color w:val="000000"/>
          <w:highlight w:val="none"/>
        </w:rPr>
        <w:t xml:space="preserve">投标</w:t>
      </w:r>
      <w:r>
        <w:rPr>
          <w:rFonts w:ascii="Times New Roman" w:hAnsi="Times New Roman"/>
          <w:color w:val="000000"/>
          <w:highlight w:val="none"/>
        </w:rPr>
        <w:t xml:space="preserve">有关的数据或资料，完全理解贵方不一定接受最低价的</w:t>
      </w:r>
      <w:r>
        <w:rPr>
          <w:rFonts w:hint="eastAsia" w:ascii="Times New Roman" w:hAnsi="Times New Roman"/>
          <w:color w:val="000000"/>
          <w:highlight w:val="none"/>
        </w:rPr>
        <w:t xml:space="preserve">投标</w:t>
      </w:r>
      <w:r>
        <w:rPr>
          <w:rFonts w:ascii="Times New Roman" w:hAnsi="Times New Roman"/>
          <w:color w:val="000000"/>
          <w:highlight w:val="none"/>
        </w:rPr>
        <w:t xml:space="preserve">或收到的任何</w:t>
      </w:r>
      <w:r>
        <w:rPr>
          <w:rFonts w:hint="eastAsia" w:ascii="Times New Roman" w:hAnsi="Times New Roman"/>
          <w:color w:val="000000"/>
          <w:highlight w:val="none"/>
        </w:rPr>
        <w:t xml:space="preserve">投标</w:t>
      </w:r>
      <w:r>
        <w:rPr>
          <w:rFonts w:ascii="Times New Roman" w:hAnsi="Times New Roman"/>
          <w:color w:val="000000"/>
          <w:highlight w:val="none"/>
        </w:rPr>
        <w:t xml:space="preserve">。</w:t>
      </w:r>
      <w:r>
        <w:rPr>
          <w:rFonts w:ascii="Times New Roman" w:hAnsi="Times New Roman"/>
          <w:color w:val="000000"/>
          <w:szCs w:val="21"/>
          <w:highlight w:val="none"/>
        </w:rPr>
      </w:r>
      <w:r/>
    </w:p>
    <w:p>
      <w:pPr>
        <w:pStyle w:val="778"/>
        <w:ind w:firstLine="420"/>
        <w:jc w:val="left"/>
        <w:keepLines w:val="0"/>
        <w:keepNext w:val="0"/>
        <w:pageBreakBefore w:val="0"/>
        <w:spacing w:after="0" w:line="360" w:lineRule="exact"/>
        <w:widowControl w:val="off"/>
        <w:rPr>
          <w:rFonts w:ascii="Times New Roman" w:hAnsi="Times New Roman"/>
          <w:color w:val="000000"/>
          <w:szCs w:val="21"/>
          <w:highlight w:val="none"/>
        </w:rPr>
      </w:pPr>
      <w:r>
        <w:rPr>
          <w:rFonts w:hint="eastAsia" w:ascii="Times New Roman" w:hAnsi="Times New Roman"/>
          <w:color w:val="000000"/>
          <w:highlight w:val="none"/>
          <w:lang w:val="en-US" w:eastAsia="zh-CN"/>
        </w:rPr>
        <w:t xml:space="preserve">9</w:t>
      </w:r>
      <w:r>
        <w:rPr>
          <w:rFonts w:ascii="Times New Roman" w:hAnsi="Times New Roman"/>
          <w:color w:val="000000"/>
          <w:highlight w:val="none"/>
        </w:rPr>
        <w:t xml:space="preserve">、</w:t>
      </w:r>
      <w:r>
        <w:rPr>
          <w:rFonts w:ascii="Times New Roman" w:hAnsi="Times New Roman"/>
          <w:color w:val="000000"/>
          <w:szCs w:val="21"/>
          <w:highlight w:val="none"/>
        </w:rPr>
        <w:t xml:space="preserve">与本</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有关的一切往来通讯请寄：</w:t>
      </w:r>
      <w:r>
        <w:rPr>
          <w:rFonts w:ascii="Times New Roman" w:hAnsi="Times New Roman"/>
          <w:color w:val="000000"/>
          <w:szCs w:val="21"/>
          <w:highlight w:val="none"/>
        </w:rPr>
      </w:r>
      <w:r/>
    </w:p>
    <w:p>
      <w:pPr>
        <w:pStyle w:val="729"/>
        <w:ind w:firstLine="420"/>
        <w:spacing w:line="360" w:lineRule="auto"/>
        <w:rPr>
          <w:color w:val="000000"/>
          <w:szCs w:val="21"/>
          <w:highlight w:val="none"/>
        </w:rPr>
      </w:pPr>
      <w:r>
        <w:rPr>
          <w:color w:val="000000"/>
          <w:szCs w:val="21"/>
          <w:highlight w:val="none"/>
        </w:rPr>
      </w:r>
      <w:r/>
    </w:p>
    <w:p>
      <w:pPr>
        <w:pStyle w:val="729"/>
        <w:ind w:firstLine="420"/>
        <w:spacing w:line="360" w:lineRule="auto"/>
        <w:rPr>
          <w:color w:val="000000"/>
          <w:szCs w:val="21"/>
          <w:highlight w:val="none"/>
        </w:rPr>
      </w:pPr>
      <w:r>
        <w:rPr>
          <w:color w:val="000000"/>
          <w:szCs w:val="21"/>
          <w:highlight w:val="none"/>
        </w:rPr>
        <w:t xml:space="preserve">地址：</w:t>
      </w:r>
      <w:r>
        <w:rPr>
          <w:color w:val="000000"/>
          <w:szCs w:val="21"/>
          <w:highlight w:val="none"/>
          <w:u w:val="single"/>
        </w:rPr>
        <w:t xml:space="preserve">                            </w:t>
      </w:r>
      <w:r>
        <w:rPr>
          <w:color w:val="000000"/>
          <w:szCs w:val="21"/>
          <w:highlight w:val="none"/>
        </w:rPr>
      </w:r>
      <w:r/>
    </w:p>
    <w:p>
      <w:pPr>
        <w:pStyle w:val="729"/>
        <w:ind w:firstLine="420"/>
        <w:spacing w:line="360" w:lineRule="auto"/>
        <w:rPr>
          <w:color w:val="000000"/>
          <w:szCs w:val="21"/>
          <w:highlight w:val="none"/>
        </w:rPr>
      </w:pPr>
      <w:r>
        <w:rPr>
          <w:color w:val="000000"/>
          <w:szCs w:val="21"/>
          <w:highlight w:val="none"/>
        </w:rPr>
        <w:t xml:space="preserve">邮编：</w:t>
      </w:r>
      <w:r>
        <w:rPr>
          <w:color w:val="000000"/>
          <w:szCs w:val="21"/>
          <w:highlight w:val="none"/>
          <w:u w:val="single"/>
        </w:rPr>
        <w:t xml:space="preserve">                            </w:t>
      </w:r>
      <w:r>
        <w:rPr>
          <w:color w:val="000000"/>
          <w:szCs w:val="21"/>
          <w:highlight w:val="none"/>
        </w:rPr>
      </w:r>
      <w:r/>
    </w:p>
    <w:p>
      <w:pPr>
        <w:pStyle w:val="729"/>
        <w:ind w:firstLine="420"/>
        <w:spacing w:line="360" w:lineRule="auto"/>
        <w:rPr>
          <w:color w:val="000000"/>
          <w:szCs w:val="21"/>
          <w:highlight w:val="none"/>
        </w:rPr>
      </w:pPr>
      <w:r>
        <w:rPr>
          <w:color w:val="000000"/>
          <w:szCs w:val="21"/>
          <w:highlight w:val="none"/>
        </w:rPr>
        <w:t xml:space="preserve">联系人：</w:t>
      </w:r>
      <w:r>
        <w:rPr>
          <w:color w:val="000000"/>
          <w:szCs w:val="21"/>
          <w:highlight w:val="none"/>
          <w:u w:val="single"/>
        </w:rPr>
        <w:t xml:space="preserve">                          </w:t>
      </w:r>
      <w:r>
        <w:rPr>
          <w:color w:val="000000"/>
          <w:szCs w:val="21"/>
          <w:highlight w:val="none"/>
        </w:rPr>
      </w:r>
      <w:r/>
    </w:p>
    <w:p>
      <w:pPr>
        <w:pStyle w:val="729"/>
        <w:ind w:firstLine="420"/>
        <w:spacing w:line="360" w:lineRule="auto"/>
        <w:rPr>
          <w:color w:val="000000"/>
          <w:szCs w:val="21"/>
          <w:highlight w:val="none"/>
        </w:rPr>
      </w:pPr>
      <w:r>
        <w:rPr>
          <w:color w:val="000000"/>
          <w:szCs w:val="21"/>
          <w:highlight w:val="none"/>
        </w:rPr>
        <w:t xml:space="preserve">手机：</w:t>
      </w:r>
      <w:r>
        <w:rPr>
          <w:color w:val="000000"/>
          <w:szCs w:val="21"/>
          <w:highlight w:val="none"/>
          <w:u w:val="single"/>
        </w:rPr>
        <w:t xml:space="preserve">                            </w:t>
      </w:r>
      <w:r>
        <w:rPr>
          <w:color w:val="000000"/>
          <w:szCs w:val="21"/>
          <w:highlight w:val="none"/>
        </w:rPr>
      </w:r>
      <w:r/>
    </w:p>
    <w:p>
      <w:pPr>
        <w:pStyle w:val="729"/>
        <w:ind w:firstLine="420"/>
        <w:spacing w:line="360" w:lineRule="auto"/>
        <w:rPr>
          <w:color w:val="000000"/>
          <w:szCs w:val="21"/>
          <w:highlight w:val="none"/>
          <w:u w:val="single"/>
        </w:rPr>
      </w:pPr>
      <w:r>
        <w:rPr>
          <w:color w:val="000000"/>
          <w:szCs w:val="21"/>
          <w:highlight w:val="none"/>
        </w:rPr>
        <w:t xml:space="preserve">邮箱：</w:t>
      </w:r>
      <w:r>
        <w:rPr>
          <w:color w:val="000000"/>
          <w:szCs w:val="21"/>
          <w:highlight w:val="none"/>
          <w:u w:val="single"/>
        </w:rPr>
        <w:t xml:space="preserve">                            </w:t>
      </w:r>
      <w:r>
        <w:rPr>
          <w:color w:val="000000"/>
          <w:szCs w:val="21"/>
          <w:highlight w:val="none"/>
          <w:u w:val="single"/>
        </w:rPr>
      </w:r>
      <w:r/>
    </w:p>
    <w:p>
      <w:pPr>
        <w:pStyle w:val="729"/>
        <w:ind w:firstLine="420"/>
        <w:spacing w:before="0" w:line="360" w:lineRule="auto"/>
        <w:rPr>
          <w:color w:val="000000"/>
          <w:szCs w:val="21"/>
          <w:highlight w:val="none"/>
        </w:rPr>
      </w:pPr>
      <w:r>
        <w:rPr>
          <w:rFonts w:hint="eastAsia"/>
          <w:color w:val="000000"/>
          <w:szCs w:val="21"/>
          <w:highlight w:val="none"/>
          <w:lang w:val="en-US" w:eastAsia="zh-CN"/>
        </w:rPr>
        <w:t xml:space="preserve">供应商</w:t>
      </w:r>
      <w:r>
        <w:rPr>
          <w:color w:val="000000"/>
          <w:szCs w:val="21"/>
          <w:highlight w:val="none"/>
        </w:rPr>
        <w:t xml:space="preserve">名称（</w:t>
      </w:r>
      <w:r>
        <w:rPr>
          <w:rFonts w:hint="eastAsia"/>
          <w:color w:val="000000"/>
          <w:szCs w:val="21"/>
          <w:highlight w:val="none"/>
        </w:rPr>
        <w:t xml:space="preserve">加盖CA电子公章</w:t>
      </w:r>
      <w:r>
        <w:rPr>
          <w:color w:val="000000"/>
          <w:szCs w:val="21"/>
          <w:highlight w:val="none"/>
        </w:rPr>
        <w:t xml:space="preserve">）：</w:t>
      </w:r>
      <w:r>
        <w:rPr>
          <w:color w:val="000000"/>
          <w:szCs w:val="21"/>
          <w:highlight w:val="none"/>
          <w:u w:val="single"/>
        </w:rPr>
        <w:t xml:space="preserve">               </w:t>
      </w:r>
      <w:r>
        <w:rPr>
          <w:color w:val="000000"/>
          <w:szCs w:val="21"/>
          <w:highlight w:val="none"/>
        </w:rPr>
      </w:r>
      <w:r/>
    </w:p>
    <w:p>
      <w:pPr>
        <w:pStyle w:val="729"/>
        <w:ind w:firstLine="420"/>
        <w:spacing w:line="360" w:lineRule="auto"/>
        <w:rPr>
          <w:color w:val="000000"/>
          <w:szCs w:val="21"/>
          <w:highlight w:val="none"/>
        </w:rPr>
      </w:pPr>
      <w:r>
        <w:rPr>
          <w:color w:val="000000"/>
          <w:szCs w:val="21"/>
          <w:highlight w:val="none"/>
        </w:rPr>
        <w:t xml:space="preserve">法定代表人（单位负责人）</w:t>
      </w:r>
      <w:r>
        <w:rPr>
          <w:color w:val="000000"/>
          <w:szCs w:val="21"/>
          <w:highlight w:val="none"/>
        </w:rPr>
      </w:r>
      <w:r/>
    </w:p>
    <w:p>
      <w:pPr>
        <w:pStyle w:val="729"/>
        <w:ind w:firstLine="420"/>
        <w:spacing w:line="360" w:lineRule="auto"/>
        <w:rPr>
          <w:color w:val="000000"/>
          <w:szCs w:val="21"/>
          <w:highlight w:val="none"/>
          <w:u w:val="single"/>
        </w:rPr>
      </w:pP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r>
      <w:r/>
    </w:p>
    <w:p>
      <w:pPr>
        <w:pStyle w:val="729"/>
        <w:ind w:firstLine="420"/>
        <w:jc w:val="left"/>
        <w:spacing w:line="360" w:lineRule="auto"/>
        <w:rPr>
          <w:rFonts w:eastAsia="黑体"/>
          <w:b/>
          <w:color w:val="000000"/>
          <w:sz w:val="32"/>
          <w:szCs w:val="32"/>
          <w:highlight w:val="none"/>
        </w:rPr>
      </w:pP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rFonts w:eastAsia="黑体"/>
          <w:b/>
          <w:color w:val="000000"/>
          <w:sz w:val="32"/>
          <w:szCs w:val="32"/>
          <w:highlight w:val="none"/>
        </w:rPr>
      </w:r>
      <w:r/>
    </w:p>
    <w:p>
      <w:pPr>
        <w:pStyle w:val="781"/>
        <w:spacing w:before="0"/>
        <w:rPr>
          <w:rFonts w:ascii="Microsoft New Tai Lue" w:hAnsi="Microsoft New Tai Lue" w:cs="Microsoft New Tai Lue"/>
          <w:bCs w:val="0"/>
          <w:color w:val="000000"/>
          <w:sz w:val="24"/>
          <w:szCs w:val="24"/>
          <w:highlight w:val="none"/>
        </w:rPr>
      </w:pPr>
      <w:r>
        <w:rPr>
          <w:color w:val="000000"/>
          <w:highlight w:val="none"/>
        </w:rPr>
        <w:br w:type="page" w:clear="all"/>
      </w:r>
      <w:bookmarkStart w:id="272" w:name="_Toc103848583"/>
      <w:r/>
      <w:bookmarkStart w:id="273" w:name="_Toc104560898"/>
      <w:r/>
      <w:bookmarkStart w:id="274" w:name="_Toc107246276"/>
      <w:r>
        <w:rPr>
          <w:rFonts w:ascii="Microsoft New Tai Lue" w:hAnsi="Microsoft New Tai Lue" w:cs="Microsoft New Tai Lue"/>
          <w:bCs w:val="0"/>
          <w:color w:val="000000"/>
          <w:sz w:val="24"/>
          <w:szCs w:val="24"/>
          <w:highlight w:val="none"/>
        </w:rPr>
        <w:t xml:space="preserve">（2）</w:t>
      </w:r>
      <w:bookmarkEnd w:id="272"/>
      <w:r/>
      <w:bookmarkEnd w:id="273"/>
      <w:r>
        <w:rPr>
          <w:rFonts w:hint="eastAsia" w:ascii="Microsoft New Tai Lue" w:hAnsi="Microsoft New Tai Lue" w:cs="Microsoft New Tai Lue"/>
          <w:bCs w:val="0"/>
          <w:color w:val="000000"/>
          <w:sz w:val="24"/>
          <w:szCs w:val="24"/>
          <w:highlight w:val="none"/>
        </w:rPr>
        <w:t xml:space="preserve">法定代表人（单位负责人）身份证明</w:t>
      </w:r>
      <w:bookmarkEnd w:id="274"/>
      <w:r>
        <w:rPr>
          <w:rFonts w:ascii="Microsoft New Tai Lue" w:hAnsi="Microsoft New Tai Lue" w:cs="Microsoft New Tai Lue"/>
          <w:bCs w:val="0"/>
          <w:color w:val="000000"/>
          <w:sz w:val="24"/>
          <w:szCs w:val="24"/>
          <w:highlight w:val="none"/>
        </w:rPr>
      </w:r>
      <w:r/>
    </w:p>
    <w:p>
      <w:pPr>
        <w:pStyle w:val="752"/>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752"/>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752"/>
        <w:ind w:firstLine="420"/>
        <w:tabs>
          <w:tab w:val="left" w:pos="4228" w:leader="none"/>
        </w:tabs>
        <w:rPr>
          <w:rFonts w:eastAsia="Times New Roman"/>
          <w:color w:val="000000"/>
          <w:highlight w:val="none"/>
        </w:rPr>
      </w:pPr>
      <w:r>
        <w:rPr>
          <w:rFonts w:hint="eastAsia"/>
          <w:color w:val="000000"/>
          <w:szCs w:val="21"/>
          <w:highlight w:val="none"/>
          <w:lang w:val="en-US" w:eastAsia="zh-CN"/>
        </w:rPr>
        <w:t xml:space="preserve">供应商</w:t>
      </w:r>
      <w:r>
        <w:rPr>
          <w:color w:val="000000"/>
          <w:highlight w:val="none"/>
        </w:rPr>
        <w:t xml:space="preserve">名</w:t>
      </w:r>
      <w:r>
        <w:rPr>
          <w:color w:val="000000"/>
          <w:spacing w:val="-3"/>
          <w:highlight w:val="none"/>
        </w:rPr>
        <w:t xml:space="preserve">称</w:t>
      </w:r>
      <w:r>
        <w:rPr>
          <w:color w:val="000000"/>
          <w:highlight w:val="none"/>
        </w:rPr>
        <w:t xml:space="preserve">：</w:t>
      </w:r>
      <w:r>
        <w:rPr>
          <w:rFonts w:eastAsia="Times New Roman"/>
          <w:color w:val="000000"/>
          <w:highlight w:val="none"/>
          <w:u w:val="single"/>
        </w:rPr>
        <w:t xml:space="preserve"> </w:t>
      </w:r>
      <w:r>
        <w:rPr>
          <w:rFonts w:eastAsia="Times New Roman"/>
          <w:color w:val="000000"/>
          <w:highlight w:val="none"/>
          <w:u w:val="single"/>
        </w:rPr>
        <w:tab/>
      </w:r>
      <w:r>
        <w:rPr>
          <w:rFonts w:eastAsia="Times New Roman"/>
          <w:color w:val="000000"/>
          <w:highlight w:val="none"/>
        </w:rPr>
      </w:r>
      <w:r/>
    </w:p>
    <w:p>
      <w:pPr>
        <w:pStyle w:val="752"/>
        <w:ind w:firstLine="420"/>
        <w:spacing w:before="170"/>
        <w:tabs>
          <w:tab w:val="left" w:pos="2712" w:leader="none"/>
          <w:tab w:val="left" w:pos="4183" w:leader="none"/>
          <w:tab w:val="left" w:pos="5652" w:leader="none"/>
          <w:tab w:val="left" w:pos="7169" w:leader="none"/>
        </w:tabs>
        <w:rPr>
          <w:rFonts w:eastAsia="Times New Roman"/>
          <w:color w:val="000000"/>
          <w:highlight w:val="none"/>
        </w:rPr>
      </w:pPr>
      <w:r>
        <w:rPr>
          <w:color w:val="000000"/>
          <w:highlight w:val="none"/>
        </w:rPr>
        <w:t xml:space="preserve">姓名</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性别</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年</w:t>
      </w:r>
      <w:r>
        <w:rPr>
          <w:color w:val="000000"/>
          <w:spacing w:val="-3"/>
          <w:highlight w:val="none"/>
        </w:rPr>
        <w:t xml:space="preserve">龄</w:t>
      </w:r>
      <w:r>
        <w:rPr>
          <w:color w:val="000000"/>
          <w:highlight w:val="none"/>
        </w:rPr>
        <w:t xml:space="preserve">：</w:t>
      </w:r>
      <w:r>
        <w:rPr>
          <w:color w:val="000000"/>
          <w:highlight w:val="none"/>
          <w:u w:val="single"/>
        </w:rPr>
        <w:t xml:space="preserve"> </w:t>
      </w:r>
      <w:r>
        <w:rPr>
          <w:color w:val="000000"/>
          <w:highlight w:val="none"/>
          <w:u w:val="single"/>
        </w:rPr>
        <w:tab/>
      </w:r>
      <w:r>
        <w:rPr>
          <w:color w:val="000000"/>
          <w:spacing w:val="-1"/>
          <w:highlight w:val="none"/>
        </w:rPr>
        <w:t xml:space="preserve">职</w:t>
      </w:r>
      <w:r>
        <w:rPr>
          <w:color w:val="000000"/>
          <w:spacing w:val="-3"/>
          <w:highlight w:val="none"/>
        </w:rPr>
        <w:t xml:space="preserve">务</w:t>
      </w:r>
      <w:r>
        <w:rPr>
          <w:color w:val="000000"/>
          <w:highlight w:val="none"/>
        </w:rPr>
        <w:t xml:space="preserve">：</w:t>
      </w:r>
      <w:r>
        <w:rPr>
          <w:rFonts w:eastAsia="Times New Roman"/>
          <w:color w:val="000000"/>
          <w:highlight w:val="none"/>
          <w:u w:val="single"/>
        </w:rPr>
        <w:t xml:space="preserve"> </w:t>
      </w:r>
      <w:r>
        <w:rPr>
          <w:rFonts w:eastAsia="Times New Roman"/>
          <w:color w:val="000000"/>
          <w:highlight w:val="none"/>
          <w:u w:val="single"/>
        </w:rPr>
        <w:tab/>
      </w:r>
      <w:r>
        <w:rPr>
          <w:rFonts w:eastAsia="Times New Roman"/>
          <w:color w:val="000000"/>
          <w:highlight w:val="none"/>
        </w:rPr>
      </w:r>
      <w:r/>
    </w:p>
    <w:p>
      <w:pPr>
        <w:pStyle w:val="752"/>
        <w:ind w:firstLine="420"/>
        <w:spacing w:before="173"/>
        <w:tabs>
          <w:tab w:val="left" w:pos="3132" w:leader="none"/>
        </w:tabs>
        <w:rPr>
          <w:color w:val="000000"/>
          <w:highlight w:val="none"/>
        </w:rPr>
      </w:pPr>
      <w:r>
        <w:rPr>
          <w:color w:val="000000"/>
          <w:highlight w:val="none"/>
        </w:rPr>
        <w:t xml:space="preserve">系</w:t>
      </w:r>
      <w:r>
        <w:rPr>
          <w:color w:val="000000"/>
          <w:highlight w:val="none"/>
          <w:u w:val="single"/>
        </w:rPr>
        <w:t xml:space="preserve"> </w:t>
      </w:r>
      <w:r>
        <w:rPr>
          <w:color w:val="000000"/>
          <w:highlight w:val="none"/>
          <w:u w:val="single"/>
        </w:rPr>
        <w:tab/>
      </w:r>
      <w:r>
        <w:rPr>
          <w:color w:val="000000"/>
          <w:spacing w:val="-3"/>
          <w:highlight w:val="none"/>
        </w:rPr>
        <w:t xml:space="preserve">（</w:t>
      </w:r>
      <w:r>
        <w:rPr>
          <w:rFonts w:hint="eastAsia"/>
          <w:color w:val="000000"/>
          <w:szCs w:val="21"/>
          <w:highlight w:val="none"/>
          <w:lang w:val="en-US" w:eastAsia="zh-CN"/>
        </w:rPr>
        <w:t xml:space="preserve">供应商</w:t>
      </w:r>
      <w:r>
        <w:rPr>
          <w:color w:val="000000"/>
          <w:spacing w:val="-3"/>
          <w:highlight w:val="none"/>
        </w:rPr>
        <w:t xml:space="preserve">名</w:t>
      </w:r>
      <w:r>
        <w:rPr>
          <w:color w:val="000000"/>
          <w:highlight w:val="none"/>
        </w:rPr>
        <w:t xml:space="preserve">称</w:t>
      </w:r>
      <w:r>
        <w:rPr>
          <w:color w:val="000000"/>
          <w:spacing w:val="-3"/>
          <w:highlight w:val="none"/>
        </w:rPr>
        <w:t xml:space="preserve">）</w:t>
      </w:r>
      <w:r>
        <w:rPr>
          <w:color w:val="000000"/>
          <w:highlight w:val="none"/>
        </w:rPr>
        <w:t xml:space="preserve">的</w:t>
      </w:r>
      <w:r>
        <w:rPr>
          <w:color w:val="000000"/>
          <w:spacing w:val="-3"/>
          <w:highlight w:val="none"/>
        </w:rPr>
        <w:t xml:space="preserve">法定</w:t>
      </w:r>
      <w:r>
        <w:rPr>
          <w:color w:val="000000"/>
          <w:highlight w:val="none"/>
        </w:rPr>
        <w:t xml:space="preserve">代表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w:t>
      </w:r>
      <w:r>
        <w:rPr>
          <w:rFonts w:hint="eastAsia"/>
          <w:color w:val="000000"/>
          <w:spacing w:val="-3"/>
          <w:highlight w:val="none"/>
        </w:rPr>
        <w:t xml:space="preserve">人</w:t>
      </w:r>
      <w:r>
        <w:rPr>
          <w:color w:val="000000"/>
          <w:spacing w:val="-3"/>
          <w:highlight w:val="none"/>
        </w:rPr>
        <w:t xml:space="preserve">）。</w:t>
      </w:r>
      <w:r>
        <w:rPr>
          <w:color w:val="000000"/>
          <w:highlight w:val="none"/>
        </w:rPr>
      </w:r>
      <w:r/>
    </w:p>
    <w:p>
      <w:pPr>
        <w:pStyle w:val="752"/>
        <w:ind w:firstLine="420"/>
        <w:spacing w:before="170"/>
        <w:rPr>
          <w:color w:val="000000"/>
          <w:highlight w:val="none"/>
        </w:rPr>
      </w:pPr>
      <w:r>
        <w:rPr>
          <w:color w:val="000000"/>
          <w:highlight w:val="none"/>
        </w:rPr>
        <w:t xml:space="preserve">特此证明。</w:t>
      </w:r>
      <w:r>
        <w:rPr>
          <w:color w:val="000000"/>
          <w:highlight w:val="none"/>
        </w:rPr>
      </w:r>
      <w:r/>
    </w:p>
    <w:p>
      <w:pPr>
        <w:pStyle w:val="752"/>
        <w:ind w:left="1260"/>
        <w:rPr>
          <w:color w:val="000000"/>
          <w:sz w:val="20"/>
          <w:highlight w:val="none"/>
        </w:rPr>
      </w:pPr>
      <w:r>
        <w:rPr>
          <w:color w:val="000000"/>
          <w:sz w:val="20"/>
          <w:highlight w:val="none"/>
        </w:rPr>
      </w:r>
      <w:r/>
    </w:p>
    <w:p>
      <w:pPr>
        <w:pStyle w:val="752"/>
        <w:ind w:left="1260"/>
        <w:spacing w:before="10"/>
        <w:rPr>
          <w:color w:val="000000"/>
          <w:sz w:val="27"/>
          <w:highlight w:val="none"/>
        </w:rPr>
      </w:pPr>
      <w:r>
        <w:rPr>
          <w:color w:val="000000"/>
          <w:sz w:val="27"/>
          <w:highlight w:val="none"/>
        </w:rPr>
      </w:r>
      <w:r/>
    </w:p>
    <w:p>
      <w:pPr>
        <w:pStyle w:val="729"/>
        <w:ind w:firstLine="420"/>
        <w:spacing w:line="480" w:lineRule="auto"/>
        <w:rPr>
          <w:rFonts w:ascii="Microsoft New Tai Lue" w:hAnsi="Microsoft New Tai Lue" w:cs="Microsoft New Tai Lue"/>
          <w:color w:val="000000"/>
          <w:highlight w:val="none"/>
        </w:rPr>
      </w:pPr>
      <w:r>
        <w:rPr>
          <w:rFonts w:hint="eastAsia"/>
          <w:color w:val="000000"/>
          <w:szCs w:val="21"/>
          <w:highlight w:val="none"/>
          <w:lang w:val="en-US" w:eastAsia="zh-CN"/>
        </w:rPr>
        <w:t xml:space="preserve">附：</w:t>
      </w:r>
      <w:r>
        <w:rPr>
          <w:rFonts w:hint="eastAsia"/>
          <w:color w:val="000000"/>
          <w:szCs w:val="21"/>
          <w:highlight w:val="none"/>
        </w:rPr>
        <w:t xml:space="preserve">法定代表人（单位负责人）有效期内的</w:t>
      </w:r>
      <w:r>
        <w:rPr>
          <w:rFonts w:ascii="Microsoft New Tai Lue" w:hAnsi="Microsoft New Tai Lue" w:cs="Microsoft New Tai Lue"/>
          <w:color w:val="000000"/>
          <w:highlight w:val="none"/>
        </w:rPr>
        <w:t xml:space="preserve">身份证复印件（正反面）</w:t>
      </w:r>
      <w:r>
        <w:rPr>
          <w:rFonts w:ascii="Microsoft New Tai Lue" w:hAnsi="Microsoft New Tai Lue" w:cs="Microsoft New Tai Lue"/>
          <w:color w:val="000000"/>
          <w:highlight w:val="none"/>
        </w:rPr>
      </w:r>
      <w:r/>
    </w:p>
    <w:tbl>
      <w:tblPr>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52"/>
              <w:jc w:val="center"/>
              <w:spacing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84" w:type="dxa"/>
            <w:vAlign w:val="top"/>
            <w:textDirection w:val="lrTb"/>
            <w:noWrap w:val="false"/>
          </w:tcPr>
          <w:p>
            <w:pPr>
              <w:pStyle w:val="729"/>
              <w:jc w:val="left"/>
              <w:spacing w:line="300" w:lineRule="exact"/>
              <w:widowControl/>
              <w:rPr>
                <w:color w:val="000000"/>
                <w:sz w:val="20"/>
                <w:highlight w:val="none"/>
              </w:rPr>
            </w:pPr>
            <w:r>
              <w:rPr>
                <w:color w:val="000000"/>
                <w:sz w:val="20"/>
                <w:highlight w:val="none"/>
              </w:rPr>
            </w:r>
            <w:r/>
          </w:p>
        </w:tc>
        <w:tc>
          <w:tcPr>
            <w:tcW w:w="4677" w:type="dxa"/>
            <w:vAlign w:val="center"/>
            <w:textDirection w:val="lrTb"/>
            <w:noWrap w:val="false"/>
          </w:tcPr>
          <w:p>
            <w:pPr>
              <w:pStyle w:val="729"/>
              <w:jc w:val="center"/>
              <w:spacing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752"/>
        <w:rPr>
          <w:color w:val="000000"/>
          <w:sz w:val="20"/>
          <w:highlight w:val="none"/>
        </w:rPr>
      </w:pPr>
      <w:r>
        <w:rPr>
          <w:color w:val="000000"/>
          <w:sz w:val="20"/>
          <w:highlight w:val="none"/>
        </w:rPr>
      </w:r>
      <w:r/>
    </w:p>
    <w:p>
      <w:pPr>
        <w:pStyle w:val="752"/>
        <w:rPr>
          <w:color w:val="000000"/>
          <w:sz w:val="20"/>
          <w:highlight w:val="none"/>
        </w:rPr>
      </w:pPr>
      <w:r>
        <w:rPr>
          <w:color w:val="000000"/>
          <w:sz w:val="20"/>
          <w:highlight w:val="none"/>
        </w:rPr>
      </w:r>
      <w:r/>
    </w:p>
    <w:p>
      <w:pPr>
        <w:pStyle w:val="752"/>
        <w:ind w:left="1260"/>
        <w:rPr>
          <w:color w:val="000000"/>
          <w:sz w:val="20"/>
          <w:highlight w:val="none"/>
        </w:rPr>
      </w:pPr>
      <w:r>
        <w:rPr>
          <w:color w:val="000000"/>
          <w:sz w:val="20"/>
          <w:highlight w:val="none"/>
        </w:rPr>
      </w:r>
      <w:r/>
    </w:p>
    <w:p>
      <w:pPr>
        <w:pStyle w:val="752"/>
        <w:ind w:left="1260"/>
        <w:spacing w:before="1"/>
        <w:rPr>
          <w:color w:val="000000"/>
          <w:sz w:val="22"/>
          <w:highlight w:val="none"/>
        </w:rPr>
      </w:pPr>
      <w:r>
        <w:rPr>
          <w:color w:val="000000"/>
          <w:sz w:val="22"/>
          <w:highlight w:val="none"/>
        </w:rPr>
      </w:r>
      <w:r/>
    </w:p>
    <w:p>
      <w:pPr>
        <w:pStyle w:val="752"/>
        <w:ind w:left="1260" w:firstLine="3060"/>
        <w:tabs>
          <w:tab w:val="left" w:pos="7977" w:leader="none"/>
        </w:tabs>
        <w:rPr>
          <w:color w:val="000000"/>
          <w:highlight w:val="none"/>
        </w:rPr>
      </w:pPr>
      <w:r>
        <w:rPr>
          <w:rFonts w:hint="eastAsia"/>
          <w:color w:val="000000"/>
          <w:spacing w:val="-3"/>
          <w:highlight w:val="none"/>
        </w:rPr>
        <w:t xml:space="preserve">供应商</w:t>
      </w:r>
      <w:r>
        <w:rPr>
          <w:color w:val="000000"/>
          <w:spacing w:val="-3"/>
          <w:highlight w:val="none"/>
        </w:rPr>
        <w:t xml:space="preserve">名称（</w:t>
      </w:r>
      <w:r>
        <w:rPr>
          <w:rFonts w:hint="eastAsia"/>
          <w:color w:val="000000"/>
          <w:spacing w:val="-3"/>
          <w:highlight w:val="none"/>
        </w:rPr>
        <w:t xml:space="preserve">加盖CA电子公章</w:t>
      </w:r>
      <w:r>
        <w:rPr>
          <w:color w:val="000000"/>
          <w:spacing w:val="-3"/>
          <w:highlight w:val="none"/>
        </w:rPr>
        <w:t xml:space="preserve">）</w:t>
      </w:r>
      <w:r>
        <w:rPr>
          <w:color w:val="000000"/>
          <w:highlight w:val="none"/>
        </w:rPr>
        <w:t xml:space="preserve">：</w:t>
      </w:r>
      <w:r>
        <w:rPr>
          <w:color w:val="000000"/>
          <w:highlight w:val="none"/>
          <w:u w:val="single"/>
        </w:rPr>
        <w:t xml:space="preserve"> </w:t>
      </w:r>
      <w:r>
        <w:rPr>
          <w:color w:val="000000"/>
          <w:highlight w:val="none"/>
          <w:u w:val="single"/>
        </w:rPr>
        <w:tab/>
      </w:r>
      <w:r>
        <w:rPr>
          <w:color w:val="000000"/>
          <w:highlight w:val="none"/>
        </w:rPr>
      </w:r>
      <w:r/>
    </w:p>
    <w:p>
      <w:pPr>
        <w:pStyle w:val="729"/>
        <w:rPr>
          <w:rFonts w:eastAsia="黑体"/>
          <w:b/>
          <w:color w:val="000000"/>
          <w:sz w:val="32"/>
          <w:szCs w:val="32"/>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rFonts w:eastAsia="黑体"/>
          <w:b/>
          <w:color w:val="000000"/>
          <w:sz w:val="32"/>
          <w:szCs w:val="32"/>
          <w:highlight w:val="none"/>
        </w:rPr>
      </w:r>
      <w:r/>
    </w:p>
    <w:p>
      <w:pPr>
        <w:pStyle w:val="781"/>
        <w:spacing w:before="0"/>
        <w:rPr>
          <w:rFonts w:ascii="Microsoft New Tai Lue" w:hAnsi="Microsoft New Tai Lue" w:cs="Microsoft New Tai Lue"/>
          <w:bCs w:val="0"/>
          <w:color w:val="000000"/>
          <w:sz w:val="24"/>
          <w:szCs w:val="24"/>
          <w:highlight w:val="none"/>
        </w:rPr>
      </w:pPr>
      <w:r>
        <w:rPr>
          <w:rFonts w:ascii="Times New Roman" w:hAnsi="Times New Roman"/>
          <w:color w:val="000000"/>
          <w:sz w:val="24"/>
          <w:szCs w:val="24"/>
          <w:highlight w:val="none"/>
        </w:rPr>
        <w:br w:type="page" w:clear="all"/>
      </w:r>
      <w:bookmarkStart w:id="275" w:name="_Toc103848584"/>
      <w:r/>
      <w:bookmarkStart w:id="276" w:name="_Toc104560899"/>
      <w:r/>
      <w:bookmarkStart w:id="277" w:name="_Toc107246277"/>
      <w:r>
        <w:rPr>
          <w:rFonts w:ascii="Microsoft New Tai Lue" w:hAnsi="Microsoft New Tai Lue" w:cs="Microsoft New Tai Lue"/>
          <w:bCs w:val="0"/>
          <w:color w:val="000000"/>
          <w:sz w:val="24"/>
          <w:szCs w:val="24"/>
          <w:highlight w:val="none"/>
        </w:rPr>
        <w:t xml:space="preserve">（3）法定代表人</w:t>
      </w:r>
      <w:r>
        <w:rPr>
          <w:rFonts w:hint="eastAsia" w:ascii="Microsoft New Tai Lue" w:hAnsi="Microsoft New Tai Lue" w:cs="Microsoft New Tai Lue"/>
          <w:bCs w:val="0"/>
          <w:color w:val="000000"/>
          <w:sz w:val="24"/>
          <w:szCs w:val="24"/>
          <w:highlight w:val="none"/>
        </w:rPr>
        <w:t xml:space="preserve">（单位负责人）</w:t>
      </w:r>
      <w:r>
        <w:rPr>
          <w:rFonts w:ascii="Microsoft New Tai Lue" w:hAnsi="Microsoft New Tai Lue" w:cs="Microsoft New Tai Lue"/>
          <w:bCs w:val="0"/>
          <w:color w:val="000000"/>
          <w:sz w:val="24"/>
          <w:szCs w:val="24"/>
          <w:highlight w:val="none"/>
        </w:rPr>
        <w:t xml:space="preserve">授权委托书</w:t>
      </w:r>
      <w:bookmarkEnd w:id="275"/>
      <w:r/>
      <w:bookmarkEnd w:id="276"/>
      <w:r/>
      <w:bookmarkEnd w:id="277"/>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适用于法人/非法人</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r>
      <w:r/>
    </w:p>
    <w:p>
      <w:pPr>
        <w:pStyle w:val="729"/>
        <w:jc w:val="center"/>
        <w:rPr>
          <w:b/>
          <w:bCs/>
          <w:color w:val="000000"/>
          <w:sz w:val="24"/>
          <w:highlight w:val="none"/>
        </w:rPr>
      </w:pPr>
      <w:r>
        <w:rPr>
          <w:b/>
          <w:bCs/>
          <w:color w:val="000000"/>
          <w:sz w:val="24"/>
          <w:highlight w:val="none"/>
        </w:rPr>
      </w:r>
      <w:r/>
    </w:p>
    <w:p>
      <w:pPr>
        <w:pStyle w:val="729"/>
        <w:ind w:firstLine="420"/>
        <w:spacing w:line="300" w:lineRule="exact"/>
        <w:rPr>
          <w:color w:val="000000"/>
          <w:szCs w:val="21"/>
          <w:highlight w:val="none"/>
        </w:rPr>
      </w:pPr>
      <w:r>
        <w:rPr>
          <w:color w:val="000000"/>
          <w:szCs w:val="21"/>
          <w:highlight w:val="none"/>
        </w:rPr>
        <w:t xml:space="preserve">本授权书声明：注册于</w:t>
      </w:r>
      <w:r>
        <w:rPr>
          <w:color w:val="000000"/>
          <w:szCs w:val="21"/>
          <w:highlight w:val="none"/>
          <w:u w:val="single"/>
        </w:rPr>
        <w:t xml:space="preserve">（国家或地区的名称）</w:t>
      </w:r>
      <w:r>
        <w:rPr>
          <w:color w:val="000000"/>
          <w:szCs w:val="21"/>
          <w:highlight w:val="none"/>
        </w:rPr>
        <w:t xml:space="preserve">的</w:t>
      </w:r>
      <w:r>
        <w:rPr>
          <w:color w:val="000000"/>
          <w:szCs w:val="21"/>
          <w:highlight w:val="none"/>
          <w:u w:val="single"/>
        </w:rPr>
        <w:t xml:space="preserve">         （</w:t>
      </w:r>
      <w:r>
        <w:rPr>
          <w:rFonts w:hint="eastAsia"/>
          <w:color w:val="000000"/>
          <w:szCs w:val="21"/>
          <w:highlight w:val="none"/>
          <w:u w:val="single"/>
        </w:rPr>
        <w:t xml:space="preserve">单位</w:t>
      </w:r>
      <w:r>
        <w:rPr>
          <w:color w:val="000000"/>
          <w:szCs w:val="21"/>
          <w:highlight w:val="none"/>
          <w:u w:val="single"/>
        </w:rPr>
        <w:t xml:space="preserve">名称）      </w:t>
      </w:r>
      <w:r>
        <w:rPr>
          <w:color w:val="000000"/>
          <w:szCs w:val="21"/>
          <w:highlight w:val="none"/>
        </w:rPr>
        <w:t xml:space="preserve">的在法定代表人（签字或盖章）处签字的</w:t>
      </w:r>
      <w:r>
        <w:rPr>
          <w:color w:val="000000"/>
          <w:szCs w:val="21"/>
          <w:highlight w:val="none"/>
          <w:u w:val="single"/>
        </w:rPr>
        <w:t xml:space="preserve">   （法定代表人姓名、职务）   </w:t>
      </w:r>
      <w:r>
        <w:rPr>
          <w:color w:val="000000"/>
          <w:szCs w:val="21"/>
          <w:highlight w:val="none"/>
        </w:rPr>
        <w:t xml:space="preserve">代表本</w:t>
      </w:r>
      <w:r>
        <w:rPr>
          <w:rFonts w:hint="eastAsia"/>
          <w:color w:val="000000"/>
          <w:szCs w:val="21"/>
          <w:highlight w:val="none"/>
        </w:rPr>
        <w:t xml:space="preserve">单位</w:t>
      </w:r>
      <w:r>
        <w:rPr>
          <w:color w:val="000000"/>
          <w:szCs w:val="21"/>
          <w:highlight w:val="none"/>
        </w:rPr>
        <w:t xml:space="preserve">授权 </w:t>
      </w:r>
      <w:r>
        <w:rPr>
          <w:color w:val="000000"/>
          <w:szCs w:val="21"/>
          <w:highlight w:val="none"/>
          <w:u w:val="single"/>
        </w:rPr>
        <w:t xml:space="preserve">        （单位名称）      </w:t>
      </w:r>
      <w:r>
        <w:rPr>
          <w:color w:val="000000"/>
          <w:szCs w:val="21"/>
          <w:highlight w:val="none"/>
        </w:rPr>
        <w:t xml:space="preserve">的在授权代表（签字）处签字的</w:t>
      </w:r>
      <w:r>
        <w:rPr>
          <w:color w:val="000000"/>
          <w:szCs w:val="21"/>
          <w:highlight w:val="none"/>
          <w:u w:val="single"/>
        </w:rPr>
        <w:t xml:space="preserve">（授权代表的姓名、职务）（身份证号码：             ）</w:t>
      </w:r>
      <w:r>
        <w:rPr>
          <w:color w:val="000000"/>
          <w:szCs w:val="21"/>
          <w:highlight w:val="none"/>
        </w:rPr>
        <w:t xml:space="preserve">为本</w:t>
      </w:r>
      <w:r>
        <w:rPr>
          <w:rFonts w:hint="eastAsia"/>
          <w:color w:val="000000"/>
          <w:szCs w:val="21"/>
          <w:highlight w:val="none"/>
        </w:rPr>
        <w:t xml:space="preserve">单位</w:t>
      </w:r>
      <w:r>
        <w:rPr>
          <w:color w:val="000000"/>
          <w:szCs w:val="21"/>
          <w:highlight w:val="none"/>
        </w:rPr>
        <w:t xml:space="preserve">的合法代理人，就</w:t>
      </w:r>
      <w:r>
        <w:rPr>
          <w:color w:val="000000"/>
          <w:szCs w:val="21"/>
          <w:highlight w:val="none"/>
          <w:u w:val="single"/>
        </w:rPr>
        <w:t xml:space="preserve">        （项目名称、项目编号</w:t>
      </w:r>
      <w:r>
        <w:rPr>
          <w:rFonts w:hint="eastAsia"/>
          <w:color w:val="000000"/>
          <w:szCs w:val="21"/>
          <w:highlight w:val="none"/>
          <w:u w:val="single"/>
        </w:rPr>
        <w:t xml:space="preserve">、包号</w:t>
      </w:r>
      <w:r>
        <w:rPr>
          <w:color w:val="000000"/>
          <w:szCs w:val="21"/>
          <w:highlight w:val="none"/>
          <w:u w:val="single"/>
        </w:rPr>
        <w:t xml:space="preserve">）         </w:t>
      </w:r>
      <w:r>
        <w:rPr>
          <w:color w:val="000000"/>
          <w:szCs w:val="21"/>
          <w:highlight w:val="none"/>
        </w:rPr>
        <w:t xml:space="preserve">，以本</w:t>
      </w:r>
      <w:r>
        <w:rPr>
          <w:rFonts w:hint="eastAsia"/>
          <w:color w:val="000000"/>
          <w:szCs w:val="21"/>
          <w:highlight w:val="none"/>
        </w:rPr>
        <w:t xml:space="preserve">单位</w:t>
      </w:r>
      <w:r>
        <w:rPr>
          <w:color w:val="000000"/>
          <w:szCs w:val="21"/>
          <w:highlight w:val="none"/>
        </w:rPr>
        <w:t xml:space="preserve">名义处理一切与之相关的事务，其后果由我</w:t>
      </w:r>
      <w:r>
        <w:rPr>
          <w:rFonts w:hint="eastAsia"/>
          <w:color w:val="000000"/>
          <w:szCs w:val="21"/>
          <w:highlight w:val="none"/>
        </w:rPr>
        <w:t xml:space="preserve">单位</w:t>
      </w:r>
      <w:r>
        <w:rPr>
          <w:color w:val="000000"/>
          <w:szCs w:val="21"/>
          <w:highlight w:val="none"/>
        </w:rPr>
        <w:t xml:space="preserve">承担。</w:t>
      </w:r>
      <w:r>
        <w:rPr>
          <w:color w:val="000000"/>
          <w:szCs w:val="21"/>
          <w:highlight w:val="none"/>
        </w:rPr>
      </w:r>
      <w:r/>
    </w:p>
    <w:p>
      <w:pPr>
        <w:pStyle w:val="729"/>
        <w:ind w:firstLine="420"/>
        <w:spacing w:line="300" w:lineRule="exact"/>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代理人无转委托权，特此委托。</w:t>
      </w:r>
      <w:r>
        <w:rPr>
          <w:rFonts w:ascii="Microsoft New Tai Lue" w:hAnsi="Microsoft New Tai Lue" w:cs="Microsoft New Tai Lue"/>
          <w:color w:val="000000"/>
          <w:highlight w:val="none"/>
        </w:rPr>
      </w:r>
      <w:r/>
    </w:p>
    <w:p>
      <w:pPr>
        <w:pStyle w:val="729"/>
        <w:ind w:firstLine="420"/>
        <w:spacing w:line="300" w:lineRule="exact"/>
        <w:rPr>
          <w:color w:val="000000"/>
          <w:szCs w:val="21"/>
          <w:highlight w:val="none"/>
        </w:rPr>
      </w:pPr>
      <w:r>
        <w:rPr>
          <w:rFonts w:hint="eastAsia"/>
          <w:color w:val="000000"/>
          <w:szCs w:val="21"/>
          <w:highlight w:val="none"/>
        </w:rPr>
        <w:t xml:space="preserve">委托期限：自本授权委托书签署之日起至投标有效期届满之日止。</w:t>
      </w:r>
      <w:r>
        <w:rPr>
          <w:color w:val="000000"/>
          <w:szCs w:val="21"/>
          <w:highlight w:val="none"/>
        </w:rPr>
      </w:r>
      <w:r/>
    </w:p>
    <w:p>
      <w:pPr>
        <w:pStyle w:val="729"/>
        <w:ind w:firstLine="420"/>
        <w:spacing w:line="300" w:lineRule="exact"/>
        <w:rPr>
          <w:color w:val="000000"/>
          <w:szCs w:val="21"/>
          <w:highlight w:val="none"/>
        </w:rPr>
      </w:pPr>
      <w:r>
        <w:rPr>
          <w:rFonts w:hint="eastAsia"/>
          <w:color w:val="000000"/>
          <w:szCs w:val="21"/>
          <w:highlight w:val="none"/>
        </w:rPr>
        <w:t xml:space="preserve">供应商</w:t>
      </w:r>
      <w:r>
        <w:rPr>
          <w:color w:val="000000"/>
          <w:szCs w:val="21"/>
          <w:highlight w:val="none"/>
        </w:rPr>
        <w:t xml:space="preserve">名称（</w:t>
      </w:r>
      <w:r>
        <w:rPr>
          <w:rFonts w:hint="eastAsia"/>
          <w:color w:val="000000"/>
          <w:szCs w:val="21"/>
          <w:highlight w:val="none"/>
        </w:rPr>
        <w:t xml:space="preserve">加盖CA电子公章</w:t>
      </w:r>
      <w:r>
        <w:rPr>
          <w:color w:val="000000"/>
          <w:szCs w:val="21"/>
          <w:highlight w:val="none"/>
        </w:rPr>
        <w:t xml:space="preserve">）：  </w:t>
      </w:r>
      <w:r>
        <w:rPr>
          <w:color w:val="000000"/>
          <w:szCs w:val="21"/>
          <w:highlight w:val="none"/>
          <w:u w:val="single"/>
        </w:rPr>
        <w:t xml:space="preserve">                          </w:t>
      </w:r>
      <w:r>
        <w:rPr>
          <w:color w:val="000000"/>
          <w:szCs w:val="21"/>
          <w:highlight w:val="none"/>
        </w:rPr>
      </w:r>
      <w:r/>
    </w:p>
    <w:p>
      <w:pPr>
        <w:pStyle w:val="729"/>
        <w:ind w:firstLine="420"/>
        <w:spacing w:line="300" w:lineRule="exact"/>
        <w:rPr>
          <w:color w:val="000000"/>
          <w:szCs w:val="21"/>
          <w:highlight w:val="none"/>
          <w:u w:val="single"/>
        </w:rPr>
      </w:pPr>
      <w:r>
        <w:rPr>
          <w:color w:val="000000"/>
          <w:szCs w:val="21"/>
          <w:highlight w:val="none"/>
        </w:rPr>
        <w:t xml:space="preserve">法定代表人（签字或盖章）： </w:t>
      </w:r>
      <w:r>
        <w:rPr>
          <w:color w:val="000000"/>
          <w:szCs w:val="21"/>
          <w:highlight w:val="none"/>
          <w:u w:val="single"/>
        </w:rPr>
        <w:t xml:space="preserve">                     </w:t>
      </w:r>
      <w:r>
        <w:rPr>
          <w:color w:val="000000"/>
          <w:szCs w:val="21"/>
          <w:highlight w:val="none"/>
          <w:u w:val="single"/>
        </w:rPr>
      </w:r>
      <w:r/>
    </w:p>
    <w:p>
      <w:pPr>
        <w:pStyle w:val="778"/>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729"/>
        <w:ind w:firstLine="420"/>
        <w:spacing w:line="30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rPr>
          <w:color w:val="000000"/>
          <w:szCs w:val="21"/>
          <w:highlight w:val="none"/>
          <w:u w:val="single"/>
        </w:rPr>
      </w:r>
      <w:r/>
    </w:p>
    <w:p>
      <w:pPr>
        <w:pStyle w:val="778"/>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778"/>
        <w:ind w:firstLine="420"/>
        <w:spacing w:after="0" w:line="300" w:lineRule="exact"/>
        <w:rPr>
          <w:rFonts w:ascii="Times New Roman" w:hAnsi="Times New Roman"/>
          <w:color w:val="000000"/>
          <w:highlight w:val="none"/>
        </w:rPr>
      </w:pPr>
      <w:r>
        <w:rPr>
          <w:rFonts w:hint="eastAsia" w:ascii="Times New Roman" w:hAnsi="Times New Roman"/>
          <w:color w:val="000000"/>
          <w:highlight w:val="none"/>
        </w:rPr>
        <w:t xml:space="preserve">日期：</w:t>
      </w:r>
      <w:r>
        <w:rPr>
          <w:rFonts w:hint="eastAsia" w:ascii="Times New Roman" w:hAnsi="Times New Roman"/>
          <w:color w:val="000000"/>
          <w:highlight w:val="none"/>
          <w:u w:val="single"/>
        </w:rPr>
        <w:t xml:space="preserve">                                        </w:t>
      </w:r>
      <w:r>
        <w:rPr>
          <w:rFonts w:hint="eastAsia" w:ascii="Times New Roman" w:hAnsi="Times New Roman"/>
          <w:color w:val="000000"/>
          <w:highlight w:val="none"/>
        </w:rPr>
        <w:t xml:space="preserve">   </w:t>
      </w:r>
      <w:r>
        <w:rPr>
          <w:rFonts w:ascii="Times New Roman" w:hAnsi="Times New Roman"/>
          <w:color w:val="000000"/>
          <w:highlight w:val="none"/>
        </w:rPr>
      </w:r>
      <w:r/>
    </w:p>
    <w:p>
      <w:pPr>
        <w:pStyle w:val="729"/>
        <w:spacing w:line="480" w:lineRule="auto"/>
        <w:rPr>
          <w:rFonts w:ascii="Microsoft New Tai Lue" w:hAnsi="Microsoft New Tai Lue" w:cs="Microsoft New Tai Lue"/>
          <w:color w:val="000000"/>
          <w:highlight w:val="none"/>
        </w:rPr>
      </w:pPr>
      <w:r>
        <w:rPr>
          <w:rFonts w:hint="eastAsia"/>
          <w:color w:val="000000"/>
          <w:szCs w:val="21"/>
          <w:highlight w:val="none"/>
        </w:rPr>
        <w:t xml:space="preserve">附：法定代表人（单位负责人）有效期内的</w:t>
      </w:r>
      <w:r>
        <w:rPr>
          <w:rFonts w:ascii="Microsoft New Tai Lue" w:hAnsi="Microsoft New Tai Lue" w:cs="Microsoft New Tai Lue"/>
          <w:color w:val="000000"/>
          <w:highlight w:val="none"/>
        </w:rPr>
        <w:t xml:space="preserve">身份证复印件（正反面）</w:t>
      </w:r>
      <w:r>
        <w:rPr>
          <w:rFonts w:ascii="Microsoft New Tai Lue" w:hAnsi="Microsoft New Tai Lue" w:cs="Microsoft New Tai Lue"/>
          <w:color w:val="000000"/>
          <w:highlight w:val="none"/>
        </w:rPr>
      </w:r>
      <w:r/>
    </w:p>
    <w:tbl>
      <w:tblPr>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52"/>
              <w:jc w:val="center"/>
              <w:spacing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84" w:type="dxa"/>
            <w:vAlign w:val="top"/>
            <w:textDirection w:val="lrTb"/>
            <w:noWrap w:val="false"/>
          </w:tcPr>
          <w:p>
            <w:pPr>
              <w:pStyle w:val="729"/>
              <w:jc w:val="left"/>
              <w:spacing w:line="300" w:lineRule="exact"/>
              <w:widowControl/>
              <w:rPr>
                <w:color w:val="000000"/>
                <w:sz w:val="20"/>
                <w:highlight w:val="none"/>
              </w:rPr>
            </w:pPr>
            <w:r>
              <w:rPr>
                <w:color w:val="000000"/>
                <w:sz w:val="20"/>
                <w:highlight w:val="none"/>
              </w:rPr>
            </w:r>
            <w:r/>
          </w:p>
        </w:tc>
        <w:tc>
          <w:tcPr>
            <w:tcW w:w="4677" w:type="dxa"/>
            <w:vAlign w:val="center"/>
            <w:textDirection w:val="lrTb"/>
            <w:noWrap w:val="false"/>
          </w:tcPr>
          <w:p>
            <w:pPr>
              <w:pStyle w:val="729"/>
              <w:jc w:val="center"/>
              <w:spacing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729"/>
        <w:spacing w:line="480" w:lineRule="auto"/>
        <w:rPr>
          <w:rFonts w:ascii="Microsoft New Tai Lue" w:hAnsi="Microsoft New Tai Lue" w:cs="Microsoft New Tai Lue"/>
          <w:color w:val="000000"/>
          <w:highlight w:val="none"/>
        </w:rPr>
      </w:pPr>
      <w:r>
        <w:rPr>
          <w:color w:val="000000"/>
          <w:szCs w:val="21"/>
          <w:highlight w:val="none"/>
        </w:rPr>
        <w:t xml:space="preserve">授权代表</w:t>
      </w:r>
      <w:r>
        <w:rPr>
          <w:rFonts w:hint="eastAsia"/>
          <w:color w:val="000000"/>
          <w:szCs w:val="21"/>
          <w:highlight w:val="none"/>
        </w:rPr>
        <w:t xml:space="preserve">有效期内的身份证复印件</w:t>
      </w:r>
      <w:r>
        <w:rPr>
          <w:rFonts w:ascii="Microsoft New Tai Lue" w:hAnsi="Microsoft New Tai Lue" w:cs="Microsoft New Tai Lue"/>
          <w:color w:val="000000"/>
          <w:highlight w:val="none"/>
        </w:rPr>
        <w:t xml:space="preserve">（正反面）</w:t>
      </w:r>
      <w:r>
        <w:rPr>
          <w:rFonts w:ascii="Microsoft New Tai Lue" w:hAnsi="Microsoft New Tai Lue" w:cs="Microsoft New Tai Lue"/>
          <w:color w:val="000000"/>
          <w:highlight w:val="none"/>
        </w:rPr>
      </w:r>
      <w:r/>
    </w:p>
    <w:tbl>
      <w:tblPr>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52"/>
              <w:jc w:val="center"/>
              <w:spacing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78" w:type="dxa"/>
            <w:vAlign w:val="top"/>
            <w:textDirection w:val="lrTb"/>
            <w:noWrap w:val="false"/>
          </w:tcPr>
          <w:p>
            <w:pPr>
              <w:pStyle w:val="729"/>
              <w:jc w:val="left"/>
              <w:spacing w:line="300" w:lineRule="exact"/>
              <w:widowControl/>
              <w:rPr>
                <w:color w:val="000000"/>
                <w:sz w:val="20"/>
                <w:highlight w:val="none"/>
              </w:rPr>
            </w:pPr>
            <w:r>
              <w:rPr>
                <w:color w:val="000000"/>
                <w:sz w:val="20"/>
                <w:highlight w:val="none"/>
              </w:rPr>
            </w:r>
            <w:r/>
          </w:p>
        </w:tc>
        <w:tc>
          <w:tcPr>
            <w:tcW w:w="4695" w:type="dxa"/>
            <w:vAlign w:val="center"/>
            <w:textDirection w:val="lrTb"/>
            <w:noWrap w:val="false"/>
          </w:tcPr>
          <w:p>
            <w:pPr>
              <w:pStyle w:val="729"/>
              <w:jc w:val="center"/>
              <w:spacing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778"/>
        <w:spacing w:line="300" w:lineRule="exact"/>
        <w:rPr>
          <w:rFonts w:ascii="Times New Roman" w:hAnsi="Times New Roman"/>
          <w:b/>
          <w:bCs/>
          <w:color w:val="000000"/>
          <w:szCs w:val="21"/>
          <w:highlight w:val="none"/>
        </w:rPr>
      </w:pPr>
      <w:r>
        <w:rPr>
          <w:rFonts w:ascii="Times New Roman" w:hAnsi="Times New Roman"/>
          <w:b/>
          <w:bCs/>
          <w:color w:val="000000"/>
          <w:szCs w:val="21"/>
          <w:highlight w:val="none"/>
        </w:rPr>
        <w:t xml:space="preserve">注：</w:t>
      </w:r>
      <w:r>
        <w:rPr>
          <w:rFonts w:hint="eastAsia" w:ascii="Times New Roman" w:hAnsi="Times New Roman"/>
          <w:b/>
          <w:bCs/>
          <w:color w:val="000000"/>
          <w:szCs w:val="21"/>
          <w:highlight w:val="none"/>
        </w:rPr>
        <w:t xml:space="preserve"> </w:t>
      </w:r>
      <w:r>
        <w:rPr>
          <w:rFonts w:ascii="Times New Roman" w:hAnsi="Times New Roman"/>
          <w:b/>
          <w:bCs/>
          <w:color w:val="000000"/>
          <w:szCs w:val="21"/>
          <w:highlight w:val="none"/>
        </w:rPr>
      </w:r>
      <w:r/>
    </w:p>
    <w:p>
      <w:pPr>
        <w:pStyle w:val="778"/>
        <w:spacing w:line="300" w:lineRule="exact"/>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1.</w:t>
      </w:r>
      <w:r>
        <w:rPr>
          <w:rFonts w:hint="eastAsia"/>
          <w:color w:val="000000"/>
          <w:highlight w:val="none"/>
        </w:rPr>
        <w:t xml:space="preserve"> </w:t>
      </w:r>
      <w:r>
        <w:rPr>
          <w:rFonts w:hint="eastAsia" w:ascii="Times New Roman" w:hAnsi="Times New Roman"/>
          <w:b/>
          <w:bCs/>
          <w:color w:val="000000"/>
          <w:szCs w:val="21"/>
          <w:highlight w:val="none"/>
        </w:rPr>
        <w:t xml:space="preserve">若供应商为分公司、分支机构等依法无需设置法定代表人职务的单位（仅当招标文件注明允许上述单位投标时），法定代表人签字处可由单位负责人签署。</w:t>
      </w:r>
      <w:r>
        <w:rPr>
          <w:rFonts w:ascii="Times New Roman" w:hAnsi="Times New Roman"/>
          <w:b/>
          <w:bCs/>
          <w:color w:val="000000"/>
          <w:szCs w:val="21"/>
          <w:highlight w:val="none"/>
        </w:rPr>
      </w:r>
      <w:r/>
    </w:p>
    <w:p>
      <w:pPr>
        <w:pStyle w:val="778"/>
        <w:spacing w:line="300" w:lineRule="exact"/>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2.若投标文件中签字之处均为法定代表人（单位负责人）本人签署，则可不提供本《授权委托书》，但须提供《法定代表人（单位负责人）身份证明》。</w:t>
      </w:r>
      <w:bookmarkStart w:id="278" w:name="_Toc107246279"/>
      <w:r/>
      <w:bookmarkStart w:id="279" w:name="_Toc104560895"/>
      <w:r>
        <w:rPr>
          <w:rFonts w:ascii="Times New Roman" w:hAnsi="Times New Roman"/>
          <w:b/>
          <w:bCs/>
          <w:color w:val="000000"/>
          <w:szCs w:val="21"/>
          <w:highlight w:val="none"/>
        </w:rPr>
      </w:r>
      <w:r/>
    </w:p>
    <w:p>
      <w:pPr>
        <w:pStyle w:val="781"/>
        <w:spacing w:before="0"/>
        <w:rPr>
          <w:rFonts w:ascii="Microsoft New Tai Lue" w:hAnsi="Microsoft New Tai Lue" w:cs="Microsoft New Tai Lue"/>
          <w:bCs w:val="0"/>
          <w:color w:val="000000"/>
          <w:sz w:val="24"/>
          <w:szCs w:val="24"/>
          <w:highlight w:val="none"/>
        </w:rPr>
      </w:pPr>
      <w:r>
        <w:rPr>
          <w:color w:val="000000"/>
          <w:highlight w:val="none"/>
        </w:rPr>
        <w:br w:type="page" w:clear="all"/>
      </w:r>
      <w:r>
        <w:rPr>
          <w:rFonts w:ascii="Microsoft New Tai Lue" w:hAnsi="Microsoft New Tai Lue" w:cs="Microsoft New Tai Lue"/>
          <w:bCs w:val="0"/>
          <w:color w:val="000000"/>
          <w:sz w:val="24"/>
          <w:szCs w:val="24"/>
          <w:highlight w:val="none"/>
        </w:rPr>
        <w:t xml:space="preserve">（4）开标一览表</w:t>
      </w:r>
      <w:bookmarkEnd w:id="271"/>
      <w:r/>
      <w:bookmarkEnd w:id="278"/>
      <w:r/>
      <w:bookmarkEnd w:id="279"/>
      <w:r>
        <w:rPr>
          <w:rFonts w:hint="eastAsia" w:ascii="Microsoft New Tai Lue" w:hAnsi="Microsoft New Tai Lue" w:cs="Microsoft New Tai Lue"/>
          <w:bCs w:val="0"/>
          <w:color w:val="000000"/>
          <w:sz w:val="24"/>
          <w:szCs w:val="24"/>
          <w:highlight w:val="none"/>
        </w:rPr>
        <w:t xml:space="preserve">（总价）</w:t>
      </w:r>
      <w:r>
        <w:rPr>
          <w:rFonts w:ascii="Microsoft New Tai Lue" w:hAnsi="Microsoft New Tai Lue" w:cs="Microsoft New Tai Lue"/>
          <w:bCs w:val="0"/>
          <w:color w:val="000000"/>
          <w:sz w:val="24"/>
          <w:szCs w:val="24"/>
          <w:highlight w:val="none"/>
        </w:rPr>
      </w:r>
      <w:r/>
    </w:p>
    <w:p>
      <w:pPr>
        <w:pStyle w:val="758"/>
        <w:ind w:left="0"/>
        <w:keepLines w:val="0"/>
        <w:keepNext w:val="0"/>
        <w:pageBreakBefore w:val="0"/>
        <w:spacing w:line="360" w:lineRule="auto"/>
        <w:widowControl w:val="off"/>
        <w:rPr>
          <w:rFonts w:hint="eastAsia"/>
          <w:b w:val="0"/>
          <w:color w:val="000000"/>
          <w:sz w:val="24"/>
          <w:szCs w:val="24"/>
          <w:highlight w:val="none"/>
        </w:rPr>
      </w:pPr>
      <w:r>
        <w:rPr>
          <w:rFonts w:hint="eastAsia"/>
          <w:b w:val="0"/>
          <w:color w:val="000000"/>
          <w:sz w:val="24"/>
          <w:szCs w:val="24"/>
          <w:highlight w:val="none"/>
        </w:rPr>
      </w:r>
      <w:r/>
    </w:p>
    <w:p>
      <w:pPr>
        <w:pStyle w:val="758"/>
        <w:ind w:left="0"/>
        <w:keepLines w:val="0"/>
        <w:keepNext w:val="0"/>
        <w:pageBreakBefore w:val="0"/>
        <w:spacing w:line="360" w:lineRule="auto"/>
        <w:widowControl w:val="off"/>
        <w:rPr>
          <w:rFonts w:hint="eastAsia"/>
          <w:b w:val="0"/>
          <w:color w:val="000000"/>
          <w:sz w:val="24"/>
          <w:szCs w:val="24"/>
          <w:highlight w:val="none"/>
        </w:rPr>
      </w:pPr>
      <w:r>
        <w:rPr>
          <w:rFonts w:hint="eastAsia"/>
          <w:b w:val="0"/>
          <w:color w:val="000000"/>
          <w:sz w:val="24"/>
          <w:szCs w:val="24"/>
          <w:highlight w:val="none"/>
        </w:rPr>
        <w:t xml:space="preserve">投标人全称（CA公章）：供应商名称</w:t>
      </w:r>
      <w:r>
        <w:rPr>
          <w:rFonts w:hint="eastAsia"/>
          <w:b w:val="0"/>
          <w:color w:val="000000"/>
          <w:sz w:val="24"/>
          <w:szCs w:val="24"/>
          <w:highlight w:val="none"/>
        </w:rPr>
      </w:r>
      <w:r/>
    </w:p>
    <w:p>
      <w:pPr>
        <w:pStyle w:val="758"/>
        <w:ind w:left="0"/>
        <w:keepLines w:val="0"/>
        <w:keepNext w:val="0"/>
        <w:pageBreakBefore w:val="0"/>
        <w:spacing w:line="360" w:lineRule="auto"/>
        <w:widowControl w:val="off"/>
        <w:rPr>
          <w:rFonts w:hint="eastAsia"/>
          <w:b w:val="0"/>
          <w:color w:val="000000"/>
          <w:sz w:val="24"/>
          <w:szCs w:val="24"/>
          <w:highlight w:val="none"/>
        </w:rPr>
      </w:pPr>
      <w:r>
        <w:rPr>
          <w:rFonts w:hint="eastAsia"/>
          <w:b w:val="0"/>
          <w:color w:val="000000"/>
          <w:sz w:val="24"/>
          <w:szCs w:val="24"/>
          <w:highlight w:val="none"/>
        </w:rPr>
        <w:t xml:space="preserve">项目名称：项目名称</w:t>
      </w:r>
      <w:r>
        <w:rPr>
          <w:rFonts w:hint="eastAsia"/>
          <w:b w:val="0"/>
          <w:color w:val="000000"/>
          <w:sz w:val="24"/>
          <w:szCs w:val="24"/>
          <w:highlight w:val="none"/>
        </w:rPr>
      </w:r>
      <w:r/>
    </w:p>
    <w:p>
      <w:pPr>
        <w:pStyle w:val="758"/>
        <w:ind w:left="0"/>
        <w:keepLines w:val="0"/>
        <w:keepNext w:val="0"/>
        <w:pageBreakBefore w:val="0"/>
        <w:spacing w:line="360" w:lineRule="auto"/>
        <w:widowControl w:val="off"/>
        <w:rPr>
          <w:rFonts w:hint="eastAsia"/>
          <w:b w:val="0"/>
          <w:color w:val="000000"/>
          <w:sz w:val="24"/>
          <w:szCs w:val="24"/>
          <w:highlight w:val="none"/>
        </w:rPr>
      </w:pPr>
      <w:r>
        <w:rPr>
          <w:rFonts w:hint="eastAsia"/>
          <w:b w:val="0"/>
          <w:color w:val="000000"/>
          <w:sz w:val="24"/>
          <w:szCs w:val="24"/>
          <w:highlight w:val="none"/>
        </w:rPr>
        <w:t xml:space="preserve">项目编号：项目编号 </w:t>
      </w:r>
      <w:r>
        <w:rPr>
          <w:rFonts w:hint="eastAsia"/>
          <w:b w:val="0"/>
          <w:color w:val="000000"/>
          <w:sz w:val="24"/>
          <w:szCs w:val="24"/>
          <w:highlight w:val="none"/>
        </w:rPr>
      </w:r>
      <w:r/>
    </w:p>
    <w:p>
      <w:pPr>
        <w:pStyle w:val="758"/>
        <w:ind w:left="0"/>
        <w:keepLines w:val="0"/>
        <w:keepNext w:val="0"/>
        <w:pageBreakBefore w:val="0"/>
        <w:spacing w:line="360" w:lineRule="auto"/>
        <w:widowControl w:val="off"/>
        <w:rPr>
          <w:b w:val="0"/>
          <w:color w:val="000000"/>
          <w:sz w:val="21"/>
          <w:szCs w:val="21"/>
          <w:highlight w:val="none"/>
        </w:rPr>
      </w:pPr>
      <w:r>
        <w:rPr>
          <w:rFonts w:hint="eastAsia"/>
          <w:b w:val="0"/>
          <w:color w:val="000000"/>
          <w:sz w:val="24"/>
          <w:szCs w:val="24"/>
          <w:highlight w:val="none"/>
        </w:rPr>
        <w:t xml:space="preserve">分包号：分包号</w:t>
      </w:r>
      <w:r>
        <w:rPr>
          <w:b w:val="0"/>
          <w:color w:val="000000"/>
          <w:sz w:val="21"/>
          <w:szCs w:val="21"/>
          <w:highlight w:val="none"/>
        </w:rPr>
      </w:r>
      <w:r/>
    </w:p>
    <w:tbl>
      <w:tblPr>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8329"/>
      </w:tblGrid>
      <w:tr>
        <w:trPr>
          <w:trHeight w:val="810"/>
        </w:trPr>
        <w:tc>
          <w:tcPr>
            <w:tcW w:w="5000" w:type="dxa"/>
            <w:vAlign w:val="center"/>
            <w:textDirection w:val="lrTb"/>
            <w:noWrap w:val="false"/>
          </w:tcPr>
          <w:p>
            <w:pPr>
              <w:pStyle w:val="780"/>
              <w:jc w:val="center"/>
              <w:keepLines w:val="0"/>
              <w:keepNext w:val="0"/>
              <w:widowControl/>
              <w:rPr>
                <w:color w:val="000000"/>
                <w:highlight w:val="none"/>
              </w:rPr>
              <w:suppressLineNumbers w:val="0"/>
            </w:pPr>
            <w:r>
              <w:rPr>
                <w:color w:val="000000"/>
                <w:highlight w:val="none"/>
              </w:rPr>
              <w:t xml:space="preserve">投标总报价</w:t>
            </w:r>
            <w:r>
              <w:rPr>
                <w:color w:val="000000"/>
                <w:highlight w:val="none"/>
              </w:rPr>
            </w:r>
            <w:r/>
          </w:p>
        </w:tc>
      </w:tr>
      <w:tr>
        <w:trPr>
          <w:trHeight w:val="825"/>
        </w:trPr>
        <w:tc>
          <w:tcPr>
            <w:tcW w:w="5000" w:type="dxa"/>
            <w:vAlign w:val="center"/>
            <w:textDirection w:val="lrTb"/>
            <w:noWrap w:val="false"/>
          </w:tcPr>
          <w:p>
            <w:pPr>
              <w:pStyle w:val="780"/>
              <w:keepLines w:val="0"/>
              <w:keepNext w:val="0"/>
              <w:widowControl/>
              <w:rPr>
                <w:color w:val="000000"/>
                <w:highlight w:val="none"/>
              </w:rPr>
              <w:suppressLineNumbers w:val="0"/>
            </w:pPr>
            <w:r>
              <w:rPr>
                <w:color w:val="000000"/>
                <w:highlight w:val="none"/>
              </w:rPr>
              <w:t xml:space="preserve">小写：</w:t>
            </w:r>
            <w:r>
              <w:rPr>
                <w:color w:val="000000"/>
                <w:highlight w:val="none"/>
              </w:rPr>
              <w:fldChar w:fldCharType="begin"/>
            </w:r>
            <w:r>
              <w:rPr>
                <w:color w:val="000000"/>
                <w:highlight w:val="none"/>
              </w:rPr>
              <w:instrText xml:space="preserve"> SHAPE  \* MERGEFORMAT </w:instrText>
            </w:r>
            <w:r>
              <w:rPr>
                <w:color w:val="000000"/>
                <w:highlight w:val="none"/>
              </w:rPr>
              <w:fldChar w:fldCharType="separate"/>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color w:val="000000"/>
                <w:highlight w:val="none"/>
              </w:rPr>
              <w:fldChar w:fldCharType="end"/>
            </w:r>
            <w:r>
              <w:rPr>
                <w:color w:val="000000"/>
                <w:highlight w:val="none"/>
              </w:rPr>
              <w:t xml:space="preserve"> </w:t>
            </w:r>
            <w:r>
              <w:rPr>
                <w:rFonts w:hint="eastAsia"/>
                <w:color w:val="000000"/>
                <w:highlight w:val="none"/>
                <w:lang w:val="en-US" w:eastAsia="zh-CN"/>
              </w:rPr>
              <w:t xml:space="preserve">   </w:t>
            </w:r>
            <w:r>
              <w:rPr>
                <w:color w:val="000000"/>
                <w:highlight w:val="none"/>
              </w:rPr>
              <w:t xml:space="preserve">（人民币：元）</w:t>
            </w:r>
            <w:r>
              <w:rPr>
                <w:color w:val="000000"/>
                <w:highlight w:val="none"/>
              </w:rPr>
            </w:r>
            <w:r/>
          </w:p>
        </w:tc>
      </w:tr>
    </w:tbl>
    <w:p>
      <w:pPr>
        <w:pStyle w:val="780"/>
        <w:jc w:val="right"/>
        <w:keepLines w:val="0"/>
        <w:keepNext w:val="0"/>
        <w:widowControl/>
        <w:rPr>
          <w:color w:val="000000"/>
          <w:highlight w:val="none"/>
        </w:rPr>
        <w:suppressLineNumbers w:val="0"/>
      </w:pPr>
      <w:r>
        <w:rPr>
          <w:rFonts w:hint="eastAsia"/>
          <w:color w:val="000000"/>
          <w:highlight w:val="none"/>
          <w:lang w:val="en-US" w:eastAsia="zh-CN"/>
        </w:rPr>
        <w:t xml:space="preserve">    </w:t>
      </w:r>
      <w:r>
        <w:rPr>
          <w:color w:val="000000"/>
          <w:highlight w:val="none"/>
        </w:rPr>
        <w:t xml:space="preserve">年</w:t>
      </w:r>
      <w:r>
        <w:rPr>
          <w:rFonts w:hint="eastAsia"/>
          <w:color w:val="000000"/>
          <w:highlight w:val="none"/>
          <w:lang w:val="en-US" w:eastAsia="zh-CN"/>
        </w:rPr>
        <w:t xml:space="preserve">  </w:t>
      </w:r>
      <w:r>
        <w:rPr>
          <w:color w:val="000000"/>
          <w:highlight w:val="none"/>
        </w:rPr>
        <w:t xml:space="preserve">月</w:t>
      </w:r>
      <w:r>
        <w:rPr>
          <w:color w:val="000000"/>
          <w:highlight w:val="none"/>
        </w:rPr>
        <w:fldChar w:fldCharType="begin"/>
      </w:r>
      <w:r>
        <w:rPr>
          <w:color w:val="000000"/>
          <w:highlight w:val="none"/>
        </w:rPr>
        <w:instrText xml:space="preserve"> SHAPE  \* MERGEFORMAT </w:instrText>
      </w:r>
      <w:r>
        <w:rPr>
          <w:color w:val="000000"/>
          <w:highlight w:val="none"/>
        </w:rPr>
        <w:fldChar w:fldCharType="separate"/>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color w:val="000000"/>
          <w:highlight w:val="none"/>
        </w:rPr>
        <w:fldChar w:fldCharType="end"/>
      </w:r>
      <w:r>
        <w:rPr>
          <w:rFonts w:hint="eastAsia"/>
          <w:color w:val="000000"/>
          <w:highlight w:val="none"/>
          <w:lang w:val="en-US" w:eastAsia="zh-CN"/>
        </w:rPr>
        <w:t xml:space="preserve">  </w:t>
      </w:r>
      <w:r>
        <w:rPr>
          <w:color w:val="000000"/>
          <w:highlight w:val="none"/>
        </w:rPr>
        <w:t xml:space="preserve">日</w:t>
      </w:r>
      <w:r>
        <w:rPr>
          <w:color w:val="000000"/>
          <w:highlight w:val="none"/>
        </w:rPr>
      </w:r>
      <w:r/>
    </w:p>
    <w:p>
      <w:pPr>
        <w:pStyle w:val="729"/>
        <w:spacing w:line="360" w:lineRule="auto"/>
        <w:rPr>
          <w:b/>
          <w:color w:val="000000"/>
          <w:highlight w:val="none"/>
        </w:rPr>
      </w:pPr>
      <w:r>
        <w:rPr>
          <w:b/>
          <w:color w:val="000000"/>
          <w:highlight w:val="none"/>
        </w:rPr>
      </w:r>
      <w:r/>
    </w:p>
    <w:p>
      <w:pPr>
        <w:pStyle w:val="729"/>
        <w:ind w:right="420"/>
        <w:jc w:val="center"/>
        <w:spacing w:line="360" w:lineRule="auto"/>
        <w:rPr>
          <w:rFonts w:eastAsia="黑体"/>
          <w:b/>
          <w:color w:val="000000"/>
          <w:sz w:val="32"/>
          <w:szCs w:val="32"/>
          <w:highlight w:val="none"/>
        </w:rPr>
      </w:pPr>
      <w:r>
        <w:rPr>
          <w:rFonts w:eastAsia="黑体"/>
          <w:b/>
          <w:color w:val="000000"/>
          <w:sz w:val="32"/>
          <w:szCs w:val="32"/>
          <w:highlight w:val="none"/>
        </w:rPr>
      </w:r>
      <w:r/>
    </w:p>
    <w:p>
      <w:pPr>
        <w:pStyle w:val="781"/>
        <w:spacing w:before="0"/>
        <w:rPr>
          <w:rFonts w:ascii="Microsoft New Tai Lue" w:hAnsi="Microsoft New Tai Lue" w:cs="Microsoft New Tai Lue"/>
          <w:bCs w:val="0"/>
          <w:color w:val="000000"/>
          <w:sz w:val="24"/>
          <w:szCs w:val="24"/>
          <w:highlight w:val="none"/>
        </w:rPr>
      </w:pPr>
      <w:r/>
      <w:bookmarkStart w:id="280" w:name="_Toc104560896"/>
      <w:r/>
      <w:bookmarkStart w:id="281" w:name="_Toc103848581"/>
      <w:r>
        <w:rPr>
          <w:rFonts w:ascii="Microsoft New Tai Lue" w:hAnsi="Microsoft New Tai Lue" w:cs="Microsoft New Tai Lue"/>
          <w:bCs w:val="0"/>
          <w:color w:val="000000"/>
          <w:sz w:val="24"/>
          <w:szCs w:val="24"/>
          <w:highlight w:val="none"/>
        </w:rPr>
        <w:br w:type="page" w:clear="all"/>
      </w:r>
      <w:bookmarkStart w:id="282" w:name="_Toc107246280"/>
      <w:r>
        <w:rPr>
          <w:rFonts w:ascii="Microsoft New Tai Lue" w:hAnsi="Microsoft New Tai Lue" w:cs="Microsoft New Tai Lue"/>
          <w:bCs w:val="0"/>
          <w:color w:val="000000"/>
          <w:sz w:val="24"/>
          <w:szCs w:val="24"/>
          <w:highlight w:val="none"/>
        </w:rPr>
        <w:t xml:space="preserve">（5）分项报价表</w:t>
      </w:r>
      <w:bookmarkEnd w:id="280"/>
      <w:r/>
      <w:bookmarkEnd w:id="281"/>
      <w:r/>
      <w:bookmarkEnd w:id="282"/>
      <w:r>
        <w:rPr>
          <w:rFonts w:ascii="Microsoft New Tai Lue" w:hAnsi="Microsoft New Tai Lue" w:cs="Microsoft New Tai Lue"/>
          <w:bCs w:val="0"/>
          <w:color w:val="000000"/>
          <w:sz w:val="24"/>
          <w:szCs w:val="24"/>
          <w:highlight w:val="none"/>
        </w:rPr>
      </w:r>
      <w:r/>
    </w:p>
    <w:p>
      <w:pPr>
        <w:pStyle w:val="729"/>
        <w:ind w:left="-120" w:firstLine="21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项目名称：</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r>
      <w:r/>
    </w:p>
    <w:p>
      <w:pPr>
        <w:pStyle w:val="729"/>
        <w:ind w:left="-120" w:firstLine="21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项目编号：</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                                 </w:t>
      </w:r>
      <w:r>
        <w:rPr>
          <w:rFonts w:hint="eastAsia" w:ascii="Microsoft New Tai Lue" w:hAnsi="Microsoft New Tai Lue" w:cs="Microsoft New Tai Lue"/>
          <w:color w:val="000000"/>
          <w:szCs w:val="21"/>
          <w:highlight w:val="none"/>
        </w:rPr>
        <w:t xml:space="preserve">包号：</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br w:type="textWrapping" w:clear="all"/>
      </w:r>
      <w:r>
        <w:rPr>
          <w:rFonts w:ascii="Microsoft New Tai Lue" w:hAnsi="Microsoft New Tai Lue" w:cs="Microsoft New Tai Lue"/>
          <w:color w:val="000000"/>
          <w:szCs w:val="21"/>
          <w:highlight w:val="none"/>
          <w:u w:val="single"/>
        </w:rPr>
      </w:r>
      <w:r/>
    </w:p>
    <w:tbl>
      <w:tblPr>
        <w:tblW w:w="0" w:type="auto"/>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5" w:type="dxa"/>
          <w:top w:w="15" w:type="dxa"/>
          <w:right w:w="15" w:type="dxa"/>
          <w:bottom w:w="0" w:type="dxa"/>
        </w:tblCellMar>
        <w:tblLook w:val="04A0" w:firstRow="1" w:lastRow="0" w:firstColumn="1" w:lastColumn="0" w:noHBand="0" w:noVBand="1"/>
      </w:tblPr>
      <w:tblGrid>
        <w:gridCol w:w="750"/>
        <w:gridCol w:w="2150"/>
        <w:gridCol w:w="1151"/>
        <w:gridCol w:w="836"/>
        <w:gridCol w:w="985"/>
        <w:gridCol w:w="846"/>
        <w:gridCol w:w="982"/>
        <w:gridCol w:w="1841"/>
      </w:tblGrid>
      <w:tr>
        <w:trPr>
          <w:trHeight w:val="583"/>
        </w:trPr>
        <w:tc>
          <w:tcPr>
            <w:shd w:val="clear" w:color="auto" w:fill="ffffff"/>
            <w:tcMar>
              <w:left w:w="15" w:type="dxa"/>
              <w:top w:w="15" w:type="dxa"/>
              <w:right w:w="15" w:type="dxa"/>
              <w:bottom w:w="0" w:type="dxa"/>
            </w:tcMar>
            <w:tcW w:w="75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215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产品名称</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1151" w:type="dxa"/>
            <w:vAlign w:val="center"/>
            <w:textDirection w:val="lrTb"/>
            <w:noWrap w:val="false"/>
          </w:tcPr>
          <w:p>
            <w:pPr>
              <w:pStyle w:val="729"/>
              <w:jc w:val="cente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类型</w:t>
            </w:r>
            <w:r>
              <w:rPr>
                <w:rFonts w:hint="eastAsia" w:ascii="宋体" w:hAnsi="宋体" w:eastAsia="宋体" w:cs="宋体"/>
                <w:color w:val="000000"/>
                <w:sz w:val="21"/>
                <w:szCs w:val="21"/>
                <w:highlight w:val="none"/>
                <w:lang w:val="en-US" w:eastAsia="zh-CN"/>
              </w:rPr>
            </w:r>
            <w:r/>
          </w:p>
        </w:tc>
        <w:tc>
          <w:tcPr>
            <w:shd w:val="clear" w:color="auto" w:fill="ffffff"/>
            <w:tcMar>
              <w:left w:w="15" w:type="dxa"/>
              <w:top w:w="15" w:type="dxa"/>
              <w:right w:w="15" w:type="dxa"/>
              <w:bottom w:w="0" w:type="dxa"/>
            </w:tcMar>
            <w:tcW w:w="83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98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84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单价（元）</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98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小计金额（元）</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1841"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cs="宋体"/>
                <w:b w:val="0"/>
                <w:bCs w:val="0"/>
                <w:color w:val="000000"/>
                <w:sz w:val="21"/>
                <w:szCs w:val="21"/>
                <w:highlight w:val="none"/>
              </w:rPr>
              <w:t xml:space="preserve">投标标的是否由小微企业提供（填写“是”或“否）</w:t>
            </w:r>
            <w:r>
              <w:rPr>
                <w:rFonts w:hint="eastAsia" w:ascii="宋体" w:hAnsi="宋体" w:eastAsia="宋体" w:cs="宋体"/>
                <w:color w:val="000000"/>
                <w:sz w:val="21"/>
                <w:szCs w:val="21"/>
                <w:highlight w:val="none"/>
              </w:rPr>
            </w:r>
            <w:r/>
          </w:p>
        </w:tc>
      </w:tr>
      <w:tr>
        <w:trPr>
          <w:trHeight w:val="300"/>
        </w:trPr>
        <w:tc>
          <w:tcPr>
            <w:shd w:val="clear" w:color="auto" w:fill="ffffff"/>
            <w:tcMar>
              <w:left w:w="15" w:type="dxa"/>
              <w:top w:w="15" w:type="dxa"/>
              <w:right w:w="15" w:type="dxa"/>
              <w:bottom w:w="0" w:type="dxa"/>
            </w:tcMar>
            <w:tcW w:w="75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215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1151" w:type="dxa"/>
            <w:vAlign w:val="center"/>
            <w:textDirection w:val="lrTb"/>
            <w:noWrap w:val="false"/>
          </w:tcPr>
          <w:p>
            <w:pPr>
              <w:pStyle w:val="729"/>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ffffff"/>
            <w:tcMar>
              <w:left w:w="15" w:type="dxa"/>
              <w:top w:w="15" w:type="dxa"/>
              <w:right w:w="15" w:type="dxa"/>
              <w:bottom w:w="0" w:type="dxa"/>
            </w:tcMar>
            <w:tcW w:w="83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批次</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98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84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98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1841"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14"/>
        </w:trPr>
        <w:tc>
          <w:tcPr>
            <w:shd w:val="clear" w:color="auto" w:fill="ffffff"/>
            <w:tcMar>
              <w:left w:w="15" w:type="dxa"/>
              <w:top w:w="15" w:type="dxa"/>
              <w:right w:w="15" w:type="dxa"/>
              <w:bottom w:w="0" w:type="dxa"/>
            </w:tcMar>
            <w:tcW w:w="75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215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1151" w:type="dxa"/>
            <w:vAlign w:val="center"/>
            <w:textDirection w:val="lrTb"/>
            <w:noWrap w:val="false"/>
          </w:tcPr>
          <w:p>
            <w:pPr>
              <w:pStyle w:val="729"/>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ffffff"/>
            <w:tcMar>
              <w:left w:w="15" w:type="dxa"/>
              <w:top w:w="15" w:type="dxa"/>
              <w:right w:w="15" w:type="dxa"/>
              <w:bottom w:w="0" w:type="dxa"/>
            </w:tcMar>
            <w:tcW w:w="83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批次</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98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84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98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1841"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14"/>
        </w:trPr>
        <w:tc>
          <w:tcPr>
            <w:shd w:val="clear" w:color="auto" w:fill="ffffff"/>
            <w:tcMar>
              <w:left w:w="15" w:type="dxa"/>
              <w:top w:w="15" w:type="dxa"/>
              <w:right w:w="15" w:type="dxa"/>
              <w:bottom w:w="0" w:type="dxa"/>
            </w:tcMar>
            <w:tcW w:w="75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215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1151" w:type="dxa"/>
            <w:vAlign w:val="center"/>
            <w:textDirection w:val="lrTb"/>
            <w:noWrap w:val="false"/>
          </w:tcPr>
          <w:p>
            <w:pPr>
              <w:pStyle w:val="729"/>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ffffff"/>
            <w:tcMar>
              <w:left w:w="15" w:type="dxa"/>
              <w:top w:w="15" w:type="dxa"/>
              <w:right w:w="15" w:type="dxa"/>
              <w:bottom w:w="0" w:type="dxa"/>
            </w:tcMar>
            <w:tcW w:w="83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批次</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98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84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98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1841"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22"/>
        </w:trPr>
        <w:tc>
          <w:tcPr>
            <w:shd w:val="clear" w:color="auto" w:fill="ffffff"/>
            <w:tcMar>
              <w:left w:w="15" w:type="dxa"/>
              <w:top w:w="15" w:type="dxa"/>
              <w:right w:w="15" w:type="dxa"/>
              <w:bottom w:w="0" w:type="dxa"/>
            </w:tcMar>
            <w:tcW w:w="75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215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1151" w:type="dxa"/>
            <w:vAlign w:val="center"/>
            <w:textDirection w:val="lrTb"/>
            <w:noWrap w:val="false"/>
          </w:tcPr>
          <w:p>
            <w:pPr>
              <w:pStyle w:val="729"/>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ffffff"/>
            <w:tcMar>
              <w:left w:w="15" w:type="dxa"/>
              <w:top w:w="15" w:type="dxa"/>
              <w:right w:w="15" w:type="dxa"/>
              <w:bottom w:w="0" w:type="dxa"/>
            </w:tcMar>
            <w:tcW w:w="83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批次</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98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84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98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1841"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22"/>
        </w:trPr>
        <w:tc>
          <w:tcPr>
            <w:shd w:val="clear" w:color="auto" w:fill="ffffff"/>
            <w:tcMar>
              <w:left w:w="15" w:type="dxa"/>
              <w:top w:w="15" w:type="dxa"/>
              <w:right w:w="15" w:type="dxa"/>
              <w:bottom w:w="0" w:type="dxa"/>
            </w:tcMar>
            <w:tcW w:w="75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215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1151"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83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98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84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98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1841"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97"/>
        </w:trPr>
        <w:tc>
          <w:tcPr>
            <w:gridSpan w:val="4"/>
            <w:shd w:val="clear" w:color="auto" w:fill="ffffff"/>
            <w:tcMar>
              <w:left w:w="15" w:type="dxa"/>
              <w:top w:w="15" w:type="dxa"/>
              <w:right w:w="15" w:type="dxa"/>
              <w:bottom w:w="0" w:type="dxa"/>
            </w:tcMar>
            <w:tcW w:w="488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合计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gridSpan w:val="4"/>
            <w:shd w:val="clear" w:color="auto" w:fill="ffffff"/>
            <w:tcMar>
              <w:left w:w="15" w:type="dxa"/>
              <w:top w:w="15" w:type="dxa"/>
              <w:right w:w="15" w:type="dxa"/>
              <w:bottom w:w="0" w:type="dxa"/>
            </w:tcMar>
            <w:tcW w:w="465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tc>
      </w:tr>
    </w:tbl>
    <w:p>
      <w:pPr>
        <w:pStyle w:val="729"/>
        <w:tabs>
          <w:tab w:val="left" w:pos="6045" w:leader="none"/>
        </w:tabs>
        <w:rPr>
          <w:rFonts w:ascii="Microsoft New Tai Lue" w:hAnsi="Microsoft New Tai Lue" w:cs="Microsoft New Tai Lue"/>
          <w:b/>
          <w:bCs/>
          <w:color w:val="000000"/>
          <w:sz w:val="21"/>
          <w:szCs w:val="21"/>
          <w:highlight w:val="none"/>
        </w:rPr>
      </w:pPr>
      <w:r/>
      <w:bookmarkStart w:id="283" w:name="_Hlk129799227"/>
      <w:r>
        <w:rPr>
          <w:rFonts w:ascii="Microsoft New Tai Lue" w:hAnsi="Microsoft New Tai Lue" w:cs="Microsoft New Tai Lue"/>
          <w:b/>
          <w:bCs/>
          <w:color w:val="000000"/>
          <w:sz w:val="21"/>
          <w:szCs w:val="21"/>
          <w:highlight w:val="none"/>
        </w:rPr>
        <w:t xml:space="preserve">注：</w:t>
      </w:r>
      <w:bookmarkStart w:id="284" w:name="_Hlk129799295"/>
      <w:r>
        <w:rPr>
          <w:rFonts w:hint="eastAsia" w:ascii="Microsoft New Tai Lue" w:hAnsi="Microsoft New Tai Lue" w:cs="Microsoft New Tai Lue"/>
          <w:b/>
          <w:bCs/>
          <w:color w:val="000000"/>
          <w:sz w:val="21"/>
          <w:szCs w:val="21"/>
          <w:highlight w:val="none"/>
        </w:rPr>
        <w:t xml:space="preserve">1、</w:t>
      </w:r>
      <w:r>
        <w:rPr>
          <w:rFonts w:ascii="Microsoft New Tai Lue" w:hAnsi="Microsoft New Tai Lue" w:cs="Microsoft New Tai Lue"/>
          <w:b/>
          <w:bCs/>
          <w:color w:val="000000"/>
          <w:sz w:val="21"/>
          <w:szCs w:val="21"/>
          <w:highlight w:val="none"/>
        </w:rPr>
        <w:t xml:space="preserve">如果行数不够，请自行增加。</w:t>
      </w:r>
      <w:bookmarkEnd w:id="284"/>
      <w:r>
        <w:rPr>
          <w:rFonts w:ascii="Microsoft New Tai Lue" w:hAnsi="Microsoft New Tai Lue" w:cs="Microsoft New Tai Lue"/>
          <w:b/>
          <w:bCs/>
          <w:color w:val="000000"/>
          <w:sz w:val="21"/>
          <w:szCs w:val="21"/>
          <w:highlight w:val="none"/>
        </w:rPr>
      </w:r>
      <w:r/>
    </w:p>
    <w:p>
      <w:pPr>
        <w:pStyle w:val="729"/>
        <w:tabs>
          <w:tab w:val="left" w:pos="6045" w:leader="none"/>
        </w:tabs>
        <w:rPr>
          <w:rFonts w:ascii="Microsoft New Tai Lue" w:hAnsi="Microsoft New Tai Lue" w:cs="Microsoft New Tai Lue"/>
          <w:b/>
          <w:bCs/>
          <w:color w:val="000000"/>
          <w:sz w:val="21"/>
          <w:szCs w:val="21"/>
          <w:highlight w:val="none"/>
        </w:rPr>
      </w:pPr>
      <w:r>
        <w:rPr>
          <w:rFonts w:hint="eastAsia" w:ascii="Microsoft New Tai Lue" w:hAnsi="Microsoft New Tai Lue" w:cs="Microsoft New Tai Lue"/>
          <w:b/>
          <w:bCs/>
          <w:color w:val="000000"/>
          <w:sz w:val="21"/>
          <w:szCs w:val="21"/>
          <w:highlight w:val="none"/>
        </w:rPr>
        <w:t xml:space="preserve">2、在“投标标的是否由小微企业提供”栏内，填写“是”或“否”，如果小微型企业的产品报价无法划分计算的，评标时将不予认可。</w:t>
      </w:r>
      <w:r>
        <w:rPr>
          <w:rFonts w:ascii="Microsoft New Tai Lue" w:hAnsi="Microsoft New Tai Lue" w:cs="Microsoft New Tai Lue"/>
          <w:b/>
          <w:bCs/>
          <w:color w:val="000000"/>
          <w:sz w:val="21"/>
          <w:szCs w:val="21"/>
          <w:highlight w:val="none"/>
        </w:rPr>
      </w:r>
      <w:r/>
    </w:p>
    <w:p>
      <w:pPr>
        <w:pStyle w:val="729"/>
        <w:tabs>
          <w:tab w:val="left" w:pos="6045" w:leader="none"/>
        </w:tabs>
        <w:rPr>
          <w:color w:val="000000"/>
          <w:sz w:val="21"/>
          <w:szCs w:val="21"/>
          <w:highlight w:val="none"/>
        </w:rPr>
      </w:pPr>
      <w:r>
        <w:rPr>
          <w:rFonts w:hint="eastAsia" w:ascii="Microsoft New Tai Lue" w:hAnsi="Microsoft New Tai Lue" w:cs="Microsoft New Tai Lue"/>
          <w:b/>
          <w:bCs/>
          <w:color w:val="000000"/>
          <w:sz w:val="21"/>
          <w:szCs w:val="21"/>
          <w:highlight w:val="none"/>
        </w:rPr>
        <w:t xml:space="preserve">3、供应商根据自身报价组成进行填写。</w:t>
      </w:r>
      <w:r>
        <w:rPr>
          <w:color w:val="000000"/>
          <w:sz w:val="21"/>
          <w:szCs w:val="21"/>
          <w:highlight w:val="none"/>
        </w:rPr>
      </w:r>
      <w:r/>
    </w:p>
    <w:p>
      <w:pPr>
        <w:pStyle w:val="758"/>
        <w:ind w:left="1260"/>
        <w:rPr>
          <w:color w:val="000000"/>
          <w:highlight w:val="none"/>
        </w:rPr>
      </w:pPr>
      <w:r/>
      <w:bookmarkEnd w:id="283"/>
      <w:r>
        <w:rPr>
          <w:color w:val="000000"/>
          <w:highlight w:val="none"/>
        </w:rPr>
      </w:r>
      <w:r/>
    </w:p>
    <w:p>
      <w:pPr>
        <w:pStyle w:val="729"/>
        <w:ind w:firstLine="440"/>
        <w:jc w:val="right"/>
        <w:spacing w:line="360" w:lineRule="auto"/>
        <w:rPr>
          <w:rFonts w:ascii="Microsoft New Tai Lue" w:hAnsi="Microsoft New Tai Lue" w:cs="Microsoft New Tai Lue"/>
          <w:color w:val="000000"/>
          <w:sz w:val="22"/>
          <w:szCs w:val="22"/>
          <w:highlight w:val="none"/>
        </w:rPr>
      </w:pPr>
      <w:r>
        <w:rPr>
          <w:rFonts w:ascii="Microsoft New Tai Lue" w:hAnsi="Microsoft New Tai Lue" w:cs="Microsoft New Tai Lue"/>
          <w:color w:val="000000"/>
          <w:sz w:val="22"/>
          <w:szCs w:val="22"/>
          <w:highlight w:val="none"/>
        </w:rPr>
      </w:r>
      <w:r/>
    </w:p>
    <w:p>
      <w:pPr>
        <w:pStyle w:val="729"/>
        <w:ind w:firstLine="440"/>
        <w:jc w:val="right"/>
        <w:spacing w:line="360" w:lineRule="auto"/>
        <w:rPr>
          <w:rFonts w:ascii="Microsoft New Tai Lue" w:hAnsi="Microsoft New Tai Lue" w:cs="Microsoft New Tai Lue"/>
          <w:color w:val="000000"/>
          <w:sz w:val="22"/>
          <w:szCs w:val="22"/>
          <w:highlight w:val="none"/>
        </w:rPr>
      </w:pPr>
      <w:r/>
      <w:bookmarkStart w:id="285" w:name="_Hlk129799236"/>
      <w:r>
        <w:rPr>
          <w:rFonts w:ascii="Microsoft New Tai Lue" w:hAnsi="Microsoft New Tai Lue" w:cs="Microsoft New Tai Lue"/>
          <w:color w:val="000000"/>
          <w:sz w:val="22"/>
          <w:szCs w:val="22"/>
          <w:highlight w:val="none"/>
        </w:rPr>
      </w:r>
      <w:r/>
    </w:p>
    <w:p>
      <w:pPr>
        <w:pStyle w:val="729"/>
        <w:ind w:right="420" w:firstLine="3780"/>
        <w:spacing w:line="360" w:lineRule="auto"/>
        <w:rPr>
          <w:color w:val="000000"/>
          <w:highlight w:val="none"/>
          <w:u w:val="single"/>
        </w:rPr>
      </w:pPr>
      <w:r>
        <w:rPr>
          <w:rFonts w:hint="eastAsia"/>
          <w:color w:val="000000"/>
          <w:highlight w:val="none"/>
          <w:lang w:val="en-US" w:eastAsia="zh-CN"/>
        </w:rPr>
        <w:t xml:space="preserve">供应商</w:t>
      </w:r>
      <w:r>
        <w:rPr>
          <w:color w:val="000000"/>
          <w:highlight w:val="none"/>
        </w:rPr>
        <w:t xml:space="preserve">名称（</w:t>
      </w:r>
      <w:r>
        <w:rPr>
          <w:rFonts w:hint="eastAsia"/>
          <w:color w:val="000000"/>
          <w:highlight w:val="none"/>
        </w:rPr>
        <w:t xml:space="preserve">加盖CA电子公章</w:t>
      </w:r>
      <w:r>
        <w:rPr>
          <w:color w:val="000000"/>
          <w:highlight w:val="none"/>
        </w:rPr>
        <w:t xml:space="preserve">）：</w:t>
      </w:r>
      <w:r>
        <w:rPr>
          <w:color w:val="000000"/>
          <w:highlight w:val="none"/>
          <w:u w:val="single"/>
        </w:rPr>
        <w:t xml:space="preserve">                 </w:t>
      </w:r>
      <w:r>
        <w:rPr>
          <w:color w:val="000000"/>
          <w:highlight w:val="none"/>
          <w:u w:val="single"/>
        </w:rPr>
      </w:r>
      <w:r/>
    </w:p>
    <w:p>
      <w:pPr>
        <w:pStyle w:val="729"/>
        <w:ind w:firstLine="378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729"/>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29"/>
        <w:ind w:firstLine="422"/>
        <w:jc w:val="left"/>
        <w:spacing w:line="360" w:lineRule="auto"/>
        <w:rPr>
          <w:rFonts w:ascii="Microsoft New Tai Lue" w:hAnsi="Microsoft New Tai Lue" w:cs="Microsoft New Tai Lue"/>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rPr>
          <w:rFonts w:ascii="Microsoft New Tai Lue" w:hAnsi="Microsoft New Tai Lue" w:cs="Microsoft New Tai Lue"/>
          <w:color w:val="000000"/>
          <w:highlight w:val="none"/>
        </w:rPr>
      </w:r>
      <w:r/>
    </w:p>
    <w:p>
      <w:pPr>
        <w:pStyle w:val="781"/>
        <w:spacing w:before="0"/>
        <w:rPr>
          <w:rFonts w:ascii="Microsoft New Tai Lue" w:hAnsi="Microsoft New Tai Lue" w:cs="Microsoft New Tai Lue"/>
          <w:bCs w:val="0"/>
          <w:color w:val="000000"/>
          <w:sz w:val="24"/>
          <w:szCs w:val="24"/>
          <w:highlight w:val="none"/>
        </w:rPr>
      </w:pPr>
      <w:r/>
      <w:bookmarkEnd w:id="285"/>
      <w:r/>
      <w:bookmarkStart w:id="286" w:name="_Toc104560901"/>
      <w:r/>
      <w:bookmarkStart w:id="287" w:name="_Toc107246281"/>
      <w:r/>
      <w:bookmarkStart w:id="288" w:name="_Toc103848586"/>
      <w:r/>
      <w:bookmarkStart w:id="289" w:name="_Toc102117319"/>
      <w:r>
        <w:rPr>
          <w:rFonts w:ascii="Microsoft New Tai Lue" w:hAnsi="Microsoft New Tai Lue" w:cs="Microsoft New Tai Lue"/>
          <w:color w:val="000000"/>
          <w:sz w:val="24"/>
          <w:highlight w:val="none"/>
        </w:rPr>
        <w:br w:type="page" w:clear="all"/>
      </w:r>
      <w:r>
        <w:rPr>
          <w:rFonts w:ascii="Microsoft New Tai Lue" w:hAnsi="Microsoft New Tai Lue" w:cs="Microsoft New Tai Lue"/>
          <w:bCs w:val="0"/>
          <w:color w:val="000000"/>
          <w:sz w:val="24"/>
          <w:szCs w:val="24"/>
          <w:highlight w:val="none"/>
        </w:rPr>
        <w:t xml:space="preserve">（6）商务条款偏离表</w:t>
      </w:r>
      <w:bookmarkEnd w:id="286"/>
      <w:r/>
      <w:bookmarkEnd w:id="287"/>
      <w:r/>
      <w:bookmarkEnd w:id="288"/>
      <w:r>
        <w:rPr>
          <w:rFonts w:ascii="Microsoft New Tai Lue" w:hAnsi="Microsoft New Tai Lue" w:cs="Microsoft New Tai Lue"/>
          <w:bCs w:val="0"/>
          <w:color w:val="000000"/>
          <w:sz w:val="24"/>
          <w:szCs w:val="24"/>
          <w:highlight w:val="none"/>
        </w:rPr>
      </w:r>
      <w:r/>
    </w:p>
    <w:p>
      <w:pPr>
        <w:pStyle w:val="804"/>
        <w:ind w:firstLine="420"/>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rPr>
        <w:t xml:space="preserve">项目名称：</w:t>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 xml:space="preserve">项目编号：</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94"/>
        <w:gridCol w:w="2295"/>
        <w:gridCol w:w="2383"/>
        <w:gridCol w:w="1134"/>
        <w:gridCol w:w="1006"/>
        <w:gridCol w:w="715"/>
      </w:tblGrid>
      <w:tr>
        <w:trPr>
          <w:trHeight w:val="722"/>
        </w:trPr>
        <w:tc>
          <w:tcPr>
            <w:tcW w:w="73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序号</w:t>
            </w:r>
            <w:r>
              <w:rPr>
                <w:rFonts w:ascii="Microsoft New Tai Lue" w:hAnsi="Microsoft New Tai Lue" w:cs="Microsoft New Tai Lue"/>
                <w:color w:val="000000"/>
                <w:sz w:val="21"/>
                <w:szCs w:val="21"/>
                <w:highlight w:val="none"/>
              </w:rPr>
            </w:r>
            <w:r/>
          </w:p>
        </w:tc>
        <w:tc>
          <w:tcPr>
            <w:tcW w:w="139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招标文件条目号</w:t>
            </w:r>
            <w:r>
              <w:rPr>
                <w:rFonts w:ascii="Microsoft New Tai Lue" w:hAnsi="Microsoft New Tai Lue" w:cs="Microsoft New Tai Lue"/>
                <w:color w:val="000000"/>
                <w:sz w:val="21"/>
                <w:szCs w:val="21"/>
                <w:highlight w:val="none"/>
              </w:rPr>
            </w:r>
            <w:r/>
          </w:p>
        </w:tc>
        <w:tc>
          <w:tcPr>
            <w:tcW w:w="229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招标文件的商务条款</w:t>
            </w:r>
            <w:r>
              <w:rPr>
                <w:rFonts w:ascii="Microsoft New Tai Lue" w:hAnsi="Microsoft New Tai Lue" w:cs="Microsoft New Tai Lue"/>
                <w:color w:val="000000"/>
                <w:sz w:val="21"/>
                <w:szCs w:val="21"/>
                <w:highlight w:val="none"/>
              </w:rPr>
            </w:r>
            <w:r/>
          </w:p>
        </w:tc>
        <w:tc>
          <w:tcPr>
            <w:tcW w:w="238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投标文件的商务条款</w:t>
            </w:r>
            <w:r>
              <w:rPr>
                <w:rFonts w:ascii="Microsoft New Tai Lue" w:hAnsi="Microsoft New Tai Lue" w:cs="Microsoft New Tai Lue"/>
                <w:color w:val="000000"/>
                <w:sz w:val="21"/>
                <w:szCs w:val="21"/>
                <w:highlight w:val="none"/>
              </w:rPr>
            </w:r>
            <w:r/>
          </w:p>
        </w:tc>
        <w:tc>
          <w:tcPr>
            <w:tcW w:w="1134" w:type="dxa"/>
            <w:vAlign w:val="center"/>
            <w:textDirection w:val="lrTb"/>
            <w:noWrap w:val="false"/>
          </w:tcPr>
          <w:p>
            <w:pPr>
              <w:pStyle w:val="804"/>
              <w:ind w:firstLine="0"/>
              <w:jc w:val="center"/>
              <w:spacing w:line="480" w:lineRule="auto"/>
              <w:rPr>
                <w:rFonts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是否</w:t>
            </w:r>
            <w:r>
              <w:rPr>
                <w:rFonts w:ascii="Microsoft New Tai Lue" w:hAnsi="Microsoft New Tai Lue" w:cs="Microsoft New Tai Lue"/>
                <w:color w:val="000000"/>
                <w:sz w:val="21"/>
                <w:szCs w:val="21"/>
                <w:highlight w:val="none"/>
              </w:rPr>
              <w:t xml:space="preserve">偏离</w:t>
            </w:r>
            <w:r>
              <w:rPr>
                <w:rFonts w:ascii="Microsoft New Tai Lue" w:hAnsi="Microsoft New Tai Lue" w:cs="Microsoft New Tai Lue"/>
                <w:color w:val="000000"/>
                <w:sz w:val="21"/>
                <w:szCs w:val="21"/>
                <w:highlight w:val="none"/>
              </w:rPr>
            </w:r>
            <w:r/>
          </w:p>
        </w:tc>
        <w:tc>
          <w:tcPr>
            <w:tcW w:w="1006"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偏离</w:t>
            </w:r>
            <w:r>
              <w:rPr>
                <w:rFonts w:ascii="Microsoft New Tai Lue" w:hAnsi="Microsoft New Tai Lue" w:cs="Microsoft New Tai Lue"/>
                <w:color w:val="000000"/>
                <w:sz w:val="21"/>
                <w:szCs w:val="21"/>
                <w:highlight w:val="none"/>
              </w:rPr>
            </w:r>
            <w:r/>
          </w:p>
        </w:tc>
        <w:tc>
          <w:tcPr>
            <w:tcW w:w="71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说明</w:t>
            </w:r>
            <w:r>
              <w:rPr>
                <w:rFonts w:ascii="Microsoft New Tai Lue" w:hAnsi="Microsoft New Tai Lue" w:cs="Microsoft New Tai Lue"/>
                <w:color w:val="000000"/>
                <w:sz w:val="21"/>
                <w:szCs w:val="21"/>
                <w:highlight w:val="none"/>
              </w:rPr>
            </w:r>
            <w:r/>
          </w:p>
        </w:tc>
      </w:tr>
      <w:tr>
        <w:trPr>
          <w:trHeight w:val="649"/>
        </w:trPr>
        <w:tc>
          <w:tcPr>
            <w:tcW w:w="73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39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9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38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006"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1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75"/>
        </w:trPr>
        <w:tc>
          <w:tcPr>
            <w:tcW w:w="73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39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9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38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006"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1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85"/>
        </w:trPr>
        <w:tc>
          <w:tcPr>
            <w:tcW w:w="73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39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9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38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006"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1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813"/>
        </w:trPr>
        <w:tc>
          <w:tcPr>
            <w:tcW w:w="73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39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9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38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006"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1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76"/>
        </w:trPr>
        <w:tc>
          <w:tcPr>
            <w:tcW w:w="73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39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9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38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006"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1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805"/>
        </w:trPr>
        <w:tc>
          <w:tcPr>
            <w:tcW w:w="73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39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9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38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006"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1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bl>
    <w:p>
      <w:pPr>
        <w:pStyle w:val="778"/>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rPr>
          <w:rFonts w:ascii="Times New Roman" w:hAnsi="Times New Roman"/>
          <w:b/>
          <w:bCs/>
          <w:color w:val="000000"/>
          <w:highlight w:val="none"/>
        </w:rPr>
      </w:r>
      <w:r/>
    </w:p>
    <w:p>
      <w:pPr>
        <w:pStyle w:val="778"/>
        <w:spacing w:line="360" w:lineRule="exact"/>
        <w:rPr>
          <w:rFonts w:ascii="Times New Roman" w:hAnsi="Times New Roman"/>
          <w:b/>
          <w:bCs/>
          <w:color w:val="000000"/>
          <w:highlight w:val="none"/>
        </w:rPr>
      </w:pPr>
      <w:r>
        <w:rPr>
          <w:rFonts w:hint="eastAsia" w:ascii="Times New Roman" w:hAnsi="Times New Roman"/>
          <w:b/>
          <w:bCs/>
          <w:color w:val="000000"/>
          <w:highlight w:val="none"/>
        </w:rPr>
        <w:t xml:space="preserve">1. 供应商须根据第三章《政府采购合同条款及</w:t>
      </w:r>
      <w:r>
        <w:rPr>
          <w:rFonts w:ascii="Times New Roman" w:hAnsi="Times New Roman"/>
          <w:b/>
          <w:bCs/>
          <w:color w:val="000000"/>
          <w:highlight w:val="none"/>
        </w:rPr>
        <w:t xml:space="preserve">格式</w:t>
      </w:r>
      <w:r>
        <w:rPr>
          <w:rFonts w:hint="eastAsia" w:ascii="Times New Roman" w:hAnsi="Times New Roman"/>
          <w:b/>
          <w:bCs/>
          <w:color w:val="000000"/>
          <w:highlight w:val="none"/>
        </w:rPr>
        <w:t xml:space="preserve">》要求填写此表，作为投标文件的组成部分。</w:t>
      </w:r>
      <w:r>
        <w:rPr>
          <w:rFonts w:ascii="Times New Roman" w:hAnsi="Times New Roman"/>
          <w:b/>
          <w:bCs/>
          <w:color w:val="000000"/>
          <w:highlight w:val="none"/>
        </w:rPr>
      </w:r>
      <w:r/>
    </w:p>
    <w:p>
      <w:pPr>
        <w:pStyle w:val="778"/>
        <w:spacing w:line="360" w:lineRule="exact"/>
        <w:rPr>
          <w:rFonts w:ascii="Times New Roman" w:hAnsi="Times New Roman"/>
          <w:b/>
          <w:bCs/>
          <w:color w:val="000000"/>
          <w:highlight w:val="none"/>
        </w:rPr>
      </w:pPr>
      <w:r>
        <w:rPr>
          <w:rFonts w:hint="eastAsia" w:ascii="Times New Roman" w:hAnsi="Times New Roman"/>
          <w:b/>
          <w:bCs/>
          <w:color w:val="000000"/>
          <w:highlight w:val="none"/>
        </w:rPr>
        <w:t xml:space="preserve">2. 所有偏离必须在本表中列出，未在本偏离表中列出偏离，将视为供应商已完全接受招标文件要求。如完全无偏离，也无其他说明，可在本表第一行填写“全部无偏离”。</w:t>
      </w:r>
      <w:r>
        <w:rPr>
          <w:rFonts w:ascii="Times New Roman" w:hAnsi="Times New Roman"/>
          <w:b/>
          <w:bCs/>
          <w:color w:val="000000"/>
          <w:highlight w:val="none"/>
        </w:rPr>
      </w:r>
      <w:r/>
    </w:p>
    <w:p>
      <w:pPr>
        <w:pStyle w:val="778"/>
        <w:spacing w:line="360" w:lineRule="exact"/>
        <w:rPr>
          <w:rFonts w:ascii="Times New Roman" w:hAnsi="Times New Roman"/>
          <w:b/>
          <w:bCs/>
          <w:color w:val="000000"/>
          <w:highlight w:val="none"/>
        </w:rPr>
      </w:pPr>
      <w:r>
        <w:rPr>
          <w:rFonts w:hint="eastAsia" w:ascii="Times New Roman" w:hAnsi="Times New Roman"/>
          <w:b/>
          <w:bCs/>
          <w:color w:val="000000"/>
          <w:highlight w:val="none"/>
        </w:rPr>
        <w:t xml:space="preserve">3. 偏离包括正、负偏离，正偏离指供应商的响应高于招标文件要求，负偏离指供应商的响应低于招标文件要求。</w:t>
      </w:r>
      <w:r>
        <w:rPr>
          <w:rFonts w:ascii="Times New Roman" w:hAnsi="Times New Roman"/>
          <w:b/>
          <w:bCs/>
          <w:color w:val="000000"/>
          <w:highlight w:val="none"/>
        </w:rPr>
      </w:r>
      <w:r/>
    </w:p>
    <w:p>
      <w:pPr>
        <w:pStyle w:val="778"/>
        <w:spacing w:line="360" w:lineRule="exact"/>
        <w:rPr>
          <w:color w:val="000000"/>
          <w:highlight w:val="none"/>
        </w:rPr>
      </w:pPr>
      <w:r>
        <w:rPr>
          <w:rFonts w:hint="eastAsia" w:ascii="Times New Roman" w:hAnsi="Times New Roman"/>
          <w:b/>
          <w:bCs/>
          <w:color w:val="000000"/>
          <w:highlight w:val="none"/>
        </w:rPr>
        <w:t xml:space="preserve">4. 如供应商将此表空白，视为供应商无任何偏离。</w:t>
      </w:r>
      <w:r>
        <w:rPr>
          <w:color w:val="000000"/>
          <w:highlight w:val="none"/>
        </w:rPr>
      </w:r>
      <w:r/>
    </w:p>
    <w:p>
      <w:pPr>
        <w:pStyle w:val="80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04"/>
        <w:ind w:firstLine="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729"/>
        <w:ind w:right="420" w:firstLine="3780"/>
        <w:spacing w:line="360" w:lineRule="auto"/>
        <w:rPr>
          <w:color w:val="000000"/>
          <w:highlight w:val="none"/>
          <w:u w:val="single"/>
        </w:rPr>
      </w:pPr>
      <w:r/>
      <w:bookmarkStart w:id="290" w:name="_Toc103848587"/>
      <w:r/>
      <w:bookmarkStart w:id="291" w:name="_Toc104560902"/>
      <w:r>
        <w:rPr>
          <w:rFonts w:hint="eastAsia"/>
          <w:color w:val="000000"/>
          <w:highlight w:val="none"/>
        </w:rPr>
        <w:t xml:space="preserve">供应商</w:t>
      </w:r>
      <w:r>
        <w:rPr>
          <w:color w:val="000000"/>
          <w:highlight w:val="none"/>
        </w:rPr>
        <w:t xml:space="preserve">名称（</w:t>
      </w:r>
      <w:r>
        <w:rPr>
          <w:rFonts w:hint="eastAsia"/>
          <w:color w:val="000000"/>
          <w:highlight w:val="none"/>
        </w:rPr>
        <w:t xml:space="preserve">加盖CA电子公章</w:t>
      </w:r>
      <w:r>
        <w:rPr>
          <w:color w:val="000000"/>
          <w:highlight w:val="none"/>
        </w:rPr>
        <w:t xml:space="preserve">）：</w:t>
      </w:r>
      <w:r>
        <w:rPr>
          <w:color w:val="000000"/>
          <w:highlight w:val="none"/>
          <w:u w:val="single"/>
        </w:rPr>
        <w:t xml:space="preserve">       </w:t>
      </w:r>
      <w:r>
        <w:rPr>
          <w:color w:val="000000"/>
          <w:highlight w:val="none"/>
          <w:u w:val="single"/>
        </w:rPr>
      </w:r>
      <w:r/>
    </w:p>
    <w:p>
      <w:pPr>
        <w:pStyle w:val="729"/>
        <w:ind w:firstLine="378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729"/>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29"/>
        <w:ind w:firstLine="422"/>
        <w:jc w:val="left"/>
        <w:spacing w:line="360" w:lineRule="auto"/>
        <w:rPr>
          <w:rFonts w:ascii="Microsoft New Tai Lue" w:hAnsi="Microsoft New Tai Lue" w:cs="Microsoft New Tai Lue"/>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rPr>
          <w:rFonts w:ascii="Microsoft New Tai Lue" w:hAnsi="Microsoft New Tai Lue" w:cs="Microsoft New Tai Lue"/>
          <w:color w:val="000000"/>
          <w:highlight w:val="none"/>
        </w:rPr>
      </w:r>
      <w:r/>
    </w:p>
    <w:p>
      <w:pPr>
        <w:pStyle w:val="781"/>
        <w:spacing w:before="0"/>
        <w:rPr>
          <w:rFonts w:ascii="Microsoft New Tai Lue" w:hAnsi="Microsoft New Tai Lue" w:cs="Microsoft New Tai Lue"/>
          <w:bCs w:val="0"/>
          <w:color w:val="000000"/>
          <w:sz w:val="24"/>
          <w:szCs w:val="24"/>
          <w:highlight w:val="none"/>
        </w:rPr>
      </w:pPr>
      <w:r>
        <w:rPr>
          <w:color w:val="000000"/>
          <w:highlight w:val="none"/>
        </w:rPr>
        <w:br w:type="page" w:clear="all"/>
      </w:r>
      <w:bookmarkStart w:id="292" w:name="_Toc107246282"/>
      <w:r>
        <w:rPr>
          <w:rFonts w:ascii="Microsoft New Tai Lue" w:hAnsi="Microsoft New Tai Lue" w:cs="Microsoft New Tai Lue"/>
          <w:bCs w:val="0"/>
          <w:color w:val="000000"/>
          <w:sz w:val="24"/>
          <w:szCs w:val="24"/>
          <w:highlight w:val="none"/>
        </w:rPr>
        <w:t xml:space="preserve">（7）</w:t>
      </w:r>
      <w:r>
        <w:rPr>
          <w:rFonts w:hint="eastAsia" w:ascii="Microsoft New Tai Lue" w:hAnsi="Microsoft New Tai Lue" w:cs="Microsoft New Tai Lue"/>
          <w:bCs w:val="0"/>
          <w:color w:val="000000"/>
          <w:sz w:val="24"/>
          <w:szCs w:val="24"/>
          <w:highlight w:val="none"/>
        </w:rPr>
        <w:t xml:space="preserve">供应商</w:t>
      </w:r>
      <w:r>
        <w:rPr>
          <w:rFonts w:ascii="Microsoft New Tai Lue" w:hAnsi="Microsoft New Tai Lue" w:cs="Microsoft New Tai Lue"/>
          <w:bCs w:val="0"/>
          <w:color w:val="000000"/>
          <w:sz w:val="24"/>
          <w:szCs w:val="24"/>
          <w:highlight w:val="none"/>
        </w:rPr>
        <w:t xml:space="preserve">具备投标资格的证明文件</w:t>
      </w:r>
      <w:bookmarkEnd w:id="290"/>
      <w:r/>
      <w:bookmarkEnd w:id="291"/>
      <w:r/>
      <w:bookmarkEnd w:id="292"/>
      <w:r>
        <w:rPr>
          <w:rFonts w:ascii="Microsoft New Tai Lue" w:hAnsi="Microsoft New Tai Lue" w:cs="Microsoft New Tai Lue"/>
          <w:bCs w:val="0"/>
          <w:color w:val="000000"/>
          <w:sz w:val="24"/>
          <w:szCs w:val="24"/>
          <w:highlight w:val="none"/>
        </w:rPr>
      </w:r>
      <w:r/>
    </w:p>
    <w:p>
      <w:pPr>
        <w:pStyle w:val="781"/>
        <w:spacing w:before="0"/>
        <w:rPr>
          <w:rFonts w:hint="eastAsia" w:ascii="Microsoft New Tai Lue" w:hAnsi="Microsoft New Tai Lue" w:cs="Microsoft New Tai Lue"/>
          <w:bCs w:val="0"/>
          <w:color w:val="000000"/>
          <w:sz w:val="24"/>
          <w:szCs w:val="24"/>
          <w:highlight w:val="none"/>
        </w:rPr>
      </w:pPr>
      <w:r/>
      <w:bookmarkStart w:id="293" w:name="_Toc104560903"/>
      <w:r/>
      <w:bookmarkStart w:id="294" w:name="_Toc107246283"/>
      <w:r/>
      <w:bookmarkStart w:id="295" w:name="_Toc103848588"/>
      <w:r>
        <w:rPr>
          <w:rFonts w:ascii="Microsoft New Tai Lue" w:hAnsi="Microsoft New Tai Lue" w:cs="Microsoft New Tai Lue"/>
          <w:bCs w:val="0"/>
          <w:color w:val="000000"/>
          <w:sz w:val="24"/>
          <w:szCs w:val="24"/>
          <w:highlight w:val="none"/>
        </w:rPr>
        <w:t xml:space="preserve">（7-1-1）</w:t>
      </w:r>
      <w:bookmarkEnd w:id="289"/>
      <w:r/>
      <w:bookmarkEnd w:id="293"/>
      <w:r/>
      <w:bookmarkEnd w:id="294"/>
      <w:r/>
      <w:bookmarkEnd w:id="295"/>
      <w:r>
        <w:rPr>
          <w:rFonts w:hint="eastAsia" w:ascii="Microsoft New Tai Lue" w:hAnsi="Microsoft New Tai Lue" w:cs="Microsoft New Tai Lue"/>
          <w:bCs w:val="0"/>
          <w:color w:val="000000"/>
          <w:sz w:val="24"/>
          <w:szCs w:val="24"/>
          <w:highlight w:val="none"/>
        </w:rPr>
        <w:t xml:space="preserve">具有独立承担民事责任的能力</w:t>
      </w:r>
      <w:bookmarkStart w:id="296" w:name="_Hlk33717720"/>
      <w:r>
        <w:rPr>
          <w:rFonts w:hint="eastAsia" w:ascii="Microsoft New Tai Lue" w:hAnsi="Microsoft New Tai Lue" w:cs="Microsoft New Tai Lue"/>
          <w:bCs w:val="0"/>
          <w:color w:val="000000"/>
          <w:sz w:val="24"/>
          <w:szCs w:val="24"/>
          <w:highlight w:val="none"/>
        </w:rPr>
      </w:r>
      <w:r/>
    </w:p>
    <w:p>
      <w:pPr>
        <w:pStyle w:val="729"/>
        <w:rPr>
          <w:color w:val="000000"/>
        </w:rPr>
      </w:pPr>
      <w:r>
        <w:rPr>
          <w:color w:val="000000"/>
        </w:rPr>
      </w:r>
      <w:r/>
    </w:p>
    <w:p>
      <w:pPr>
        <w:pStyle w:val="729"/>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Times New Roman" w:hAnsi="Times New Roman"/>
          <w:b/>
          <w:bCs/>
          <w:color w:val="000000"/>
          <w:highlight w:val="none"/>
        </w:rPr>
        <w:t xml:space="preserve">提供法人或者其他组织的营业执照等证明文件，自然人的身份证明</w:t>
      </w:r>
      <w:r>
        <w:rPr>
          <w:rFonts w:ascii="Microsoft New Tai Lue" w:hAnsi="Microsoft New Tai Lue" w:cs="Microsoft New Tai Lue"/>
          <w:b/>
          <w:bCs/>
          <w:color w:val="000000"/>
          <w:highlight w:val="none"/>
        </w:rPr>
        <w:t xml:space="preserve">。</w:t>
      </w:r>
      <w:bookmarkEnd w:id="296"/>
      <w:r>
        <w:rPr>
          <w:rFonts w:ascii="Microsoft New Tai Lue" w:hAnsi="Microsoft New Tai Lue" w:cs="Microsoft New Tai Lue"/>
          <w:b/>
          <w:bCs/>
          <w:color w:val="000000"/>
          <w:highlight w:val="none"/>
        </w:rPr>
      </w:r>
      <w:r/>
    </w:p>
    <w:p>
      <w:pPr>
        <w:pStyle w:val="729"/>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81"/>
        <w:spacing w:before="0"/>
        <w:rPr>
          <w:rFonts w:ascii="Microsoft New Tai Lue" w:hAnsi="Microsoft New Tai Lue" w:cs="Microsoft New Tai Lue"/>
          <w:bCs w:val="0"/>
          <w:color w:val="000000"/>
          <w:sz w:val="24"/>
          <w:szCs w:val="24"/>
          <w:highlight w:val="none"/>
        </w:rPr>
      </w:pPr>
      <w:r/>
      <w:bookmarkStart w:id="297" w:name="_Toc103848589"/>
      <w:r/>
      <w:bookmarkStart w:id="298" w:name="_Toc102117320"/>
      <w:r>
        <w:rPr>
          <w:rFonts w:ascii="Microsoft New Tai Lue" w:hAnsi="Microsoft New Tai Lue" w:cs="Microsoft New Tai Lue"/>
          <w:bCs w:val="0"/>
          <w:color w:val="000000"/>
          <w:sz w:val="24"/>
          <w:szCs w:val="24"/>
          <w:highlight w:val="none"/>
        </w:rPr>
        <w:br w:type="page" w:clear="all"/>
      </w:r>
      <w:bookmarkStart w:id="299" w:name="_Toc107246284"/>
      <w:r/>
      <w:bookmarkStart w:id="300" w:name="_Toc104560904"/>
      <w:r>
        <w:rPr>
          <w:rFonts w:ascii="Microsoft New Tai Lue" w:hAnsi="Microsoft New Tai Lue" w:cs="Microsoft New Tai Lue"/>
          <w:bCs w:val="0"/>
          <w:color w:val="000000"/>
          <w:sz w:val="24"/>
          <w:szCs w:val="24"/>
          <w:highlight w:val="none"/>
        </w:rPr>
        <w:t xml:space="preserve">（7-1-2）工商变更登记文件（如需）</w:t>
      </w:r>
      <w:bookmarkEnd w:id="297"/>
      <w:r/>
      <w:bookmarkEnd w:id="298"/>
      <w:r/>
      <w:bookmarkEnd w:id="299"/>
      <w:r/>
      <w:bookmarkEnd w:id="300"/>
      <w:r>
        <w:rPr>
          <w:rFonts w:ascii="Microsoft New Tai Lue" w:hAnsi="Microsoft New Tai Lue" w:cs="Microsoft New Tai Lue"/>
          <w:bCs w:val="0"/>
          <w:color w:val="000000"/>
          <w:sz w:val="24"/>
          <w:szCs w:val="24"/>
          <w:highlight w:val="none"/>
        </w:rPr>
      </w:r>
      <w:r/>
    </w:p>
    <w:p>
      <w:pPr>
        <w:pStyle w:val="729"/>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729"/>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注：如</w:t>
      </w:r>
      <w:r>
        <w:rPr>
          <w:rFonts w:hint="eastAsia" w:ascii="Times New Roman" w:hAnsi="Times New Roman"/>
          <w:b/>
          <w:bCs/>
          <w:color w:val="000000"/>
          <w:highlight w:val="none"/>
        </w:rPr>
        <w:t xml:space="preserve">供应商</w:t>
      </w:r>
      <w:r>
        <w:rPr>
          <w:rFonts w:ascii="Microsoft New Tai Lue" w:hAnsi="Microsoft New Tai Lue" w:cs="Microsoft New Tai Lue"/>
          <w:b/>
          <w:bCs/>
          <w:color w:val="000000"/>
          <w:highlight w:val="none"/>
        </w:rPr>
        <w:t xml:space="preserve">在招标文件资质、业绩等要求的时间期限内发生了单位名称等变更的，提供相关工商变更登记文件的复印件。如无，则可不提供。</w:t>
      </w:r>
      <w:r>
        <w:rPr>
          <w:rFonts w:ascii="Microsoft New Tai Lue" w:hAnsi="Microsoft New Tai Lue" w:cs="Microsoft New Tai Lue"/>
          <w:b/>
          <w:bCs/>
          <w:color w:val="000000"/>
          <w:highlight w:val="none"/>
        </w:rPr>
      </w:r>
      <w:r/>
    </w:p>
    <w:p>
      <w:pPr>
        <w:pStyle w:val="78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 w:val="0"/>
          <w:bCs w:val="0"/>
          <w:color w:val="000000"/>
          <w:highlight w:val="none"/>
        </w:rPr>
        <w:br w:type="page" w:clear="all"/>
      </w:r>
      <w:bookmarkStart w:id="301" w:name="_Toc102117321"/>
      <w:r/>
      <w:bookmarkStart w:id="302" w:name="_Toc103848590"/>
      <w:r/>
      <w:bookmarkStart w:id="303" w:name="_Toc107246285"/>
      <w:r/>
      <w:bookmarkStart w:id="304" w:name="_Toc104560905"/>
      <w:r>
        <w:rPr>
          <w:rFonts w:ascii="Microsoft New Tai Lue" w:hAnsi="Microsoft New Tai Lue" w:cs="Microsoft New Tai Lue"/>
          <w:bCs w:val="0"/>
          <w:color w:val="000000"/>
          <w:sz w:val="24"/>
          <w:szCs w:val="24"/>
          <w:highlight w:val="none"/>
        </w:rPr>
        <w:t xml:space="preserve">（7-2）</w:t>
      </w:r>
      <w:bookmarkEnd w:id="301"/>
      <w:r/>
      <w:bookmarkEnd w:id="302"/>
      <w:r/>
      <w:bookmarkEnd w:id="303"/>
      <w:r/>
      <w:bookmarkEnd w:id="304"/>
      <w:r>
        <w:rPr>
          <w:rFonts w:hint="eastAsia" w:ascii="Microsoft New Tai Lue" w:hAnsi="Microsoft New Tai Lue" w:cs="Microsoft New Tai Lue"/>
          <w:bCs w:val="0"/>
          <w:color w:val="000000"/>
          <w:sz w:val="24"/>
          <w:szCs w:val="24"/>
          <w:highlight w:val="none"/>
        </w:rPr>
        <w:t xml:space="preserve">具有良好的商业信誉和健全的财务会计制度</w:t>
      </w:r>
      <w:r>
        <w:rPr>
          <w:rFonts w:ascii="Microsoft New Tai Lue" w:hAnsi="Microsoft New Tai Lue" w:cs="Microsoft New Tai Lue"/>
          <w:bCs w:val="0"/>
          <w:color w:val="000000"/>
          <w:sz w:val="24"/>
          <w:szCs w:val="24"/>
          <w:highlight w:val="none"/>
        </w:rPr>
      </w:r>
      <w:r/>
    </w:p>
    <w:p>
      <w:pPr>
        <w:pStyle w:val="729"/>
        <w:jc w:val="left"/>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29"/>
        <w:jc w:val="left"/>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提供2025年度经审计的财务报表（如为成立不满一年的公司，应提供公司成立之后的财务报表）或投标截止时间前6个月内，由其基本开户银行出具的资信证明或财政部门认可的政府采购专业担保机构出具的投标担保函。</w:t>
      </w:r>
      <w:r>
        <w:rPr>
          <w:rFonts w:ascii="Microsoft New Tai Lue" w:hAnsi="Microsoft New Tai Lue" w:cs="Microsoft New Tai Lue"/>
          <w:b/>
          <w:bCs/>
          <w:color w:val="000000"/>
          <w:highlight w:val="none"/>
        </w:rPr>
      </w:r>
      <w:r/>
    </w:p>
    <w:p>
      <w:pPr>
        <w:pStyle w:val="729"/>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781"/>
        <w:jc w:val="left"/>
        <w:spacing w:before="0"/>
        <w:rPr>
          <w:rFonts w:ascii="Microsoft New Tai Lue" w:hAnsi="Microsoft New Tai Lue" w:cs="Microsoft New Tai Lue"/>
          <w:bCs w:val="0"/>
          <w:color w:val="000000"/>
          <w:sz w:val="24"/>
          <w:szCs w:val="24"/>
          <w:highlight w:val="none"/>
        </w:rPr>
      </w:pPr>
      <w:r/>
      <w:bookmarkStart w:id="305" w:name="_Toc102117322"/>
      <w:r/>
      <w:bookmarkStart w:id="306" w:name="_Toc104560908"/>
      <w:r/>
      <w:bookmarkStart w:id="307" w:name="_Toc103848593"/>
      <w:r>
        <w:rPr>
          <w:rFonts w:ascii="Microsoft New Tai Lue" w:hAnsi="Microsoft New Tai Lue" w:cs="Microsoft New Tai Lue"/>
          <w:bCs w:val="0"/>
          <w:color w:val="000000"/>
          <w:sz w:val="24"/>
          <w:szCs w:val="24"/>
          <w:highlight w:val="none"/>
        </w:rPr>
        <w:br w:type="page" w:clear="all"/>
      </w:r>
      <w:bookmarkStart w:id="308" w:name="_Toc107246286"/>
      <w:r>
        <w:rPr>
          <w:rFonts w:ascii="Microsoft New Tai Lue" w:hAnsi="Microsoft New Tai Lue" w:cs="Microsoft New Tai Lue"/>
          <w:bCs w:val="0"/>
          <w:color w:val="000000"/>
          <w:sz w:val="24"/>
          <w:szCs w:val="24"/>
          <w:highlight w:val="none"/>
        </w:rPr>
        <w:t xml:space="preserve">（7-3）具有履行合同所必需的设备和专业技术能力的相关证明材料或承诺函</w:t>
      </w:r>
      <w:r>
        <w:rPr>
          <w:rFonts w:ascii="Microsoft New Tai Lue" w:hAnsi="Microsoft New Tai Lue" w:cs="Microsoft New Tai Lue"/>
          <w:bCs w:val="0"/>
          <w:color w:val="000000"/>
          <w:sz w:val="24"/>
          <w:szCs w:val="24"/>
          <w:highlight w:val="none"/>
        </w:rPr>
      </w:r>
      <w:r/>
    </w:p>
    <w:p>
      <w:pPr>
        <w:pStyle w:val="781"/>
        <w:jc w:val="left"/>
        <w:spacing w:before="0"/>
        <w:rPr>
          <w:rFonts w:ascii="Microsoft New Tai Lue" w:hAnsi="Microsoft New Tai Lue" w:cs="Microsoft New Tai Lue"/>
          <w:bCs w:val="0"/>
          <w:color w:val="000000"/>
          <w:sz w:val="24"/>
          <w:szCs w:val="24"/>
          <w:highlight w:val="none"/>
        </w:rPr>
        <w:outlineLvl w:val="9"/>
      </w:pPr>
      <w:r>
        <w:rPr>
          <w:rFonts w:ascii="Microsoft New Tai Lue" w:hAnsi="Microsoft New Tai Lue" w:cs="Microsoft New Tai Lue"/>
          <w:bCs w:val="0"/>
          <w:color w:val="000000"/>
          <w:sz w:val="24"/>
          <w:szCs w:val="24"/>
          <w:highlight w:val="none"/>
        </w:rPr>
      </w:r>
      <w:r/>
    </w:p>
    <w:p>
      <w:pPr>
        <w:pStyle w:val="781"/>
        <w:jc w:val="left"/>
        <w:spacing w:before="0"/>
        <w:rPr>
          <w:rFonts w:hint="eastAsia" w:ascii="Microsoft New Tai Lue" w:hAnsi="Microsoft New Tai Lue" w:eastAsia="宋体" w:cs="Microsoft New Tai Lue"/>
          <w:bCs w:val="0"/>
          <w:color w:val="000000"/>
          <w:sz w:val="24"/>
          <w:szCs w:val="24"/>
          <w:highlight w:val="none"/>
          <w:lang w:eastAsia="zh-CN"/>
        </w:rPr>
        <w:outlineLvl w:val="9"/>
      </w:pPr>
      <w:r>
        <w:rPr>
          <w:rFonts w:hint="eastAsia" w:ascii="Microsoft New Tai Lue" w:hAnsi="Microsoft New Tai Lue" w:cs="Microsoft New Tai Lue"/>
          <w:bCs w:val="0"/>
          <w:color w:val="000000"/>
          <w:sz w:val="24"/>
          <w:szCs w:val="24"/>
          <w:highlight w:val="none"/>
          <w:lang w:val="en-US" w:eastAsia="zh-CN"/>
        </w:rPr>
        <w:t xml:space="preserve">注：</w:t>
      </w:r>
      <w:r>
        <w:rPr>
          <w:rFonts w:ascii="Microsoft New Tai Lue" w:hAnsi="Microsoft New Tai Lue" w:cs="Microsoft New Tai Lue"/>
          <w:bCs w:val="0"/>
          <w:color w:val="000000"/>
          <w:sz w:val="24"/>
          <w:szCs w:val="24"/>
          <w:highlight w:val="none"/>
        </w:rPr>
        <w:t xml:space="preserve">提供承诺函原件</w:t>
      </w:r>
      <w:bookmarkEnd w:id="305"/>
      <w:r/>
      <w:bookmarkEnd w:id="306"/>
      <w:r/>
      <w:bookmarkEnd w:id="307"/>
      <w:r/>
      <w:bookmarkEnd w:id="308"/>
      <w:r>
        <w:rPr>
          <w:rFonts w:hint="eastAsia" w:ascii="Microsoft New Tai Lue" w:hAnsi="Microsoft New Tai Lue" w:cs="Microsoft New Tai Lue"/>
          <w:bCs w:val="0"/>
          <w:color w:val="000000"/>
          <w:sz w:val="24"/>
          <w:szCs w:val="24"/>
          <w:highlight w:val="none"/>
          <w:lang w:eastAsia="zh-CN"/>
        </w:rPr>
        <w:t xml:space="preserve">。</w:t>
      </w:r>
      <w:r>
        <w:rPr>
          <w:rFonts w:hint="eastAsia" w:ascii="Microsoft New Tai Lue" w:hAnsi="Microsoft New Tai Lue" w:eastAsia="宋体" w:cs="Microsoft New Tai Lue"/>
          <w:bCs w:val="0"/>
          <w:color w:val="000000"/>
          <w:sz w:val="24"/>
          <w:szCs w:val="24"/>
          <w:highlight w:val="none"/>
          <w:lang w:eastAsia="zh-CN"/>
        </w:rPr>
      </w:r>
      <w:r/>
    </w:p>
    <w:p>
      <w:pPr>
        <w:pStyle w:val="729"/>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29"/>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29"/>
        <w:ind w:firstLine="480"/>
        <w:jc w:val="center"/>
        <w:spacing w:before="120" w:after="120"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pStyle w:val="729"/>
        <w:ind w:firstLine="480"/>
        <w:jc w:val="center"/>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sz w:val="44"/>
          <w:szCs w:val="44"/>
          <w:highlight w:val="none"/>
        </w:rPr>
        <w:t xml:space="preserve">承 诺 函</w:t>
      </w:r>
      <w:r>
        <w:rPr>
          <w:rFonts w:ascii="Microsoft New Tai Lue" w:hAnsi="Microsoft New Tai Lue" w:cs="Microsoft New Tai Lue"/>
          <w:color w:val="000000"/>
          <w:highlight w:val="none"/>
        </w:rPr>
      </w:r>
      <w:r/>
    </w:p>
    <w:p>
      <w:pPr>
        <w:pStyle w:val="729"/>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我单位郑重承诺：我单位具备履行本项采购合同所必需的设备和专业技术能力</w:t>
      </w:r>
      <w:r>
        <w:rPr>
          <w:rFonts w:hint="eastAsia"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729"/>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29"/>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29"/>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rPr>
          <w:rFonts w:hint="eastAsia" w:ascii="Microsoft New Tai Lue" w:hAnsi="Microsoft New Tai Lue" w:cs="Microsoft New Tai Lue"/>
          <w:bCs/>
          <w:color w:val="000000"/>
          <w:highlight w:val="none"/>
          <w:lang w:val="en-US" w:eastAsia="zh-CN"/>
        </w:rPr>
        <w:t xml:space="preserve">                                  </w:t>
      </w:r>
      <w:r>
        <w:rPr>
          <w:rFonts w:hint="eastAsia" w:ascii="Microsoft New Tai Lue" w:hAnsi="Microsoft New Tai Lue" w:cs="Microsoft New Tai Lue"/>
          <w:bCs/>
          <w:color w:val="000000"/>
          <w:highlight w:val="none"/>
        </w:rPr>
        <w:t xml:space="preserve">供应商</w:t>
      </w:r>
      <w:r>
        <w:rPr>
          <w:rFonts w:ascii="Microsoft New Tai Lue" w:hAnsi="Microsoft New Tai Lue" w:cs="Microsoft New Tai Lue"/>
          <w:bCs/>
          <w:color w:val="000000"/>
          <w:highlight w:val="none"/>
        </w:rPr>
        <w:t xml:space="preserve">名称（</w:t>
      </w:r>
      <w:r>
        <w:rPr>
          <w:rFonts w:hint="eastAsia" w:ascii="Microsoft New Tai Lue" w:hAnsi="Microsoft New Tai Lue" w:cs="Microsoft New Tai Lue"/>
          <w:bCs/>
          <w:color w:val="000000"/>
          <w:highlight w:val="none"/>
        </w:rPr>
        <w:t xml:space="preserve">加盖CA电子公章</w:t>
      </w:r>
      <w:r>
        <w:rPr>
          <w:rFonts w:ascii="Microsoft New Tai Lue" w:hAnsi="Microsoft New Tai Lue" w:cs="Microsoft New Tai Lue"/>
          <w:bCs/>
          <w:color w:val="000000"/>
          <w:highlight w:val="none"/>
        </w:rPr>
        <w:t xml:space="preserve">）：______________</w:t>
      </w:r>
      <w:r>
        <w:rPr>
          <w:rFonts w:ascii="Microsoft New Tai Lue" w:hAnsi="Microsoft New Tai Lue" w:cs="Microsoft New Tai Lue"/>
          <w:bCs/>
          <w:color w:val="000000"/>
          <w:highlight w:val="none"/>
        </w:rPr>
      </w:r>
      <w:r/>
    </w:p>
    <w:p>
      <w:pPr>
        <w:pStyle w:val="729"/>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729"/>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29"/>
        <w:spacing w:line="360" w:lineRule="auto"/>
        <w:rPr>
          <w:rFonts w:ascii="Microsoft New Tai Lue" w:hAnsi="Microsoft New Tai Lue" w:cs="Microsoft New Tai Lue"/>
          <w:color w:val="000000"/>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color w:val="000000"/>
          <w:highlight w:val="none"/>
        </w:rPr>
      </w:r>
      <w:r/>
    </w:p>
    <w:p>
      <w:pPr>
        <w:pStyle w:val="729"/>
        <w:spacing w:line="360" w:lineRule="auto"/>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r>
      <w:r/>
    </w:p>
    <w:p>
      <w:pPr>
        <w:pStyle w:val="729"/>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781"/>
        <w:spacing w:before="0"/>
        <w:rPr>
          <w:rFonts w:ascii="Microsoft New Tai Lue" w:hAnsi="Microsoft New Tai Lue" w:cs="Microsoft New Tai Lue"/>
          <w:bCs w:val="0"/>
          <w:color w:val="000000"/>
          <w:sz w:val="24"/>
          <w:szCs w:val="24"/>
          <w:highlight w:val="none"/>
        </w:rPr>
      </w:pPr>
      <w:r/>
      <w:bookmarkStart w:id="309" w:name="_Toc102117323"/>
      <w:r/>
      <w:bookmarkStart w:id="310" w:name="_Toc103848591"/>
      <w:r>
        <w:rPr>
          <w:rFonts w:ascii="Microsoft New Tai Lue" w:hAnsi="Microsoft New Tai Lue" w:cs="Microsoft New Tai Lue"/>
          <w:bCs w:val="0"/>
          <w:color w:val="000000"/>
          <w:sz w:val="24"/>
          <w:szCs w:val="24"/>
          <w:highlight w:val="none"/>
        </w:rPr>
        <w:br w:type="page" w:clear="all"/>
      </w:r>
      <w:bookmarkStart w:id="311" w:name="_Toc107246287"/>
      <w:r/>
      <w:bookmarkStart w:id="312" w:name="_Toc104560906"/>
      <w:r>
        <w:rPr>
          <w:rFonts w:ascii="Microsoft New Tai Lue" w:hAnsi="Microsoft New Tai Lue" w:cs="Microsoft New Tai Lue"/>
          <w:bCs w:val="0"/>
          <w:color w:val="000000"/>
          <w:sz w:val="24"/>
          <w:szCs w:val="24"/>
          <w:highlight w:val="none"/>
        </w:rPr>
        <w:t xml:space="preserve">（7-4）</w:t>
      </w:r>
      <w:bookmarkEnd w:id="309"/>
      <w:r/>
      <w:bookmarkEnd w:id="310"/>
      <w:r/>
      <w:bookmarkEnd w:id="311"/>
      <w:r/>
      <w:bookmarkEnd w:id="312"/>
      <w:r>
        <w:rPr>
          <w:rFonts w:hint="eastAsia" w:ascii="Microsoft New Tai Lue" w:hAnsi="Microsoft New Tai Lue" w:cs="Microsoft New Tai Lue"/>
          <w:bCs w:val="0"/>
          <w:color w:val="000000"/>
          <w:sz w:val="24"/>
          <w:szCs w:val="24"/>
          <w:highlight w:val="none"/>
        </w:rPr>
        <w:t xml:space="preserve">有依法缴纳税收的良好记录</w:t>
      </w:r>
      <w:r>
        <w:rPr>
          <w:rFonts w:ascii="Microsoft New Tai Lue" w:hAnsi="Microsoft New Tai Lue" w:cs="Microsoft New Tai Lue"/>
          <w:bCs w:val="0"/>
          <w:color w:val="000000"/>
          <w:sz w:val="24"/>
          <w:szCs w:val="24"/>
          <w:highlight w:val="none"/>
        </w:rPr>
      </w:r>
      <w:r/>
    </w:p>
    <w:p>
      <w:pPr>
        <w:pStyle w:val="729"/>
        <w:jc w:val="left"/>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729"/>
        <w:jc w:val="left"/>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提供本次采购活动前6个月内，至少1个月缴纳税收的凭证，依法享受免缴、缓缴的，提供证明材料</w:t>
      </w:r>
      <w:r>
        <w:rPr>
          <w:rFonts w:ascii="Microsoft New Tai Lue" w:hAnsi="Microsoft New Tai Lue" w:cs="Microsoft New Tai Lue"/>
          <w:b/>
          <w:bCs/>
          <w:color w:val="000000"/>
          <w:highlight w:val="none"/>
        </w:rPr>
        <w:t xml:space="preserve">。</w:t>
      </w:r>
      <w:r>
        <w:rPr>
          <w:rFonts w:ascii="Microsoft New Tai Lue" w:hAnsi="Microsoft New Tai Lue" w:cs="Microsoft New Tai Lue"/>
          <w:b/>
          <w:bCs/>
          <w:color w:val="000000"/>
          <w:highlight w:val="none"/>
        </w:rPr>
      </w:r>
      <w:r/>
    </w:p>
    <w:p>
      <w:pPr>
        <w:pStyle w:val="78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 w:val="0"/>
          <w:color w:val="000000"/>
          <w:sz w:val="24"/>
          <w:highlight w:val="none"/>
        </w:rPr>
        <w:br w:type="page" w:clear="all"/>
      </w:r>
      <w:bookmarkStart w:id="313" w:name="_Toc107246288"/>
      <w:r/>
      <w:bookmarkStart w:id="314" w:name="_Toc104560907"/>
      <w:r/>
      <w:bookmarkStart w:id="315" w:name="_Toc103848592"/>
      <w:r/>
      <w:bookmarkStart w:id="316" w:name="_Toc102117324"/>
      <w:r>
        <w:rPr>
          <w:rFonts w:ascii="Microsoft New Tai Lue" w:hAnsi="Microsoft New Tai Lue" w:cs="Microsoft New Tai Lue"/>
          <w:bCs w:val="0"/>
          <w:color w:val="000000"/>
          <w:sz w:val="24"/>
          <w:szCs w:val="24"/>
          <w:highlight w:val="none"/>
        </w:rPr>
        <w:t xml:space="preserve">（7-5）</w:t>
      </w:r>
      <w:bookmarkEnd w:id="313"/>
      <w:r/>
      <w:bookmarkEnd w:id="314"/>
      <w:r/>
      <w:bookmarkEnd w:id="315"/>
      <w:r/>
      <w:bookmarkEnd w:id="316"/>
      <w:r>
        <w:rPr>
          <w:rFonts w:hint="eastAsia" w:ascii="Microsoft New Tai Lue" w:hAnsi="Microsoft New Tai Lue" w:cs="Microsoft New Tai Lue"/>
          <w:bCs w:val="0"/>
          <w:color w:val="000000"/>
          <w:sz w:val="24"/>
          <w:szCs w:val="24"/>
          <w:highlight w:val="none"/>
        </w:rPr>
        <w:t xml:space="preserve">有依法缴纳社会保障资金的良好记录</w:t>
      </w:r>
      <w:r>
        <w:rPr>
          <w:rFonts w:ascii="Microsoft New Tai Lue" w:hAnsi="Microsoft New Tai Lue" w:cs="Microsoft New Tai Lue"/>
          <w:bCs w:val="0"/>
          <w:color w:val="000000"/>
          <w:sz w:val="24"/>
          <w:szCs w:val="24"/>
          <w:highlight w:val="none"/>
        </w:rPr>
      </w:r>
      <w:r/>
    </w:p>
    <w:p>
      <w:pPr>
        <w:pStyle w:val="729"/>
        <w:jc w:val="left"/>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729"/>
        <w:jc w:val="left"/>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：提供本次采购活动前6个月内，至少1个月缴纳社会保险的凭证，依法享受免缴、缓缴的，提供证明材料</w:t>
      </w:r>
      <w:r>
        <w:rPr>
          <w:rFonts w:ascii="Microsoft New Tai Lue" w:hAnsi="Microsoft New Tai Lue" w:cs="Microsoft New Tai Lue"/>
          <w:b/>
          <w:bCs/>
          <w:color w:val="000000"/>
          <w:highlight w:val="none"/>
        </w:rPr>
        <w:t xml:space="preserve">。</w:t>
      </w:r>
      <w:r>
        <w:rPr>
          <w:rFonts w:ascii="Microsoft New Tai Lue" w:hAnsi="Microsoft New Tai Lue" w:cs="Microsoft New Tai Lue"/>
          <w:b/>
          <w:bCs/>
          <w:color w:val="000000"/>
          <w:highlight w:val="none"/>
        </w:rPr>
      </w:r>
      <w:r/>
    </w:p>
    <w:p>
      <w:pPr>
        <w:pStyle w:val="729"/>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78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 w:val="0"/>
          <w:bCs w:val="0"/>
          <w:color w:val="000000"/>
          <w:highlight w:val="none"/>
        </w:rPr>
        <w:br w:type="page" w:clear="all"/>
      </w:r>
      <w:bookmarkStart w:id="317" w:name="_Toc107246289"/>
      <w:r/>
      <w:bookmarkStart w:id="318" w:name="_Toc102117325"/>
      <w:r/>
      <w:bookmarkStart w:id="319" w:name="_Toc103848594"/>
      <w:r/>
      <w:bookmarkStart w:id="320" w:name="_Toc104560909"/>
      <w:r>
        <w:rPr>
          <w:rFonts w:ascii="Microsoft New Tai Lue" w:hAnsi="Microsoft New Tai Lue" w:cs="Microsoft New Tai Lue"/>
          <w:bCs w:val="0"/>
          <w:color w:val="000000"/>
          <w:sz w:val="24"/>
          <w:szCs w:val="24"/>
          <w:highlight w:val="none"/>
        </w:rPr>
        <w:t xml:space="preserve">（7-6）</w:t>
      </w:r>
      <w:bookmarkEnd w:id="317"/>
      <w:r/>
      <w:bookmarkEnd w:id="318"/>
      <w:r/>
      <w:bookmarkEnd w:id="319"/>
      <w:r/>
      <w:bookmarkEnd w:id="320"/>
      <w:r>
        <w:rPr>
          <w:rFonts w:hint="eastAsia" w:ascii="Microsoft New Tai Lue" w:hAnsi="Microsoft New Tai Lue" w:cs="Microsoft New Tai Lue"/>
          <w:bCs w:val="0"/>
          <w:color w:val="000000"/>
          <w:sz w:val="24"/>
          <w:szCs w:val="24"/>
          <w:highlight w:val="none"/>
        </w:rPr>
        <w:t xml:space="preserve">参加政府采购活动前三年内，在经营活动中没有重大违法记录</w:t>
      </w:r>
      <w:r>
        <w:rPr>
          <w:rFonts w:ascii="Microsoft New Tai Lue" w:hAnsi="Microsoft New Tai Lue" w:cs="Microsoft New Tai Lue"/>
          <w:bCs w:val="0"/>
          <w:color w:val="000000"/>
          <w:sz w:val="24"/>
          <w:szCs w:val="24"/>
          <w:highlight w:val="none"/>
        </w:rPr>
      </w:r>
      <w:r/>
    </w:p>
    <w:p>
      <w:pPr>
        <w:pStyle w:val="729"/>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729"/>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注：参加政府采购活动前3年内在经营活动中没有重大违法记录的书面声明（提供声明函原件）。</w:t>
      </w:r>
      <w:r>
        <w:rPr>
          <w:rFonts w:ascii="Microsoft New Tai Lue" w:hAnsi="Microsoft New Tai Lue" w:cs="Microsoft New Tai Lue"/>
          <w:b/>
          <w:bCs/>
          <w:color w:val="000000"/>
          <w:highlight w:val="none"/>
        </w:rPr>
      </w:r>
      <w:r/>
    </w:p>
    <w:p>
      <w:pPr>
        <w:pStyle w:val="729"/>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729"/>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729"/>
        <w:jc w:val="center"/>
        <w:spacing w:line="360" w:lineRule="auto"/>
        <w:rPr>
          <w:rFonts w:ascii="Microsoft New Tai Lue" w:hAnsi="Microsoft New Tai Lue" w:cs="Microsoft New Tai Lue"/>
          <w:bCs/>
          <w:color w:val="000000"/>
          <w:sz w:val="44"/>
          <w:szCs w:val="44"/>
          <w:highlight w:val="none"/>
        </w:rPr>
      </w:pPr>
      <w:r>
        <w:rPr>
          <w:rFonts w:ascii="Microsoft New Tai Lue" w:hAnsi="Microsoft New Tai Lue" w:cs="Microsoft New Tai Lue"/>
          <w:bCs/>
          <w:color w:val="000000"/>
          <w:sz w:val="44"/>
          <w:szCs w:val="44"/>
          <w:highlight w:val="none"/>
        </w:rPr>
        <w:t xml:space="preserve">声  明</w:t>
      </w:r>
      <w:r>
        <w:rPr>
          <w:rFonts w:ascii="Microsoft New Tai Lue" w:hAnsi="Microsoft New Tai Lue" w:cs="Microsoft New Tai Lue"/>
          <w:bCs/>
          <w:color w:val="000000"/>
          <w:sz w:val="44"/>
          <w:szCs w:val="44"/>
          <w:highlight w:val="none"/>
        </w:rPr>
      </w:r>
      <w:r/>
    </w:p>
    <w:p>
      <w:pPr>
        <w:pStyle w:val="729"/>
        <w:rPr>
          <w:rFonts w:ascii="Microsoft New Tai Lue" w:hAnsi="Microsoft New Tai Lue" w:eastAsia="楷体_GB2312" w:cs="Microsoft New Tai Lue"/>
          <w:color w:val="000000"/>
          <w:sz w:val="28"/>
          <w:szCs w:val="28"/>
          <w:highlight w:val="none"/>
        </w:rPr>
      </w:pPr>
      <w:r>
        <w:rPr>
          <w:rFonts w:ascii="Microsoft New Tai Lue" w:hAnsi="Microsoft New Tai Lue" w:eastAsia="楷体_GB2312" w:cs="Microsoft New Tai Lue"/>
          <w:color w:val="000000"/>
          <w:sz w:val="28"/>
          <w:szCs w:val="28"/>
          <w:highlight w:val="none"/>
        </w:rPr>
      </w:r>
      <w:r/>
    </w:p>
    <w:p>
      <w:pPr>
        <w:pStyle w:val="729"/>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Microsoft New Tai Lue" w:hAnsi="Microsoft New Tai Lue" w:cs="Microsoft New Tai Lue"/>
          <w:bCs/>
          <w:color w:val="000000"/>
          <w:highlight w:val="none"/>
        </w:rPr>
      </w:r>
      <w:r/>
    </w:p>
    <w:p>
      <w:pPr>
        <w:pStyle w:val="729"/>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729"/>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729"/>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bCs/>
          <w:color w:val="000000"/>
          <w:highlight w:val="none"/>
        </w:rPr>
      </w:r>
      <w:r/>
    </w:p>
    <w:p>
      <w:pPr>
        <w:pStyle w:val="729"/>
        <w:ind w:firstLine="3990"/>
        <w:spacing w:line="360" w:lineRule="auto"/>
        <w:rPr>
          <w:rFonts w:ascii="Microsoft New Tai Lue" w:hAnsi="Microsoft New Tai Lue" w:cs="Microsoft New Tai Lue"/>
          <w:color w:val="000000"/>
          <w:szCs w:val="21"/>
          <w:highlight w:val="none"/>
          <w:u w:val="single"/>
        </w:rPr>
      </w:pPr>
      <w:r>
        <w:rPr>
          <w:rFonts w:hint="eastAsia" w:ascii="Microsoft New Tai Lue" w:hAnsi="Microsoft New Tai Lue" w:cs="Microsoft New Tai Lue"/>
          <w:bCs/>
          <w:color w:val="000000"/>
          <w:highlight w:val="none"/>
          <w:lang w:val="en-US" w:eastAsia="zh-CN"/>
        </w:rPr>
        <w:t xml:space="preserve">供应商</w:t>
      </w:r>
      <w:r>
        <w:rPr>
          <w:rFonts w:ascii="Microsoft New Tai Lue" w:hAnsi="Microsoft New Tai Lue" w:cs="Microsoft New Tai Lue"/>
          <w:bCs/>
          <w:color w:val="000000"/>
          <w:highlight w:val="none"/>
        </w:rPr>
        <w:t xml:space="preserve">名称（</w:t>
      </w:r>
      <w:r>
        <w:rPr>
          <w:rFonts w:hint="eastAsia" w:ascii="Microsoft New Tai Lue" w:hAnsi="Microsoft New Tai Lue" w:cs="Microsoft New Tai Lue"/>
          <w:bCs/>
          <w:color w:val="000000"/>
          <w:highlight w:val="none"/>
        </w:rPr>
        <w:t xml:space="preserve">加盖CA电子公章</w:t>
      </w:r>
      <w:r>
        <w:rPr>
          <w:rFonts w:ascii="Microsoft New Tai Lue" w:hAnsi="Microsoft New Tai Lue" w:cs="Microsoft New Tai Lue"/>
          <w:bCs/>
          <w:color w:val="000000"/>
          <w:highlight w:val="none"/>
        </w:rPr>
        <w:t xml:space="preserve">）：</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29"/>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729"/>
        <w:ind w:firstLine="399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29"/>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729"/>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781"/>
        <w:spacing w:before="0"/>
        <w:rPr>
          <w:rFonts w:ascii="Microsoft New Tai Lue" w:hAnsi="Microsoft New Tai Lue" w:cs="Microsoft New Tai Lue"/>
          <w:bCs w:val="0"/>
          <w:color w:val="000000"/>
          <w:sz w:val="24"/>
          <w:szCs w:val="24"/>
          <w:highlight w:val="none"/>
        </w:rPr>
      </w:pPr>
      <w:r>
        <w:rPr>
          <w:rFonts w:eastAsia="黑体"/>
          <w:b w:val="0"/>
          <w:color w:val="000000"/>
          <w:highlight w:val="none"/>
        </w:rPr>
        <w:br w:type="page" w:clear="all"/>
      </w:r>
      <w:bookmarkStart w:id="321" w:name="_Toc104560910"/>
      <w:r/>
      <w:bookmarkStart w:id="322" w:name="_Toc107246290"/>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7</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7</w:t>
      </w:r>
      <w:r>
        <w:rPr>
          <w:rFonts w:hint="eastAsia" w:ascii="Microsoft New Tai Lue" w:hAnsi="Microsoft New Tai Lue" w:cs="Microsoft New Tai Lue"/>
          <w:bCs w:val="0"/>
          <w:color w:val="000000"/>
          <w:sz w:val="24"/>
          <w:szCs w:val="24"/>
          <w:highlight w:val="none"/>
        </w:rPr>
        <w:t xml:space="preserve">）无不良信用记录承诺函（供应商自行查询适用）</w:t>
      </w:r>
      <w:bookmarkEnd w:id="321"/>
      <w:r/>
      <w:bookmarkEnd w:id="322"/>
      <w:r>
        <w:rPr>
          <w:rFonts w:ascii="Microsoft New Tai Lue" w:hAnsi="Microsoft New Tai Lue" w:cs="Microsoft New Tai Lue"/>
          <w:bCs w:val="0"/>
          <w:color w:val="000000"/>
          <w:sz w:val="24"/>
          <w:szCs w:val="24"/>
          <w:highlight w:val="none"/>
        </w:rPr>
      </w:r>
      <w:r/>
    </w:p>
    <w:p>
      <w:pPr>
        <w:pStyle w:val="804"/>
        <w:ind w:firstLine="420"/>
        <w:spacing w:line="480" w:lineRule="auto"/>
        <w:rPr>
          <w:rFonts w:hint="eastAsia" w:hAnsi="宋体"/>
          <w:color w:val="000000"/>
          <w:sz w:val="21"/>
          <w:szCs w:val="21"/>
          <w:highlight w:val="none"/>
        </w:rPr>
      </w:pPr>
      <w:r>
        <w:rPr>
          <w:rFonts w:hint="eastAsia" w:hAnsi="宋体"/>
          <w:color w:val="000000"/>
          <w:sz w:val="21"/>
          <w:szCs w:val="21"/>
          <w:highlight w:val="none"/>
        </w:rPr>
        <w:t xml:space="preserve">本单位郑重承诺，我单位无以下不良信用记录情形：</w:t>
      </w:r>
      <w:r>
        <w:rPr>
          <w:rFonts w:hint="eastAsia" w:hAnsi="宋体"/>
          <w:color w:val="000000"/>
          <w:sz w:val="21"/>
          <w:szCs w:val="21"/>
          <w:highlight w:val="none"/>
        </w:rPr>
      </w:r>
      <w:r/>
    </w:p>
    <w:p>
      <w:pPr>
        <w:pStyle w:val="804"/>
        <w:ind w:firstLine="420"/>
        <w:spacing w:line="480" w:lineRule="auto"/>
        <w:rPr>
          <w:rFonts w:hint="eastAsia" w:hAnsi="宋体"/>
          <w:color w:val="000000"/>
          <w:sz w:val="21"/>
          <w:szCs w:val="21"/>
          <w:highlight w:val="none"/>
        </w:rPr>
      </w:pPr>
      <w:r>
        <w:rPr>
          <w:rFonts w:hAnsi="宋体"/>
          <w:color w:val="000000"/>
          <w:sz w:val="21"/>
          <w:szCs w:val="21"/>
          <w:highlight w:val="none"/>
        </w:rPr>
        <w:t xml:space="preserve">1.</w:t>
      </w:r>
      <w:r>
        <w:rPr>
          <w:rFonts w:hint="eastAsia" w:hAnsi="宋体"/>
          <w:color w:val="000000"/>
          <w:sz w:val="21"/>
          <w:szCs w:val="21"/>
          <w:highlight w:val="none"/>
        </w:rPr>
        <w:t xml:space="preserve">被人民法院列入失信被执行人；</w:t>
      </w:r>
      <w:r>
        <w:rPr>
          <w:rFonts w:hint="eastAsia" w:hAnsi="宋体"/>
          <w:color w:val="000000"/>
          <w:sz w:val="21"/>
          <w:szCs w:val="21"/>
          <w:highlight w:val="none"/>
        </w:rPr>
      </w:r>
      <w:r/>
    </w:p>
    <w:p>
      <w:pPr>
        <w:pStyle w:val="804"/>
        <w:ind w:firstLine="420"/>
        <w:spacing w:line="480" w:lineRule="auto"/>
        <w:rPr>
          <w:rFonts w:hint="eastAsia" w:hAnsi="宋体"/>
          <w:color w:val="000000"/>
          <w:sz w:val="21"/>
          <w:szCs w:val="21"/>
          <w:highlight w:val="none"/>
        </w:rPr>
      </w:pPr>
      <w:r>
        <w:rPr>
          <w:rFonts w:hAnsi="宋体"/>
          <w:color w:val="000000"/>
          <w:sz w:val="21"/>
          <w:szCs w:val="21"/>
          <w:highlight w:val="none"/>
        </w:rPr>
        <w:t xml:space="preserve">2.</w:t>
      </w:r>
      <w:r>
        <w:rPr>
          <w:rFonts w:hint="eastAsia" w:hAnsi="宋体"/>
          <w:color w:val="000000"/>
          <w:sz w:val="21"/>
          <w:szCs w:val="21"/>
          <w:highlight w:val="none"/>
        </w:rPr>
        <w:t xml:space="preserve">被税务部门列入重大税收违法案件当事人名单；</w:t>
      </w:r>
      <w:r>
        <w:rPr>
          <w:rFonts w:hint="eastAsia" w:hAnsi="宋体"/>
          <w:color w:val="000000"/>
          <w:sz w:val="21"/>
          <w:szCs w:val="21"/>
          <w:highlight w:val="none"/>
        </w:rPr>
      </w:r>
      <w:r/>
    </w:p>
    <w:p>
      <w:pPr>
        <w:pStyle w:val="804"/>
        <w:ind w:firstLine="420"/>
        <w:spacing w:line="480" w:lineRule="auto"/>
        <w:rPr>
          <w:rFonts w:hint="eastAsia" w:hAnsi="宋体"/>
          <w:color w:val="000000"/>
          <w:sz w:val="21"/>
          <w:szCs w:val="21"/>
          <w:highlight w:val="none"/>
        </w:rPr>
      </w:pPr>
      <w:r>
        <w:rPr>
          <w:rFonts w:hAnsi="宋体"/>
          <w:color w:val="000000"/>
          <w:sz w:val="21"/>
          <w:szCs w:val="21"/>
          <w:highlight w:val="none"/>
        </w:rPr>
        <w:t xml:space="preserve">3.</w:t>
      </w:r>
      <w:r>
        <w:rPr>
          <w:rFonts w:hint="eastAsia" w:hAnsi="宋体"/>
          <w:color w:val="000000"/>
          <w:sz w:val="21"/>
          <w:szCs w:val="21"/>
          <w:highlight w:val="none"/>
        </w:rPr>
        <w:t xml:space="preserve">被政府采购监管部门列入政府采购严重违法失信行为记录名单；</w:t>
      </w:r>
      <w:r>
        <w:rPr>
          <w:rFonts w:hint="eastAsia" w:hAnsi="宋体"/>
          <w:color w:val="000000"/>
          <w:sz w:val="21"/>
          <w:szCs w:val="21"/>
          <w:highlight w:val="none"/>
        </w:rPr>
      </w:r>
      <w:r/>
    </w:p>
    <w:p>
      <w:pPr>
        <w:pStyle w:val="804"/>
        <w:ind w:firstLine="420"/>
        <w:spacing w:line="480" w:lineRule="auto"/>
        <w:rPr>
          <w:rFonts w:hint="eastAsia" w:hAnsi="宋体"/>
          <w:color w:val="000000"/>
          <w:sz w:val="21"/>
          <w:szCs w:val="21"/>
          <w:highlight w:val="none"/>
        </w:rPr>
      </w:pPr>
      <w:r>
        <w:rPr>
          <w:rFonts w:hint="eastAsia" w:hAnsi="宋体"/>
          <w:color w:val="000000"/>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rPr>
          <w:rFonts w:hint="eastAsia" w:hAnsi="宋体"/>
          <w:color w:val="000000"/>
          <w:sz w:val="21"/>
          <w:szCs w:val="21"/>
          <w:highlight w:val="none"/>
        </w:rPr>
      </w:r>
      <w:r/>
    </w:p>
    <w:p>
      <w:pPr>
        <w:pStyle w:val="804"/>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804"/>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804"/>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804"/>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804"/>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729"/>
        <w:ind w:firstLine="3990"/>
        <w:spacing w:line="360" w:lineRule="auto"/>
        <w:rPr>
          <w:rFonts w:ascii="Microsoft New Tai Lue" w:hAnsi="Microsoft New Tai Lue" w:cs="Microsoft New Tai Lue"/>
          <w:color w:val="000000"/>
          <w:szCs w:val="21"/>
          <w:highlight w:val="none"/>
          <w:u w:val="single"/>
        </w:rPr>
      </w:pPr>
      <w:r/>
      <w:bookmarkStart w:id="323" w:name="_Toc103848596"/>
      <w:r/>
      <w:bookmarkStart w:id="324" w:name="_Toc102117326"/>
      <w:r>
        <w:rPr>
          <w:rFonts w:hint="eastAsia" w:ascii="Microsoft New Tai Lue" w:hAnsi="Microsoft New Tai Lue" w:cs="Microsoft New Tai Lue"/>
          <w:bCs/>
          <w:color w:val="000000"/>
          <w:highlight w:val="none"/>
          <w:lang w:val="en-US" w:eastAsia="zh-CN"/>
        </w:rPr>
        <w:t xml:space="preserve">供应商</w:t>
      </w:r>
      <w:r>
        <w:rPr>
          <w:rFonts w:ascii="Microsoft New Tai Lue" w:hAnsi="Microsoft New Tai Lue" w:cs="Microsoft New Tai Lue"/>
          <w:bCs/>
          <w:color w:val="000000"/>
          <w:highlight w:val="none"/>
        </w:rPr>
        <w:t xml:space="preserve">名称（</w:t>
      </w:r>
      <w:r>
        <w:rPr>
          <w:rFonts w:hint="eastAsia" w:ascii="Microsoft New Tai Lue" w:hAnsi="Microsoft New Tai Lue" w:cs="Microsoft New Tai Lue"/>
          <w:bCs/>
          <w:color w:val="000000"/>
          <w:highlight w:val="none"/>
        </w:rPr>
        <w:t xml:space="preserve">加盖CA电子公章</w:t>
      </w:r>
      <w:r>
        <w:rPr>
          <w:rFonts w:ascii="Microsoft New Tai Lue" w:hAnsi="Microsoft New Tai Lue" w:cs="Microsoft New Tai Lue"/>
          <w:bCs/>
          <w:color w:val="000000"/>
          <w:highlight w:val="none"/>
        </w:rPr>
        <w:t xml:space="preserve">）：</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29"/>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729"/>
        <w:ind w:firstLine="399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29"/>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78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325" w:name="_Toc104560911"/>
      <w:r/>
      <w:bookmarkStart w:id="326" w:name="_Toc107246291"/>
      <w:r>
        <w:rPr>
          <w:rFonts w:ascii="Microsoft New Tai Lue" w:hAnsi="Microsoft New Tai Lue" w:cs="Microsoft New Tai Lue"/>
          <w:bCs w:val="0"/>
          <w:color w:val="000000"/>
          <w:sz w:val="24"/>
          <w:szCs w:val="24"/>
          <w:highlight w:val="none"/>
        </w:rPr>
        <w:t xml:space="preserve">（7-8）</w:t>
      </w:r>
      <w:bookmarkEnd w:id="324"/>
      <w:r>
        <w:rPr>
          <w:rFonts w:ascii="Microsoft New Tai Lue" w:hAnsi="Microsoft New Tai Lue" w:cs="Microsoft New Tai Lue"/>
          <w:bCs w:val="0"/>
          <w:color w:val="000000"/>
          <w:sz w:val="24"/>
          <w:szCs w:val="24"/>
          <w:highlight w:val="none"/>
        </w:rPr>
        <w:t xml:space="preserve">招标文件要求的其它实质性资格资信证明文件</w:t>
      </w:r>
      <w:bookmarkEnd w:id="325"/>
      <w:r/>
      <w:bookmarkEnd w:id="326"/>
      <w:r>
        <w:rPr>
          <w:rFonts w:ascii="Microsoft New Tai Lue" w:hAnsi="Microsoft New Tai Lue" w:cs="Microsoft New Tai Lue"/>
          <w:bCs w:val="0"/>
          <w:color w:val="000000"/>
          <w:sz w:val="24"/>
          <w:szCs w:val="24"/>
          <w:highlight w:val="none"/>
        </w:rPr>
      </w:r>
      <w:r/>
    </w:p>
    <w:p>
      <w:pPr>
        <w:pStyle w:val="804"/>
        <w:ind w:firstLine="0"/>
        <w:rPr>
          <w:rFonts w:hint="eastAsia" w:hAnsi="宋体"/>
          <w:b/>
          <w:bCs/>
          <w:color w:val="000000"/>
          <w:sz w:val="21"/>
          <w:szCs w:val="21"/>
          <w:highlight w:val="none"/>
        </w:rPr>
      </w:pPr>
      <w:r/>
      <w:bookmarkStart w:id="327" w:name="_Toc107246292"/>
      <w:r>
        <w:rPr>
          <w:rFonts w:hint="eastAsia" w:hAnsi="宋体"/>
          <w:b/>
          <w:bCs/>
          <w:color w:val="000000"/>
          <w:sz w:val="21"/>
          <w:szCs w:val="21"/>
          <w:highlight w:val="none"/>
          <w:lang w:val="en-US" w:eastAsia="zh-CN"/>
        </w:rPr>
        <w:t xml:space="preserve">1.</w:t>
      </w:r>
      <w:r>
        <w:rPr>
          <w:rFonts w:hint="eastAsia" w:hAnsi="宋体"/>
          <w:b/>
          <w:bCs/>
          <w:color w:val="000000"/>
          <w:sz w:val="21"/>
          <w:szCs w:val="21"/>
          <w:highlight w:val="none"/>
        </w:rPr>
        <w:t xml:space="preserve">特定资格条件</w:t>
      </w:r>
      <w:r>
        <w:rPr>
          <w:rFonts w:hint="eastAsia" w:hAnsi="宋体"/>
          <w:b/>
          <w:bCs/>
          <w:color w:val="000000"/>
          <w:sz w:val="21"/>
          <w:szCs w:val="21"/>
          <w:highlight w:val="none"/>
        </w:rPr>
      </w:r>
      <w:r/>
    </w:p>
    <w:p>
      <w:pPr>
        <w:pStyle w:val="729"/>
        <w:ind w:firstLine="420"/>
        <w:spacing w:line="360" w:lineRule="auto"/>
        <w:rPr>
          <w:rFonts w:hint="eastAsia"/>
          <w:color w:val="000000"/>
          <w:sz w:val="21"/>
          <w:szCs w:val="21"/>
          <w:highlight w:val="none"/>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1</w:t>
      </w:r>
      <w:r>
        <w:rPr>
          <w:rFonts w:hint="eastAsia"/>
          <w:color w:val="000000"/>
          <w:sz w:val="21"/>
          <w:szCs w:val="21"/>
          <w:highlight w:val="none"/>
          <w:lang w:eastAsia="zh-CN"/>
        </w:rPr>
        <w:t xml:space="preserve">）</w:t>
      </w:r>
      <w:r>
        <w:rPr>
          <w:rFonts w:hint="eastAsia" w:ascii="Microsoft New Tai Lue" w:hAnsi="Microsoft New Tai Lue" w:cs="Microsoft New Tai Lue"/>
          <w:bCs/>
          <w:color w:val="000000"/>
          <w:highlight w:val="none"/>
          <w:lang w:val="en-US" w:eastAsia="zh-CN"/>
        </w:rPr>
        <w:t xml:space="preserve">供应商</w:t>
      </w:r>
      <w:r>
        <w:rPr>
          <w:rFonts w:hint="eastAsia" w:ascii="Microsoft New Tai Lue" w:hAnsi="Microsoft New Tai Lue" w:cs="Microsoft New Tai Lue"/>
          <w:bCs/>
          <w:color w:val="000000"/>
          <w:szCs w:val="21"/>
          <w:highlight w:val="none"/>
        </w:rPr>
        <w:t xml:space="preserve">符合《政府购买服务管理办法》（财政部令第102号）第六条</w:t>
      </w:r>
      <w:r>
        <w:rPr>
          <w:rFonts w:hint="eastAsia" w:ascii="Microsoft New Tai Lue" w:hAnsi="Microsoft New Tai Lue" w:cs="Microsoft New Tai Lue"/>
          <w:bCs/>
          <w:color w:val="000000"/>
          <w:szCs w:val="21"/>
          <w:highlight w:val="none"/>
          <w:lang w:val="en-US" w:eastAsia="zh-CN"/>
        </w:rPr>
        <w:t xml:space="preserve">和</w:t>
      </w:r>
      <w:r>
        <w:rPr>
          <w:rFonts w:hint="eastAsia" w:ascii="Microsoft New Tai Lue" w:hAnsi="Microsoft New Tai Lue" w:cs="Microsoft New Tai Lue"/>
          <w:bCs/>
          <w:color w:val="000000"/>
          <w:szCs w:val="21"/>
          <w:highlight w:val="none"/>
        </w:rPr>
        <w:t xml:space="preserve">第八条规定</w:t>
      </w:r>
      <w:r>
        <w:rPr>
          <w:rFonts w:hint="eastAsia"/>
          <w:color w:val="000000"/>
          <w:sz w:val="21"/>
          <w:szCs w:val="21"/>
          <w:highlight w:val="none"/>
        </w:rPr>
      </w:r>
      <w:r/>
    </w:p>
    <w:p>
      <w:pPr>
        <w:pStyle w:val="729"/>
        <w:ind w:firstLine="420"/>
        <w:spacing w:line="360" w:lineRule="auto"/>
        <w:rPr>
          <w:rFonts w:hint="eastAsia"/>
          <w:color w:val="000000"/>
          <w:sz w:val="21"/>
          <w:szCs w:val="21"/>
          <w:highlight w:val="none"/>
          <w:lang w:val="en-US" w:eastAsia="zh-CN"/>
        </w:rPr>
      </w:pPr>
      <w:r>
        <w:rPr>
          <w:rFonts w:hint="eastAsia"/>
          <w:color w:val="000000"/>
          <w:sz w:val="21"/>
          <w:szCs w:val="21"/>
          <w:highlight w:val="none"/>
          <w:lang w:val="en-US" w:eastAsia="zh-CN"/>
        </w:rPr>
      </w:r>
      <w:r/>
    </w:p>
    <w:p>
      <w:pPr>
        <w:pStyle w:val="729"/>
        <w:ind w:firstLine="420"/>
        <w:spacing w:line="360" w:lineRule="auto"/>
        <w:rPr>
          <w:color w:val="000000"/>
          <w:sz w:val="21"/>
          <w:szCs w:val="21"/>
          <w:highlight w:val="none"/>
          <w:lang w:val="en-US" w:eastAsia="zh-CN"/>
        </w:rPr>
      </w:pPr>
      <w:r>
        <w:rPr>
          <w:rFonts w:hint="eastAsia"/>
          <w:color w:val="000000"/>
          <w:sz w:val="21"/>
          <w:szCs w:val="21"/>
          <w:highlight w:val="none"/>
          <w:lang w:val="en-US" w:eastAsia="zh-CN"/>
        </w:rPr>
        <w:t xml:space="preserve">注：提供声明函并加盖公章。</w:t>
      </w:r>
      <w:r>
        <w:rPr>
          <w:color w:val="000000"/>
          <w:sz w:val="21"/>
          <w:szCs w:val="21"/>
          <w:highlight w:val="none"/>
          <w:lang w:val="en-US" w:eastAsia="zh-CN"/>
        </w:rPr>
      </w:r>
      <w:r/>
    </w:p>
    <w:p>
      <w:pPr>
        <w:pStyle w:val="729"/>
        <w:jc w:val="center"/>
        <w:spacing w:before="120" w:after="120" w:line="360" w:lineRule="auto"/>
        <w:rPr>
          <w:rFonts w:ascii="Microsoft New Tai Lue" w:hAnsi="Microsoft New Tai Lue" w:cs="Microsoft New Tai Lue"/>
          <w:color w:val="000000"/>
          <w:sz w:val="44"/>
          <w:szCs w:val="44"/>
          <w:highlight w:val="none"/>
        </w:rPr>
      </w:pPr>
      <w:r>
        <w:rPr>
          <w:rFonts w:hint="eastAsia" w:ascii="Microsoft New Tai Lue" w:hAnsi="Microsoft New Tai Lue" w:cs="Microsoft New Tai Lue"/>
          <w:color w:val="000000"/>
          <w:sz w:val="44"/>
          <w:szCs w:val="44"/>
          <w:highlight w:val="none"/>
        </w:rPr>
        <w:t xml:space="preserve">声明函</w:t>
      </w:r>
      <w:r>
        <w:rPr>
          <w:rFonts w:ascii="Microsoft New Tai Lue" w:hAnsi="Microsoft New Tai Lue" w:cs="Microsoft New Tai Lue"/>
          <w:color w:val="000000"/>
          <w:sz w:val="44"/>
          <w:szCs w:val="44"/>
          <w:highlight w:val="none"/>
        </w:rPr>
      </w:r>
      <w:r/>
    </w:p>
    <w:p>
      <w:pPr>
        <w:pStyle w:val="758"/>
        <w:ind w:left="1260"/>
        <w:rPr>
          <w:color w:val="000000"/>
          <w:highlight w:val="none"/>
        </w:rPr>
      </w:pPr>
      <w:r>
        <w:rPr>
          <w:color w:val="000000"/>
          <w:highlight w:val="none"/>
        </w:rPr>
      </w:r>
      <w:r/>
    </w:p>
    <w:p>
      <w:pPr>
        <w:pStyle w:val="729"/>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我单位郑重</w:t>
      </w:r>
      <w:r>
        <w:rPr>
          <w:rFonts w:hint="eastAsia" w:ascii="Microsoft New Tai Lue" w:hAnsi="Microsoft New Tai Lue" w:cs="Microsoft New Tai Lue"/>
          <w:color w:val="000000"/>
          <w:highlight w:val="none"/>
        </w:rPr>
        <w:t xml:space="preserve">声明</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729"/>
        <w:ind w:firstLine="480"/>
        <w:jc w:val="left"/>
        <w:spacing w:before="120" w:after="120" w:line="360" w:lineRule="auto"/>
        <w:rPr>
          <w:rFonts w:ascii="Microsoft New Tai Lue" w:hAnsi="Microsoft New Tai Lue" w:eastAsia="宋体" w:cs="Microsoft New Tai Lue"/>
          <w:color w:val="000000"/>
          <w:highlight w:val="none"/>
          <w:lang w:val="en-US" w:eastAsia="zh-CN"/>
        </w:rPr>
      </w:pPr>
      <w:r>
        <w:rPr>
          <w:rFonts w:hint="eastAsia" w:ascii="Microsoft New Tai Lue" w:hAnsi="Microsoft New Tai Lue" w:cs="Microsoft New Tai Lue"/>
          <w:color w:val="000000"/>
          <w:highlight w:val="none"/>
        </w:rPr>
        <w:t xml:space="preserve">我单位符合《政府购买服务管理办法》（财政部令第102号）第六条和第八条规定</w:t>
      </w:r>
      <w:r>
        <w:rPr>
          <w:rFonts w:hint="eastAsia" w:ascii="Microsoft New Tai Lue" w:hAnsi="Microsoft New Tai Lue" w:cs="Microsoft New Tai Lue"/>
          <w:color w:val="000000"/>
          <w:highlight w:val="none"/>
          <w:lang w:val="en-US" w:eastAsia="zh-CN"/>
        </w:rPr>
        <w:t xml:space="preserve">。</w:t>
      </w:r>
      <w:r>
        <w:rPr>
          <w:rFonts w:ascii="Microsoft New Tai Lue" w:hAnsi="Microsoft New Tai Lue" w:eastAsia="宋体" w:cs="Microsoft New Tai Lue"/>
          <w:color w:val="000000"/>
          <w:highlight w:val="none"/>
          <w:lang w:val="en-US" w:eastAsia="zh-CN"/>
        </w:rPr>
      </w:r>
      <w:r/>
    </w:p>
    <w:p>
      <w:pPr>
        <w:pStyle w:val="758"/>
        <w:ind w:left="1260"/>
        <w:rPr>
          <w:color w:val="000000"/>
          <w:highlight w:val="none"/>
        </w:rPr>
      </w:pPr>
      <w:r>
        <w:rPr>
          <w:color w:val="000000"/>
          <w:highlight w:val="none"/>
        </w:rPr>
      </w:r>
      <w:r/>
    </w:p>
    <w:p>
      <w:pPr>
        <w:pStyle w:val="729"/>
        <w:rPr>
          <w:color w:val="000000"/>
          <w:highlight w:val="none"/>
        </w:rPr>
      </w:pPr>
      <w:r>
        <w:rPr>
          <w:color w:val="000000"/>
          <w:highlight w:val="none"/>
        </w:rPr>
      </w:r>
      <w:r/>
    </w:p>
    <w:p>
      <w:pPr>
        <w:pStyle w:val="758"/>
        <w:ind w:left="1260"/>
        <w:rPr>
          <w:color w:val="000000"/>
          <w:highlight w:val="none"/>
        </w:rPr>
      </w:pPr>
      <w:r>
        <w:rPr>
          <w:color w:val="000000"/>
          <w:highlight w:val="none"/>
        </w:rPr>
      </w:r>
      <w:r/>
    </w:p>
    <w:p>
      <w:pPr>
        <w:pStyle w:val="729"/>
        <w:jc w:val="center"/>
        <w:spacing w:line="360" w:lineRule="auto"/>
        <w:rPr>
          <w:rFonts w:ascii="Microsoft New Tai Lue" w:hAnsi="Microsoft New Tai Lue" w:cs="Microsoft New Tai Lue"/>
          <w:bCs/>
          <w:color w:val="000000"/>
          <w:highlight w:val="none"/>
        </w:rPr>
      </w:pPr>
      <w:r>
        <w:rPr>
          <w:rFonts w:hint="eastAsia" w:ascii="Microsoft New Tai Lue" w:hAnsi="Microsoft New Tai Lue" w:cs="Microsoft New Tai Lue"/>
          <w:bCs/>
          <w:color w:val="000000"/>
          <w:highlight w:val="none"/>
        </w:rPr>
        <w:t xml:space="preserve">                       </w:t>
      </w:r>
      <w:r>
        <w:rPr>
          <w:rFonts w:hint="eastAsia" w:ascii="Microsoft New Tai Lue" w:hAnsi="Microsoft New Tai Lue" w:cs="Microsoft New Tai Lue"/>
          <w:bCs/>
          <w:color w:val="000000"/>
          <w:highlight w:val="none"/>
          <w:lang w:val="en-US" w:eastAsia="zh-CN"/>
        </w:rPr>
        <w:t xml:space="preserve">    </w:t>
      </w:r>
      <w:r>
        <w:rPr>
          <w:rFonts w:hint="eastAsia" w:ascii="Microsoft New Tai Lue" w:hAnsi="Microsoft New Tai Lue" w:cs="Microsoft New Tai Lue"/>
          <w:bCs/>
          <w:color w:val="000000"/>
          <w:highlight w:val="none"/>
        </w:rPr>
        <w:t xml:space="preserve">    </w:t>
      </w:r>
      <w:r>
        <w:rPr>
          <w:rFonts w:hint="eastAsia" w:ascii="Microsoft New Tai Lue" w:hAnsi="Microsoft New Tai Lue" w:cs="Microsoft New Tai Lue"/>
          <w:bCs/>
          <w:color w:val="000000"/>
          <w:highlight w:val="none"/>
          <w:lang w:val="en-US" w:eastAsia="zh-CN"/>
        </w:rPr>
        <w:t xml:space="preserve">供应商</w:t>
      </w:r>
      <w:r>
        <w:rPr>
          <w:rFonts w:ascii="Microsoft New Tai Lue" w:hAnsi="Microsoft New Tai Lue" w:cs="Microsoft New Tai Lue"/>
          <w:bCs/>
          <w:color w:val="000000"/>
          <w:highlight w:val="none"/>
        </w:rPr>
        <w:t xml:space="preserve">名称（</w:t>
      </w:r>
      <w:r>
        <w:rPr>
          <w:rFonts w:hint="eastAsia" w:ascii="Microsoft New Tai Lue" w:hAnsi="Microsoft New Tai Lue" w:cs="Microsoft New Tai Lue"/>
          <w:bCs/>
          <w:color w:val="000000"/>
          <w:highlight w:val="none"/>
        </w:rPr>
        <w:t xml:space="preserve">加盖CA电子公章</w:t>
      </w:r>
      <w:r>
        <w:rPr>
          <w:rFonts w:ascii="Microsoft New Tai Lue" w:hAnsi="Microsoft New Tai Lue" w:cs="Microsoft New Tai Lue"/>
          <w:bCs/>
          <w:color w:val="000000"/>
          <w:highlight w:val="none"/>
        </w:rPr>
        <w:t xml:space="preserve">）：________</w:t>
      </w:r>
      <w:r>
        <w:rPr>
          <w:rFonts w:ascii="Microsoft New Tai Lue" w:hAnsi="Microsoft New Tai Lue" w:cs="Microsoft New Tai Lue"/>
          <w:bCs/>
          <w:color w:val="000000"/>
          <w:highlight w:val="none"/>
        </w:rPr>
      </w:r>
      <w:r/>
    </w:p>
    <w:p>
      <w:pPr>
        <w:pStyle w:val="729"/>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729"/>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29"/>
        <w:spacing w:line="360" w:lineRule="auto"/>
        <w:rPr>
          <w:b/>
          <w:color w:val="000000"/>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hint="eastAsia" w:hAnsi="宋体"/>
          <w:b/>
          <w:bCs/>
          <w:color w:val="000000"/>
          <w:sz w:val="21"/>
          <w:szCs w:val="21"/>
          <w:highlight w:val="none"/>
        </w:rPr>
        <w:br w:type="page" w:clear="all"/>
      </w:r>
      <w:bookmarkEnd w:id="323"/>
      <w:r/>
      <w:bookmarkEnd w:id="327"/>
      <w:r/>
      <w:bookmarkStart w:id="328" w:name="_Toc107246296"/>
      <w:r/>
      <w:bookmarkStart w:id="329" w:name="_Toc103848598"/>
      <w:r/>
      <w:bookmarkStart w:id="330" w:name="_Toc104560915"/>
      <w:r/>
      <w:bookmarkStart w:id="331" w:name="_Toc102117330"/>
      <w:r>
        <w:rPr>
          <w:rFonts w:hint="eastAsia" w:hAnsi="宋体"/>
          <w:b/>
          <w:bCs/>
          <w:color w:val="000000"/>
          <w:sz w:val="21"/>
          <w:szCs w:val="21"/>
          <w:highlight w:val="none"/>
          <w:lang w:val="en-US" w:eastAsia="zh-CN"/>
        </w:rPr>
        <w:t xml:space="preserve">   </w:t>
      </w:r>
      <w:r>
        <w:rPr>
          <w:rFonts w:hint="eastAsia"/>
          <w:color w:val="000000"/>
          <w:sz w:val="21"/>
          <w:szCs w:val="21"/>
          <w:highlight w:val="none"/>
        </w:rPr>
        <w:t xml:space="preserve">（</w:t>
      </w:r>
      <w:r>
        <w:rPr>
          <w:rFonts w:hint="eastAsia"/>
          <w:color w:val="000000"/>
          <w:sz w:val="21"/>
          <w:szCs w:val="21"/>
          <w:highlight w:val="none"/>
          <w:lang w:val="en-US" w:eastAsia="zh-CN"/>
        </w:rPr>
        <w:t xml:space="preserve">2</w:t>
      </w:r>
      <w:r>
        <w:rPr>
          <w:rFonts w:hint="eastAsia"/>
          <w:color w:val="000000"/>
          <w:sz w:val="21"/>
          <w:szCs w:val="21"/>
          <w:highlight w:val="none"/>
        </w:rPr>
        <w:t xml:space="preserve">）</w:t>
      </w:r>
      <w:r>
        <w:rPr>
          <w:rFonts w:hint="eastAsia" w:ascii="Microsoft New Tai Lue" w:hAnsi="Microsoft New Tai Lue" w:cs="Microsoft New Tai Lue"/>
          <w:bCs/>
          <w:color w:val="000000"/>
          <w:highlight w:val="none"/>
          <w:lang w:val="en-US" w:eastAsia="zh-CN"/>
        </w:rPr>
        <w:t xml:space="preserve">供应商具备检验检测机构资质认定证书（CMA）。</w:t>
      </w:r>
      <w:r>
        <w:rPr>
          <w:b/>
          <w:color w:val="000000"/>
          <w:highlight w:val="none"/>
        </w:rPr>
      </w:r>
      <w:r/>
    </w:p>
    <w:p>
      <w:pPr>
        <w:pStyle w:val="729"/>
        <w:ind w:firstLine="422"/>
        <w:spacing w:line="360" w:lineRule="auto"/>
        <w:rPr>
          <w:rFonts w:hint="eastAsia"/>
          <w:b/>
          <w:color w:val="000000"/>
          <w:highlight w:val="none"/>
        </w:rPr>
      </w:pPr>
      <w:r>
        <w:rPr>
          <w:rFonts w:hint="eastAsia"/>
          <w:b/>
          <w:color w:val="000000"/>
          <w:highlight w:val="none"/>
        </w:rPr>
      </w:r>
      <w:r/>
    </w:p>
    <w:p>
      <w:pPr>
        <w:pStyle w:val="729"/>
        <w:ind w:firstLine="420"/>
        <w:spacing w:line="360" w:lineRule="auto"/>
        <w:rPr>
          <w:b w:val="0"/>
          <w:bCs/>
          <w:color w:val="000000"/>
          <w:highlight w:val="none"/>
        </w:rPr>
      </w:pPr>
      <w:r>
        <w:rPr>
          <w:rFonts w:hint="eastAsia"/>
          <w:b w:val="0"/>
          <w:bCs/>
          <w:color w:val="000000"/>
          <w:highlight w:val="none"/>
        </w:rPr>
        <w:t xml:space="preserve">注</w:t>
      </w:r>
      <w:r>
        <w:rPr>
          <w:b w:val="0"/>
          <w:bCs/>
          <w:color w:val="000000"/>
          <w:highlight w:val="none"/>
        </w:rPr>
        <w:t xml:space="preserve">：</w:t>
      </w:r>
      <w:r>
        <w:rPr>
          <w:rFonts w:hint="eastAsia"/>
          <w:b w:val="0"/>
          <w:bCs/>
          <w:color w:val="000000"/>
          <w:highlight w:val="none"/>
        </w:rPr>
        <w:t xml:space="preserve">提供有效期内的证书复印件并加盖公章，如证书有效期未能覆盖合同履行期限的，须提供证书有效期能覆盖合同履行期限的承诺函并加盖公章。</w:t>
      </w:r>
      <w:r>
        <w:rPr>
          <w:b w:val="0"/>
          <w:bCs/>
          <w:color w:val="000000"/>
          <w:highlight w:val="none"/>
        </w:rPr>
      </w:r>
      <w:r/>
    </w:p>
    <w:p>
      <w:pPr>
        <w:pStyle w:val="758"/>
        <w:ind w:left="1260"/>
        <w:rPr>
          <w:color w:val="000000"/>
          <w:highlight w:val="none"/>
        </w:rPr>
      </w:pPr>
      <w:r>
        <w:rPr>
          <w:color w:val="000000"/>
          <w:highlight w:val="none"/>
        </w:rPr>
      </w:r>
      <w:r/>
    </w:p>
    <w:p>
      <w:pPr>
        <w:pStyle w:val="758"/>
        <w:ind w:left="1260"/>
        <w:rPr>
          <w:color w:val="000000"/>
          <w:highlight w:val="none"/>
        </w:rPr>
      </w:pPr>
      <w:r>
        <w:rPr>
          <w:color w:val="000000"/>
          <w:highlight w:val="none"/>
        </w:rPr>
      </w:r>
      <w:r/>
    </w:p>
    <w:p>
      <w:pPr>
        <w:pStyle w:val="729"/>
        <w:jc w:val="center"/>
        <w:spacing w:before="120" w:after="120" w:line="360" w:lineRule="auto"/>
        <w:rPr>
          <w:rFonts w:hint="eastAsia" w:ascii="Microsoft New Tai Lue" w:hAnsi="Microsoft New Tai Lue" w:eastAsia="宋体" w:cs="Microsoft New Tai Lue"/>
          <w:color w:val="000000"/>
          <w:sz w:val="44"/>
          <w:szCs w:val="44"/>
          <w:highlight w:val="none"/>
          <w:lang w:eastAsia="zh-CN"/>
        </w:rPr>
      </w:pPr>
      <w:r>
        <w:rPr>
          <w:rFonts w:hint="eastAsia" w:ascii="Microsoft New Tai Lue" w:hAnsi="Microsoft New Tai Lue" w:cs="Microsoft New Tai Lue"/>
          <w:color w:val="000000"/>
          <w:sz w:val="44"/>
          <w:szCs w:val="44"/>
          <w:highlight w:val="none"/>
        </w:rPr>
        <w:t xml:space="preserve">承诺函</w:t>
      </w:r>
      <w:r>
        <w:rPr>
          <w:rFonts w:hint="eastAsia" w:ascii="Microsoft New Tai Lue" w:hAnsi="Microsoft New Tai Lue" w:cs="Microsoft New Tai Lue"/>
          <w:color w:val="000000"/>
          <w:sz w:val="44"/>
          <w:szCs w:val="44"/>
          <w:highlight w:val="none"/>
          <w:lang w:eastAsia="zh-CN"/>
        </w:rPr>
        <w:t xml:space="preserve">（</w:t>
      </w:r>
      <w:r>
        <w:rPr>
          <w:rFonts w:hint="eastAsia" w:ascii="Microsoft New Tai Lue" w:hAnsi="Microsoft New Tai Lue" w:cs="Microsoft New Tai Lue"/>
          <w:color w:val="000000"/>
          <w:sz w:val="44"/>
          <w:szCs w:val="44"/>
          <w:highlight w:val="none"/>
          <w:lang w:val="en-US" w:eastAsia="zh-CN"/>
        </w:rPr>
        <w:t xml:space="preserve">如需</w:t>
      </w:r>
      <w:r>
        <w:rPr>
          <w:rFonts w:hint="eastAsia" w:ascii="Microsoft New Tai Lue" w:hAnsi="Microsoft New Tai Lue" w:cs="Microsoft New Tai Lue"/>
          <w:color w:val="000000"/>
          <w:sz w:val="44"/>
          <w:szCs w:val="44"/>
          <w:highlight w:val="none"/>
          <w:lang w:eastAsia="zh-CN"/>
        </w:rPr>
        <w:t xml:space="preserve">）</w:t>
      </w:r>
      <w:r>
        <w:rPr>
          <w:rFonts w:hint="eastAsia" w:ascii="Microsoft New Tai Lue" w:hAnsi="Microsoft New Tai Lue" w:eastAsia="宋体" w:cs="Microsoft New Tai Lue"/>
          <w:color w:val="000000"/>
          <w:sz w:val="44"/>
          <w:szCs w:val="44"/>
          <w:highlight w:val="none"/>
          <w:lang w:eastAsia="zh-CN"/>
        </w:rPr>
      </w:r>
      <w:r/>
    </w:p>
    <w:p>
      <w:pPr>
        <w:pStyle w:val="758"/>
        <w:ind w:left="1260"/>
        <w:rPr>
          <w:color w:val="000000"/>
          <w:highlight w:val="none"/>
        </w:rPr>
      </w:pPr>
      <w:r>
        <w:rPr>
          <w:color w:val="000000"/>
          <w:highlight w:val="none"/>
        </w:rPr>
      </w:r>
      <w:r/>
    </w:p>
    <w:p>
      <w:pPr>
        <w:pStyle w:val="729"/>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我单位郑重承诺：</w:t>
      </w:r>
      <w:r>
        <w:rPr>
          <w:rFonts w:ascii="Microsoft New Tai Lue" w:hAnsi="Microsoft New Tai Lue" w:cs="Microsoft New Tai Lue"/>
          <w:color w:val="000000"/>
          <w:highlight w:val="none"/>
        </w:rPr>
      </w:r>
      <w:r/>
    </w:p>
    <w:p>
      <w:pPr>
        <w:pStyle w:val="729"/>
        <w:ind w:firstLine="420"/>
        <w:jc w:val="left"/>
        <w:spacing w:before="120" w:after="120" w:line="360" w:lineRule="auto"/>
        <w:rPr>
          <w:rFonts w:ascii="Microsoft New Tai Lue" w:hAnsi="Microsoft New Tai Lue" w:eastAsia="宋体" w:cs="Microsoft New Tai Lue"/>
          <w:color w:val="000000"/>
          <w:highlight w:val="none"/>
          <w:lang w:val="en-US" w:eastAsia="zh-CN"/>
        </w:rPr>
      </w:pPr>
      <w:r>
        <w:rPr>
          <w:rFonts w:hint="eastAsia" w:ascii="Microsoft New Tai Lue" w:hAnsi="Microsoft New Tai Lue" w:cs="Microsoft New Tai Lue"/>
          <w:color w:val="000000"/>
          <w:highlight w:val="none"/>
          <w:lang w:val="en-US" w:eastAsia="zh-CN"/>
        </w:rPr>
        <w:t xml:space="preserve">我单位检验检测机构资质认定证书（CMA）有效期能覆盖合同履行期限。</w:t>
      </w:r>
      <w:r>
        <w:rPr>
          <w:rFonts w:ascii="Microsoft New Tai Lue" w:hAnsi="Microsoft New Tai Lue" w:eastAsia="宋体" w:cs="Microsoft New Tai Lue"/>
          <w:color w:val="000000"/>
          <w:highlight w:val="none"/>
          <w:lang w:val="en-US" w:eastAsia="zh-CN"/>
        </w:rPr>
      </w:r>
      <w:r/>
    </w:p>
    <w:p>
      <w:pPr>
        <w:pStyle w:val="729"/>
        <w:ind w:firstLine="480"/>
        <w:jc w:val="left"/>
        <w:spacing w:before="120" w:after="120" w:line="360" w:lineRule="auto"/>
        <w:rPr>
          <w:rFonts w:hint="eastAsia" w:ascii="Microsoft New Tai Lue" w:hAnsi="Microsoft New Tai Lue" w:cs="Microsoft New Tai Lue"/>
          <w:color w:val="000000"/>
          <w:highlight w:val="none"/>
          <w:lang w:val="en-US" w:eastAsia="zh-CN"/>
        </w:rPr>
      </w:pPr>
      <w:r>
        <w:rPr>
          <w:rFonts w:hint="eastAsia" w:ascii="Microsoft New Tai Lue" w:hAnsi="Microsoft New Tai Lue" w:cs="Microsoft New Tai Lue"/>
          <w:color w:val="000000"/>
          <w:highlight w:val="none"/>
          <w:lang w:val="en-US" w:eastAsia="zh-CN"/>
        </w:rPr>
      </w:r>
      <w:r/>
    </w:p>
    <w:p>
      <w:pPr>
        <w:pStyle w:val="729"/>
        <w:rPr>
          <w:color w:val="000000"/>
          <w:highlight w:val="none"/>
        </w:rPr>
      </w:pPr>
      <w:r>
        <w:rPr>
          <w:color w:val="000000"/>
          <w:highlight w:val="none"/>
        </w:rPr>
      </w:r>
      <w:r/>
    </w:p>
    <w:p>
      <w:pPr>
        <w:pStyle w:val="729"/>
        <w:jc w:val="center"/>
        <w:spacing w:line="360" w:lineRule="auto"/>
        <w:rPr>
          <w:rFonts w:ascii="Microsoft New Tai Lue" w:hAnsi="Microsoft New Tai Lue" w:cs="Microsoft New Tai Lue"/>
          <w:bCs/>
          <w:color w:val="000000"/>
          <w:highlight w:val="none"/>
        </w:rPr>
      </w:pPr>
      <w:r>
        <w:rPr>
          <w:rFonts w:hint="eastAsia" w:ascii="Microsoft New Tai Lue" w:hAnsi="Microsoft New Tai Lue" w:cs="Microsoft New Tai Lue"/>
          <w:bCs/>
          <w:color w:val="000000"/>
          <w:highlight w:val="none"/>
          <w:lang w:val="en-US" w:eastAsia="zh-CN"/>
        </w:rPr>
        <w:t xml:space="preserve">                               供应商</w:t>
      </w:r>
      <w:r>
        <w:rPr>
          <w:rFonts w:ascii="Microsoft New Tai Lue" w:hAnsi="Microsoft New Tai Lue" w:cs="Microsoft New Tai Lue"/>
          <w:bCs/>
          <w:color w:val="000000"/>
          <w:highlight w:val="none"/>
        </w:rPr>
        <w:t xml:space="preserve">名称（</w:t>
      </w:r>
      <w:r>
        <w:rPr>
          <w:rFonts w:hint="eastAsia" w:ascii="Microsoft New Tai Lue" w:hAnsi="Microsoft New Tai Lue" w:cs="Microsoft New Tai Lue"/>
          <w:bCs/>
          <w:color w:val="000000"/>
          <w:highlight w:val="none"/>
        </w:rPr>
        <w:t xml:space="preserve">加盖CA电子公章</w:t>
      </w:r>
      <w:r>
        <w:rPr>
          <w:rFonts w:ascii="Microsoft New Tai Lue" w:hAnsi="Microsoft New Tai Lue" w:cs="Microsoft New Tai Lue"/>
          <w:bCs/>
          <w:color w:val="000000"/>
          <w:highlight w:val="none"/>
        </w:rPr>
        <w:t xml:space="preserve">）：________</w:t>
      </w:r>
      <w:r>
        <w:rPr>
          <w:rFonts w:ascii="Microsoft New Tai Lue" w:hAnsi="Microsoft New Tai Lue" w:cs="Microsoft New Tai Lue"/>
          <w:bCs/>
          <w:color w:val="000000"/>
          <w:highlight w:val="none"/>
        </w:rPr>
      </w:r>
      <w:r/>
    </w:p>
    <w:p>
      <w:pPr>
        <w:pStyle w:val="729"/>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729"/>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29"/>
        <w:ind w:firstLine="420"/>
        <w:spacing w:line="360" w:lineRule="auto"/>
        <w:rPr>
          <w:rFonts w:hint="eastAsia"/>
          <w:color w:val="000000"/>
          <w:sz w:val="21"/>
          <w:szCs w:val="21"/>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hint="eastAsia"/>
          <w:color w:val="000000"/>
          <w:sz w:val="21"/>
          <w:szCs w:val="21"/>
          <w:highlight w:val="none"/>
        </w:rPr>
      </w:r>
      <w:r/>
    </w:p>
    <w:p>
      <w:pPr>
        <w:pStyle w:val="729"/>
        <w:rPr>
          <w:color w:val="000000"/>
          <w:highlight w:val="none"/>
        </w:rPr>
      </w:pPr>
      <w:r>
        <w:rPr>
          <w:color w:val="000000"/>
          <w:highlight w:val="none"/>
        </w:rPr>
      </w:r>
      <w:r/>
    </w:p>
    <w:p>
      <w:pPr>
        <w:pStyle w:val="758"/>
        <w:ind w:left="1260"/>
        <w:rPr>
          <w:color w:val="000000"/>
          <w:highlight w:val="none"/>
        </w:rPr>
      </w:pPr>
      <w:r>
        <w:rPr>
          <w:color w:val="000000"/>
          <w:highlight w:val="none"/>
        </w:rPr>
      </w:r>
      <w:r/>
    </w:p>
    <w:p>
      <w:pPr>
        <w:pStyle w:val="78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color w:val="000000"/>
          <w:sz w:val="24"/>
          <w:highlight w:val="none"/>
        </w:rPr>
        <w:br w:type="page" w:clear="all"/>
      </w:r>
      <w:r>
        <w:rPr>
          <w:rFonts w:ascii="Microsoft New Tai Lue" w:hAnsi="Microsoft New Tai Lue" w:cs="Microsoft New Tai Lue"/>
          <w:bCs w:val="0"/>
          <w:color w:val="000000"/>
          <w:sz w:val="24"/>
          <w:szCs w:val="24"/>
          <w:highlight w:val="none"/>
        </w:rPr>
        <w:t xml:space="preserve">（8）公章授权书（如需）</w:t>
      </w:r>
      <w:bookmarkEnd w:id="328"/>
      <w:r/>
      <w:bookmarkEnd w:id="329"/>
      <w:r/>
      <w:bookmarkEnd w:id="330"/>
      <w:r/>
      <w:bookmarkEnd w:id="331"/>
      <w:r>
        <w:rPr>
          <w:rFonts w:ascii="Microsoft New Tai Lue" w:hAnsi="Microsoft New Tai Lue" w:cs="Microsoft New Tai Lue"/>
          <w:bCs w:val="0"/>
          <w:color w:val="000000"/>
          <w:sz w:val="24"/>
          <w:szCs w:val="24"/>
          <w:highlight w:val="none"/>
        </w:rPr>
      </w:r>
      <w:r/>
    </w:p>
    <w:p>
      <w:pPr>
        <w:pStyle w:val="804"/>
        <w:ind w:firstLine="0"/>
        <w:rPr>
          <w:rFonts w:ascii="Microsoft New Tai Lue" w:hAnsi="Microsoft New Tai Lue" w:cs="Microsoft New Tai Lue"/>
          <w:b/>
          <w:color w:val="000000"/>
          <w:sz w:val="21"/>
          <w:szCs w:val="21"/>
          <w:highlight w:val="none"/>
        </w:rPr>
      </w:pPr>
      <w:r>
        <w:rPr>
          <w:rFonts w:ascii="Microsoft New Tai Lue" w:hAnsi="Microsoft New Tai Lue" w:cs="Microsoft New Tai Lue"/>
          <w:b/>
          <w:color w:val="000000"/>
          <w:sz w:val="21"/>
          <w:szCs w:val="21"/>
          <w:highlight w:val="none"/>
        </w:rPr>
      </w:r>
      <w:r/>
    </w:p>
    <w:p>
      <w:pPr>
        <w:pStyle w:val="804"/>
        <w:ind w:firstLine="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______________________（采购人）</w:t>
      </w:r>
      <w:r>
        <w:rPr>
          <w:rFonts w:ascii="Microsoft New Tai Lue" w:hAnsi="Microsoft New Tai Lue" w:cs="Microsoft New Tai Lue"/>
          <w:color w:val="000000"/>
          <w:sz w:val="21"/>
          <w:szCs w:val="21"/>
          <w:highlight w:val="none"/>
        </w:rPr>
      </w:r>
      <w:r/>
    </w:p>
    <w:p>
      <w:pPr>
        <w:pStyle w:val="804"/>
        <w:ind w:firstLine="420"/>
        <w:rPr>
          <w:rFonts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u w:val="single"/>
          <w:lang w:val="en-US" w:eastAsia="zh-CN"/>
        </w:rPr>
        <w:t xml:space="preserve">     </w:t>
      </w:r>
      <w:r>
        <w:rPr>
          <w:rFonts w:ascii="Microsoft New Tai Lue" w:hAnsi="Microsoft New Tai Lue" w:cs="Microsoft New Tai Lue"/>
          <w:color w:val="000000"/>
          <w:sz w:val="21"/>
          <w:szCs w:val="21"/>
          <w:highlight w:val="none"/>
          <w:u w:val="single"/>
        </w:rPr>
        <w:t xml:space="preserve">(</w:t>
      </w:r>
      <w:r>
        <w:rPr>
          <w:rFonts w:hint="eastAsia" w:ascii="Microsoft New Tai Lue" w:hAnsi="Microsoft New Tai Lue" w:cs="Microsoft New Tai Lue"/>
          <w:color w:val="000000"/>
          <w:sz w:val="21"/>
          <w:szCs w:val="21"/>
          <w:highlight w:val="none"/>
          <w:u w:val="single"/>
        </w:rPr>
        <w:t xml:space="preserve">供应商</w:t>
      </w:r>
      <w:r>
        <w:rPr>
          <w:rFonts w:ascii="Microsoft New Tai Lue" w:hAnsi="Microsoft New Tai Lue" w:cs="Microsoft New Tai Lue"/>
          <w:color w:val="000000"/>
          <w:sz w:val="21"/>
          <w:szCs w:val="21"/>
          <w:highlight w:val="none"/>
          <w:u w:val="single"/>
        </w:rPr>
        <w:t xml:space="preserve">名称)</w:t>
      </w:r>
      <w:r>
        <w:rPr>
          <w:rFonts w:hint="eastAsia" w:ascii="Microsoft New Tai Lue" w:hAnsi="Microsoft New Tai Lue" w:cs="Microsoft New Tai Lue"/>
          <w:color w:val="000000"/>
          <w:sz w:val="21"/>
          <w:szCs w:val="21"/>
          <w:highlight w:val="none"/>
          <w:u w:val="single"/>
          <w:lang w:val="en-US" w:eastAsia="zh-CN"/>
        </w:rPr>
        <w:t xml:space="preserve">      </w:t>
      </w:r>
      <w:r>
        <w:rPr>
          <w:rFonts w:ascii="Microsoft New Tai Lue" w:hAnsi="Microsoft New Tai Lue" w:cs="Microsoft New Tai Lue"/>
          <w:color w:val="000000"/>
          <w:sz w:val="21"/>
          <w:szCs w:val="21"/>
          <w:highlight w:val="none"/>
        </w:rPr>
        <w:t xml:space="preserve">，中华人民共和国合法企业，法定地址：____________________。在参与</w:t>
      </w:r>
      <w:r>
        <w:rPr>
          <w:rFonts w:hint="eastAsia" w:ascii="Microsoft New Tai Lue" w:hAnsi="Microsoft New Tai Lue" w:cs="Microsoft New Tai Lue"/>
          <w:color w:val="000000"/>
          <w:sz w:val="21"/>
          <w:szCs w:val="21"/>
          <w:highlight w:val="none"/>
          <w:u w:val="single"/>
          <w:lang w:val="en-US" w:eastAsia="zh-CN"/>
        </w:rPr>
        <w:t xml:space="preserve">      </w:t>
      </w:r>
      <w:r>
        <w:rPr>
          <w:rFonts w:ascii="Microsoft New Tai Lue" w:hAnsi="Microsoft New Tai Lue" w:cs="Microsoft New Tai Lue"/>
          <w:color w:val="000000"/>
          <w:sz w:val="21"/>
          <w:szCs w:val="21"/>
          <w:highlight w:val="none"/>
          <w:u w:val="single"/>
        </w:rPr>
        <w:t xml:space="preserve">(项目名称)(项目编号) (</w:t>
      </w:r>
      <w:r>
        <w:rPr>
          <w:rFonts w:hint="eastAsia" w:ascii="Microsoft New Tai Lue" w:hAnsi="Microsoft New Tai Lue" w:cs="Microsoft New Tai Lue"/>
          <w:color w:val="000000"/>
          <w:sz w:val="21"/>
          <w:szCs w:val="21"/>
          <w:highlight w:val="none"/>
          <w:u w:val="single"/>
        </w:rPr>
        <w:t xml:space="preserve">包号</w:t>
      </w:r>
      <w:r>
        <w:rPr>
          <w:rFonts w:ascii="Microsoft New Tai Lue" w:hAnsi="Microsoft New Tai Lue" w:cs="Microsoft New Tai Lue"/>
          <w:color w:val="000000"/>
          <w:sz w:val="21"/>
          <w:szCs w:val="21"/>
          <w:highlight w:val="none"/>
          <w:u w:val="single"/>
        </w:rPr>
        <w:t xml:space="preserve">)</w:t>
      </w:r>
      <w:r>
        <w:rPr>
          <w:rFonts w:hint="eastAsia" w:ascii="Microsoft New Tai Lue" w:hAnsi="Microsoft New Tai Lue" w:cs="Microsoft New Tai Lue"/>
          <w:color w:val="000000"/>
          <w:sz w:val="21"/>
          <w:szCs w:val="21"/>
          <w:highlight w:val="none"/>
          <w:u w:val="single"/>
          <w:lang w:val="en-US" w:eastAsia="zh-CN"/>
        </w:rPr>
        <w:t xml:space="preserve">     </w:t>
      </w:r>
      <w:r>
        <w:rPr>
          <w:rFonts w:ascii="Microsoft New Tai Lue" w:hAnsi="Microsoft New Tai Lue" w:cs="Microsoft New Tai Lue"/>
          <w:color w:val="000000"/>
          <w:sz w:val="21"/>
          <w:szCs w:val="21"/>
          <w:highlight w:val="none"/>
        </w:rPr>
        <w:t xml:space="preserve">协商活动中，我单位授权</w:t>
      </w:r>
      <w:r>
        <w:rPr>
          <w:rFonts w:ascii="Microsoft New Tai Lue" w:hAnsi="Microsoft New Tai Lue" w:cs="Microsoft New Tai Lue"/>
          <w:color w:val="000000"/>
          <w:sz w:val="21"/>
          <w:szCs w:val="21"/>
          <w:highlight w:val="none"/>
          <w:u w:val="single"/>
        </w:rPr>
        <w:t xml:space="preserve">（其他形式的印章名称）     </w:t>
      </w:r>
      <w:r>
        <w:rPr>
          <w:rFonts w:ascii="Microsoft New Tai Lue" w:hAnsi="Microsoft New Tai Lue" w:cs="Microsoft New Tai Lue"/>
          <w:color w:val="000000"/>
          <w:sz w:val="21"/>
          <w:szCs w:val="21"/>
          <w:highlight w:val="none"/>
        </w:rPr>
        <w:t xml:space="preserve">（样式附后）在此次活动中代为公章使用。</w:t>
      </w:r>
      <w:r>
        <w:rPr>
          <w:rFonts w:ascii="Microsoft New Tai Lue" w:hAnsi="Microsoft New Tai Lue" w:cs="Microsoft New Tai Lue"/>
          <w:color w:val="000000"/>
          <w:sz w:val="21"/>
          <w:szCs w:val="21"/>
          <w:highlight w:val="none"/>
        </w:rPr>
      </w:r>
      <w:r/>
    </w:p>
    <w:p>
      <w:pPr>
        <w:pStyle w:val="80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u w:val="single"/>
        </w:rPr>
        <w:t xml:space="preserve">（其他形式的印章名称）   </w:t>
      </w:r>
      <w:r>
        <w:rPr>
          <w:rFonts w:ascii="Microsoft New Tai Lue" w:hAnsi="Microsoft New Tai Lue" w:cs="Microsoft New Tai Lue"/>
          <w:color w:val="000000"/>
          <w:sz w:val="21"/>
          <w:szCs w:val="21"/>
          <w:highlight w:val="none"/>
        </w:rPr>
        <w:t xml:space="preserve">所签署的投标文件、澄清等，我单位承认并同意具备与我单位公章签署等同的法律效力。</w:t>
      </w:r>
      <w:r>
        <w:rPr>
          <w:rFonts w:ascii="Microsoft New Tai Lue" w:hAnsi="Microsoft New Tai Lue" w:cs="Microsoft New Tai Lue"/>
          <w:color w:val="000000"/>
          <w:sz w:val="21"/>
          <w:szCs w:val="21"/>
          <w:highlight w:val="none"/>
        </w:rPr>
      </w:r>
      <w:r/>
    </w:p>
    <w:p>
      <w:pPr>
        <w:pStyle w:val="80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u w:val="single"/>
        </w:rPr>
        <w:t xml:space="preserve">（其他形式的印章名称）     </w:t>
      </w:r>
      <w:r>
        <w:rPr>
          <w:rFonts w:ascii="Microsoft New Tai Lue" w:hAnsi="Microsoft New Tai Lue" w:cs="Microsoft New Tai Lue"/>
          <w:color w:val="000000"/>
          <w:sz w:val="21"/>
          <w:szCs w:val="21"/>
          <w:highlight w:val="none"/>
        </w:rPr>
        <w:t xml:space="preserve">签署的所有文件、协议不因授权的撤销而失效。</w:t>
      </w:r>
      <w:r>
        <w:rPr>
          <w:rFonts w:ascii="Microsoft New Tai Lue" w:hAnsi="Microsoft New Tai Lue" w:cs="Microsoft New Tai Lue"/>
          <w:color w:val="000000"/>
          <w:sz w:val="21"/>
          <w:szCs w:val="21"/>
          <w:highlight w:val="none"/>
        </w:rPr>
      </w:r>
      <w:r/>
    </w:p>
    <w:p>
      <w:pPr>
        <w:pStyle w:val="804"/>
        <w:ind w:right="840" w:firstLine="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04"/>
        <w:ind w:right="840" w:firstLine="19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其他形式的印章名称：______________</w:t>
      </w:r>
      <w:r>
        <w:rPr>
          <w:rFonts w:ascii="Microsoft New Tai Lue" w:hAnsi="Microsoft New Tai Lue" w:cs="Microsoft New Tai Lue"/>
          <w:color w:val="000000"/>
          <w:sz w:val="21"/>
          <w:szCs w:val="21"/>
          <w:highlight w:val="none"/>
        </w:rPr>
      </w:r>
      <w:r/>
    </w:p>
    <w:p>
      <w:pPr>
        <w:pStyle w:val="804"/>
        <w:ind w:right="420" w:firstLine="19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8242"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6" name=""/>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ln>
                      </wps:spPr>
                      <wps:txbx>
                        <w:txbxContent>
                          <w:p>
                            <w:pPr>
                              <w:pStyle w:val="729"/>
                            </w:pPr>
                            <w:r/>
                            <w:r/>
                          </w:p>
                          <w:p>
                            <w:pPr>
                              <w:pStyle w:val="729"/>
                            </w:pPr>
                            <w:r/>
                            <w:r/>
                          </w:p>
                        </w:txbxContent>
                      </wps:txbx>
                      <wps:bodyPr wrap="square" upright="1"/>
                    </wps:wsp>
                  </a:graphicData>
                </a:graphic>
              </wp:anchor>
            </w:drawing>
          </mc:Choice>
          <mc:Fallback>
            <w:pict>
              <v:shape id="shape 5" o:spid="_x0000_s5" o:spt="202" type="#_x0000_t202" style="position:absolute;z-index:25165824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pPr>
                        <w:pStyle w:val="729"/>
                      </w:pPr>
                      <w:r/>
                      <w:r/>
                    </w:p>
                    <w:p>
                      <w:pPr>
                        <w:pStyle w:val="729"/>
                      </w:pPr>
                      <w:r/>
                      <w:r/>
                    </w:p>
                  </w:txbxContent>
                </v:textbox>
              </v:shape>
            </w:pict>
          </mc:Fallback>
        </mc:AlternateContent>
      </w:r>
      <w:r>
        <w:rPr>
          <w:rFonts w:ascii="Microsoft New Tai Lue" w:hAnsi="Microsoft New Tai Lue" w:cs="Microsoft New Tai Lue"/>
          <w:color w:val="000000"/>
          <w:sz w:val="21"/>
          <w:szCs w:val="21"/>
          <w:highlight w:val="none"/>
        </w:rPr>
        <w:t xml:space="preserve">印章样式：</w:t>
      </w:r>
      <w:r>
        <w:rPr>
          <w:rFonts w:ascii="Microsoft New Tai Lue" w:hAnsi="Microsoft New Tai Lue" w:cs="Microsoft New Tai Lue"/>
          <w:color w:val="000000"/>
          <w:sz w:val="21"/>
          <w:szCs w:val="21"/>
          <w:highlight w:val="none"/>
        </w:rPr>
      </w:r>
      <w:r/>
    </w:p>
    <w:p>
      <w:pPr>
        <w:pStyle w:val="804"/>
        <w:ind w:right="420" w:firstLine="481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04"/>
        <w:ind w:right="420" w:firstLine="481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04"/>
        <w:ind w:right="420" w:firstLine="481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04"/>
        <w:ind w:right="420" w:firstLine="3150"/>
        <w:jc w:val="left"/>
        <w:spacing w:line="360" w:lineRule="auto"/>
        <w:rPr>
          <w:rFonts w:ascii="Microsoft New Tai Lue" w:hAnsi="Microsoft New Tai Lue" w:cs="Microsoft New Tai Lue"/>
          <w:color w:val="000000"/>
          <w:sz w:val="21"/>
          <w:szCs w:val="21"/>
          <w:highlight w:val="none"/>
          <w:u w:val="single"/>
        </w:rPr>
      </w:pPr>
      <w:r>
        <w:rPr>
          <w:rFonts w:hint="eastAsia" w:ascii="Microsoft New Tai Lue" w:hAnsi="Microsoft New Tai Lue" w:cs="Microsoft New Tai Lue"/>
          <w:color w:val="000000"/>
          <w:sz w:val="21"/>
          <w:szCs w:val="21"/>
          <w:highlight w:val="none"/>
        </w:rPr>
        <w:t xml:space="preserve">供应商</w:t>
      </w:r>
      <w:r>
        <w:rPr>
          <w:rFonts w:ascii="Microsoft New Tai Lue" w:hAnsi="Microsoft New Tai Lue" w:cs="Microsoft New Tai Lue"/>
          <w:color w:val="000000"/>
          <w:sz w:val="21"/>
          <w:szCs w:val="21"/>
          <w:highlight w:val="none"/>
        </w:rPr>
        <w:t xml:space="preserve">名称（</w:t>
      </w:r>
      <w:r>
        <w:rPr>
          <w:rFonts w:hint="eastAsia" w:ascii="Microsoft New Tai Lue" w:hAnsi="Microsoft New Tai Lue" w:cs="Microsoft New Tai Lue"/>
          <w:color w:val="000000"/>
          <w:sz w:val="21"/>
          <w:szCs w:val="21"/>
          <w:highlight w:val="none"/>
        </w:rPr>
        <w:t xml:space="preserve">加盖CA电子公章</w:t>
      </w:r>
      <w:r>
        <w:rPr>
          <w:rFonts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u w:val="single"/>
        </w:rPr>
      </w:r>
      <w:r/>
    </w:p>
    <w:p>
      <w:pPr>
        <w:pStyle w:val="804"/>
        <w:ind w:right="420" w:firstLine="3150"/>
        <w:jc w:val="left"/>
        <w:spacing w:line="360"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804"/>
        <w:ind w:right="420" w:firstLine="3150"/>
        <w:jc w:val="left"/>
        <w:spacing w:line="360"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729"/>
        <w:jc w:val="left"/>
        <w:spacing w:line="360" w:lineRule="auto"/>
        <w:rPr>
          <w:rFonts w:ascii="Microsoft New Tai Lue" w:hAnsi="Microsoft New Tai Lue" w:cs="Microsoft New Tai Lue"/>
          <w:bCs/>
          <w:color w:val="000000"/>
          <w:highlight w:val="none"/>
        </w:rPr>
      </w:pPr>
      <w:r>
        <w:rPr>
          <w:rFonts w:ascii="Microsoft New Tai Lue" w:hAnsi="Microsoft New Tai Lue" w:cs="Microsoft New Tai Lue"/>
          <w:color w:val="000000"/>
          <w:spacing w:val="-3"/>
          <w:highlight w:val="none"/>
        </w:rPr>
        <w:t xml:space="preserve">                                </w:t>
      </w:r>
      <w:r>
        <w:rPr>
          <w:rFonts w:ascii="Microsoft New Tai Lue" w:hAnsi="Microsoft New Tai Lue" w:cs="Microsoft New Tai Lue"/>
          <w:bCs/>
          <w:color w:val="000000"/>
          <w:highlight w:val="none"/>
        </w:rPr>
        <w:t xml:space="preserve">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729"/>
        <w:jc w:val="left"/>
        <w:spacing w:line="276"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781"/>
        <w:spacing w:before="0"/>
        <w:rPr>
          <w:rFonts w:ascii="Microsoft New Tai Lue" w:hAnsi="Microsoft New Tai Lue" w:cs="Microsoft New Tai Lue"/>
          <w:bCs w:val="0"/>
          <w:color w:val="000000"/>
          <w:sz w:val="24"/>
          <w:szCs w:val="24"/>
          <w:highlight w:val="none"/>
        </w:rPr>
      </w:pPr>
      <w:r>
        <w:rPr>
          <w:color w:val="000000"/>
          <w:highlight w:val="none"/>
        </w:rPr>
        <w:br w:type="page" w:clear="all"/>
      </w:r>
      <w:r>
        <w:rPr>
          <w:rFonts w:hint="eastAsia"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9</w:t>
      </w:r>
      <w:r>
        <w:rPr>
          <w:rFonts w:hint="eastAsia" w:ascii="Microsoft New Tai Lue" w:hAnsi="Microsoft New Tai Lue" w:cs="Microsoft New Tai Lue"/>
          <w:bCs w:val="0"/>
          <w:color w:val="000000"/>
          <w:sz w:val="24"/>
          <w:szCs w:val="24"/>
          <w:highlight w:val="none"/>
        </w:rPr>
        <w:t xml:space="preserve">）检验检测能力</w:t>
      </w:r>
      <w:r>
        <w:rPr>
          <w:rFonts w:ascii="Microsoft New Tai Lue" w:hAnsi="Microsoft New Tai Lue" w:cs="Microsoft New Tai Lue"/>
          <w:bCs w:val="0"/>
          <w:color w:val="000000"/>
          <w:sz w:val="24"/>
          <w:szCs w:val="24"/>
          <w:highlight w:val="none"/>
        </w:rPr>
      </w:r>
      <w:r/>
    </w:p>
    <w:tbl>
      <w:tblPr>
        <w:tblStyle w:val="785"/>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2371"/>
        <w:gridCol w:w="1954"/>
        <w:gridCol w:w="1955"/>
        <w:gridCol w:w="1537"/>
      </w:tblGrid>
      <w:tr>
        <w:trPr/>
        <w:tc>
          <w:tcPr>
            <w:tcW w:w="704" w:type="dxa"/>
            <w:vAlign w:val="center"/>
            <w:textDirection w:val="lrTb"/>
            <w:noWrap w:val="false"/>
          </w:tcPr>
          <w:p>
            <w:pPr>
              <w:pStyle w:val="729"/>
              <w:jc w:val="center"/>
              <w:rPr>
                <w:color w:val="000000"/>
                <w:highlight w:val="none"/>
              </w:rPr>
            </w:pPr>
            <w:r>
              <w:rPr>
                <w:rFonts w:hint="eastAsia"/>
                <w:color w:val="000000"/>
                <w:highlight w:val="none"/>
              </w:rPr>
              <w:t xml:space="preserve">序号</w:t>
            </w:r>
            <w:r>
              <w:rPr>
                <w:color w:val="000000"/>
                <w:highlight w:val="none"/>
              </w:rPr>
            </w:r>
            <w:r/>
          </w:p>
        </w:tc>
        <w:tc>
          <w:tcPr>
            <w:tcW w:w="2410" w:type="dxa"/>
            <w:vAlign w:val="center"/>
            <w:textDirection w:val="lrTb"/>
            <w:noWrap w:val="false"/>
          </w:tcPr>
          <w:p>
            <w:pPr>
              <w:pStyle w:val="729"/>
              <w:jc w:val="center"/>
              <w:rPr>
                <w:rFonts w:ascii="宋体" w:hAnsi="宋体" w:cs="宋体"/>
                <w:color w:val="000000"/>
                <w:szCs w:val="21"/>
                <w:highlight w:val="none"/>
              </w:rPr>
            </w:pPr>
            <w:r>
              <w:rPr>
                <w:rFonts w:hint="eastAsia" w:ascii="宋体" w:hAnsi="宋体" w:cs="宋体"/>
                <w:color w:val="000000"/>
                <w:szCs w:val="21"/>
                <w:highlight w:val="none"/>
              </w:rPr>
              <w:t xml:space="preserve">所投包</w:t>
            </w:r>
            <w:r>
              <w:rPr>
                <w:rFonts w:ascii="宋体" w:hAnsi="宋体" w:cs="宋体"/>
                <w:color w:val="000000"/>
                <w:szCs w:val="21"/>
                <w:highlight w:val="none"/>
              </w:rPr>
            </w:r>
            <w:r/>
          </w:p>
          <w:p>
            <w:pPr>
              <w:pStyle w:val="729"/>
              <w:jc w:val="center"/>
              <w:rPr>
                <w:color w:val="000000"/>
                <w:highlight w:val="none"/>
              </w:rPr>
            </w:pPr>
            <w:r>
              <w:rPr>
                <w:rFonts w:hint="eastAsia" w:ascii="宋体" w:hAnsi="宋体" w:cs="宋体"/>
                <w:color w:val="000000"/>
                <w:szCs w:val="21"/>
                <w:highlight w:val="none"/>
              </w:rPr>
              <w:t xml:space="preserve">产品对应检验项目名称</w:t>
            </w:r>
            <w:r>
              <w:rPr>
                <w:color w:val="000000"/>
                <w:highlight w:val="none"/>
              </w:rPr>
            </w:r>
            <w:r/>
          </w:p>
        </w:tc>
        <w:tc>
          <w:tcPr>
            <w:tcW w:w="1984" w:type="dxa"/>
            <w:vAlign w:val="center"/>
            <w:textDirection w:val="lrTb"/>
            <w:noWrap w:val="false"/>
          </w:tcPr>
          <w:p>
            <w:pPr>
              <w:pStyle w:val="729"/>
              <w:jc w:val="center"/>
              <w:rPr>
                <w:rFonts w:ascii="宋体" w:hAnsi="宋体" w:cs="宋体"/>
                <w:color w:val="000000"/>
                <w:szCs w:val="21"/>
                <w:highlight w:val="none"/>
              </w:rPr>
            </w:pPr>
            <w:r>
              <w:rPr>
                <w:rFonts w:hint="eastAsia" w:ascii="宋体" w:hAnsi="宋体" w:cs="宋体"/>
                <w:color w:val="000000"/>
                <w:szCs w:val="21"/>
                <w:highlight w:val="none"/>
              </w:rPr>
              <w:t xml:space="preserve">所投包</w:t>
            </w:r>
            <w:r>
              <w:rPr>
                <w:rFonts w:ascii="宋体" w:hAnsi="宋体" w:cs="宋体"/>
                <w:color w:val="000000"/>
                <w:szCs w:val="21"/>
                <w:highlight w:val="none"/>
              </w:rPr>
            </w:r>
            <w:r/>
          </w:p>
          <w:p>
            <w:pPr>
              <w:pStyle w:val="729"/>
              <w:jc w:val="center"/>
              <w:rPr>
                <w:color w:val="000000"/>
                <w:highlight w:val="none"/>
              </w:rPr>
            </w:pPr>
            <w:r>
              <w:rPr>
                <w:rFonts w:hint="eastAsia" w:ascii="宋体" w:hAnsi="宋体" w:cs="宋体"/>
                <w:color w:val="000000"/>
                <w:szCs w:val="21"/>
                <w:highlight w:val="none"/>
              </w:rPr>
              <w:t xml:space="preserve">产品对应检验依据</w:t>
            </w:r>
            <w:r>
              <w:rPr>
                <w:color w:val="000000"/>
                <w:highlight w:val="none"/>
              </w:rPr>
            </w:r>
            <w:r/>
          </w:p>
        </w:tc>
        <w:tc>
          <w:tcPr>
            <w:tcW w:w="1985" w:type="dxa"/>
            <w:vAlign w:val="center"/>
            <w:textDirection w:val="lrTb"/>
            <w:noWrap w:val="false"/>
          </w:tcPr>
          <w:p>
            <w:pPr>
              <w:pStyle w:val="729"/>
              <w:jc w:val="center"/>
              <w:rPr>
                <w:rFonts w:ascii="宋体" w:hAnsi="宋体" w:cs="宋体"/>
                <w:color w:val="000000"/>
                <w:szCs w:val="21"/>
                <w:highlight w:val="none"/>
              </w:rPr>
            </w:pPr>
            <w:r>
              <w:rPr>
                <w:rFonts w:hint="eastAsia" w:ascii="宋体" w:hAnsi="宋体" w:cs="宋体"/>
                <w:color w:val="000000"/>
                <w:szCs w:val="21"/>
                <w:highlight w:val="none"/>
              </w:rPr>
              <w:t xml:space="preserve">所投包</w:t>
            </w:r>
            <w:r>
              <w:rPr>
                <w:rFonts w:ascii="宋体" w:hAnsi="宋体" w:cs="宋体"/>
                <w:color w:val="000000"/>
                <w:szCs w:val="21"/>
                <w:highlight w:val="none"/>
              </w:rPr>
            </w:r>
            <w:r/>
          </w:p>
          <w:p>
            <w:pPr>
              <w:pStyle w:val="729"/>
              <w:jc w:val="center"/>
              <w:rPr>
                <w:color w:val="000000"/>
                <w:highlight w:val="none"/>
              </w:rPr>
            </w:pPr>
            <w:r>
              <w:rPr>
                <w:rFonts w:hint="eastAsia" w:ascii="宋体" w:hAnsi="宋体" w:cs="宋体"/>
                <w:color w:val="000000"/>
                <w:szCs w:val="21"/>
                <w:highlight w:val="none"/>
              </w:rPr>
              <w:t xml:space="preserve">产品对应检验方法</w:t>
            </w:r>
            <w:r>
              <w:rPr>
                <w:color w:val="000000"/>
                <w:highlight w:val="none"/>
              </w:rPr>
            </w:r>
            <w:r/>
          </w:p>
        </w:tc>
        <w:tc>
          <w:tcPr>
            <w:tcW w:w="1559" w:type="dxa"/>
            <w:vAlign w:val="center"/>
            <w:textDirection w:val="lrTb"/>
            <w:noWrap w:val="false"/>
          </w:tcPr>
          <w:p>
            <w:pPr>
              <w:pStyle w:val="729"/>
              <w:jc w:val="center"/>
              <w:rPr>
                <w:color w:val="000000"/>
                <w:highlight w:val="none"/>
              </w:rPr>
            </w:pPr>
            <w:r>
              <w:rPr>
                <w:rFonts w:hint="eastAsia" w:ascii="宋体" w:hAnsi="宋体"/>
                <w:bCs/>
                <w:color w:val="000000"/>
                <w:szCs w:val="21"/>
                <w:highlight w:val="none"/>
              </w:rPr>
              <w:t xml:space="preserve">在投标文件中的页码位置</w:t>
            </w:r>
            <w:r>
              <w:rPr>
                <w:color w:val="000000"/>
                <w:highlight w:val="none"/>
              </w:rPr>
            </w:r>
            <w:r/>
          </w:p>
        </w:tc>
      </w:tr>
      <w:tr>
        <w:trPr/>
        <w:tc>
          <w:tcPr>
            <w:tcW w:w="704" w:type="dxa"/>
            <w:vAlign w:val="center"/>
            <w:textDirection w:val="lrTb"/>
            <w:noWrap w:val="false"/>
          </w:tcPr>
          <w:p>
            <w:pPr>
              <w:pStyle w:val="729"/>
              <w:jc w:val="center"/>
              <w:rPr>
                <w:color w:val="000000"/>
                <w:highlight w:val="none"/>
              </w:rPr>
            </w:pPr>
            <w:r>
              <w:rPr>
                <w:color w:val="000000"/>
                <w:highlight w:val="none"/>
              </w:rPr>
            </w:r>
            <w:r/>
          </w:p>
        </w:tc>
        <w:tc>
          <w:tcPr>
            <w:tcW w:w="2410" w:type="dxa"/>
            <w:vAlign w:val="center"/>
            <w:textDirection w:val="lrTb"/>
            <w:noWrap w:val="false"/>
          </w:tcPr>
          <w:p>
            <w:pPr>
              <w:pStyle w:val="729"/>
              <w:jc w:val="center"/>
              <w:rPr>
                <w:color w:val="000000"/>
                <w:highlight w:val="none"/>
              </w:rPr>
            </w:pPr>
            <w:r>
              <w:rPr>
                <w:color w:val="000000"/>
                <w:highlight w:val="none"/>
              </w:rPr>
            </w:r>
            <w:r/>
          </w:p>
        </w:tc>
        <w:tc>
          <w:tcPr>
            <w:tcW w:w="1984" w:type="dxa"/>
            <w:vAlign w:val="center"/>
            <w:textDirection w:val="lrTb"/>
            <w:noWrap w:val="false"/>
          </w:tcPr>
          <w:p>
            <w:pPr>
              <w:pStyle w:val="729"/>
              <w:jc w:val="center"/>
              <w:rPr>
                <w:color w:val="000000"/>
                <w:highlight w:val="none"/>
              </w:rPr>
            </w:pPr>
            <w:r>
              <w:rPr>
                <w:color w:val="000000"/>
                <w:highlight w:val="none"/>
              </w:rPr>
            </w:r>
            <w:r/>
          </w:p>
        </w:tc>
        <w:tc>
          <w:tcPr>
            <w:tcW w:w="1985" w:type="dxa"/>
            <w:vAlign w:val="center"/>
            <w:textDirection w:val="lrTb"/>
            <w:noWrap w:val="false"/>
          </w:tcPr>
          <w:p>
            <w:pPr>
              <w:pStyle w:val="729"/>
              <w:jc w:val="center"/>
              <w:rPr>
                <w:color w:val="000000"/>
                <w:highlight w:val="none"/>
              </w:rPr>
            </w:pPr>
            <w:r>
              <w:rPr>
                <w:color w:val="000000"/>
                <w:highlight w:val="none"/>
              </w:rPr>
            </w:r>
            <w:r/>
          </w:p>
        </w:tc>
        <w:tc>
          <w:tcPr>
            <w:tcW w:w="1559" w:type="dxa"/>
            <w:vAlign w:val="center"/>
            <w:textDirection w:val="lrTb"/>
            <w:noWrap w:val="false"/>
          </w:tcPr>
          <w:p>
            <w:pPr>
              <w:pStyle w:val="729"/>
              <w:jc w:val="center"/>
              <w:rPr>
                <w:color w:val="000000"/>
                <w:highlight w:val="none"/>
              </w:rPr>
            </w:pPr>
            <w:r>
              <w:rPr>
                <w:color w:val="000000"/>
                <w:highlight w:val="none"/>
              </w:rPr>
            </w:r>
            <w:r/>
          </w:p>
        </w:tc>
      </w:tr>
      <w:tr>
        <w:trPr/>
        <w:tc>
          <w:tcPr>
            <w:tcW w:w="704" w:type="dxa"/>
            <w:vAlign w:val="center"/>
            <w:textDirection w:val="lrTb"/>
            <w:noWrap w:val="false"/>
          </w:tcPr>
          <w:p>
            <w:pPr>
              <w:pStyle w:val="729"/>
              <w:jc w:val="center"/>
              <w:rPr>
                <w:color w:val="000000"/>
                <w:highlight w:val="none"/>
              </w:rPr>
            </w:pPr>
            <w:r>
              <w:rPr>
                <w:color w:val="000000"/>
                <w:highlight w:val="none"/>
              </w:rPr>
            </w:r>
            <w:r/>
          </w:p>
        </w:tc>
        <w:tc>
          <w:tcPr>
            <w:tcW w:w="2410" w:type="dxa"/>
            <w:vAlign w:val="center"/>
            <w:textDirection w:val="lrTb"/>
            <w:noWrap w:val="false"/>
          </w:tcPr>
          <w:p>
            <w:pPr>
              <w:pStyle w:val="729"/>
              <w:jc w:val="center"/>
              <w:rPr>
                <w:color w:val="000000"/>
                <w:highlight w:val="none"/>
              </w:rPr>
            </w:pPr>
            <w:r>
              <w:rPr>
                <w:color w:val="000000"/>
                <w:highlight w:val="none"/>
              </w:rPr>
            </w:r>
            <w:r/>
          </w:p>
        </w:tc>
        <w:tc>
          <w:tcPr>
            <w:tcW w:w="1984" w:type="dxa"/>
            <w:vAlign w:val="center"/>
            <w:textDirection w:val="lrTb"/>
            <w:noWrap w:val="false"/>
          </w:tcPr>
          <w:p>
            <w:pPr>
              <w:pStyle w:val="729"/>
              <w:jc w:val="center"/>
              <w:rPr>
                <w:color w:val="000000"/>
                <w:highlight w:val="none"/>
              </w:rPr>
            </w:pPr>
            <w:r>
              <w:rPr>
                <w:color w:val="000000"/>
                <w:highlight w:val="none"/>
              </w:rPr>
            </w:r>
            <w:r/>
          </w:p>
        </w:tc>
        <w:tc>
          <w:tcPr>
            <w:tcW w:w="1985" w:type="dxa"/>
            <w:vAlign w:val="center"/>
            <w:textDirection w:val="lrTb"/>
            <w:noWrap w:val="false"/>
          </w:tcPr>
          <w:p>
            <w:pPr>
              <w:pStyle w:val="729"/>
              <w:jc w:val="center"/>
              <w:rPr>
                <w:color w:val="000000"/>
                <w:highlight w:val="none"/>
              </w:rPr>
            </w:pPr>
            <w:r>
              <w:rPr>
                <w:color w:val="000000"/>
                <w:highlight w:val="none"/>
              </w:rPr>
            </w:r>
            <w:r/>
          </w:p>
        </w:tc>
        <w:tc>
          <w:tcPr>
            <w:tcW w:w="1559" w:type="dxa"/>
            <w:vAlign w:val="center"/>
            <w:textDirection w:val="lrTb"/>
            <w:noWrap w:val="false"/>
          </w:tcPr>
          <w:p>
            <w:pPr>
              <w:pStyle w:val="729"/>
              <w:jc w:val="center"/>
              <w:rPr>
                <w:color w:val="000000"/>
                <w:highlight w:val="none"/>
              </w:rPr>
            </w:pPr>
            <w:r>
              <w:rPr>
                <w:color w:val="000000"/>
                <w:highlight w:val="none"/>
              </w:rPr>
            </w:r>
            <w:r/>
          </w:p>
        </w:tc>
      </w:tr>
      <w:tr>
        <w:trPr/>
        <w:tc>
          <w:tcPr>
            <w:tcW w:w="704" w:type="dxa"/>
            <w:vAlign w:val="center"/>
            <w:textDirection w:val="lrTb"/>
            <w:noWrap w:val="false"/>
          </w:tcPr>
          <w:p>
            <w:pPr>
              <w:pStyle w:val="729"/>
              <w:jc w:val="center"/>
              <w:rPr>
                <w:color w:val="000000"/>
                <w:highlight w:val="none"/>
              </w:rPr>
            </w:pPr>
            <w:r>
              <w:rPr>
                <w:color w:val="000000"/>
                <w:highlight w:val="none"/>
              </w:rPr>
            </w:r>
            <w:r/>
          </w:p>
        </w:tc>
        <w:tc>
          <w:tcPr>
            <w:tcW w:w="2410" w:type="dxa"/>
            <w:vAlign w:val="center"/>
            <w:textDirection w:val="lrTb"/>
            <w:noWrap w:val="false"/>
          </w:tcPr>
          <w:p>
            <w:pPr>
              <w:pStyle w:val="729"/>
              <w:jc w:val="center"/>
              <w:rPr>
                <w:color w:val="000000"/>
                <w:highlight w:val="none"/>
              </w:rPr>
            </w:pPr>
            <w:r>
              <w:rPr>
                <w:color w:val="000000"/>
                <w:highlight w:val="none"/>
              </w:rPr>
            </w:r>
            <w:r/>
          </w:p>
        </w:tc>
        <w:tc>
          <w:tcPr>
            <w:tcW w:w="1984" w:type="dxa"/>
            <w:vAlign w:val="center"/>
            <w:textDirection w:val="lrTb"/>
            <w:noWrap w:val="false"/>
          </w:tcPr>
          <w:p>
            <w:pPr>
              <w:pStyle w:val="729"/>
              <w:jc w:val="center"/>
              <w:rPr>
                <w:color w:val="000000"/>
                <w:highlight w:val="none"/>
              </w:rPr>
            </w:pPr>
            <w:r>
              <w:rPr>
                <w:color w:val="000000"/>
                <w:highlight w:val="none"/>
              </w:rPr>
            </w:r>
            <w:r/>
          </w:p>
        </w:tc>
        <w:tc>
          <w:tcPr>
            <w:tcW w:w="1985" w:type="dxa"/>
            <w:vAlign w:val="center"/>
            <w:textDirection w:val="lrTb"/>
            <w:noWrap w:val="false"/>
          </w:tcPr>
          <w:p>
            <w:pPr>
              <w:pStyle w:val="729"/>
              <w:jc w:val="center"/>
              <w:rPr>
                <w:color w:val="000000"/>
                <w:highlight w:val="none"/>
              </w:rPr>
            </w:pPr>
            <w:r>
              <w:rPr>
                <w:color w:val="000000"/>
                <w:highlight w:val="none"/>
              </w:rPr>
            </w:r>
            <w:r/>
          </w:p>
        </w:tc>
        <w:tc>
          <w:tcPr>
            <w:tcW w:w="1559" w:type="dxa"/>
            <w:vAlign w:val="center"/>
            <w:textDirection w:val="lrTb"/>
            <w:noWrap w:val="false"/>
          </w:tcPr>
          <w:p>
            <w:pPr>
              <w:pStyle w:val="729"/>
              <w:jc w:val="center"/>
              <w:rPr>
                <w:color w:val="000000"/>
                <w:highlight w:val="none"/>
              </w:rPr>
            </w:pPr>
            <w:r>
              <w:rPr>
                <w:color w:val="000000"/>
                <w:highlight w:val="none"/>
              </w:rPr>
            </w:r>
            <w:r/>
          </w:p>
        </w:tc>
      </w:tr>
      <w:tr>
        <w:trPr/>
        <w:tc>
          <w:tcPr>
            <w:tcW w:w="704" w:type="dxa"/>
            <w:vAlign w:val="center"/>
            <w:textDirection w:val="lrTb"/>
            <w:noWrap w:val="false"/>
          </w:tcPr>
          <w:p>
            <w:pPr>
              <w:pStyle w:val="729"/>
              <w:jc w:val="center"/>
              <w:rPr>
                <w:color w:val="000000"/>
                <w:highlight w:val="none"/>
              </w:rPr>
            </w:pPr>
            <w:r>
              <w:rPr>
                <w:color w:val="000000"/>
                <w:highlight w:val="none"/>
              </w:rPr>
            </w:r>
            <w:r/>
          </w:p>
        </w:tc>
        <w:tc>
          <w:tcPr>
            <w:tcW w:w="2410" w:type="dxa"/>
            <w:vAlign w:val="center"/>
            <w:textDirection w:val="lrTb"/>
            <w:noWrap w:val="false"/>
          </w:tcPr>
          <w:p>
            <w:pPr>
              <w:pStyle w:val="729"/>
              <w:jc w:val="center"/>
              <w:rPr>
                <w:color w:val="000000"/>
                <w:highlight w:val="none"/>
              </w:rPr>
            </w:pPr>
            <w:r>
              <w:rPr>
                <w:color w:val="000000"/>
                <w:highlight w:val="none"/>
              </w:rPr>
            </w:r>
            <w:r/>
          </w:p>
        </w:tc>
        <w:tc>
          <w:tcPr>
            <w:tcW w:w="1984" w:type="dxa"/>
            <w:vAlign w:val="center"/>
            <w:textDirection w:val="lrTb"/>
            <w:noWrap w:val="false"/>
          </w:tcPr>
          <w:p>
            <w:pPr>
              <w:pStyle w:val="729"/>
              <w:jc w:val="center"/>
              <w:rPr>
                <w:color w:val="000000"/>
                <w:highlight w:val="none"/>
              </w:rPr>
            </w:pPr>
            <w:r>
              <w:rPr>
                <w:color w:val="000000"/>
                <w:highlight w:val="none"/>
              </w:rPr>
            </w:r>
            <w:r/>
          </w:p>
        </w:tc>
        <w:tc>
          <w:tcPr>
            <w:tcW w:w="1985" w:type="dxa"/>
            <w:vAlign w:val="center"/>
            <w:textDirection w:val="lrTb"/>
            <w:noWrap w:val="false"/>
          </w:tcPr>
          <w:p>
            <w:pPr>
              <w:pStyle w:val="729"/>
              <w:jc w:val="center"/>
              <w:rPr>
                <w:color w:val="000000"/>
                <w:highlight w:val="none"/>
              </w:rPr>
            </w:pPr>
            <w:r>
              <w:rPr>
                <w:color w:val="000000"/>
                <w:highlight w:val="none"/>
              </w:rPr>
            </w:r>
            <w:r/>
          </w:p>
        </w:tc>
        <w:tc>
          <w:tcPr>
            <w:tcW w:w="1559" w:type="dxa"/>
            <w:vAlign w:val="center"/>
            <w:textDirection w:val="lrTb"/>
            <w:noWrap w:val="false"/>
          </w:tcPr>
          <w:p>
            <w:pPr>
              <w:pStyle w:val="729"/>
              <w:jc w:val="center"/>
              <w:rPr>
                <w:color w:val="000000"/>
                <w:highlight w:val="none"/>
              </w:rPr>
            </w:pPr>
            <w:r>
              <w:rPr>
                <w:color w:val="000000"/>
                <w:highlight w:val="none"/>
              </w:rPr>
            </w:r>
            <w:r/>
          </w:p>
        </w:tc>
      </w:tr>
      <w:tr>
        <w:trPr/>
        <w:tc>
          <w:tcPr>
            <w:tcW w:w="704" w:type="dxa"/>
            <w:vAlign w:val="center"/>
            <w:textDirection w:val="lrTb"/>
            <w:noWrap w:val="false"/>
          </w:tcPr>
          <w:p>
            <w:pPr>
              <w:pStyle w:val="729"/>
              <w:jc w:val="center"/>
              <w:rPr>
                <w:color w:val="000000"/>
                <w:highlight w:val="none"/>
              </w:rPr>
            </w:pPr>
            <w:r>
              <w:rPr>
                <w:color w:val="000000"/>
                <w:highlight w:val="none"/>
              </w:rPr>
            </w:r>
            <w:r/>
          </w:p>
        </w:tc>
        <w:tc>
          <w:tcPr>
            <w:tcW w:w="2410" w:type="dxa"/>
            <w:vAlign w:val="center"/>
            <w:textDirection w:val="lrTb"/>
            <w:noWrap w:val="false"/>
          </w:tcPr>
          <w:p>
            <w:pPr>
              <w:pStyle w:val="729"/>
              <w:jc w:val="center"/>
              <w:rPr>
                <w:color w:val="000000"/>
                <w:highlight w:val="none"/>
              </w:rPr>
            </w:pPr>
            <w:r>
              <w:rPr>
                <w:color w:val="000000"/>
                <w:highlight w:val="none"/>
              </w:rPr>
            </w:r>
            <w:r/>
          </w:p>
        </w:tc>
        <w:tc>
          <w:tcPr>
            <w:tcW w:w="1984" w:type="dxa"/>
            <w:vAlign w:val="center"/>
            <w:textDirection w:val="lrTb"/>
            <w:noWrap w:val="false"/>
          </w:tcPr>
          <w:p>
            <w:pPr>
              <w:pStyle w:val="729"/>
              <w:jc w:val="center"/>
              <w:rPr>
                <w:color w:val="000000"/>
                <w:highlight w:val="none"/>
              </w:rPr>
            </w:pPr>
            <w:r>
              <w:rPr>
                <w:color w:val="000000"/>
                <w:highlight w:val="none"/>
              </w:rPr>
            </w:r>
            <w:r/>
          </w:p>
        </w:tc>
        <w:tc>
          <w:tcPr>
            <w:tcW w:w="1985" w:type="dxa"/>
            <w:vAlign w:val="center"/>
            <w:textDirection w:val="lrTb"/>
            <w:noWrap w:val="false"/>
          </w:tcPr>
          <w:p>
            <w:pPr>
              <w:pStyle w:val="729"/>
              <w:jc w:val="center"/>
              <w:rPr>
                <w:color w:val="000000"/>
                <w:highlight w:val="none"/>
              </w:rPr>
            </w:pPr>
            <w:r>
              <w:rPr>
                <w:color w:val="000000"/>
                <w:highlight w:val="none"/>
              </w:rPr>
            </w:r>
            <w:r/>
          </w:p>
        </w:tc>
        <w:tc>
          <w:tcPr>
            <w:tcW w:w="1559" w:type="dxa"/>
            <w:vAlign w:val="center"/>
            <w:textDirection w:val="lrTb"/>
            <w:noWrap w:val="false"/>
          </w:tcPr>
          <w:p>
            <w:pPr>
              <w:pStyle w:val="729"/>
              <w:jc w:val="center"/>
              <w:rPr>
                <w:color w:val="000000"/>
                <w:highlight w:val="none"/>
              </w:rPr>
            </w:pPr>
            <w:r>
              <w:rPr>
                <w:color w:val="000000"/>
                <w:highlight w:val="none"/>
              </w:rPr>
            </w:r>
            <w:r/>
          </w:p>
        </w:tc>
      </w:tr>
      <w:tr>
        <w:trPr/>
        <w:tc>
          <w:tcPr>
            <w:tcW w:w="704" w:type="dxa"/>
            <w:vAlign w:val="center"/>
            <w:textDirection w:val="lrTb"/>
            <w:noWrap w:val="false"/>
          </w:tcPr>
          <w:p>
            <w:pPr>
              <w:pStyle w:val="729"/>
              <w:jc w:val="center"/>
              <w:rPr>
                <w:color w:val="000000"/>
                <w:highlight w:val="none"/>
              </w:rPr>
            </w:pPr>
            <w:r>
              <w:rPr>
                <w:color w:val="000000"/>
                <w:highlight w:val="none"/>
              </w:rPr>
            </w:r>
            <w:r/>
          </w:p>
        </w:tc>
        <w:tc>
          <w:tcPr>
            <w:tcW w:w="2410" w:type="dxa"/>
            <w:vAlign w:val="center"/>
            <w:textDirection w:val="lrTb"/>
            <w:noWrap w:val="false"/>
          </w:tcPr>
          <w:p>
            <w:pPr>
              <w:pStyle w:val="729"/>
              <w:jc w:val="center"/>
              <w:rPr>
                <w:color w:val="000000"/>
                <w:highlight w:val="none"/>
              </w:rPr>
            </w:pPr>
            <w:r>
              <w:rPr>
                <w:color w:val="000000"/>
                <w:highlight w:val="none"/>
              </w:rPr>
            </w:r>
            <w:r/>
          </w:p>
        </w:tc>
        <w:tc>
          <w:tcPr>
            <w:tcW w:w="1984" w:type="dxa"/>
            <w:vAlign w:val="center"/>
            <w:textDirection w:val="lrTb"/>
            <w:noWrap w:val="false"/>
          </w:tcPr>
          <w:p>
            <w:pPr>
              <w:pStyle w:val="729"/>
              <w:jc w:val="center"/>
              <w:rPr>
                <w:color w:val="000000"/>
                <w:highlight w:val="none"/>
              </w:rPr>
            </w:pPr>
            <w:r>
              <w:rPr>
                <w:color w:val="000000"/>
                <w:highlight w:val="none"/>
              </w:rPr>
            </w:r>
            <w:r/>
          </w:p>
        </w:tc>
        <w:tc>
          <w:tcPr>
            <w:tcW w:w="1985" w:type="dxa"/>
            <w:vAlign w:val="center"/>
            <w:textDirection w:val="lrTb"/>
            <w:noWrap w:val="false"/>
          </w:tcPr>
          <w:p>
            <w:pPr>
              <w:pStyle w:val="729"/>
              <w:jc w:val="center"/>
              <w:rPr>
                <w:color w:val="000000"/>
                <w:highlight w:val="none"/>
              </w:rPr>
            </w:pPr>
            <w:r>
              <w:rPr>
                <w:color w:val="000000"/>
                <w:highlight w:val="none"/>
              </w:rPr>
            </w:r>
            <w:r/>
          </w:p>
        </w:tc>
        <w:tc>
          <w:tcPr>
            <w:tcW w:w="1559" w:type="dxa"/>
            <w:vAlign w:val="center"/>
            <w:textDirection w:val="lrTb"/>
            <w:noWrap w:val="false"/>
          </w:tcPr>
          <w:p>
            <w:pPr>
              <w:pStyle w:val="729"/>
              <w:jc w:val="center"/>
              <w:rPr>
                <w:color w:val="000000"/>
                <w:highlight w:val="none"/>
              </w:rPr>
            </w:pPr>
            <w:r>
              <w:rPr>
                <w:color w:val="000000"/>
                <w:highlight w:val="none"/>
              </w:rPr>
            </w:r>
            <w:r/>
          </w:p>
        </w:tc>
      </w:tr>
      <w:tr>
        <w:trPr/>
        <w:tc>
          <w:tcPr>
            <w:tcW w:w="704" w:type="dxa"/>
            <w:vAlign w:val="center"/>
            <w:textDirection w:val="lrTb"/>
            <w:noWrap w:val="false"/>
          </w:tcPr>
          <w:p>
            <w:pPr>
              <w:pStyle w:val="729"/>
              <w:jc w:val="center"/>
              <w:rPr>
                <w:color w:val="000000"/>
                <w:highlight w:val="none"/>
              </w:rPr>
            </w:pPr>
            <w:r>
              <w:rPr>
                <w:color w:val="000000"/>
                <w:highlight w:val="none"/>
              </w:rPr>
            </w:r>
            <w:r/>
          </w:p>
        </w:tc>
        <w:tc>
          <w:tcPr>
            <w:tcW w:w="2410" w:type="dxa"/>
            <w:vAlign w:val="center"/>
            <w:textDirection w:val="lrTb"/>
            <w:noWrap w:val="false"/>
          </w:tcPr>
          <w:p>
            <w:pPr>
              <w:pStyle w:val="729"/>
              <w:jc w:val="center"/>
              <w:rPr>
                <w:color w:val="000000"/>
                <w:highlight w:val="none"/>
              </w:rPr>
            </w:pPr>
            <w:r>
              <w:rPr>
                <w:color w:val="000000"/>
                <w:highlight w:val="none"/>
              </w:rPr>
            </w:r>
            <w:r/>
          </w:p>
        </w:tc>
        <w:tc>
          <w:tcPr>
            <w:tcW w:w="1984" w:type="dxa"/>
            <w:vAlign w:val="center"/>
            <w:textDirection w:val="lrTb"/>
            <w:noWrap w:val="false"/>
          </w:tcPr>
          <w:p>
            <w:pPr>
              <w:pStyle w:val="729"/>
              <w:jc w:val="center"/>
              <w:rPr>
                <w:color w:val="000000"/>
                <w:highlight w:val="none"/>
              </w:rPr>
            </w:pPr>
            <w:r>
              <w:rPr>
                <w:color w:val="000000"/>
                <w:highlight w:val="none"/>
              </w:rPr>
            </w:r>
            <w:r/>
          </w:p>
        </w:tc>
        <w:tc>
          <w:tcPr>
            <w:tcW w:w="1985" w:type="dxa"/>
            <w:vAlign w:val="center"/>
            <w:textDirection w:val="lrTb"/>
            <w:noWrap w:val="false"/>
          </w:tcPr>
          <w:p>
            <w:pPr>
              <w:pStyle w:val="729"/>
              <w:jc w:val="center"/>
              <w:rPr>
                <w:color w:val="000000"/>
                <w:highlight w:val="none"/>
              </w:rPr>
            </w:pPr>
            <w:r>
              <w:rPr>
                <w:color w:val="000000"/>
                <w:highlight w:val="none"/>
              </w:rPr>
            </w:r>
            <w:r/>
          </w:p>
        </w:tc>
        <w:tc>
          <w:tcPr>
            <w:tcW w:w="1559" w:type="dxa"/>
            <w:vAlign w:val="center"/>
            <w:textDirection w:val="lrTb"/>
            <w:noWrap w:val="false"/>
          </w:tcPr>
          <w:p>
            <w:pPr>
              <w:pStyle w:val="729"/>
              <w:jc w:val="center"/>
              <w:rPr>
                <w:color w:val="000000"/>
                <w:highlight w:val="none"/>
              </w:rPr>
            </w:pPr>
            <w:r>
              <w:rPr>
                <w:color w:val="000000"/>
                <w:highlight w:val="none"/>
              </w:rPr>
            </w:r>
            <w:r/>
          </w:p>
        </w:tc>
      </w:tr>
      <w:tr>
        <w:trPr/>
        <w:tc>
          <w:tcPr>
            <w:tcW w:w="704" w:type="dxa"/>
            <w:vAlign w:val="center"/>
            <w:textDirection w:val="lrTb"/>
            <w:noWrap w:val="false"/>
          </w:tcPr>
          <w:p>
            <w:pPr>
              <w:pStyle w:val="729"/>
              <w:jc w:val="center"/>
              <w:rPr>
                <w:color w:val="000000"/>
                <w:highlight w:val="none"/>
              </w:rPr>
            </w:pPr>
            <w:r>
              <w:rPr>
                <w:color w:val="000000"/>
                <w:highlight w:val="none"/>
              </w:rPr>
            </w:r>
            <w:r/>
          </w:p>
        </w:tc>
        <w:tc>
          <w:tcPr>
            <w:tcW w:w="2410" w:type="dxa"/>
            <w:vAlign w:val="center"/>
            <w:textDirection w:val="lrTb"/>
            <w:noWrap w:val="false"/>
          </w:tcPr>
          <w:p>
            <w:pPr>
              <w:pStyle w:val="729"/>
              <w:jc w:val="center"/>
              <w:rPr>
                <w:color w:val="000000"/>
                <w:highlight w:val="none"/>
              </w:rPr>
            </w:pPr>
            <w:r>
              <w:rPr>
                <w:color w:val="000000"/>
                <w:highlight w:val="none"/>
              </w:rPr>
            </w:r>
            <w:r/>
          </w:p>
        </w:tc>
        <w:tc>
          <w:tcPr>
            <w:tcW w:w="1984" w:type="dxa"/>
            <w:vAlign w:val="center"/>
            <w:textDirection w:val="lrTb"/>
            <w:noWrap w:val="false"/>
          </w:tcPr>
          <w:p>
            <w:pPr>
              <w:pStyle w:val="729"/>
              <w:jc w:val="center"/>
              <w:rPr>
                <w:color w:val="000000"/>
                <w:highlight w:val="none"/>
              </w:rPr>
            </w:pPr>
            <w:r>
              <w:rPr>
                <w:color w:val="000000"/>
                <w:highlight w:val="none"/>
              </w:rPr>
            </w:r>
            <w:r/>
          </w:p>
        </w:tc>
        <w:tc>
          <w:tcPr>
            <w:tcW w:w="1985" w:type="dxa"/>
            <w:vAlign w:val="center"/>
            <w:textDirection w:val="lrTb"/>
            <w:noWrap w:val="false"/>
          </w:tcPr>
          <w:p>
            <w:pPr>
              <w:pStyle w:val="729"/>
              <w:jc w:val="center"/>
              <w:rPr>
                <w:color w:val="000000"/>
                <w:highlight w:val="none"/>
              </w:rPr>
            </w:pPr>
            <w:r>
              <w:rPr>
                <w:color w:val="000000"/>
                <w:highlight w:val="none"/>
              </w:rPr>
            </w:r>
            <w:r/>
          </w:p>
        </w:tc>
        <w:tc>
          <w:tcPr>
            <w:tcW w:w="1559" w:type="dxa"/>
            <w:vAlign w:val="center"/>
            <w:textDirection w:val="lrTb"/>
            <w:noWrap w:val="false"/>
          </w:tcPr>
          <w:p>
            <w:pPr>
              <w:pStyle w:val="729"/>
              <w:jc w:val="center"/>
              <w:rPr>
                <w:color w:val="000000"/>
                <w:highlight w:val="none"/>
              </w:rPr>
            </w:pPr>
            <w:r>
              <w:rPr>
                <w:color w:val="000000"/>
                <w:highlight w:val="none"/>
              </w:rPr>
            </w:r>
            <w:r/>
          </w:p>
        </w:tc>
      </w:tr>
      <w:tr>
        <w:trPr/>
        <w:tc>
          <w:tcPr>
            <w:tcW w:w="704" w:type="dxa"/>
            <w:vAlign w:val="center"/>
            <w:textDirection w:val="lrTb"/>
            <w:noWrap w:val="false"/>
          </w:tcPr>
          <w:p>
            <w:pPr>
              <w:pStyle w:val="729"/>
              <w:jc w:val="center"/>
              <w:rPr>
                <w:color w:val="000000"/>
                <w:highlight w:val="none"/>
              </w:rPr>
            </w:pPr>
            <w:r>
              <w:rPr>
                <w:color w:val="000000"/>
                <w:highlight w:val="none"/>
              </w:rPr>
            </w:r>
            <w:r/>
          </w:p>
        </w:tc>
        <w:tc>
          <w:tcPr>
            <w:tcW w:w="2410" w:type="dxa"/>
            <w:vAlign w:val="center"/>
            <w:textDirection w:val="lrTb"/>
            <w:noWrap w:val="false"/>
          </w:tcPr>
          <w:p>
            <w:pPr>
              <w:pStyle w:val="729"/>
              <w:jc w:val="center"/>
              <w:rPr>
                <w:color w:val="000000"/>
                <w:highlight w:val="none"/>
              </w:rPr>
            </w:pPr>
            <w:r>
              <w:rPr>
                <w:color w:val="000000"/>
                <w:highlight w:val="none"/>
              </w:rPr>
            </w:r>
            <w:r/>
          </w:p>
        </w:tc>
        <w:tc>
          <w:tcPr>
            <w:tcW w:w="1984" w:type="dxa"/>
            <w:vAlign w:val="center"/>
            <w:textDirection w:val="lrTb"/>
            <w:noWrap w:val="false"/>
          </w:tcPr>
          <w:p>
            <w:pPr>
              <w:pStyle w:val="729"/>
              <w:jc w:val="center"/>
              <w:rPr>
                <w:color w:val="000000"/>
                <w:highlight w:val="none"/>
              </w:rPr>
            </w:pPr>
            <w:r>
              <w:rPr>
                <w:color w:val="000000"/>
                <w:highlight w:val="none"/>
              </w:rPr>
            </w:r>
            <w:r/>
          </w:p>
        </w:tc>
        <w:tc>
          <w:tcPr>
            <w:tcW w:w="1985" w:type="dxa"/>
            <w:vAlign w:val="center"/>
            <w:textDirection w:val="lrTb"/>
            <w:noWrap w:val="false"/>
          </w:tcPr>
          <w:p>
            <w:pPr>
              <w:pStyle w:val="729"/>
              <w:jc w:val="center"/>
              <w:rPr>
                <w:color w:val="000000"/>
                <w:highlight w:val="none"/>
              </w:rPr>
            </w:pPr>
            <w:r>
              <w:rPr>
                <w:color w:val="000000"/>
                <w:highlight w:val="none"/>
              </w:rPr>
            </w:r>
            <w:r/>
          </w:p>
        </w:tc>
        <w:tc>
          <w:tcPr>
            <w:tcW w:w="1559" w:type="dxa"/>
            <w:vAlign w:val="center"/>
            <w:textDirection w:val="lrTb"/>
            <w:noWrap w:val="false"/>
          </w:tcPr>
          <w:p>
            <w:pPr>
              <w:pStyle w:val="729"/>
              <w:jc w:val="center"/>
              <w:rPr>
                <w:color w:val="000000"/>
                <w:highlight w:val="none"/>
              </w:rPr>
            </w:pPr>
            <w:r>
              <w:rPr>
                <w:color w:val="000000"/>
                <w:highlight w:val="none"/>
              </w:rPr>
            </w:r>
            <w:r/>
          </w:p>
        </w:tc>
      </w:tr>
      <w:tr>
        <w:trPr/>
        <w:tc>
          <w:tcPr>
            <w:tcW w:w="704" w:type="dxa"/>
            <w:vAlign w:val="center"/>
            <w:textDirection w:val="lrTb"/>
            <w:noWrap w:val="false"/>
          </w:tcPr>
          <w:p>
            <w:pPr>
              <w:pStyle w:val="729"/>
              <w:jc w:val="center"/>
              <w:rPr>
                <w:color w:val="000000"/>
                <w:highlight w:val="none"/>
              </w:rPr>
            </w:pPr>
            <w:r>
              <w:rPr>
                <w:color w:val="000000"/>
                <w:highlight w:val="none"/>
              </w:rPr>
            </w:r>
            <w:r/>
          </w:p>
        </w:tc>
        <w:tc>
          <w:tcPr>
            <w:tcW w:w="2410" w:type="dxa"/>
            <w:vAlign w:val="center"/>
            <w:textDirection w:val="lrTb"/>
            <w:noWrap w:val="false"/>
          </w:tcPr>
          <w:p>
            <w:pPr>
              <w:pStyle w:val="729"/>
              <w:jc w:val="center"/>
              <w:rPr>
                <w:color w:val="000000"/>
                <w:highlight w:val="none"/>
              </w:rPr>
            </w:pPr>
            <w:r>
              <w:rPr>
                <w:color w:val="000000"/>
                <w:highlight w:val="none"/>
              </w:rPr>
            </w:r>
            <w:r/>
          </w:p>
        </w:tc>
        <w:tc>
          <w:tcPr>
            <w:tcW w:w="1984" w:type="dxa"/>
            <w:vAlign w:val="center"/>
            <w:textDirection w:val="lrTb"/>
            <w:noWrap w:val="false"/>
          </w:tcPr>
          <w:p>
            <w:pPr>
              <w:pStyle w:val="729"/>
              <w:jc w:val="center"/>
              <w:rPr>
                <w:color w:val="000000"/>
                <w:highlight w:val="none"/>
              </w:rPr>
            </w:pPr>
            <w:r>
              <w:rPr>
                <w:color w:val="000000"/>
                <w:highlight w:val="none"/>
              </w:rPr>
            </w:r>
            <w:r/>
          </w:p>
        </w:tc>
        <w:tc>
          <w:tcPr>
            <w:tcW w:w="1985" w:type="dxa"/>
            <w:vAlign w:val="center"/>
            <w:textDirection w:val="lrTb"/>
            <w:noWrap w:val="false"/>
          </w:tcPr>
          <w:p>
            <w:pPr>
              <w:pStyle w:val="729"/>
              <w:jc w:val="center"/>
              <w:rPr>
                <w:color w:val="000000"/>
                <w:highlight w:val="none"/>
              </w:rPr>
            </w:pPr>
            <w:r>
              <w:rPr>
                <w:color w:val="000000"/>
                <w:highlight w:val="none"/>
              </w:rPr>
            </w:r>
            <w:r/>
          </w:p>
        </w:tc>
        <w:tc>
          <w:tcPr>
            <w:tcW w:w="1559" w:type="dxa"/>
            <w:vAlign w:val="center"/>
            <w:textDirection w:val="lrTb"/>
            <w:noWrap w:val="false"/>
          </w:tcPr>
          <w:p>
            <w:pPr>
              <w:pStyle w:val="729"/>
              <w:jc w:val="center"/>
              <w:rPr>
                <w:color w:val="000000"/>
                <w:highlight w:val="none"/>
              </w:rPr>
            </w:pPr>
            <w:r>
              <w:rPr>
                <w:color w:val="000000"/>
                <w:highlight w:val="none"/>
              </w:rPr>
            </w:r>
            <w:r/>
          </w:p>
        </w:tc>
      </w:tr>
      <w:tr>
        <w:trPr/>
        <w:tc>
          <w:tcPr>
            <w:tcW w:w="704" w:type="dxa"/>
            <w:vAlign w:val="center"/>
            <w:textDirection w:val="lrTb"/>
            <w:noWrap w:val="false"/>
          </w:tcPr>
          <w:p>
            <w:pPr>
              <w:pStyle w:val="729"/>
              <w:jc w:val="center"/>
              <w:rPr>
                <w:color w:val="000000"/>
                <w:highlight w:val="none"/>
              </w:rPr>
            </w:pPr>
            <w:r>
              <w:rPr>
                <w:color w:val="000000"/>
                <w:highlight w:val="none"/>
              </w:rPr>
            </w:r>
            <w:r/>
          </w:p>
        </w:tc>
        <w:tc>
          <w:tcPr>
            <w:tcW w:w="2410" w:type="dxa"/>
            <w:vAlign w:val="center"/>
            <w:textDirection w:val="lrTb"/>
            <w:noWrap w:val="false"/>
          </w:tcPr>
          <w:p>
            <w:pPr>
              <w:pStyle w:val="729"/>
              <w:jc w:val="center"/>
              <w:rPr>
                <w:color w:val="000000"/>
                <w:highlight w:val="none"/>
              </w:rPr>
            </w:pPr>
            <w:r>
              <w:rPr>
                <w:color w:val="000000"/>
                <w:highlight w:val="none"/>
              </w:rPr>
            </w:r>
            <w:r/>
          </w:p>
        </w:tc>
        <w:tc>
          <w:tcPr>
            <w:tcW w:w="1984" w:type="dxa"/>
            <w:vAlign w:val="center"/>
            <w:textDirection w:val="lrTb"/>
            <w:noWrap w:val="false"/>
          </w:tcPr>
          <w:p>
            <w:pPr>
              <w:pStyle w:val="729"/>
              <w:jc w:val="center"/>
              <w:rPr>
                <w:color w:val="000000"/>
                <w:highlight w:val="none"/>
              </w:rPr>
            </w:pPr>
            <w:r>
              <w:rPr>
                <w:color w:val="000000"/>
                <w:highlight w:val="none"/>
              </w:rPr>
            </w:r>
            <w:r/>
          </w:p>
        </w:tc>
        <w:tc>
          <w:tcPr>
            <w:tcW w:w="1985" w:type="dxa"/>
            <w:vAlign w:val="center"/>
            <w:textDirection w:val="lrTb"/>
            <w:noWrap w:val="false"/>
          </w:tcPr>
          <w:p>
            <w:pPr>
              <w:pStyle w:val="729"/>
              <w:jc w:val="center"/>
              <w:rPr>
                <w:color w:val="000000"/>
                <w:highlight w:val="none"/>
              </w:rPr>
            </w:pPr>
            <w:r>
              <w:rPr>
                <w:color w:val="000000"/>
                <w:highlight w:val="none"/>
              </w:rPr>
            </w:r>
            <w:r/>
          </w:p>
        </w:tc>
        <w:tc>
          <w:tcPr>
            <w:tcW w:w="1559" w:type="dxa"/>
            <w:vAlign w:val="center"/>
            <w:textDirection w:val="lrTb"/>
            <w:noWrap w:val="false"/>
          </w:tcPr>
          <w:p>
            <w:pPr>
              <w:pStyle w:val="729"/>
              <w:jc w:val="center"/>
              <w:rPr>
                <w:color w:val="000000"/>
                <w:highlight w:val="none"/>
              </w:rPr>
            </w:pPr>
            <w:r>
              <w:rPr>
                <w:color w:val="000000"/>
                <w:highlight w:val="none"/>
              </w:rPr>
            </w:r>
            <w:r/>
          </w:p>
        </w:tc>
      </w:tr>
    </w:tbl>
    <w:p>
      <w:pPr>
        <w:pStyle w:val="729"/>
        <w:rPr>
          <w:b/>
          <w:bCs/>
          <w:color w:val="000000"/>
          <w:highlight w:val="none"/>
        </w:rPr>
      </w:pPr>
      <w:r>
        <w:rPr>
          <w:rFonts w:hint="eastAsia"/>
          <w:b/>
          <w:bCs/>
          <w:color w:val="000000"/>
          <w:highlight w:val="none"/>
        </w:rPr>
        <w:t xml:space="preserve">注：1、须提供有效的资质认定证书（CMA）及附表，对相应检验项目、检验依据及检验方法做好明显标记。</w:t>
      </w:r>
      <w:r>
        <w:rPr>
          <w:b/>
          <w:bCs/>
          <w:color w:val="000000"/>
          <w:highlight w:val="none"/>
        </w:rPr>
      </w:r>
      <w:r/>
    </w:p>
    <w:p>
      <w:pPr>
        <w:pStyle w:val="729"/>
        <w:ind w:firstLine="422"/>
        <w:rPr>
          <w:b/>
          <w:bCs/>
          <w:color w:val="000000"/>
          <w:highlight w:val="none"/>
        </w:rPr>
      </w:pPr>
      <w:r>
        <w:rPr>
          <w:b/>
          <w:bCs/>
          <w:color w:val="000000"/>
          <w:highlight w:val="none"/>
        </w:rPr>
        <w:t xml:space="preserve">2、上表中</w:t>
      </w:r>
      <w:r>
        <w:rPr>
          <w:rFonts w:hint="eastAsia"/>
          <w:b/>
          <w:bCs/>
          <w:color w:val="000000"/>
          <w:highlight w:val="none"/>
        </w:rPr>
        <w:t xml:space="preserve">须列明对应检验项目、检验依据及检验方法。</w:t>
      </w:r>
      <w:r>
        <w:rPr>
          <w:b/>
          <w:bCs/>
          <w:color w:val="000000"/>
          <w:highlight w:val="none"/>
        </w:rPr>
      </w:r>
      <w:r/>
    </w:p>
    <w:p>
      <w:pPr>
        <w:pStyle w:val="758"/>
        <w:ind w:left="1260"/>
        <w:rPr>
          <w:color w:val="000000"/>
          <w:highlight w:val="none"/>
        </w:rPr>
      </w:pPr>
      <w:r>
        <w:rPr>
          <w:color w:val="000000"/>
          <w:highlight w:val="none"/>
        </w:rPr>
      </w:r>
      <w:r/>
    </w:p>
    <w:p>
      <w:pPr>
        <w:pStyle w:val="804"/>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04"/>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投标人名称</w:t>
      </w:r>
      <w:r>
        <w:rPr>
          <w:rFonts w:hint="eastAsia" w:ascii="Microsoft New Tai Lue" w:hAnsi="Microsoft New Tai Lue" w:cs="Microsoft New Tai Lue"/>
          <w:color w:val="000000"/>
          <w:sz w:val="21"/>
          <w:szCs w:val="21"/>
          <w:highlight w:val="none"/>
          <w:lang w:eastAsia="zh-CN"/>
        </w:rPr>
        <w:t xml:space="preserve">（</w:t>
      </w:r>
      <w:r>
        <w:rPr>
          <w:rFonts w:hint="eastAsia" w:ascii="Microsoft New Tai Lue" w:hAnsi="Microsoft New Tai Lue" w:cs="Microsoft New Tai Lue"/>
          <w:color w:val="000000"/>
          <w:sz w:val="21"/>
          <w:szCs w:val="21"/>
          <w:highlight w:val="none"/>
        </w:rPr>
        <w:t xml:space="preserve">加盖CA电子公章</w:t>
      </w:r>
      <w:r>
        <w:rPr>
          <w:rFonts w:hint="eastAsia" w:ascii="Microsoft New Tai Lue" w:hAnsi="Microsoft New Tai Lue" w:cs="Microsoft New Tai Lue"/>
          <w:color w:val="000000"/>
          <w:sz w:val="21"/>
          <w:szCs w:val="21"/>
          <w:highlight w:val="none"/>
          <w:lang w:eastAsia="zh-CN"/>
        </w:rPr>
        <w:t xml:space="preserve">）</w:t>
      </w:r>
      <w:r>
        <w:rPr>
          <w:rFonts w:ascii="Microsoft New Tai Lue" w:hAnsi="Microsoft New Tai Lue" w:cs="Microsoft New Tai Lue"/>
          <w:color w:val="000000"/>
          <w:sz w:val="21"/>
          <w:szCs w:val="21"/>
          <w:highlight w:val="none"/>
        </w:rPr>
        <w:t xml:space="preserve">：____________</w:t>
      </w:r>
      <w:r>
        <w:rPr>
          <w:rFonts w:ascii="Microsoft New Tai Lue" w:hAnsi="Microsoft New Tai Lue" w:cs="Microsoft New Tai Lue"/>
          <w:color w:val="000000"/>
          <w:sz w:val="21"/>
          <w:szCs w:val="21"/>
          <w:highlight w:val="none"/>
        </w:rPr>
      </w:r>
      <w:r/>
    </w:p>
    <w:p>
      <w:pPr>
        <w:pStyle w:val="804"/>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804"/>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w:t>
      </w:r>
      <w:r>
        <w:rPr>
          <w:rFonts w:ascii="Microsoft New Tai Lue" w:hAnsi="Microsoft New Tai Lue" w:cs="Microsoft New Tai Lue"/>
          <w:color w:val="000000"/>
          <w:sz w:val="21"/>
          <w:szCs w:val="21"/>
          <w:highlight w:val="none"/>
        </w:rPr>
      </w:r>
      <w:r/>
    </w:p>
    <w:p>
      <w:pPr>
        <w:pStyle w:val="804"/>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日期：______年____月____日</w:t>
      </w:r>
      <w:r>
        <w:rPr>
          <w:rFonts w:ascii="Microsoft New Tai Lue" w:hAnsi="Microsoft New Tai Lue" w:cs="Microsoft New Tai Lue"/>
          <w:color w:val="000000"/>
          <w:sz w:val="21"/>
          <w:szCs w:val="21"/>
          <w:highlight w:val="none"/>
        </w:rPr>
      </w:r>
      <w:r/>
    </w:p>
    <w:p>
      <w:pPr>
        <w:pStyle w:val="781"/>
        <w:rPr>
          <w:rFonts w:hint="eastAsia" w:ascii="Microsoft New Tai Lue" w:hAnsi="Microsoft New Tai Lue" w:cs="Microsoft New Tai Lue"/>
          <w:color w:val="000000"/>
          <w:sz w:val="24"/>
          <w:szCs w:val="24"/>
          <w:highlight w:val="none"/>
        </w:rPr>
        <w:sectPr>
          <w:footnotePr/>
          <w:endnotePr/>
          <w:type w:val="nextPage"/>
          <w:pgSz w:w="11905" w:h="16838" w:orient="portrait"/>
          <w:pgMar w:top="1440" w:right="1803" w:bottom="1440" w:left="1803" w:header="850" w:footer="680" w:gutter="0"/>
          <w:cols w:num="1" w:sep="0" w:space="1701" w:equalWidth="1"/>
          <w:docGrid w:linePitch="360"/>
        </w:sectPr>
      </w:pPr>
      <w:r>
        <w:rPr>
          <w:rFonts w:hint="eastAsia" w:ascii="Microsoft New Tai Lue" w:hAnsi="Microsoft New Tai Lue" w:cs="Microsoft New Tai Lue"/>
          <w:color w:val="000000"/>
          <w:sz w:val="24"/>
          <w:szCs w:val="24"/>
          <w:highlight w:val="none"/>
        </w:rPr>
      </w:r>
      <w:r/>
    </w:p>
    <w:p>
      <w:pPr>
        <w:pStyle w:val="781"/>
        <w:spacing w:before="0"/>
        <w:rPr>
          <w:rFonts w:ascii="Microsoft New Tai Lue" w:hAnsi="Microsoft New Tai Lue" w:cs="Microsoft New Tai Lue"/>
          <w:bCs w:val="0"/>
          <w:color w:val="000000"/>
          <w:sz w:val="24"/>
          <w:szCs w:val="24"/>
          <w:highlight w:val="none"/>
        </w:rPr>
      </w:pPr>
      <w:r>
        <w:rPr>
          <w:rFonts w:hint="eastAsia"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10</w:t>
      </w:r>
      <w:r>
        <w:rPr>
          <w:rFonts w:hint="eastAsia" w:ascii="Microsoft New Tai Lue" w:hAnsi="Microsoft New Tai Lue" w:cs="Microsoft New Tai Lue"/>
          <w:bCs w:val="0"/>
          <w:color w:val="000000"/>
          <w:sz w:val="24"/>
          <w:szCs w:val="24"/>
          <w:highlight w:val="none"/>
        </w:rPr>
        <w:t xml:space="preserve">）承担产品检验经历情况</w:t>
      </w:r>
      <w:r>
        <w:rPr>
          <w:rFonts w:ascii="Microsoft New Tai Lue" w:hAnsi="Microsoft New Tai Lue" w:cs="Microsoft New Tai Lue"/>
          <w:bCs w:val="0"/>
          <w:color w:val="000000"/>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1"/>
        <w:gridCol w:w="1256"/>
        <w:gridCol w:w="1308"/>
        <w:gridCol w:w="1282"/>
        <w:gridCol w:w="1282"/>
        <w:gridCol w:w="1282"/>
        <w:gridCol w:w="1604"/>
      </w:tblGrid>
      <w:tr>
        <w:trPr>
          <w:trHeight w:val="335"/>
        </w:trPr>
        <w:tc>
          <w:tcPr>
            <w:tcBorders>
              <w:top w:val="single" w:color="000000" w:sz="4" w:space="0"/>
              <w:left w:val="single" w:color="000000" w:sz="4" w:space="0"/>
              <w:bottom w:val="none" w:color="000000" w:sz="0" w:space="0"/>
              <w:right w:val="single" w:color="000000" w:sz="4" w:space="0"/>
            </w:tcBorders>
            <w:tcW w:w="791" w:type="dxa"/>
            <w:vAlign w:val="center"/>
            <w:vMerge w:val="restart"/>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t xml:space="preserve">序号</w:t>
            </w:r>
            <w:r>
              <w:rPr>
                <w:rFonts w:ascii="Arial" w:hAnsi="Arial" w:cs="Arial"/>
                <w:color w:val="000000"/>
                <w:highlight w:val="none"/>
              </w:rPr>
            </w:r>
            <w:r/>
          </w:p>
        </w:tc>
        <w:tc>
          <w:tcPr>
            <w:tcBorders>
              <w:top w:val="single" w:color="000000" w:sz="4" w:space="0"/>
              <w:left w:val="none" w:color="000000" w:sz="4" w:space="0"/>
              <w:bottom w:val="none" w:color="000000" w:sz="0" w:space="0"/>
              <w:right w:val="single" w:color="000000" w:sz="4" w:space="0"/>
            </w:tcBorders>
            <w:tcW w:w="1256" w:type="dxa"/>
            <w:vAlign w:val="center"/>
            <w:vMerge w:val="restart"/>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t xml:space="preserve">项目名称</w:t>
            </w:r>
            <w:r>
              <w:rPr>
                <w:rFonts w:ascii="Arial" w:hAnsi="Arial" w:cs="Arial"/>
                <w:color w:val="000000"/>
                <w:highlight w:val="none"/>
              </w:rPr>
            </w:r>
            <w:r/>
          </w:p>
        </w:tc>
        <w:tc>
          <w:tcPr>
            <w:tcBorders>
              <w:top w:val="single" w:color="000000" w:sz="4" w:space="0"/>
              <w:left w:val="none" w:color="000000" w:sz="4" w:space="0"/>
              <w:bottom w:val="none" w:color="000000" w:sz="0" w:space="0"/>
              <w:right w:val="single" w:color="000000" w:sz="4" w:space="0"/>
            </w:tcBorders>
            <w:tcW w:w="1308" w:type="dxa"/>
            <w:vAlign w:val="center"/>
            <w:vMerge w:val="restart"/>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t xml:space="preserve">业主单位</w:t>
            </w:r>
            <w:r>
              <w:rPr>
                <w:rFonts w:ascii="Arial" w:hAnsi="Arial" w:cs="Arial"/>
                <w:color w:val="000000"/>
                <w:highlight w:val="none"/>
              </w:rPr>
            </w:r>
            <w:r/>
          </w:p>
        </w:tc>
        <w:tc>
          <w:tcPr>
            <w:tcBorders>
              <w:top w:val="single" w:color="000000" w:sz="4" w:space="0"/>
              <w:left w:val="none" w:color="000000" w:sz="4" w:space="0"/>
              <w:bottom w:val="none" w:color="000000" w:sz="0" w:space="0"/>
              <w:right w:val="single" w:color="000000" w:sz="4" w:space="0"/>
            </w:tcBorders>
            <w:tcW w:w="1282" w:type="dxa"/>
            <w:vAlign w:val="center"/>
            <w:vMerge w:val="restart"/>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t xml:space="preserve">项目规模</w:t>
            </w:r>
            <w:r>
              <w:rPr>
                <w:rFonts w:ascii="Arial" w:hAnsi="Arial" w:cs="Arial"/>
                <w:color w:val="000000"/>
                <w:highlight w:val="none"/>
              </w:rPr>
            </w:r>
            <w:r/>
          </w:p>
        </w:tc>
        <w:tc>
          <w:tcPr>
            <w:tcBorders>
              <w:top w:val="single" w:color="000000" w:sz="4" w:space="0"/>
              <w:left w:val="single" w:color="000000" w:sz="4" w:space="0"/>
              <w:bottom w:val="none" w:color="000000" w:sz="0" w:space="0"/>
              <w:right w:val="single" w:color="000000" w:sz="4" w:space="0"/>
            </w:tcBorders>
            <w:tcW w:w="1282" w:type="dxa"/>
            <w:vAlign w:val="center"/>
            <w:vMerge w:val="restart"/>
            <w:textDirection w:val="lrTb"/>
            <w:noWrap w:val="false"/>
          </w:tcPr>
          <w:p>
            <w:pPr>
              <w:pStyle w:val="729"/>
              <w:jc w:val="center"/>
              <w:spacing w:line="400" w:lineRule="atLeast"/>
              <w:widowControl/>
              <w:rPr>
                <w:color w:val="000000"/>
                <w:spacing w:val="-3"/>
                <w:szCs w:val="21"/>
                <w:highlight w:val="none"/>
                <w:lang w:val="zh-CN" w:bidi="zh-CN"/>
              </w:rPr>
            </w:pPr>
            <w:r>
              <w:rPr>
                <w:rFonts w:hint="eastAsia" w:ascii="宋体" w:hAnsi="宋体" w:eastAsia="宋体" w:cs="宋体"/>
                <w:i w:val="0"/>
                <w:color w:val="000000"/>
                <w:sz w:val="21"/>
                <w:szCs w:val="21"/>
                <w:highlight w:val="none"/>
                <w:u w:val="none"/>
                <w:lang w:val="en-US" w:eastAsia="zh-CN" w:bidi="ar"/>
              </w:rPr>
              <w:t xml:space="preserve">相关证明</w:t>
            </w:r>
            <w:r>
              <w:rPr>
                <w:rFonts w:hint="eastAsia"/>
                <w:color w:val="000000"/>
                <w:spacing w:val="-3"/>
                <w:szCs w:val="21"/>
                <w:highlight w:val="none"/>
                <w:lang w:bidi="zh-CN"/>
              </w:rPr>
              <w:t xml:space="preserve">文件或</w:t>
            </w:r>
            <w:r>
              <w:rPr>
                <w:color w:val="000000"/>
                <w:spacing w:val="-3"/>
                <w:szCs w:val="21"/>
                <w:highlight w:val="none"/>
                <w:lang w:val="zh-CN" w:bidi="zh-CN"/>
              </w:rPr>
              <w:t xml:space="preserve">合同签订时间</w:t>
            </w:r>
            <w:r>
              <w:rPr>
                <w:color w:val="000000"/>
                <w:spacing w:val="-3"/>
                <w:szCs w:val="21"/>
                <w:highlight w:val="none"/>
                <w:lang w:val="zh-CN" w:bidi="zh-CN"/>
              </w:rPr>
            </w:r>
            <w:r/>
          </w:p>
        </w:tc>
        <w:tc>
          <w:tcPr>
            <w:tcBorders>
              <w:top w:val="single" w:color="000000" w:sz="4" w:space="0"/>
              <w:left w:val="none" w:color="000000" w:sz="4" w:space="0"/>
              <w:bottom w:val="none" w:color="000000" w:sz="0" w:space="0"/>
              <w:right w:val="single" w:color="000000" w:sz="4" w:space="0"/>
            </w:tcBorders>
            <w:tcW w:w="1282" w:type="dxa"/>
            <w:vAlign w:val="center"/>
            <w:vMerge w:val="restart"/>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t xml:space="preserve">联系人及</w:t>
            </w:r>
            <w:r>
              <w:rPr>
                <w:rFonts w:ascii="Arial" w:hAnsi="Arial" w:cs="Arial"/>
                <w:color w:val="000000"/>
                <w:highlight w:val="none"/>
              </w:rPr>
            </w:r>
            <w:r/>
          </w:p>
          <w:p>
            <w:pPr>
              <w:pStyle w:val="729"/>
              <w:jc w:val="center"/>
              <w:spacing w:line="400" w:lineRule="atLeast"/>
              <w:widowControl/>
              <w:rPr>
                <w:rFonts w:ascii="Arial" w:hAnsi="Arial" w:cs="Arial"/>
                <w:color w:val="000000"/>
                <w:highlight w:val="none"/>
              </w:rPr>
            </w:pPr>
            <w:r>
              <w:rPr>
                <w:rFonts w:ascii="Arial" w:hAnsi="Arial" w:cs="Arial"/>
                <w:color w:val="000000"/>
                <w:highlight w:val="none"/>
              </w:rPr>
              <w:t xml:space="preserve">电话</w:t>
            </w:r>
            <w:r>
              <w:rPr>
                <w:rFonts w:ascii="Arial" w:hAnsi="Arial" w:cs="Arial"/>
                <w:color w:val="000000"/>
                <w:highlight w:val="none"/>
              </w:rPr>
            </w:r>
            <w:r/>
          </w:p>
        </w:tc>
        <w:tc>
          <w:tcPr>
            <w:tcBorders>
              <w:top w:val="single" w:color="000000" w:sz="4" w:space="0"/>
              <w:left w:val="none" w:color="000000" w:sz="4" w:space="0"/>
              <w:bottom w:val="none" w:color="000000" w:sz="0" w:space="0"/>
              <w:right w:val="single" w:color="000000" w:sz="4" w:space="0"/>
            </w:tcBorders>
            <w:tcW w:w="1604" w:type="dxa"/>
            <w:vAlign w:val="center"/>
            <w:vMerge w:val="restart"/>
            <w:textDirection w:val="lrTb"/>
            <w:noWrap w:val="false"/>
          </w:tcPr>
          <w:p>
            <w:pPr>
              <w:pStyle w:val="729"/>
              <w:jc w:val="center"/>
              <w:spacing w:line="400" w:lineRule="atLeast"/>
              <w:widowControl/>
              <w:rPr>
                <w:rFonts w:ascii="Arial" w:hAnsi="Arial" w:cs="Arial"/>
                <w:color w:val="000000"/>
                <w:highlight w:val="none"/>
              </w:rPr>
            </w:pPr>
            <w:r>
              <w:rPr>
                <w:rFonts w:hint="eastAsia" w:ascii="Arial" w:hAnsi="Arial" w:cs="Arial"/>
                <w:color w:val="000000"/>
                <w:highlight w:val="none"/>
              </w:rPr>
              <w:t xml:space="preserve">在投标文件中的页码位置</w:t>
            </w:r>
            <w:r>
              <w:rPr>
                <w:rFonts w:ascii="Arial" w:hAnsi="Arial" w:cs="Arial"/>
                <w:color w:val="000000"/>
                <w:highlight w:val="none"/>
              </w:rPr>
            </w:r>
            <w:r/>
          </w:p>
        </w:tc>
      </w:tr>
      <w:tr>
        <w:trP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r>
      <w:tr>
        <w:trP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r>
      <w:tr>
        <w:trP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r>
      <w:tr>
        <w:trP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r>
      <w:tr>
        <w:trP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r>
      <w:tr>
        <w:trP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r>
      <w:tr>
        <w:trPr>
          <w:trHeight w:val="437"/>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r>
    </w:tbl>
    <w:p>
      <w:pPr>
        <w:pStyle w:val="729"/>
        <w:jc w:val="left"/>
        <w:spacing w:line="380" w:lineRule="exact"/>
        <w:rPr>
          <w:color w:val="000000"/>
          <w:highlight w:val="none"/>
        </w:rPr>
      </w:pPr>
      <w:r>
        <w:rPr>
          <w:b/>
          <w:bCs/>
          <w:color w:val="000000"/>
          <w:spacing w:val="-3"/>
          <w:szCs w:val="21"/>
          <w:highlight w:val="none"/>
        </w:rPr>
        <w:t xml:space="preserve">注：</w:t>
      </w:r>
      <w:r>
        <w:rPr>
          <w:rFonts w:hint="eastAsia"/>
          <w:b/>
          <w:bCs/>
          <w:color w:val="000000"/>
          <w:spacing w:val="-3"/>
          <w:szCs w:val="21"/>
          <w:highlight w:val="none"/>
        </w:rPr>
        <w:t xml:space="preserve">须提供委托合同或相关证明文件复印件并加盖公章。同一份合同中涉及多个产品的，按一份合同认定。</w:t>
      </w:r>
      <w:r>
        <w:rPr>
          <w:color w:val="000000"/>
          <w:highlight w:val="none"/>
        </w:rPr>
      </w:r>
      <w:r/>
    </w:p>
    <w:p>
      <w:pPr>
        <w:pStyle w:val="729"/>
        <w:ind w:firstLine="3990"/>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729"/>
        <w:ind w:firstLine="3990"/>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729"/>
        <w:ind w:left="0" w:firstLine="3990"/>
        <w:keepLines w:val="0"/>
        <w:keepNext w:val="0"/>
        <w:pageBreakBefore w:val="0"/>
        <w:spacing w:line="360" w:lineRule="auto"/>
        <w:widowControl w:val="off"/>
        <w:rPr>
          <w:rFonts w:ascii="Microsoft New Tai Lue" w:hAnsi="Microsoft New Tai Lue" w:cs="Microsoft New Tai Lue"/>
          <w:color w:val="000000"/>
          <w:szCs w:val="21"/>
          <w:highlight w:val="none"/>
          <w:u w:val="single"/>
        </w:rPr>
      </w:pPr>
      <w:r>
        <w:rPr>
          <w:rFonts w:hint="eastAsia" w:ascii="Microsoft New Tai Lue" w:hAnsi="Microsoft New Tai Lue" w:cs="Microsoft New Tai Lue"/>
          <w:bCs/>
          <w:color w:val="000000"/>
          <w:highlight w:val="none"/>
          <w:lang w:val="en-US" w:eastAsia="zh-CN"/>
        </w:rPr>
        <w:t xml:space="preserve">供应商</w:t>
      </w:r>
      <w:r>
        <w:rPr>
          <w:rFonts w:ascii="Microsoft New Tai Lue" w:hAnsi="Microsoft New Tai Lue" w:cs="Microsoft New Tai Lue"/>
          <w:bCs/>
          <w:color w:val="000000"/>
          <w:highlight w:val="none"/>
        </w:rPr>
        <w:t xml:space="preserve">名称（</w:t>
      </w:r>
      <w:r>
        <w:rPr>
          <w:rFonts w:hint="eastAsia" w:ascii="Microsoft New Tai Lue" w:hAnsi="Microsoft New Tai Lue" w:cs="Microsoft New Tai Lue"/>
          <w:bCs/>
          <w:color w:val="000000"/>
          <w:highlight w:val="none"/>
        </w:rPr>
        <w:t xml:space="preserve">加盖CA电子公章</w:t>
      </w:r>
      <w:r>
        <w:rPr>
          <w:rFonts w:ascii="Microsoft New Tai Lue" w:hAnsi="Microsoft New Tai Lue" w:cs="Microsoft New Tai Lue"/>
          <w:bCs/>
          <w:color w:val="000000"/>
          <w:highlight w:val="none"/>
        </w:rPr>
        <w:t xml:space="preserve">）：</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29"/>
        <w:ind w:left="0"/>
        <w:keepLines w:val="0"/>
        <w:keepNext w:val="0"/>
        <w:pageBreakBefore w:val="0"/>
        <w:spacing w:line="360" w:lineRule="auto"/>
        <w:widowControl w:val="off"/>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729"/>
        <w:ind w:left="0" w:firstLine="3990"/>
        <w:keepLines w:val="0"/>
        <w:keepNext w:val="0"/>
        <w:pageBreakBefore w:val="0"/>
        <w:spacing w:line="360" w:lineRule="auto"/>
        <w:widowControl w:val="off"/>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58"/>
        <w:ind w:left="0"/>
        <w:keepLines w:val="0"/>
        <w:keepNext w:val="0"/>
        <w:pageBreakBefore w:val="0"/>
        <w:spacing w:line="360" w:lineRule="auto"/>
        <w:widowControl w:val="off"/>
        <w:rPr>
          <w:rFonts w:hAnsi="宋体" w:cs="Microsoft New Tai Lue"/>
          <w:b w:val="0"/>
          <w:bCs/>
          <w:color w:val="000000"/>
          <w:sz w:val="21"/>
          <w:szCs w:val="21"/>
          <w:highlight w:val="none"/>
        </w:rPr>
      </w:pPr>
      <w:r>
        <w:rPr>
          <w:rFonts w:ascii="Microsoft New Tai Lue" w:hAnsi="Microsoft New Tai Lue" w:cs="Microsoft New Tai Lue"/>
          <w:b w:val="0"/>
          <w:bCs/>
          <w:color w:val="000000"/>
          <w:highlight w:val="none"/>
        </w:rPr>
        <w:t xml:space="preserve">                      </w:t>
      </w:r>
      <w:r>
        <w:rPr>
          <w:rFonts w:hint="eastAsia" w:ascii="Microsoft New Tai Lue" w:hAnsi="Microsoft New Tai Lue" w:cs="Microsoft New Tai Lue"/>
          <w:b w:val="0"/>
          <w:bCs/>
          <w:color w:val="000000"/>
          <w:highlight w:val="none"/>
          <w:lang w:val="en-US" w:eastAsia="zh-CN"/>
        </w:rPr>
        <w:t xml:space="preserve">           </w:t>
      </w:r>
      <w:r>
        <w:rPr>
          <w:rFonts w:hAnsi="宋体" w:cs="Microsoft New Tai Lue"/>
          <w:b w:val="0"/>
          <w:bCs/>
          <w:color w:val="000000"/>
          <w:sz w:val="21"/>
          <w:szCs w:val="21"/>
          <w:highlight w:val="none"/>
        </w:rPr>
        <w:t xml:space="preserve">日期：</w:t>
      </w:r>
      <w:r>
        <w:rPr>
          <w:rFonts w:hint="eastAsia" w:hAnsi="宋体" w:cs="Microsoft New Tai Lue"/>
          <w:b w:val="0"/>
          <w:bCs/>
          <w:color w:val="000000"/>
          <w:sz w:val="21"/>
          <w:szCs w:val="21"/>
          <w:highlight w:val="none"/>
          <w:u w:val="single"/>
          <w:lang w:val="en-US" w:eastAsia="zh-CN"/>
        </w:rPr>
        <w:t xml:space="preserve">      </w:t>
      </w:r>
      <w:r>
        <w:rPr>
          <w:rFonts w:hAnsi="宋体" w:cs="Microsoft New Tai Lue"/>
          <w:b w:val="0"/>
          <w:bCs/>
          <w:color w:val="000000"/>
          <w:sz w:val="21"/>
          <w:szCs w:val="21"/>
          <w:highlight w:val="none"/>
        </w:rPr>
        <w:t xml:space="preserve">年</w:t>
      </w:r>
      <w:r>
        <w:rPr>
          <w:rFonts w:hAnsi="宋体" w:cs="Microsoft New Tai Lue"/>
          <w:b w:val="0"/>
          <w:bCs/>
          <w:color w:val="000000"/>
          <w:sz w:val="21"/>
          <w:szCs w:val="21"/>
          <w:highlight w:val="none"/>
          <w:u w:val="single"/>
        </w:rPr>
        <w:t xml:space="preserve">    </w:t>
      </w:r>
      <w:r>
        <w:rPr>
          <w:rFonts w:hAnsi="宋体" w:cs="Microsoft New Tai Lue"/>
          <w:b w:val="0"/>
          <w:bCs/>
          <w:color w:val="000000"/>
          <w:sz w:val="21"/>
          <w:szCs w:val="21"/>
          <w:highlight w:val="none"/>
        </w:rPr>
        <w:t xml:space="preserve">月</w:t>
      </w:r>
      <w:r>
        <w:rPr>
          <w:rFonts w:hAnsi="宋体" w:cs="Microsoft New Tai Lue"/>
          <w:b w:val="0"/>
          <w:bCs/>
          <w:color w:val="000000"/>
          <w:sz w:val="21"/>
          <w:szCs w:val="21"/>
          <w:highlight w:val="none"/>
          <w:u w:val="single"/>
        </w:rPr>
        <w:t xml:space="preserve">    </w:t>
      </w:r>
      <w:r>
        <w:rPr>
          <w:rFonts w:hAnsi="宋体" w:cs="Microsoft New Tai Lue"/>
          <w:b w:val="0"/>
          <w:bCs/>
          <w:color w:val="000000"/>
          <w:sz w:val="21"/>
          <w:szCs w:val="21"/>
          <w:highlight w:val="none"/>
        </w:rPr>
        <w:t xml:space="preserve">日</w:t>
      </w:r>
      <w:r>
        <w:rPr>
          <w:rFonts w:hAnsi="宋体" w:cs="Microsoft New Tai Lue"/>
          <w:b w:val="0"/>
          <w:bCs/>
          <w:color w:val="000000"/>
          <w:sz w:val="21"/>
          <w:szCs w:val="21"/>
          <w:highlight w:val="none"/>
        </w:rPr>
      </w:r>
      <w:r/>
    </w:p>
    <w:p>
      <w:pPr>
        <w:pStyle w:val="729"/>
        <w:rPr>
          <w:rFonts w:hAnsi="宋体" w:cs="Microsoft New Tai Lue"/>
          <w:b w:val="0"/>
          <w:bCs/>
          <w:color w:val="000000"/>
          <w:sz w:val="21"/>
          <w:szCs w:val="21"/>
          <w:highlight w:val="none"/>
        </w:rPr>
      </w:pPr>
      <w:r>
        <w:rPr>
          <w:rFonts w:hAnsi="宋体" w:cs="Microsoft New Tai Lue"/>
          <w:b w:val="0"/>
          <w:bCs/>
          <w:color w:val="000000"/>
          <w:sz w:val="21"/>
          <w:szCs w:val="21"/>
          <w:highlight w:val="none"/>
        </w:rPr>
      </w:r>
      <w:r/>
    </w:p>
    <w:p>
      <w:pPr>
        <w:pStyle w:val="837"/>
        <w:ind w:left="0" w:firstLine="0"/>
        <w:rPr>
          <w:rFonts w:hAnsi="宋体" w:cs="Microsoft New Tai Lue"/>
          <w:b w:val="0"/>
          <w:bCs/>
          <w:color w:val="000000"/>
          <w:sz w:val="21"/>
          <w:szCs w:val="21"/>
          <w:highlight w:val="none"/>
        </w:rPr>
      </w:pPr>
      <w:r>
        <w:rPr>
          <w:rFonts w:hAnsi="宋体" w:cs="Microsoft New Tai Lue"/>
          <w:b w:val="0"/>
          <w:bCs/>
          <w:color w:val="000000"/>
          <w:sz w:val="21"/>
          <w:szCs w:val="21"/>
          <w:highlight w:val="none"/>
        </w:rPr>
      </w:r>
      <w:r/>
    </w:p>
    <w:p>
      <w:pPr>
        <w:pStyle w:val="837"/>
        <w:ind w:left="0" w:firstLine="0"/>
        <w:rPr>
          <w:rFonts w:hAnsi="宋体" w:cs="Microsoft New Tai Lue"/>
          <w:b w:val="0"/>
          <w:bCs/>
          <w:color w:val="000000"/>
          <w:sz w:val="21"/>
          <w:szCs w:val="21"/>
          <w:highlight w:val="none"/>
        </w:rPr>
      </w:pPr>
      <w:r>
        <w:rPr>
          <w:rFonts w:hAnsi="宋体" w:cs="Microsoft New Tai Lue"/>
          <w:b w:val="0"/>
          <w:bCs/>
          <w:color w:val="000000"/>
          <w:sz w:val="21"/>
          <w:szCs w:val="21"/>
          <w:highlight w:val="none"/>
        </w:rPr>
      </w:r>
      <w:r/>
    </w:p>
    <w:p>
      <w:pPr>
        <w:pStyle w:val="837"/>
        <w:ind w:left="0" w:firstLine="0"/>
        <w:rPr>
          <w:rFonts w:hAnsi="宋体" w:cs="Microsoft New Tai Lue"/>
          <w:b w:val="0"/>
          <w:bCs/>
          <w:color w:val="000000"/>
          <w:sz w:val="21"/>
          <w:szCs w:val="21"/>
          <w:highlight w:val="none"/>
        </w:rPr>
        <w:sectPr>
          <w:footnotePr/>
          <w:endnotePr/>
          <w:type w:val="nextPage"/>
          <w:pgSz w:w="11905" w:h="16838" w:orient="portrait"/>
          <w:pgMar w:top="1440" w:right="1803" w:bottom="1440" w:left="1803" w:header="850" w:footer="680" w:gutter="0"/>
          <w:cols w:num="1" w:sep="0" w:space="1701" w:equalWidth="1"/>
          <w:docGrid w:linePitch="360"/>
        </w:sectPr>
      </w:pPr>
      <w:r>
        <w:rPr>
          <w:rFonts w:hAnsi="宋体" w:cs="Microsoft New Tai Lue"/>
          <w:b w:val="0"/>
          <w:bCs/>
          <w:color w:val="000000"/>
          <w:sz w:val="21"/>
          <w:szCs w:val="21"/>
          <w:highlight w:val="none"/>
        </w:rPr>
      </w:r>
      <w:r/>
    </w:p>
    <w:p>
      <w:pPr>
        <w:pStyle w:val="781"/>
        <w:spacing w:before="0"/>
        <w:rPr>
          <w:rFonts w:hint="eastAsia"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11</w:t>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人员配置方案</w:t>
      </w:r>
      <w:r>
        <w:rPr>
          <w:rFonts w:hint="eastAsia" w:ascii="Microsoft New Tai Lue" w:hAnsi="Microsoft New Tai Lue" w:cs="Microsoft New Tai Lue"/>
          <w:bCs w:val="0"/>
          <w:color w:val="000000"/>
          <w:sz w:val="24"/>
          <w:szCs w:val="24"/>
          <w:highlight w:val="none"/>
        </w:rPr>
      </w:r>
      <w:r/>
    </w:p>
    <w:p>
      <w:pPr>
        <w:pStyle w:val="781"/>
        <w:spacing w:before="0"/>
        <w:rPr>
          <w:rFonts w:hint="eastAsia" w:ascii="Microsoft New Tai Lue" w:hAnsi="Microsoft New Tai Lue" w:cs="Microsoft New Tai Lue"/>
          <w:bCs w:val="0"/>
          <w:color w:val="000000"/>
          <w:sz w:val="24"/>
          <w:szCs w:val="24"/>
          <w:highlight w:val="none"/>
          <w:lang w:eastAsia="zh-CN"/>
        </w:rPr>
      </w:pPr>
      <w:r>
        <w:rPr>
          <w:rFonts w:hint="eastAsia" w:ascii="Microsoft New Tai Lue" w:hAnsi="Microsoft New Tai Lue" w:cs="Microsoft New Tai Lue"/>
          <w:bCs w:val="0"/>
          <w:color w:val="000000"/>
          <w:sz w:val="24"/>
          <w:szCs w:val="24"/>
          <w:highlight w:val="none"/>
          <w:lang w:eastAsia="zh-CN"/>
        </w:rPr>
        <w:t xml:space="preserve">（</w:t>
      </w:r>
      <w:r>
        <w:rPr>
          <w:rFonts w:hint="eastAsia" w:ascii="Microsoft New Tai Lue" w:hAnsi="Microsoft New Tai Lue" w:cs="Microsoft New Tai Lue"/>
          <w:bCs w:val="0"/>
          <w:color w:val="000000"/>
          <w:sz w:val="24"/>
          <w:szCs w:val="24"/>
          <w:highlight w:val="none"/>
          <w:lang w:val="en-US" w:eastAsia="zh-CN"/>
        </w:rPr>
        <w:t xml:space="preserve">11-1</w:t>
      </w:r>
      <w:r>
        <w:rPr>
          <w:rFonts w:hint="eastAsia" w:ascii="Microsoft New Tai Lue" w:hAnsi="Microsoft New Tai Lue" w:cs="Microsoft New Tai Lue"/>
          <w:bCs w:val="0"/>
          <w:color w:val="000000"/>
          <w:sz w:val="24"/>
          <w:szCs w:val="24"/>
          <w:highlight w:val="none"/>
          <w:lang w:eastAsia="zh-CN"/>
        </w:rPr>
        <w:t xml:space="preserve">）配置人员质量方案</w:t>
      </w:r>
      <w:r>
        <w:rPr>
          <w:rFonts w:hint="eastAsia" w:ascii="Microsoft New Tai Lue" w:hAnsi="Microsoft New Tai Lue" w:cs="Microsoft New Tai Lue"/>
          <w:bCs w:val="0"/>
          <w:color w:val="000000"/>
          <w:sz w:val="24"/>
          <w:szCs w:val="24"/>
          <w:highlight w:val="none"/>
          <w:lang w:eastAsia="zh-CN"/>
        </w:rPr>
      </w:r>
      <w:r/>
    </w:p>
    <w:p>
      <w:pPr>
        <w:pStyle w:val="756"/>
        <w:ind w:left="0" w:firstLine="0"/>
        <w:rPr>
          <w:rFonts w:hint="eastAsia" w:ascii="Microsoft New Tai Lue" w:hAnsi="Microsoft New Tai Lue" w:cs="Microsoft New Tai Lue"/>
          <w:bCs w:val="0"/>
          <w:color w:val="000000"/>
          <w:sz w:val="24"/>
          <w:szCs w:val="24"/>
          <w:highlight w:val="none"/>
        </w:rPr>
      </w:pPr>
      <w:r>
        <w:rPr>
          <w:rFonts w:hint="eastAsia" w:ascii="Microsoft New Tai Lue" w:hAnsi="Microsoft New Tai Lue" w:cs="Microsoft New Tai Lue"/>
          <w:bCs w:val="0"/>
          <w:color w:val="000000"/>
          <w:sz w:val="24"/>
          <w:szCs w:val="24"/>
          <w:highlight w:val="none"/>
        </w:rPr>
      </w:r>
      <w:r/>
    </w:p>
    <w:p>
      <w:pPr>
        <w:pStyle w:val="729"/>
        <w:ind w:firstLine="432"/>
        <w:keepLines w:val="0"/>
        <w:keepNext w:val="0"/>
        <w:pageBreakBefore w:val="0"/>
        <w:spacing w:line="360" w:lineRule="auto"/>
        <w:widowControl w:val="off"/>
        <w:rPr>
          <w:rFonts w:hint="eastAsia" w:ascii="Microsoft New Tai Lue" w:hAnsi="Microsoft New Tai Lue" w:cs="Microsoft New Tai Lue"/>
          <w:color w:val="000000"/>
          <w:spacing w:val="3"/>
          <w:szCs w:val="21"/>
          <w:highlight w:val="none"/>
        </w:rPr>
      </w:pPr>
      <w:r>
        <w:rPr>
          <w:rFonts w:hint="eastAsia" w:ascii="Microsoft New Tai Lue" w:hAnsi="Microsoft New Tai Lue" w:cs="Microsoft New Tai Lue"/>
          <w:color w:val="000000"/>
          <w:spacing w:val="3"/>
          <w:szCs w:val="21"/>
          <w:highlight w:val="none"/>
          <w:lang w:val="en-US" w:eastAsia="zh-CN"/>
        </w:rPr>
        <w:t xml:space="preserve">供应商</w:t>
      </w:r>
      <w:r>
        <w:rPr>
          <w:rFonts w:hint="eastAsia" w:ascii="Microsoft New Tai Lue" w:hAnsi="Microsoft New Tai Lue" w:cs="Microsoft New Tai Lue"/>
          <w:color w:val="000000"/>
          <w:spacing w:val="3"/>
          <w:szCs w:val="21"/>
          <w:highlight w:val="none"/>
        </w:rPr>
        <w:t xml:space="preserve">按照招标文件的要求，根据项目需求及评审办法做出全面响应并编制配置人员质量方案。</w:t>
      </w:r>
      <w:r>
        <w:rPr>
          <w:rFonts w:hint="eastAsia" w:ascii="Microsoft New Tai Lue" w:hAnsi="Microsoft New Tai Lue" w:cs="Microsoft New Tai Lue"/>
          <w:color w:val="000000"/>
          <w:spacing w:val="3"/>
          <w:szCs w:val="21"/>
          <w:highlight w:val="none"/>
        </w:rPr>
      </w:r>
      <w:r/>
    </w:p>
    <w:p>
      <w:pPr>
        <w:pStyle w:val="756"/>
        <w:ind w:left="0" w:firstLine="0"/>
        <w:jc w:val="center"/>
        <w:rPr>
          <w:rFonts w:hint="eastAsia" w:ascii="Microsoft New Tai Lue" w:hAnsi="Microsoft New Tai Lue" w:cs="Microsoft New Tai Lue"/>
          <w:bCs w:val="0"/>
          <w:color w:val="000000"/>
          <w:sz w:val="24"/>
          <w:szCs w:val="24"/>
          <w:highlight w:val="none"/>
        </w:rPr>
      </w:pPr>
      <w:r>
        <w:rPr>
          <w:rFonts w:hint="eastAsia" w:ascii="Microsoft New Tai Lue" w:hAnsi="Microsoft New Tai Lue" w:cs="Microsoft New Tai Lue"/>
          <w:color w:val="000000"/>
          <w:spacing w:val="3"/>
          <w:szCs w:val="21"/>
          <w:highlight w:val="none"/>
        </w:rPr>
        <w:t xml:space="preserve">（格式自拟）</w:t>
      </w:r>
      <w:r>
        <w:rPr>
          <w:rFonts w:hint="eastAsia" w:ascii="Microsoft New Tai Lue" w:hAnsi="Microsoft New Tai Lue" w:cs="Microsoft New Tai Lue"/>
          <w:bCs w:val="0"/>
          <w:color w:val="000000"/>
          <w:sz w:val="24"/>
          <w:szCs w:val="24"/>
          <w:highlight w:val="none"/>
        </w:rPr>
      </w:r>
      <w:r/>
    </w:p>
    <w:p>
      <w:pPr>
        <w:pStyle w:val="781"/>
        <w:spacing w:before="0"/>
        <w:rPr>
          <w:rFonts w:hint="eastAsia" w:ascii="Microsoft New Tai Lue" w:hAnsi="Microsoft New Tai Lue" w:cs="Microsoft New Tai Lue"/>
          <w:bCs w:val="0"/>
          <w:color w:val="000000"/>
          <w:sz w:val="24"/>
          <w:szCs w:val="24"/>
          <w:highlight w:val="none"/>
          <w:lang w:eastAsia="zh-CN"/>
        </w:rPr>
      </w:pPr>
      <w:r>
        <w:rPr>
          <w:rFonts w:hint="eastAsia" w:ascii="Microsoft New Tai Lue" w:hAnsi="Microsoft New Tai Lue" w:cs="Microsoft New Tai Lue"/>
          <w:bCs w:val="0"/>
          <w:color w:val="000000"/>
          <w:sz w:val="24"/>
          <w:szCs w:val="24"/>
          <w:highlight w:val="none"/>
          <w:lang w:eastAsia="zh-CN"/>
        </w:rPr>
        <w:br w:type="page" w:clear="all"/>
      </w:r>
      <w:r>
        <w:rPr>
          <w:rFonts w:hint="eastAsia" w:ascii="Microsoft New Tai Lue" w:hAnsi="Microsoft New Tai Lue" w:cs="Microsoft New Tai Lue"/>
          <w:bCs w:val="0"/>
          <w:color w:val="000000"/>
          <w:sz w:val="24"/>
          <w:szCs w:val="24"/>
          <w:highlight w:val="none"/>
          <w:lang w:eastAsia="zh-CN"/>
        </w:rPr>
        <w:t xml:space="preserve">（</w:t>
      </w:r>
      <w:r>
        <w:rPr>
          <w:rFonts w:hint="eastAsia" w:ascii="Microsoft New Tai Lue" w:hAnsi="Microsoft New Tai Lue" w:cs="Microsoft New Tai Lue"/>
          <w:bCs w:val="0"/>
          <w:color w:val="000000"/>
          <w:sz w:val="24"/>
          <w:szCs w:val="24"/>
          <w:highlight w:val="none"/>
          <w:lang w:val="en-US" w:eastAsia="zh-CN"/>
        </w:rPr>
        <w:t xml:space="preserve">11-2</w:t>
      </w:r>
      <w:r>
        <w:rPr>
          <w:rFonts w:hint="eastAsia" w:ascii="Microsoft New Tai Lue" w:hAnsi="Microsoft New Tai Lue" w:cs="Microsoft New Tai Lue"/>
          <w:bCs w:val="0"/>
          <w:color w:val="000000"/>
          <w:sz w:val="24"/>
          <w:szCs w:val="24"/>
          <w:highlight w:val="none"/>
          <w:lang w:eastAsia="zh-CN"/>
        </w:rPr>
        <w:t xml:space="preserve">）配备人员数量</w:t>
      </w:r>
      <w:r>
        <w:rPr>
          <w:rFonts w:hint="eastAsia" w:ascii="Microsoft New Tai Lue" w:hAnsi="Microsoft New Tai Lue" w:cs="Microsoft New Tai Lue"/>
          <w:bCs w:val="0"/>
          <w:color w:val="000000"/>
          <w:sz w:val="24"/>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1131"/>
        <w:gridCol w:w="1137"/>
        <w:gridCol w:w="1250"/>
        <w:gridCol w:w="1152"/>
        <w:gridCol w:w="2004"/>
        <w:gridCol w:w="899"/>
      </w:tblGrid>
      <w:tr>
        <w:trPr>
          <w:trHeight w:val="1625"/>
        </w:trPr>
        <w:tc>
          <w:tcPr>
            <w:tcW w:w="786" w:type="dxa"/>
            <w:vAlign w:val="center"/>
            <w:textDirection w:val="lrTb"/>
            <w:noWrap w:val="false"/>
          </w:tcPr>
          <w:p>
            <w:pPr>
              <w:pStyle w:val="729"/>
              <w:jc w:val="center"/>
              <w:spacing w:line="400" w:lineRule="exact"/>
              <w:widowControl/>
              <w:rPr>
                <w:rFonts w:ascii="宋体" w:hAnsi="宋体"/>
                <w:bCs/>
                <w:color w:val="000000"/>
                <w:szCs w:val="21"/>
                <w:highlight w:val="none"/>
              </w:rPr>
            </w:pPr>
            <w:r>
              <w:rPr>
                <w:rFonts w:hint="eastAsia" w:ascii="宋体" w:hAnsi="宋体"/>
                <w:bCs/>
                <w:color w:val="000000"/>
                <w:szCs w:val="21"/>
                <w:highlight w:val="none"/>
              </w:rPr>
              <w:t xml:space="preserve">序号</w:t>
            </w:r>
            <w:r>
              <w:rPr>
                <w:rFonts w:ascii="宋体" w:hAnsi="宋体"/>
                <w:bCs/>
                <w:color w:val="000000"/>
                <w:szCs w:val="21"/>
                <w:highlight w:val="none"/>
              </w:rPr>
            </w:r>
            <w:r/>
          </w:p>
        </w:tc>
        <w:tc>
          <w:tcPr>
            <w:tcW w:w="1131" w:type="dxa"/>
            <w:vAlign w:val="center"/>
            <w:textDirection w:val="lrTb"/>
            <w:noWrap w:val="false"/>
          </w:tcPr>
          <w:p>
            <w:pPr>
              <w:pStyle w:val="729"/>
              <w:jc w:val="center"/>
              <w:spacing w:line="400" w:lineRule="exact"/>
              <w:widowControl/>
              <w:rPr>
                <w:rFonts w:ascii="宋体" w:hAnsi="宋体"/>
                <w:bCs/>
                <w:color w:val="000000"/>
                <w:szCs w:val="21"/>
                <w:highlight w:val="none"/>
              </w:rPr>
            </w:pPr>
            <w:r>
              <w:rPr>
                <w:rFonts w:hint="eastAsia" w:ascii="宋体" w:hAnsi="宋体"/>
                <w:bCs/>
                <w:color w:val="000000"/>
                <w:szCs w:val="21"/>
                <w:highlight w:val="none"/>
              </w:rPr>
              <w:t xml:space="preserve">姓名</w:t>
            </w:r>
            <w:r>
              <w:rPr>
                <w:rFonts w:ascii="宋体" w:hAnsi="宋体"/>
                <w:bCs/>
                <w:color w:val="000000"/>
                <w:szCs w:val="21"/>
                <w:highlight w:val="none"/>
              </w:rPr>
            </w:r>
            <w:r/>
          </w:p>
        </w:tc>
        <w:tc>
          <w:tcPr>
            <w:tcW w:w="1137" w:type="dxa"/>
            <w:vAlign w:val="center"/>
            <w:textDirection w:val="lrTb"/>
            <w:noWrap w:val="false"/>
          </w:tcPr>
          <w:p>
            <w:pPr>
              <w:pStyle w:val="729"/>
              <w:jc w:val="center"/>
              <w:spacing w:line="400" w:lineRule="exact"/>
              <w:widowControl/>
              <w:rPr>
                <w:rFonts w:ascii="宋体" w:hAnsi="宋体"/>
                <w:bCs/>
                <w:color w:val="000000"/>
                <w:szCs w:val="21"/>
                <w:highlight w:val="none"/>
              </w:rPr>
            </w:pPr>
            <w:r>
              <w:rPr>
                <w:rFonts w:hint="eastAsia" w:ascii="宋体" w:hAnsi="宋体"/>
                <w:bCs/>
                <w:color w:val="000000"/>
                <w:szCs w:val="21"/>
                <w:highlight w:val="none"/>
              </w:rPr>
              <w:t xml:space="preserve">岗位</w:t>
            </w:r>
            <w:r>
              <w:rPr>
                <w:rFonts w:ascii="宋体" w:hAnsi="宋体"/>
                <w:bCs/>
                <w:color w:val="000000"/>
                <w:szCs w:val="21"/>
                <w:highlight w:val="none"/>
              </w:rPr>
            </w:r>
            <w:r/>
          </w:p>
        </w:tc>
        <w:tc>
          <w:tcPr>
            <w:tcW w:w="1250" w:type="dxa"/>
            <w:vAlign w:val="center"/>
            <w:textDirection w:val="lrTb"/>
            <w:noWrap w:val="false"/>
          </w:tcPr>
          <w:p>
            <w:pPr>
              <w:pStyle w:val="729"/>
              <w:jc w:val="center"/>
              <w:spacing w:line="400" w:lineRule="exact"/>
              <w:widowControl/>
              <w:rPr>
                <w:rFonts w:ascii="宋体" w:hAnsi="宋体" w:eastAsia="宋体"/>
                <w:bCs/>
                <w:color w:val="000000"/>
                <w:szCs w:val="21"/>
                <w:highlight w:val="none"/>
                <w:lang w:val="en-US" w:eastAsia="zh-CN"/>
              </w:rPr>
            </w:pPr>
            <w:r>
              <w:rPr>
                <w:rFonts w:hint="eastAsia" w:ascii="宋体" w:hAnsi="宋体"/>
                <w:bCs/>
                <w:color w:val="000000"/>
                <w:szCs w:val="21"/>
                <w:highlight w:val="none"/>
                <w:lang w:val="en-US" w:eastAsia="zh-CN"/>
              </w:rPr>
              <w:t xml:space="preserve">工作经历年限</w:t>
            </w:r>
            <w:r>
              <w:rPr>
                <w:rFonts w:ascii="宋体" w:hAnsi="宋体" w:eastAsia="宋体"/>
                <w:bCs/>
                <w:color w:val="000000"/>
                <w:szCs w:val="21"/>
                <w:highlight w:val="none"/>
                <w:lang w:val="en-US" w:eastAsia="zh-CN"/>
              </w:rPr>
            </w:r>
            <w:r/>
          </w:p>
        </w:tc>
        <w:tc>
          <w:tcPr>
            <w:tcW w:w="1152" w:type="dxa"/>
            <w:vAlign w:val="center"/>
            <w:textDirection w:val="lrTb"/>
            <w:noWrap w:val="false"/>
          </w:tcPr>
          <w:p>
            <w:pPr>
              <w:pStyle w:val="729"/>
              <w:jc w:val="center"/>
              <w:spacing w:line="400" w:lineRule="exact"/>
              <w:widowControl/>
              <w:rPr>
                <w:rFonts w:ascii="宋体" w:hAnsi="宋体"/>
                <w:bCs/>
                <w:color w:val="000000"/>
                <w:szCs w:val="21"/>
                <w:highlight w:val="none"/>
              </w:rPr>
            </w:pPr>
            <w:r>
              <w:rPr>
                <w:rFonts w:hint="eastAsia" w:ascii="宋体" w:hAnsi="宋体"/>
                <w:bCs/>
                <w:color w:val="000000"/>
                <w:szCs w:val="21"/>
                <w:highlight w:val="none"/>
              </w:rPr>
              <w:t xml:space="preserve">职称</w:t>
            </w:r>
            <w:r>
              <w:rPr>
                <w:rFonts w:ascii="宋体" w:hAnsi="宋体"/>
                <w:bCs/>
                <w:color w:val="000000"/>
                <w:szCs w:val="21"/>
                <w:highlight w:val="none"/>
              </w:rPr>
            </w:r>
            <w:r/>
          </w:p>
        </w:tc>
        <w:tc>
          <w:tcPr>
            <w:tcW w:w="2004" w:type="dxa"/>
            <w:vAlign w:val="center"/>
            <w:textDirection w:val="lrTb"/>
            <w:noWrap w:val="false"/>
          </w:tcPr>
          <w:p>
            <w:pPr>
              <w:pStyle w:val="729"/>
              <w:jc w:val="center"/>
              <w:spacing w:line="400" w:lineRule="exact"/>
              <w:widowControl/>
              <w:rPr>
                <w:rFonts w:ascii="宋体" w:hAnsi="宋体"/>
                <w:bCs/>
                <w:color w:val="000000"/>
                <w:szCs w:val="21"/>
                <w:highlight w:val="none"/>
              </w:rPr>
            </w:pPr>
            <w:r>
              <w:rPr>
                <w:rFonts w:hint="eastAsia" w:ascii="宋体" w:hAnsi="宋体"/>
                <w:bCs/>
                <w:color w:val="000000"/>
                <w:szCs w:val="21"/>
                <w:highlight w:val="none"/>
              </w:rPr>
              <w:t xml:space="preserve">投标人是否为其缴纳近半年（202</w:t>
            </w:r>
            <w:r>
              <w:rPr>
                <w:rFonts w:hint="eastAsia" w:ascii="宋体" w:hAnsi="宋体"/>
                <w:bCs/>
                <w:color w:val="000000"/>
                <w:szCs w:val="21"/>
                <w:highlight w:val="none"/>
                <w:lang w:val="en-US" w:eastAsia="zh-CN"/>
              </w:rPr>
              <w:t xml:space="preserve">6</w:t>
            </w:r>
            <w:r>
              <w:rPr>
                <w:rFonts w:hint="eastAsia" w:ascii="宋体" w:hAnsi="宋体"/>
                <w:bCs/>
                <w:color w:val="000000"/>
                <w:szCs w:val="21"/>
                <w:highlight w:val="none"/>
              </w:rPr>
              <w:t xml:space="preserve">年</w:t>
            </w:r>
            <w:r>
              <w:rPr>
                <w:rFonts w:hint="eastAsia" w:ascii="宋体" w:hAnsi="宋体"/>
                <w:bCs/>
                <w:color w:val="000000"/>
                <w:szCs w:val="21"/>
                <w:highlight w:val="none"/>
                <w:lang w:val="en-US" w:eastAsia="zh-CN"/>
              </w:rPr>
              <w:t xml:space="preserve">01</w:t>
            </w:r>
            <w:r>
              <w:rPr>
                <w:rFonts w:hint="eastAsia" w:ascii="宋体" w:hAnsi="宋体"/>
                <w:bCs/>
                <w:color w:val="000000"/>
                <w:szCs w:val="21"/>
                <w:highlight w:val="none"/>
              </w:rPr>
              <w:t xml:space="preserve">月-202</w:t>
            </w:r>
            <w:r>
              <w:rPr>
                <w:rFonts w:hint="eastAsia" w:ascii="宋体" w:hAnsi="宋体"/>
                <w:bCs/>
                <w:color w:val="000000"/>
                <w:szCs w:val="21"/>
                <w:highlight w:val="none"/>
                <w:lang w:val="en-US" w:eastAsia="zh-CN"/>
              </w:rPr>
              <w:t xml:space="preserve">6</w:t>
            </w:r>
            <w:r>
              <w:rPr>
                <w:rFonts w:hint="eastAsia" w:ascii="宋体" w:hAnsi="宋体"/>
                <w:bCs/>
                <w:color w:val="000000"/>
                <w:szCs w:val="21"/>
                <w:highlight w:val="none"/>
              </w:rPr>
              <w:t xml:space="preserve">年</w:t>
            </w:r>
            <w:r>
              <w:rPr>
                <w:rFonts w:hint="eastAsia" w:ascii="宋体" w:hAnsi="宋体"/>
                <w:bCs/>
                <w:color w:val="000000"/>
                <w:szCs w:val="21"/>
                <w:highlight w:val="none"/>
                <w:lang w:val="en-US" w:eastAsia="zh-CN"/>
              </w:rPr>
              <w:t xml:space="preserve">06</w:t>
            </w:r>
            <w:r>
              <w:rPr>
                <w:rFonts w:hint="eastAsia" w:ascii="宋体" w:hAnsi="宋体"/>
                <w:bCs/>
                <w:color w:val="000000"/>
                <w:szCs w:val="21"/>
                <w:highlight w:val="none"/>
              </w:rPr>
              <w:t xml:space="preserve">月）中任意1个月社保</w:t>
            </w:r>
            <w:r>
              <w:rPr>
                <w:rFonts w:ascii="宋体" w:hAnsi="宋体"/>
                <w:bCs/>
                <w:color w:val="000000"/>
                <w:szCs w:val="21"/>
                <w:highlight w:val="none"/>
              </w:rPr>
            </w:r>
            <w:r/>
          </w:p>
        </w:tc>
        <w:tc>
          <w:tcPr>
            <w:tcW w:w="899" w:type="dxa"/>
            <w:vAlign w:val="center"/>
            <w:textDirection w:val="lrTb"/>
            <w:noWrap w:val="false"/>
          </w:tcPr>
          <w:p>
            <w:pPr>
              <w:pStyle w:val="729"/>
              <w:jc w:val="center"/>
              <w:spacing w:line="400" w:lineRule="exact"/>
              <w:widowControl/>
              <w:rPr>
                <w:rFonts w:hint="eastAsia" w:ascii="宋体" w:hAnsi="宋体" w:eastAsia="宋体"/>
                <w:bCs/>
                <w:color w:val="000000"/>
                <w:szCs w:val="21"/>
                <w:highlight w:val="none"/>
                <w:lang w:eastAsia="zh-CN"/>
              </w:rPr>
            </w:pPr>
            <w:r>
              <w:rPr>
                <w:rFonts w:hint="eastAsia" w:ascii="宋体" w:hAnsi="宋体"/>
                <w:bCs/>
                <w:color w:val="000000"/>
                <w:szCs w:val="21"/>
                <w:highlight w:val="none"/>
                <w:lang w:val="en-US" w:eastAsia="zh-CN"/>
              </w:rPr>
              <w:t xml:space="preserve">备注</w:t>
            </w:r>
            <w:r>
              <w:rPr>
                <w:rFonts w:hint="eastAsia" w:ascii="宋体" w:hAnsi="宋体" w:eastAsia="宋体"/>
                <w:bCs/>
                <w:color w:val="000000"/>
                <w:szCs w:val="21"/>
                <w:highlight w:val="none"/>
                <w:lang w:eastAsia="zh-CN"/>
              </w:rPr>
            </w:r>
            <w:r/>
          </w:p>
        </w:tc>
      </w:tr>
      <w:tr>
        <w:trPr>
          <w:trHeight w:val="525"/>
        </w:trPr>
        <w:tc>
          <w:tcPr>
            <w:tcW w:w="786"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1"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7"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250"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52"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2004"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899"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r>
      <w:tr>
        <w:trPr>
          <w:trHeight w:val="548"/>
        </w:trPr>
        <w:tc>
          <w:tcPr>
            <w:tcW w:w="786"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1"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7"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250"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52"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2004"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899"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r>
      <w:tr>
        <w:trPr>
          <w:trHeight w:val="525"/>
        </w:trPr>
        <w:tc>
          <w:tcPr>
            <w:tcW w:w="786"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1"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7"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250"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52"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2004"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899"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r>
      <w:tr>
        <w:trPr>
          <w:trHeight w:val="548"/>
        </w:trPr>
        <w:tc>
          <w:tcPr>
            <w:tcW w:w="786"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1"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7"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250"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52"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2004"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899"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r>
      <w:tr>
        <w:trPr>
          <w:trHeight w:val="525"/>
        </w:trPr>
        <w:tc>
          <w:tcPr>
            <w:tcW w:w="786"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1"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7"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250"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52"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2004"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899"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r>
      <w:tr>
        <w:trPr>
          <w:trHeight w:val="548"/>
        </w:trPr>
        <w:tc>
          <w:tcPr>
            <w:tcW w:w="786"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1"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7"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250"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52"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2004"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899"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r>
      <w:tr>
        <w:trPr>
          <w:trHeight w:val="525"/>
        </w:trPr>
        <w:tc>
          <w:tcPr>
            <w:tcW w:w="786"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1"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7"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250"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52"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2004"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899"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r>
      <w:tr>
        <w:trPr>
          <w:trHeight w:val="548"/>
        </w:trPr>
        <w:tc>
          <w:tcPr>
            <w:tcW w:w="786"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1"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7"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250"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52"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2004"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899"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r>
    </w:tbl>
    <w:p>
      <w:pPr>
        <w:pStyle w:val="729"/>
        <w:rPr>
          <w:b/>
          <w:color w:val="000000"/>
          <w:highlight w:val="none"/>
        </w:rPr>
      </w:pPr>
      <w:r>
        <w:rPr>
          <w:rFonts w:hint="eastAsia"/>
          <w:b/>
          <w:color w:val="000000"/>
          <w:highlight w:val="none"/>
        </w:rPr>
        <w:t xml:space="preserve">注：须提供上述本项目配备人员名单、工作经历证明文件和员工在职证明文件（提供供应商为其缴纳的自投标截止时间前近半年内（2026年01月-2026年06月）任意1个月的社保证明材料【必须是社保机构出具的社保证明材料（须明确缴费月份、个人姓名、缴费单位），须加盖社保机构公章或社保中心参保缴费证明电子专用章（具有可验证的二维码、验证码或校验码）】，如供应商委托专业代理机构代为缴纳，也可由专业代理机构出具相关社保缴纳证明材料，并同时提供与专业代理机构的相关证明合同或协议复印件）、职称证书复印件等证明材料。</w:t>
      </w:r>
      <w:r>
        <w:rPr>
          <w:b/>
          <w:color w:val="000000"/>
          <w:highlight w:val="none"/>
        </w:rPr>
      </w:r>
      <w:r/>
    </w:p>
    <w:p>
      <w:pPr>
        <w:pStyle w:val="804"/>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04"/>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04"/>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投标人名称</w:t>
      </w:r>
      <w:r>
        <w:rPr>
          <w:rFonts w:hint="eastAsia" w:ascii="Microsoft New Tai Lue" w:hAnsi="Microsoft New Tai Lue" w:cs="Microsoft New Tai Lue"/>
          <w:color w:val="000000"/>
          <w:sz w:val="21"/>
          <w:szCs w:val="21"/>
          <w:highlight w:val="none"/>
          <w:lang w:eastAsia="zh-CN"/>
        </w:rPr>
        <w:t xml:space="preserve">（</w:t>
      </w:r>
      <w:r>
        <w:rPr>
          <w:rFonts w:hint="eastAsia" w:ascii="Microsoft New Tai Lue" w:hAnsi="Microsoft New Tai Lue" w:cs="Microsoft New Tai Lue"/>
          <w:color w:val="000000"/>
          <w:sz w:val="21"/>
          <w:szCs w:val="21"/>
          <w:highlight w:val="none"/>
        </w:rPr>
        <w:t xml:space="preserve">加盖CA电子公章</w:t>
      </w:r>
      <w:r>
        <w:rPr>
          <w:rFonts w:hint="eastAsia" w:ascii="Microsoft New Tai Lue" w:hAnsi="Microsoft New Tai Lue" w:cs="Microsoft New Tai Lue"/>
          <w:color w:val="000000"/>
          <w:sz w:val="21"/>
          <w:szCs w:val="21"/>
          <w:highlight w:val="none"/>
          <w:lang w:eastAsia="zh-CN"/>
        </w:rPr>
        <w:t xml:space="preserve">）</w:t>
      </w:r>
      <w:r>
        <w:rPr>
          <w:rFonts w:ascii="Microsoft New Tai Lue" w:hAnsi="Microsoft New Tai Lue" w:cs="Microsoft New Tai Lue"/>
          <w:color w:val="000000"/>
          <w:sz w:val="21"/>
          <w:szCs w:val="21"/>
          <w:highlight w:val="none"/>
        </w:rPr>
        <w:t xml:space="preserve">：____________</w:t>
      </w:r>
      <w:r>
        <w:rPr>
          <w:rFonts w:ascii="Microsoft New Tai Lue" w:hAnsi="Microsoft New Tai Lue" w:cs="Microsoft New Tai Lue"/>
          <w:color w:val="000000"/>
          <w:sz w:val="21"/>
          <w:szCs w:val="21"/>
          <w:highlight w:val="none"/>
        </w:rPr>
      </w:r>
      <w:r/>
    </w:p>
    <w:p>
      <w:pPr>
        <w:pStyle w:val="804"/>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804"/>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w:t>
      </w:r>
      <w:r>
        <w:rPr>
          <w:rFonts w:ascii="Microsoft New Tai Lue" w:hAnsi="Microsoft New Tai Lue" w:cs="Microsoft New Tai Lue"/>
          <w:color w:val="000000"/>
          <w:sz w:val="21"/>
          <w:szCs w:val="21"/>
          <w:highlight w:val="none"/>
        </w:rPr>
      </w:r>
      <w:r/>
    </w:p>
    <w:p>
      <w:pPr>
        <w:pStyle w:val="837"/>
        <w:ind w:left="0" w:firstLine="0"/>
        <w:rPr>
          <w:color w:val="000000"/>
          <w:lang w:val="en-US" w:eastAsia="zh-CN"/>
        </w:rPr>
      </w:pPr>
      <w:r>
        <w:rPr>
          <w:rFonts w:hint="eastAsia" w:ascii="Microsoft New Tai Lue" w:hAnsi="Microsoft New Tai Lue" w:cs="Microsoft New Tai Lue"/>
          <w:color w:val="000000"/>
          <w:szCs w:val="21"/>
          <w:highlight w:val="none"/>
        </w:rPr>
        <w:t xml:space="preserve">             </w:t>
      </w:r>
      <w:r>
        <w:rPr>
          <w:rFonts w:hint="eastAsia" w:ascii="Microsoft New Tai Lue" w:hAnsi="Microsoft New Tai Lue" w:cs="Microsoft New Tai Lue"/>
          <w:color w:val="000000"/>
          <w:szCs w:val="21"/>
          <w:highlight w:val="none"/>
          <w:lang w:val="en-US" w:eastAsia="zh-CN"/>
        </w:rPr>
        <w:t xml:space="preserve">                       </w:t>
      </w:r>
      <w:r>
        <w:rPr>
          <w:rFonts w:ascii="Microsoft New Tai Lue" w:hAnsi="Microsoft New Tai Lue" w:cs="Microsoft New Tai Lue"/>
          <w:color w:val="000000"/>
          <w:szCs w:val="21"/>
          <w:highlight w:val="none"/>
        </w:rPr>
        <w:t xml:space="preserve">日期：______年____月____日</w:t>
      </w:r>
      <w:r>
        <w:rPr>
          <w:color w:val="000000"/>
          <w:lang w:val="en-US" w:eastAsia="zh-CN"/>
        </w:rPr>
      </w:r>
      <w:r/>
    </w:p>
    <w:p>
      <w:pPr>
        <w:pStyle w:val="729"/>
        <w:rPr>
          <w:rFonts w:hint="eastAsia"/>
          <w:color w:val="000000"/>
          <w:lang w:eastAsia="zh-CN"/>
        </w:rPr>
        <w:sectPr>
          <w:footnotePr/>
          <w:endnotePr/>
          <w:type w:val="nextPage"/>
          <w:pgSz w:w="11905" w:h="16838" w:orient="portrait"/>
          <w:pgMar w:top="1440" w:right="1803" w:bottom="1440" w:left="1803" w:header="850" w:footer="680" w:gutter="0"/>
          <w:cols w:num="1" w:sep="0" w:space="1701" w:equalWidth="1"/>
          <w:docGrid w:linePitch="360"/>
        </w:sectPr>
      </w:pPr>
      <w:r>
        <w:rPr>
          <w:rFonts w:hint="eastAsia"/>
          <w:color w:val="000000"/>
          <w:lang w:eastAsia="zh-CN"/>
        </w:rPr>
      </w:r>
      <w:r/>
    </w:p>
    <w:p>
      <w:pPr>
        <w:pStyle w:val="781"/>
        <w:spacing w:before="0"/>
        <w:rPr>
          <w:rFonts w:hint="eastAsia" w:ascii="Microsoft New Tai Lue" w:hAnsi="Microsoft New Tai Lue" w:cs="Microsoft New Tai Lue"/>
          <w:bCs w:val="0"/>
          <w:color w:val="000000"/>
          <w:sz w:val="24"/>
          <w:szCs w:val="24"/>
          <w:highlight w:val="none"/>
        </w:rPr>
      </w:pPr>
      <w:r>
        <w:rPr>
          <w:rFonts w:hint="eastAsia"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12</w:t>
      </w:r>
      <w:r>
        <w:rPr>
          <w:rFonts w:hint="eastAsia" w:ascii="Microsoft New Tai Lue" w:hAnsi="Microsoft New Tai Lue" w:cs="Microsoft New Tai Lue"/>
          <w:bCs w:val="0"/>
          <w:color w:val="000000"/>
          <w:sz w:val="24"/>
          <w:szCs w:val="24"/>
          <w:highlight w:val="none"/>
        </w:rPr>
        <w:t xml:space="preserve">）场地、设备配置、样品贮存及运输条件</w:t>
      </w:r>
      <w:r>
        <w:rPr>
          <w:rFonts w:hint="eastAsia" w:ascii="Microsoft New Tai Lue" w:hAnsi="Microsoft New Tai Lue" w:cs="Microsoft New Tai Lue"/>
          <w:bCs w:val="0"/>
          <w:color w:val="000000"/>
          <w:sz w:val="24"/>
          <w:szCs w:val="24"/>
          <w:highlight w:val="none"/>
        </w:rPr>
      </w:r>
      <w:r/>
    </w:p>
    <w:p>
      <w:pPr>
        <w:pStyle w:val="781"/>
        <w:spacing w:before="0"/>
        <w:rPr>
          <w:rFonts w:hint="eastAsia" w:ascii="Microsoft New Tai Lue" w:hAnsi="Microsoft New Tai Lue" w:cs="Microsoft New Tai Lue"/>
          <w:bCs w:val="0"/>
          <w:color w:val="000000"/>
          <w:sz w:val="24"/>
          <w:szCs w:val="24"/>
          <w:highlight w:val="none"/>
          <w:lang w:eastAsia="zh-CN"/>
        </w:rPr>
      </w:pPr>
      <w:r>
        <w:rPr>
          <w:rFonts w:hint="eastAsia" w:ascii="Microsoft New Tai Lue" w:hAnsi="Microsoft New Tai Lue" w:cs="Microsoft New Tai Lue"/>
          <w:bCs w:val="0"/>
          <w:color w:val="000000"/>
          <w:sz w:val="24"/>
          <w:szCs w:val="24"/>
          <w:highlight w:val="none"/>
          <w:lang w:eastAsia="zh-CN"/>
        </w:rPr>
        <w:t xml:space="preserve">（</w:t>
      </w:r>
      <w:r>
        <w:rPr>
          <w:rFonts w:hint="eastAsia" w:ascii="Microsoft New Tai Lue" w:hAnsi="Microsoft New Tai Lue" w:cs="Microsoft New Tai Lue"/>
          <w:bCs w:val="0"/>
          <w:color w:val="000000"/>
          <w:sz w:val="24"/>
          <w:szCs w:val="24"/>
          <w:highlight w:val="none"/>
          <w:lang w:val="en-US" w:eastAsia="zh-CN"/>
        </w:rPr>
        <w:t xml:space="preserve">12-1</w:t>
      </w:r>
      <w:r>
        <w:rPr>
          <w:rFonts w:hint="eastAsia" w:ascii="Microsoft New Tai Lue" w:hAnsi="Microsoft New Tai Lue" w:cs="Microsoft New Tai Lue"/>
          <w:bCs w:val="0"/>
          <w:color w:val="000000"/>
          <w:sz w:val="24"/>
          <w:szCs w:val="24"/>
          <w:highlight w:val="none"/>
          <w:lang w:eastAsia="zh-CN"/>
        </w:rPr>
        <w:t xml:space="preserve">）实验室检测设备配置方案、抽样现场信息记录仪器配置方案</w:t>
      </w:r>
      <w:r>
        <w:rPr>
          <w:rFonts w:hint="eastAsia" w:ascii="Microsoft New Tai Lue" w:hAnsi="Microsoft New Tai Lue" w:cs="Microsoft New Tai Lue"/>
          <w:bCs w:val="0"/>
          <w:color w:val="000000"/>
          <w:sz w:val="24"/>
          <w:szCs w:val="24"/>
          <w:highlight w:val="none"/>
          <w:lang w:eastAsia="zh-CN"/>
        </w:rPr>
      </w:r>
      <w:r/>
    </w:p>
    <w:p>
      <w:pPr>
        <w:pStyle w:val="729"/>
        <w:ind w:firstLine="420"/>
        <w:keepLines w:val="0"/>
        <w:keepNext w:val="0"/>
        <w:pageBreakBefore w:val="0"/>
        <w:spacing w:line="360" w:lineRule="auto"/>
        <w:widowControl w:val="off"/>
        <w:rPr>
          <w:rFonts w:hint="eastAsia"/>
          <w:b w:val="0"/>
          <w:bCs w:val="0"/>
          <w:color w:val="000000"/>
          <w:highlight w:val="none"/>
        </w:rPr>
      </w:pPr>
      <w:r>
        <w:rPr>
          <w:rFonts w:hint="eastAsia"/>
          <w:b w:val="0"/>
          <w:bCs w:val="0"/>
          <w:color w:val="000000"/>
          <w:highlight w:val="none"/>
        </w:rPr>
        <w:t xml:space="preserve">供应商按照招标文件的要求，根据项目需求及评审办法做出全面响应并编制实验室检测设备配置方案、抽样现场信息记录仪器配置方案。</w:t>
      </w:r>
      <w:r>
        <w:rPr>
          <w:rFonts w:hint="eastAsia"/>
          <w:b w:val="0"/>
          <w:bCs w:val="0"/>
          <w:color w:val="000000"/>
          <w:highlight w:val="none"/>
        </w:rPr>
      </w:r>
      <w:r/>
    </w:p>
    <w:p>
      <w:pPr>
        <w:pStyle w:val="729"/>
        <w:jc w:val="center"/>
        <w:keepLines w:val="0"/>
        <w:keepNext w:val="0"/>
        <w:pageBreakBefore w:val="0"/>
        <w:spacing w:line="360" w:lineRule="auto"/>
        <w:widowControl w:val="off"/>
        <w:rPr>
          <w:rFonts w:hint="eastAsia"/>
          <w:b/>
          <w:bCs/>
          <w:color w:val="000000"/>
          <w:highlight w:val="none"/>
        </w:rPr>
      </w:pPr>
      <w:r>
        <w:rPr>
          <w:rFonts w:hint="eastAsia"/>
          <w:b w:val="0"/>
          <w:bCs w:val="0"/>
          <w:color w:val="000000"/>
          <w:highlight w:val="none"/>
        </w:rPr>
        <w:t xml:space="preserve">（格式自拟）</w:t>
      </w:r>
      <w:r>
        <w:rPr>
          <w:rFonts w:hint="eastAsia"/>
          <w:b/>
          <w:bCs/>
          <w:color w:val="000000"/>
          <w:highlight w:val="none"/>
        </w:rPr>
      </w:r>
      <w:r/>
    </w:p>
    <w:p>
      <w:pPr>
        <w:pStyle w:val="729"/>
        <w:keepLines w:val="0"/>
        <w:keepNext w:val="0"/>
        <w:pageBreakBefore w:val="0"/>
        <w:spacing w:line="360" w:lineRule="auto"/>
        <w:widowControl w:val="off"/>
        <w:rPr>
          <w:rFonts w:hint="eastAsia"/>
          <w:b/>
          <w:bCs/>
          <w:color w:val="000000"/>
          <w:highlight w:val="none"/>
        </w:rPr>
      </w:pPr>
      <w:r>
        <w:rPr>
          <w:rFonts w:hint="eastAsia"/>
          <w:b/>
          <w:bCs/>
          <w:color w:val="000000"/>
          <w:highlight w:val="none"/>
        </w:rPr>
      </w:r>
      <w:r/>
    </w:p>
    <w:p>
      <w:pPr>
        <w:pStyle w:val="729"/>
        <w:keepLines w:val="0"/>
        <w:keepNext w:val="0"/>
        <w:pageBreakBefore w:val="0"/>
        <w:spacing w:line="360" w:lineRule="auto"/>
        <w:widowControl w:val="off"/>
        <w:rPr>
          <w:rFonts w:ascii="宋体" w:hAnsi="宋体" w:cs="宋体"/>
          <w:b/>
          <w:bCs/>
          <w:color w:val="000000"/>
          <w:szCs w:val="21"/>
          <w:highlight w:val="none"/>
        </w:rPr>
      </w:pPr>
      <w:r>
        <w:rPr>
          <w:rFonts w:hint="eastAsia"/>
          <w:b/>
          <w:bCs/>
          <w:color w:val="000000"/>
          <w:highlight w:val="none"/>
        </w:rPr>
        <w:t xml:space="preserve">注：</w:t>
      </w:r>
      <w:r>
        <w:rPr>
          <w:rFonts w:hint="eastAsia" w:ascii="宋体" w:hAnsi="宋体" w:cs="宋体"/>
          <w:b/>
          <w:bCs/>
          <w:color w:val="000000"/>
          <w:szCs w:val="21"/>
          <w:highlight w:val="none"/>
        </w:rPr>
        <w:t xml:space="preserve">须提供设备清单、照片、购置合同或购置发票、检定证书等相关证明材料。</w:t>
      </w:r>
      <w:r>
        <w:rPr>
          <w:rFonts w:ascii="宋体" w:hAnsi="宋体" w:cs="宋体"/>
          <w:b/>
          <w:bCs/>
          <w:color w:val="000000"/>
          <w:szCs w:val="21"/>
          <w:highlight w:val="none"/>
        </w:rPr>
      </w:r>
      <w:r/>
    </w:p>
    <w:p>
      <w:pPr>
        <w:pStyle w:val="758"/>
        <w:ind w:left="1260"/>
        <w:rPr>
          <w:color w:val="000000"/>
          <w:highlight w:val="none"/>
        </w:rPr>
      </w:pPr>
      <w:r>
        <w:rPr>
          <w:color w:val="000000"/>
          <w:highlight w:val="none"/>
        </w:rPr>
      </w:r>
      <w:r/>
    </w:p>
    <w:p>
      <w:pPr>
        <w:pStyle w:val="729"/>
        <w:rPr>
          <w:color w:val="000000"/>
          <w:highlight w:val="none"/>
        </w:rPr>
      </w:pPr>
      <w:r>
        <w:rPr>
          <w:color w:val="000000"/>
          <w:highlight w:val="none"/>
        </w:rPr>
      </w:r>
      <w:r/>
    </w:p>
    <w:p>
      <w:pPr>
        <w:pStyle w:val="758"/>
        <w:ind w:left="1260"/>
        <w:rPr>
          <w:color w:val="000000"/>
          <w:highlight w:val="none"/>
        </w:rPr>
      </w:pPr>
      <w:r>
        <w:rPr>
          <w:color w:val="000000"/>
          <w:highlight w:val="none"/>
        </w:rPr>
      </w:r>
      <w:r/>
    </w:p>
    <w:p>
      <w:pPr>
        <w:pStyle w:val="837"/>
        <w:ind w:left="0"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37"/>
        <w:ind w:left="0" w:firstLine="3780"/>
        <w:rPr>
          <w:rFonts w:ascii="Microsoft New Tai Lue" w:hAnsi="Microsoft New Tai Lue" w:cs="Microsoft New Tai Lue"/>
          <w:color w:val="000000"/>
          <w:sz w:val="21"/>
          <w:szCs w:val="21"/>
          <w:highlight w:val="none"/>
        </w:rPr>
        <w:sectPr>
          <w:footnotePr/>
          <w:endnotePr/>
          <w:type w:val="nextPage"/>
          <w:pgSz w:w="11905" w:h="16838" w:orient="portrait"/>
          <w:pgMar w:top="1440" w:right="1803" w:bottom="1440" w:left="1803" w:header="850" w:footer="680" w:gutter="0"/>
          <w:cols w:num="1" w:sep="0" w:space="1701" w:equalWidth="1"/>
          <w:docGrid w:linePitch="360"/>
        </w:sectPr>
      </w:pPr>
      <w:r>
        <w:rPr>
          <w:rFonts w:ascii="Microsoft New Tai Lue" w:hAnsi="Microsoft New Tai Lue" w:cs="Microsoft New Tai Lue"/>
          <w:color w:val="000000"/>
          <w:sz w:val="21"/>
          <w:szCs w:val="21"/>
          <w:highlight w:val="none"/>
        </w:rPr>
      </w:r>
      <w:r/>
    </w:p>
    <w:p>
      <w:pPr>
        <w:pStyle w:val="781"/>
        <w:spacing w:before="0"/>
        <w:rPr>
          <w:rFonts w:hint="eastAsia" w:ascii="Microsoft New Tai Lue" w:hAnsi="Microsoft New Tai Lue" w:cs="Microsoft New Tai Lue"/>
          <w:bCs w:val="0"/>
          <w:color w:val="000000"/>
          <w:sz w:val="24"/>
          <w:szCs w:val="24"/>
          <w:highlight w:val="none"/>
          <w:lang w:eastAsia="zh-CN"/>
        </w:rPr>
      </w:pPr>
      <w:r>
        <w:rPr>
          <w:rFonts w:hint="eastAsia" w:ascii="Microsoft New Tai Lue" w:hAnsi="Microsoft New Tai Lue" w:cs="Microsoft New Tai Lue"/>
          <w:bCs w:val="0"/>
          <w:color w:val="000000"/>
          <w:sz w:val="24"/>
          <w:szCs w:val="24"/>
          <w:highlight w:val="none"/>
          <w:lang w:eastAsia="zh-CN"/>
        </w:rPr>
        <w:t xml:space="preserve">（</w:t>
      </w:r>
      <w:r>
        <w:rPr>
          <w:rFonts w:hint="eastAsia" w:ascii="Microsoft New Tai Lue" w:hAnsi="Microsoft New Tai Lue" w:cs="Microsoft New Tai Lue"/>
          <w:bCs w:val="0"/>
          <w:color w:val="000000"/>
          <w:sz w:val="24"/>
          <w:szCs w:val="24"/>
          <w:highlight w:val="none"/>
          <w:lang w:val="en-US" w:eastAsia="zh-CN"/>
        </w:rPr>
        <w:t xml:space="preserve">12-2</w:t>
      </w:r>
      <w:r>
        <w:rPr>
          <w:rFonts w:hint="eastAsia" w:ascii="Microsoft New Tai Lue" w:hAnsi="Microsoft New Tai Lue" w:cs="Microsoft New Tai Lue"/>
          <w:bCs w:val="0"/>
          <w:color w:val="000000"/>
          <w:sz w:val="24"/>
          <w:szCs w:val="24"/>
          <w:highlight w:val="none"/>
          <w:lang w:eastAsia="zh-CN"/>
        </w:rPr>
        <w:t xml:space="preserve">）样品仓储、运输工具配置方案</w:t>
      </w:r>
      <w:r>
        <w:rPr>
          <w:rFonts w:hint="eastAsia" w:ascii="Microsoft New Tai Lue" w:hAnsi="Microsoft New Tai Lue" w:cs="Microsoft New Tai Lue"/>
          <w:bCs w:val="0"/>
          <w:color w:val="000000"/>
          <w:sz w:val="24"/>
          <w:szCs w:val="24"/>
          <w:highlight w:val="none"/>
          <w:lang w:eastAsia="zh-CN"/>
        </w:rPr>
      </w:r>
      <w:r/>
    </w:p>
    <w:p>
      <w:pPr>
        <w:pStyle w:val="729"/>
        <w:rPr>
          <w:rFonts w:hint="eastAsia"/>
          <w:b/>
          <w:bCs/>
          <w:color w:val="000000"/>
          <w:highlight w:val="none"/>
        </w:rPr>
      </w:pPr>
      <w:r>
        <w:rPr>
          <w:rFonts w:hint="eastAsia"/>
          <w:b/>
          <w:bCs/>
          <w:color w:val="000000"/>
          <w:highlight w:val="none"/>
        </w:rPr>
      </w:r>
      <w:r/>
    </w:p>
    <w:p>
      <w:pPr>
        <w:pStyle w:val="729"/>
        <w:ind w:firstLine="420"/>
        <w:keepLines w:val="0"/>
        <w:keepNext w:val="0"/>
        <w:pageBreakBefore w:val="0"/>
        <w:spacing w:line="360" w:lineRule="auto"/>
        <w:widowControl w:val="off"/>
        <w:rPr>
          <w:rFonts w:hint="eastAsia"/>
          <w:b w:val="0"/>
          <w:bCs w:val="0"/>
          <w:color w:val="000000"/>
          <w:highlight w:val="none"/>
        </w:rPr>
      </w:pPr>
      <w:r>
        <w:rPr>
          <w:rFonts w:hint="eastAsia"/>
          <w:b w:val="0"/>
          <w:bCs w:val="0"/>
          <w:color w:val="000000"/>
          <w:highlight w:val="none"/>
        </w:rPr>
        <w:t xml:space="preserve">供应商按照招标文件的要求，根据项目需求及评审办法做出全面响应并编制样品仓储、运输工具配置方案。</w:t>
      </w:r>
      <w:r>
        <w:rPr>
          <w:rFonts w:hint="eastAsia"/>
          <w:b w:val="0"/>
          <w:bCs w:val="0"/>
          <w:color w:val="000000"/>
          <w:highlight w:val="none"/>
        </w:rPr>
      </w:r>
      <w:r/>
    </w:p>
    <w:p>
      <w:pPr>
        <w:pStyle w:val="729"/>
        <w:jc w:val="center"/>
        <w:keepLines w:val="0"/>
        <w:keepNext w:val="0"/>
        <w:pageBreakBefore w:val="0"/>
        <w:spacing w:line="360" w:lineRule="auto"/>
        <w:widowControl w:val="off"/>
        <w:rPr>
          <w:rFonts w:hint="eastAsia"/>
          <w:b/>
          <w:bCs/>
          <w:color w:val="000000"/>
          <w:highlight w:val="none"/>
        </w:rPr>
      </w:pPr>
      <w:r>
        <w:rPr>
          <w:rFonts w:hint="eastAsia"/>
          <w:b w:val="0"/>
          <w:bCs w:val="0"/>
          <w:color w:val="000000"/>
          <w:highlight w:val="none"/>
        </w:rPr>
        <w:t xml:space="preserve">（格式自拟）</w:t>
      </w:r>
      <w:r>
        <w:rPr>
          <w:rFonts w:hint="eastAsia"/>
          <w:b/>
          <w:bCs/>
          <w:color w:val="000000"/>
          <w:highlight w:val="none"/>
        </w:rPr>
      </w:r>
      <w:r/>
    </w:p>
    <w:p>
      <w:pPr>
        <w:pStyle w:val="729"/>
        <w:keepLines w:val="0"/>
        <w:keepNext w:val="0"/>
        <w:pageBreakBefore w:val="0"/>
        <w:spacing w:line="360" w:lineRule="auto"/>
        <w:widowControl w:val="off"/>
        <w:rPr>
          <w:rFonts w:hint="eastAsia"/>
          <w:b/>
          <w:bCs/>
          <w:color w:val="000000"/>
          <w:highlight w:val="none"/>
        </w:rPr>
      </w:pPr>
      <w:r>
        <w:rPr>
          <w:rFonts w:hint="eastAsia"/>
          <w:b/>
          <w:bCs/>
          <w:color w:val="000000"/>
          <w:highlight w:val="none"/>
        </w:rPr>
      </w:r>
      <w:r/>
    </w:p>
    <w:p>
      <w:pPr>
        <w:pStyle w:val="729"/>
        <w:keepLines w:val="0"/>
        <w:keepNext w:val="0"/>
        <w:pageBreakBefore w:val="0"/>
        <w:spacing w:line="360" w:lineRule="auto"/>
        <w:widowControl w:val="off"/>
        <w:rPr>
          <w:rFonts w:hint="eastAsia" w:ascii="宋体" w:hAnsi="宋体" w:cs="宋体"/>
          <w:b/>
          <w:bCs/>
          <w:color w:val="000000"/>
          <w:szCs w:val="21"/>
          <w:highlight w:val="none"/>
        </w:rPr>
      </w:pPr>
      <w:r>
        <w:rPr>
          <w:rFonts w:hint="eastAsia"/>
          <w:b/>
          <w:bCs/>
          <w:color w:val="000000"/>
          <w:highlight w:val="none"/>
        </w:rPr>
        <w:t xml:space="preserve">注：</w:t>
      </w:r>
      <w:r>
        <w:rPr>
          <w:rFonts w:hint="eastAsia" w:ascii="宋体" w:hAnsi="宋体" w:cs="宋体"/>
          <w:b/>
          <w:bCs/>
          <w:color w:val="000000"/>
          <w:szCs w:val="21"/>
          <w:highlight w:val="none"/>
        </w:rPr>
        <w:t xml:space="preserve">须提供拟投入所投产品存放的样品贮存及运输条件材料，包括但不限于房产证复印件或所有权证明文件或者有效期的房屋租赁合同复印件及相关证明材料，实景照片和相关介绍。</w:t>
      </w:r>
      <w:r>
        <w:rPr>
          <w:rFonts w:hint="eastAsia" w:ascii="宋体" w:hAnsi="宋体" w:cs="宋体"/>
          <w:b/>
          <w:bCs/>
          <w:color w:val="000000"/>
          <w:szCs w:val="21"/>
          <w:highlight w:val="none"/>
        </w:rPr>
      </w:r>
      <w:r/>
    </w:p>
    <w:p>
      <w:pPr>
        <w:pStyle w:val="754"/>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6"/>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37"/>
        <w:ind w:left="0" w:firstLine="0"/>
        <w:rPr>
          <w:rFonts w:hint="eastAsia" w:ascii="Microsoft New Tai Lue" w:hAnsi="Microsoft New Tai Lue" w:cs="Microsoft New Tai Lue"/>
          <w:color w:val="000000"/>
          <w:sz w:val="21"/>
          <w:szCs w:val="21"/>
          <w:highlight w:val="none"/>
        </w:rPr>
        <w:sectPr>
          <w:footnotePr/>
          <w:endnotePr/>
          <w:type w:val="nextPage"/>
          <w:pgSz w:w="11905" w:h="16838" w:orient="portrait"/>
          <w:pgMar w:top="1440" w:right="1803" w:bottom="1440" w:left="1803" w:header="850" w:footer="680" w:gutter="0"/>
          <w:cols w:num="1" w:sep="0" w:space="1701" w:equalWidth="1"/>
          <w:docGrid w:linePitch="360"/>
        </w:sectPr>
      </w:pPr>
      <w:r>
        <w:rPr>
          <w:rFonts w:hint="eastAsia"/>
          <w:color w:val="000000"/>
          <w:highlight w:val="none"/>
        </w:rPr>
        <w:t xml:space="preserve">若所投包产品涉及易燃易爆危险品须提供满足《中华人民共和国消防法》等法律法规要求的存储及运输条件的证明材料和承诺书，如无证明材料和承诺书不得分，仅有承诺书无证明材料扣2分，扣完为止。。</w:t>
      </w:r>
      <w:r>
        <w:rPr>
          <w:rFonts w:hint="eastAsia" w:ascii="Microsoft New Tai Lue" w:hAnsi="Microsoft New Tai Lue" w:cs="Microsoft New Tai Lue"/>
          <w:color w:val="000000"/>
          <w:sz w:val="21"/>
          <w:szCs w:val="21"/>
          <w:highlight w:val="none"/>
        </w:rPr>
      </w:r>
      <w:r/>
    </w:p>
    <w:p>
      <w:pPr>
        <w:pStyle w:val="781"/>
        <w:rPr>
          <w:rFonts w:ascii="Microsoft New Tai Lue" w:hAnsi="Microsoft New Tai Lue" w:cs="Microsoft New Tai Lue"/>
          <w:color w:val="000000"/>
          <w:sz w:val="28"/>
          <w:szCs w:val="24"/>
          <w:highlight w:val="none"/>
        </w:rPr>
      </w:pPr>
      <w:r/>
      <w:bookmarkStart w:id="332" w:name="_Toc107246299"/>
      <w:r/>
      <w:bookmarkStart w:id="333" w:name="_Toc103848599"/>
      <w:r/>
      <w:bookmarkStart w:id="334" w:name="_Toc104560916"/>
      <w:r>
        <w:rPr>
          <w:rFonts w:hint="eastAsia" w:ascii="Microsoft New Tai Lue" w:hAnsi="Microsoft New Tai Lue" w:cs="Microsoft New Tai Lue"/>
          <w:color w:val="000000"/>
          <w:sz w:val="28"/>
          <w:szCs w:val="24"/>
          <w:highlight w:val="none"/>
        </w:rPr>
        <w:t xml:space="preserve">二</w:t>
      </w:r>
      <w:r>
        <w:rPr>
          <w:rFonts w:ascii="Microsoft New Tai Lue" w:hAnsi="Microsoft New Tai Lue" w:cs="Microsoft New Tai Lue"/>
          <w:color w:val="000000"/>
          <w:sz w:val="28"/>
          <w:szCs w:val="24"/>
          <w:highlight w:val="none"/>
        </w:rPr>
        <w:t xml:space="preserve">、技术部分</w:t>
      </w:r>
      <w:bookmarkEnd w:id="332"/>
      <w:r/>
      <w:bookmarkEnd w:id="333"/>
      <w:r/>
      <w:bookmarkEnd w:id="334"/>
      <w:r>
        <w:rPr>
          <w:rFonts w:ascii="Microsoft New Tai Lue" w:hAnsi="Microsoft New Tai Lue" w:cs="Microsoft New Tai Lue"/>
          <w:color w:val="000000"/>
          <w:sz w:val="28"/>
          <w:szCs w:val="24"/>
          <w:highlight w:val="none"/>
        </w:rPr>
      </w:r>
      <w:r/>
    </w:p>
    <w:p>
      <w:pPr>
        <w:pStyle w:val="781"/>
        <w:spacing w:before="0"/>
        <w:rPr>
          <w:rFonts w:ascii="Microsoft New Tai Lue" w:hAnsi="Microsoft New Tai Lue" w:cs="Microsoft New Tai Lue"/>
          <w:bCs w:val="0"/>
          <w:color w:val="000000"/>
          <w:sz w:val="24"/>
          <w:szCs w:val="24"/>
          <w:highlight w:val="none"/>
        </w:rPr>
      </w:pPr>
      <w:r/>
      <w:bookmarkStart w:id="335" w:name="_Toc104560918"/>
      <w:r/>
      <w:bookmarkStart w:id="336" w:name="_Toc103848601"/>
      <w:r/>
      <w:bookmarkStart w:id="337" w:name="_Toc107246301"/>
      <w:r>
        <w:rPr>
          <w:rFonts w:ascii="Microsoft New Tai Lue" w:hAnsi="Microsoft New Tai Lue" w:cs="Microsoft New Tai Lue"/>
          <w:bCs w:val="0"/>
          <w:color w:val="000000"/>
          <w:sz w:val="24"/>
          <w:szCs w:val="24"/>
          <w:highlight w:val="none"/>
        </w:rPr>
        <w:t xml:space="preserve">（1）技术</w:t>
      </w:r>
      <w:r>
        <w:rPr>
          <w:rFonts w:hint="eastAsia" w:ascii="Microsoft New Tai Lue" w:hAnsi="Microsoft New Tai Lue" w:cs="Microsoft New Tai Lue"/>
          <w:bCs w:val="0"/>
          <w:color w:val="000000"/>
          <w:sz w:val="24"/>
          <w:szCs w:val="24"/>
          <w:highlight w:val="none"/>
        </w:rPr>
        <w:t xml:space="preserve">条款</w:t>
      </w:r>
      <w:r>
        <w:rPr>
          <w:rFonts w:ascii="Microsoft New Tai Lue" w:hAnsi="Microsoft New Tai Lue" w:cs="Microsoft New Tai Lue"/>
          <w:bCs w:val="0"/>
          <w:color w:val="000000"/>
          <w:sz w:val="24"/>
          <w:szCs w:val="24"/>
          <w:highlight w:val="none"/>
        </w:rPr>
        <w:t xml:space="preserve">偏离表</w:t>
      </w:r>
      <w:bookmarkEnd w:id="335"/>
      <w:r/>
      <w:bookmarkEnd w:id="336"/>
      <w:r/>
      <w:bookmarkEnd w:id="337"/>
      <w:r>
        <w:rPr>
          <w:rFonts w:ascii="Microsoft New Tai Lue" w:hAnsi="Microsoft New Tai Lue" w:cs="Microsoft New Tai Lue"/>
          <w:bCs w:val="0"/>
          <w:color w:val="000000"/>
          <w:sz w:val="24"/>
          <w:szCs w:val="24"/>
          <w:highlight w:val="none"/>
        </w:rPr>
      </w:r>
      <w:r/>
    </w:p>
    <w:p>
      <w:pPr>
        <w:pStyle w:val="80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项目名称：</w:t>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 xml:space="preserve">项目编号：</w:t>
      </w:r>
      <w:r>
        <w:rPr>
          <w:rFonts w:ascii="Microsoft New Tai Lue" w:hAnsi="Microsoft New Tai Lue" w:cs="Microsoft New Tai Lue"/>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94"/>
        <w:gridCol w:w="2295"/>
        <w:gridCol w:w="2383"/>
        <w:gridCol w:w="1134"/>
        <w:gridCol w:w="1006"/>
        <w:gridCol w:w="715"/>
      </w:tblGrid>
      <w:tr>
        <w:trPr>
          <w:trHeight w:val="722"/>
        </w:trPr>
        <w:tc>
          <w:tcPr>
            <w:tcW w:w="73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bookmarkStart w:id="338" w:name="_Hlk170897022"/>
            <w:r>
              <w:rPr>
                <w:rFonts w:ascii="Microsoft New Tai Lue" w:hAnsi="Microsoft New Tai Lue" w:cs="Microsoft New Tai Lue"/>
                <w:color w:val="000000"/>
                <w:sz w:val="21"/>
                <w:szCs w:val="21"/>
                <w:highlight w:val="none"/>
              </w:rPr>
              <w:t xml:space="preserve">序号</w:t>
            </w:r>
            <w:r>
              <w:rPr>
                <w:rFonts w:ascii="Microsoft New Tai Lue" w:hAnsi="Microsoft New Tai Lue" w:cs="Microsoft New Tai Lue"/>
                <w:color w:val="000000"/>
                <w:sz w:val="21"/>
                <w:szCs w:val="21"/>
                <w:highlight w:val="none"/>
              </w:rPr>
            </w:r>
            <w:r/>
          </w:p>
        </w:tc>
        <w:tc>
          <w:tcPr>
            <w:tcW w:w="139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招标文件条目号</w:t>
            </w:r>
            <w:r>
              <w:rPr>
                <w:rFonts w:ascii="Microsoft New Tai Lue" w:hAnsi="Microsoft New Tai Lue" w:cs="Microsoft New Tai Lue"/>
                <w:color w:val="000000"/>
                <w:sz w:val="21"/>
                <w:szCs w:val="21"/>
                <w:highlight w:val="none"/>
              </w:rPr>
            </w:r>
            <w:r/>
          </w:p>
        </w:tc>
        <w:tc>
          <w:tcPr>
            <w:tcW w:w="229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招标文件的</w:t>
            </w:r>
            <w:r>
              <w:rPr>
                <w:rFonts w:hint="eastAsia" w:ascii="Microsoft New Tai Lue" w:hAnsi="Microsoft New Tai Lue" w:cs="Microsoft New Tai Lue"/>
                <w:color w:val="000000"/>
                <w:sz w:val="21"/>
                <w:szCs w:val="21"/>
                <w:highlight w:val="none"/>
              </w:rPr>
              <w:t xml:space="preserve">技术</w:t>
            </w:r>
            <w:r>
              <w:rPr>
                <w:rFonts w:ascii="Microsoft New Tai Lue" w:hAnsi="Microsoft New Tai Lue" w:cs="Microsoft New Tai Lue"/>
                <w:color w:val="000000"/>
                <w:sz w:val="21"/>
                <w:szCs w:val="21"/>
                <w:highlight w:val="none"/>
              </w:rPr>
              <w:t xml:space="preserve">条款</w:t>
            </w:r>
            <w:r>
              <w:rPr>
                <w:rFonts w:ascii="Microsoft New Tai Lue" w:hAnsi="Microsoft New Tai Lue" w:cs="Microsoft New Tai Lue"/>
                <w:color w:val="000000"/>
                <w:sz w:val="21"/>
                <w:szCs w:val="21"/>
                <w:highlight w:val="none"/>
              </w:rPr>
            </w:r>
            <w:r/>
          </w:p>
        </w:tc>
        <w:tc>
          <w:tcPr>
            <w:tcW w:w="238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投标文件的</w:t>
            </w:r>
            <w:r>
              <w:rPr>
                <w:rFonts w:hint="eastAsia" w:ascii="Microsoft New Tai Lue" w:hAnsi="Microsoft New Tai Lue" w:cs="Microsoft New Tai Lue"/>
                <w:color w:val="000000"/>
                <w:sz w:val="21"/>
                <w:szCs w:val="21"/>
                <w:highlight w:val="none"/>
              </w:rPr>
              <w:t xml:space="preserve">技术</w:t>
            </w:r>
            <w:r>
              <w:rPr>
                <w:rFonts w:ascii="Microsoft New Tai Lue" w:hAnsi="Microsoft New Tai Lue" w:cs="Microsoft New Tai Lue"/>
                <w:color w:val="000000"/>
                <w:sz w:val="21"/>
                <w:szCs w:val="21"/>
                <w:highlight w:val="none"/>
              </w:rPr>
              <w:t xml:space="preserve">条款</w:t>
            </w:r>
            <w:r>
              <w:rPr>
                <w:rFonts w:ascii="Microsoft New Tai Lue" w:hAnsi="Microsoft New Tai Lue" w:cs="Microsoft New Tai Lue"/>
                <w:color w:val="000000"/>
                <w:sz w:val="21"/>
                <w:szCs w:val="21"/>
                <w:highlight w:val="none"/>
              </w:rPr>
            </w:r>
            <w:r/>
          </w:p>
        </w:tc>
        <w:tc>
          <w:tcPr>
            <w:tcW w:w="1134" w:type="dxa"/>
            <w:vAlign w:val="center"/>
            <w:textDirection w:val="lrTb"/>
            <w:noWrap w:val="false"/>
          </w:tcPr>
          <w:p>
            <w:pPr>
              <w:pStyle w:val="804"/>
              <w:ind w:firstLine="0"/>
              <w:jc w:val="center"/>
              <w:spacing w:line="480" w:lineRule="auto"/>
              <w:rPr>
                <w:rFonts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是否</w:t>
            </w:r>
            <w:r>
              <w:rPr>
                <w:rFonts w:ascii="Microsoft New Tai Lue" w:hAnsi="Microsoft New Tai Lue" w:cs="Microsoft New Tai Lue"/>
                <w:color w:val="000000"/>
                <w:sz w:val="21"/>
                <w:szCs w:val="21"/>
                <w:highlight w:val="none"/>
              </w:rPr>
              <w:t xml:space="preserve">偏离</w:t>
            </w:r>
            <w:r>
              <w:rPr>
                <w:rFonts w:ascii="Microsoft New Tai Lue" w:hAnsi="Microsoft New Tai Lue" w:cs="Microsoft New Tai Lue"/>
                <w:color w:val="000000"/>
                <w:sz w:val="21"/>
                <w:szCs w:val="21"/>
                <w:highlight w:val="none"/>
              </w:rPr>
            </w:r>
            <w:r/>
          </w:p>
        </w:tc>
        <w:tc>
          <w:tcPr>
            <w:tcW w:w="1006"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偏离</w:t>
            </w:r>
            <w:r>
              <w:rPr>
                <w:rFonts w:ascii="Microsoft New Tai Lue" w:hAnsi="Microsoft New Tai Lue" w:cs="Microsoft New Tai Lue"/>
                <w:color w:val="000000"/>
                <w:sz w:val="21"/>
                <w:szCs w:val="21"/>
                <w:highlight w:val="none"/>
              </w:rPr>
            </w:r>
            <w:r/>
          </w:p>
        </w:tc>
        <w:tc>
          <w:tcPr>
            <w:tcW w:w="71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说明</w:t>
            </w:r>
            <w:r>
              <w:rPr>
                <w:rFonts w:ascii="Microsoft New Tai Lue" w:hAnsi="Microsoft New Tai Lue" w:cs="Microsoft New Tai Lue"/>
                <w:color w:val="000000"/>
                <w:sz w:val="21"/>
                <w:szCs w:val="21"/>
                <w:highlight w:val="none"/>
              </w:rPr>
            </w:r>
            <w:r/>
          </w:p>
        </w:tc>
      </w:tr>
      <w:tr>
        <w:trPr>
          <w:trHeight w:val="649"/>
        </w:trPr>
        <w:tc>
          <w:tcPr>
            <w:tcW w:w="73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39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9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38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006"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1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75"/>
        </w:trPr>
        <w:tc>
          <w:tcPr>
            <w:tcW w:w="73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39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9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38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006"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1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85"/>
        </w:trPr>
        <w:tc>
          <w:tcPr>
            <w:tcW w:w="73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39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9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38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006"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1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813"/>
        </w:trPr>
        <w:tc>
          <w:tcPr>
            <w:tcW w:w="73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39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9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38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006"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1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76"/>
        </w:trPr>
        <w:tc>
          <w:tcPr>
            <w:tcW w:w="73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39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9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38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006"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1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805"/>
        </w:trPr>
        <w:tc>
          <w:tcPr>
            <w:tcW w:w="73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39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9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38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006"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1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bl>
    <w:p>
      <w:pPr>
        <w:pStyle w:val="778"/>
        <w:spacing w:line="360" w:lineRule="exact"/>
        <w:rPr>
          <w:rFonts w:ascii="Times New Roman" w:hAnsi="Times New Roman"/>
          <w:b/>
          <w:bCs/>
          <w:color w:val="000000"/>
          <w:highlight w:val="none"/>
        </w:rPr>
      </w:pPr>
      <w:r/>
      <w:bookmarkEnd w:id="338"/>
      <w:r>
        <w:rPr>
          <w:rFonts w:ascii="Times New Roman" w:hAnsi="Times New Roman"/>
          <w:b/>
          <w:bCs/>
          <w:color w:val="000000"/>
          <w:highlight w:val="none"/>
        </w:rPr>
        <w:t xml:space="preserve">注：</w:t>
      </w:r>
      <w:r>
        <w:rPr>
          <w:rFonts w:ascii="Times New Roman" w:hAnsi="Times New Roman"/>
          <w:b/>
          <w:bCs/>
          <w:color w:val="000000"/>
          <w:highlight w:val="none"/>
        </w:rPr>
      </w:r>
      <w:r/>
    </w:p>
    <w:p>
      <w:pPr>
        <w:pStyle w:val="778"/>
        <w:spacing w:line="360" w:lineRule="exact"/>
        <w:rPr>
          <w:rFonts w:ascii="Times New Roman" w:hAnsi="Times New Roman"/>
          <w:b/>
          <w:bCs/>
          <w:color w:val="000000"/>
          <w:highlight w:val="none"/>
        </w:rPr>
      </w:pPr>
      <w:r>
        <w:rPr>
          <w:rFonts w:hint="eastAsia" w:ascii="Times New Roman" w:hAnsi="Times New Roman"/>
          <w:b/>
          <w:bCs/>
          <w:color w:val="000000"/>
          <w:highlight w:val="none"/>
        </w:rPr>
        <w:t xml:space="preserve">1. 供应商须根据第四章《采购需求》要求填写此表，作为投标文件的组成部分。</w:t>
      </w:r>
      <w:r>
        <w:rPr>
          <w:rFonts w:ascii="Times New Roman" w:hAnsi="Times New Roman"/>
          <w:b/>
          <w:bCs/>
          <w:color w:val="000000"/>
          <w:highlight w:val="none"/>
        </w:rPr>
      </w:r>
      <w:r/>
    </w:p>
    <w:p>
      <w:pPr>
        <w:pStyle w:val="778"/>
        <w:spacing w:line="360" w:lineRule="exact"/>
        <w:rPr>
          <w:rFonts w:ascii="Times New Roman" w:hAnsi="Times New Roman"/>
          <w:b/>
          <w:bCs/>
          <w:color w:val="000000"/>
          <w:highlight w:val="none"/>
        </w:rPr>
      </w:pPr>
      <w:r>
        <w:rPr>
          <w:rFonts w:hint="eastAsia" w:ascii="Times New Roman" w:hAnsi="Times New Roman"/>
          <w:b/>
          <w:bCs/>
          <w:color w:val="000000"/>
          <w:highlight w:val="none"/>
        </w:rPr>
        <w:t xml:space="preserve">2. 所有偏离必须在本表中列出，未在本偏离表中列出偏离，将视为供应商已完全接受招标文件要求。如完全无偏离，也无其他说明，可在本表第一行填写“全部无偏离”。</w:t>
      </w:r>
      <w:r>
        <w:rPr>
          <w:rFonts w:ascii="Times New Roman" w:hAnsi="Times New Roman"/>
          <w:b/>
          <w:bCs/>
          <w:color w:val="000000"/>
          <w:highlight w:val="none"/>
        </w:rPr>
      </w:r>
      <w:r/>
    </w:p>
    <w:p>
      <w:pPr>
        <w:pStyle w:val="778"/>
        <w:spacing w:line="360" w:lineRule="exact"/>
        <w:rPr>
          <w:rFonts w:ascii="Times New Roman" w:hAnsi="Times New Roman"/>
          <w:b/>
          <w:bCs/>
          <w:color w:val="000000"/>
          <w:highlight w:val="none"/>
        </w:rPr>
      </w:pPr>
      <w:r>
        <w:rPr>
          <w:rFonts w:hint="eastAsia" w:ascii="Times New Roman" w:hAnsi="Times New Roman"/>
          <w:b/>
          <w:bCs/>
          <w:color w:val="000000"/>
          <w:highlight w:val="none"/>
        </w:rPr>
        <w:t xml:space="preserve">3. 偏离包括正、负偏离，正偏离指供应商的响应高于招标文件要求，负偏离指供应商的响应低于招标文件要求。</w:t>
      </w:r>
      <w:r>
        <w:rPr>
          <w:rFonts w:ascii="Times New Roman" w:hAnsi="Times New Roman"/>
          <w:b/>
          <w:bCs/>
          <w:color w:val="000000"/>
          <w:highlight w:val="none"/>
        </w:rPr>
      </w:r>
      <w:r/>
    </w:p>
    <w:p>
      <w:pPr>
        <w:pStyle w:val="778"/>
        <w:spacing w:line="360" w:lineRule="exact"/>
        <w:rPr>
          <w:rFonts w:ascii="Times New Roman" w:hAnsi="Times New Roman"/>
          <w:b/>
          <w:bCs/>
          <w:color w:val="000000"/>
          <w:highlight w:val="none"/>
        </w:rPr>
      </w:pPr>
      <w:r>
        <w:rPr>
          <w:rFonts w:hint="eastAsia"/>
          <w:b/>
          <w:color w:val="000000"/>
          <w:highlight w:val="none"/>
        </w:rPr>
        <w:t xml:space="preserve">4. 如</w:t>
      </w:r>
      <w:r>
        <w:rPr>
          <w:rFonts w:hint="eastAsia" w:ascii="Times New Roman" w:hAnsi="Times New Roman"/>
          <w:b/>
          <w:bCs/>
          <w:color w:val="000000"/>
          <w:highlight w:val="none"/>
        </w:rPr>
        <w:t xml:space="preserve">供应商</w:t>
      </w:r>
      <w:r>
        <w:rPr>
          <w:rFonts w:hint="eastAsia"/>
          <w:b/>
          <w:color w:val="000000"/>
          <w:highlight w:val="none"/>
        </w:rPr>
        <w:t xml:space="preserve">将此表空白，视为</w:t>
      </w:r>
      <w:r>
        <w:rPr>
          <w:rFonts w:hint="eastAsia" w:ascii="Times New Roman" w:hAnsi="Times New Roman"/>
          <w:b/>
          <w:bCs/>
          <w:color w:val="000000"/>
          <w:highlight w:val="none"/>
        </w:rPr>
        <w:t xml:space="preserve">供应商</w:t>
      </w:r>
      <w:r>
        <w:rPr>
          <w:rFonts w:hint="eastAsia"/>
          <w:b/>
          <w:color w:val="000000"/>
          <w:highlight w:val="none"/>
        </w:rPr>
        <w:t xml:space="preserve">无任何偏离。</w:t>
      </w:r>
      <w:r>
        <w:rPr>
          <w:rFonts w:ascii="Times New Roman" w:hAnsi="Times New Roman"/>
          <w:b/>
          <w:bCs/>
          <w:color w:val="000000"/>
          <w:highlight w:val="none"/>
        </w:rPr>
      </w:r>
      <w:r/>
    </w:p>
    <w:p>
      <w:pPr>
        <w:pStyle w:val="804"/>
        <w:ind w:firstLine="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04"/>
        <w:ind w:firstLine="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04"/>
        <w:ind w:firstLine="3780"/>
        <w:rPr>
          <w:rFonts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供应商</w:t>
      </w:r>
      <w:r>
        <w:rPr>
          <w:rFonts w:ascii="Microsoft New Tai Lue" w:hAnsi="Microsoft New Tai Lue" w:cs="Microsoft New Tai Lue"/>
          <w:color w:val="000000"/>
          <w:sz w:val="21"/>
          <w:szCs w:val="21"/>
          <w:highlight w:val="none"/>
        </w:rPr>
        <w:t xml:space="preserve">名称</w:t>
      </w:r>
      <w:r>
        <w:rPr>
          <w:rFonts w:hint="eastAsia" w:ascii="Microsoft New Tai Lue" w:hAnsi="Microsoft New Tai Lue" w:cs="Microsoft New Tai Lue"/>
          <w:color w:val="000000"/>
          <w:sz w:val="21"/>
          <w:szCs w:val="21"/>
          <w:highlight w:val="none"/>
          <w:lang w:eastAsia="zh-CN"/>
        </w:rPr>
        <w:t xml:space="preserve">（</w:t>
      </w:r>
      <w:r>
        <w:rPr>
          <w:rFonts w:hint="eastAsia" w:ascii="Microsoft New Tai Lue" w:hAnsi="Microsoft New Tai Lue" w:cs="Microsoft New Tai Lue"/>
          <w:color w:val="000000"/>
          <w:sz w:val="21"/>
          <w:szCs w:val="21"/>
          <w:highlight w:val="none"/>
        </w:rPr>
        <w:t xml:space="preserve">加盖CA电子公章</w:t>
      </w:r>
      <w:r>
        <w:rPr>
          <w:rFonts w:hint="eastAsia" w:ascii="Microsoft New Tai Lue" w:hAnsi="Microsoft New Tai Lue" w:cs="Microsoft New Tai Lue"/>
          <w:color w:val="000000"/>
          <w:sz w:val="21"/>
          <w:szCs w:val="21"/>
          <w:highlight w:val="none"/>
          <w:lang w:eastAsia="zh-CN"/>
        </w:rPr>
        <w:t xml:space="preserve">）</w:t>
      </w:r>
      <w:r>
        <w:rPr>
          <w:rFonts w:ascii="Microsoft New Tai Lue" w:hAnsi="Microsoft New Tai Lue" w:cs="Microsoft New Tai Lue"/>
          <w:color w:val="000000"/>
          <w:sz w:val="21"/>
          <w:szCs w:val="21"/>
          <w:highlight w:val="none"/>
        </w:rPr>
        <w:t xml:space="preserve">：____________</w:t>
      </w:r>
      <w:r>
        <w:rPr>
          <w:rFonts w:ascii="Microsoft New Tai Lue" w:hAnsi="Microsoft New Tai Lue" w:cs="Microsoft New Tai Lue"/>
          <w:color w:val="000000"/>
          <w:sz w:val="21"/>
          <w:szCs w:val="21"/>
          <w:highlight w:val="none"/>
        </w:rPr>
      </w:r>
      <w:r/>
    </w:p>
    <w:p>
      <w:pPr>
        <w:pStyle w:val="804"/>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804"/>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w:t>
      </w:r>
      <w:r>
        <w:rPr>
          <w:rFonts w:ascii="Microsoft New Tai Lue" w:hAnsi="Microsoft New Tai Lue" w:cs="Microsoft New Tai Lue"/>
          <w:color w:val="000000"/>
          <w:sz w:val="21"/>
          <w:szCs w:val="21"/>
          <w:highlight w:val="none"/>
        </w:rPr>
      </w:r>
      <w:r/>
    </w:p>
    <w:p>
      <w:pPr>
        <w:pStyle w:val="804"/>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日期：______年____月____日</w:t>
      </w:r>
      <w:r>
        <w:rPr>
          <w:rFonts w:ascii="Microsoft New Tai Lue" w:hAnsi="Microsoft New Tai Lue" w:cs="Microsoft New Tai Lue"/>
          <w:color w:val="000000"/>
          <w:sz w:val="21"/>
          <w:szCs w:val="21"/>
          <w:highlight w:val="none"/>
        </w:rPr>
      </w:r>
      <w:r/>
    </w:p>
    <w:p>
      <w:pPr>
        <w:pStyle w:val="781"/>
        <w:spacing w:before="0"/>
        <w:rPr>
          <w:rFonts w:hint="eastAsia" w:ascii="Microsoft New Tai Lue" w:hAnsi="Microsoft New Tai Lue" w:cs="Microsoft New Tai Lue"/>
          <w:bCs w:val="0"/>
          <w:color w:val="000000"/>
          <w:sz w:val="24"/>
          <w:szCs w:val="24"/>
          <w:highlight w:val="none"/>
        </w:rPr>
      </w:pPr>
      <w:r/>
      <w:bookmarkStart w:id="339" w:name="_Toc104560917"/>
      <w:r/>
      <w:bookmarkStart w:id="340" w:name="_Toc107246300"/>
      <w:r/>
      <w:bookmarkStart w:id="341" w:name="_Toc103848600"/>
      <w:r/>
      <w:bookmarkStart w:id="342" w:name="_Toc104560919"/>
      <w:r/>
      <w:bookmarkStart w:id="343" w:name="_Toc107246302"/>
      <w:r/>
      <w:bookmarkStart w:id="344" w:name="_Toc103848602"/>
      <w:r>
        <w:rPr>
          <w:rFonts w:ascii="Microsoft New Tai Lue" w:hAnsi="Microsoft New Tai Lue" w:cs="Microsoft New Tai Lue"/>
          <w:bCs w:val="0"/>
          <w:color w:val="000000"/>
          <w:sz w:val="24"/>
          <w:szCs w:val="24"/>
          <w:highlight w:val="none"/>
        </w:rPr>
        <w:br w:type="page" w:clear="all"/>
      </w:r>
      <w:r>
        <w:rPr>
          <w:rFonts w:hint="eastAsia" w:ascii="Microsoft New Tai Lue" w:hAnsi="Microsoft New Tai Lue" w:cs="Microsoft New Tai Lue"/>
          <w:bCs w:val="0"/>
          <w:color w:val="000000"/>
          <w:sz w:val="24"/>
          <w:szCs w:val="24"/>
          <w:highlight w:val="none"/>
        </w:rPr>
        <w:t xml:space="preserve">（2）</w:t>
      </w:r>
      <w:bookmarkEnd w:id="339"/>
      <w:r/>
      <w:bookmarkEnd w:id="340"/>
      <w:r/>
      <w:bookmarkEnd w:id="341"/>
      <w:r>
        <w:rPr>
          <w:rFonts w:hint="eastAsia" w:ascii="Microsoft New Tai Lue" w:hAnsi="Microsoft New Tai Lue" w:cs="Microsoft New Tai Lue"/>
          <w:bCs w:val="0"/>
          <w:color w:val="000000"/>
          <w:sz w:val="24"/>
          <w:szCs w:val="24"/>
          <w:highlight w:val="none"/>
        </w:rPr>
        <w:t xml:space="preserve">管理制度及质量管理体系等情况</w:t>
      </w:r>
      <w:r>
        <w:rPr>
          <w:rFonts w:hint="eastAsia" w:ascii="Microsoft New Tai Lue" w:hAnsi="Microsoft New Tai Lue" w:cs="Microsoft New Tai Lue"/>
          <w:bCs w:val="0"/>
          <w:color w:val="000000"/>
          <w:sz w:val="24"/>
          <w:szCs w:val="24"/>
          <w:highlight w:val="none"/>
        </w:rPr>
      </w:r>
      <w:r/>
    </w:p>
    <w:p>
      <w:pPr>
        <w:pStyle w:val="804"/>
        <w:ind w:firstLine="482"/>
        <w:jc w:val="center"/>
        <w:rPr>
          <w:rFonts w:hint="eastAsia" w:ascii="Microsoft New Tai Lue" w:hAnsi="Microsoft New Tai Lue" w:cs="Microsoft New Tai Lue"/>
          <w:b/>
          <w:color w:val="000000"/>
          <w:sz w:val="24"/>
          <w:szCs w:val="24"/>
          <w:highlight w:val="none"/>
        </w:rPr>
      </w:pPr>
      <w:r>
        <w:rPr>
          <w:rFonts w:hint="eastAsia" w:ascii="Microsoft New Tai Lue" w:hAnsi="Microsoft New Tai Lue" w:cs="Microsoft New Tai Lue"/>
          <w:b/>
          <w:color w:val="000000"/>
          <w:sz w:val="24"/>
          <w:szCs w:val="24"/>
          <w:highlight w:val="none"/>
        </w:rPr>
        <w:t xml:space="preserve">（2</w:t>
      </w:r>
      <w:r>
        <w:rPr>
          <w:rFonts w:hint="eastAsia" w:ascii="Microsoft New Tai Lue" w:hAnsi="Microsoft New Tai Lue" w:cs="Microsoft New Tai Lue"/>
          <w:b/>
          <w:color w:val="000000"/>
          <w:sz w:val="24"/>
          <w:szCs w:val="24"/>
          <w:highlight w:val="none"/>
          <w:lang w:val="en-US" w:eastAsia="zh-CN"/>
        </w:rPr>
        <w:t xml:space="preserve">-1</w:t>
      </w:r>
      <w:r>
        <w:rPr>
          <w:rFonts w:hint="eastAsia" w:ascii="Microsoft New Tai Lue" w:hAnsi="Microsoft New Tai Lue" w:cs="Microsoft New Tai Lue"/>
          <w:b/>
          <w:color w:val="000000"/>
          <w:sz w:val="24"/>
          <w:szCs w:val="24"/>
          <w:highlight w:val="none"/>
        </w:rPr>
        <w:t xml:space="preserve">）抽样、检验工作管理制度及质量管理体系</w:t>
      </w:r>
      <w:r>
        <w:rPr>
          <w:rFonts w:hint="eastAsia" w:ascii="Microsoft New Tai Lue" w:hAnsi="Microsoft New Tai Lue" w:cs="Microsoft New Tai Lue"/>
          <w:b/>
          <w:color w:val="000000"/>
          <w:sz w:val="24"/>
          <w:szCs w:val="24"/>
          <w:highlight w:val="none"/>
        </w:rPr>
      </w:r>
      <w:r/>
    </w:p>
    <w:p>
      <w:pPr>
        <w:pStyle w:val="729"/>
        <w:ind w:firstLine="432"/>
        <w:keepLines w:val="0"/>
        <w:keepNext w:val="0"/>
        <w:pageBreakBefore w:val="0"/>
        <w:spacing w:line="360" w:lineRule="auto"/>
        <w:widowControl w:val="off"/>
        <w:rPr>
          <w:rFonts w:hint="eastAsia" w:ascii="Microsoft New Tai Lue" w:hAnsi="Microsoft New Tai Lue" w:cs="Microsoft New Tai Lue"/>
          <w:color w:val="000000"/>
          <w:spacing w:val="3"/>
          <w:szCs w:val="21"/>
          <w:highlight w:val="none"/>
        </w:rPr>
      </w:pPr>
      <w:r>
        <w:rPr>
          <w:rFonts w:hint="eastAsia" w:ascii="Microsoft New Tai Lue" w:hAnsi="Microsoft New Tai Lue" w:cs="Microsoft New Tai Lue"/>
          <w:color w:val="000000"/>
          <w:spacing w:val="3"/>
          <w:szCs w:val="21"/>
          <w:highlight w:val="none"/>
        </w:rPr>
      </w:r>
      <w:r/>
    </w:p>
    <w:p>
      <w:pPr>
        <w:pStyle w:val="729"/>
        <w:ind w:firstLine="432"/>
        <w:keepLines w:val="0"/>
        <w:keepNext w:val="0"/>
        <w:pageBreakBefore w:val="0"/>
        <w:spacing w:line="360" w:lineRule="auto"/>
        <w:widowControl w:val="off"/>
        <w:rPr>
          <w:rFonts w:hint="eastAsia" w:ascii="Microsoft New Tai Lue" w:hAnsi="Microsoft New Tai Lue" w:cs="Microsoft New Tai Lue"/>
          <w:color w:val="000000"/>
          <w:spacing w:val="3"/>
          <w:szCs w:val="21"/>
          <w:highlight w:val="none"/>
        </w:rPr>
      </w:pPr>
      <w:r>
        <w:rPr>
          <w:rFonts w:hint="eastAsia" w:ascii="Microsoft New Tai Lue" w:hAnsi="Microsoft New Tai Lue" w:cs="Microsoft New Tai Lue"/>
          <w:color w:val="000000"/>
          <w:spacing w:val="3"/>
          <w:szCs w:val="21"/>
          <w:highlight w:val="none"/>
          <w:lang w:val="en-US" w:eastAsia="zh-CN"/>
        </w:rPr>
        <w:t xml:space="preserve">供应商</w:t>
      </w:r>
      <w:r>
        <w:rPr>
          <w:rFonts w:hint="eastAsia" w:ascii="Microsoft New Tai Lue" w:hAnsi="Microsoft New Tai Lue" w:cs="Microsoft New Tai Lue"/>
          <w:color w:val="000000"/>
          <w:spacing w:val="3"/>
          <w:szCs w:val="21"/>
          <w:highlight w:val="none"/>
        </w:rPr>
        <w:t xml:space="preserve">按照招标文件的要求，根据项目需求及评审办法做出全面响应并编制抽样、检验工作管理制度及质量管理体系。</w:t>
      </w:r>
      <w:r>
        <w:rPr>
          <w:rFonts w:hint="eastAsia" w:ascii="Microsoft New Tai Lue" w:hAnsi="Microsoft New Tai Lue" w:cs="Microsoft New Tai Lue"/>
          <w:color w:val="000000"/>
          <w:spacing w:val="3"/>
          <w:szCs w:val="21"/>
          <w:highlight w:val="none"/>
        </w:rPr>
      </w:r>
      <w:r/>
    </w:p>
    <w:p>
      <w:pPr>
        <w:pStyle w:val="729"/>
        <w:jc w:val="center"/>
        <w:rPr>
          <w:color w:val="000000"/>
          <w:highlight w:val="none"/>
        </w:rPr>
      </w:pPr>
      <w:r>
        <w:rPr>
          <w:rFonts w:hint="eastAsia" w:ascii="Microsoft New Tai Lue" w:hAnsi="Microsoft New Tai Lue" w:cs="Microsoft New Tai Lue"/>
          <w:color w:val="000000"/>
          <w:spacing w:val="3"/>
          <w:szCs w:val="21"/>
          <w:highlight w:val="none"/>
        </w:rPr>
        <w:t xml:space="preserve">（格式自拟）</w:t>
      </w:r>
      <w:r>
        <w:rPr>
          <w:color w:val="000000"/>
          <w:highlight w:val="none"/>
        </w:rPr>
      </w:r>
      <w:r/>
    </w:p>
    <w:p>
      <w:pPr>
        <w:pStyle w:val="804"/>
        <w:ind w:firstLine="482"/>
        <w:jc w:val="center"/>
        <w:rPr>
          <w:rFonts w:hint="eastAsia" w:ascii="Microsoft New Tai Lue" w:hAnsi="Microsoft New Tai Lue" w:cs="Microsoft New Tai Lue"/>
          <w:b/>
          <w:color w:val="000000"/>
          <w:sz w:val="24"/>
          <w:szCs w:val="24"/>
          <w:highlight w:val="none"/>
        </w:rPr>
      </w:pPr>
      <w:r>
        <w:rPr>
          <w:color w:val="000000"/>
          <w:highlight w:val="none"/>
        </w:rPr>
        <w:br w:type="page" w:clear="all"/>
      </w:r>
      <w:r>
        <w:rPr>
          <w:rFonts w:hint="eastAsia" w:ascii="Microsoft New Tai Lue" w:hAnsi="Microsoft New Tai Lue" w:cs="Microsoft New Tai Lue"/>
          <w:b/>
          <w:color w:val="000000"/>
          <w:sz w:val="24"/>
          <w:szCs w:val="24"/>
          <w:highlight w:val="none"/>
        </w:rPr>
        <w:t xml:space="preserve">（2</w:t>
      </w:r>
      <w:r>
        <w:rPr>
          <w:rFonts w:hint="eastAsia" w:ascii="Microsoft New Tai Lue" w:hAnsi="Microsoft New Tai Lue" w:cs="Microsoft New Tai Lue"/>
          <w:b/>
          <w:color w:val="000000"/>
          <w:sz w:val="24"/>
          <w:szCs w:val="24"/>
          <w:highlight w:val="none"/>
          <w:lang w:val="en-US" w:eastAsia="zh-CN"/>
        </w:rPr>
        <w:t xml:space="preserve">-2</w:t>
      </w:r>
      <w:r>
        <w:rPr>
          <w:rFonts w:hint="eastAsia" w:ascii="Microsoft New Tai Lue" w:hAnsi="Microsoft New Tai Lue" w:cs="Microsoft New Tai Lue"/>
          <w:b/>
          <w:color w:val="000000"/>
          <w:sz w:val="24"/>
          <w:szCs w:val="24"/>
          <w:highlight w:val="none"/>
        </w:rPr>
        <w:t xml:space="preserve">）样品管理、处置工作管理制度及质量管理体系</w:t>
      </w:r>
      <w:r>
        <w:rPr>
          <w:rFonts w:hint="eastAsia" w:ascii="Microsoft New Tai Lue" w:hAnsi="Microsoft New Tai Lue" w:cs="Microsoft New Tai Lue"/>
          <w:b/>
          <w:color w:val="000000"/>
          <w:sz w:val="24"/>
          <w:szCs w:val="24"/>
          <w:highlight w:val="none"/>
        </w:rPr>
      </w:r>
      <w:r/>
    </w:p>
    <w:p>
      <w:pPr>
        <w:pStyle w:val="729"/>
        <w:ind w:firstLine="432"/>
        <w:keepLines w:val="0"/>
        <w:keepNext w:val="0"/>
        <w:pageBreakBefore w:val="0"/>
        <w:spacing w:line="360" w:lineRule="auto"/>
        <w:widowControl w:val="off"/>
        <w:rPr>
          <w:rFonts w:hint="eastAsia" w:ascii="Microsoft New Tai Lue" w:hAnsi="Microsoft New Tai Lue" w:cs="Microsoft New Tai Lue"/>
          <w:color w:val="000000"/>
          <w:spacing w:val="3"/>
          <w:szCs w:val="21"/>
          <w:highlight w:val="none"/>
        </w:rPr>
      </w:pPr>
      <w:r>
        <w:rPr>
          <w:rFonts w:hint="eastAsia" w:ascii="Microsoft New Tai Lue" w:hAnsi="Microsoft New Tai Lue" w:cs="Microsoft New Tai Lue"/>
          <w:color w:val="000000"/>
          <w:spacing w:val="3"/>
          <w:szCs w:val="21"/>
          <w:highlight w:val="none"/>
        </w:rPr>
      </w:r>
      <w:r/>
    </w:p>
    <w:p>
      <w:pPr>
        <w:pStyle w:val="729"/>
        <w:ind w:firstLine="432"/>
        <w:keepLines w:val="0"/>
        <w:keepNext w:val="0"/>
        <w:pageBreakBefore w:val="0"/>
        <w:spacing w:line="360" w:lineRule="auto"/>
        <w:widowControl w:val="off"/>
        <w:rPr>
          <w:rFonts w:hint="eastAsia" w:ascii="Microsoft New Tai Lue" w:hAnsi="Microsoft New Tai Lue" w:cs="Microsoft New Tai Lue"/>
          <w:color w:val="000000"/>
          <w:spacing w:val="3"/>
          <w:szCs w:val="21"/>
          <w:highlight w:val="none"/>
        </w:rPr>
      </w:pPr>
      <w:r>
        <w:rPr>
          <w:rFonts w:hint="eastAsia" w:ascii="Microsoft New Tai Lue" w:hAnsi="Microsoft New Tai Lue" w:cs="Microsoft New Tai Lue"/>
          <w:color w:val="000000"/>
          <w:spacing w:val="3"/>
          <w:szCs w:val="21"/>
          <w:highlight w:val="none"/>
          <w:lang w:val="en-US" w:eastAsia="zh-CN"/>
        </w:rPr>
        <w:t xml:space="preserve">供应商</w:t>
      </w:r>
      <w:r>
        <w:rPr>
          <w:rFonts w:hint="eastAsia" w:ascii="Microsoft New Tai Lue" w:hAnsi="Microsoft New Tai Lue" w:cs="Microsoft New Tai Lue"/>
          <w:color w:val="000000"/>
          <w:spacing w:val="3"/>
          <w:szCs w:val="21"/>
          <w:highlight w:val="none"/>
        </w:rPr>
        <w:t xml:space="preserve">按照招标文件的要求，根据项目需求及评审办法做出全面响应并编制样品管理、处置工作管理制度及质量管理体系。</w:t>
      </w:r>
      <w:r>
        <w:rPr>
          <w:rFonts w:hint="eastAsia" w:ascii="Microsoft New Tai Lue" w:hAnsi="Microsoft New Tai Lue" w:cs="Microsoft New Tai Lue"/>
          <w:color w:val="000000"/>
          <w:spacing w:val="3"/>
          <w:szCs w:val="21"/>
          <w:highlight w:val="none"/>
        </w:rPr>
      </w:r>
      <w:r/>
    </w:p>
    <w:p>
      <w:pPr>
        <w:pStyle w:val="729"/>
        <w:jc w:val="center"/>
        <w:rPr>
          <w:rFonts w:hint="eastAsia"/>
          <w:b/>
          <w:color w:val="000000"/>
          <w:highlight w:val="none"/>
        </w:rPr>
        <w:sectPr>
          <w:footnotePr/>
          <w:endnotePr/>
          <w:type w:val="nextPage"/>
          <w:pgSz w:w="11905" w:h="16838" w:orient="portrait"/>
          <w:pgMar w:top="1440" w:right="1803" w:bottom="1440" w:left="1803" w:header="850" w:footer="680" w:gutter="0"/>
          <w:cols w:num="1" w:sep="0" w:space="1701" w:equalWidth="1"/>
          <w:docGrid w:linePitch="360"/>
        </w:sectPr>
      </w:pPr>
      <w:r>
        <w:rPr>
          <w:rFonts w:hint="eastAsia" w:ascii="Microsoft New Tai Lue" w:hAnsi="Microsoft New Tai Lue" w:cs="Microsoft New Tai Lue"/>
          <w:color w:val="000000"/>
          <w:spacing w:val="3"/>
          <w:szCs w:val="21"/>
          <w:highlight w:val="none"/>
        </w:rPr>
        <w:t xml:space="preserve">（格式自拟）</w:t>
      </w:r>
      <w:r>
        <w:rPr>
          <w:rFonts w:hint="eastAsia"/>
          <w:b/>
          <w:color w:val="000000"/>
          <w:highlight w:val="none"/>
        </w:rPr>
      </w:r>
      <w:r/>
    </w:p>
    <w:p>
      <w:pPr>
        <w:pStyle w:val="804"/>
        <w:ind w:firstLine="482"/>
        <w:jc w:val="center"/>
        <w:rPr>
          <w:rFonts w:hint="eastAsia" w:ascii="Microsoft New Tai Lue" w:hAnsi="Microsoft New Tai Lue" w:cs="Microsoft New Tai Lue"/>
          <w:b/>
          <w:color w:val="000000"/>
          <w:sz w:val="24"/>
          <w:szCs w:val="24"/>
          <w:highlight w:val="none"/>
        </w:rPr>
      </w:pPr>
      <w:r/>
      <w:bookmarkEnd w:id="342"/>
      <w:r/>
      <w:bookmarkEnd w:id="343"/>
      <w:r/>
      <w:bookmarkEnd w:id="344"/>
      <w:r/>
      <w:bookmarkStart w:id="345" w:name="_Toc103848604"/>
      <w:r/>
      <w:bookmarkStart w:id="346" w:name="_Toc107246304"/>
      <w:r/>
      <w:bookmarkStart w:id="347" w:name="_Toc104560921"/>
      <w:r>
        <w:rPr>
          <w:rFonts w:hint="eastAsia" w:ascii="Microsoft New Tai Lue" w:hAnsi="Microsoft New Tai Lue" w:cs="Microsoft New Tai Lue"/>
          <w:b/>
          <w:color w:val="000000"/>
          <w:sz w:val="24"/>
          <w:szCs w:val="24"/>
          <w:highlight w:val="none"/>
        </w:rPr>
        <w:t xml:space="preserve">（2</w:t>
      </w:r>
      <w:r>
        <w:rPr>
          <w:rFonts w:hint="eastAsia" w:ascii="Microsoft New Tai Lue" w:hAnsi="Microsoft New Tai Lue" w:cs="Microsoft New Tai Lue"/>
          <w:b/>
          <w:color w:val="000000"/>
          <w:sz w:val="24"/>
          <w:szCs w:val="24"/>
          <w:highlight w:val="none"/>
          <w:lang w:val="en-US" w:eastAsia="zh-CN"/>
        </w:rPr>
        <w:t xml:space="preserve">-3</w:t>
      </w:r>
      <w:r>
        <w:rPr>
          <w:rFonts w:hint="eastAsia" w:ascii="Microsoft New Tai Lue" w:hAnsi="Microsoft New Tai Lue" w:cs="Microsoft New Tai Lue"/>
          <w:b/>
          <w:color w:val="000000"/>
          <w:sz w:val="24"/>
          <w:szCs w:val="24"/>
          <w:highlight w:val="none"/>
        </w:rPr>
        <w:t xml:space="preserve">）异议处理、复检及结果上报管理制度及质量管理体系</w:t>
      </w:r>
      <w:r>
        <w:rPr>
          <w:rFonts w:hint="eastAsia" w:ascii="Microsoft New Tai Lue" w:hAnsi="Microsoft New Tai Lue" w:cs="Microsoft New Tai Lue"/>
          <w:b/>
          <w:color w:val="000000"/>
          <w:sz w:val="24"/>
          <w:szCs w:val="24"/>
          <w:highlight w:val="none"/>
        </w:rPr>
      </w:r>
      <w:r/>
    </w:p>
    <w:p>
      <w:pPr>
        <w:pStyle w:val="729"/>
        <w:ind w:firstLine="432"/>
        <w:keepLines w:val="0"/>
        <w:keepNext w:val="0"/>
        <w:pageBreakBefore w:val="0"/>
        <w:spacing w:line="360" w:lineRule="auto"/>
        <w:widowControl w:val="off"/>
        <w:rPr>
          <w:rFonts w:hint="eastAsia" w:ascii="Microsoft New Tai Lue" w:hAnsi="Microsoft New Tai Lue" w:cs="Microsoft New Tai Lue"/>
          <w:color w:val="000000"/>
          <w:spacing w:val="3"/>
          <w:szCs w:val="21"/>
          <w:highlight w:val="none"/>
        </w:rPr>
      </w:pPr>
      <w:r>
        <w:rPr>
          <w:rFonts w:hint="eastAsia" w:ascii="Microsoft New Tai Lue" w:hAnsi="Microsoft New Tai Lue" w:cs="Microsoft New Tai Lue"/>
          <w:color w:val="000000"/>
          <w:spacing w:val="3"/>
          <w:szCs w:val="21"/>
          <w:highlight w:val="none"/>
        </w:rPr>
      </w:r>
      <w:r/>
    </w:p>
    <w:p>
      <w:pPr>
        <w:pStyle w:val="729"/>
        <w:ind w:firstLine="432"/>
        <w:keepLines w:val="0"/>
        <w:keepNext w:val="0"/>
        <w:pageBreakBefore w:val="0"/>
        <w:spacing w:line="360" w:lineRule="auto"/>
        <w:widowControl w:val="off"/>
        <w:rPr>
          <w:rFonts w:hint="eastAsia" w:ascii="Microsoft New Tai Lue" w:hAnsi="Microsoft New Tai Lue" w:cs="Microsoft New Tai Lue"/>
          <w:color w:val="000000"/>
          <w:spacing w:val="3"/>
          <w:szCs w:val="21"/>
          <w:highlight w:val="none"/>
        </w:rPr>
      </w:pPr>
      <w:r>
        <w:rPr>
          <w:rFonts w:hint="eastAsia" w:ascii="Microsoft New Tai Lue" w:hAnsi="Microsoft New Tai Lue" w:cs="Microsoft New Tai Lue"/>
          <w:color w:val="000000"/>
          <w:spacing w:val="3"/>
          <w:szCs w:val="21"/>
          <w:highlight w:val="none"/>
          <w:lang w:val="en-US" w:eastAsia="zh-CN"/>
        </w:rPr>
        <w:t xml:space="preserve">供应商</w:t>
      </w:r>
      <w:r>
        <w:rPr>
          <w:rFonts w:hint="eastAsia" w:ascii="Microsoft New Tai Lue" w:hAnsi="Microsoft New Tai Lue" w:cs="Microsoft New Tai Lue"/>
          <w:color w:val="000000"/>
          <w:spacing w:val="3"/>
          <w:szCs w:val="21"/>
          <w:highlight w:val="none"/>
        </w:rPr>
        <w:t xml:space="preserve">按照招标文件的要求，根据项目需求及评审办法做出全面响应并编制异议处理、复检及结果上报管理制度及质量管理体系。</w:t>
      </w:r>
      <w:r>
        <w:rPr>
          <w:rFonts w:hint="eastAsia" w:ascii="Microsoft New Tai Lue" w:hAnsi="Microsoft New Tai Lue" w:cs="Microsoft New Tai Lue"/>
          <w:color w:val="000000"/>
          <w:spacing w:val="3"/>
          <w:szCs w:val="21"/>
          <w:highlight w:val="none"/>
        </w:rPr>
      </w:r>
      <w:r/>
    </w:p>
    <w:p>
      <w:pPr>
        <w:pStyle w:val="729"/>
        <w:jc w:val="center"/>
        <w:keepLines w:val="0"/>
        <w:keepNext w:val="0"/>
        <w:pageBreakBefore w:val="0"/>
        <w:spacing w:line="360" w:lineRule="auto"/>
        <w:widowControl w:val="off"/>
        <w:rPr>
          <w:color w:val="000000"/>
          <w:highlight w:val="none"/>
        </w:rPr>
      </w:pPr>
      <w:r>
        <w:rPr>
          <w:rFonts w:hint="eastAsia" w:ascii="Microsoft New Tai Lue" w:hAnsi="Microsoft New Tai Lue" w:cs="Microsoft New Tai Lue"/>
          <w:color w:val="000000"/>
          <w:spacing w:val="3"/>
          <w:szCs w:val="21"/>
          <w:highlight w:val="none"/>
        </w:rPr>
        <w:t xml:space="preserve">（格式自拟）</w:t>
      </w:r>
      <w:r>
        <w:rPr>
          <w:color w:val="000000"/>
          <w:highlight w:val="none"/>
        </w:rPr>
      </w:r>
      <w:r/>
    </w:p>
    <w:p>
      <w:pPr>
        <w:pStyle w:val="781"/>
        <w:spacing w:before="0"/>
        <w:rPr>
          <w:rFonts w:hint="eastAsia" w:ascii="Microsoft New Tai Lue" w:hAnsi="Microsoft New Tai Lue" w:cs="Microsoft New Tai Lue"/>
          <w:bCs w:val="0"/>
          <w:color w:val="000000"/>
          <w:sz w:val="24"/>
          <w:szCs w:val="24"/>
          <w:highlight w:val="none"/>
        </w:rPr>
      </w:pPr>
      <w:r>
        <w:rPr>
          <w:color w:val="000000"/>
          <w:highlight w:val="none"/>
        </w:rPr>
        <w:br w:type="page" w:clear="all"/>
      </w:r>
      <w:r>
        <w:rPr>
          <w:rFonts w:hint="eastAsia"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3</w:t>
      </w:r>
      <w:r>
        <w:rPr>
          <w:rFonts w:hint="eastAsia" w:ascii="Microsoft New Tai Lue" w:hAnsi="Microsoft New Tai Lue" w:cs="Microsoft New Tai Lue"/>
          <w:bCs w:val="0"/>
          <w:color w:val="000000"/>
          <w:sz w:val="24"/>
          <w:szCs w:val="24"/>
          <w:highlight w:val="none"/>
        </w:rPr>
        <w:t xml:space="preserve">）产业行业了解情况及相关产品突发事件应急保障及响应情况</w:t>
      </w:r>
      <w:r>
        <w:rPr>
          <w:rFonts w:hint="eastAsia" w:ascii="Microsoft New Tai Lue" w:hAnsi="Microsoft New Tai Lue" w:cs="Microsoft New Tai Lue"/>
          <w:bCs w:val="0"/>
          <w:color w:val="000000"/>
          <w:sz w:val="24"/>
          <w:szCs w:val="24"/>
          <w:highlight w:val="none"/>
        </w:rPr>
      </w:r>
      <w:r/>
    </w:p>
    <w:p>
      <w:pPr>
        <w:pStyle w:val="729"/>
        <w:ind w:firstLine="432"/>
        <w:keepLines w:val="0"/>
        <w:keepNext w:val="0"/>
        <w:pageBreakBefore w:val="0"/>
        <w:spacing w:line="360" w:lineRule="auto"/>
        <w:widowControl w:val="off"/>
        <w:rPr>
          <w:rFonts w:hint="eastAsia" w:ascii="Microsoft New Tai Lue" w:hAnsi="Microsoft New Tai Lue" w:cs="Microsoft New Tai Lue"/>
          <w:color w:val="000000"/>
          <w:spacing w:val="3"/>
          <w:szCs w:val="21"/>
          <w:highlight w:val="none"/>
        </w:rPr>
      </w:pPr>
      <w:r>
        <w:rPr>
          <w:rFonts w:hint="eastAsia" w:ascii="Microsoft New Tai Lue" w:hAnsi="Microsoft New Tai Lue" w:cs="Microsoft New Tai Lue"/>
          <w:color w:val="000000"/>
          <w:spacing w:val="3"/>
          <w:szCs w:val="21"/>
          <w:highlight w:val="none"/>
        </w:rPr>
      </w:r>
      <w:r/>
    </w:p>
    <w:p>
      <w:pPr>
        <w:pStyle w:val="729"/>
        <w:ind w:firstLine="432"/>
        <w:keepLines w:val="0"/>
        <w:keepNext w:val="0"/>
        <w:pageBreakBefore w:val="0"/>
        <w:spacing w:line="360" w:lineRule="auto"/>
        <w:widowControl w:val="off"/>
        <w:rPr>
          <w:rFonts w:hint="eastAsia" w:ascii="Microsoft New Tai Lue" w:hAnsi="Microsoft New Tai Lue" w:cs="Microsoft New Tai Lue"/>
          <w:color w:val="000000"/>
          <w:spacing w:val="3"/>
          <w:szCs w:val="21"/>
          <w:highlight w:val="none"/>
        </w:rPr>
      </w:pPr>
      <w:r>
        <w:rPr>
          <w:rFonts w:hint="eastAsia" w:ascii="Microsoft New Tai Lue" w:hAnsi="Microsoft New Tai Lue" w:cs="Microsoft New Tai Lue"/>
          <w:color w:val="000000"/>
          <w:spacing w:val="3"/>
          <w:szCs w:val="21"/>
          <w:highlight w:val="none"/>
          <w:lang w:val="en-US" w:eastAsia="zh-CN"/>
        </w:rPr>
        <w:t xml:space="preserve">供应商</w:t>
      </w:r>
      <w:r>
        <w:rPr>
          <w:rFonts w:hint="eastAsia" w:ascii="Microsoft New Tai Lue" w:hAnsi="Microsoft New Tai Lue" w:cs="Microsoft New Tai Lue"/>
          <w:color w:val="000000"/>
          <w:spacing w:val="3"/>
          <w:szCs w:val="21"/>
          <w:highlight w:val="none"/>
        </w:rPr>
        <w:t xml:space="preserve">按照招标文件的要求，根据项目需求及评审办法做出全面响应并编制产业行业了解情况及相关产品突发事件应急保障及响应情况。</w:t>
      </w:r>
      <w:r>
        <w:rPr>
          <w:rFonts w:hint="eastAsia" w:ascii="Microsoft New Tai Lue" w:hAnsi="Microsoft New Tai Lue" w:cs="Microsoft New Tai Lue"/>
          <w:color w:val="000000"/>
          <w:spacing w:val="3"/>
          <w:szCs w:val="21"/>
          <w:highlight w:val="none"/>
        </w:rPr>
      </w:r>
      <w:r/>
    </w:p>
    <w:p>
      <w:pPr>
        <w:pStyle w:val="729"/>
        <w:jc w:val="center"/>
        <w:keepLines w:val="0"/>
        <w:keepNext w:val="0"/>
        <w:pageBreakBefore w:val="0"/>
        <w:spacing w:line="360" w:lineRule="auto"/>
        <w:widowControl w:val="off"/>
        <w:rPr>
          <w:rFonts w:hint="eastAsia" w:ascii="Microsoft New Tai Lue" w:hAnsi="Microsoft New Tai Lue" w:cs="Microsoft New Tai Lue"/>
          <w:color w:val="000000"/>
          <w:spacing w:val="3"/>
          <w:szCs w:val="21"/>
          <w:highlight w:val="none"/>
        </w:rPr>
      </w:pPr>
      <w:r>
        <w:rPr>
          <w:rFonts w:hint="eastAsia" w:ascii="Microsoft New Tai Lue" w:hAnsi="Microsoft New Tai Lue" w:cs="Microsoft New Tai Lue"/>
          <w:color w:val="000000"/>
          <w:spacing w:val="3"/>
          <w:szCs w:val="21"/>
          <w:highlight w:val="none"/>
        </w:rPr>
        <w:t xml:space="preserve">（格式自拟）</w:t>
      </w:r>
      <w:r>
        <w:rPr>
          <w:rFonts w:hint="eastAsia" w:ascii="Microsoft New Tai Lue" w:hAnsi="Microsoft New Tai Lue" w:cs="Microsoft New Tai Lue"/>
          <w:color w:val="000000"/>
          <w:spacing w:val="3"/>
          <w:szCs w:val="21"/>
          <w:highlight w:val="none"/>
        </w:rPr>
      </w:r>
      <w:r/>
    </w:p>
    <w:p>
      <w:pPr>
        <w:pStyle w:val="754"/>
        <w:ind w:left="0" w:firstLine="0"/>
        <w:rPr>
          <w:rFonts w:hint="eastAsia"/>
          <w:color w:val="000000"/>
          <w:lang w:val="en-US" w:eastAsia="zh-CN"/>
        </w:rPr>
      </w:pPr>
      <w:r>
        <w:rPr>
          <w:rFonts w:hint="eastAsia"/>
          <w:color w:val="000000"/>
          <w:lang w:val="en-US" w:eastAsia="zh-CN"/>
        </w:rPr>
      </w:r>
      <w:r/>
    </w:p>
    <w:p>
      <w:pPr>
        <w:pStyle w:val="754"/>
        <w:ind w:left="0" w:firstLine="0"/>
        <w:rPr>
          <w:rFonts w:eastAsia="宋体"/>
          <w:color w:val="000000"/>
          <w:lang w:val="en-US" w:eastAsia="zh-CN"/>
        </w:rPr>
      </w:pPr>
      <w:r>
        <w:rPr>
          <w:rFonts w:hint="eastAsia"/>
          <w:color w:val="000000"/>
          <w:lang w:val="en-US" w:eastAsia="zh-CN"/>
        </w:rPr>
        <w:t xml:space="preserve">注：应急保障预案需要提供人员清单、工作证明</w:t>
      </w:r>
      <w:r>
        <w:rPr>
          <w:rFonts w:hint="eastAsia" w:ascii="Microsoft New Tai Lue" w:hAnsi="Microsoft New Tai Lue" w:cs="Microsoft New Tai Lue"/>
          <w:color w:val="000000"/>
          <w:spacing w:val="3"/>
          <w:szCs w:val="21"/>
          <w:highlight w:val="none"/>
        </w:rPr>
        <w:t xml:space="preserve">。</w:t>
      </w:r>
      <w:r>
        <w:rPr>
          <w:rFonts w:eastAsia="宋体"/>
          <w:color w:val="000000"/>
          <w:lang w:val="en-US" w:eastAsia="zh-CN"/>
        </w:rPr>
      </w:r>
      <w:r/>
    </w:p>
    <w:p>
      <w:pPr>
        <w:pStyle w:val="781"/>
        <w:spacing w:before="0"/>
        <w:rPr>
          <w:rFonts w:ascii="Microsoft New Tai Lue" w:hAnsi="Microsoft New Tai Lue" w:cs="Microsoft New Tai Lue"/>
          <w:bCs w:val="0"/>
          <w:color w:val="000000"/>
          <w:sz w:val="24"/>
          <w:szCs w:val="24"/>
          <w:highlight w:val="none"/>
        </w:rPr>
      </w:pPr>
      <w:r>
        <w:rPr>
          <w:color w:val="000000"/>
          <w:highlight w:val="none"/>
        </w:rPr>
        <w:br w:type="page" w:clear="all"/>
      </w:r>
      <w:r>
        <w:rPr>
          <w:rFonts w:hint="eastAsia"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4</w:t>
      </w:r>
      <w:r>
        <w:rPr>
          <w:rFonts w:hint="eastAsia" w:ascii="Microsoft New Tai Lue" w:hAnsi="Microsoft New Tai Lue" w:cs="Microsoft New Tai Lue"/>
          <w:bCs w:val="0"/>
          <w:color w:val="000000"/>
          <w:sz w:val="24"/>
          <w:szCs w:val="24"/>
          <w:highlight w:val="none"/>
        </w:rPr>
        <w:t xml:space="preserve">）服务实施方案</w:t>
      </w:r>
      <w:r>
        <w:rPr>
          <w:rFonts w:ascii="Microsoft New Tai Lue" w:hAnsi="Microsoft New Tai Lue" w:cs="Microsoft New Tai Lue"/>
          <w:bCs w:val="0"/>
          <w:color w:val="000000"/>
          <w:sz w:val="24"/>
          <w:szCs w:val="24"/>
          <w:highlight w:val="none"/>
        </w:rPr>
      </w:r>
      <w:r/>
    </w:p>
    <w:p>
      <w:pPr>
        <w:pStyle w:val="729"/>
        <w:ind w:firstLine="432"/>
        <w:keepLines w:val="0"/>
        <w:keepNext w:val="0"/>
        <w:pageBreakBefore w:val="0"/>
        <w:spacing w:line="360" w:lineRule="auto"/>
        <w:widowControl w:val="off"/>
        <w:rPr>
          <w:rFonts w:hint="eastAsia" w:ascii="Microsoft New Tai Lue" w:hAnsi="Microsoft New Tai Lue" w:cs="Microsoft New Tai Lue"/>
          <w:color w:val="000000"/>
          <w:spacing w:val="3"/>
          <w:szCs w:val="21"/>
          <w:highlight w:val="none"/>
        </w:rPr>
      </w:pPr>
      <w:r>
        <w:rPr>
          <w:rFonts w:hint="eastAsia" w:ascii="Microsoft New Tai Lue" w:hAnsi="Microsoft New Tai Lue" w:cs="Microsoft New Tai Lue"/>
          <w:color w:val="000000"/>
          <w:spacing w:val="3"/>
          <w:szCs w:val="21"/>
          <w:highlight w:val="none"/>
        </w:rPr>
      </w:r>
      <w:r/>
    </w:p>
    <w:p>
      <w:pPr>
        <w:pStyle w:val="729"/>
        <w:ind w:firstLine="432"/>
        <w:keepLines w:val="0"/>
        <w:keepNext w:val="0"/>
        <w:pageBreakBefore w:val="0"/>
        <w:spacing w:line="360" w:lineRule="auto"/>
        <w:widowControl w:val="off"/>
        <w:rPr>
          <w:rFonts w:hint="eastAsia" w:ascii="Microsoft New Tai Lue" w:hAnsi="Microsoft New Tai Lue" w:cs="Microsoft New Tai Lue"/>
          <w:color w:val="000000"/>
          <w:spacing w:val="3"/>
          <w:szCs w:val="21"/>
          <w:highlight w:val="none"/>
        </w:rPr>
      </w:pPr>
      <w:r>
        <w:rPr>
          <w:rFonts w:hint="eastAsia" w:ascii="Microsoft New Tai Lue" w:hAnsi="Microsoft New Tai Lue" w:cs="Microsoft New Tai Lue"/>
          <w:color w:val="000000"/>
          <w:spacing w:val="3"/>
          <w:szCs w:val="21"/>
          <w:highlight w:val="none"/>
          <w:lang w:val="en-US" w:eastAsia="zh-CN"/>
        </w:rPr>
        <w:t xml:space="preserve">供应商</w:t>
      </w:r>
      <w:r>
        <w:rPr>
          <w:rFonts w:hint="eastAsia" w:ascii="Microsoft New Tai Lue" w:hAnsi="Microsoft New Tai Lue" w:cs="Microsoft New Tai Lue"/>
          <w:color w:val="000000"/>
          <w:spacing w:val="3"/>
          <w:szCs w:val="21"/>
          <w:highlight w:val="none"/>
        </w:rPr>
        <w:t xml:space="preserve">按照招标文件的要求，根据项目需求及评审办法做出全面响应并编制服务实施方案。</w:t>
      </w:r>
      <w:r>
        <w:rPr>
          <w:rFonts w:hint="eastAsia" w:ascii="Microsoft New Tai Lue" w:hAnsi="Microsoft New Tai Lue" w:cs="Microsoft New Tai Lue"/>
          <w:color w:val="000000"/>
          <w:spacing w:val="3"/>
          <w:szCs w:val="21"/>
          <w:highlight w:val="none"/>
        </w:rPr>
      </w:r>
      <w:r/>
    </w:p>
    <w:p>
      <w:pPr>
        <w:pStyle w:val="729"/>
        <w:jc w:val="center"/>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pacing w:val="3"/>
          <w:szCs w:val="21"/>
          <w:highlight w:val="none"/>
        </w:rPr>
        <w:t xml:space="preserve">（格式自拟）</w:t>
      </w:r>
      <w:r>
        <w:rPr>
          <w:rFonts w:ascii="Microsoft New Tai Lue" w:hAnsi="Microsoft New Tai Lue" w:cs="Microsoft New Tai Lue"/>
          <w:color w:val="000000"/>
          <w:szCs w:val="21"/>
          <w:highlight w:val="none"/>
        </w:rPr>
      </w:r>
      <w:r/>
    </w:p>
    <w:p>
      <w:pPr>
        <w:pStyle w:val="804"/>
        <w:ind w:right="420" w:firstLine="3780"/>
        <w:jc w:val="left"/>
        <w:rPr>
          <w:rFonts w:ascii="Microsoft New Tai Lue" w:hAnsi="Microsoft New Tai Lue" w:cs="Microsoft New Tai Lue"/>
          <w:bCs w:val="0"/>
          <w:color w:val="000000"/>
          <w:sz w:val="21"/>
          <w:szCs w:val="21"/>
          <w:highlight w:val="none"/>
        </w:rPr>
      </w:pPr>
      <w:r>
        <w:rPr>
          <w:rFonts w:ascii="Microsoft New Tai Lue" w:hAnsi="Microsoft New Tai Lue" w:cs="Microsoft New Tai Lue"/>
          <w:bCs w:val="0"/>
          <w:color w:val="000000"/>
          <w:sz w:val="21"/>
          <w:szCs w:val="21"/>
          <w:highlight w:val="none"/>
        </w:rPr>
      </w:r>
      <w:r/>
    </w:p>
    <w:p>
      <w:pPr>
        <w:pStyle w:val="804"/>
        <w:ind w:right="420" w:firstLine="3780"/>
        <w:jc w:val="left"/>
        <w:rPr>
          <w:rFonts w:ascii="Microsoft New Tai Lue" w:hAnsi="Microsoft New Tai Lue" w:cs="Microsoft New Tai Lue"/>
          <w:bCs w:val="0"/>
          <w:color w:val="000000"/>
          <w:sz w:val="21"/>
          <w:szCs w:val="21"/>
          <w:highlight w:val="none"/>
        </w:rPr>
      </w:pPr>
      <w:r>
        <w:rPr>
          <w:rFonts w:ascii="Microsoft New Tai Lue" w:hAnsi="Microsoft New Tai Lue" w:cs="Microsoft New Tai Lue"/>
          <w:bCs w:val="0"/>
          <w:color w:val="000000"/>
          <w:sz w:val="21"/>
          <w:szCs w:val="21"/>
          <w:highlight w:val="none"/>
        </w:rPr>
      </w:r>
      <w:r/>
    </w:p>
    <w:p>
      <w:pPr>
        <w:pStyle w:val="781"/>
        <w:spacing w:before="0"/>
        <w:rPr>
          <w:rFonts w:hint="eastAsia"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1"/>
          <w:szCs w:val="21"/>
          <w:highlight w:val="none"/>
        </w:rPr>
        <w:br w:type="page" w:clear="all"/>
      </w:r>
      <w:r>
        <w:rPr>
          <w:rFonts w:hint="eastAsia"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5</w:t>
      </w:r>
      <w:r>
        <w:rPr>
          <w:rFonts w:hint="eastAsia" w:ascii="Microsoft New Tai Lue" w:hAnsi="Microsoft New Tai Lue" w:cs="Microsoft New Tai Lue"/>
          <w:bCs w:val="0"/>
          <w:color w:val="000000"/>
          <w:sz w:val="24"/>
          <w:szCs w:val="24"/>
          <w:highlight w:val="none"/>
        </w:rPr>
        <w:t xml:space="preserve">）工作执行情况</w:t>
      </w:r>
      <w:r>
        <w:rPr>
          <w:rFonts w:hint="eastAsia" w:ascii="Microsoft New Tai Lue" w:hAnsi="Microsoft New Tai Lue" w:cs="Microsoft New Tai Lue"/>
          <w:bCs w:val="0"/>
          <w:color w:val="000000"/>
          <w:sz w:val="24"/>
          <w:szCs w:val="24"/>
          <w:highlight w:val="none"/>
        </w:rPr>
      </w:r>
      <w:r/>
    </w:p>
    <w:p>
      <w:pPr>
        <w:pStyle w:val="729"/>
        <w:ind w:firstLine="422"/>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729"/>
        <w:ind w:firstLine="420"/>
        <w:spacing w:line="360" w:lineRule="auto"/>
        <w:rPr>
          <w:rFonts w:hint="eastAsia" w:ascii="宋体" w:hAnsi="宋体" w:cs="宋体"/>
          <w:b w:val="0"/>
          <w:bCs w:val="0"/>
          <w:color w:val="000000"/>
          <w:szCs w:val="21"/>
          <w:highlight w:val="none"/>
          <w:lang w:val="zh-CN"/>
        </w:rPr>
      </w:pPr>
      <w:r>
        <w:rPr>
          <w:rFonts w:hint="eastAsia" w:ascii="宋体" w:hAnsi="宋体" w:cs="宋体"/>
          <w:b w:val="0"/>
          <w:bCs w:val="0"/>
          <w:color w:val="000000"/>
          <w:szCs w:val="21"/>
          <w:highlight w:val="none"/>
          <w:lang w:val="zh-CN"/>
        </w:rPr>
        <w:t xml:space="preserve">供应商按照招标文件的要求，根据项目需求及评审办法做出全面响应并编制工作执行情况。</w:t>
      </w:r>
      <w:r>
        <w:rPr>
          <w:rFonts w:hint="eastAsia" w:ascii="宋体" w:hAnsi="宋体" w:cs="宋体"/>
          <w:b w:val="0"/>
          <w:bCs w:val="0"/>
          <w:color w:val="000000"/>
          <w:szCs w:val="21"/>
          <w:highlight w:val="none"/>
          <w:lang w:val="zh-CN"/>
        </w:rPr>
      </w:r>
      <w:r/>
    </w:p>
    <w:p>
      <w:pPr>
        <w:pStyle w:val="729"/>
        <w:ind w:firstLine="3780"/>
        <w:rPr>
          <w:rFonts w:hint="eastAsia"/>
          <w:b w:val="0"/>
          <w:bCs w:val="0"/>
          <w:color w:val="000000"/>
          <w:highlight w:val="none"/>
          <w:lang w:val="zh-CN"/>
        </w:rPr>
      </w:pPr>
      <w:r>
        <w:rPr>
          <w:rFonts w:hint="eastAsia"/>
          <w:b w:val="0"/>
          <w:bCs w:val="0"/>
          <w:color w:val="000000"/>
          <w:highlight w:val="none"/>
          <w:lang w:val="zh-CN"/>
        </w:rPr>
        <w:t xml:space="preserve">（格式自拟）</w:t>
      </w:r>
      <w:r>
        <w:rPr>
          <w:rFonts w:hint="eastAsia"/>
          <w:b w:val="0"/>
          <w:bCs w:val="0"/>
          <w:color w:val="000000"/>
          <w:highlight w:val="none"/>
          <w:lang w:val="zh-CN"/>
        </w:rPr>
      </w:r>
      <w:r/>
    </w:p>
    <w:p>
      <w:pPr>
        <w:pStyle w:val="838"/>
        <w:rPr>
          <w:rFonts w:hint="eastAsia"/>
          <w:b w:val="0"/>
          <w:bCs w:val="0"/>
          <w:color w:val="000000"/>
          <w:highlight w:val="none"/>
          <w:lang w:val="zh-CN"/>
        </w:rPr>
      </w:pPr>
      <w:r>
        <w:rPr>
          <w:rFonts w:hint="eastAsia"/>
          <w:b w:val="0"/>
          <w:bCs w:val="0"/>
          <w:color w:val="000000"/>
          <w:highlight w:val="none"/>
          <w:lang w:val="zh-CN"/>
        </w:rPr>
      </w:r>
      <w:r/>
    </w:p>
    <w:p>
      <w:pPr>
        <w:pStyle w:val="781"/>
        <w:rPr>
          <w:rFonts w:hint="eastAsia" w:ascii="Microsoft New Tai Lue" w:hAnsi="Microsoft New Tai Lue" w:cs="Microsoft New Tai Lue"/>
          <w:color w:val="000000"/>
          <w:sz w:val="28"/>
          <w:szCs w:val="24"/>
          <w:highlight w:val="none"/>
        </w:rPr>
      </w:pPr>
      <w:r/>
      <w:bookmarkEnd w:id="270"/>
      <w:r/>
      <w:bookmarkEnd w:id="345"/>
      <w:r/>
      <w:bookmarkEnd w:id="346"/>
      <w:r/>
      <w:bookmarkEnd w:id="347"/>
      <w:r/>
      <w:bookmarkStart w:id="348" w:name="_Toc103848605"/>
      <w:r/>
      <w:bookmarkStart w:id="349" w:name="_Toc107246305"/>
      <w:r/>
      <w:bookmarkStart w:id="350" w:name="_Toc104560922"/>
      <w:r/>
      <w:bookmarkStart w:id="351" w:name="_Toc100905289"/>
      <w:r/>
      <w:bookmarkStart w:id="352" w:name="_Toc96347904"/>
      <w:r>
        <w:rPr>
          <w:rFonts w:hint="eastAsia" w:ascii="Microsoft New Tai Lue" w:hAnsi="Microsoft New Tai Lue" w:cs="Microsoft New Tai Lue"/>
          <w:color w:val="000000"/>
          <w:sz w:val="28"/>
          <w:szCs w:val="24"/>
          <w:highlight w:val="none"/>
        </w:rPr>
        <w:br w:type="page" w:clear="all"/>
      </w:r>
      <w:r>
        <w:rPr>
          <w:rFonts w:hint="eastAsia" w:ascii="Microsoft New Tai Lue" w:hAnsi="Microsoft New Tai Lue" w:cs="Microsoft New Tai Lue"/>
          <w:color w:val="000000"/>
          <w:sz w:val="28"/>
          <w:szCs w:val="24"/>
          <w:highlight w:val="none"/>
        </w:rPr>
        <w:t xml:space="preserve">三、其他部分</w:t>
      </w:r>
      <w:bookmarkEnd w:id="348"/>
      <w:r/>
      <w:bookmarkEnd w:id="349"/>
      <w:r/>
      <w:bookmarkEnd w:id="350"/>
      <w:r>
        <w:rPr>
          <w:rFonts w:hint="eastAsia" w:ascii="Microsoft New Tai Lue" w:hAnsi="Microsoft New Tai Lue" w:cs="Microsoft New Tai Lue"/>
          <w:color w:val="000000"/>
          <w:sz w:val="28"/>
          <w:szCs w:val="24"/>
          <w:highlight w:val="none"/>
        </w:rPr>
      </w:r>
      <w:r/>
    </w:p>
    <w:p>
      <w:pPr>
        <w:pStyle w:val="781"/>
        <w:spacing w:before="0"/>
        <w:rPr>
          <w:rFonts w:ascii="Microsoft New Tai Lue" w:hAnsi="Microsoft New Tai Lue" w:cs="Microsoft New Tai Lue"/>
          <w:bCs w:val="0"/>
          <w:color w:val="000000"/>
          <w:sz w:val="24"/>
          <w:szCs w:val="24"/>
          <w:highlight w:val="none"/>
        </w:rPr>
      </w:pPr>
      <w:r/>
      <w:bookmarkStart w:id="353" w:name="_Toc103848606"/>
      <w:r/>
      <w:bookmarkStart w:id="354" w:name="_Toc104560923"/>
      <w:r/>
      <w:bookmarkStart w:id="355" w:name="_Toc107246306"/>
      <w:r>
        <w:rPr>
          <w:rFonts w:ascii="Microsoft New Tai Lue" w:hAnsi="Microsoft New Tai Lue" w:cs="Microsoft New Tai Lue"/>
          <w:bCs w:val="0"/>
          <w:color w:val="000000"/>
          <w:sz w:val="24"/>
          <w:szCs w:val="24"/>
          <w:highlight w:val="none"/>
        </w:rPr>
        <w:t xml:space="preserve">（1）提供符合政府采购政策的证明材料</w:t>
      </w:r>
      <w:bookmarkEnd w:id="351"/>
      <w:r/>
      <w:bookmarkEnd w:id="353"/>
      <w:r/>
      <w:bookmarkEnd w:id="354"/>
      <w:r/>
      <w:bookmarkEnd w:id="355"/>
      <w:r>
        <w:rPr>
          <w:rFonts w:ascii="Microsoft New Tai Lue" w:hAnsi="Microsoft New Tai Lue" w:cs="Microsoft New Tai Lue"/>
          <w:bCs w:val="0"/>
          <w:color w:val="000000"/>
          <w:sz w:val="24"/>
          <w:szCs w:val="24"/>
          <w:highlight w:val="none"/>
        </w:rPr>
      </w:r>
      <w:r/>
    </w:p>
    <w:p>
      <w:pPr>
        <w:pStyle w:val="729"/>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（请根据本项目</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highlight w:val="none"/>
        </w:rPr>
        <w:t xml:space="preserve">采购项目类型</w:t>
      </w:r>
      <w:r>
        <w:rPr>
          <w:rFonts w:hint="eastAsia" w:ascii="Microsoft New Tai Lue" w:hAnsi="Microsoft New Tai Lue" w:cs="Microsoft New Tai Lue"/>
          <w:bCs/>
          <w:color w:val="000000"/>
          <w:highlight w:val="none"/>
        </w:rPr>
        <w:t xml:space="preserve">”</w:t>
      </w:r>
      <w:r>
        <w:rPr>
          <w:rFonts w:ascii="Microsoft New Tai Lue" w:hAnsi="Microsoft New Tai Lue" w:cs="Microsoft New Tai Lue"/>
          <w:color w:val="000000"/>
          <w:highlight w:val="none"/>
        </w:rPr>
        <w:t xml:space="preserve">选择合适的中小企业声明函，不适用的可以不提交）</w:t>
      </w:r>
      <w:r>
        <w:rPr>
          <w:rFonts w:ascii="Microsoft New Tai Lue" w:hAnsi="Microsoft New Tai Lue" w:cs="Microsoft New Tai Lue"/>
          <w:color w:val="000000"/>
          <w:highlight w:val="none"/>
        </w:rPr>
      </w:r>
      <w:r/>
    </w:p>
    <w:p>
      <w:pPr>
        <w:pStyle w:val="804"/>
        <w:ind w:firstLine="482"/>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t xml:space="preserve">中小企业声明函（工程、服务）</w:t>
      </w:r>
      <w:r>
        <w:rPr>
          <w:rFonts w:ascii="Microsoft New Tai Lue" w:hAnsi="Microsoft New Tai Lue" w:cs="Microsoft New Tai Lue"/>
          <w:b/>
          <w:color w:val="000000"/>
          <w:sz w:val="24"/>
          <w:szCs w:val="24"/>
          <w:highlight w:val="none"/>
        </w:rPr>
      </w:r>
      <w:r/>
    </w:p>
    <w:p>
      <w:pPr>
        <w:pStyle w:val="729"/>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本公司（联合体）郑重声明，根据《政府采购促进中小 企业发展管理办法》（财库﹝2020﹞46 号）的规定，本公司（联合体）参加</w:t>
      </w:r>
      <w:r>
        <w:rPr>
          <w:rFonts w:ascii="Microsoft New Tai Lue" w:hAnsi="Microsoft New Tai Lue" w:cs="Microsoft New Tai Lue"/>
          <w:i/>
          <w:color w:val="000000"/>
          <w:spacing w:val="3"/>
          <w:szCs w:val="21"/>
          <w:highlight w:val="none"/>
          <w:u w:val="single"/>
        </w:rPr>
        <w:t xml:space="preserve">（单位名称）</w:t>
      </w:r>
      <w:r>
        <w:rPr>
          <w:rFonts w:ascii="Microsoft New Tai Lue" w:hAnsi="Microsoft New Tai Lue" w:cs="Microsoft New Tai Lue"/>
          <w:color w:val="000000"/>
          <w:spacing w:val="3"/>
          <w:szCs w:val="21"/>
          <w:highlight w:val="none"/>
        </w:rPr>
        <w:t xml:space="preserve">的</w:t>
      </w:r>
      <w:r>
        <w:rPr>
          <w:rFonts w:ascii="Microsoft New Tai Lue" w:hAnsi="Microsoft New Tai Lue" w:cs="Microsoft New Tai Lue"/>
          <w:i/>
          <w:color w:val="000000"/>
          <w:spacing w:val="3"/>
          <w:szCs w:val="21"/>
          <w:highlight w:val="none"/>
          <w:u w:val="single"/>
        </w:rPr>
        <w:t xml:space="preserve">（项目名称）</w:t>
      </w:r>
      <w:r>
        <w:rPr>
          <w:rFonts w:ascii="Microsoft New Tai Lue" w:hAnsi="Microsoft New Tai Lue" w:cs="Microsoft New Tai Lue"/>
          <w:color w:val="000000"/>
          <w:spacing w:val="3"/>
          <w:szCs w:val="21"/>
          <w:highlight w:val="none"/>
        </w:rPr>
        <w:t xml:space="preserve">采购活动，工程的施工单位全部为符合政策要求的中小企业（或者：服务 全部由符合政策要求的中小企业承接）。相关企业（含联合 体中的中小企业、签订分包意向协议的中小企业）的具体情 况如下：</w:t>
      </w:r>
      <w:r>
        <w:rPr>
          <w:rFonts w:ascii="Microsoft New Tai Lue" w:hAnsi="Microsoft New Tai Lue" w:cs="Microsoft New Tai Lue"/>
          <w:color w:val="000000"/>
          <w:spacing w:val="3"/>
          <w:szCs w:val="21"/>
          <w:highlight w:val="none"/>
        </w:rPr>
      </w:r>
      <w:r/>
    </w:p>
    <w:p>
      <w:pPr>
        <w:pStyle w:val="729"/>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1. </w:t>
      </w:r>
      <w:r>
        <w:rPr>
          <w:rFonts w:ascii="Microsoft New Tai Lue" w:hAnsi="Microsoft New Tai Lue" w:cs="Microsoft New Tai Lue"/>
          <w:i/>
          <w:color w:val="000000"/>
          <w:spacing w:val="3"/>
          <w:szCs w:val="21"/>
          <w:highlight w:val="none"/>
          <w:u w:val="single"/>
        </w:rPr>
        <w:t xml:space="preserve">（标的名称）</w:t>
      </w:r>
      <w:r>
        <w:rPr>
          <w:rFonts w:ascii="Microsoft New Tai Lue" w:hAnsi="Microsoft New Tai Lue" w:cs="Microsoft New Tai Lue"/>
          <w:color w:val="000000"/>
          <w:spacing w:val="3"/>
          <w:szCs w:val="21"/>
          <w:highlight w:val="none"/>
        </w:rPr>
        <w:t xml:space="preserve">，属于</w:t>
      </w:r>
      <w:r>
        <w:rPr>
          <w:rFonts w:ascii="Microsoft New Tai Lue" w:hAnsi="Microsoft New Tai Lue" w:cs="Microsoft New Tai Lue"/>
          <w:i/>
          <w:color w:val="000000"/>
          <w:spacing w:val="3"/>
          <w:szCs w:val="21"/>
          <w:highlight w:val="none"/>
          <w:u w:val="single"/>
        </w:rPr>
        <w:t xml:space="preserve">（招标文件中明确的所属行业）</w:t>
      </w:r>
      <w:r>
        <w:rPr>
          <w:rFonts w:ascii="Microsoft New Tai Lue" w:hAnsi="Microsoft New Tai Lue" w:cs="Microsoft New Tai Lue"/>
          <w:color w:val="000000"/>
          <w:spacing w:val="3"/>
          <w:szCs w:val="21"/>
          <w:highlight w:val="none"/>
        </w:rPr>
        <w:t xml:space="preserve">； 承建（承接）企业为</w:t>
      </w:r>
      <w:r>
        <w:rPr>
          <w:rFonts w:ascii="Microsoft New Tai Lue" w:hAnsi="Microsoft New Tai Lue" w:cs="Microsoft New Tai Lue"/>
          <w:i/>
          <w:color w:val="000000"/>
          <w:spacing w:val="3"/>
          <w:szCs w:val="21"/>
          <w:highlight w:val="none"/>
          <w:u w:val="single"/>
        </w:rPr>
        <w:t xml:space="preserve">（企业名称）</w:t>
      </w:r>
      <w:r>
        <w:rPr>
          <w:rFonts w:ascii="Microsoft New Tai Lue" w:hAnsi="Microsoft New Tai Lue" w:cs="Microsoft New Tai Lue"/>
          <w:color w:val="000000"/>
          <w:spacing w:val="3"/>
          <w:szCs w:val="21"/>
          <w:highlight w:val="none"/>
        </w:rPr>
        <w:t xml:space="preserve">，从业人员</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人，营业 收入为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万元，资产总额为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w:t>
      </w:r>
      <w:r>
        <w:rPr>
          <w:rFonts w:ascii="Microsoft New Tai Lue" w:hAnsi="Microsoft New Tai Lue" w:cs="Microsoft New Tai Lue"/>
          <w:color w:val="000000"/>
          <w:spacing w:val="3"/>
          <w:szCs w:val="21"/>
          <w:highlight w:val="none"/>
          <w:vertAlign w:val="superscript"/>
        </w:rPr>
        <w:t xml:space="preserve">1</w:t>
      </w:r>
      <w:r>
        <w:rPr>
          <w:rFonts w:ascii="Microsoft New Tai Lue" w:hAnsi="Microsoft New Tai Lue" w:cs="Microsoft New Tai Lue"/>
          <w:color w:val="000000"/>
          <w:spacing w:val="3"/>
          <w:szCs w:val="21"/>
          <w:highlight w:val="none"/>
        </w:rPr>
        <w:t xml:space="preserve">，属于</w:t>
      </w:r>
      <w:r>
        <w:rPr>
          <w:rFonts w:ascii="Microsoft New Tai Lue" w:hAnsi="Microsoft New Tai Lue" w:cs="Microsoft New Tai Lue"/>
          <w:i/>
          <w:color w:val="000000"/>
          <w:spacing w:val="3"/>
          <w:szCs w:val="21"/>
          <w:highlight w:val="none"/>
          <w:u w:val="single"/>
        </w:rPr>
        <w:t xml:space="preserve">（中型企业、 小型企业、微型企业）</w:t>
      </w:r>
      <w:r>
        <w:rPr>
          <w:rFonts w:ascii="Microsoft New Tai Lue" w:hAnsi="Microsoft New Tai Lue" w:cs="Microsoft New Tai Lue"/>
          <w:color w:val="000000"/>
          <w:spacing w:val="3"/>
          <w:szCs w:val="21"/>
          <w:highlight w:val="none"/>
        </w:rPr>
        <w:t xml:space="preserve">；</w:t>
      </w:r>
      <w:r>
        <w:rPr>
          <w:rFonts w:ascii="Microsoft New Tai Lue" w:hAnsi="Microsoft New Tai Lue" w:cs="Microsoft New Tai Lue"/>
          <w:color w:val="000000"/>
          <w:spacing w:val="3"/>
          <w:szCs w:val="21"/>
          <w:highlight w:val="none"/>
        </w:rPr>
      </w:r>
      <w:r/>
    </w:p>
    <w:p>
      <w:pPr>
        <w:pStyle w:val="729"/>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2. </w:t>
      </w:r>
      <w:r>
        <w:rPr>
          <w:rFonts w:ascii="Microsoft New Tai Lue" w:hAnsi="Microsoft New Tai Lue" w:cs="Microsoft New Tai Lue"/>
          <w:i/>
          <w:color w:val="000000"/>
          <w:spacing w:val="3"/>
          <w:szCs w:val="21"/>
          <w:highlight w:val="none"/>
          <w:u w:val="single"/>
        </w:rPr>
        <w:t xml:space="preserve">（标的名称）</w:t>
      </w:r>
      <w:r>
        <w:rPr>
          <w:rFonts w:ascii="Microsoft New Tai Lue" w:hAnsi="Microsoft New Tai Lue" w:cs="Microsoft New Tai Lue"/>
          <w:color w:val="000000"/>
          <w:spacing w:val="3"/>
          <w:szCs w:val="21"/>
          <w:highlight w:val="none"/>
        </w:rPr>
        <w:t xml:space="preserve">，属于</w:t>
      </w:r>
      <w:r>
        <w:rPr>
          <w:rFonts w:ascii="Microsoft New Tai Lue" w:hAnsi="Microsoft New Tai Lue" w:cs="Microsoft New Tai Lue"/>
          <w:i/>
          <w:color w:val="000000"/>
          <w:spacing w:val="3"/>
          <w:szCs w:val="21"/>
          <w:highlight w:val="none"/>
          <w:u w:val="single"/>
        </w:rPr>
        <w:t xml:space="preserve">（招标文件中明确的所属行业）</w:t>
      </w:r>
      <w:r>
        <w:rPr>
          <w:rFonts w:ascii="Microsoft New Tai Lue" w:hAnsi="Microsoft New Tai Lue" w:cs="Microsoft New Tai Lue"/>
          <w:color w:val="000000"/>
          <w:spacing w:val="3"/>
          <w:szCs w:val="21"/>
          <w:highlight w:val="none"/>
        </w:rPr>
        <w:t xml:space="preserve">； 承建（承接）企业为</w:t>
      </w:r>
      <w:r>
        <w:rPr>
          <w:rFonts w:ascii="Microsoft New Tai Lue" w:hAnsi="Microsoft New Tai Lue" w:cs="Microsoft New Tai Lue"/>
          <w:i/>
          <w:color w:val="000000"/>
          <w:spacing w:val="3"/>
          <w:szCs w:val="21"/>
          <w:highlight w:val="none"/>
          <w:u w:val="single"/>
        </w:rPr>
        <w:t xml:space="preserve">（企业名称）</w:t>
      </w:r>
      <w:r>
        <w:rPr>
          <w:rFonts w:ascii="Microsoft New Tai Lue" w:hAnsi="Microsoft New Tai Lue" w:cs="Microsoft New Tai Lue"/>
          <w:color w:val="000000"/>
          <w:spacing w:val="3"/>
          <w:szCs w:val="21"/>
          <w:highlight w:val="none"/>
        </w:rPr>
        <w:t xml:space="preserve">，从业人员</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人，营业 收入为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万元，资产总额为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万元，属于</w:t>
      </w:r>
      <w:r>
        <w:rPr>
          <w:rFonts w:ascii="Microsoft New Tai Lue" w:hAnsi="Microsoft New Tai Lue" w:cs="Microsoft New Tai Lue"/>
          <w:i/>
          <w:color w:val="000000"/>
          <w:spacing w:val="3"/>
          <w:szCs w:val="21"/>
          <w:highlight w:val="none"/>
          <w:u w:val="single"/>
        </w:rPr>
        <w:t xml:space="preserve">（中型企业、 小型企业、微型企业）</w:t>
      </w:r>
      <w:r>
        <w:rPr>
          <w:rFonts w:ascii="Microsoft New Tai Lue" w:hAnsi="Microsoft New Tai Lue" w:cs="Microsoft New Tai Lue"/>
          <w:color w:val="000000"/>
          <w:spacing w:val="3"/>
          <w:szCs w:val="21"/>
          <w:highlight w:val="none"/>
        </w:rPr>
        <w:t xml:space="preserve">；</w:t>
      </w:r>
      <w:r>
        <w:rPr>
          <w:rFonts w:ascii="Microsoft New Tai Lue" w:hAnsi="Microsoft New Tai Lue" w:cs="Microsoft New Tai Lue"/>
          <w:color w:val="000000"/>
          <w:spacing w:val="3"/>
          <w:szCs w:val="21"/>
          <w:highlight w:val="none"/>
        </w:rPr>
      </w:r>
      <w:r/>
    </w:p>
    <w:p>
      <w:pPr>
        <w:pStyle w:val="729"/>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 </w:t>
      </w:r>
      <w:r>
        <w:rPr>
          <w:rFonts w:ascii="Microsoft New Tai Lue" w:hAnsi="Microsoft New Tai Lue" w:cs="Microsoft New Tai Lue"/>
          <w:color w:val="000000"/>
          <w:spacing w:val="3"/>
          <w:szCs w:val="21"/>
          <w:highlight w:val="none"/>
        </w:rPr>
      </w:r>
      <w:r/>
    </w:p>
    <w:p>
      <w:pPr>
        <w:pStyle w:val="729"/>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以上企业，不属于大企业的分支机构，不存在控股股东为大企业的情形，也不存在与大企业的负责人为同一人的情形。</w:t>
      </w:r>
      <w:r>
        <w:rPr>
          <w:rFonts w:ascii="Microsoft New Tai Lue" w:hAnsi="Microsoft New Tai Lue" w:cs="Microsoft New Tai Lue"/>
          <w:color w:val="000000"/>
          <w:spacing w:val="3"/>
          <w:szCs w:val="21"/>
          <w:highlight w:val="none"/>
        </w:rPr>
      </w:r>
      <w:r/>
    </w:p>
    <w:p>
      <w:pPr>
        <w:pStyle w:val="729"/>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本企业对上述声明内容的真实性负责。如有虚假，将依法承担相应责任。</w:t>
      </w:r>
      <w:r>
        <w:rPr>
          <w:rFonts w:ascii="Microsoft New Tai Lue" w:hAnsi="Microsoft New Tai Lue" w:cs="Microsoft New Tai Lue"/>
          <w:color w:val="000000"/>
          <w:spacing w:val="3"/>
          <w:szCs w:val="21"/>
          <w:highlight w:val="none"/>
        </w:rPr>
      </w:r>
      <w:r/>
    </w:p>
    <w:p>
      <w:pPr>
        <w:pStyle w:val="729"/>
        <w:spacing w:before="3"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729"/>
        <w:ind w:right="400"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position w:val="-2"/>
          <w:szCs w:val="21"/>
          <w:highlight w:val="none"/>
        </w:rPr>
        <w:t xml:space="preserve">企</w:t>
      </w:r>
      <w:r>
        <w:rPr>
          <w:rFonts w:ascii="Microsoft New Tai Lue" w:hAnsi="Microsoft New Tai Lue" w:cs="Microsoft New Tai Lue"/>
          <w:color w:val="000000"/>
          <w:spacing w:val="3"/>
          <w:position w:val="-2"/>
          <w:szCs w:val="21"/>
          <w:highlight w:val="none"/>
        </w:rPr>
        <w:t xml:space="preserve">业</w:t>
      </w:r>
      <w:r>
        <w:rPr>
          <w:rFonts w:ascii="Microsoft New Tai Lue" w:hAnsi="Microsoft New Tai Lue" w:cs="Microsoft New Tai Lue"/>
          <w:color w:val="000000"/>
          <w:position w:val="-2"/>
          <w:szCs w:val="21"/>
          <w:highlight w:val="none"/>
        </w:rPr>
        <w:t xml:space="preserve">名称</w:t>
      </w:r>
      <w:r>
        <w:rPr>
          <w:rFonts w:ascii="Microsoft New Tai Lue" w:hAnsi="Microsoft New Tai Lue" w:cs="Microsoft New Tai Lue"/>
          <w:color w:val="000000"/>
          <w:spacing w:val="3"/>
          <w:position w:val="-2"/>
          <w:szCs w:val="21"/>
          <w:highlight w:val="none"/>
        </w:rPr>
        <w:t xml:space="preserve">（</w:t>
      </w:r>
      <w:r>
        <w:rPr>
          <w:rFonts w:hint="eastAsia" w:ascii="Microsoft New Tai Lue" w:hAnsi="Microsoft New Tai Lue" w:cs="Microsoft New Tai Lue"/>
          <w:color w:val="000000"/>
          <w:position w:val="-2"/>
          <w:szCs w:val="21"/>
          <w:highlight w:val="none"/>
        </w:rPr>
        <w:t xml:space="preserve">加盖CA电子公章</w:t>
      </w:r>
      <w:r>
        <w:rPr>
          <w:rFonts w:ascii="Microsoft New Tai Lue" w:hAnsi="Microsoft New Tai Lue" w:cs="Microsoft New Tai Lue"/>
          <w:color w:val="000000"/>
          <w:spacing w:val="-158"/>
          <w:position w:val="-2"/>
          <w:szCs w:val="21"/>
          <w:highlight w:val="none"/>
        </w:rPr>
        <w:t xml:space="preserve">）</w:t>
      </w:r>
      <w:r>
        <w:rPr>
          <w:rFonts w:ascii="Microsoft New Tai Lue" w:hAnsi="Microsoft New Tai Lue" w:cs="Microsoft New Tai Lue"/>
          <w:color w:val="000000"/>
          <w:position w:val="-2"/>
          <w:szCs w:val="21"/>
          <w:highlight w:val="none"/>
        </w:rPr>
        <w:t xml:space="preserve">  ： </w:t>
      </w:r>
      <w:r>
        <w:rPr>
          <w:rFonts w:ascii="Microsoft New Tai Lue" w:hAnsi="Microsoft New Tai Lue" w:cs="Microsoft New Tai Lue"/>
          <w:color w:val="000000"/>
          <w:position w:val="-2"/>
          <w:szCs w:val="21"/>
          <w:highlight w:val="none"/>
          <w:u w:val="single"/>
        </w:rPr>
        <w:t xml:space="preserve">           </w:t>
      </w:r>
      <w:r>
        <w:rPr>
          <w:rFonts w:ascii="Microsoft New Tai Lue" w:hAnsi="Microsoft New Tai Lue" w:cs="Microsoft New Tai Lue"/>
          <w:color w:val="000000"/>
          <w:szCs w:val="21"/>
          <w:highlight w:val="none"/>
          <w:u w:val="single"/>
        </w:rPr>
      </w:r>
      <w:r/>
    </w:p>
    <w:p>
      <w:pPr>
        <w:pStyle w:val="729"/>
        <w:ind w:right="420" w:firstLine="378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日期：</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年</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月</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日</w:t>
      </w:r>
      <w:r>
        <w:rPr>
          <w:rFonts w:ascii="Microsoft New Tai Lue" w:hAnsi="Microsoft New Tai Lue" w:cs="Microsoft New Tai Lue"/>
          <w:color w:val="000000"/>
          <w:szCs w:val="21"/>
          <w:highlight w:val="none"/>
        </w:rPr>
      </w:r>
      <w:r/>
    </w:p>
    <w:p>
      <w:pPr>
        <w:pStyle w:val="729"/>
        <w:jc w:val="center"/>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729"/>
        <w:ind w:right="-20"/>
        <w:spacing w:line="360" w:lineRule="auto"/>
        <w:rPr>
          <w:rFonts w:ascii="Microsoft New Tai Lue" w:hAnsi="Microsoft New Tai Lue" w:cs="Microsoft New Tai Lue"/>
          <w:color w:val="000000"/>
          <w:position w:val="-2"/>
          <w:szCs w:val="21"/>
          <w:highlight w:val="none"/>
        </w:rPr>
      </w:pPr>
      <w:r>
        <w:rPr>
          <w:rFonts w:ascii="Microsoft New Tai Lue" w:hAnsi="Microsoft New Tai Lue" w:cs="Microsoft New Tai Lue"/>
          <w:color w:val="000000"/>
          <w:position w:val="-2"/>
          <w:szCs w:val="21"/>
          <w:highlight w:val="none"/>
          <w:vertAlign w:val="superscript"/>
        </w:rPr>
        <w:t xml:space="preserve">1</w:t>
      </w:r>
      <w:r>
        <w:rPr>
          <w:rFonts w:ascii="Microsoft New Tai Lue" w:hAnsi="Microsoft New Tai Lue" w:cs="Microsoft New Tai Lue"/>
          <w:color w:val="000000"/>
          <w:position w:val="-2"/>
          <w:szCs w:val="21"/>
          <w:highlight w:val="none"/>
        </w:rPr>
        <w:t xml:space="preserve">从业人员、营业收入、资产总额填报上一年度数据，无上一年度数据的新成立企业可不填报。</w:t>
      </w:r>
      <w:r>
        <w:rPr>
          <w:rFonts w:ascii="Microsoft New Tai Lue" w:hAnsi="Microsoft New Tai Lue" w:cs="Microsoft New Tai Lue"/>
          <w:color w:val="000000"/>
          <w:position w:val="-2"/>
          <w:szCs w:val="21"/>
          <w:highlight w:val="none"/>
        </w:rPr>
      </w:r>
      <w:r/>
    </w:p>
    <w:p>
      <w:pPr>
        <w:pStyle w:val="729"/>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729"/>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rPr>
          <w:rFonts w:ascii="Microsoft New Tai Lue" w:hAnsi="Microsoft New Tai Lue" w:cs="Microsoft New Tai Lue"/>
          <w:b/>
          <w:color w:val="000000"/>
          <w:szCs w:val="21"/>
          <w:highlight w:val="none"/>
        </w:rPr>
      </w:r>
      <w:r/>
    </w:p>
    <w:p>
      <w:pPr>
        <w:pStyle w:val="804"/>
        <w:ind w:firstLine="482"/>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br w:type="page" w:clear="all"/>
      </w:r>
      <w:r>
        <w:rPr>
          <w:rFonts w:ascii="Microsoft New Tai Lue" w:hAnsi="Microsoft New Tai Lue" w:cs="Microsoft New Tai Lue"/>
          <w:b/>
          <w:color w:val="000000"/>
          <w:sz w:val="24"/>
          <w:szCs w:val="24"/>
          <w:highlight w:val="none"/>
        </w:rPr>
        <w:t xml:space="preserve">监狱企业证明</w:t>
      </w:r>
      <w:r>
        <w:rPr>
          <w:rFonts w:ascii="Microsoft New Tai Lue" w:hAnsi="Microsoft New Tai Lue" w:cs="Microsoft New Tai Lue"/>
          <w:b/>
          <w:color w:val="000000"/>
          <w:sz w:val="24"/>
          <w:szCs w:val="24"/>
          <w:highlight w:val="none"/>
        </w:rPr>
      </w:r>
      <w:r/>
    </w:p>
    <w:p>
      <w:pPr>
        <w:pStyle w:val="804"/>
        <w:ind w:firstLine="482"/>
        <w:jc w:val="center"/>
        <w:spacing w:line="276" w:lineRule="auto"/>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r>
      <w:r/>
    </w:p>
    <w:p>
      <w:pPr>
        <w:pStyle w:val="80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ascii="Microsoft New Tai Lue" w:hAnsi="Microsoft New Tai Lue" w:cs="Microsoft New Tai Lue"/>
          <w:color w:val="000000"/>
          <w:sz w:val="21"/>
          <w:szCs w:val="21"/>
          <w:highlight w:val="none"/>
        </w:rPr>
      </w:r>
      <w:r/>
    </w:p>
    <w:p>
      <w:pPr>
        <w:pStyle w:val="804"/>
        <w:ind w:firstLine="40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29"/>
        <w:rPr>
          <w:color w:val="000000"/>
          <w:highlight w:val="none"/>
        </w:rPr>
      </w:pPr>
      <w:r>
        <w:rPr>
          <w:color w:val="000000"/>
          <w:highlight w:val="none"/>
        </w:rPr>
      </w:r>
      <w:r/>
    </w:p>
    <w:p>
      <w:pPr>
        <w:pStyle w:val="804"/>
        <w:ind w:firstLine="198"/>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br w:type="page" w:clear="all"/>
      </w:r>
      <w:r>
        <w:rPr>
          <w:rFonts w:ascii="Microsoft New Tai Lue" w:hAnsi="Microsoft New Tai Lue" w:cs="Microsoft New Tai Lue"/>
          <w:b/>
          <w:color w:val="000000"/>
          <w:sz w:val="24"/>
          <w:szCs w:val="24"/>
          <w:highlight w:val="none"/>
        </w:rPr>
        <w:t xml:space="preserve">残疾人福利性单位声明函</w:t>
      </w:r>
      <w:r>
        <w:rPr>
          <w:rFonts w:ascii="Microsoft New Tai Lue" w:hAnsi="Microsoft New Tai Lue" w:cs="Microsoft New Tai Lue"/>
          <w:b/>
          <w:color w:val="000000"/>
          <w:sz w:val="24"/>
          <w:szCs w:val="24"/>
          <w:highlight w:val="none"/>
        </w:rPr>
      </w:r>
      <w:r/>
    </w:p>
    <w:p>
      <w:pPr>
        <w:pStyle w:val="729"/>
        <w:spacing w:line="276" w:lineRule="auto"/>
        <w:rPr>
          <w:rFonts w:ascii="Microsoft New Tai Lue" w:hAnsi="Microsoft New Tai Lue" w:eastAsia="仿宋_GB2312" w:cs="Microsoft New Tai Lue"/>
          <w:b/>
          <w:color w:val="000000"/>
          <w:spacing w:val="6"/>
          <w:sz w:val="30"/>
          <w:szCs w:val="30"/>
          <w:highlight w:val="none"/>
        </w:rPr>
      </w:pPr>
      <w:r>
        <w:rPr>
          <w:rFonts w:ascii="Microsoft New Tai Lue" w:hAnsi="Microsoft New Tai Lue" w:eastAsia="仿宋_GB2312" w:cs="Microsoft New Tai Lue"/>
          <w:b/>
          <w:color w:val="000000"/>
          <w:spacing w:val="6"/>
          <w:sz w:val="30"/>
          <w:szCs w:val="30"/>
          <w:highlight w:val="none"/>
        </w:rPr>
      </w:r>
      <w:r/>
    </w:p>
    <w:p>
      <w:pPr>
        <w:pStyle w:val="80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Microsoft New Tai Lue" w:hAnsi="Microsoft New Tai Lue" w:cs="Microsoft New Tai Lue"/>
          <w:color w:val="000000"/>
          <w:sz w:val="21"/>
          <w:szCs w:val="21"/>
          <w:highlight w:val="none"/>
        </w:rPr>
      </w:r>
      <w:r/>
    </w:p>
    <w:p>
      <w:pPr>
        <w:pStyle w:val="80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本单位对上述声明的真实性负责。如有虚假，将依法承担相应责任。</w:t>
      </w:r>
      <w:r>
        <w:rPr>
          <w:rFonts w:ascii="Microsoft New Tai Lue" w:hAnsi="Microsoft New Tai Lue" w:cs="Microsoft New Tai Lue"/>
          <w:color w:val="000000"/>
          <w:sz w:val="21"/>
          <w:szCs w:val="21"/>
          <w:highlight w:val="none"/>
        </w:rPr>
      </w:r>
      <w:r/>
    </w:p>
    <w:p>
      <w:pPr>
        <w:pStyle w:val="80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0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0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04"/>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单位名称（</w:t>
      </w:r>
      <w:r>
        <w:rPr>
          <w:rFonts w:hint="eastAsia" w:ascii="Microsoft New Tai Lue" w:hAnsi="Microsoft New Tai Lue" w:cs="Microsoft New Tai Lue"/>
          <w:color w:val="000000"/>
          <w:sz w:val="21"/>
          <w:szCs w:val="21"/>
          <w:highlight w:val="none"/>
        </w:rPr>
        <w:t xml:space="preserve">加盖CA电子公章</w:t>
      </w:r>
      <w:r>
        <w:rPr>
          <w:rFonts w:ascii="Microsoft New Tai Lue" w:hAnsi="Microsoft New Tai Lue" w:cs="Microsoft New Tai Lue"/>
          <w:color w:val="000000"/>
          <w:sz w:val="21"/>
          <w:szCs w:val="21"/>
          <w:highlight w:val="none"/>
        </w:rPr>
        <w:t xml:space="preserve">）：____________</w:t>
      </w:r>
      <w:r>
        <w:rPr>
          <w:rFonts w:ascii="Microsoft New Tai Lue" w:hAnsi="Microsoft New Tai Lue" w:cs="Microsoft New Tai Lue"/>
          <w:color w:val="000000"/>
          <w:sz w:val="21"/>
          <w:szCs w:val="21"/>
          <w:highlight w:val="none"/>
        </w:rPr>
      </w:r>
      <w:r/>
    </w:p>
    <w:p>
      <w:pPr>
        <w:pStyle w:val="729"/>
        <w:ind w:firstLine="3780"/>
        <w:jc w:val="left"/>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日期：</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年</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rPr>
        <w:t xml:space="preserve">月</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rPr>
        <w:t xml:space="preserve">日</w:t>
      </w:r>
      <w:r>
        <w:rPr>
          <w:rFonts w:ascii="Microsoft New Tai Lue" w:hAnsi="Microsoft New Tai Lue" w:cs="Microsoft New Tai Lue"/>
          <w:bCs/>
          <w:color w:val="000000"/>
          <w:szCs w:val="21"/>
          <w:highlight w:val="none"/>
        </w:rPr>
      </w:r>
      <w:r/>
    </w:p>
    <w:p>
      <w:pPr>
        <w:pStyle w:val="729"/>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804"/>
        <w:ind w:firstLine="0"/>
        <w:jc w:val="center"/>
        <w:rPr>
          <w:rFonts w:ascii="Microsoft New Tai Lue" w:hAnsi="Microsoft New Tai Lue" w:cs="Microsoft New Tai Lue"/>
          <w:b/>
          <w:color w:val="000000"/>
          <w:sz w:val="24"/>
          <w:szCs w:val="24"/>
        </w:rPr>
        <w:outlineLvl w:val="0"/>
      </w:pPr>
      <w:r/>
      <w:bookmarkEnd w:id="352"/>
      <w:r/>
      <w:bookmarkStart w:id="356" w:name="_Toc13233103"/>
      <w:r/>
      <w:bookmarkStart w:id="357" w:name="_Toc63695313"/>
      <w:r/>
      <w:bookmarkStart w:id="358" w:name="_Toc8742841"/>
      <w:r/>
      <w:bookmarkStart w:id="359" w:name="_Toc96347933"/>
      <w:r/>
      <w:bookmarkStart w:id="360" w:name="_Toc9515977"/>
      <w:r/>
      <w:bookmarkStart w:id="361" w:name="_Toc10472943"/>
      <w:r/>
      <w:bookmarkStart w:id="362" w:name="_Toc17097051"/>
      <w:r/>
      <w:bookmarkStart w:id="363" w:name="_Toc525720156"/>
      <w:r/>
      <w:bookmarkStart w:id="364" w:name="_Toc11678078"/>
      <w:r/>
      <w:bookmarkStart w:id="365" w:name="_Toc522290174"/>
      <w:r/>
      <w:bookmarkStart w:id="366" w:name="_Toc520719716"/>
      <w:r/>
      <w:bookmarkStart w:id="367" w:name="_Toc68159635"/>
      <w:r>
        <w:rPr>
          <w:rFonts w:ascii="Microsoft New Tai Lue" w:hAnsi="Microsoft New Tai Lue" w:cs="Microsoft New Tai Lue"/>
          <w:b/>
          <w:color w:val="000000"/>
          <w:sz w:val="24"/>
          <w:szCs w:val="24"/>
          <w:highlight w:val="none"/>
        </w:rPr>
        <w:br w:type="page" w:clear="all"/>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Start w:id="368" w:name="_Toc100905295"/>
      <w:r/>
      <w:bookmarkStart w:id="369" w:name="_Toc107246307"/>
      <w:r/>
      <w:bookmarkStart w:id="370" w:name="_Toc104560924"/>
      <w:r/>
      <w:bookmarkStart w:id="371" w:name="_Toc103848607"/>
      <w:r>
        <w:rPr>
          <w:rFonts w:hAnsi="Microsoft New Tai Lue" w:cs="Microsoft New Tai Lue"/>
          <w:b/>
          <w:color w:val="000000"/>
          <w:sz w:val="24"/>
          <w:szCs w:val="24"/>
        </w:rPr>
        <w:t xml:space="preserve">（2）关于符合本国产品标准的声明函</w:t>
      </w:r>
      <w:r>
        <w:rPr>
          <w:rFonts w:ascii="Microsoft New Tai Lue" w:hAnsi="Microsoft New Tai Lue" w:cs="Microsoft New Tai Lue"/>
          <w:b/>
          <w:color w:val="000000"/>
          <w:sz w:val="24"/>
          <w:szCs w:val="24"/>
        </w:rPr>
      </w:r>
      <w:r/>
    </w:p>
    <w:p>
      <w:pPr>
        <w:pStyle w:val="780"/>
        <w:ind w:firstLine="420"/>
        <w:spacing w:before="0" w:beforeAutospacing="0" w:after="0" w:afterAutospacing="0" w:line="360" w:lineRule="auto"/>
        <w:rPr>
          <w:rFonts w:ascii="宋体" w:cs="宋体"/>
          <w:color w:val="000000"/>
          <w:sz w:val="21"/>
          <w:szCs w:val="21"/>
        </w:rPr>
      </w:pPr>
      <w:r>
        <w:rPr>
          <w:rFonts w:ascii="宋体" w:cs="宋体"/>
          <w:color w:val="000000"/>
          <w:sz w:val="21"/>
          <w:szCs w:val="21"/>
        </w:rPr>
        <w:t xml:space="preserve"> （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cs="宋体"/>
          <w:color w:val="000000"/>
          <w:sz w:val="21"/>
          <w:szCs w:val="21"/>
        </w:rPr>
      </w:r>
      <w:r/>
    </w:p>
    <w:p>
      <w:pPr>
        <w:pStyle w:val="780"/>
        <w:ind w:firstLine="420"/>
        <w:spacing w:before="0" w:beforeAutospacing="0" w:after="0" w:afterAutospacing="0" w:line="360" w:lineRule="auto"/>
        <w:rPr>
          <w:color w:val="000000"/>
          <w:sz w:val="21"/>
          <w:szCs w:val="21"/>
        </w:rPr>
      </w:pPr>
      <w:r>
        <w:rPr>
          <w:rFonts w:ascii="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sz w:val="21"/>
          <w:szCs w:val="21"/>
        </w:rPr>
      </w:r>
      <w:r/>
    </w:p>
    <w:p>
      <w:pPr>
        <w:pStyle w:val="780"/>
        <w:ind w:firstLine="420"/>
        <w:spacing w:before="30" w:beforeAutospacing="0" w:after="30" w:afterAutospacing="0" w:line="360" w:lineRule="auto"/>
        <w:shd w:val="clear" w:color="auto" w:fill="ffffff"/>
        <w:rPr>
          <w:color w:val="000000"/>
          <w:sz w:val="21"/>
          <w:szCs w:val="21"/>
        </w:rPr>
      </w:pPr>
      <w:r>
        <w:rPr>
          <w:rFonts w:ascii="宋体" w:cs="宋体"/>
          <w:color w:val="000000"/>
          <w:sz w:val="21"/>
          <w:szCs w:val="21"/>
          <w:shd w:val="clear" w:color="auto" w:fill="ffffff"/>
        </w:rPr>
        <w:t xml:space="preserve">1.</w:t>
      </w:r>
      <w:r>
        <w:rPr>
          <w:rFonts w:ascii="宋体" w:cs="宋体"/>
          <w:color w:val="000000"/>
          <w:sz w:val="21"/>
          <w:szCs w:val="21"/>
          <w:u w:val="single"/>
          <w:shd w:val="clear" w:color="auto" w:fill="ffffff"/>
        </w:rPr>
        <w:t xml:space="preserve">（产品名称1）</w:t>
      </w:r>
      <w:r>
        <w:rPr>
          <w:rFonts w:ascii="宋体" w:cs="宋体"/>
          <w:color w:val="000000"/>
          <w:sz w:val="21"/>
          <w:szCs w:val="21"/>
          <w:shd w:val="clear" w:color="auto" w:fill="ffffff"/>
          <w:vertAlign w:val="superscript"/>
        </w:rPr>
        <w:t xml:space="preserve">1</w:t>
      </w:r>
      <w:r>
        <w:rPr>
          <w:rFonts w:ascii="宋体" w:cs="宋体"/>
          <w:color w:val="000000"/>
          <w:sz w:val="21"/>
          <w:szCs w:val="21"/>
          <w:shd w:val="clear" w:color="auto" w:fill="ffffff"/>
        </w:rPr>
        <w:t xml:space="preserve">，生产厂为</w:t>
      </w:r>
      <w:r>
        <w:rPr>
          <w:rFonts w:ascii="宋体" w:cs="宋体"/>
          <w:color w:val="000000"/>
          <w:sz w:val="21"/>
          <w:szCs w:val="21"/>
          <w:u w:val="single"/>
          <w:shd w:val="clear" w:color="auto" w:fill="ffffff"/>
        </w:rPr>
        <w:t xml:space="preserve">（厂名）</w:t>
      </w:r>
      <w:r>
        <w:rPr>
          <w:rFonts w:ascii="宋体" w:cs="宋体"/>
          <w:color w:val="000000"/>
          <w:sz w:val="21"/>
          <w:szCs w:val="21"/>
          <w:shd w:val="clear" w:color="auto" w:fill="ffffff"/>
          <w:vertAlign w:val="superscript"/>
        </w:rPr>
        <w:t xml:space="preserve">2</w:t>
      </w:r>
      <w:r>
        <w:rPr>
          <w:rFonts w:ascii="宋体" w:cs="宋体"/>
          <w:color w:val="000000"/>
          <w:sz w:val="21"/>
          <w:szCs w:val="21"/>
          <w:shd w:val="clear" w:color="auto" w:fill="ffffff"/>
        </w:rPr>
        <w:t xml:space="preserve">，厂址为</w:t>
      </w:r>
      <w:r>
        <w:rPr>
          <w:rFonts w:ascii="宋体" w:cs="宋体"/>
          <w:color w:val="000000"/>
          <w:sz w:val="21"/>
          <w:szCs w:val="21"/>
          <w:u w:val="single"/>
          <w:shd w:val="clear" w:color="auto" w:fill="ffffff"/>
        </w:rPr>
        <w:t xml:space="preserve">（生产厂址）</w:t>
      </w:r>
      <w:r>
        <w:rPr>
          <w:rFonts w:ascii="宋体" w:cs="宋体"/>
          <w:color w:val="000000"/>
          <w:sz w:val="21"/>
          <w:szCs w:val="21"/>
          <w:shd w:val="clear" w:color="auto" w:fill="ffffff"/>
        </w:rPr>
        <w:t xml:space="preserve">。</w:t>
      </w:r>
      <w:r>
        <w:rPr>
          <w:rFonts w:ascii="宋体" w:cs="宋体"/>
          <w:color w:val="000000"/>
          <w:sz w:val="21"/>
          <w:szCs w:val="21"/>
          <w:u w:val="single"/>
          <w:shd w:val="clear" w:color="auto" w:fill="ffffff"/>
        </w:rPr>
        <w:t xml:space="preserve"> / </w:t>
      </w:r>
      <w:r>
        <w:rPr>
          <w:rFonts w:ascii="宋体" w:cs="宋体"/>
          <w:color w:val="000000"/>
          <w:sz w:val="21"/>
          <w:szCs w:val="21"/>
          <w:shd w:val="clear" w:color="auto" w:fill="ffffff"/>
        </w:rPr>
        <w:t xml:space="preserve">的中国境内生产的组件成本占比≥</w:t>
      </w:r>
      <w:r>
        <w:rPr>
          <w:rFonts w:ascii="宋体" w:cs="宋体"/>
          <w:color w:val="000000"/>
          <w:sz w:val="21"/>
          <w:szCs w:val="21"/>
          <w:u w:val="single"/>
          <w:shd w:val="clear" w:color="auto" w:fill="ffffff"/>
        </w:rPr>
        <w:t xml:space="preserve">  /  </w:t>
      </w:r>
      <w:r>
        <w:rPr>
          <w:rFonts w:ascii="宋体" w:cs="宋体"/>
          <w:color w:val="000000"/>
          <w:sz w:val="21"/>
          <w:szCs w:val="21"/>
          <w:shd w:val="clear" w:color="auto" w:fill="ffffff"/>
          <w:vertAlign w:val="superscript"/>
        </w:rPr>
        <w:t xml:space="preserve">3</w:t>
      </w:r>
      <w:r>
        <w:rPr>
          <w:rFonts w:ascii="宋体" w:cs="宋体"/>
          <w:color w:val="000000"/>
          <w:sz w:val="21"/>
          <w:szCs w:val="21"/>
          <w:shd w:val="clear" w:color="auto" w:fill="ffffff"/>
        </w:rPr>
        <w:t xml:space="preserve">。</w:t>
      </w:r>
      <w:r>
        <w:rPr>
          <w:rFonts w:ascii="宋体" w:cs="宋体"/>
          <w:color w:val="000000"/>
          <w:sz w:val="21"/>
          <w:szCs w:val="21"/>
          <w:u w:val="single"/>
          <w:shd w:val="clear" w:color="auto" w:fill="ffffff"/>
        </w:rPr>
        <w:t xml:space="preserve">  /  </w:t>
      </w:r>
      <w:r>
        <w:rPr>
          <w:rFonts w:ascii="宋体" w:cs="宋体"/>
          <w:color w:val="000000"/>
          <w:sz w:val="21"/>
          <w:szCs w:val="21"/>
          <w:shd w:val="clear" w:color="auto" w:fill="ffffff"/>
        </w:rPr>
        <w:t xml:space="preserve">的</w:t>
      </w:r>
      <w:r>
        <w:rPr>
          <w:rFonts w:ascii="宋体" w:cs="宋体"/>
          <w:color w:val="000000"/>
          <w:sz w:val="21"/>
          <w:szCs w:val="21"/>
          <w:u w:val="single"/>
          <w:shd w:val="clear" w:color="auto" w:fill="ffffff"/>
        </w:rPr>
        <w:t xml:space="preserve">  /  </w:t>
      </w:r>
      <w:r>
        <w:rPr>
          <w:rFonts w:ascii="宋体" w:cs="宋体"/>
          <w:color w:val="000000"/>
          <w:sz w:val="21"/>
          <w:szCs w:val="21"/>
          <w:shd w:val="clear" w:color="auto" w:fill="ffffff"/>
          <w:vertAlign w:val="superscript"/>
        </w:rPr>
        <w:t xml:space="preserve">4</w:t>
      </w:r>
      <w:r>
        <w:rPr>
          <w:rFonts w:ascii="宋体" w:cs="宋体"/>
          <w:color w:val="000000"/>
          <w:sz w:val="21"/>
          <w:szCs w:val="21"/>
          <w:shd w:val="clear" w:color="auto" w:fill="ffffff"/>
        </w:rPr>
        <w:t xml:space="preserve">在中国境内生产。</w:t>
      </w:r>
      <w:r>
        <w:rPr>
          <w:rFonts w:ascii="宋体" w:cs="宋体"/>
          <w:color w:val="000000"/>
          <w:sz w:val="21"/>
          <w:szCs w:val="21"/>
          <w:u w:val="single"/>
          <w:shd w:val="clear" w:color="auto" w:fill="ffffff"/>
        </w:rPr>
        <w:t xml:space="preserve">  /  </w:t>
      </w:r>
      <w:r>
        <w:rPr>
          <w:rFonts w:ascii="宋体" w:cs="宋体"/>
          <w:color w:val="000000"/>
          <w:sz w:val="21"/>
          <w:szCs w:val="21"/>
          <w:shd w:val="clear" w:color="auto" w:fill="ffffff"/>
        </w:rPr>
        <w:t xml:space="preserve">的</w:t>
      </w:r>
      <w:r>
        <w:rPr>
          <w:rFonts w:ascii="宋体" w:cs="宋体"/>
          <w:color w:val="000000"/>
          <w:sz w:val="21"/>
          <w:szCs w:val="21"/>
          <w:u w:val="single"/>
          <w:shd w:val="clear" w:color="auto" w:fill="ffffff"/>
        </w:rPr>
        <w:t xml:space="preserve">  /  </w:t>
      </w:r>
      <w:r>
        <w:rPr>
          <w:rFonts w:ascii="宋体" w:cs="宋体"/>
          <w:color w:val="000000"/>
          <w:sz w:val="21"/>
          <w:szCs w:val="21"/>
          <w:shd w:val="clear" w:color="auto" w:fill="ffffff"/>
          <w:vertAlign w:val="superscript"/>
        </w:rPr>
        <w:t xml:space="preserve">5</w:t>
      </w:r>
      <w:r>
        <w:rPr>
          <w:rFonts w:ascii="宋体" w:cs="宋体"/>
          <w:color w:val="000000"/>
          <w:sz w:val="21"/>
          <w:szCs w:val="21"/>
          <w:shd w:val="clear" w:color="auto" w:fill="ffffff"/>
        </w:rPr>
        <w:t xml:space="preserve">在中国境内完成。</w:t>
      </w:r>
      <w:r>
        <w:rPr>
          <w:color w:val="000000"/>
          <w:sz w:val="21"/>
          <w:szCs w:val="21"/>
        </w:rPr>
      </w:r>
      <w:r/>
    </w:p>
    <w:p>
      <w:pPr>
        <w:pStyle w:val="780"/>
        <w:ind w:firstLine="420"/>
        <w:spacing w:before="30" w:beforeAutospacing="0" w:after="30" w:afterAutospacing="0" w:line="360" w:lineRule="auto"/>
        <w:shd w:val="clear" w:color="auto" w:fill="ffffff"/>
        <w:rPr>
          <w:color w:val="000000"/>
          <w:sz w:val="21"/>
          <w:szCs w:val="21"/>
        </w:rPr>
      </w:pPr>
      <w:r>
        <w:rPr>
          <w:rFonts w:ascii="宋体" w:cs="宋体"/>
          <w:color w:val="000000"/>
          <w:sz w:val="21"/>
          <w:szCs w:val="21"/>
          <w:shd w:val="clear" w:color="auto" w:fill="ffffff"/>
        </w:rPr>
        <w:t xml:space="preserve">2.</w:t>
      </w:r>
      <w:r>
        <w:rPr>
          <w:rFonts w:ascii="宋体" w:cs="宋体"/>
          <w:color w:val="000000"/>
          <w:sz w:val="21"/>
          <w:szCs w:val="21"/>
          <w:u w:val="single"/>
          <w:shd w:val="clear" w:color="auto" w:fill="ffffff"/>
        </w:rPr>
        <w:t xml:space="preserve">（产品名称2）</w:t>
      </w:r>
      <w:r>
        <w:rPr>
          <w:rFonts w:ascii="宋体" w:cs="宋体"/>
          <w:color w:val="000000"/>
          <w:sz w:val="21"/>
          <w:szCs w:val="21"/>
          <w:shd w:val="clear" w:color="auto" w:fill="ffffff"/>
        </w:rPr>
        <w:t xml:space="preserve">，生产厂为</w:t>
      </w:r>
      <w:r>
        <w:rPr>
          <w:rFonts w:ascii="宋体" w:cs="宋体"/>
          <w:color w:val="000000"/>
          <w:sz w:val="21"/>
          <w:szCs w:val="21"/>
          <w:u w:val="single"/>
          <w:shd w:val="clear" w:color="auto" w:fill="ffffff"/>
        </w:rPr>
        <w:t xml:space="preserve">（厂名）</w:t>
      </w:r>
      <w:r>
        <w:rPr>
          <w:rFonts w:ascii="宋体" w:cs="宋体"/>
          <w:color w:val="000000"/>
          <w:sz w:val="21"/>
          <w:szCs w:val="21"/>
          <w:shd w:val="clear" w:color="auto" w:fill="ffffff"/>
        </w:rPr>
        <w:t xml:space="preserve">，厂址为</w:t>
      </w:r>
      <w:r>
        <w:rPr>
          <w:rFonts w:ascii="宋体" w:cs="宋体"/>
          <w:color w:val="000000"/>
          <w:sz w:val="21"/>
          <w:szCs w:val="21"/>
          <w:u w:val="single"/>
          <w:shd w:val="clear" w:color="auto" w:fill="ffffff"/>
        </w:rPr>
        <w:t xml:space="preserve">（生产厂址）</w:t>
      </w:r>
      <w:r>
        <w:rPr>
          <w:rFonts w:ascii="宋体" w:cs="宋体"/>
          <w:color w:val="000000"/>
          <w:sz w:val="21"/>
          <w:szCs w:val="21"/>
          <w:shd w:val="clear" w:color="auto" w:fill="ffffff"/>
        </w:rPr>
        <w:t xml:space="preserve">。</w:t>
      </w:r>
      <w:r>
        <w:rPr>
          <w:rFonts w:ascii="宋体" w:cs="宋体"/>
          <w:color w:val="000000"/>
          <w:sz w:val="21"/>
          <w:szCs w:val="21"/>
          <w:u w:val="single"/>
          <w:shd w:val="clear" w:color="auto" w:fill="ffffff"/>
        </w:rPr>
        <w:t xml:space="preserve"> /  </w:t>
      </w:r>
      <w:r>
        <w:rPr>
          <w:rFonts w:ascii="宋体" w:cs="宋体"/>
          <w:color w:val="000000"/>
          <w:sz w:val="21"/>
          <w:szCs w:val="21"/>
          <w:shd w:val="clear" w:color="auto" w:fill="ffffff"/>
        </w:rPr>
        <w:t xml:space="preserve">的中国境内生产的组件成本占比≥</w:t>
      </w:r>
      <w:r>
        <w:rPr>
          <w:rFonts w:ascii="宋体" w:cs="宋体"/>
          <w:color w:val="000000"/>
          <w:sz w:val="21"/>
          <w:szCs w:val="21"/>
          <w:u w:val="single"/>
          <w:shd w:val="clear" w:color="auto" w:fill="ffffff"/>
        </w:rPr>
        <w:t xml:space="preserve">  /  </w:t>
      </w:r>
      <w:r>
        <w:rPr>
          <w:rFonts w:ascii="宋体" w:cs="宋体"/>
          <w:color w:val="000000"/>
          <w:sz w:val="21"/>
          <w:szCs w:val="21"/>
          <w:shd w:val="clear" w:color="auto" w:fill="ffffff"/>
        </w:rPr>
        <w:t xml:space="preserve">。</w:t>
      </w:r>
      <w:r>
        <w:rPr>
          <w:rFonts w:ascii="宋体" w:cs="宋体"/>
          <w:color w:val="000000"/>
          <w:sz w:val="21"/>
          <w:szCs w:val="21"/>
          <w:u w:val="single"/>
          <w:shd w:val="clear" w:color="auto" w:fill="ffffff"/>
        </w:rPr>
        <w:t xml:space="preserve">  /  </w:t>
      </w:r>
      <w:r>
        <w:rPr>
          <w:rFonts w:ascii="宋体" w:cs="宋体"/>
          <w:color w:val="000000"/>
          <w:sz w:val="21"/>
          <w:szCs w:val="21"/>
          <w:shd w:val="clear" w:color="auto" w:fill="ffffff"/>
        </w:rPr>
        <w:t xml:space="preserve">的</w:t>
      </w:r>
      <w:r>
        <w:rPr>
          <w:rFonts w:ascii="宋体" w:cs="宋体"/>
          <w:color w:val="000000"/>
          <w:sz w:val="21"/>
          <w:szCs w:val="21"/>
          <w:u w:val="single"/>
          <w:shd w:val="clear" w:color="auto" w:fill="ffffff"/>
        </w:rPr>
        <w:t xml:space="preserve">  /  </w:t>
      </w:r>
      <w:r>
        <w:rPr>
          <w:rFonts w:ascii="宋体" w:cs="宋体"/>
          <w:color w:val="000000"/>
          <w:sz w:val="21"/>
          <w:szCs w:val="21"/>
          <w:shd w:val="clear" w:color="auto" w:fill="ffffff"/>
        </w:rPr>
        <w:t xml:space="preserve">在中国境内生产。</w:t>
      </w:r>
      <w:r>
        <w:rPr>
          <w:rFonts w:ascii="宋体" w:cs="宋体"/>
          <w:color w:val="000000"/>
          <w:sz w:val="21"/>
          <w:szCs w:val="21"/>
          <w:u w:val="single"/>
          <w:shd w:val="clear" w:color="auto" w:fill="ffffff"/>
        </w:rPr>
        <w:t xml:space="preserve">  /  </w:t>
      </w:r>
      <w:r>
        <w:rPr>
          <w:rFonts w:ascii="宋体" w:cs="宋体"/>
          <w:color w:val="000000"/>
          <w:sz w:val="21"/>
          <w:szCs w:val="21"/>
          <w:shd w:val="clear" w:color="auto" w:fill="ffffff"/>
        </w:rPr>
        <w:t xml:space="preserve">的</w:t>
      </w:r>
      <w:r>
        <w:rPr>
          <w:rFonts w:ascii="宋体" w:cs="宋体"/>
          <w:color w:val="000000"/>
          <w:sz w:val="21"/>
          <w:szCs w:val="21"/>
          <w:u w:val="single"/>
          <w:shd w:val="clear" w:color="auto" w:fill="ffffff"/>
        </w:rPr>
        <w:t xml:space="preserve">  /  </w:t>
      </w:r>
      <w:r>
        <w:rPr>
          <w:rFonts w:ascii="宋体" w:cs="宋体"/>
          <w:color w:val="000000"/>
          <w:sz w:val="21"/>
          <w:szCs w:val="21"/>
          <w:shd w:val="clear" w:color="auto" w:fill="ffffff"/>
        </w:rPr>
        <w:t xml:space="preserve">在中国境内完成。</w:t>
      </w:r>
      <w:r>
        <w:rPr>
          <w:color w:val="000000"/>
          <w:sz w:val="21"/>
          <w:szCs w:val="21"/>
        </w:rPr>
      </w:r>
      <w:r/>
    </w:p>
    <w:p>
      <w:pPr>
        <w:pStyle w:val="780"/>
        <w:ind w:firstLine="420"/>
        <w:spacing w:before="30" w:beforeAutospacing="0" w:after="30" w:afterAutospacing="0" w:line="360" w:lineRule="auto"/>
        <w:shd w:val="clear" w:color="auto" w:fill="ffffff"/>
        <w:rPr>
          <w:color w:val="000000"/>
          <w:sz w:val="21"/>
          <w:szCs w:val="21"/>
        </w:rPr>
      </w:pPr>
      <w:r>
        <w:rPr>
          <w:rFonts w:ascii="宋体" w:cs="宋体"/>
          <w:color w:val="000000"/>
          <w:sz w:val="21"/>
          <w:szCs w:val="21"/>
          <w:shd w:val="clear" w:color="auto" w:fill="ffffff"/>
        </w:rPr>
        <w:t xml:space="preserve">……</w:t>
      </w:r>
      <w:r>
        <w:rPr>
          <w:color w:val="000000"/>
          <w:sz w:val="21"/>
          <w:szCs w:val="21"/>
        </w:rPr>
      </w:r>
      <w:r/>
    </w:p>
    <w:p>
      <w:pPr>
        <w:pStyle w:val="780"/>
        <w:ind w:firstLine="420"/>
        <w:spacing w:before="30" w:beforeAutospacing="0" w:after="30" w:afterAutospacing="0" w:line="360" w:lineRule="auto"/>
        <w:shd w:val="clear" w:color="auto" w:fill="ffffff"/>
        <w:rPr>
          <w:color w:val="000000"/>
          <w:sz w:val="21"/>
          <w:szCs w:val="21"/>
        </w:rPr>
      </w:pPr>
      <w:r>
        <w:rPr>
          <w:rFonts w:ascii="宋体" w:cs="宋体"/>
          <w:color w:val="000000"/>
          <w:sz w:val="21"/>
          <w:szCs w:val="21"/>
          <w:shd w:val="clear" w:color="auto" w:fill="ffffff"/>
        </w:rPr>
        <w:t xml:space="preserve">本公司（单位）对上述声明内容的真实性负责。如有虚假，愿承担相应法律责任。</w:t>
      </w:r>
      <w:r>
        <w:rPr>
          <w:color w:val="000000"/>
          <w:sz w:val="21"/>
          <w:szCs w:val="21"/>
        </w:rPr>
      </w:r>
      <w:r/>
    </w:p>
    <w:p>
      <w:pPr>
        <w:pStyle w:val="780"/>
        <w:spacing w:before="30" w:beforeAutospacing="0" w:after="30" w:afterAutospacing="0" w:line="240" w:lineRule="atLeast"/>
        <w:shd w:val="clear" w:color="auto" w:fill="ffffff"/>
        <w:rPr>
          <w:color w:val="000000"/>
          <w:sz w:val="21"/>
          <w:szCs w:val="21"/>
        </w:rPr>
      </w:pPr>
      <w:r>
        <w:rPr>
          <w:color w:val="000000"/>
          <w:sz w:val="21"/>
          <w:szCs w:val="21"/>
          <w:shd w:val="clear" w:color="auto" w:fill="ffffff"/>
        </w:rPr>
        <w:t xml:space="preserve"> </w:t>
      </w:r>
      <w:r>
        <w:rPr>
          <w:color w:val="000000"/>
          <w:sz w:val="21"/>
          <w:szCs w:val="21"/>
        </w:rPr>
      </w:r>
      <w:r/>
    </w:p>
    <w:p>
      <w:pPr>
        <w:pStyle w:val="780"/>
        <w:jc w:val="both"/>
        <w:spacing w:before="30" w:beforeAutospacing="0" w:after="30" w:afterAutospacing="0" w:line="360" w:lineRule="auto"/>
        <w:shd w:val="clear" w:color="auto" w:fill="ffffff"/>
        <w:rPr>
          <w:color w:val="000000"/>
          <w:sz w:val="21"/>
          <w:szCs w:val="21"/>
        </w:rPr>
      </w:pPr>
      <w:r>
        <w:rPr>
          <w:rFonts w:ascii="宋体" w:cs="宋体"/>
          <w:color w:val="000000"/>
          <w:sz w:val="21"/>
          <w:szCs w:val="21"/>
          <w:shd w:val="clear" w:color="auto" w:fill="ffffff"/>
        </w:rPr>
        <w:t xml:space="preserve">公司（单位）名称（加盖CA电子公章）：         </w:t>
      </w:r>
      <w:r>
        <w:rPr>
          <w:color w:val="000000"/>
          <w:sz w:val="21"/>
          <w:szCs w:val="21"/>
        </w:rPr>
      </w:r>
      <w:r/>
    </w:p>
    <w:p>
      <w:pPr>
        <w:pStyle w:val="780"/>
        <w:jc w:val="both"/>
        <w:spacing w:before="30" w:beforeAutospacing="0" w:after="30" w:afterAutospacing="0" w:line="360" w:lineRule="auto"/>
        <w:shd w:val="clear" w:color="auto" w:fill="ffffff"/>
        <w:rPr>
          <w:color w:val="000000"/>
          <w:sz w:val="21"/>
          <w:szCs w:val="21"/>
        </w:rPr>
      </w:pPr>
      <w:r>
        <w:rPr>
          <w:rFonts w:ascii="宋体" w:cs="宋体"/>
          <w:color w:val="000000"/>
          <w:sz w:val="21"/>
          <w:szCs w:val="21"/>
          <w:shd w:val="clear" w:color="auto" w:fill="ffffff"/>
        </w:rPr>
        <w:t xml:space="preserve">日期：   年   月   日         </w:t>
      </w:r>
      <w:r>
        <w:rPr>
          <w:color w:val="000000"/>
          <w:sz w:val="21"/>
          <w:szCs w:val="21"/>
        </w:rPr>
      </w:r>
      <w:r/>
    </w:p>
    <w:p>
      <w:pPr>
        <w:pStyle w:val="780"/>
        <w:spacing w:before="30" w:beforeAutospacing="0" w:after="30" w:afterAutospacing="0" w:line="240" w:lineRule="atLeast"/>
        <w:shd w:val="clear" w:color="auto" w:fill="ffffff"/>
        <w:rPr>
          <w:color w:val="000000"/>
          <w:sz w:val="21"/>
          <w:szCs w:val="21"/>
        </w:rPr>
      </w:pPr>
      <w:r>
        <w:rPr>
          <w:color w:val="000000"/>
          <w:sz w:val="21"/>
          <w:szCs w:val="21"/>
          <w:shd w:val="clear" w:color="auto" w:fill="ffffff"/>
        </w:rPr>
        <w:t xml:space="preserve"> </w:t>
      </w:r>
      <w:r>
        <w:rPr>
          <w:color w:val="000000"/>
          <w:sz w:val="21"/>
          <w:szCs w:val="21"/>
        </w:rPr>
      </w:r>
      <w:r/>
    </w:p>
    <w:p>
      <w:pPr>
        <w:pStyle w:val="780"/>
        <w:spacing w:before="30" w:beforeAutospacing="0" w:after="30" w:afterAutospacing="0" w:line="240" w:lineRule="atLeast"/>
        <w:shd w:val="clear" w:color="auto" w:fill="ffffff"/>
        <w:rPr>
          <w:color w:val="000000"/>
          <w:sz w:val="21"/>
          <w:szCs w:val="21"/>
        </w:rPr>
      </w:pPr>
      <w:r>
        <w:rPr>
          <w:color w:val="000000"/>
          <w:sz w:val="21"/>
          <w:szCs w:val="21"/>
          <w:shd w:val="clear" w:color="auto" w:fill="ffffff"/>
        </w:rPr>
        <w:t xml:space="preserve"> </w:t>
      </w:r>
      <w:r>
        <w:rPr>
          <w:color w:val="000000"/>
          <w:sz w:val="21"/>
          <w:szCs w:val="21"/>
        </w:rPr>
      </w:r>
      <w:r/>
    </w:p>
    <w:p>
      <w:pPr>
        <w:pStyle w:val="780"/>
        <w:spacing w:before="30" w:beforeAutospacing="0" w:after="30" w:afterAutospacing="0" w:line="240" w:lineRule="atLeast"/>
        <w:shd w:val="clear" w:color="auto" w:fill="ffffff"/>
        <w:rPr>
          <w:color w:val="000000"/>
          <w:sz w:val="21"/>
          <w:szCs w:val="21"/>
        </w:rPr>
      </w:pPr>
      <w:r>
        <w:rPr>
          <w:rFonts w:ascii="宋体" w:cs="宋体"/>
          <w:color w:val="000000"/>
          <w:sz w:val="21"/>
          <w:szCs w:val="21"/>
          <w:shd w:val="clear" w:color="auto" w:fill="ffffff"/>
        </w:rPr>
        <w:t xml:space="preserve">_________________</w:t>
      </w:r>
      <w:r>
        <w:rPr>
          <w:color w:val="000000"/>
          <w:sz w:val="21"/>
          <w:szCs w:val="21"/>
        </w:rPr>
      </w:r>
      <w:r/>
    </w:p>
    <w:p>
      <w:pPr>
        <w:pStyle w:val="780"/>
        <w:spacing w:before="30" w:beforeAutospacing="0" w:after="30" w:afterAutospacing="0" w:line="360" w:lineRule="auto"/>
        <w:shd w:val="clear" w:color="auto" w:fill="ffffff"/>
        <w:rPr>
          <w:color w:val="000000"/>
          <w:sz w:val="21"/>
          <w:szCs w:val="21"/>
        </w:rPr>
      </w:pPr>
      <w:r>
        <w:rPr>
          <w:rFonts w:ascii="宋体" w:cs="宋体"/>
          <w:color w:val="000000"/>
          <w:sz w:val="21"/>
          <w:szCs w:val="21"/>
          <w:shd w:val="clear" w:color="auto" w:fill="ffffff"/>
        </w:rPr>
        <w:t xml:space="preserve">1.产品如有型号，请在“产品名称”栏一并填写。</w:t>
      </w:r>
      <w:r>
        <w:rPr>
          <w:color w:val="000000"/>
          <w:sz w:val="21"/>
          <w:szCs w:val="21"/>
        </w:rPr>
      </w:r>
      <w:r/>
    </w:p>
    <w:p>
      <w:pPr>
        <w:pStyle w:val="780"/>
        <w:spacing w:before="30" w:beforeAutospacing="0" w:after="30" w:afterAutospacing="0" w:line="360" w:lineRule="auto"/>
        <w:shd w:val="clear" w:color="auto" w:fill="ffffff"/>
        <w:rPr>
          <w:color w:val="000000"/>
          <w:sz w:val="21"/>
          <w:szCs w:val="21"/>
        </w:rPr>
      </w:pPr>
      <w:r>
        <w:rPr>
          <w:rFonts w:ascii="宋体" w:cs="宋体"/>
          <w:color w:val="000000"/>
          <w:sz w:val="21"/>
          <w:szCs w:val="21"/>
          <w:shd w:val="clear" w:color="auto" w:fill="ffffff"/>
        </w:rPr>
        <w:t xml:space="preserve">2.生产厂名与厂址应与生产厂营业执照载明的相关信息保持一致。</w:t>
      </w:r>
      <w:r>
        <w:rPr>
          <w:color w:val="000000"/>
          <w:sz w:val="21"/>
          <w:szCs w:val="21"/>
        </w:rPr>
      </w:r>
      <w:r/>
    </w:p>
    <w:p>
      <w:pPr>
        <w:pStyle w:val="780"/>
        <w:spacing w:before="30" w:beforeAutospacing="0" w:after="30" w:afterAutospacing="0" w:line="360" w:lineRule="auto"/>
        <w:shd w:val="clear" w:color="auto" w:fill="ffffff"/>
        <w:rPr>
          <w:color w:val="000000"/>
          <w:sz w:val="21"/>
          <w:szCs w:val="21"/>
        </w:rPr>
      </w:pPr>
      <w:r>
        <w:rPr>
          <w:rFonts w:ascii="宋体" w:cs="宋体"/>
          <w:color w:val="000000"/>
          <w:sz w:val="21"/>
          <w:szCs w:val="21"/>
          <w:shd w:val="clear" w:color="auto" w:fill="ffffff"/>
        </w:rPr>
        <w:t xml:space="preserve">3.该产品的中国境内生产的组件成本占比相关要求实施前，“规定比例”栏可不填，下同。</w:t>
      </w:r>
      <w:r>
        <w:rPr>
          <w:color w:val="000000"/>
          <w:sz w:val="21"/>
          <w:szCs w:val="21"/>
        </w:rPr>
      </w:r>
      <w:r/>
    </w:p>
    <w:p>
      <w:pPr>
        <w:pStyle w:val="780"/>
        <w:spacing w:before="30" w:beforeAutospacing="0" w:after="30" w:afterAutospacing="0" w:line="360" w:lineRule="auto"/>
        <w:shd w:val="clear" w:color="auto" w:fill="ffffff"/>
        <w:rPr>
          <w:color w:val="000000"/>
          <w:sz w:val="21"/>
          <w:szCs w:val="21"/>
        </w:rPr>
      </w:pPr>
      <w:r>
        <w:rPr>
          <w:rFonts w:ascii="宋体" w:cs="宋体"/>
          <w:color w:val="000000"/>
          <w:sz w:val="21"/>
          <w:szCs w:val="21"/>
          <w:shd w:val="clear" w:color="auto" w:fill="ffffff"/>
        </w:rPr>
        <w:t xml:space="preserve">4.该产品的关键组件要求实施前，“关键组件”栏可不填，下同。</w:t>
      </w:r>
      <w:r>
        <w:rPr>
          <w:color w:val="000000"/>
          <w:sz w:val="21"/>
          <w:szCs w:val="21"/>
        </w:rPr>
      </w:r>
      <w:r/>
    </w:p>
    <w:p>
      <w:pPr>
        <w:pStyle w:val="780"/>
        <w:spacing w:before="30" w:beforeAutospacing="0" w:after="30" w:afterAutospacing="0" w:line="360" w:lineRule="auto"/>
        <w:shd w:val="clear" w:color="auto" w:fill="ffffff"/>
        <w:rPr>
          <w:color w:val="000000"/>
          <w:sz w:val="21"/>
          <w:szCs w:val="21"/>
        </w:rPr>
      </w:pPr>
      <w:r>
        <w:rPr>
          <w:rFonts w:ascii="宋体" w:cs="宋体"/>
          <w:color w:val="000000"/>
          <w:sz w:val="21"/>
          <w:szCs w:val="21"/>
          <w:shd w:val="clear" w:color="auto" w:fill="ffffff"/>
        </w:rPr>
        <w:t xml:space="preserve">5.该产品的关键工序要求实施前，“关键工序”栏可不填，下同。</w:t>
      </w:r>
      <w:r>
        <w:rPr>
          <w:color w:val="000000"/>
          <w:sz w:val="21"/>
          <w:szCs w:val="21"/>
        </w:rPr>
      </w:r>
      <w:r/>
    </w:p>
    <w:p>
      <w:pPr>
        <w:pStyle w:val="780"/>
        <w:spacing w:before="30" w:beforeAutospacing="0" w:after="30" w:afterAutospacing="0" w:line="360" w:lineRule="auto"/>
        <w:shd w:val="clear" w:color="auto" w:fill="ffffff"/>
        <w:rPr>
          <w:rFonts w:ascii="Microsoft New Tai Lue" w:hAnsi="Microsoft New Tai Lue" w:cs="Microsoft New Tai Lue"/>
          <w:b/>
          <w:color w:val="000000"/>
          <w:sz w:val="24"/>
          <w:szCs w:val="24"/>
          <w:highlight w:val="none"/>
        </w:rPr>
        <w:sectPr>
          <w:footnotePr/>
          <w:endnotePr/>
          <w:type w:val="nextPage"/>
          <w:pgSz w:w="11905" w:h="16838" w:orient="portrait"/>
          <w:pgMar w:top="1440" w:right="1803" w:bottom="1440" w:left="1803" w:header="850" w:footer="680" w:gutter="0"/>
          <w:cols w:num="1" w:sep="0" w:space="1701" w:equalWidth="1"/>
          <w:docGrid w:linePitch="360"/>
        </w:sectPr>
      </w:pPr>
      <w:r>
        <w:rPr>
          <w:rFonts w:ascii="宋体" w:cs="宋体"/>
          <w:color w:val="000000"/>
          <w:sz w:val="21"/>
          <w:szCs w:val="21"/>
          <w:shd w:val="clear" w:color="auto" w:fill="ffffff"/>
        </w:rPr>
        <w:t xml:space="preserve">6.《声明函》中标注“</w:t>
      </w:r>
      <w:r>
        <w:rPr>
          <w:rFonts w:ascii="宋体" w:cs="宋体"/>
          <w:color w:val="000000"/>
          <w:sz w:val="21"/>
          <w:szCs w:val="21"/>
          <w:u w:val="single"/>
          <w:shd w:val="clear" w:color="auto" w:fill="ffffff"/>
        </w:rPr>
        <w:t xml:space="preserve">  /  </w:t>
      </w:r>
      <w:r>
        <w:rPr>
          <w:rFonts w:ascii="宋体" w:cs="宋体"/>
          <w:color w:val="000000"/>
          <w:sz w:val="21"/>
          <w:szCs w:val="21"/>
          <w:shd w:val="clear" w:color="auto" w:fill="ffffff"/>
        </w:rPr>
        <w:t xml:space="preserve">”的地方无需填写。</w:t>
      </w:r>
      <w:r>
        <w:rPr>
          <w:rFonts w:ascii="Microsoft New Tai Lue" w:hAnsi="Microsoft New Tai Lue" w:cs="Microsoft New Tai Lue"/>
          <w:b/>
          <w:color w:val="000000"/>
          <w:sz w:val="24"/>
          <w:szCs w:val="24"/>
          <w:highlight w:val="none"/>
        </w:rPr>
      </w:r>
      <w:r/>
    </w:p>
    <w:p>
      <w:pPr>
        <w:pStyle w:val="78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3</w:t>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供应商</w:t>
      </w:r>
      <w:r>
        <w:rPr>
          <w:rFonts w:ascii="Microsoft New Tai Lue" w:hAnsi="Microsoft New Tai Lue" w:cs="Microsoft New Tai Lue"/>
          <w:bCs w:val="0"/>
          <w:color w:val="000000"/>
          <w:sz w:val="24"/>
          <w:szCs w:val="24"/>
          <w:highlight w:val="none"/>
        </w:rPr>
        <w:t xml:space="preserve">认为需提供的其他</w:t>
      </w:r>
      <w:bookmarkEnd w:id="368"/>
      <w:r>
        <w:rPr>
          <w:rFonts w:ascii="Microsoft New Tai Lue" w:hAnsi="Microsoft New Tai Lue" w:cs="Microsoft New Tai Lue"/>
          <w:bCs w:val="0"/>
          <w:color w:val="000000"/>
          <w:sz w:val="24"/>
          <w:szCs w:val="24"/>
          <w:highlight w:val="none"/>
        </w:rPr>
        <w:t xml:space="preserve">文件或证明材料</w:t>
      </w:r>
      <w:bookmarkEnd w:id="369"/>
      <w:r/>
      <w:bookmarkEnd w:id="370"/>
      <w:r/>
      <w:bookmarkEnd w:id="371"/>
      <w:r>
        <w:rPr>
          <w:rFonts w:ascii="Microsoft New Tai Lue" w:hAnsi="Microsoft New Tai Lue" w:cs="Microsoft New Tai Lue"/>
          <w:bCs w:val="0"/>
          <w:color w:val="000000"/>
          <w:sz w:val="24"/>
          <w:szCs w:val="24"/>
          <w:highlight w:val="none"/>
        </w:rPr>
      </w:r>
      <w:r/>
    </w:p>
    <w:p>
      <w:pPr>
        <w:pStyle w:val="781"/>
        <w:spacing w:before="0"/>
        <w:rPr>
          <w:rFonts w:ascii="Microsoft New Tai Lue" w:hAnsi="Microsoft New Tai Lue" w:cs="Microsoft New Tai Lue"/>
          <w:color w:val="000000"/>
          <w:highlight w:val="none"/>
        </w:rPr>
      </w:pPr>
      <w:r>
        <w:rPr>
          <w:rFonts w:ascii="Microsoft New Tai Lue" w:hAnsi="Microsoft New Tai Lue" w:cs="Microsoft New Tai Lue"/>
          <w:bCs w:val="0"/>
          <w:color w:val="000000"/>
          <w:sz w:val="24"/>
          <w:szCs w:val="24"/>
          <w:highlight w:val="none"/>
        </w:rPr>
        <w:br w:type="page" w:clear="all"/>
      </w:r>
      <w:bookmarkStart w:id="372" w:name="_Toc104560925"/>
      <w:r/>
      <w:bookmarkStart w:id="373" w:name="_Toc107246308"/>
      <w:r/>
      <w:bookmarkStart w:id="374" w:name="_Toc103848608"/>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4</w:t>
      </w:r>
      <w:r>
        <w:rPr>
          <w:rFonts w:ascii="Microsoft New Tai Lue" w:hAnsi="Microsoft New Tai Lue" w:cs="Microsoft New Tai Lue"/>
          <w:bCs w:val="0"/>
          <w:color w:val="000000"/>
          <w:sz w:val="24"/>
          <w:szCs w:val="24"/>
          <w:highlight w:val="none"/>
        </w:rPr>
        <w:t xml:space="preserve">）要求</w:t>
      </w:r>
      <w:r>
        <w:rPr>
          <w:rFonts w:hint="eastAsia" w:ascii="Microsoft New Tai Lue" w:hAnsi="Microsoft New Tai Lue" w:cs="Microsoft New Tai Lue"/>
          <w:bCs w:val="0"/>
          <w:color w:val="000000"/>
          <w:sz w:val="24"/>
          <w:szCs w:val="24"/>
          <w:highlight w:val="none"/>
        </w:rPr>
        <w:t xml:space="preserve">供应商</w:t>
      </w:r>
      <w:r>
        <w:rPr>
          <w:rFonts w:ascii="Microsoft New Tai Lue" w:hAnsi="Microsoft New Tai Lue" w:cs="Microsoft New Tai Lue"/>
          <w:bCs w:val="0"/>
          <w:color w:val="000000"/>
          <w:sz w:val="24"/>
          <w:szCs w:val="24"/>
          <w:highlight w:val="none"/>
        </w:rPr>
        <w:t xml:space="preserve">提交的其他文件材料或证明材料</w:t>
      </w:r>
      <w:bookmarkEnd w:id="372"/>
      <w:r/>
      <w:bookmarkEnd w:id="373"/>
      <w:r/>
      <w:bookmarkEnd w:id="374"/>
      <w:r>
        <w:rPr>
          <w:rFonts w:ascii="Microsoft New Tai Lue" w:hAnsi="Microsoft New Tai Lue" w:cs="Microsoft New Tai Lue"/>
          <w:color w:val="000000"/>
          <w:highlight w:val="none"/>
        </w:rPr>
      </w:r>
      <w:r/>
    </w:p>
    <w:p>
      <w:pPr>
        <w:pStyle w:val="729"/>
        <w:rPr>
          <w:color w:val="000000"/>
          <w:highlight w:val="none"/>
        </w:rPr>
      </w:pPr>
      <w:r>
        <w:rPr>
          <w:color w:val="000000"/>
          <w:highlight w:val="none"/>
        </w:rPr>
      </w:r>
      <w:r/>
    </w:p>
    <w:sectPr>
      <w:footnotePr/>
      <w:endnotePr/>
      <w:type w:val="nextPage"/>
      <w:pgSz w:w="11905" w:h="16838" w:orient="portrait"/>
      <w:pgMar w:top="1440" w:right="1803" w:bottom="1440" w:left="1803" w:header="850"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方正楷体_GBK">
    <w:panose1 w:val="020B0503020202020204"/>
  </w:font>
  <w:font w:name="Segoe UI Symbol">
    <w:panose1 w:val="020B0502040204020203"/>
  </w:font>
  <w:font w:name="楷体_GB2312">
    <w:panose1 w:val="02010609060101010101"/>
  </w:font>
  <w:font w:name="方正黑体_GBK">
    <w:panose1 w:val="020B0503020202020204"/>
  </w:font>
  <w:font w:name="方正仿宋_GBK">
    <w:panose1 w:val="020B0503020202020204"/>
  </w:font>
  <w:font w:name="黑体">
    <w:panose1 w:val="02010609060101010101"/>
  </w:font>
  <w:font w:name="仿宋_GB2312">
    <w:panose1 w:val="02010609060101010101"/>
  </w:font>
  <w:font w:name="Courier New">
    <w:panose1 w:val="02070309020205020404"/>
  </w:font>
  <w:font w:name="Calibri">
    <w:panose1 w:val="020F0502020204030204"/>
  </w:font>
  <w:font w:name="微软雅黑">
    <w:panose1 w:val="020B0503020204020204"/>
  </w:font>
  <w:font w:name="仿宋">
    <w:panose1 w:val="02010609060101010101"/>
  </w:font>
  <w:font w:name="等线 Light">
    <w:panose1 w:val="02010600030101010101"/>
  </w:font>
  <w:font w:name="等线">
    <w:panose1 w:val="0201060003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方正小标宋_GBK">
    <w:panose1 w:val="020B0503020202020204"/>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tabs>
        <w:tab w:val="center" w:pos="4153" w:leader="none"/>
        <w:tab w:val="right" w:pos="8306" w:leader="none"/>
      </w:tabs>
    </w:pPr>
    <w:r/>
    <w:r/>
  </w:p>
  <w:p>
    <w:pPr>
      <w:pStyle w:val="76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2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2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tabs>
        <w:tab w:val="center" w:pos="4481"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8"/>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72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8"/>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72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8"/>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pPr>
                            <w:pStyle w:val="72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8"/>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pPr>
                      <w:pStyle w:val="729"/>
                    </w:pPr>
                    <w:r/>
                    <w:r/>
                  </w:p>
                </w:txbxContent>
              </v:textbox>
            </v:shape>
          </w:pict>
        </mc:Fallback>
      </mc:AlternateContent>
    </w:r>
    <w:r/>
  </w:p>
  <w:p>
    <w:pPr>
      <w:pStyle w:val="752"/>
      <w:spacing w:line="14" w:lineRule="auto"/>
      <w:rPr>
        <w:sz w:val="20"/>
      </w:rPr>
    </w:pP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9"/>
    <w:next w:val="72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9"/>
    <w:next w:val="72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9"/>
    <w:next w:val="72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9"/>
    <w:next w:val="72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9"/>
    <w:next w:val="72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9"/>
    <w:next w:val="72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9"/>
    <w:next w:val="72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9"/>
    <w:next w:val="72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9"/>
    <w:next w:val="72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29"/>
    <w:next w:val="72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9"/>
    <w:next w:val="72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9"/>
    <w:next w:val="729"/>
    <w:link w:val="38"/>
    <w:uiPriority w:val="29"/>
    <w:qFormat/>
    <w:pPr>
      <w:ind w:left="720" w:right="720"/>
    </w:pPr>
    <w:rPr>
      <w:i/>
    </w:rPr>
  </w:style>
  <w:style w:type="character" w:styleId="38">
    <w:name w:val="Quote Char"/>
    <w:link w:val="37"/>
    <w:uiPriority w:val="29"/>
    <w:rPr>
      <w:i/>
    </w:rPr>
  </w:style>
  <w:style w:type="paragraph" w:styleId="39">
    <w:name w:val="Intense Quote"/>
    <w:basedOn w:val="729"/>
    <w:next w:val="72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9"/>
    <w:next w:val="72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9"/>
    <w:next w:val="729"/>
    <w:uiPriority w:val="39"/>
    <w:unhideWhenUsed/>
    <w:pPr>
      <w:ind w:left="0" w:right="0" w:firstLine="0"/>
      <w:spacing w:after="57"/>
    </w:pPr>
  </w:style>
  <w:style w:type="paragraph" w:styleId="181">
    <w:name w:val="toc 2"/>
    <w:basedOn w:val="729"/>
    <w:next w:val="729"/>
    <w:uiPriority w:val="39"/>
    <w:unhideWhenUsed/>
    <w:pPr>
      <w:ind w:left="283" w:right="0" w:firstLine="0"/>
      <w:spacing w:after="57"/>
    </w:pPr>
  </w:style>
  <w:style w:type="paragraph" w:styleId="182">
    <w:name w:val="toc 3"/>
    <w:basedOn w:val="729"/>
    <w:next w:val="729"/>
    <w:uiPriority w:val="39"/>
    <w:unhideWhenUsed/>
    <w:pPr>
      <w:ind w:left="567" w:right="0" w:firstLine="0"/>
      <w:spacing w:after="57"/>
    </w:pPr>
  </w:style>
  <w:style w:type="paragraph" w:styleId="183">
    <w:name w:val="toc 4"/>
    <w:basedOn w:val="729"/>
    <w:next w:val="729"/>
    <w:uiPriority w:val="39"/>
    <w:unhideWhenUsed/>
    <w:pPr>
      <w:ind w:left="850" w:right="0" w:firstLine="0"/>
      <w:spacing w:after="57"/>
    </w:pPr>
  </w:style>
  <w:style w:type="paragraph" w:styleId="184">
    <w:name w:val="toc 5"/>
    <w:basedOn w:val="729"/>
    <w:next w:val="729"/>
    <w:uiPriority w:val="39"/>
    <w:unhideWhenUsed/>
    <w:pPr>
      <w:ind w:left="1134" w:right="0" w:firstLine="0"/>
      <w:spacing w:after="57"/>
    </w:pPr>
  </w:style>
  <w:style w:type="paragraph" w:styleId="185">
    <w:name w:val="toc 6"/>
    <w:basedOn w:val="729"/>
    <w:next w:val="729"/>
    <w:uiPriority w:val="39"/>
    <w:unhideWhenUsed/>
    <w:pPr>
      <w:ind w:left="1417" w:right="0" w:firstLine="0"/>
      <w:spacing w:after="57"/>
    </w:pPr>
  </w:style>
  <w:style w:type="paragraph" w:styleId="186">
    <w:name w:val="toc 7"/>
    <w:basedOn w:val="729"/>
    <w:next w:val="729"/>
    <w:uiPriority w:val="39"/>
    <w:unhideWhenUsed/>
    <w:pPr>
      <w:ind w:left="1701" w:right="0" w:firstLine="0"/>
      <w:spacing w:after="57"/>
    </w:pPr>
  </w:style>
  <w:style w:type="paragraph" w:styleId="187">
    <w:name w:val="toc 8"/>
    <w:basedOn w:val="729"/>
    <w:next w:val="729"/>
    <w:uiPriority w:val="39"/>
    <w:unhideWhenUsed/>
    <w:pPr>
      <w:ind w:left="1984" w:right="0" w:firstLine="0"/>
      <w:spacing w:after="57"/>
    </w:pPr>
  </w:style>
  <w:style w:type="paragraph" w:styleId="188">
    <w:name w:val="toc 9"/>
    <w:basedOn w:val="729"/>
    <w:next w:val="72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9"/>
    <w:next w:val="729"/>
    <w:uiPriority w:val="99"/>
    <w:unhideWhenUsed/>
    <w:pPr>
      <w:spacing w:after="0" w:afterAutospacing="0"/>
    </w:pPr>
  </w:style>
  <w:style w:type="paragraph" w:styleId="729" w:default="1">
    <w:name w:val="Normal"/>
    <w:next w:val="732"/>
    <w:link w:val="729"/>
    <w:qFormat/>
    <w:pPr>
      <w:jc w:val="both"/>
      <w:widowControl w:val="off"/>
    </w:pPr>
    <w:rPr>
      <w:rFonts w:ascii="Times New Roman" w:hAnsi="Times New Roman" w:eastAsia="宋体" w:cs="Times New Roman"/>
      <w:sz w:val="21"/>
      <w:szCs w:val="24"/>
      <w:lang w:val="en-US" w:eastAsia="zh-CN" w:bidi="ar-SA"/>
    </w:rPr>
  </w:style>
  <w:style w:type="paragraph" w:styleId="730">
    <w:name w:val="标题 1"/>
    <w:basedOn w:val="729"/>
    <w:next w:val="729"/>
    <w:link w:val="739"/>
    <w:qFormat/>
    <w:pPr>
      <w:ind w:left="100" w:right="100"/>
      <w:keepLines/>
      <w:keepNext/>
      <w:spacing w:before="120" w:after="120"/>
      <w:outlineLvl w:val="0"/>
    </w:pPr>
    <w:rPr>
      <w:b/>
      <w:bCs/>
      <w:szCs w:val="44"/>
    </w:rPr>
  </w:style>
  <w:style w:type="paragraph" w:styleId="731">
    <w:name w:val="标题 2"/>
    <w:basedOn w:val="729"/>
    <w:next w:val="729"/>
    <w:link w:val="740"/>
    <w:qFormat/>
    <w:pPr>
      <w:keepLines/>
      <w:keepNext/>
      <w:spacing w:before="260" w:after="260" w:line="416" w:lineRule="auto"/>
      <w:outlineLvl w:val="1"/>
    </w:pPr>
    <w:rPr>
      <w:rFonts w:ascii="等线 Light" w:hAnsi="等线 Light" w:eastAsia="等线 Light"/>
      <w:b/>
      <w:bCs/>
      <w:sz w:val="32"/>
      <w:szCs w:val="32"/>
    </w:rPr>
  </w:style>
  <w:style w:type="paragraph" w:styleId="732">
    <w:name w:val="标题 3"/>
    <w:basedOn w:val="729"/>
    <w:next w:val="729"/>
    <w:link w:val="738"/>
    <w:uiPriority w:val="9"/>
    <w:qFormat/>
    <w:pPr>
      <w:keepLines/>
      <w:keepNext/>
      <w:spacing w:before="260" w:after="260" w:line="416" w:lineRule="auto"/>
      <w:outlineLvl w:val="2"/>
    </w:pPr>
    <w:rPr>
      <w:b/>
      <w:bCs/>
      <w:sz w:val="32"/>
      <w:szCs w:val="32"/>
    </w:rPr>
  </w:style>
  <w:style w:type="paragraph" w:styleId="733">
    <w:name w:val="标题 4"/>
    <w:basedOn w:val="729"/>
    <w:next w:val="729"/>
    <w:link w:val="741"/>
    <w:uiPriority w:val="99"/>
    <w:qFormat/>
    <w:pPr>
      <w:keepLines/>
      <w:keepNext/>
      <w:spacing w:before="280" w:after="290" w:line="376" w:lineRule="auto"/>
      <w:outlineLvl w:val="3"/>
    </w:pPr>
    <w:rPr>
      <w:rFonts w:ascii="等线 Light" w:hAnsi="等线 Light" w:eastAsia="等线 Light"/>
      <w:b/>
      <w:bCs/>
      <w:sz w:val="28"/>
      <w:szCs w:val="28"/>
    </w:rPr>
  </w:style>
  <w:style w:type="paragraph" w:styleId="734">
    <w:name w:val="标题 6"/>
    <w:basedOn w:val="729"/>
    <w:next w:val="729"/>
    <w:link w:val="742"/>
    <w:qFormat/>
    <w:pPr>
      <w:keepLines/>
      <w:keepNext/>
      <w:spacing w:before="240" w:after="64" w:line="320" w:lineRule="auto"/>
      <w:outlineLvl w:val="5"/>
    </w:pPr>
    <w:rPr>
      <w:rFonts w:ascii="等线 Light" w:hAnsi="等线 Light" w:eastAsia="等线 Light"/>
      <w:b/>
      <w:bCs/>
      <w:sz w:val="24"/>
    </w:rPr>
  </w:style>
  <w:style w:type="paragraph" w:styleId="735">
    <w:name w:val="标题 8"/>
    <w:basedOn w:val="729"/>
    <w:next w:val="729"/>
    <w:link w:val="743"/>
    <w:qFormat/>
    <w:pPr>
      <w:keepLines/>
      <w:keepNext/>
      <w:spacing w:before="240" w:after="64" w:line="320" w:lineRule="auto"/>
      <w:outlineLvl w:val="7"/>
    </w:pPr>
    <w:rPr>
      <w:rFonts w:ascii="等线 Light" w:hAnsi="等线 Light" w:eastAsia="等线 Light"/>
      <w:sz w:val="24"/>
    </w:rPr>
  </w:style>
  <w:style w:type="character" w:styleId="736">
    <w:name w:val="默认段落字体"/>
    <w:next w:val="736"/>
    <w:link w:val="729"/>
    <w:uiPriority w:val="1"/>
    <w:unhideWhenUsed/>
    <w:qFormat/>
  </w:style>
  <w:style w:type="table" w:styleId="737">
    <w:name w:val="普通表格"/>
    <w:next w:val="737"/>
    <w:link w:val="729"/>
    <w:uiPriority w:val="99"/>
    <w:unhideWhenUsed/>
    <w:qFormat/>
    <w:tblPr/>
  </w:style>
  <w:style w:type="character" w:styleId="738">
    <w:name w:val="标题 3 字符"/>
    <w:next w:val="738"/>
    <w:link w:val="732"/>
    <w:uiPriority w:val="9"/>
    <w:qFormat/>
    <w:rPr>
      <w:rFonts w:eastAsia="宋体"/>
      <w:b/>
      <w:bCs/>
      <w:sz w:val="32"/>
      <w:szCs w:val="32"/>
      <w:lang w:val="en-US" w:eastAsia="zh-CN" w:bidi="ar-SA"/>
    </w:rPr>
  </w:style>
  <w:style w:type="character" w:styleId="739">
    <w:name w:val="标题 1 字符"/>
    <w:next w:val="739"/>
    <w:link w:val="730"/>
    <w:qFormat/>
    <w:rPr>
      <w:b/>
      <w:bCs/>
      <w:sz w:val="21"/>
      <w:szCs w:val="44"/>
    </w:rPr>
  </w:style>
  <w:style w:type="character" w:styleId="740">
    <w:name w:val="标题 2 字符"/>
    <w:next w:val="740"/>
    <w:link w:val="731"/>
    <w:semiHidden/>
    <w:qFormat/>
    <w:rPr>
      <w:rFonts w:ascii="等线 Light" w:hAnsi="等线 Light" w:eastAsia="等线 Light" w:cs="Times New Roman"/>
      <w:b/>
      <w:bCs/>
      <w:sz w:val="32"/>
      <w:szCs w:val="32"/>
    </w:rPr>
  </w:style>
  <w:style w:type="character" w:styleId="741">
    <w:name w:val="标题 4 字符"/>
    <w:next w:val="741"/>
    <w:link w:val="733"/>
    <w:semiHidden/>
    <w:qFormat/>
    <w:rPr>
      <w:rFonts w:ascii="等线 Light" w:hAnsi="等线 Light" w:eastAsia="等线 Light" w:cs="Times New Roman"/>
      <w:b/>
      <w:bCs/>
      <w:sz w:val="28"/>
      <w:szCs w:val="28"/>
    </w:rPr>
  </w:style>
  <w:style w:type="character" w:styleId="742">
    <w:name w:val="标题 6 字符"/>
    <w:next w:val="742"/>
    <w:link w:val="734"/>
    <w:qFormat/>
    <w:rPr>
      <w:rFonts w:ascii="等线 Light" w:hAnsi="等线 Light" w:eastAsia="等线 Light" w:cs="Times New Roman"/>
      <w:b/>
      <w:bCs/>
      <w:sz w:val="24"/>
      <w:szCs w:val="24"/>
    </w:rPr>
  </w:style>
  <w:style w:type="character" w:styleId="743">
    <w:name w:val="标题 8 字符"/>
    <w:next w:val="743"/>
    <w:link w:val="735"/>
    <w:semiHidden/>
    <w:qFormat/>
    <w:rPr>
      <w:rFonts w:ascii="等线 Light" w:hAnsi="等线 Light" w:eastAsia="等线 Light" w:cs="Times New Roman"/>
      <w:sz w:val="24"/>
      <w:szCs w:val="24"/>
    </w:rPr>
  </w:style>
  <w:style w:type="paragraph" w:styleId="744">
    <w:name w:val="列表 3"/>
    <w:basedOn w:val="729"/>
    <w:next w:val="744"/>
    <w:link w:val="729"/>
    <w:qFormat/>
    <w:pPr>
      <w:contextualSpacing/>
      <w:ind w:left="100" w:hanging="200"/>
      <w:jc w:val="left"/>
      <w:widowControl/>
    </w:pPr>
    <w:rPr>
      <w:sz w:val="20"/>
      <w:szCs w:val="20"/>
    </w:rPr>
  </w:style>
  <w:style w:type="paragraph" w:styleId="745">
    <w:name w:val="目录 7"/>
    <w:basedOn w:val="729"/>
    <w:next w:val="729"/>
    <w:link w:val="729"/>
    <w:uiPriority w:val="39"/>
    <w:unhideWhenUsed/>
    <w:qFormat/>
    <w:pPr>
      <w:ind w:left="2520"/>
    </w:pPr>
    <w:rPr>
      <w:rFonts w:ascii="等线" w:hAnsi="等线" w:eastAsia="等线"/>
      <w:szCs w:val="22"/>
    </w:rPr>
  </w:style>
  <w:style w:type="paragraph" w:styleId="746">
    <w:name w:val="正文缩进"/>
    <w:basedOn w:val="729"/>
    <w:next w:val="746"/>
    <w:link w:val="747"/>
    <w:uiPriority w:val="99"/>
    <w:qFormat/>
    <w:pPr>
      <w:ind w:firstLine="420"/>
    </w:pPr>
    <w:rPr>
      <w:szCs w:val="20"/>
    </w:rPr>
  </w:style>
  <w:style w:type="character" w:styleId="747">
    <w:name w:val="正文缩进 字符"/>
    <w:next w:val="747"/>
    <w:link w:val="746"/>
    <w:qFormat/>
    <w:rPr>
      <w:sz w:val="21"/>
    </w:rPr>
  </w:style>
  <w:style w:type="paragraph" w:styleId="748">
    <w:name w:val="文档结构图"/>
    <w:basedOn w:val="729"/>
    <w:next w:val="748"/>
    <w:link w:val="749"/>
    <w:qFormat/>
    <w:pPr>
      <w:shd w:val="clear" w:color="auto" w:fill="000080"/>
    </w:pPr>
  </w:style>
  <w:style w:type="character" w:styleId="749">
    <w:name w:val="文档结构图 字符"/>
    <w:next w:val="749"/>
    <w:link w:val="748"/>
    <w:qFormat/>
    <w:rPr>
      <w:sz w:val="21"/>
      <w:szCs w:val="24"/>
      <w:shd w:val="clear" w:color="auto" w:fill="000080"/>
    </w:rPr>
  </w:style>
  <w:style w:type="paragraph" w:styleId="750">
    <w:name w:val="批注文字"/>
    <w:basedOn w:val="729"/>
    <w:next w:val="750"/>
    <w:link w:val="751"/>
    <w:qFormat/>
    <w:pPr>
      <w:jc w:val="left"/>
    </w:pPr>
  </w:style>
  <w:style w:type="character" w:styleId="751">
    <w:name w:val="批注文字 字符"/>
    <w:next w:val="751"/>
    <w:link w:val="750"/>
    <w:qFormat/>
    <w:rPr>
      <w:sz w:val="21"/>
      <w:szCs w:val="24"/>
    </w:rPr>
  </w:style>
  <w:style w:type="paragraph" w:styleId="752">
    <w:name w:val="正文文本"/>
    <w:basedOn w:val="729"/>
    <w:next w:val="752"/>
    <w:link w:val="753"/>
    <w:qFormat/>
    <w:pPr>
      <w:spacing w:after="120"/>
    </w:pPr>
  </w:style>
  <w:style w:type="character" w:styleId="753">
    <w:name w:val="正文文本 字符"/>
    <w:next w:val="753"/>
    <w:link w:val="752"/>
    <w:uiPriority w:val="1"/>
    <w:qFormat/>
    <w:rPr>
      <w:sz w:val="21"/>
      <w:szCs w:val="24"/>
    </w:rPr>
  </w:style>
  <w:style w:type="paragraph" w:styleId="754">
    <w:name w:val="正文文本缩进"/>
    <w:basedOn w:val="729"/>
    <w:next w:val="756"/>
    <w:link w:val="755"/>
    <w:uiPriority w:val="99"/>
    <w:qFormat/>
    <w:pPr>
      <w:ind w:left="420"/>
      <w:spacing w:after="120"/>
    </w:pPr>
  </w:style>
  <w:style w:type="character" w:styleId="755">
    <w:name w:val="正文文本缩进 字符"/>
    <w:basedOn w:val="736"/>
    <w:next w:val="755"/>
    <w:link w:val="754"/>
    <w:qFormat/>
    <w:rPr>
      <w:sz w:val="21"/>
      <w:szCs w:val="24"/>
    </w:rPr>
  </w:style>
  <w:style w:type="paragraph" w:styleId="756">
    <w:name w:val="正文首行缩进 2"/>
    <w:basedOn w:val="754"/>
    <w:next w:val="756"/>
    <w:link w:val="757"/>
    <w:uiPriority w:val="99"/>
    <w:unhideWhenUsed/>
    <w:qFormat/>
    <w:pPr>
      <w:ind w:firstLine="420"/>
    </w:pPr>
    <w:rPr>
      <w:rFonts w:ascii="Calibri" w:hAnsi="Calibri"/>
    </w:rPr>
  </w:style>
  <w:style w:type="character" w:styleId="757">
    <w:name w:val="正文文本首行缩进 2 字符"/>
    <w:basedOn w:val="755"/>
    <w:next w:val="757"/>
    <w:link w:val="756"/>
    <w:uiPriority w:val="99"/>
    <w:qFormat/>
    <w:rPr>
      <w:rFonts w:ascii="Calibri" w:hAnsi="Calibri"/>
      <w:sz w:val="21"/>
      <w:szCs w:val="24"/>
    </w:rPr>
  </w:style>
  <w:style w:type="paragraph" w:styleId="758">
    <w:name w:val="索引 4"/>
    <w:basedOn w:val="729"/>
    <w:next w:val="729"/>
    <w:link w:val="729"/>
    <w:uiPriority w:val="99"/>
    <w:unhideWhenUsed/>
    <w:qFormat/>
    <w:pPr>
      <w:ind w:left="600"/>
    </w:pPr>
    <w:rPr>
      <w:rFonts w:ascii="宋体"/>
      <w:b/>
      <w:position w:val="-10"/>
      <w:sz w:val="24"/>
      <w:szCs w:val="20"/>
    </w:rPr>
  </w:style>
  <w:style w:type="paragraph" w:styleId="759">
    <w:name w:val="目录 5"/>
    <w:basedOn w:val="729"/>
    <w:next w:val="729"/>
    <w:link w:val="729"/>
    <w:uiPriority w:val="39"/>
    <w:unhideWhenUsed/>
    <w:qFormat/>
    <w:pPr>
      <w:ind w:left="1680"/>
    </w:pPr>
    <w:rPr>
      <w:rFonts w:ascii="等线" w:hAnsi="等线" w:eastAsia="等线"/>
      <w:szCs w:val="22"/>
    </w:rPr>
  </w:style>
  <w:style w:type="paragraph" w:styleId="760">
    <w:name w:val="目录 3"/>
    <w:basedOn w:val="729"/>
    <w:next w:val="729"/>
    <w:link w:val="729"/>
    <w:uiPriority w:val="39"/>
    <w:unhideWhenUsed/>
    <w:qFormat/>
    <w:pPr>
      <w:ind w:left="440"/>
      <w:jc w:val="left"/>
      <w:spacing w:after="100" w:line="259" w:lineRule="auto"/>
      <w:widowControl/>
    </w:pPr>
    <w:rPr>
      <w:rFonts w:ascii="等线" w:hAnsi="等线" w:eastAsia="等线"/>
      <w:sz w:val="22"/>
      <w:szCs w:val="22"/>
    </w:rPr>
  </w:style>
  <w:style w:type="paragraph" w:styleId="761">
    <w:name w:val="纯文本"/>
    <w:basedOn w:val="729"/>
    <w:next w:val="761"/>
    <w:link w:val="762"/>
    <w:qFormat/>
    <w:rPr>
      <w:rFonts w:ascii="宋体" w:hAnsi="Courier New" w:cs="Courier New"/>
      <w:szCs w:val="21"/>
    </w:rPr>
  </w:style>
  <w:style w:type="character" w:styleId="762">
    <w:name w:val="纯文本 字符"/>
    <w:next w:val="762"/>
    <w:link w:val="761"/>
    <w:qFormat/>
    <w:rPr>
      <w:rFonts w:ascii="宋体" w:hAnsi="Courier New" w:cs="Courier New"/>
      <w:sz w:val="21"/>
      <w:szCs w:val="21"/>
    </w:rPr>
  </w:style>
  <w:style w:type="paragraph" w:styleId="763">
    <w:name w:val="目录 8"/>
    <w:basedOn w:val="729"/>
    <w:next w:val="729"/>
    <w:link w:val="729"/>
    <w:uiPriority w:val="39"/>
    <w:unhideWhenUsed/>
    <w:qFormat/>
    <w:pPr>
      <w:ind w:left="2940"/>
    </w:pPr>
    <w:rPr>
      <w:rFonts w:ascii="等线" w:hAnsi="等线" w:eastAsia="等线"/>
      <w:szCs w:val="22"/>
    </w:rPr>
  </w:style>
  <w:style w:type="paragraph" w:styleId="764">
    <w:name w:val="日期"/>
    <w:basedOn w:val="729"/>
    <w:next w:val="729"/>
    <w:link w:val="765"/>
    <w:qFormat/>
    <w:rPr>
      <w:sz w:val="24"/>
      <w:szCs w:val="20"/>
    </w:rPr>
  </w:style>
  <w:style w:type="character" w:styleId="765">
    <w:name w:val="日期 字符"/>
    <w:next w:val="765"/>
    <w:link w:val="764"/>
    <w:qFormat/>
    <w:rPr>
      <w:sz w:val="24"/>
    </w:rPr>
  </w:style>
  <w:style w:type="paragraph" w:styleId="766">
    <w:name w:val="批注框文本"/>
    <w:basedOn w:val="729"/>
    <w:next w:val="766"/>
    <w:link w:val="767"/>
    <w:qFormat/>
    <w:rPr>
      <w:sz w:val="18"/>
      <w:szCs w:val="18"/>
    </w:rPr>
  </w:style>
  <w:style w:type="character" w:styleId="767">
    <w:name w:val="批注框文本 字符"/>
    <w:next w:val="767"/>
    <w:link w:val="766"/>
    <w:qFormat/>
    <w:rPr>
      <w:sz w:val="18"/>
      <w:szCs w:val="18"/>
    </w:rPr>
  </w:style>
  <w:style w:type="paragraph" w:styleId="768">
    <w:name w:val="页脚"/>
    <w:basedOn w:val="729"/>
    <w:next w:val="768"/>
    <w:link w:val="769"/>
    <w:uiPriority w:val="99"/>
    <w:qFormat/>
    <w:pPr>
      <w:jc w:val="left"/>
      <w:tabs>
        <w:tab w:val="center" w:pos="4153" w:leader="none"/>
        <w:tab w:val="right" w:pos="8306" w:leader="none"/>
      </w:tabs>
    </w:pPr>
    <w:rPr>
      <w:sz w:val="18"/>
      <w:szCs w:val="18"/>
    </w:rPr>
  </w:style>
  <w:style w:type="character" w:styleId="769">
    <w:name w:val="页脚 字符"/>
    <w:next w:val="769"/>
    <w:link w:val="768"/>
    <w:uiPriority w:val="99"/>
    <w:qFormat/>
    <w:rPr>
      <w:sz w:val="18"/>
      <w:szCs w:val="18"/>
    </w:rPr>
  </w:style>
  <w:style w:type="paragraph" w:styleId="770">
    <w:name w:val="寄信人地址"/>
    <w:basedOn w:val="729"/>
    <w:next w:val="770"/>
    <w:link w:val="729"/>
    <w:qFormat/>
    <w:pPr>
      <w:jc w:val="left"/>
    </w:pPr>
    <w:rPr>
      <w:rFonts w:ascii="Arial" w:hAnsi="Arial" w:eastAsia="宋体" w:cs="Times New Roman"/>
      <w:szCs w:val="21"/>
    </w:rPr>
  </w:style>
  <w:style w:type="paragraph" w:styleId="771">
    <w:name w:val="页眉"/>
    <w:basedOn w:val="729"/>
    <w:next w:val="771"/>
    <w:link w:val="772"/>
    <w:qFormat/>
    <w:pPr>
      <w:jc w:val="center"/>
      <w:tabs>
        <w:tab w:val="center" w:pos="4153" w:leader="none"/>
        <w:tab w:val="right" w:pos="8306" w:leader="none"/>
      </w:tabs>
      <w:pBdr>
        <w:bottom w:val="single" w:color="000000" w:sz="6" w:space="1"/>
      </w:pBdr>
    </w:pPr>
    <w:rPr>
      <w:sz w:val="18"/>
      <w:szCs w:val="18"/>
    </w:rPr>
  </w:style>
  <w:style w:type="character" w:styleId="772">
    <w:name w:val="页眉 字符"/>
    <w:next w:val="772"/>
    <w:link w:val="771"/>
    <w:qFormat/>
    <w:rPr>
      <w:sz w:val="18"/>
      <w:szCs w:val="18"/>
    </w:rPr>
  </w:style>
  <w:style w:type="paragraph" w:styleId="773">
    <w:name w:val="目录 1"/>
    <w:basedOn w:val="729"/>
    <w:next w:val="729"/>
    <w:link w:val="729"/>
    <w:uiPriority w:val="99"/>
    <w:qFormat/>
    <w:rPr>
      <w:rFonts w:ascii="仿宋_GB2312" w:eastAsia="仿宋_GB2312"/>
      <w:sz w:val="24"/>
    </w:rPr>
  </w:style>
  <w:style w:type="paragraph" w:styleId="774">
    <w:name w:val="目录 4"/>
    <w:basedOn w:val="729"/>
    <w:next w:val="729"/>
    <w:link w:val="729"/>
    <w:uiPriority w:val="39"/>
    <w:unhideWhenUsed/>
    <w:qFormat/>
    <w:pPr>
      <w:ind w:left="1260"/>
    </w:pPr>
    <w:rPr>
      <w:rFonts w:ascii="等线" w:hAnsi="等线" w:eastAsia="等线"/>
      <w:szCs w:val="22"/>
    </w:rPr>
  </w:style>
  <w:style w:type="paragraph" w:styleId="775">
    <w:name w:val="目录 6"/>
    <w:basedOn w:val="729"/>
    <w:next w:val="729"/>
    <w:link w:val="729"/>
    <w:uiPriority w:val="39"/>
    <w:unhideWhenUsed/>
    <w:qFormat/>
    <w:pPr>
      <w:ind w:left="2100"/>
    </w:pPr>
    <w:rPr>
      <w:rFonts w:ascii="等线" w:hAnsi="等线" w:eastAsia="等线"/>
      <w:szCs w:val="22"/>
    </w:rPr>
  </w:style>
  <w:style w:type="paragraph" w:styleId="776">
    <w:name w:val="目录 2"/>
    <w:basedOn w:val="729"/>
    <w:next w:val="729"/>
    <w:link w:val="729"/>
    <w:uiPriority w:val="39"/>
    <w:unhideWhenUsed/>
    <w:qFormat/>
    <w:pPr>
      <w:ind w:left="220"/>
      <w:jc w:val="left"/>
      <w:spacing w:after="100" w:line="259" w:lineRule="auto"/>
      <w:widowControl/>
    </w:pPr>
    <w:rPr>
      <w:rFonts w:ascii="等线" w:hAnsi="等线" w:eastAsia="等线"/>
      <w:sz w:val="22"/>
      <w:szCs w:val="22"/>
    </w:rPr>
  </w:style>
  <w:style w:type="paragraph" w:styleId="777">
    <w:name w:val="目录 9"/>
    <w:basedOn w:val="729"/>
    <w:next w:val="729"/>
    <w:link w:val="729"/>
    <w:uiPriority w:val="39"/>
    <w:unhideWhenUsed/>
    <w:qFormat/>
    <w:pPr>
      <w:ind w:left="3360"/>
    </w:pPr>
    <w:rPr>
      <w:rFonts w:ascii="等线" w:hAnsi="等线" w:eastAsia="等线"/>
      <w:szCs w:val="22"/>
    </w:rPr>
  </w:style>
  <w:style w:type="paragraph" w:styleId="778">
    <w:name w:val="正文文本 2"/>
    <w:basedOn w:val="729"/>
    <w:next w:val="778"/>
    <w:link w:val="779"/>
    <w:qFormat/>
    <w:pPr>
      <w:spacing w:after="120" w:line="480" w:lineRule="auto"/>
    </w:pPr>
    <w:rPr>
      <w:rFonts w:ascii="Calibri" w:hAnsi="Calibri"/>
    </w:rPr>
  </w:style>
  <w:style w:type="character" w:styleId="779">
    <w:name w:val="正文文本 2 字符"/>
    <w:next w:val="779"/>
    <w:link w:val="778"/>
    <w:qFormat/>
    <w:rPr>
      <w:rFonts w:ascii="Calibri" w:hAnsi="Calibri"/>
      <w:sz w:val="21"/>
      <w:szCs w:val="24"/>
    </w:rPr>
  </w:style>
  <w:style w:type="paragraph" w:styleId="780">
    <w:name w:val="普通(网站)"/>
    <w:basedOn w:val="729"/>
    <w:next w:val="780"/>
    <w:link w:val="729"/>
    <w:qFormat/>
    <w:pPr>
      <w:jc w:val="left"/>
      <w:spacing w:before="100" w:beforeAutospacing="1" w:after="100" w:afterAutospacing="1"/>
      <w:widowControl/>
    </w:pPr>
    <w:rPr>
      <w:sz w:val="24"/>
    </w:rPr>
  </w:style>
  <w:style w:type="paragraph" w:styleId="781">
    <w:name w:val="标题"/>
    <w:basedOn w:val="729"/>
    <w:next w:val="729"/>
    <w:link w:val="782"/>
    <w:uiPriority w:val="99"/>
    <w:qFormat/>
    <w:pPr>
      <w:jc w:val="center"/>
      <w:spacing w:before="240" w:after="60"/>
      <w:outlineLvl w:val="0"/>
    </w:pPr>
    <w:rPr>
      <w:rFonts w:ascii="等线 Light" w:hAnsi="等线 Light"/>
      <w:b/>
      <w:bCs/>
      <w:sz w:val="32"/>
      <w:szCs w:val="32"/>
    </w:rPr>
  </w:style>
  <w:style w:type="character" w:styleId="782">
    <w:name w:val="标题 字符"/>
    <w:next w:val="782"/>
    <w:link w:val="781"/>
    <w:uiPriority w:val="99"/>
    <w:qFormat/>
    <w:rPr>
      <w:rFonts w:ascii="等线 Light" w:hAnsi="等线 Light" w:cs="Times New Roman"/>
      <w:b/>
      <w:bCs/>
      <w:sz w:val="32"/>
      <w:szCs w:val="32"/>
    </w:rPr>
  </w:style>
  <w:style w:type="paragraph" w:styleId="783">
    <w:name w:val="批注主题"/>
    <w:basedOn w:val="750"/>
    <w:next w:val="750"/>
    <w:link w:val="784"/>
    <w:qFormat/>
    <w:rPr>
      <w:b/>
      <w:bCs/>
    </w:rPr>
  </w:style>
  <w:style w:type="character" w:styleId="784">
    <w:name w:val="批注主题 字符"/>
    <w:next w:val="784"/>
    <w:link w:val="783"/>
    <w:qFormat/>
    <w:rPr>
      <w:b/>
      <w:bCs/>
      <w:sz w:val="21"/>
      <w:szCs w:val="24"/>
    </w:rPr>
  </w:style>
  <w:style w:type="table" w:styleId="785">
    <w:name w:val="网格型"/>
    <w:basedOn w:val="737"/>
    <w:next w:val="785"/>
    <w:link w:val="729"/>
    <w:uiPriority w:val="59"/>
    <w:qFormat/>
    <w:pPr>
      <w:jc w:val="both"/>
      <w:widowControl w:val="off"/>
    </w:pPr>
    <w:tblPr/>
  </w:style>
  <w:style w:type="character" w:styleId="786">
    <w:name w:val="要点"/>
    <w:next w:val="786"/>
    <w:link w:val="729"/>
    <w:qFormat/>
    <w:rPr>
      <w:b/>
      <w:bCs/>
    </w:rPr>
  </w:style>
  <w:style w:type="character" w:styleId="787">
    <w:name w:val="页码"/>
    <w:next w:val="787"/>
    <w:link w:val="729"/>
    <w:qFormat/>
  </w:style>
  <w:style w:type="character" w:styleId="788">
    <w:name w:val="强调"/>
    <w:next w:val="788"/>
    <w:link w:val="729"/>
    <w:qFormat/>
    <w:rPr>
      <w:i/>
      <w:iCs/>
    </w:rPr>
  </w:style>
  <w:style w:type="character" w:styleId="789">
    <w:name w:val="超链接"/>
    <w:next w:val="789"/>
    <w:link w:val="729"/>
    <w:uiPriority w:val="99"/>
    <w:qFormat/>
    <w:rPr>
      <w:color w:val="000000"/>
      <w:u w:val="none"/>
    </w:rPr>
  </w:style>
  <w:style w:type="character" w:styleId="790">
    <w:name w:val="批注引用"/>
    <w:next w:val="790"/>
    <w:link w:val="729"/>
    <w:qFormat/>
    <w:rPr>
      <w:sz w:val="21"/>
      <w:szCs w:val="21"/>
    </w:rPr>
  </w:style>
  <w:style w:type="character" w:styleId="791">
    <w:name w:val="font41"/>
    <w:basedOn w:val="736"/>
    <w:next w:val="791"/>
    <w:link w:val="729"/>
    <w:qFormat/>
    <w:rPr>
      <w:rFonts w:hint="eastAsia" w:ascii="宋体" w:hAnsi="宋体" w:eastAsia="宋体" w:cs="宋体"/>
      <w:color w:val="ff0000"/>
      <w:sz w:val="20"/>
      <w:szCs w:val="20"/>
      <w:u w:val="none"/>
    </w:rPr>
  </w:style>
  <w:style w:type="character" w:styleId="792">
    <w:name w:val="font91"/>
    <w:basedOn w:val="736"/>
    <w:next w:val="792"/>
    <w:link w:val="729"/>
    <w:qFormat/>
    <w:rPr>
      <w:rFonts w:hint="eastAsia" w:ascii="宋体" w:hAnsi="宋体" w:eastAsia="宋体" w:cs="宋体"/>
      <w:color w:val="ff0000"/>
      <w:sz w:val="20"/>
      <w:szCs w:val="20"/>
      <w:u w:val="none"/>
    </w:rPr>
  </w:style>
  <w:style w:type="character" w:styleId="793">
    <w:name w:val="font151"/>
    <w:basedOn w:val="736"/>
    <w:next w:val="793"/>
    <w:link w:val="729"/>
    <w:qFormat/>
    <w:rPr>
      <w:rFonts w:hint="eastAsia" w:ascii="宋体" w:hAnsi="宋体" w:eastAsia="宋体" w:cs="宋体"/>
      <w:color w:val="000000"/>
      <w:sz w:val="16"/>
      <w:szCs w:val="16"/>
      <w:u w:val="none"/>
    </w:rPr>
  </w:style>
  <w:style w:type="character" w:styleId="794">
    <w:name w:val="ask-title2"/>
    <w:next w:val="794"/>
    <w:link w:val="729"/>
    <w:qFormat/>
  </w:style>
  <w:style w:type="character" w:styleId="795">
    <w:name w:val="样式1 字符"/>
    <w:next w:val="795"/>
    <w:link w:val="796"/>
    <w:qFormat/>
  </w:style>
  <w:style w:type="paragraph" w:styleId="796">
    <w:name w:val="样式1"/>
    <w:basedOn w:val="730"/>
    <w:next w:val="761"/>
    <w:link w:val="795"/>
    <w:qFormat/>
    <w:pPr>
      <w:ind w:left="210" w:right="210"/>
    </w:pPr>
  </w:style>
  <w:style w:type="character" w:styleId="797">
    <w:name w:val="font101"/>
    <w:basedOn w:val="736"/>
    <w:next w:val="797"/>
    <w:link w:val="729"/>
    <w:qFormat/>
    <w:rPr>
      <w:rFonts w:hint="eastAsia" w:ascii="宋体" w:hAnsi="宋体" w:eastAsia="宋体" w:cs="宋体"/>
      <w:b/>
      <w:bCs/>
      <w:color w:val="000000"/>
      <w:sz w:val="24"/>
      <w:szCs w:val="24"/>
      <w:u w:val="none"/>
    </w:rPr>
  </w:style>
  <w:style w:type="character" w:styleId="798">
    <w:name w:val="num"/>
    <w:next w:val="798"/>
    <w:link w:val="729"/>
    <w:qFormat/>
    <w:rPr>
      <w:b/>
      <w:color w:val="ff0000"/>
      <w:sz w:val="15"/>
      <w:szCs w:val="15"/>
    </w:rPr>
  </w:style>
  <w:style w:type="character" w:styleId="799">
    <w:name w:val="16"/>
    <w:basedOn w:val="736"/>
    <w:next w:val="799"/>
    <w:link w:val="729"/>
    <w:qFormat/>
    <w:rPr>
      <w:rFonts w:hint="eastAsia" w:ascii="宋体" w:hAnsi="宋体" w:eastAsia="宋体"/>
      <w:b/>
      <w:bCs/>
      <w:color w:val="000000"/>
      <w:sz w:val="20"/>
      <w:szCs w:val="20"/>
    </w:rPr>
  </w:style>
  <w:style w:type="character" w:styleId="800">
    <w:name w:val="font251"/>
    <w:basedOn w:val="736"/>
    <w:next w:val="800"/>
    <w:link w:val="729"/>
    <w:qFormat/>
    <w:rPr>
      <w:rFonts w:ascii="Times New Roman" w:hAnsi="Times New Roman" w:cs="Times New Roman"/>
      <w:color w:val="000000"/>
      <w:sz w:val="16"/>
      <w:szCs w:val="16"/>
      <w:u w:val="none"/>
    </w:rPr>
  </w:style>
  <w:style w:type="character" w:styleId="801">
    <w:name w:val="font01"/>
    <w:basedOn w:val="736"/>
    <w:next w:val="801"/>
    <w:link w:val="729"/>
    <w:qFormat/>
    <w:rPr>
      <w:rFonts w:hint="eastAsia" w:ascii="方正仿宋_GBK" w:hAnsi="方正仿宋_GBK" w:eastAsia="方正仿宋_GBK" w:cs="方正仿宋_GBK"/>
      <w:color w:val="000000"/>
      <w:sz w:val="32"/>
      <w:szCs w:val="32"/>
      <w:u w:val="none"/>
    </w:rPr>
  </w:style>
  <w:style w:type="character" w:styleId="802">
    <w:name w:val="font181"/>
    <w:basedOn w:val="736"/>
    <w:next w:val="802"/>
    <w:link w:val="729"/>
    <w:qFormat/>
    <w:rPr>
      <w:rFonts w:hint="eastAsia" w:ascii="宋体" w:hAnsi="宋体" w:eastAsia="宋体" w:cs="宋体"/>
      <w:color w:val="000000"/>
      <w:sz w:val="16"/>
      <w:szCs w:val="16"/>
      <w:u w:val="none"/>
    </w:rPr>
  </w:style>
  <w:style w:type="character" w:styleId="803">
    <w:name w:val="纯文本 Char"/>
    <w:next w:val="803"/>
    <w:link w:val="804"/>
    <w:qFormat/>
    <w:rPr>
      <w:rFonts w:ascii="宋体" w:hAnsi="Courier New"/>
    </w:rPr>
  </w:style>
  <w:style w:type="paragraph" w:styleId="804">
    <w:name w:val="纯文本2"/>
    <w:basedOn w:val="729"/>
    <w:next w:val="804"/>
    <w:link w:val="803"/>
    <w:qFormat/>
    <w:pPr>
      <w:ind w:firstLine="200"/>
      <w:spacing w:line="360" w:lineRule="auto"/>
    </w:pPr>
    <w:rPr>
      <w:rFonts w:ascii="宋体" w:hAnsi="Courier New"/>
      <w:sz w:val="20"/>
      <w:szCs w:val="20"/>
    </w:rPr>
  </w:style>
  <w:style w:type="character" w:styleId="805">
    <w:name w:val="font121"/>
    <w:basedOn w:val="736"/>
    <w:next w:val="805"/>
    <w:link w:val="729"/>
    <w:qFormat/>
    <w:rPr>
      <w:rFonts w:hint="eastAsia" w:ascii="宋体" w:hAnsi="宋体" w:eastAsia="宋体" w:cs="宋体"/>
      <w:color w:val="000000"/>
      <w:sz w:val="20"/>
      <w:szCs w:val="20"/>
      <w:u w:val="none"/>
    </w:rPr>
  </w:style>
  <w:style w:type="character" w:styleId="806">
    <w:name w:val="10"/>
    <w:basedOn w:val="736"/>
    <w:next w:val="806"/>
    <w:link w:val="729"/>
    <w:qFormat/>
    <w:rPr>
      <w:rFonts w:ascii="Times New Roman" w:hAnsi="Times New Roman" w:cs="Times New Roman"/>
    </w:rPr>
  </w:style>
  <w:style w:type="character" w:styleId="807">
    <w:name w:val="font261"/>
    <w:basedOn w:val="736"/>
    <w:next w:val="807"/>
    <w:link w:val="729"/>
    <w:qFormat/>
    <w:rPr>
      <w:rFonts w:hint="eastAsia" w:ascii="宋体" w:hAnsi="宋体" w:eastAsia="宋体" w:cs="宋体"/>
      <w:color w:val="000000"/>
      <w:sz w:val="20"/>
      <w:szCs w:val="20"/>
      <w:u w:val="none"/>
      <w:vertAlign w:val="superscript"/>
    </w:rPr>
  </w:style>
  <w:style w:type="character" w:styleId="808">
    <w:name w:val="纯文本 Char2"/>
    <w:next w:val="808"/>
    <w:link w:val="729"/>
    <w:qFormat/>
    <w:rPr>
      <w:rFonts w:ascii="宋体" w:hAnsi="Courier New"/>
      <w:sz w:val="21"/>
    </w:rPr>
  </w:style>
  <w:style w:type="character" w:styleId="809">
    <w:name w:val="font61"/>
    <w:basedOn w:val="736"/>
    <w:next w:val="809"/>
    <w:link w:val="729"/>
    <w:qFormat/>
    <w:rPr>
      <w:rFonts w:hint="eastAsia" w:ascii="宋体" w:hAnsi="宋体" w:eastAsia="宋体" w:cs="宋体"/>
      <w:color w:val="000000"/>
      <w:sz w:val="20"/>
      <w:szCs w:val="20"/>
      <w:u w:val="none"/>
    </w:rPr>
  </w:style>
  <w:style w:type="character" w:styleId="810">
    <w:name w:val="font212"/>
    <w:basedOn w:val="736"/>
    <w:next w:val="810"/>
    <w:link w:val="729"/>
    <w:qFormat/>
    <w:rPr>
      <w:rFonts w:ascii="Times New Roman" w:hAnsi="Times New Roman" w:cs="Times New Roman"/>
      <w:color w:val="000000"/>
      <w:sz w:val="16"/>
      <w:szCs w:val="16"/>
      <w:u w:val="none"/>
    </w:rPr>
  </w:style>
  <w:style w:type="character" w:styleId="811">
    <w:name w:val="font71"/>
    <w:basedOn w:val="736"/>
    <w:next w:val="811"/>
    <w:link w:val="729"/>
    <w:qFormat/>
    <w:rPr>
      <w:rFonts w:ascii="Times New Roman" w:hAnsi="Times New Roman" w:cs="Times New Roman"/>
      <w:b/>
      <w:bCs/>
      <w:color w:val="000000"/>
      <w:sz w:val="24"/>
      <w:szCs w:val="24"/>
      <w:u w:val="none"/>
    </w:rPr>
  </w:style>
  <w:style w:type="character" w:styleId="812">
    <w:name w:val="15"/>
    <w:basedOn w:val="736"/>
    <w:next w:val="812"/>
    <w:link w:val="729"/>
    <w:qFormat/>
    <w:rPr>
      <w:rFonts w:hint="eastAsia" w:ascii="宋体" w:hAnsi="宋体" w:eastAsia="宋体"/>
      <w:color w:val="000000"/>
      <w:sz w:val="20"/>
      <w:szCs w:val="20"/>
    </w:rPr>
  </w:style>
  <w:style w:type="character" w:styleId="813">
    <w:name w:val="font81"/>
    <w:basedOn w:val="736"/>
    <w:next w:val="813"/>
    <w:link w:val="729"/>
    <w:qFormat/>
    <w:rPr>
      <w:rFonts w:hint="eastAsia" w:ascii="宋体" w:hAnsi="宋体" w:eastAsia="宋体" w:cs="宋体"/>
      <w:b/>
      <w:bCs/>
      <w:color w:val="000000"/>
      <w:sz w:val="20"/>
      <w:szCs w:val="20"/>
      <w:u w:val="none"/>
    </w:rPr>
  </w:style>
  <w:style w:type="character" w:styleId="814">
    <w:name w:val="font31"/>
    <w:basedOn w:val="736"/>
    <w:next w:val="814"/>
    <w:link w:val="729"/>
    <w:qFormat/>
    <w:rPr>
      <w:rFonts w:hint="eastAsia" w:ascii="方正仿宋_GBK" w:hAnsi="方正仿宋_GBK" w:eastAsia="方正仿宋_GBK" w:cs="方正仿宋_GBK"/>
      <w:color w:val="000000"/>
      <w:sz w:val="32"/>
      <w:szCs w:val="32"/>
      <w:u w:val="none"/>
    </w:rPr>
  </w:style>
  <w:style w:type="character" w:styleId="815">
    <w:name w:val="17"/>
    <w:basedOn w:val="736"/>
    <w:next w:val="815"/>
    <w:link w:val="729"/>
    <w:qFormat/>
    <w:rPr>
      <w:rFonts w:hint="eastAsia" w:ascii="宋体" w:hAnsi="宋体" w:eastAsia="宋体"/>
      <w:color w:val="000000"/>
      <w:sz w:val="20"/>
      <w:szCs w:val="20"/>
    </w:rPr>
  </w:style>
  <w:style w:type="character" w:styleId="816">
    <w:name w:val="font112"/>
    <w:basedOn w:val="736"/>
    <w:next w:val="816"/>
    <w:link w:val="729"/>
    <w:qFormat/>
    <w:rPr>
      <w:rFonts w:hint="eastAsia" w:ascii="宋体" w:hAnsi="宋体" w:eastAsia="宋体" w:cs="宋体"/>
      <w:b/>
      <w:bCs/>
      <w:color w:val="000000"/>
      <w:sz w:val="20"/>
      <w:szCs w:val="20"/>
      <w:u w:val="none"/>
    </w:rPr>
  </w:style>
  <w:style w:type="character" w:styleId="817">
    <w:name w:val="font231"/>
    <w:basedOn w:val="736"/>
    <w:next w:val="817"/>
    <w:link w:val="729"/>
    <w:qFormat/>
    <w:rPr>
      <w:rFonts w:ascii="方正仿宋_GBK" w:hAnsi="方正仿宋_GBK" w:eastAsia="方正仿宋_GBK" w:cs="方正仿宋_GBK"/>
      <w:b/>
      <w:bCs/>
      <w:color w:val="000000"/>
      <w:sz w:val="20"/>
      <w:szCs w:val="20"/>
      <w:u w:val="none"/>
    </w:rPr>
  </w:style>
  <w:style w:type="character" w:styleId="818">
    <w:name w:val="font51"/>
    <w:basedOn w:val="736"/>
    <w:next w:val="818"/>
    <w:link w:val="729"/>
    <w:qFormat/>
    <w:rPr>
      <w:rFonts w:ascii="Times New Roman" w:hAnsi="Times New Roman" w:cs="Times New Roman"/>
      <w:b/>
      <w:bCs/>
      <w:color w:val="000000"/>
      <w:sz w:val="20"/>
      <w:szCs w:val="20"/>
      <w:u w:val="none"/>
    </w:rPr>
  </w:style>
  <w:style w:type="character" w:styleId="819">
    <w:name w:val="font161"/>
    <w:basedOn w:val="736"/>
    <w:next w:val="819"/>
    <w:link w:val="729"/>
    <w:qFormat/>
    <w:rPr>
      <w:rFonts w:hint="eastAsia" w:ascii="宋体" w:hAnsi="宋体" w:eastAsia="宋体" w:cs="宋体"/>
      <w:color w:val="000000"/>
      <w:sz w:val="16"/>
      <w:szCs w:val="16"/>
      <w:u w:val="none"/>
    </w:rPr>
  </w:style>
  <w:style w:type="character" w:styleId="820">
    <w:name w:val="font11"/>
    <w:basedOn w:val="736"/>
    <w:next w:val="820"/>
    <w:link w:val="729"/>
    <w:qFormat/>
    <w:rPr>
      <w:rFonts w:hint="eastAsia" w:ascii="方正仿宋_GBK" w:hAnsi="方正仿宋_GBK" w:eastAsia="方正仿宋_GBK" w:cs="方正仿宋_GBK"/>
      <w:color w:val="000000"/>
      <w:sz w:val="32"/>
      <w:szCs w:val="32"/>
      <w:u w:val="none"/>
    </w:rPr>
  </w:style>
  <w:style w:type="character" w:styleId="821">
    <w:name w:val="font241"/>
    <w:basedOn w:val="736"/>
    <w:next w:val="821"/>
    <w:link w:val="729"/>
    <w:qFormat/>
    <w:rPr>
      <w:rFonts w:ascii="Times New Roman" w:hAnsi="Times New Roman" w:cs="Times New Roman"/>
      <w:color w:val="000000"/>
      <w:sz w:val="16"/>
      <w:szCs w:val="16"/>
      <w:u w:val="none"/>
    </w:rPr>
  </w:style>
  <w:style w:type="character" w:styleId="822">
    <w:name w:val="font191"/>
    <w:basedOn w:val="736"/>
    <w:next w:val="822"/>
    <w:link w:val="729"/>
    <w:qFormat/>
    <w:rPr>
      <w:rFonts w:hint="eastAsia" w:ascii="宋体" w:hAnsi="宋体" w:eastAsia="宋体" w:cs="宋体"/>
      <w:b/>
      <w:bCs/>
      <w:color w:val="000000"/>
      <w:sz w:val="20"/>
      <w:szCs w:val="20"/>
      <w:u w:val="none"/>
    </w:rPr>
  </w:style>
  <w:style w:type="character" w:styleId="823">
    <w:name w:val="font21"/>
    <w:basedOn w:val="736"/>
    <w:next w:val="823"/>
    <w:link w:val="729"/>
    <w:qFormat/>
    <w:rPr>
      <w:rFonts w:hint="eastAsia" w:ascii="方正仿宋_GBK" w:hAnsi="方正仿宋_GBK" w:eastAsia="方正仿宋_GBK" w:cs="方正仿宋_GBK"/>
      <w:color w:val="000000"/>
      <w:sz w:val="32"/>
      <w:szCs w:val="32"/>
      <w:u w:val="none"/>
    </w:rPr>
  </w:style>
  <w:style w:type="character" w:styleId="824">
    <w:name w:val="font131"/>
    <w:basedOn w:val="736"/>
    <w:next w:val="824"/>
    <w:link w:val="729"/>
    <w:qFormat/>
    <w:rPr>
      <w:rFonts w:hint="eastAsia" w:ascii="宋体" w:hAnsi="宋体" w:eastAsia="宋体" w:cs="宋体"/>
      <w:color w:val="000000"/>
      <w:sz w:val="20"/>
      <w:szCs w:val="20"/>
      <w:u w:val="none"/>
    </w:rPr>
  </w:style>
  <w:style w:type="character" w:styleId="825">
    <w:name w:val="页脚 Char"/>
    <w:next w:val="825"/>
    <w:link w:val="729"/>
    <w:qFormat/>
    <w:rPr>
      <w:sz w:val="18"/>
      <w:szCs w:val="18"/>
    </w:rPr>
  </w:style>
  <w:style w:type="character" w:styleId="826">
    <w:name w:val="标题 2 Char Char Char"/>
    <w:next w:val="826"/>
    <w:link w:val="729"/>
    <w:qFormat/>
    <w:rPr>
      <w:rFonts w:ascii="Arial" w:hAnsi="Arial" w:eastAsia="黑体"/>
      <w:b/>
      <w:bCs/>
      <w:sz w:val="32"/>
      <w:szCs w:val="32"/>
      <w:lang w:val="en-US" w:eastAsia="zh-CN" w:bidi="ar-SA"/>
    </w:rPr>
  </w:style>
  <w:style w:type="character" w:styleId="827">
    <w:name w:val="font171"/>
    <w:basedOn w:val="736"/>
    <w:next w:val="827"/>
    <w:link w:val="729"/>
    <w:qFormat/>
    <w:rPr>
      <w:rFonts w:hint="eastAsia" w:ascii="宋体" w:hAnsi="宋体" w:eastAsia="宋体" w:cs="宋体"/>
      <w:color w:val="000000"/>
      <w:sz w:val="16"/>
      <w:szCs w:val="16"/>
      <w:u w:val="none"/>
    </w:rPr>
  </w:style>
  <w:style w:type="character" w:styleId="828">
    <w:name w:val="p0 Char"/>
    <w:next w:val="828"/>
    <w:link w:val="829"/>
    <w:qFormat/>
    <w:rPr>
      <w:rFonts w:eastAsia="宋体"/>
      <w:sz w:val="21"/>
      <w:szCs w:val="21"/>
      <w:lang w:val="en-US" w:eastAsia="zh-CN" w:bidi="ar-SA"/>
    </w:rPr>
  </w:style>
  <w:style w:type="paragraph" w:styleId="829">
    <w:name w:val="p0"/>
    <w:basedOn w:val="729"/>
    <w:next w:val="829"/>
    <w:link w:val="828"/>
    <w:qFormat/>
    <w:pPr>
      <w:widowControl/>
    </w:pPr>
    <w:rPr>
      <w:szCs w:val="21"/>
    </w:rPr>
  </w:style>
  <w:style w:type="character" w:styleId="830">
    <w:name w:val="NormalCharacter1"/>
    <w:next w:val="830"/>
    <w:link w:val="729"/>
    <w:semiHidden/>
    <w:qFormat/>
  </w:style>
  <w:style w:type="character" w:styleId="831">
    <w:name w:val="font201"/>
    <w:basedOn w:val="736"/>
    <w:next w:val="831"/>
    <w:link w:val="729"/>
    <w:qFormat/>
    <w:rPr>
      <w:rFonts w:ascii="Times New Roman" w:hAnsi="Times New Roman" w:cs="Times New Roman"/>
      <w:color w:val="000000"/>
      <w:sz w:val="16"/>
      <w:szCs w:val="16"/>
      <w:u w:val="none"/>
    </w:rPr>
  </w:style>
  <w:style w:type="paragraph" w:styleId="832">
    <w:name w:val="Revision"/>
    <w:next w:val="832"/>
    <w:link w:val="729"/>
    <w:uiPriority w:val="99"/>
    <w:unhideWhenUsed/>
    <w:qFormat/>
    <w:rPr>
      <w:rFonts w:ascii="Times New Roman" w:hAnsi="Times New Roman" w:eastAsia="宋体" w:cs="Times New Roman"/>
      <w:sz w:val="21"/>
      <w:szCs w:val="24"/>
      <w:lang w:val="en-US" w:eastAsia="zh-CN" w:bidi="ar-SA"/>
    </w:rPr>
  </w:style>
  <w:style w:type="paragraph" w:styleId="833">
    <w:name w:val="Table Paragraph"/>
    <w:basedOn w:val="729"/>
    <w:next w:val="833"/>
    <w:link w:val="729"/>
    <w:uiPriority w:val="1"/>
    <w:qFormat/>
    <w:pPr>
      <w:jc w:val="left"/>
    </w:pPr>
    <w:rPr>
      <w:rFonts w:ascii="宋体" w:hAnsi="宋体" w:cs="宋体"/>
      <w:sz w:val="22"/>
      <w:szCs w:val="22"/>
      <w:lang w:val="zh-CN" w:bidi="zh-CN"/>
    </w:rPr>
  </w:style>
  <w:style w:type="paragraph" w:styleId="834">
    <w:name w:val="TOC 标题1"/>
    <w:basedOn w:val="730"/>
    <w:next w:val="729"/>
    <w:link w:val="729"/>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835">
    <w:name w:val="纯文本11"/>
    <w:basedOn w:val="729"/>
    <w:next w:val="729"/>
    <w:link w:val="729"/>
    <w:qFormat/>
    <w:rPr>
      <w:rFonts w:ascii="宋体" w:hAnsi="Courier New" w:cs="Courier New"/>
      <w:szCs w:val="21"/>
    </w:rPr>
  </w:style>
  <w:style w:type="paragraph" w:styleId="836">
    <w:name w:val="Heading21"/>
    <w:basedOn w:val="729"/>
    <w:next w:val="729"/>
    <w:link w:val="729"/>
    <w:qFormat/>
    <w:pPr>
      <w:jc w:val="center"/>
      <w:keepNext/>
      <w:widowControl/>
    </w:pPr>
    <w:rPr>
      <w:rFonts w:ascii="楷体_GB2312" w:eastAsia="楷体_GB2312"/>
      <w:sz w:val="18"/>
      <w:szCs w:val="20"/>
    </w:rPr>
  </w:style>
  <w:style w:type="paragraph" w:styleId="837">
    <w:name w:val="正文首行缩进 21"/>
    <w:basedOn w:val="838"/>
    <w:next w:val="837"/>
    <w:link w:val="729"/>
    <w:qFormat/>
    <w:pPr>
      <w:ind w:firstLine="420"/>
    </w:pPr>
  </w:style>
  <w:style w:type="paragraph" w:styleId="838">
    <w:name w:val="正文文本缩进1"/>
    <w:basedOn w:val="729"/>
    <w:next w:val="837"/>
    <w:link w:val="729"/>
    <w:qFormat/>
    <w:pPr>
      <w:ind w:left="420"/>
      <w:spacing w:after="120"/>
    </w:pPr>
    <w:rPr>
      <w:szCs w:val="21"/>
    </w:rPr>
  </w:style>
  <w:style w:type="paragraph" w:styleId="839">
    <w:name w:val="列出段落2"/>
    <w:basedOn w:val="729"/>
    <w:next w:val="839"/>
    <w:link w:val="729"/>
    <w:uiPriority w:val="99"/>
    <w:unhideWhenUsed/>
    <w:qFormat/>
    <w:pPr>
      <w:ind w:firstLine="420"/>
      <w:jc w:val="left"/>
    </w:pPr>
    <w:rPr>
      <w:rFonts w:ascii="宋体"/>
      <w:sz w:val="20"/>
      <w:szCs w:val="20"/>
    </w:rPr>
  </w:style>
  <w:style w:type="paragraph" w:styleId="840">
    <w:name w:val="_Style 83"/>
    <w:basedOn w:val="729"/>
    <w:next w:val="841"/>
    <w:link w:val="729"/>
    <w:uiPriority w:val="99"/>
    <w:qFormat/>
    <w:pPr>
      <w:ind w:firstLine="420"/>
    </w:pPr>
  </w:style>
  <w:style w:type="paragraph" w:styleId="841">
    <w:name w:val="List Paragraph"/>
    <w:basedOn w:val="729"/>
    <w:next w:val="841"/>
    <w:link w:val="729"/>
    <w:uiPriority w:val="1"/>
    <w:qFormat/>
    <w:pPr>
      <w:ind w:left="400" w:firstLine="420"/>
      <w:jc w:val="left"/>
    </w:pPr>
    <w:rPr>
      <w:rFonts w:ascii="宋体" w:hAnsi="宋体" w:cs="宋体"/>
      <w:sz w:val="22"/>
      <w:szCs w:val="22"/>
      <w:lang w:val="zh-CN" w:bidi="zh-CN"/>
    </w:rPr>
  </w:style>
  <w:style w:type="paragraph" w:styleId="842">
    <w:name w:val="修订1"/>
    <w:next w:val="842"/>
    <w:link w:val="729"/>
    <w:uiPriority w:val="99"/>
    <w:unhideWhenUsed/>
    <w:qFormat/>
    <w:rPr>
      <w:rFonts w:ascii="Times New Roman" w:hAnsi="Times New Roman" w:eastAsia="宋体" w:cs="Times New Roman"/>
      <w:sz w:val="21"/>
      <w:szCs w:val="24"/>
      <w:lang w:val="en-US" w:eastAsia="zh-CN" w:bidi="ar-SA"/>
    </w:rPr>
  </w:style>
  <w:style w:type="paragraph" w:styleId="843">
    <w:name w:val="正文文本缩进2"/>
    <w:basedOn w:val="729"/>
    <w:next w:val="843"/>
    <w:link w:val="729"/>
    <w:qFormat/>
    <w:pPr>
      <w:ind w:left="420"/>
    </w:pPr>
    <w:rPr>
      <w:szCs w:val="21"/>
    </w:rPr>
  </w:style>
  <w:style w:type="paragraph" w:styleId="844">
    <w:name w:val="正文首行缩进 22"/>
    <w:basedOn w:val="843"/>
    <w:next w:val="844"/>
    <w:link w:val="729"/>
    <w:qFormat/>
    <w:pPr>
      <w:ind w:firstLine="420"/>
    </w:pPr>
  </w:style>
  <w:style w:type="paragraph" w:styleId="845">
    <w:name w:val="Default"/>
    <w:next w:val="845"/>
    <w:link w:val="729"/>
    <w:qFormat/>
    <w:pPr>
      <w:widowControl w:val="off"/>
    </w:pPr>
    <w:rPr>
      <w:rFonts w:ascii="宋体" w:hAnsi="Calibri" w:eastAsia="宋体" w:cs="宋体"/>
      <w:color w:val="000000"/>
      <w:sz w:val="24"/>
      <w:szCs w:val="24"/>
      <w:lang w:val="en-US" w:eastAsia="zh-CN" w:bidi="ar-SA"/>
    </w:rPr>
  </w:style>
  <w:style w:type="paragraph" w:styleId="846">
    <w:name w:val="纯文本1"/>
    <w:basedOn w:val="729"/>
    <w:next w:val="846"/>
    <w:link w:val="729"/>
    <w:qFormat/>
    <w:rPr>
      <w:rFonts w:ascii="宋体" w:hAnsi="Courier New"/>
      <w:sz w:val="20"/>
      <w:szCs w:val="21"/>
    </w:rPr>
  </w:style>
  <w:style w:type="paragraph" w:styleId="847">
    <w:name w:val="msonormal"/>
    <w:basedOn w:val="729"/>
    <w:next w:val="847"/>
    <w:link w:val="729"/>
    <w:qFormat/>
    <w:pPr>
      <w:jc w:val="left"/>
      <w:spacing w:before="100" w:beforeAutospacing="1" w:after="100" w:afterAutospacing="1"/>
      <w:widowControl/>
    </w:pPr>
    <w:rPr>
      <w:rFonts w:ascii="宋体" w:hAnsi="宋体" w:cs="宋体"/>
      <w:sz w:val="24"/>
    </w:rPr>
  </w:style>
  <w:style w:type="paragraph" w:styleId="848">
    <w:name w:val="标题 21"/>
    <w:basedOn w:val="729"/>
    <w:next w:val="848"/>
    <w:link w:val="729"/>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849">
    <w:name w:val="Table Text"/>
    <w:basedOn w:val="729"/>
    <w:next w:val="849"/>
    <w:link w:val="729"/>
    <w:semiHidden/>
    <w:qFormat/>
    <w:rPr>
      <w:rFonts w:ascii="Arial" w:hAnsi="Arial" w:eastAsia="Arial" w:cs="Arial"/>
      <w:sz w:val="21"/>
      <w:szCs w:val="21"/>
      <w:lang w:val="en-US" w:eastAsia="en-US" w:bidi="ar-SA"/>
    </w:rPr>
  </w:style>
  <w:style w:type="paragraph" w:styleId="850">
    <w:name w:val="No Spacing"/>
    <w:next w:val="850"/>
    <w:link w:val="729"/>
    <w:uiPriority w:val="1"/>
    <w:qFormat/>
    <w:pPr>
      <w:jc w:val="both"/>
      <w:widowControl w:val="off"/>
    </w:pPr>
    <w:rPr>
      <w:rFonts w:ascii="Times New Roman" w:hAnsi="Times New Roman" w:eastAsia="宋体" w:cs="Times New Roman"/>
      <w:sz w:val="21"/>
      <w:szCs w:val="24"/>
      <w:lang w:val="en-US" w:eastAsia="zh-CN" w:bidi="ar-SA"/>
    </w:rPr>
  </w:style>
  <w:style w:type="paragraph" w:styleId="851">
    <w:name w:val="列出段落1"/>
    <w:basedOn w:val="729"/>
    <w:next w:val="851"/>
    <w:link w:val="729"/>
    <w:qFormat/>
    <w:pPr>
      <w:ind w:firstLine="420"/>
      <w:spacing w:line="0" w:lineRule="atLeast"/>
    </w:pPr>
    <w:rPr>
      <w:rFonts w:eastAsia="微软雅黑"/>
      <w:sz w:val="20"/>
      <w:szCs w:val="20"/>
    </w:rPr>
  </w:style>
  <w:style w:type="table" w:styleId="852">
    <w:name w:val="Table Normal"/>
    <w:next w:val="852"/>
    <w:link w:val="729"/>
    <w:unhideWhenUsed/>
    <w:qFormat/>
    <w:tblPr/>
  </w:style>
  <w:style w:type="character" w:styleId="44682" w:default="1">
    <w:name w:val="Default Paragraph Font"/>
    <w:uiPriority w:val="1"/>
    <w:semiHidden/>
    <w:unhideWhenUsed/>
  </w:style>
  <w:style w:type="numbering" w:styleId="44683" w:default="1">
    <w:name w:val="No List"/>
    <w:uiPriority w:val="99"/>
    <w:semiHidden/>
    <w:unhideWhenUsed/>
  </w:style>
  <w:style w:type="table" w:styleId="446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朱苏燕</cp:lastModifiedBy>
  <cp:revision>2</cp:revision>
  <dcterms:created xsi:type="dcterms:W3CDTF">2024-07-11T04:15:00Z</dcterms:created>
  <dcterms:modified xsi:type="dcterms:W3CDTF">2026-07-14T03:17:44Z</dcterms:modified>
</cp:coreProperties>
</file>