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D147C">
      <w:pPr>
        <w:spacing w:line="360" w:lineRule="auto"/>
        <w:jc w:val="center"/>
        <w:rPr>
          <w:rFonts w:eastAsia="黑体"/>
          <w:b/>
          <w:sz w:val="52"/>
          <w:szCs w:val="52"/>
        </w:rPr>
      </w:pPr>
    </w:p>
    <w:p w14:paraId="15E865A9">
      <w:pPr>
        <w:spacing w:line="360" w:lineRule="auto"/>
        <w:rPr>
          <w:rFonts w:eastAsia="黑体"/>
          <w:b/>
          <w:sz w:val="52"/>
          <w:szCs w:val="52"/>
        </w:rPr>
      </w:pPr>
    </w:p>
    <w:p w14:paraId="7BEAF829">
      <w:pPr>
        <w:spacing w:line="360" w:lineRule="auto"/>
        <w:jc w:val="center"/>
        <w:rPr>
          <w:rFonts w:eastAsia="黑体"/>
          <w:b/>
          <w:sz w:val="72"/>
          <w:szCs w:val="72"/>
        </w:rPr>
      </w:pPr>
      <w:r>
        <w:rPr>
          <w:rFonts w:hint="eastAsia" w:eastAsia="黑体"/>
          <w:b/>
          <w:sz w:val="72"/>
          <w:szCs w:val="72"/>
        </w:rPr>
        <w:t>无锡市政府采购</w:t>
      </w:r>
    </w:p>
    <w:p w14:paraId="0CF37BE1">
      <w:pPr>
        <w:jc w:val="center"/>
        <w:rPr>
          <w:rFonts w:eastAsia="黑体"/>
          <w:b/>
          <w:sz w:val="72"/>
          <w:szCs w:val="72"/>
        </w:rPr>
      </w:pPr>
    </w:p>
    <w:p w14:paraId="1581B923">
      <w:pPr>
        <w:spacing w:line="360" w:lineRule="auto"/>
        <w:jc w:val="center"/>
        <w:rPr>
          <w:rFonts w:eastAsia="黑体"/>
          <w:b/>
          <w:sz w:val="72"/>
          <w:szCs w:val="72"/>
        </w:rPr>
      </w:pPr>
      <w:r>
        <w:rPr>
          <w:rFonts w:hint="eastAsia" w:eastAsia="黑体"/>
          <w:b/>
          <w:sz w:val="72"/>
          <w:szCs w:val="72"/>
        </w:rPr>
        <w:t>公开招标文件</w:t>
      </w:r>
    </w:p>
    <w:p w14:paraId="7742D132">
      <w:pPr>
        <w:spacing w:line="360" w:lineRule="auto"/>
        <w:jc w:val="center"/>
        <w:rPr>
          <w:rFonts w:eastAsia="仿宋_GB2312"/>
          <w:b/>
          <w:sz w:val="24"/>
        </w:rPr>
      </w:pPr>
    </w:p>
    <w:p w14:paraId="1DC6DE1C">
      <w:pPr>
        <w:spacing w:line="360" w:lineRule="auto"/>
        <w:jc w:val="center"/>
        <w:rPr>
          <w:rFonts w:eastAsia="仿宋_GB2312"/>
          <w:b/>
          <w:sz w:val="24"/>
        </w:rPr>
      </w:pPr>
      <w:r>
        <w:rPr>
          <w:rFonts w:hint="eastAsia" w:ascii="华文中宋" w:hAnsi="华文中宋" w:eastAsia="华文中宋"/>
          <w:bCs/>
          <w:sz w:val="30"/>
        </w:rPr>
        <w:t>（全流程电子化）</w:t>
      </w:r>
    </w:p>
    <w:p w14:paraId="3F0D74B7">
      <w:pPr>
        <w:spacing w:line="360" w:lineRule="auto"/>
        <w:rPr>
          <w:rFonts w:eastAsia="仿宋_GB2312"/>
          <w:b/>
          <w:sz w:val="24"/>
        </w:rPr>
      </w:pPr>
    </w:p>
    <w:p w14:paraId="7EE29F3B">
      <w:pPr>
        <w:spacing w:line="360" w:lineRule="auto"/>
        <w:rPr>
          <w:rFonts w:eastAsia="仿宋_GB2312"/>
          <w:b/>
          <w:sz w:val="24"/>
        </w:rPr>
      </w:pPr>
    </w:p>
    <w:p w14:paraId="34B5A65C">
      <w:pPr>
        <w:spacing w:line="360" w:lineRule="auto"/>
        <w:rPr>
          <w:rFonts w:eastAsia="仿宋_GB2312"/>
          <w:b/>
          <w:sz w:val="24"/>
        </w:rPr>
      </w:pPr>
    </w:p>
    <w:p w14:paraId="3A78E77E">
      <w:pPr>
        <w:spacing w:line="360" w:lineRule="auto"/>
        <w:ind w:firstLine="321"/>
        <w:rPr>
          <w:rFonts w:hint="eastAsia" w:eastAsia="仿宋_GB2312"/>
          <w:b/>
          <w:sz w:val="32"/>
          <w:szCs w:val="32"/>
          <w:lang w:eastAsia="zh-CN"/>
        </w:rPr>
      </w:pPr>
      <w:r>
        <w:rPr>
          <w:rFonts w:hint="eastAsia"/>
          <w:b/>
          <w:sz w:val="32"/>
          <w:szCs w:val="32"/>
        </w:rPr>
        <w:t>政府采购编号</w:t>
      </w:r>
      <w:r>
        <w:rPr>
          <w:rFonts w:hint="eastAsia" w:eastAsia="仿宋_GB2312"/>
          <w:b/>
          <w:sz w:val="32"/>
          <w:szCs w:val="32"/>
        </w:rPr>
        <w:t>：</w:t>
      </w:r>
      <w:r>
        <w:rPr>
          <w:rFonts w:hint="eastAsia" w:eastAsia="仿宋_GB2312"/>
          <w:b/>
          <w:sz w:val="32"/>
          <w:szCs w:val="32"/>
          <w:lang w:eastAsia="zh-CN"/>
        </w:rPr>
        <w:t>JSZC-320200-WXXG-G2026-0012</w:t>
      </w:r>
    </w:p>
    <w:p w14:paraId="5BCF55C9">
      <w:pPr>
        <w:ind w:left="3036" w:hanging="3036"/>
        <w:rPr>
          <w:b/>
          <w:sz w:val="32"/>
          <w:szCs w:val="32"/>
        </w:rPr>
      </w:pPr>
    </w:p>
    <w:p w14:paraId="255237AF">
      <w:pPr>
        <w:keepNext w:val="0"/>
        <w:keepLines w:val="0"/>
        <w:pageBreakBefore w:val="0"/>
        <w:widowControl w:val="0"/>
        <w:kinsoku/>
        <w:wordWrap/>
        <w:overflowPunct/>
        <w:topLinePunct w:val="0"/>
        <w:autoSpaceDE/>
        <w:autoSpaceDN/>
        <w:bidi w:val="0"/>
        <w:adjustRightInd/>
        <w:snapToGrid/>
        <w:spacing w:line="360" w:lineRule="auto"/>
        <w:ind w:firstLine="321" w:firstLineChars="100"/>
        <w:jc w:val="both"/>
        <w:textAlignment w:val="auto"/>
        <w:rPr>
          <w:rFonts w:hint="eastAsia" w:ascii="宋体" w:hAnsi="宋体" w:cs="宋体"/>
          <w:b/>
          <w:bCs/>
          <w:sz w:val="30"/>
          <w:szCs w:val="30"/>
        </w:rPr>
      </w:pPr>
      <w:r>
        <w:rPr>
          <w:rFonts w:hint="eastAsia"/>
          <w:b/>
          <w:sz w:val="32"/>
          <w:szCs w:val="32"/>
        </w:rPr>
        <w:t>采购项目名称：</w:t>
      </w:r>
      <w:r>
        <w:rPr>
          <w:rFonts w:hint="eastAsia"/>
          <w:b/>
          <w:sz w:val="32"/>
          <w:szCs w:val="32"/>
          <w:lang w:eastAsia="zh-CN"/>
        </w:rPr>
        <w:t>无锡市机关幼儿园保育服务项目</w:t>
      </w:r>
      <w:r>
        <w:rPr>
          <w:rFonts w:hint="eastAsia"/>
          <w:b/>
          <w:sz w:val="32"/>
          <w:szCs w:val="32"/>
        </w:rPr>
        <w:t xml:space="preserve"> </w:t>
      </w:r>
    </w:p>
    <w:p w14:paraId="0371241F">
      <w:pPr>
        <w:spacing w:line="360" w:lineRule="auto"/>
        <w:rPr>
          <w:b/>
          <w:sz w:val="32"/>
          <w:szCs w:val="32"/>
        </w:rPr>
      </w:pPr>
    </w:p>
    <w:p w14:paraId="31F373F6">
      <w:pPr>
        <w:spacing w:line="360" w:lineRule="auto"/>
        <w:ind w:firstLine="321"/>
        <w:rPr>
          <w:rFonts w:hint="eastAsia" w:eastAsia="宋体"/>
          <w:b/>
          <w:sz w:val="32"/>
          <w:szCs w:val="32"/>
          <w:lang w:eastAsia="zh-CN"/>
        </w:rPr>
      </w:pPr>
      <w:r>
        <w:rPr>
          <w:rFonts w:hint="eastAsia"/>
          <w:b/>
          <w:sz w:val="32"/>
          <w:szCs w:val="32"/>
        </w:rPr>
        <w:t>采购人：</w:t>
      </w:r>
      <w:r>
        <w:rPr>
          <w:rFonts w:hint="eastAsia"/>
          <w:b/>
          <w:sz w:val="32"/>
          <w:szCs w:val="32"/>
          <w:lang w:eastAsia="zh-CN"/>
        </w:rPr>
        <w:t>无锡市机关幼儿园</w:t>
      </w:r>
    </w:p>
    <w:p w14:paraId="2168F6CA">
      <w:pPr>
        <w:spacing w:line="360" w:lineRule="auto"/>
        <w:rPr>
          <w:b/>
          <w:sz w:val="32"/>
          <w:szCs w:val="32"/>
        </w:rPr>
      </w:pPr>
    </w:p>
    <w:p w14:paraId="437CAF63">
      <w:pPr>
        <w:spacing w:line="360" w:lineRule="auto"/>
        <w:ind w:firstLine="321"/>
        <w:rPr>
          <w:b/>
          <w:sz w:val="32"/>
          <w:szCs w:val="32"/>
        </w:rPr>
      </w:pPr>
      <w:r>
        <w:rPr>
          <w:rFonts w:hint="eastAsia"/>
          <w:b/>
          <w:sz w:val="32"/>
          <w:szCs w:val="32"/>
        </w:rPr>
        <w:t>采购代理机构：江苏新桂工程咨询有限公司</w:t>
      </w:r>
    </w:p>
    <w:p w14:paraId="6CDBE3F0">
      <w:pPr>
        <w:spacing w:line="360" w:lineRule="auto"/>
        <w:rPr>
          <w:rFonts w:eastAsia="仿宋_GB2312"/>
          <w:b/>
          <w:sz w:val="24"/>
        </w:rPr>
      </w:pPr>
    </w:p>
    <w:p w14:paraId="650801AC">
      <w:pPr>
        <w:spacing w:line="360" w:lineRule="auto"/>
        <w:rPr>
          <w:rFonts w:eastAsia="仿宋_GB2312"/>
          <w:b/>
          <w:sz w:val="24"/>
        </w:rPr>
      </w:pPr>
    </w:p>
    <w:p w14:paraId="19D46690">
      <w:pPr>
        <w:spacing w:line="360" w:lineRule="auto"/>
        <w:rPr>
          <w:rFonts w:eastAsia="仿宋_GB2312"/>
          <w:b/>
          <w:sz w:val="24"/>
        </w:rPr>
      </w:pPr>
    </w:p>
    <w:p w14:paraId="47EB2293">
      <w:pPr>
        <w:spacing w:line="360" w:lineRule="auto"/>
        <w:jc w:val="center"/>
        <w:rPr>
          <w:b/>
          <w:sz w:val="44"/>
          <w:szCs w:val="44"/>
        </w:rPr>
      </w:pPr>
      <w:r>
        <w:rPr>
          <w:rFonts w:hint="eastAsia"/>
          <w:b/>
          <w:sz w:val="32"/>
          <w:szCs w:val="32"/>
        </w:rPr>
        <w:t>202</w:t>
      </w:r>
      <w:r>
        <w:rPr>
          <w:rFonts w:hint="eastAsia"/>
          <w:b/>
          <w:sz w:val="32"/>
          <w:szCs w:val="32"/>
          <w:lang w:val="en-US" w:eastAsia="zh-CN"/>
        </w:rPr>
        <w:t>6</w:t>
      </w:r>
      <w:r>
        <w:rPr>
          <w:rFonts w:hint="eastAsia"/>
          <w:b/>
          <w:sz w:val="32"/>
          <w:szCs w:val="32"/>
        </w:rPr>
        <w:t>年</w:t>
      </w:r>
      <w:r>
        <w:rPr>
          <w:rFonts w:hint="eastAsia"/>
          <w:b/>
          <w:sz w:val="32"/>
          <w:szCs w:val="32"/>
          <w:lang w:val="en-US" w:eastAsia="zh-CN"/>
        </w:rPr>
        <w:t>7</w:t>
      </w:r>
      <w:r>
        <w:rPr>
          <w:rFonts w:hint="eastAsia"/>
          <w:b/>
          <w:sz w:val="32"/>
          <w:szCs w:val="32"/>
        </w:rPr>
        <w:t>月</w:t>
      </w:r>
    </w:p>
    <w:p w14:paraId="210F7DE8">
      <w:pPr>
        <w:spacing w:line="360" w:lineRule="auto"/>
        <w:jc w:val="center"/>
        <w:rPr>
          <w:b/>
          <w:sz w:val="44"/>
          <w:szCs w:val="44"/>
        </w:rPr>
      </w:pPr>
    </w:p>
    <w:p w14:paraId="760ADFBD">
      <w:pPr>
        <w:spacing w:line="360" w:lineRule="auto"/>
        <w:jc w:val="center"/>
        <w:rPr>
          <w:b/>
          <w:sz w:val="44"/>
          <w:szCs w:val="44"/>
        </w:rPr>
      </w:pPr>
    </w:p>
    <w:p w14:paraId="14764B8B">
      <w:pPr>
        <w:spacing w:line="360" w:lineRule="auto"/>
        <w:jc w:val="center"/>
        <w:rPr>
          <w:b/>
          <w:sz w:val="44"/>
          <w:szCs w:val="44"/>
        </w:rPr>
      </w:pPr>
      <w:r>
        <w:rPr>
          <w:rFonts w:hint="eastAsia"/>
          <w:b/>
          <w:sz w:val="44"/>
          <w:szCs w:val="44"/>
        </w:rPr>
        <w:t>目  录</w:t>
      </w:r>
    </w:p>
    <w:p w14:paraId="175B5A4B">
      <w:pPr>
        <w:spacing w:line="360" w:lineRule="auto"/>
        <w:jc w:val="center"/>
        <w:rPr>
          <w:b/>
          <w:sz w:val="30"/>
          <w:szCs w:val="30"/>
        </w:rPr>
      </w:pPr>
    </w:p>
    <w:p w14:paraId="612C8E44">
      <w:pPr>
        <w:tabs>
          <w:tab w:val="left" w:pos="8000"/>
        </w:tabs>
        <w:spacing w:line="1000" w:lineRule="exact"/>
        <w:ind w:firstLine="1205"/>
        <w:rPr>
          <w:b/>
          <w:sz w:val="30"/>
          <w:szCs w:val="30"/>
        </w:rPr>
      </w:pPr>
      <w:r>
        <w:rPr>
          <w:rFonts w:hint="eastAsia"/>
          <w:b/>
          <w:sz w:val="30"/>
          <w:szCs w:val="30"/>
        </w:rPr>
        <w:t xml:space="preserve">第一部分   投标邀请 </w:t>
      </w:r>
    </w:p>
    <w:p w14:paraId="51155166">
      <w:pPr>
        <w:spacing w:line="1000" w:lineRule="exact"/>
        <w:ind w:firstLine="1205"/>
        <w:rPr>
          <w:b/>
          <w:sz w:val="30"/>
          <w:szCs w:val="30"/>
        </w:rPr>
      </w:pPr>
      <w:r>
        <w:rPr>
          <w:rFonts w:hint="eastAsia"/>
          <w:b/>
          <w:sz w:val="30"/>
          <w:szCs w:val="30"/>
        </w:rPr>
        <w:t xml:space="preserve">第二部分   投标人须知 </w:t>
      </w:r>
    </w:p>
    <w:p w14:paraId="25FC4DA1">
      <w:pPr>
        <w:spacing w:line="1000" w:lineRule="exact"/>
        <w:ind w:firstLine="1205"/>
        <w:rPr>
          <w:b/>
          <w:sz w:val="30"/>
          <w:szCs w:val="30"/>
        </w:rPr>
      </w:pPr>
      <w:r>
        <w:rPr>
          <w:rFonts w:hint="eastAsia"/>
          <w:b/>
          <w:sz w:val="30"/>
          <w:szCs w:val="30"/>
        </w:rPr>
        <w:t xml:space="preserve">第三部分   采购需求 </w:t>
      </w:r>
    </w:p>
    <w:p w14:paraId="0EE097D5">
      <w:pPr>
        <w:spacing w:line="1000" w:lineRule="exact"/>
        <w:ind w:firstLine="1205"/>
        <w:rPr>
          <w:b/>
          <w:sz w:val="30"/>
          <w:szCs w:val="30"/>
        </w:rPr>
      </w:pPr>
      <w:r>
        <w:rPr>
          <w:rFonts w:hint="eastAsia"/>
          <w:b/>
          <w:sz w:val="30"/>
          <w:szCs w:val="30"/>
        </w:rPr>
        <w:t xml:space="preserve">第四部分   合同书 </w:t>
      </w:r>
    </w:p>
    <w:p w14:paraId="3AE2E02E">
      <w:pPr>
        <w:spacing w:line="1000" w:lineRule="exact"/>
        <w:ind w:firstLine="1205"/>
        <w:rPr>
          <w:b/>
          <w:sz w:val="30"/>
          <w:szCs w:val="30"/>
        </w:rPr>
      </w:pPr>
      <w:r>
        <w:rPr>
          <w:rFonts w:hint="eastAsia"/>
          <w:b/>
          <w:sz w:val="30"/>
          <w:szCs w:val="30"/>
        </w:rPr>
        <w:t xml:space="preserve">第五部分   附件 </w:t>
      </w:r>
    </w:p>
    <w:p w14:paraId="5FF4E105">
      <w:pPr>
        <w:widowControl/>
        <w:spacing w:line="360" w:lineRule="auto"/>
        <w:rPr>
          <w:rFonts w:eastAsia="仿宋_GB2312"/>
          <w:b/>
          <w:sz w:val="24"/>
        </w:rPr>
      </w:pPr>
    </w:p>
    <w:p w14:paraId="0BFFC909">
      <w:pPr>
        <w:widowControl/>
        <w:spacing w:line="360" w:lineRule="auto"/>
        <w:rPr>
          <w:rFonts w:eastAsia="仿宋_GB2312"/>
          <w:b/>
          <w:sz w:val="24"/>
        </w:rPr>
      </w:pPr>
    </w:p>
    <w:p w14:paraId="40A4ECC9">
      <w:pPr>
        <w:widowControl/>
        <w:spacing w:line="360" w:lineRule="auto"/>
        <w:rPr>
          <w:rFonts w:eastAsia="仿宋_GB2312"/>
          <w:b/>
          <w:sz w:val="24"/>
        </w:rPr>
      </w:pPr>
    </w:p>
    <w:p w14:paraId="4147E449">
      <w:pPr>
        <w:widowControl/>
        <w:spacing w:line="360" w:lineRule="auto"/>
        <w:rPr>
          <w:rFonts w:eastAsia="仿宋_GB2312"/>
          <w:b/>
          <w:sz w:val="24"/>
        </w:rPr>
      </w:pPr>
    </w:p>
    <w:p w14:paraId="1DCB3A83">
      <w:pPr>
        <w:widowControl/>
        <w:spacing w:line="360" w:lineRule="auto"/>
        <w:rPr>
          <w:rFonts w:eastAsia="仿宋_GB2312"/>
          <w:b/>
          <w:sz w:val="24"/>
        </w:rPr>
      </w:pPr>
    </w:p>
    <w:p w14:paraId="21FBCDBD">
      <w:pPr>
        <w:widowControl/>
        <w:spacing w:before="470"/>
        <w:rPr>
          <w:rFonts w:eastAsia="仿宋_GB2312"/>
          <w:b/>
          <w:sz w:val="24"/>
        </w:rPr>
      </w:pPr>
    </w:p>
    <w:p w14:paraId="5E8C2C3C">
      <w:pPr>
        <w:widowControl/>
        <w:spacing w:before="470"/>
        <w:rPr>
          <w:rFonts w:eastAsia="仿宋_GB2312"/>
          <w:b/>
          <w:sz w:val="24"/>
        </w:rPr>
      </w:pPr>
    </w:p>
    <w:p w14:paraId="6CAAEF35">
      <w:pPr>
        <w:widowControl/>
        <w:jc w:val="center"/>
        <w:rPr>
          <w:rFonts w:ascii="黑体" w:eastAsia="黑体"/>
          <w:b/>
          <w:sz w:val="44"/>
          <w:szCs w:val="44"/>
        </w:rPr>
      </w:pPr>
      <w:r>
        <w:rPr>
          <w:b/>
          <w:sz w:val="24"/>
        </w:rPr>
        <w:br w:type="page" w:clear="all"/>
      </w:r>
      <w:r>
        <w:rPr>
          <w:rFonts w:hint="eastAsia" w:ascii="黑体" w:eastAsia="黑体"/>
          <w:b/>
          <w:sz w:val="44"/>
          <w:szCs w:val="44"/>
        </w:rPr>
        <w:t>第一部分. 投标邀请</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24"/>
      </w:tblGrid>
      <w:tr w14:paraId="0B8D4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2" w:hRule="atLeast"/>
        </w:trPr>
        <w:tc>
          <w:tcPr>
            <w:tcW w:w="1392" w:type="dxa"/>
            <w:noWrap w:val="0"/>
            <w:vAlign w:val="center"/>
          </w:tcPr>
          <w:p w14:paraId="7999FF2C">
            <w:pPr>
              <w:widowControl/>
              <w:jc w:val="center"/>
              <w:rPr>
                <w:sz w:val="24"/>
              </w:rPr>
            </w:pPr>
            <w:r>
              <w:rPr>
                <w:rFonts w:hint="eastAsia"/>
                <w:sz w:val="24"/>
              </w:rPr>
              <w:t>序号</w:t>
            </w:r>
          </w:p>
        </w:tc>
        <w:tc>
          <w:tcPr>
            <w:tcW w:w="8124" w:type="dxa"/>
            <w:noWrap w:val="0"/>
            <w:vAlign w:val="center"/>
          </w:tcPr>
          <w:p w14:paraId="650189DF">
            <w:pPr>
              <w:widowControl/>
              <w:jc w:val="center"/>
              <w:rPr>
                <w:rFonts w:hint="eastAsia" w:ascii="宋体" w:hAnsi="宋体"/>
                <w:sz w:val="24"/>
              </w:rPr>
            </w:pPr>
            <w:r>
              <w:rPr>
                <w:rFonts w:hint="eastAsia" w:ascii="宋体" w:hAnsi="宋体"/>
                <w:sz w:val="24"/>
              </w:rPr>
              <w:t>内容</w:t>
            </w:r>
          </w:p>
        </w:tc>
      </w:tr>
      <w:tr w14:paraId="0808D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33C5E79">
            <w:pPr>
              <w:widowControl/>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8124" w:type="dxa"/>
            <w:noWrap w:val="0"/>
            <w:vAlign w:val="center"/>
          </w:tcPr>
          <w:p w14:paraId="2587FDFD">
            <w:pPr>
              <w:spacing w:line="360" w:lineRule="auto"/>
              <w:ind w:left="1200" w:hanging="1200"/>
              <w:rPr>
                <w:rFonts w:hint="eastAsia" w:ascii="宋体" w:hAnsi="宋体" w:cs="宋体"/>
                <w:b/>
                <w:bCs/>
                <w:sz w:val="24"/>
                <w:highlight w:val="none"/>
              </w:rPr>
            </w:pPr>
            <w:r>
              <w:rPr>
                <w:rFonts w:hint="eastAsia" w:ascii="宋体" w:hAnsi="宋体"/>
                <w:sz w:val="24"/>
                <w:highlight w:val="none"/>
              </w:rPr>
              <w:t>项目名称：</w:t>
            </w:r>
            <w:r>
              <w:rPr>
                <w:rFonts w:hint="eastAsia" w:ascii="宋体" w:hAnsi="宋体" w:cs="宋体"/>
                <w:sz w:val="24"/>
                <w:highlight w:val="none"/>
                <w:lang w:eastAsia="zh-CN"/>
              </w:rPr>
              <w:t>无锡市机关幼儿园保育服务项目</w:t>
            </w:r>
            <w:r>
              <w:rPr>
                <w:rFonts w:hint="eastAsia" w:ascii="宋体" w:hAnsi="宋体" w:cs="宋体"/>
                <w:sz w:val="24"/>
                <w:highlight w:val="none"/>
              </w:rPr>
              <w:t xml:space="preserve">  </w:t>
            </w:r>
          </w:p>
          <w:p w14:paraId="5E5DED1A">
            <w:pPr>
              <w:widowControl/>
              <w:spacing w:line="360" w:lineRule="auto"/>
              <w:rPr>
                <w:rFonts w:hint="eastAsia" w:ascii="宋体" w:hAnsi="宋体" w:eastAsia="宋体" w:cs="宋体"/>
                <w:sz w:val="24"/>
                <w:highlight w:val="none"/>
                <w:lang w:eastAsia="zh-CN"/>
              </w:rPr>
            </w:pPr>
            <w:r>
              <w:rPr>
                <w:rFonts w:hint="eastAsia" w:ascii="宋体" w:hAnsi="宋体"/>
                <w:sz w:val="24"/>
                <w:highlight w:val="none"/>
              </w:rPr>
              <w:t>采购编号：</w:t>
            </w:r>
            <w:r>
              <w:rPr>
                <w:rFonts w:hint="eastAsia" w:ascii="宋体" w:hAnsi="宋体" w:cs="宋体"/>
                <w:sz w:val="24"/>
                <w:highlight w:val="none"/>
                <w:lang w:eastAsia="zh-CN"/>
              </w:rPr>
              <w:t>JSZC-320200-WXXG-G2026-0012</w:t>
            </w:r>
          </w:p>
          <w:p w14:paraId="7D644B8A">
            <w:pPr>
              <w:widowControl/>
              <w:spacing w:line="360" w:lineRule="auto"/>
              <w:rPr>
                <w:rFonts w:hint="eastAsia" w:ascii="宋体" w:hAnsi="宋体"/>
                <w:sz w:val="24"/>
                <w:highlight w:val="none"/>
              </w:rPr>
            </w:pPr>
            <w:r>
              <w:rPr>
                <w:rFonts w:hint="eastAsia" w:ascii="宋体" w:hAnsi="宋体"/>
                <w:sz w:val="24"/>
                <w:highlight w:val="none"/>
              </w:rPr>
              <w:t>采购方式：公开招标</w:t>
            </w:r>
          </w:p>
        </w:tc>
      </w:tr>
      <w:tr w14:paraId="3AC65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FF865F1">
            <w:pPr>
              <w:widowControl/>
              <w:spacing w:line="360" w:lineRule="auto"/>
              <w:jc w:val="center"/>
              <w:rPr>
                <w:rFonts w:hint="eastAsia" w:ascii="宋体" w:hAnsi="宋体" w:cs="宋体"/>
                <w:sz w:val="24"/>
              </w:rPr>
            </w:pPr>
            <w:r>
              <w:rPr>
                <w:rFonts w:hint="eastAsia" w:ascii="宋体" w:hAnsi="宋体" w:cs="宋体"/>
                <w:sz w:val="24"/>
              </w:rPr>
              <w:t>2</w:t>
            </w:r>
          </w:p>
        </w:tc>
        <w:tc>
          <w:tcPr>
            <w:tcW w:w="8124" w:type="dxa"/>
            <w:noWrap w:val="0"/>
            <w:vAlign w:val="center"/>
          </w:tcPr>
          <w:p w14:paraId="193417B5">
            <w:pPr>
              <w:widowControl/>
              <w:spacing w:line="360" w:lineRule="auto"/>
              <w:rPr>
                <w:rFonts w:hint="eastAsia" w:ascii="宋体" w:hAnsi="宋体" w:eastAsia="宋体" w:cs="宋体"/>
                <w:b/>
                <w:sz w:val="24"/>
                <w:lang w:eastAsia="zh-CN"/>
              </w:rPr>
            </w:pPr>
            <w:r>
              <w:rPr>
                <w:rFonts w:hint="eastAsia" w:ascii="宋体" w:hAnsi="宋体"/>
                <w:sz w:val="24"/>
              </w:rPr>
              <w:t>采购人：</w:t>
            </w:r>
            <w:r>
              <w:rPr>
                <w:rFonts w:hint="eastAsia" w:ascii="宋体" w:hAnsi="宋体"/>
                <w:sz w:val="24"/>
                <w:lang w:eastAsia="zh-CN"/>
              </w:rPr>
              <w:t>无锡市机关幼儿园</w:t>
            </w:r>
          </w:p>
          <w:p w14:paraId="2B10EF7B">
            <w:pPr>
              <w:widowControl/>
              <w:spacing w:line="360" w:lineRule="auto"/>
              <w:rPr>
                <w:rFonts w:hint="eastAsia" w:ascii="宋体" w:hAnsi="宋体" w:eastAsia="宋体"/>
                <w:sz w:val="24"/>
                <w:lang w:eastAsia="zh-CN"/>
              </w:rPr>
            </w:pPr>
            <w:r>
              <w:rPr>
                <w:rFonts w:hint="eastAsia" w:ascii="宋体" w:hAnsi="宋体"/>
                <w:sz w:val="24"/>
              </w:rPr>
              <w:t>采购人地址：</w:t>
            </w:r>
            <w:r>
              <w:rPr>
                <w:rFonts w:hint="eastAsia" w:ascii="宋体" w:hAnsi="宋体"/>
                <w:sz w:val="24"/>
                <w:lang w:eastAsia="zh-CN"/>
              </w:rPr>
              <w:t>无锡市阳光直街28号</w:t>
            </w:r>
          </w:p>
          <w:p w14:paraId="755B7FF2">
            <w:pPr>
              <w:widowControl/>
              <w:spacing w:line="360" w:lineRule="auto"/>
              <w:rPr>
                <w:rFonts w:hint="eastAsia" w:ascii="宋体" w:hAnsi="宋体"/>
                <w:sz w:val="24"/>
              </w:rPr>
            </w:pPr>
            <w:r>
              <w:rPr>
                <w:rFonts w:hint="eastAsia" w:ascii="宋体" w:hAnsi="宋体"/>
                <w:sz w:val="24"/>
              </w:rPr>
              <w:t>采购代理机构：江苏新桂工程咨询有限公司</w:t>
            </w:r>
          </w:p>
          <w:p w14:paraId="60D0F395">
            <w:pPr>
              <w:widowControl/>
              <w:spacing w:line="360" w:lineRule="auto"/>
              <w:rPr>
                <w:rFonts w:hint="eastAsia" w:ascii="宋体" w:hAnsi="宋体"/>
                <w:sz w:val="24"/>
              </w:rPr>
            </w:pPr>
            <w:r>
              <w:rPr>
                <w:rFonts w:hint="eastAsia" w:ascii="宋体" w:hAnsi="宋体"/>
                <w:sz w:val="24"/>
              </w:rPr>
              <w:t>采购机构地址：</w:t>
            </w:r>
            <w:r>
              <w:rPr>
                <w:rFonts w:hint="eastAsia" w:ascii="宋体" w:hAnsi="宋体"/>
                <w:bCs/>
                <w:sz w:val="24"/>
              </w:rPr>
              <w:t>无锡市滨湖区太湖西大道2188号9楼904室</w:t>
            </w:r>
          </w:p>
        </w:tc>
      </w:tr>
      <w:tr w14:paraId="63BCC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842D319">
            <w:pPr>
              <w:widowControl/>
              <w:spacing w:line="360" w:lineRule="auto"/>
              <w:jc w:val="center"/>
              <w:rPr>
                <w:rFonts w:hint="eastAsia" w:ascii="宋体" w:hAnsi="宋体" w:cs="宋体"/>
                <w:sz w:val="24"/>
              </w:rPr>
            </w:pPr>
            <w:r>
              <w:rPr>
                <w:rFonts w:hint="eastAsia" w:ascii="宋体" w:hAnsi="宋体" w:cs="宋体"/>
                <w:sz w:val="24"/>
              </w:rPr>
              <w:t>3</w:t>
            </w:r>
          </w:p>
        </w:tc>
        <w:tc>
          <w:tcPr>
            <w:tcW w:w="8124" w:type="dxa"/>
            <w:noWrap w:val="0"/>
            <w:vAlign w:val="center"/>
          </w:tcPr>
          <w:p w14:paraId="6D1AB8E0">
            <w:pPr>
              <w:widowControl/>
              <w:spacing w:line="360" w:lineRule="auto"/>
              <w:rPr>
                <w:rFonts w:hint="eastAsia" w:ascii="宋体" w:hAnsi="宋体"/>
                <w:sz w:val="24"/>
              </w:rPr>
            </w:pPr>
            <w:r>
              <w:rPr>
                <w:rFonts w:hint="eastAsia" w:ascii="宋体" w:hAnsi="宋体"/>
                <w:sz w:val="24"/>
              </w:rPr>
              <w:t>采购项目概况、要求：</w:t>
            </w:r>
          </w:p>
          <w:p w14:paraId="186FF71A">
            <w:pPr>
              <w:spacing w:line="360" w:lineRule="auto"/>
              <w:ind w:firstLine="480"/>
              <w:rPr>
                <w:rFonts w:hint="eastAsia" w:ascii="宋体" w:hAnsi="宋体"/>
                <w:bCs/>
                <w:sz w:val="24"/>
              </w:rPr>
            </w:pPr>
            <w:r>
              <w:rPr>
                <w:rFonts w:hint="eastAsia" w:ascii="宋体" w:hAnsi="宋体" w:eastAsia="宋体" w:cs="宋体"/>
                <w:sz w:val="24"/>
                <w:szCs w:val="24"/>
              </w:rPr>
              <w:t>本项目为</w:t>
            </w:r>
            <w:r>
              <w:rPr>
                <w:rFonts w:hint="eastAsia" w:ascii="宋体" w:hAnsi="宋体" w:cs="宋体"/>
                <w:sz w:val="24"/>
              </w:rPr>
              <w:t>无锡市机关幼儿园保育服务</w:t>
            </w:r>
            <w:r>
              <w:rPr>
                <w:rFonts w:hint="eastAsia" w:ascii="宋体" w:hAnsi="宋体" w:eastAsia="宋体" w:cs="宋体"/>
                <w:sz w:val="24"/>
                <w:szCs w:val="24"/>
              </w:rPr>
              <w:t>，主要负责幼儿园班级的卫生清扫、消毒等卫生保健工作及包干区的清洁工作，维护幼儿园环境整洁有序；在保健医生指导下，严格执行幼儿园卫生保健制度和安全制度；配合班级教师对幼儿、对家长的幼儿教育工作；接受各级各类卫生保健的检查；幼儿园安排的有关卫生保健的临时性工作以及幼儿园其他临时性工作</w:t>
            </w:r>
            <w:r>
              <w:rPr>
                <w:rFonts w:hint="eastAsia" w:ascii="宋体" w:hAnsi="宋体" w:cs="宋体"/>
                <w:color w:val="000000"/>
                <w:sz w:val="24"/>
              </w:rPr>
              <w:t>。</w:t>
            </w:r>
            <w:r>
              <w:rPr>
                <w:rFonts w:hint="eastAsia" w:ascii="宋体" w:hAnsi="宋体" w:cs="宋体"/>
                <w:sz w:val="24"/>
              </w:rPr>
              <w:t>具体服务内容详见采购需求</w:t>
            </w:r>
            <w:r>
              <w:rPr>
                <w:rFonts w:hint="eastAsia" w:ascii="宋体" w:hAnsi="宋体"/>
                <w:bCs/>
                <w:sz w:val="24"/>
              </w:rPr>
              <w:t>。</w:t>
            </w:r>
          </w:p>
          <w:p w14:paraId="652A52BA">
            <w:pPr>
              <w:widowControl/>
              <w:tabs>
                <w:tab w:val="left" w:pos="360"/>
              </w:tabs>
              <w:spacing w:line="360" w:lineRule="auto"/>
              <w:ind w:firstLine="480"/>
              <w:rPr>
                <w:rFonts w:hint="eastAsia" w:ascii="宋体" w:hAnsi="宋体" w:cs="宋体"/>
                <w:sz w:val="24"/>
                <w:szCs w:val="22"/>
              </w:rPr>
            </w:pPr>
            <w:r>
              <w:rPr>
                <w:rFonts w:hint="eastAsia" w:ascii="宋体" w:hAnsi="宋体"/>
                <w:sz w:val="24"/>
              </w:rPr>
              <w:t>服务期限：</w:t>
            </w:r>
            <w:r>
              <w:rPr>
                <w:rFonts w:hint="eastAsia" w:ascii="宋体" w:hAnsi="宋体" w:eastAsia="宋体" w:cs="宋体"/>
                <w:sz w:val="24"/>
                <w:szCs w:val="24"/>
                <w:lang w:bidi="en-US"/>
              </w:rPr>
              <w:t>1年，具体开始时间以采购人通知为准</w:t>
            </w:r>
            <w:r>
              <w:rPr>
                <w:rFonts w:hint="eastAsia" w:ascii="宋体" w:hAnsi="宋体"/>
                <w:sz w:val="24"/>
              </w:rPr>
              <w:t>。</w:t>
            </w:r>
          </w:p>
          <w:p w14:paraId="378B6571">
            <w:pPr>
              <w:keepNext w:val="0"/>
              <w:keepLines w:val="0"/>
              <w:pageBreakBefore w:val="0"/>
              <w:widowControl/>
              <w:tabs>
                <w:tab w:val="left" w:pos="360"/>
              </w:tabs>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服务标准：</w:t>
            </w:r>
            <w:r>
              <w:rPr>
                <w:rFonts w:hint="eastAsia" w:ascii="宋体" w:hAnsi="宋体"/>
                <w:sz w:val="24"/>
                <w:highlight w:val="none"/>
              </w:rPr>
              <w:t>通过采购人的考核评价和服务验收</w:t>
            </w:r>
            <w:r>
              <w:rPr>
                <w:rFonts w:hint="eastAsia" w:ascii="宋体" w:hAnsi="宋体" w:eastAsia="宋体" w:cs="Times New Roman"/>
                <w:sz w:val="24"/>
                <w:szCs w:val="24"/>
                <w:highlight w:val="none"/>
                <w:lang w:val="en-US" w:eastAsia="zh-CN"/>
              </w:rPr>
              <w:t>；</w:t>
            </w:r>
          </w:p>
          <w:p w14:paraId="4943FEE4">
            <w:pPr>
              <w:widowControl/>
              <w:tabs>
                <w:tab w:val="left" w:pos="360"/>
              </w:tabs>
              <w:spacing w:line="360" w:lineRule="auto"/>
              <w:ind w:firstLine="480"/>
              <w:rPr>
                <w:rFonts w:hint="eastAsia" w:ascii="宋体" w:hAnsi="宋体" w:cs="宋体"/>
                <w:sz w:val="24"/>
                <w:highlight w:val="none"/>
              </w:rPr>
            </w:pPr>
            <w:r>
              <w:rPr>
                <w:rFonts w:hint="eastAsia" w:ascii="宋体" w:hAnsi="宋体" w:cs="宋体"/>
                <w:sz w:val="24"/>
                <w:szCs w:val="22"/>
                <w:highlight w:val="none"/>
              </w:rPr>
              <w:t>服务要求：</w:t>
            </w:r>
            <w:r>
              <w:rPr>
                <w:rFonts w:hint="eastAsia" w:ascii="宋体" w:hAnsi="宋体" w:cs="Times New Roman"/>
                <w:sz w:val="24"/>
                <w:szCs w:val="24"/>
                <w:highlight w:val="none"/>
                <w:lang w:val="en-US" w:eastAsia="zh-CN"/>
              </w:rPr>
              <w:t>合格，满足采购人需求</w:t>
            </w:r>
            <w:r>
              <w:rPr>
                <w:rFonts w:hint="eastAsia" w:ascii="宋体" w:hAnsi="宋体" w:cs="宋体"/>
                <w:sz w:val="24"/>
                <w:szCs w:val="22"/>
                <w:highlight w:val="none"/>
              </w:rPr>
              <w:t>；</w:t>
            </w:r>
          </w:p>
          <w:p w14:paraId="5A73AEA9">
            <w:pPr>
              <w:keepNext w:val="0"/>
              <w:keepLines w:val="0"/>
              <w:pageBreakBefore w:val="0"/>
              <w:tabs>
                <w:tab w:val="left" w:pos="360"/>
              </w:tabs>
              <w:spacing w:line="360" w:lineRule="auto"/>
              <w:ind w:firstLine="482"/>
              <w:rPr>
                <w:rFonts w:hint="eastAsia" w:ascii="宋体" w:hAnsi="宋体" w:eastAsia="宋体"/>
                <w:b/>
                <w:bCs/>
                <w:sz w:val="24"/>
                <w:highlight w:val="none"/>
                <w:lang w:val="en-US" w:eastAsia="zh-CN"/>
              </w:rPr>
            </w:pPr>
            <w:r>
              <w:rPr>
                <w:rFonts w:hint="eastAsia" w:ascii="宋体" w:hAnsi="宋体"/>
                <w:b/>
                <w:bCs/>
                <w:sz w:val="24"/>
                <w:highlight w:val="none"/>
              </w:rPr>
              <w:t>本项目是否专门面向中小企业：是</w:t>
            </w:r>
            <w:r>
              <w:rPr>
                <w:rFonts w:hint="eastAsia" w:ascii="宋体" w:hAnsi="宋体"/>
                <w:b/>
                <w:bCs/>
                <w:sz w:val="24"/>
                <w:highlight w:val="none"/>
                <w:lang w:val="en-US" w:eastAsia="zh-CN"/>
              </w:rPr>
              <w:t>；</w:t>
            </w:r>
          </w:p>
          <w:p w14:paraId="2F932F7B">
            <w:pPr>
              <w:spacing w:line="360" w:lineRule="auto"/>
              <w:ind w:firstLine="480" w:firstLineChars="200"/>
              <w:rPr>
                <w:rFonts w:hint="eastAsia" w:ascii="宋体" w:hAnsi="宋体" w:cs="宋体"/>
                <w:sz w:val="24"/>
              </w:rPr>
            </w:pPr>
            <w:r>
              <w:rPr>
                <w:rFonts w:hint="eastAsia" w:ascii="宋体" w:hAnsi="宋体" w:cs="宋体"/>
                <w:bCs/>
                <w:color w:val="000000"/>
                <w:sz w:val="24"/>
                <w:highlight w:val="none"/>
              </w:rPr>
              <w:t>本项目所属行业类型：</w:t>
            </w:r>
            <w:r>
              <w:rPr>
                <w:rFonts w:hint="eastAsia" w:ascii="宋体" w:hAnsi="宋体" w:cs="宋体"/>
                <w:bCs/>
                <w:color w:val="000000"/>
                <w:sz w:val="24"/>
                <w:highlight w:val="none"/>
                <w:lang w:eastAsia="zh-CN"/>
              </w:rPr>
              <w:t>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519F1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noWrap w:val="0"/>
            <w:vAlign w:val="center"/>
          </w:tcPr>
          <w:p w14:paraId="589CCBDA">
            <w:pPr>
              <w:widowControl/>
              <w:spacing w:line="360" w:lineRule="auto"/>
              <w:jc w:val="center"/>
              <w:rPr>
                <w:rFonts w:hint="eastAsia" w:ascii="宋体" w:hAnsi="宋体" w:cs="宋体"/>
                <w:sz w:val="24"/>
              </w:rPr>
            </w:pPr>
            <w:r>
              <w:rPr>
                <w:rFonts w:hint="eastAsia" w:ascii="宋体" w:hAnsi="宋体" w:cs="宋体"/>
                <w:sz w:val="24"/>
              </w:rPr>
              <w:t>4</w:t>
            </w:r>
          </w:p>
        </w:tc>
        <w:tc>
          <w:tcPr>
            <w:tcW w:w="8124" w:type="dxa"/>
            <w:noWrap w:val="0"/>
            <w:vAlign w:val="center"/>
          </w:tcPr>
          <w:p w14:paraId="3506F366">
            <w:pPr>
              <w:tabs>
                <w:tab w:val="left" w:pos="0"/>
              </w:tabs>
              <w:spacing w:line="360" w:lineRule="auto"/>
              <w:rPr>
                <w:color w:val="000000"/>
                <w:sz w:val="24"/>
              </w:rPr>
            </w:pPr>
            <w:r>
              <w:rPr>
                <w:rFonts w:hint="eastAsia"/>
                <w:color w:val="000000"/>
                <w:sz w:val="24"/>
              </w:rPr>
              <w:t>投标供应商资格要求：</w:t>
            </w:r>
          </w:p>
          <w:p w14:paraId="6D4F6197">
            <w:pPr>
              <w:tabs>
                <w:tab w:val="left" w:pos="0"/>
              </w:tabs>
              <w:spacing w:line="360" w:lineRule="auto"/>
              <w:rPr>
                <w:rFonts w:hint="eastAsia" w:ascii="宋体" w:hAnsi="宋体" w:cs="宋体"/>
                <w:color w:val="000000"/>
                <w:sz w:val="24"/>
              </w:rPr>
            </w:pPr>
            <w:r>
              <w:rPr>
                <w:rFonts w:hint="eastAsia" w:ascii="宋体" w:hAnsi="宋体" w:cs="宋体"/>
                <w:color w:val="000000"/>
                <w:sz w:val="24"/>
              </w:rPr>
              <w:t>1.</w:t>
            </w:r>
            <w:r>
              <w:rPr>
                <w:rFonts w:hint="eastAsia" w:ascii="宋体" w:hAnsi="宋体" w:cs="宋体"/>
                <w:sz w:val="24"/>
              </w:rPr>
              <w:t>满足《中华人民共和国政府采购法》第二十二条规定</w:t>
            </w:r>
            <w:r>
              <w:rPr>
                <w:rFonts w:hint="eastAsia" w:ascii="宋体" w:hAnsi="宋体" w:cs="宋体"/>
                <w:color w:val="000000"/>
                <w:sz w:val="24"/>
              </w:rPr>
              <w:t>；</w:t>
            </w:r>
          </w:p>
          <w:p w14:paraId="174DDE21">
            <w:pPr>
              <w:spacing w:line="360" w:lineRule="auto"/>
              <w:rPr>
                <w:rFonts w:hint="eastAsia" w:ascii="宋体" w:hAnsi="宋体" w:cs="宋体"/>
                <w:color w:val="000000"/>
                <w:sz w:val="24"/>
              </w:rPr>
            </w:pPr>
            <w:r>
              <w:rPr>
                <w:rFonts w:hint="eastAsia" w:ascii="宋体" w:hAnsi="宋体" w:cs="宋体"/>
                <w:color w:val="000000"/>
                <w:sz w:val="24"/>
              </w:rPr>
              <w:t>2.落实政府采购政策需满足的资格要求：本项目专门面向</w:t>
            </w:r>
            <w:r>
              <w:rPr>
                <w:rFonts w:hint="eastAsia" w:ascii="宋体" w:hAnsi="宋体" w:cs="宋体"/>
                <w:b/>
                <w:bCs/>
                <w:sz w:val="24"/>
              </w:rPr>
              <w:t>中</w:t>
            </w:r>
            <w:r>
              <w:rPr>
                <w:rFonts w:hint="eastAsia" w:ascii="宋体" w:hAnsi="宋体" w:cs="宋体"/>
                <w:b/>
                <w:bCs/>
                <w:color w:val="000000"/>
                <w:sz w:val="24"/>
              </w:rPr>
              <w:t>小微</w:t>
            </w:r>
            <w:r>
              <w:rPr>
                <w:rFonts w:hint="eastAsia" w:ascii="宋体" w:hAnsi="宋体" w:cs="宋体"/>
                <w:color w:val="000000"/>
                <w:sz w:val="24"/>
              </w:rPr>
              <w:t>企业（残疾人福利性单位、监狱企业视同小型、微型企业）</w:t>
            </w:r>
          </w:p>
          <w:p w14:paraId="03672861">
            <w:pPr>
              <w:tabs>
                <w:tab w:val="left" w:pos="0"/>
              </w:tabs>
              <w:spacing w:line="360" w:lineRule="auto"/>
              <w:rPr>
                <w:rFonts w:hint="eastAsia" w:ascii="宋体" w:hAnsi="宋体" w:cs="宋体"/>
                <w:color w:val="000000"/>
                <w:sz w:val="24"/>
              </w:rPr>
            </w:pPr>
            <w:r>
              <w:rPr>
                <w:rFonts w:hint="eastAsia" w:ascii="宋体" w:hAnsi="宋体" w:cs="宋体"/>
                <w:color w:val="000000"/>
                <w:sz w:val="24"/>
              </w:rPr>
              <w:t>3.具备采购人根据招标项目的特殊要求规定的以下特定条件：</w:t>
            </w:r>
          </w:p>
          <w:p w14:paraId="27039A95">
            <w:pPr>
              <w:widowControl/>
              <w:spacing w:line="360" w:lineRule="auto"/>
              <w:ind w:firstLine="240"/>
              <w:rPr>
                <w:rFonts w:ascii="宋体" w:hAnsi="宋体" w:cs="宋体"/>
                <w:sz w:val="24"/>
                <w:highlight w:val="none"/>
              </w:rPr>
            </w:pPr>
            <w:r>
              <w:rPr>
                <w:rFonts w:hint="eastAsia" w:ascii="宋体" w:hAnsi="宋体" w:cs="宋体"/>
                <w:sz w:val="24"/>
                <w:highlight w:val="none"/>
              </w:rPr>
              <w:t>1）供应商应为中华人民共和国境内合法注册；</w:t>
            </w:r>
          </w:p>
          <w:p w14:paraId="504DFA94">
            <w:pPr>
              <w:widowControl/>
              <w:spacing w:line="360" w:lineRule="auto"/>
              <w:ind w:firstLine="240"/>
              <w:rPr>
                <w:rFonts w:ascii="宋体" w:hAnsi="宋体" w:cs="宋体"/>
                <w:sz w:val="24"/>
                <w:highlight w:val="none"/>
              </w:rPr>
            </w:pPr>
            <w:r>
              <w:rPr>
                <w:rFonts w:hint="eastAsia" w:ascii="宋体" w:hAnsi="宋体" w:cs="宋体"/>
                <w:sz w:val="24"/>
                <w:highlight w:val="none"/>
              </w:rPr>
              <w:t>2）被授权委托人应为供应商在职员工；</w:t>
            </w:r>
          </w:p>
          <w:p w14:paraId="7163DF50">
            <w:pPr>
              <w:widowControl/>
              <w:spacing w:line="360" w:lineRule="auto"/>
              <w:ind w:firstLine="240"/>
              <w:rPr>
                <w:rFonts w:hint="eastAsia" w:ascii="宋体" w:hAnsi="宋体" w:cs="宋体"/>
                <w:sz w:val="24"/>
              </w:rPr>
            </w:pPr>
            <w:r>
              <w:rPr>
                <w:rFonts w:hint="eastAsia" w:ascii="宋体" w:hAnsi="宋体" w:cs="宋体"/>
                <w:sz w:val="24"/>
                <w:highlight w:val="none"/>
              </w:rPr>
              <w:t>3）本项目不接受联合体投标。</w:t>
            </w:r>
          </w:p>
        </w:tc>
      </w:tr>
      <w:tr w14:paraId="1943D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0" w:hRule="atLeast"/>
        </w:trPr>
        <w:tc>
          <w:tcPr>
            <w:tcW w:w="1392" w:type="dxa"/>
            <w:noWrap w:val="0"/>
            <w:vAlign w:val="center"/>
          </w:tcPr>
          <w:p w14:paraId="7D148F40">
            <w:pPr>
              <w:widowControl/>
              <w:spacing w:line="360" w:lineRule="auto"/>
              <w:jc w:val="center"/>
              <w:rPr>
                <w:rFonts w:hint="eastAsia" w:ascii="宋体" w:hAnsi="宋体" w:cs="宋体"/>
                <w:sz w:val="24"/>
              </w:rPr>
            </w:pPr>
            <w:r>
              <w:rPr>
                <w:rFonts w:hint="eastAsia" w:ascii="宋体" w:hAnsi="宋体" w:cs="宋体"/>
                <w:sz w:val="24"/>
              </w:rPr>
              <w:t>5</w:t>
            </w:r>
          </w:p>
        </w:tc>
        <w:tc>
          <w:tcPr>
            <w:tcW w:w="8124" w:type="dxa"/>
            <w:noWrap w:val="0"/>
            <w:vAlign w:val="center"/>
          </w:tcPr>
          <w:p w14:paraId="2024EE2E">
            <w:pPr>
              <w:widowControl/>
              <w:spacing w:line="360" w:lineRule="auto"/>
              <w:ind w:firstLine="240"/>
              <w:rPr>
                <w:rFonts w:hint="eastAsia" w:ascii="宋体" w:hAnsi="宋体" w:cs="宋体"/>
                <w:sz w:val="24"/>
              </w:rPr>
            </w:pPr>
            <w:r>
              <w:rPr>
                <w:rFonts w:hint="eastAsia" w:ascii="宋体" w:hAnsi="宋体" w:cs="宋体"/>
                <w:sz w:val="24"/>
              </w:rPr>
              <w:t>招标文件获取时间：自本公告发布之日起五个工作日内（法定假日除外）。五个工作日后仍可下载招标文件，但不作为供应商权益受到损害的证明材料和依据。</w:t>
            </w:r>
          </w:p>
          <w:p w14:paraId="3A9BA407">
            <w:pPr>
              <w:widowControl/>
              <w:spacing w:line="360" w:lineRule="auto"/>
              <w:ind w:firstLine="240"/>
              <w:rPr>
                <w:rFonts w:hint="eastAsia" w:ascii="宋体" w:hAnsi="宋体" w:cs="宋体"/>
                <w:sz w:val="24"/>
              </w:rPr>
            </w:pPr>
            <w:r>
              <w:rPr>
                <w:rFonts w:hint="eastAsia" w:ascii="宋体" w:hAnsi="宋体" w:cs="宋体"/>
                <w:sz w:val="24"/>
              </w:rPr>
              <w:t>招标文件获取地点：供应商登录苏采云http://jszfcg.jsczt.cn/进行获取。</w:t>
            </w:r>
          </w:p>
          <w:p w14:paraId="3006B8BA">
            <w:pPr>
              <w:widowControl/>
              <w:spacing w:line="360" w:lineRule="auto"/>
              <w:ind w:firstLine="240"/>
              <w:rPr>
                <w:rFonts w:hint="eastAsia" w:ascii="宋体" w:hAnsi="宋体" w:cs="宋体"/>
                <w:sz w:val="24"/>
              </w:rPr>
            </w:pPr>
            <w:r>
              <w:rPr>
                <w:rFonts w:hint="eastAsia" w:ascii="宋体" w:hAnsi="宋体" w:cs="宋体"/>
                <w:sz w:val="24"/>
              </w:rPr>
              <w:t>售价：0元。</w:t>
            </w:r>
          </w:p>
          <w:p w14:paraId="3E842A72">
            <w:pPr>
              <w:widowControl/>
              <w:spacing w:line="360" w:lineRule="auto"/>
              <w:ind w:firstLine="240"/>
              <w:rPr>
                <w:rFonts w:hint="eastAsia" w:ascii="宋体" w:hAnsi="宋体"/>
                <w:sz w:val="24"/>
              </w:rPr>
            </w:pPr>
            <w:r>
              <w:rPr>
                <w:rFonts w:hint="eastAsia" w:ascii="宋体" w:hAnsi="宋体" w:cs="宋体"/>
                <w:sz w:val="24"/>
              </w:rPr>
              <w:t>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p>
        </w:tc>
      </w:tr>
      <w:tr w14:paraId="04495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2EADB5A">
            <w:pPr>
              <w:widowControl/>
              <w:spacing w:line="360" w:lineRule="auto"/>
              <w:jc w:val="center"/>
              <w:rPr>
                <w:rFonts w:hint="eastAsia" w:ascii="宋体" w:hAnsi="宋体" w:cs="宋体"/>
                <w:sz w:val="24"/>
              </w:rPr>
            </w:pPr>
            <w:r>
              <w:rPr>
                <w:rFonts w:hint="eastAsia" w:ascii="宋体" w:hAnsi="宋体" w:cs="宋体"/>
                <w:sz w:val="24"/>
              </w:rPr>
              <w:t>6</w:t>
            </w:r>
          </w:p>
        </w:tc>
        <w:tc>
          <w:tcPr>
            <w:tcW w:w="8124" w:type="dxa"/>
            <w:noWrap w:val="0"/>
            <w:vAlign w:val="center"/>
          </w:tcPr>
          <w:p w14:paraId="699A3156">
            <w:pPr>
              <w:widowControl/>
              <w:spacing w:line="360" w:lineRule="auto"/>
              <w:rPr>
                <w:rFonts w:hint="eastAsia" w:ascii="宋体" w:hAnsi="宋体"/>
                <w:sz w:val="24"/>
              </w:rPr>
            </w:pPr>
            <w:r>
              <w:rPr>
                <w:rFonts w:hint="eastAsia" w:ascii="宋体" w:hAnsi="宋体"/>
                <w:sz w:val="24"/>
              </w:rPr>
              <w:t>提疑截止时间</w:t>
            </w:r>
            <w:r>
              <w:rPr>
                <w:rFonts w:hint="eastAsia" w:ascii="宋体" w:hAnsi="宋体"/>
                <w:sz w:val="24"/>
                <w:highlight w:val="none"/>
              </w:rPr>
              <w:t>：</w:t>
            </w:r>
            <w:r>
              <w:rPr>
                <w:rFonts w:hint="eastAsia" w:ascii="宋体" w:hAnsi="宋体" w:cs="宋体"/>
                <w:sz w:val="24"/>
                <w:highlight w:val="none"/>
              </w:rPr>
              <w:t>2026年</w:t>
            </w:r>
            <w:r>
              <w:rPr>
                <w:rFonts w:hint="eastAsia" w:ascii="宋体" w:hAnsi="宋体" w:cs="宋体"/>
                <w:sz w:val="24"/>
                <w:highlight w:val="none"/>
                <w:lang w:val="en-US" w:eastAsia="zh-CN"/>
              </w:rPr>
              <w:t>7</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r>
              <w:rPr>
                <w:rFonts w:hint="eastAsia" w:ascii="宋体" w:hAnsi="宋体"/>
                <w:sz w:val="24"/>
                <w:highlight w:val="none"/>
              </w:rPr>
              <w:t>10时，以</w:t>
            </w:r>
            <w:r>
              <w:rPr>
                <w:rFonts w:hint="eastAsia" w:ascii="宋体" w:hAnsi="宋体"/>
                <w:sz w:val="24"/>
              </w:rPr>
              <w:t>书面形式（含电子邮件）发送给采购代理机构。</w:t>
            </w:r>
          </w:p>
          <w:p w14:paraId="2626AC25">
            <w:pPr>
              <w:pStyle w:val="258"/>
              <w:rPr>
                <w:rFonts w:hint="eastAsia" w:ascii="宋体" w:hAnsi="宋体"/>
                <w:sz w:val="24"/>
              </w:rPr>
            </w:pPr>
            <w:r>
              <w:rPr>
                <w:rFonts w:hint="eastAsia" w:ascii="宋体" w:hAnsi="宋体"/>
                <w:sz w:val="24"/>
              </w:rPr>
              <w:t>答疑时间：投标截止15日前，以书面形式（含电子邮件）回发给各</w:t>
            </w:r>
            <w:r>
              <w:rPr>
                <w:rFonts w:hint="eastAsia"/>
                <w:sz w:val="24"/>
              </w:rPr>
              <w:t>投标人</w:t>
            </w:r>
            <w:r>
              <w:rPr>
                <w:rFonts w:hint="eastAsia" w:ascii="宋体" w:hAnsi="宋体"/>
                <w:sz w:val="24"/>
              </w:rPr>
              <w:t>。</w:t>
            </w:r>
          </w:p>
        </w:tc>
      </w:tr>
      <w:tr w14:paraId="74CFC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392" w:type="dxa"/>
            <w:noWrap w:val="0"/>
            <w:vAlign w:val="center"/>
          </w:tcPr>
          <w:p w14:paraId="302ED0B4">
            <w:pPr>
              <w:widowControl/>
              <w:jc w:val="center"/>
              <w:rPr>
                <w:rFonts w:hint="eastAsia" w:ascii="宋体" w:hAnsi="宋体" w:cs="宋体"/>
                <w:sz w:val="24"/>
              </w:rPr>
            </w:pPr>
            <w:r>
              <w:rPr>
                <w:rFonts w:hint="eastAsia" w:ascii="宋体" w:hAnsi="宋体" w:cs="宋体"/>
                <w:sz w:val="24"/>
              </w:rPr>
              <w:t>7</w:t>
            </w:r>
          </w:p>
        </w:tc>
        <w:tc>
          <w:tcPr>
            <w:tcW w:w="8124" w:type="dxa"/>
            <w:noWrap w:val="0"/>
            <w:vAlign w:val="center"/>
          </w:tcPr>
          <w:p w14:paraId="362EFF3F">
            <w:pPr>
              <w:widowControl/>
              <w:rPr>
                <w:rFonts w:hint="eastAsia" w:ascii="宋体" w:hAnsi="宋体"/>
                <w:sz w:val="24"/>
              </w:rPr>
            </w:pPr>
            <w:r>
              <w:rPr>
                <w:rFonts w:hint="eastAsia" w:ascii="宋体" w:hAnsi="宋体"/>
                <w:sz w:val="24"/>
              </w:rPr>
              <w:t>本项目无需缴纳投标保证金</w:t>
            </w:r>
          </w:p>
        </w:tc>
      </w:tr>
      <w:tr w14:paraId="73AC8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9" w:hRule="atLeast"/>
        </w:trPr>
        <w:tc>
          <w:tcPr>
            <w:tcW w:w="1392" w:type="dxa"/>
            <w:noWrap w:val="0"/>
            <w:vAlign w:val="center"/>
          </w:tcPr>
          <w:p w14:paraId="7DDEBC15">
            <w:pPr>
              <w:widowControl/>
              <w:jc w:val="center"/>
              <w:rPr>
                <w:rFonts w:hint="eastAsia" w:ascii="宋体" w:hAnsi="宋体" w:cs="宋体"/>
                <w:sz w:val="24"/>
              </w:rPr>
            </w:pPr>
            <w:r>
              <w:rPr>
                <w:rFonts w:hint="eastAsia" w:ascii="宋体" w:hAnsi="宋体" w:cs="宋体"/>
                <w:sz w:val="24"/>
              </w:rPr>
              <w:t>8</w:t>
            </w:r>
          </w:p>
        </w:tc>
        <w:tc>
          <w:tcPr>
            <w:tcW w:w="8124" w:type="dxa"/>
            <w:noWrap w:val="0"/>
            <w:vAlign w:val="center"/>
          </w:tcPr>
          <w:p w14:paraId="46449B16">
            <w:pPr>
              <w:widowControl/>
              <w:rPr>
                <w:rFonts w:hint="eastAsia" w:ascii="宋体" w:hAnsi="宋体"/>
                <w:sz w:val="24"/>
              </w:rPr>
            </w:pPr>
            <w:r>
              <w:rPr>
                <w:rFonts w:hint="eastAsia" w:ascii="宋体" w:hAnsi="宋体"/>
                <w:sz w:val="24"/>
              </w:rPr>
              <w:t>投标有效期：投标之日起180天</w:t>
            </w:r>
          </w:p>
        </w:tc>
      </w:tr>
      <w:tr w14:paraId="4FA96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0DE02B8">
            <w:pPr>
              <w:widowControl/>
              <w:spacing w:line="360" w:lineRule="auto"/>
              <w:jc w:val="center"/>
              <w:rPr>
                <w:rFonts w:hint="eastAsia" w:ascii="宋体" w:hAnsi="宋体" w:cs="宋体"/>
                <w:sz w:val="24"/>
              </w:rPr>
            </w:pPr>
            <w:r>
              <w:rPr>
                <w:rFonts w:hint="eastAsia" w:ascii="宋体" w:hAnsi="宋体" w:cs="宋体"/>
                <w:sz w:val="24"/>
              </w:rPr>
              <w:t>9</w:t>
            </w:r>
          </w:p>
        </w:tc>
        <w:tc>
          <w:tcPr>
            <w:tcW w:w="8124" w:type="dxa"/>
            <w:noWrap w:val="0"/>
            <w:vAlign w:val="center"/>
          </w:tcPr>
          <w:p w14:paraId="4E0F9894">
            <w:pPr>
              <w:widowControl/>
              <w:spacing w:line="360" w:lineRule="auto"/>
              <w:rPr>
                <w:rFonts w:hint="eastAsia" w:ascii="宋体" w:hAnsi="宋体" w:cs="宋体"/>
                <w:sz w:val="24"/>
                <w:highlight w:val="yellow"/>
              </w:rPr>
            </w:pPr>
            <w:r>
              <w:rPr>
                <w:rFonts w:hint="eastAsia" w:ascii="宋体" w:hAnsi="宋体" w:cs="宋体"/>
                <w:sz w:val="24"/>
              </w:rPr>
              <w:t>网上投标截止时间（</w:t>
            </w:r>
            <w:r>
              <w:rPr>
                <w:rFonts w:hint="eastAsia" w:ascii="宋体" w:hAnsi="宋体" w:cs="宋体"/>
                <w:sz w:val="24"/>
                <w:highlight w:val="none"/>
              </w:rPr>
              <w:t>开标时间）：2026年</w:t>
            </w:r>
            <w:r>
              <w:rPr>
                <w:rFonts w:hint="eastAsia" w:ascii="宋体" w:hAnsi="宋体" w:cs="宋体"/>
                <w:sz w:val="24"/>
                <w:highlight w:val="none"/>
                <w:lang w:val="en-US" w:eastAsia="zh-CN"/>
              </w:rPr>
              <w:t>8月11日9</w:t>
            </w:r>
            <w:r>
              <w:rPr>
                <w:rFonts w:hint="eastAsia" w:ascii="宋体" w:hAnsi="宋体" w:cs="宋体"/>
                <w:sz w:val="24"/>
                <w:highlight w:val="none"/>
              </w:rPr>
              <w:t>时</w:t>
            </w:r>
            <w:r>
              <w:rPr>
                <w:rFonts w:hint="eastAsia" w:ascii="宋体" w:hAnsi="宋体" w:cs="宋体"/>
                <w:sz w:val="24"/>
                <w:highlight w:val="none"/>
                <w:lang w:val="en-US" w:eastAsia="zh-CN"/>
              </w:rPr>
              <w:t>3</w:t>
            </w:r>
            <w:r>
              <w:rPr>
                <w:rFonts w:hint="eastAsia" w:ascii="宋体" w:hAnsi="宋体" w:cs="宋体"/>
                <w:sz w:val="24"/>
                <w:highlight w:val="none"/>
              </w:rPr>
              <w:t>0分</w:t>
            </w:r>
          </w:p>
          <w:p w14:paraId="463A519A">
            <w:pPr>
              <w:widowControl/>
              <w:spacing w:line="360" w:lineRule="auto"/>
              <w:rPr>
                <w:rFonts w:hint="eastAsia" w:ascii="宋体" w:hAnsi="宋体" w:cs="宋体"/>
                <w:sz w:val="24"/>
              </w:rPr>
            </w:pPr>
            <w:r>
              <w:rPr>
                <w:rFonts w:hint="eastAsia" w:ascii="宋体" w:hAnsi="宋体" w:cs="宋体"/>
                <w:sz w:val="24"/>
              </w:rPr>
              <w:t>投标文件递交网址：江苏省政府采购（苏采云）平台中上传。</w:t>
            </w:r>
          </w:p>
          <w:p w14:paraId="600F3E96">
            <w:pPr>
              <w:widowControl/>
              <w:spacing w:line="360" w:lineRule="auto"/>
              <w:rPr>
                <w:rFonts w:hint="eastAsia" w:ascii="宋体" w:hAnsi="宋体" w:cs="宋体"/>
                <w:sz w:val="24"/>
              </w:rPr>
            </w:pPr>
            <w:r>
              <w:rPr>
                <w:rFonts w:hint="eastAsia" w:ascii="宋体" w:hAnsi="宋体" w:cs="宋体"/>
                <w:sz w:val="24"/>
              </w:rPr>
              <w:t>注：</w:t>
            </w:r>
          </w:p>
          <w:p w14:paraId="79ABB7F0">
            <w:pPr>
              <w:widowControl/>
              <w:spacing w:line="360" w:lineRule="auto"/>
              <w:rPr>
                <w:rFonts w:hint="eastAsia" w:ascii="宋体" w:hAnsi="宋体" w:cs="宋体"/>
                <w:sz w:val="24"/>
              </w:rPr>
            </w:pPr>
            <w:r>
              <w:rPr>
                <w:rFonts w:hint="eastAsia" w:ascii="宋体" w:hAnsi="宋体" w:cs="宋体"/>
                <w:sz w:val="24"/>
              </w:rPr>
              <w:t>1.投标截止时间后将无法上传或撤回、修改投标文件，请投标供应商谨慎处理。</w:t>
            </w:r>
          </w:p>
          <w:p w14:paraId="3A75501F">
            <w:pPr>
              <w:widowControl/>
              <w:spacing w:line="360" w:lineRule="auto"/>
              <w:rPr>
                <w:rFonts w:hint="eastAsia" w:ascii="宋体" w:hAnsi="宋体"/>
                <w:sz w:val="24"/>
              </w:rPr>
            </w:pPr>
            <w:r>
              <w:rPr>
                <w:rFonts w:hint="eastAsia" w:ascii="宋体" w:hAnsi="宋体" w:cs="宋体"/>
                <w:sz w:val="24"/>
              </w:rPr>
              <w:t>2.请投标供应商关注开标大厅的提示进行解密，解密时间为30分钟，供应商未解密但解密剩余时间为0秒后，视为投标供应商放弃投标。</w:t>
            </w:r>
          </w:p>
        </w:tc>
      </w:tr>
      <w:tr w14:paraId="3F36A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2" w:hRule="atLeast"/>
        </w:trPr>
        <w:tc>
          <w:tcPr>
            <w:tcW w:w="1392" w:type="dxa"/>
            <w:noWrap w:val="0"/>
            <w:vAlign w:val="center"/>
          </w:tcPr>
          <w:p w14:paraId="3C27E670">
            <w:pPr>
              <w:widowControl/>
              <w:spacing w:line="360" w:lineRule="auto"/>
              <w:jc w:val="center"/>
              <w:rPr>
                <w:rFonts w:hint="eastAsia" w:ascii="宋体" w:hAnsi="宋体" w:cs="宋体"/>
                <w:sz w:val="24"/>
                <w:highlight w:val="none"/>
              </w:rPr>
            </w:pPr>
            <w:r>
              <w:rPr>
                <w:rFonts w:hint="eastAsia" w:ascii="宋体" w:hAnsi="宋体" w:cs="宋体"/>
                <w:sz w:val="24"/>
                <w:highlight w:val="none"/>
              </w:rPr>
              <w:t>10</w:t>
            </w:r>
          </w:p>
        </w:tc>
        <w:tc>
          <w:tcPr>
            <w:tcW w:w="8124" w:type="dxa"/>
            <w:noWrap w:val="0"/>
            <w:vAlign w:val="center"/>
          </w:tcPr>
          <w:p w14:paraId="3B50EB04">
            <w:pPr>
              <w:widowControl/>
              <w:spacing w:line="360" w:lineRule="auto"/>
              <w:rPr>
                <w:rFonts w:hint="eastAsia" w:ascii="宋体" w:hAnsi="宋体" w:cs="宋体"/>
                <w:sz w:val="24"/>
                <w:highlight w:val="none"/>
              </w:rPr>
            </w:pPr>
            <w:r>
              <w:rPr>
                <w:rFonts w:hint="eastAsia" w:ascii="宋体" w:hAnsi="宋体" w:cs="宋体"/>
                <w:sz w:val="24"/>
                <w:highlight w:val="none"/>
              </w:rPr>
              <w:t>开标时间：2026年</w:t>
            </w:r>
            <w:r>
              <w:rPr>
                <w:rFonts w:hint="eastAsia" w:ascii="宋体" w:hAnsi="宋体" w:cs="宋体"/>
                <w:sz w:val="24"/>
                <w:highlight w:val="none"/>
                <w:lang w:val="en-US" w:eastAsia="zh-CN"/>
              </w:rPr>
              <w:t>8月11日9</w:t>
            </w:r>
            <w:r>
              <w:rPr>
                <w:rFonts w:hint="eastAsia" w:ascii="宋体" w:hAnsi="宋体" w:cs="宋体"/>
                <w:sz w:val="24"/>
                <w:highlight w:val="none"/>
              </w:rPr>
              <w:t>时</w:t>
            </w:r>
            <w:r>
              <w:rPr>
                <w:rFonts w:hint="eastAsia" w:ascii="宋体" w:hAnsi="宋体" w:cs="宋体"/>
                <w:sz w:val="24"/>
                <w:highlight w:val="none"/>
                <w:lang w:val="en-US" w:eastAsia="zh-CN"/>
              </w:rPr>
              <w:t>3</w:t>
            </w:r>
            <w:r>
              <w:rPr>
                <w:rFonts w:hint="eastAsia" w:ascii="宋体" w:hAnsi="宋体" w:cs="宋体"/>
                <w:sz w:val="24"/>
                <w:highlight w:val="none"/>
              </w:rPr>
              <w:t>0分</w:t>
            </w:r>
          </w:p>
          <w:p w14:paraId="1E52D0DC">
            <w:pPr>
              <w:widowControl/>
              <w:spacing w:line="360" w:lineRule="auto"/>
              <w:rPr>
                <w:rFonts w:hint="eastAsia" w:ascii="宋体" w:hAnsi="宋体" w:cs="宋体"/>
                <w:sz w:val="24"/>
                <w:highlight w:val="none"/>
              </w:rPr>
            </w:pPr>
            <w:r>
              <w:rPr>
                <w:rFonts w:hint="eastAsia" w:ascii="宋体" w:hAnsi="宋体" w:cs="宋体"/>
                <w:sz w:val="24"/>
                <w:highlight w:val="none"/>
              </w:rPr>
              <w:t>开标地点：江苏省政府采购（苏采云）平台不见面开标大厅（推荐使用谷歌浏览器）</w:t>
            </w:r>
          </w:p>
          <w:p w14:paraId="25107534">
            <w:pPr>
              <w:widowControl/>
              <w:spacing w:line="360" w:lineRule="auto"/>
              <w:rPr>
                <w:rFonts w:hint="eastAsia" w:ascii="宋体" w:hAnsi="宋体" w:cs="宋体"/>
                <w:sz w:val="24"/>
                <w:highlight w:val="none"/>
              </w:rPr>
            </w:pPr>
            <w:r>
              <w:rPr>
                <w:rFonts w:hint="eastAsia" w:ascii="宋体" w:hAnsi="宋体" w:cs="宋体"/>
                <w:sz w:val="24"/>
                <w:highlight w:val="none"/>
              </w:rPr>
              <w:t>评标时间：2026年</w:t>
            </w:r>
            <w:r>
              <w:rPr>
                <w:rFonts w:hint="eastAsia" w:ascii="宋体" w:hAnsi="宋体" w:cs="宋体"/>
                <w:sz w:val="24"/>
                <w:highlight w:val="none"/>
                <w:lang w:val="en-US" w:eastAsia="zh-CN"/>
              </w:rPr>
              <w:t>8月11日</w:t>
            </w:r>
            <w:r>
              <w:rPr>
                <w:rFonts w:hint="eastAsia" w:ascii="宋体" w:hAnsi="宋体" w:cs="宋体"/>
                <w:sz w:val="24"/>
                <w:highlight w:val="none"/>
              </w:rPr>
              <w:t>开标结束后</w:t>
            </w:r>
          </w:p>
          <w:p w14:paraId="44270D81">
            <w:pPr>
              <w:widowControl/>
              <w:spacing w:line="360" w:lineRule="auto"/>
              <w:rPr>
                <w:rFonts w:hint="eastAsia" w:ascii="宋体" w:hAnsi="宋体" w:eastAsia="宋体" w:cs="宋体"/>
                <w:sz w:val="24"/>
                <w:highlight w:val="none"/>
                <w:lang w:eastAsia="zh-CN"/>
              </w:rPr>
            </w:pPr>
            <w:r>
              <w:rPr>
                <w:rFonts w:hint="eastAsia" w:ascii="宋体" w:hAnsi="宋体" w:cs="宋体"/>
                <w:sz w:val="24"/>
                <w:highlight w:val="none"/>
              </w:rPr>
              <w:t>评标地点：</w:t>
            </w:r>
            <w:r>
              <w:rPr>
                <w:rFonts w:hint="eastAsia" w:ascii="宋体" w:hAnsi="宋体"/>
                <w:bCs/>
                <w:sz w:val="24"/>
                <w:highlight w:val="none"/>
                <w:lang w:eastAsia="zh-CN"/>
              </w:rPr>
              <w:t>无锡市学前街27号（原高等师范大楼）</w:t>
            </w:r>
          </w:p>
          <w:p w14:paraId="53E625D5">
            <w:pPr>
              <w:widowControl/>
              <w:spacing w:line="360" w:lineRule="auto"/>
              <w:rPr>
                <w:rFonts w:hint="eastAsia" w:ascii="宋体" w:hAnsi="宋体" w:cs="宋体"/>
                <w:sz w:val="24"/>
                <w:highlight w:val="none"/>
              </w:rPr>
            </w:pPr>
            <w:r>
              <w:rPr>
                <w:rFonts w:hint="eastAsia" w:ascii="宋体" w:hAnsi="宋体" w:cs="宋体"/>
                <w:sz w:val="24"/>
                <w:highlight w:val="none"/>
              </w:rPr>
              <w:t>注：</w:t>
            </w:r>
          </w:p>
          <w:p w14:paraId="1C8E4EC3">
            <w:pPr>
              <w:widowControl/>
              <w:spacing w:line="360" w:lineRule="auto"/>
              <w:rPr>
                <w:rFonts w:hint="eastAsia" w:ascii="宋体" w:hAnsi="宋体" w:cs="宋体"/>
                <w:sz w:val="24"/>
                <w:highlight w:val="none"/>
              </w:rPr>
            </w:pPr>
            <w:r>
              <w:rPr>
                <w:rFonts w:hint="eastAsia" w:ascii="宋体" w:hAnsi="宋体" w:cs="宋体"/>
                <w:sz w:val="24"/>
                <w:highlight w:val="none"/>
              </w:rPr>
              <w:t>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p>
          <w:p w14:paraId="61424211">
            <w:pPr>
              <w:widowControl/>
              <w:spacing w:line="360" w:lineRule="auto"/>
              <w:rPr>
                <w:rFonts w:hint="eastAsia" w:ascii="宋体" w:hAnsi="宋体" w:cs="宋体"/>
                <w:sz w:val="24"/>
                <w:highlight w:val="none"/>
              </w:rPr>
            </w:pPr>
            <w:r>
              <w:rPr>
                <w:rFonts w:hint="eastAsia" w:ascii="宋体" w:hAnsi="宋体" w:cs="宋体"/>
                <w:sz w:val="24"/>
                <w:highlight w:val="none"/>
              </w:rPr>
              <w:t>2.投标文件的授权委托书中需明确授权委托人的联系方式（手机），否则如由于无法及时联系相关授权委托人而造成的一切后果由各投标供应商自行承担。</w:t>
            </w:r>
          </w:p>
        </w:tc>
      </w:tr>
      <w:tr w14:paraId="1A0CD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trPr>
        <w:tc>
          <w:tcPr>
            <w:tcW w:w="1392" w:type="dxa"/>
            <w:noWrap w:val="0"/>
            <w:vAlign w:val="center"/>
          </w:tcPr>
          <w:p w14:paraId="23A89FF4">
            <w:pPr>
              <w:widowControl/>
              <w:spacing w:line="360" w:lineRule="auto"/>
              <w:jc w:val="center"/>
              <w:rPr>
                <w:rFonts w:hint="eastAsia" w:ascii="宋体" w:hAnsi="宋体" w:cs="宋体"/>
                <w:sz w:val="24"/>
                <w:highlight w:val="none"/>
              </w:rPr>
            </w:pPr>
            <w:r>
              <w:rPr>
                <w:rFonts w:hint="eastAsia" w:ascii="宋体" w:hAnsi="宋体" w:cs="宋体"/>
                <w:sz w:val="24"/>
                <w:highlight w:val="none"/>
              </w:rPr>
              <w:t>11</w:t>
            </w:r>
          </w:p>
        </w:tc>
        <w:tc>
          <w:tcPr>
            <w:tcW w:w="8124" w:type="dxa"/>
            <w:noWrap w:val="0"/>
            <w:vAlign w:val="center"/>
          </w:tcPr>
          <w:p w14:paraId="4E5806DE">
            <w:pPr>
              <w:widowControl/>
              <w:spacing w:line="360" w:lineRule="auto"/>
              <w:rPr>
                <w:rFonts w:hint="eastAsia" w:ascii="宋体" w:hAnsi="宋体" w:cs="宋体"/>
                <w:sz w:val="24"/>
                <w:highlight w:val="none"/>
              </w:rPr>
            </w:pPr>
            <w:r>
              <w:rPr>
                <w:rFonts w:hint="eastAsia" w:ascii="宋体" w:hAnsi="宋体" w:cs="宋体"/>
                <w:sz w:val="24"/>
                <w:highlight w:val="none"/>
              </w:rPr>
              <w:t>确定中标候选单位时间：2026年</w:t>
            </w:r>
            <w:r>
              <w:rPr>
                <w:rFonts w:hint="eastAsia" w:ascii="宋体" w:hAnsi="宋体" w:cs="宋体"/>
                <w:sz w:val="24"/>
                <w:highlight w:val="none"/>
                <w:lang w:val="en-US" w:eastAsia="zh-CN"/>
              </w:rPr>
              <w:t>8月11日</w:t>
            </w:r>
            <w:r>
              <w:rPr>
                <w:rFonts w:hint="eastAsia" w:ascii="宋体" w:hAnsi="宋体" w:cs="宋体"/>
                <w:sz w:val="24"/>
                <w:highlight w:val="none"/>
              </w:rPr>
              <w:t>评审结束</w:t>
            </w:r>
          </w:p>
          <w:p w14:paraId="28CC1230">
            <w:pPr>
              <w:widowControl/>
              <w:spacing w:line="360" w:lineRule="auto"/>
              <w:rPr>
                <w:rFonts w:hint="eastAsia" w:ascii="宋体" w:hAnsi="宋体" w:eastAsia="宋体" w:cs="宋体"/>
                <w:sz w:val="24"/>
                <w:highlight w:val="none"/>
                <w:lang w:eastAsia="zh-CN"/>
              </w:rPr>
            </w:pPr>
            <w:r>
              <w:rPr>
                <w:rFonts w:hint="eastAsia" w:ascii="宋体" w:hAnsi="宋体" w:cs="宋体"/>
                <w:sz w:val="24"/>
                <w:highlight w:val="none"/>
              </w:rPr>
              <w:t>确定中标候选单位地点：</w:t>
            </w:r>
            <w:r>
              <w:rPr>
                <w:rFonts w:hint="eastAsia" w:ascii="宋体" w:hAnsi="宋体"/>
                <w:bCs/>
                <w:sz w:val="24"/>
                <w:highlight w:val="none"/>
                <w:lang w:eastAsia="zh-CN"/>
              </w:rPr>
              <w:t>无锡市学前街27号（原高等师范大楼）</w:t>
            </w:r>
          </w:p>
        </w:tc>
      </w:tr>
      <w:tr w14:paraId="5644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321A3495">
            <w:pPr>
              <w:widowControl/>
              <w:spacing w:line="360" w:lineRule="auto"/>
              <w:jc w:val="center"/>
              <w:rPr>
                <w:rFonts w:hint="eastAsia" w:ascii="宋体" w:hAnsi="宋体" w:cs="宋体"/>
                <w:sz w:val="24"/>
              </w:rPr>
            </w:pPr>
            <w:r>
              <w:rPr>
                <w:rFonts w:hint="eastAsia" w:ascii="宋体" w:hAnsi="宋体" w:cs="宋体"/>
                <w:sz w:val="24"/>
              </w:rPr>
              <w:t>12</w:t>
            </w:r>
          </w:p>
        </w:tc>
        <w:tc>
          <w:tcPr>
            <w:tcW w:w="8124" w:type="dxa"/>
            <w:noWrap w:val="0"/>
            <w:vAlign w:val="center"/>
          </w:tcPr>
          <w:p w14:paraId="5191F3C1">
            <w:pPr>
              <w:widowControl/>
              <w:spacing w:line="360" w:lineRule="auto"/>
              <w:rPr>
                <w:rFonts w:hint="eastAsia" w:ascii="宋体" w:hAnsi="宋体" w:cs="宋体"/>
                <w:b/>
                <w:bCs/>
                <w:sz w:val="24"/>
              </w:rPr>
            </w:pPr>
            <w:r>
              <w:rPr>
                <w:rFonts w:hint="eastAsia" w:ascii="宋体" w:hAnsi="宋体" w:cs="宋体"/>
                <w:b/>
                <w:bCs/>
                <w:sz w:val="24"/>
              </w:rPr>
              <w:t>投标文件制作要求：</w:t>
            </w:r>
          </w:p>
          <w:p w14:paraId="1BD81E17">
            <w:pPr>
              <w:widowControl/>
              <w:spacing w:line="360" w:lineRule="auto"/>
              <w:rPr>
                <w:rFonts w:hint="eastAsia" w:ascii="宋体" w:hAnsi="宋体" w:cs="宋体"/>
                <w:sz w:val="24"/>
              </w:rPr>
            </w:pPr>
            <w:r>
              <w:rPr>
                <w:rFonts w:hint="eastAsia" w:ascii="宋体" w:hAnsi="宋体" w:cs="宋体"/>
                <w:sz w:val="24"/>
              </w:rPr>
              <w:t>1.因本项目采用线上电子开评标（</w:t>
            </w:r>
            <w:r>
              <w:rPr>
                <w:rFonts w:hint="eastAsia" w:ascii="宋体" w:hAnsi="宋体" w:cs="宋体"/>
                <w:b/>
                <w:bCs/>
                <w:sz w:val="24"/>
              </w:rPr>
              <w:t>网上不见面开标</w:t>
            </w:r>
            <w:r>
              <w:rPr>
                <w:rFonts w:hint="eastAsia" w:ascii="宋体" w:hAnsi="宋体" w:cs="宋体"/>
                <w:sz w:val="24"/>
              </w:rPr>
              <w:t>），供应商需在苏采云系统规定的时间内对投标文件进行解密。</w:t>
            </w:r>
          </w:p>
          <w:p w14:paraId="6A9CD48B">
            <w:pPr>
              <w:widowControl/>
              <w:spacing w:line="360" w:lineRule="auto"/>
              <w:rPr>
                <w:rFonts w:hint="eastAsia" w:ascii="宋体" w:hAnsi="宋体" w:cs="宋体"/>
                <w:sz w:val="24"/>
              </w:rPr>
            </w:pPr>
            <w:r>
              <w:rPr>
                <w:rFonts w:hint="eastAsia" w:ascii="宋体" w:hAnsi="宋体" w:cs="宋体"/>
                <w:sz w:val="24"/>
              </w:rPr>
              <w:t>2.中标供应商在收到中标通知书后与采购人签订合同前，必须提供与系统中电子投标文件一致的纸质投标文件一式两份。</w:t>
            </w:r>
          </w:p>
          <w:p w14:paraId="5CAB6E58">
            <w:pPr>
              <w:widowControl/>
              <w:spacing w:line="360" w:lineRule="auto"/>
              <w:rPr>
                <w:rFonts w:hint="eastAsia" w:ascii="宋体" w:hAnsi="宋体" w:cs="宋体"/>
                <w:b/>
                <w:bCs/>
                <w:sz w:val="24"/>
              </w:rPr>
            </w:pPr>
            <w:r>
              <w:rPr>
                <w:rFonts w:hint="eastAsia" w:ascii="宋体" w:hAnsi="宋体" w:cs="宋体"/>
                <w:b/>
                <w:bCs/>
                <w:sz w:val="24"/>
              </w:rPr>
              <w:t>3.供应商请仔细阅读供应商注册流程和公开招标文件中关于电子开评标等相关事项，如有问题可发送邮件或拨打移动电话咨询。</w:t>
            </w:r>
          </w:p>
          <w:p w14:paraId="5F2E61F0">
            <w:pPr>
              <w:widowControl/>
              <w:spacing w:line="360" w:lineRule="auto"/>
              <w:rPr>
                <w:rFonts w:hint="eastAsia" w:ascii="宋体" w:hAnsi="宋体" w:cs="宋体"/>
                <w:sz w:val="24"/>
              </w:rPr>
            </w:pPr>
            <w:r>
              <w:rPr>
                <w:rFonts w:hint="eastAsia" w:ascii="宋体" w:hAnsi="宋体" w:cs="宋体"/>
                <w:b/>
                <w:bCs/>
                <w:sz w:val="24"/>
              </w:rPr>
              <w:t>4.本次采购采用“苏采云”系统进行采购活动，招标文件发布、报价、评审和中标结果发布全程电子化。</w:t>
            </w:r>
          </w:p>
        </w:tc>
      </w:tr>
      <w:tr w14:paraId="72ABC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rPr>
        <w:tc>
          <w:tcPr>
            <w:tcW w:w="1392" w:type="dxa"/>
            <w:noWrap w:val="0"/>
            <w:vAlign w:val="center"/>
          </w:tcPr>
          <w:p w14:paraId="170FB386">
            <w:pPr>
              <w:widowControl/>
              <w:spacing w:line="360" w:lineRule="auto"/>
              <w:jc w:val="center"/>
              <w:rPr>
                <w:rFonts w:hint="eastAsia" w:ascii="宋体" w:hAnsi="宋体" w:cs="宋体"/>
                <w:sz w:val="24"/>
                <w:highlight w:val="none"/>
              </w:rPr>
            </w:pPr>
            <w:r>
              <w:rPr>
                <w:rFonts w:hint="eastAsia" w:ascii="宋体" w:hAnsi="宋体" w:cs="宋体"/>
                <w:sz w:val="24"/>
                <w:highlight w:val="none"/>
              </w:rPr>
              <w:t>13</w:t>
            </w:r>
          </w:p>
        </w:tc>
        <w:tc>
          <w:tcPr>
            <w:tcW w:w="8124" w:type="dxa"/>
            <w:noWrap w:val="0"/>
            <w:vAlign w:val="center"/>
          </w:tcPr>
          <w:p w14:paraId="5070FBCA">
            <w:pPr>
              <w:widowControl/>
              <w:spacing w:line="360" w:lineRule="auto"/>
              <w:jc w:val="left"/>
              <w:rPr>
                <w:rFonts w:hint="eastAsia" w:ascii="宋体" w:hAnsi="宋体" w:cs="宋体"/>
                <w:sz w:val="24"/>
                <w:highlight w:val="none"/>
              </w:rPr>
            </w:pPr>
            <w:r>
              <w:rPr>
                <w:rFonts w:hint="eastAsia" w:ascii="宋体" w:hAnsi="宋体" w:cs="宋体"/>
                <w:sz w:val="24"/>
                <w:highlight w:val="none"/>
              </w:rPr>
              <w:t>采购预算：</w:t>
            </w:r>
            <w:r>
              <w:rPr>
                <w:rFonts w:hint="eastAsia" w:ascii="宋体" w:hAnsi="宋体" w:cs="宋体"/>
                <w:sz w:val="24"/>
                <w:highlight w:val="none"/>
                <w:lang w:val="en-US" w:eastAsia="zh-CN"/>
              </w:rPr>
              <w:t>160.56</w:t>
            </w:r>
            <w:r>
              <w:rPr>
                <w:rFonts w:hint="eastAsia" w:ascii="宋体" w:hAnsi="宋体" w:cs="宋体"/>
                <w:sz w:val="24"/>
                <w:highlight w:val="none"/>
              </w:rPr>
              <w:t>万元</w:t>
            </w:r>
          </w:p>
          <w:p w14:paraId="756A1D4E">
            <w:pPr>
              <w:widowControl/>
              <w:spacing w:line="360" w:lineRule="auto"/>
              <w:jc w:val="left"/>
              <w:rPr>
                <w:rFonts w:hint="eastAsia"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160.56</w:t>
            </w:r>
            <w:r>
              <w:rPr>
                <w:rFonts w:hint="eastAsia" w:ascii="宋体" w:hAnsi="宋体" w:cs="宋体"/>
                <w:sz w:val="24"/>
                <w:highlight w:val="none"/>
              </w:rPr>
              <w:t>万元</w:t>
            </w:r>
          </w:p>
        </w:tc>
      </w:tr>
      <w:tr w14:paraId="69D2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629FB738">
            <w:pPr>
              <w:widowControl/>
              <w:spacing w:line="360" w:lineRule="auto"/>
              <w:jc w:val="center"/>
              <w:rPr>
                <w:rFonts w:hint="eastAsia" w:ascii="宋体" w:hAnsi="宋体" w:cs="宋体"/>
                <w:sz w:val="24"/>
              </w:rPr>
            </w:pPr>
            <w:r>
              <w:rPr>
                <w:rFonts w:hint="eastAsia" w:ascii="宋体" w:hAnsi="宋体" w:cs="宋体"/>
                <w:sz w:val="24"/>
              </w:rPr>
              <w:t>14</w:t>
            </w:r>
          </w:p>
        </w:tc>
        <w:tc>
          <w:tcPr>
            <w:tcW w:w="8124" w:type="dxa"/>
            <w:noWrap w:val="0"/>
            <w:vAlign w:val="center"/>
          </w:tcPr>
          <w:p w14:paraId="00C187D2">
            <w:pPr>
              <w:widowControl/>
              <w:spacing w:line="360" w:lineRule="auto"/>
              <w:rPr>
                <w:rFonts w:hint="eastAsia" w:ascii="宋体" w:hAnsi="宋体"/>
                <w:sz w:val="24"/>
              </w:rPr>
            </w:pPr>
            <w:r>
              <w:rPr>
                <w:rFonts w:hint="eastAsia" w:ascii="宋体" w:hAnsi="宋体" w:cs="宋体"/>
                <w:sz w:val="24"/>
              </w:rPr>
              <w:t>有关本次采购活动方面的问题，可来信、来函（传真）或电话联系。</w:t>
            </w:r>
          </w:p>
          <w:p w14:paraId="4ED674FA">
            <w:pPr>
              <w:widowControl/>
              <w:spacing w:line="360" w:lineRule="auto"/>
              <w:ind w:right="-334"/>
              <w:rPr>
                <w:rFonts w:hint="eastAsia" w:ascii="宋体" w:hAnsi="宋体" w:eastAsia="宋体" w:cs="宋体"/>
                <w:bCs/>
                <w:color w:val="auto"/>
                <w:sz w:val="24"/>
                <w:szCs w:val="24"/>
                <w:lang w:eastAsia="zh-CN"/>
              </w:rPr>
            </w:pPr>
            <w:r>
              <w:rPr>
                <w:rFonts w:hint="eastAsia" w:ascii="宋体" w:hAnsi="宋体"/>
                <w:sz w:val="24"/>
              </w:rPr>
              <w:t>1）采购人：</w:t>
            </w:r>
            <w:r>
              <w:rPr>
                <w:rFonts w:hint="eastAsia" w:ascii="宋体" w:hAnsi="宋体" w:eastAsia="宋体" w:cs="宋体"/>
                <w:bCs/>
                <w:color w:val="auto"/>
                <w:sz w:val="24"/>
                <w:szCs w:val="24"/>
                <w:lang w:eastAsia="zh-CN"/>
              </w:rPr>
              <w:t>无锡市机关幼儿园</w:t>
            </w:r>
          </w:p>
          <w:p w14:paraId="6F1609D6">
            <w:pPr>
              <w:widowControl/>
              <w:spacing w:line="360" w:lineRule="auto"/>
              <w:ind w:right="-334"/>
              <w:rPr>
                <w:rFonts w:hint="eastAsia" w:ascii="宋体" w:hAnsi="宋体" w:eastAsia="宋体" w:cs="宋体"/>
                <w:bCs/>
                <w:color w:val="auto"/>
                <w:sz w:val="24"/>
                <w:szCs w:val="24"/>
              </w:rPr>
            </w:pPr>
            <w:r>
              <w:rPr>
                <w:rFonts w:hint="eastAsia" w:ascii="宋体" w:hAnsi="宋体" w:eastAsia="宋体" w:cs="宋体"/>
                <w:bCs/>
                <w:color w:val="auto"/>
                <w:sz w:val="24"/>
                <w:szCs w:val="24"/>
              </w:rPr>
              <w:t>联系人：王老师</w:t>
            </w:r>
          </w:p>
          <w:p w14:paraId="6FF5D10B">
            <w:pPr>
              <w:widowControl/>
              <w:spacing w:line="360" w:lineRule="auto"/>
              <w:ind w:right="-334"/>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联系电话：0510-</w:t>
            </w:r>
            <w:r>
              <w:rPr>
                <w:rFonts w:hint="eastAsia" w:ascii="宋体" w:hAnsi="宋体" w:eastAsia="宋体" w:cs="宋体"/>
                <w:bCs/>
                <w:color w:val="auto"/>
                <w:sz w:val="24"/>
                <w:szCs w:val="24"/>
                <w:lang w:val="en-US" w:eastAsia="zh-CN"/>
              </w:rPr>
              <w:t>81022096</w:t>
            </w:r>
          </w:p>
          <w:p w14:paraId="41FBE3A8">
            <w:pPr>
              <w:widowControl/>
              <w:spacing w:line="360" w:lineRule="auto"/>
              <w:ind w:right="-334"/>
              <w:rPr>
                <w:rFonts w:hint="eastAsia" w:ascii="宋体" w:hAnsi="宋体" w:cs="宋体"/>
                <w:color w:val="000000"/>
                <w:sz w:val="24"/>
                <w:highlight w:val="none"/>
              </w:rPr>
            </w:pPr>
            <w:r>
              <w:rPr>
                <w:rFonts w:hint="eastAsia" w:ascii="宋体" w:hAnsi="宋体" w:eastAsia="宋体" w:cs="宋体"/>
                <w:bCs/>
                <w:color w:val="auto"/>
                <w:sz w:val="24"/>
                <w:szCs w:val="24"/>
              </w:rPr>
              <w:t>联系地址：无锡市阳光直街28号</w:t>
            </w:r>
          </w:p>
          <w:p w14:paraId="2C6E673E">
            <w:pPr>
              <w:spacing w:line="360" w:lineRule="auto"/>
              <w:rPr>
                <w:rFonts w:hint="eastAsia" w:ascii="宋体" w:hAnsi="宋体" w:cs="宋体"/>
                <w:sz w:val="24"/>
              </w:rPr>
            </w:pPr>
            <w:r>
              <w:rPr>
                <w:rFonts w:hint="eastAsia" w:ascii="宋体" w:hAnsi="宋体" w:cs="宋体"/>
                <w:sz w:val="24"/>
              </w:rPr>
              <w:t>2）采购代理机构：江苏新桂工程咨询有限公司</w:t>
            </w:r>
          </w:p>
          <w:p w14:paraId="0422E7C1">
            <w:pPr>
              <w:spacing w:line="360" w:lineRule="auto"/>
              <w:rPr>
                <w:rFonts w:hint="eastAsia" w:ascii="宋体" w:hAnsi="宋体" w:eastAsia="宋体"/>
                <w:sz w:val="24"/>
                <w:lang w:eastAsia="zh-CN"/>
              </w:rPr>
            </w:pPr>
            <w:r>
              <w:rPr>
                <w:rFonts w:ascii="宋体" w:hAnsi="宋体"/>
                <w:sz w:val="24"/>
              </w:rPr>
              <w:t>联系人：</w:t>
            </w:r>
            <w:r>
              <w:rPr>
                <w:rFonts w:hint="eastAsia" w:ascii="宋体" w:hAnsi="宋体"/>
                <w:sz w:val="24"/>
                <w:lang w:val="en-US" w:eastAsia="zh-CN"/>
              </w:rPr>
              <w:t>宗玲</w:t>
            </w:r>
          </w:p>
          <w:p w14:paraId="7199C76B">
            <w:pPr>
              <w:widowControl/>
              <w:spacing w:line="360" w:lineRule="auto"/>
              <w:rPr>
                <w:rFonts w:hint="eastAsia" w:ascii="宋体" w:hAnsi="宋体" w:cs="宋体"/>
                <w:sz w:val="24"/>
                <w:highlight w:val="none"/>
              </w:rPr>
            </w:pPr>
            <w:r>
              <w:rPr>
                <w:rFonts w:hint="eastAsia" w:ascii="宋体" w:hAnsi="宋体" w:cs="宋体"/>
                <w:sz w:val="24"/>
                <w:highlight w:val="none"/>
              </w:rPr>
              <w:t xml:space="preserve">联系电话：18021186726 </w:t>
            </w:r>
          </w:p>
          <w:p w14:paraId="66AE46F3">
            <w:pPr>
              <w:widowControl/>
              <w:spacing w:line="360" w:lineRule="auto"/>
              <w:rPr>
                <w:rFonts w:hint="eastAsia" w:ascii="宋体" w:hAnsi="宋体" w:cs="宋体"/>
                <w:sz w:val="24"/>
                <w:highlight w:val="none"/>
              </w:rPr>
            </w:pPr>
            <w:r>
              <w:rPr>
                <w:rFonts w:hint="eastAsia" w:ascii="宋体" w:hAnsi="宋体" w:cs="宋体"/>
                <w:sz w:val="24"/>
                <w:highlight w:val="none"/>
              </w:rPr>
              <w:t>联系地址：无锡市滨湖区太湖西大道2188号9楼904室</w:t>
            </w:r>
          </w:p>
          <w:p w14:paraId="51C4816D">
            <w:pPr>
              <w:widowControl/>
              <w:spacing w:line="360" w:lineRule="auto"/>
              <w:rPr>
                <w:rFonts w:hint="eastAsia" w:ascii="宋体" w:hAnsi="宋体" w:cs="宋体"/>
                <w:sz w:val="24"/>
                <w:highlight w:val="none"/>
              </w:rPr>
            </w:pPr>
            <w:r>
              <w:rPr>
                <w:rFonts w:hint="eastAsia" w:ascii="宋体" w:hAnsi="宋体" w:cs="宋体"/>
                <w:sz w:val="24"/>
                <w:highlight w:val="none"/>
              </w:rPr>
              <w:t xml:space="preserve">邮政编码：214000       </w:t>
            </w:r>
          </w:p>
          <w:p w14:paraId="5BC2EBD8">
            <w:pPr>
              <w:widowControl/>
              <w:spacing w:line="360" w:lineRule="auto"/>
              <w:rPr>
                <w:rFonts w:hint="eastAsia" w:ascii="宋体" w:hAnsi="宋体" w:cs="宋体"/>
                <w:sz w:val="24"/>
              </w:rPr>
            </w:pPr>
            <w:r>
              <w:rPr>
                <w:rFonts w:hint="eastAsia" w:ascii="宋体" w:hAnsi="宋体" w:cs="宋体"/>
                <w:sz w:val="24"/>
                <w:highlight w:val="none"/>
              </w:rPr>
              <w:t>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487572551@qq.com</w:t>
            </w:r>
            <w:r>
              <w:rPr>
                <w:highlight w:val="none"/>
              </w:rPr>
              <w:fldChar w:fldCharType="end"/>
            </w:r>
          </w:p>
        </w:tc>
      </w:tr>
      <w:tr w14:paraId="779E7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74FB158">
            <w:pPr>
              <w:widowControl/>
              <w:spacing w:line="360" w:lineRule="auto"/>
              <w:jc w:val="center"/>
              <w:rPr>
                <w:rFonts w:hint="eastAsia" w:ascii="宋体" w:hAnsi="宋体" w:cs="宋体"/>
                <w:sz w:val="24"/>
              </w:rPr>
            </w:pPr>
            <w:r>
              <w:rPr>
                <w:rFonts w:hint="eastAsia" w:ascii="宋体" w:hAnsi="宋体" w:cs="宋体"/>
                <w:sz w:val="24"/>
              </w:rPr>
              <w:t>15</w:t>
            </w:r>
          </w:p>
        </w:tc>
        <w:tc>
          <w:tcPr>
            <w:tcW w:w="8124" w:type="dxa"/>
            <w:noWrap w:val="0"/>
            <w:vAlign w:val="center"/>
          </w:tcPr>
          <w:p w14:paraId="5E5F98ED">
            <w:pPr>
              <w:widowControl/>
              <w:spacing w:line="360" w:lineRule="auto"/>
              <w:rPr>
                <w:rFonts w:hint="eastAsia" w:ascii="宋体" w:hAnsi="宋体" w:cs="宋体"/>
                <w:sz w:val="24"/>
              </w:rPr>
            </w:pPr>
            <w:r>
              <w:rPr>
                <w:rFonts w:hint="eastAsia" w:ascii="宋体" w:hAnsi="宋体" w:cs="宋体"/>
                <w:sz w:val="24"/>
              </w:rPr>
              <w:t>其他事项：</w:t>
            </w:r>
          </w:p>
          <w:p w14:paraId="00F7D5F6">
            <w:pPr>
              <w:widowControl/>
              <w:spacing w:line="360" w:lineRule="auto"/>
              <w:rPr>
                <w:rFonts w:hint="eastAsia" w:ascii="宋体" w:hAnsi="宋体" w:cs="宋体"/>
                <w:sz w:val="24"/>
              </w:rPr>
            </w:pPr>
            <w:r>
              <w:rPr>
                <w:rFonts w:hint="eastAsia" w:ascii="宋体" w:hAnsi="宋体" w:cs="宋体"/>
                <w:sz w:val="24"/>
              </w:rPr>
              <w:t>1.请有意参加本项目投标的投标供应商按以下流程进行操作：</w:t>
            </w:r>
          </w:p>
          <w:p w14:paraId="5894A178">
            <w:pPr>
              <w:widowControl/>
              <w:spacing w:line="360" w:lineRule="auto"/>
              <w:rPr>
                <w:rFonts w:hint="eastAsia" w:ascii="宋体" w:hAnsi="宋体" w:cs="宋体"/>
                <w:sz w:val="24"/>
              </w:rPr>
            </w:pPr>
            <w:r>
              <w:rPr>
                <w:rFonts w:hint="eastAsia" w:ascii="宋体" w:hAnsi="宋体" w:cs="宋体"/>
                <w:sz w:val="24"/>
              </w:rPr>
              <w:t>（1）访问“无锡政府采购网”点击“江苏省政府采购（苏采云）平台”（以下简称“苏采云”）进行账号注册，注册完成后需在系统中填写资质信息并提交审核。也可以直接通过http://jszfcg.jsczt.cn/进入注册界面。</w:t>
            </w:r>
          </w:p>
          <w:p w14:paraId="16DB0641">
            <w:pPr>
              <w:widowControl/>
              <w:spacing w:line="360" w:lineRule="auto"/>
              <w:rPr>
                <w:rFonts w:hint="eastAsia" w:ascii="宋体" w:hAnsi="宋体" w:cs="宋体"/>
                <w:sz w:val="24"/>
              </w:rPr>
            </w:pPr>
            <w:r>
              <w:rPr>
                <w:rFonts w:hint="eastAsia" w:ascii="宋体" w:hAnsi="宋体" w:cs="宋体"/>
                <w:sz w:val="24"/>
              </w:rPr>
              <w:t>（2）办理“意源”CA数字证书和“方正”电子签章（办理地址：无锡市滨湖区观山路199号12号楼二楼9号、10号窗口），办理指南链接：http://jsxcmm.com/help/help.html。</w:t>
            </w:r>
          </w:p>
          <w:p w14:paraId="5B846381">
            <w:pPr>
              <w:widowControl/>
              <w:spacing w:line="360" w:lineRule="auto"/>
              <w:rPr>
                <w:rFonts w:hint="eastAsia" w:ascii="宋体" w:hAnsi="宋体" w:cs="宋体"/>
                <w:sz w:val="24"/>
              </w:rPr>
            </w:pPr>
            <w:r>
              <w:rPr>
                <w:rFonts w:hint="eastAsia" w:ascii="宋体" w:hAnsi="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49F13F3F">
            <w:pPr>
              <w:widowControl/>
              <w:spacing w:line="360" w:lineRule="auto"/>
              <w:rPr>
                <w:rFonts w:hint="eastAsia" w:ascii="宋体" w:hAnsi="宋体" w:cs="宋体"/>
                <w:sz w:val="24"/>
              </w:rPr>
            </w:pPr>
            <w:r>
              <w:rPr>
                <w:rFonts w:hint="eastAsia" w:ascii="宋体" w:hAnsi="宋体" w:cs="宋体"/>
                <w:sz w:val="24"/>
              </w:rPr>
              <w:t>（4）技术服务电话：0510-81827781（服务时间：工作日 9:00-11:30,13:00-17:00）</w:t>
            </w:r>
          </w:p>
          <w:p w14:paraId="18BE3227">
            <w:pPr>
              <w:widowControl/>
              <w:spacing w:line="360" w:lineRule="auto"/>
              <w:rPr>
                <w:rFonts w:hint="eastAsia" w:ascii="宋体" w:hAnsi="宋体" w:cs="宋体"/>
                <w:sz w:val="24"/>
              </w:rPr>
            </w:pPr>
            <w:r>
              <w:rPr>
                <w:rFonts w:hint="eastAsia" w:ascii="宋体" w:hAnsi="宋体" w:cs="宋体"/>
                <w:sz w:val="24"/>
              </w:rPr>
              <w:t>2.完成苏采云注册的供应商方可在苏采云中进行CA绑定。登录“江苏省政府采购（苏采云）平台”，插入CA后，点击【账号设置】——【绑定CA】。</w:t>
            </w:r>
          </w:p>
          <w:p w14:paraId="74F0F507">
            <w:pPr>
              <w:widowControl/>
              <w:spacing w:line="360" w:lineRule="auto"/>
              <w:rPr>
                <w:rFonts w:hint="eastAsia" w:ascii="宋体" w:hAnsi="宋体" w:cs="宋体"/>
                <w:sz w:val="24"/>
              </w:rPr>
            </w:pPr>
            <w:r>
              <w:rPr>
                <w:rFonts w:hint="eastAsia" w:ascii="宋体" w:hAnsi="宋体" w:cs="宋体"/>
                <w:sz w:val="24"/>
              </w:rPr>
              <w:t>3.供应商应按上述要求提供相关材料及注册登记信息，所提供的材料应均是真实的、准确的，若有违背，供应商自行承担由此而产生的一切后果。</w:t>
            </w:r>
          </w:p>
          <w:p w14:paraId="4542D397">
            <w:pPr>
              <w:widowControl/>
              <w:spacing w:line="360" w:lineRule="auto"/>
              <w:rPr>
                <w:rFonts w:hint="eastAsia" w:ascii="宋体" w:hAnsi="宋体" w:cs="宋体"/>
                <w:sz w:val="24"/>
              </w:rPr>
            </w:pPr>
            <w:r>
              <w:rPr>
                <w:rFonts w:hint="eastAsia" w:ascii="宋体" w:hAnsi="宋体" w:cs="宋体"/>
                <w:sz w:val="24"/>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cs="宋体"/>
                <w:sz w:val="24"/>
              </w:rPr>
              <w:t>“苏采云”系统供应商操作手册</w:t>
            </w:r>
            <w:r>
              <w:rPr>
                <w:rFonts w:hint="eastAsia" w:ascii="宋体" w:hAnsi="宋体" w:cs="宋体"/>
                <w:sz w:val="24"/>
              </w:rPr>
              <w:fldChar w:fldCharType="end"/>
            </w:r>
            <w:r>
              <w:rPr>
                <w:rFonts w:hint="eastAsia" w:ascii="宋体" w:hAnsi="宋体" w:cs="宋体"/>
                <w:sz w:val="24"/>
              </w:rPr>
              <w:t>。</w:t>
            </w:r>
          </w:p>
          <w:p w14:paraId="490E2445">
            <w:pPr>
              <w:widowControl/>
              <w:spacing w:line="360" w:lineRule="auto"/>
              <w:rPr>
                <w:rFonts w:hint="eastAsia" w:ascii="宋体" w:hAnsi="宋体" w:cs="宋体"/>
                <w:sz w:val="24"/>
              </w:rPr>
            </w:pPr>
            <w:r>
              <w:rPr>
                <w:rFonts w:hint="eastAsia" w:ascii="宋体" w:hAnsi="宋体" w:cs="宋体"/>
                <w:sz w:val="24"/>
              </w:rPr>
              <w:t>技术支持QQ：孙先生：442456465；王先生：1476328133。</w:t>
            </w:r>
          </w:p>
          <w:p w14:paraId="011CB3F5">
            <w:pPr>
              <w:widowControl/>
              <w:spacing w:line="360" w:lineRule="auto"/>
              <w:rPr>
                <w:rFonts w:hint="eastAsia" w:ascii="宋体" w:hAnsi="宋体" w:cs="宋体"/>
                <w:sz w:val="24"/>
              </w:rPr>
            </w:pPr>
            <w:r>
              <w:rPr>
                <w:rFonts w:hint="eastAsia" w:ascii="宋体" w:hAnsi="宋体" w:cs="宋体"/>
                <w:sz w:val="24"/>
              </w:rPr>
              <w:t>5.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53798FB4">
            <w:pPr>
              <w:widowControl/>
              <w:spacing w:line="360" w:lineRule="auto"/>
              <w:rPr>
                <w:rFonts w:hint="eastAsia" w:ascii="宋体" w:hAnsi="宋体"/>
                <w:sz w:val="24"/>
              </w:rPr>
            </w:pPr>
            <w:r>
              <w:rPr>
                <w:rFonts w:hint="eastAsia" w:ascii="宋体" w:hAnsi="宋体" w:cs="宋体"/>
                <w:sz w:val="24"/>
              </w:rPr>
              <w:t>特别提醒：本项目进行线上不见面采购活动，供应商需准备好制作标书的笔记本电脑、CA锁（政务CA），在规定时间内登录苏采云网上开标大厅，等待开标流程进入“解锁环境”，点击“</w:t>
            </w:r>
            <w:r>
              <w:rPr>
                <w:rFonts w:hint="eastAsia" w:ascii="宋体" w:hAnsi="宋体" w:cs="宋体"/>
                <w:sz w:val="24"/>
                <w:highlight w:val="none"/>
              </w:rPr>
              <w:t>立即解密”进</w:t>
            </w:r>
            <w:r>
              <w:rPr>
                <w:rFonts w:hint="eastAsia" w:ascii="宋体" w:hAnsi="宋体" w:cs="宋体"/>
                <w:sz w:val="24"/>
              </w:rPr>
              <w:t>行标书解密，解锁完成后及时关注开标大厅，等待后续。</w:t>
            </w:r>
          </w:p>
        </w:tc>
      </w:tr>
    </w:tbl>
    <w:p w14:paraId="079B4B5B">
      <w:pPr>
        <w:spacing w:line="360" w:lineRule="auto"/>
        <w:jc w:val="center"/>
        <w:rPr>
          <w:rFonts w:hint="eastAsia" w:ascii="黑体" w:hAnsi="黑体" w:eastAsia="黑体"/>
          <w:b/>
          <w:sz w:val="44"/>
          <w:szCs w:val="44"/>
        </w:rPr>
      </w:pPr>
      <w:r>
        <w:rPr>
          <w:rFonts w:hint="eastAsia" w:ascii="黑体" w:hAnsi="黑体" w:eastAsia="黑体"/>
          <w:b/>
          <w:sz w:val="44"/>
          <w:szCs w:val="44"/>
        </w:rPr>
        <w:br w:type="page" w:clear="all"/>
      </w:r>
      <w:r>
        <w:rPr>
          <w:rFonts w:hint="eastAsia" w:ascii="黑体" w:hAnsi="黑体" w:eastAsia="黑体"/>
          <w:b/>
          <w:sz w:val="44"/>
          <w:szCs w:val="44"/>
        </w:rPr>
        <w:t>第二部分. 投标人须知</w:t>
      </w:r>
    </w:p>
    <w:p w14:paraId="56680E86">
      <w:pPr>
        <w:spacing w:line="360" w:lineRule="auto"/>
        <w:outlineLvl w:val="0"/>
        <w:rPr>
          <w:rFonts w:hint="eastAsia" w:ascii="黑体" w:hAnsi="黑体" w:eastAsia="黑体" w:cs="黑体"/>
          <w:sz w:val="24"/>
        </w:rPr>
      </w:pPr>
      <w:r>
        <w:rPr>
          <w:rFonts w:hint="eastAsia" w:ascii="黑体" w:hAnsi="黑体" w:eastAsia="黑体" w:cs="黑体"/>
          <w:sz w:val="24"/>
        </w:rPr>
        <w:t>（一）遵循原则：</w:t>
      </w:r>
    </w:p>
    <w:p w14:paraId="497FE29E">
      <w:pPr>
        <w:spacing w:line="360" w:lineRule="auto"/>
        <w:ind w:firstLine="480"/>
        <w:rPr>
          <w:rFonts w:hint="eastAsia" w:ascii="宋体" w:hAnsi="宋体"/>
          <w:sz w:val="24"/>
        </w:rPr>
      </w:pPr>
      <w:r>
        <w:rPr>
          <w:rFonts w:hint="eastAsia" w:ascii="宋体" w:hAnsi="宋体"/>
          <w:sz w:val="24"/>
        </w:rPr>
        <w:t>公开透明原则、公平竞争原则、公正原则和诚实信用原则。</w:t>
      </w:r>
    </w:p>
    <w:p w14:paraId="435346B3">
      <w:pPr>
        <w:spacing w:line="360" w:lineRule="auto"/>
        <w:outlineLvl w:val="0"/>
        <w:rPr>
          <w:rFonts w:hint="eastAsia" w:ascii="黑体" w:hAnsi="黑体" w:eastAsia="黑体" w:cs="黑体"/>
          <w:sz w:val="24"/>
        </w:rPr>
      </w:pPr>
      <w:r>
        <w:rPr>
          <w:rFonts w:hint="eastAsia" w:ascii="黑体" w:hAnsi="黑体" w:eastAsia="黑体" w:cs="黑体"/>
          <w:sz w:val="24"/>
        </w:rPr>
        <w:t>（二）招标文件：</w:t>
      </w:r>
    </w:p>
    <w:p w14:paraId="163ED8D0">
      <w:pPr>
        <w:spacing w:line="360" w:lineRule="auto"/>
        <w:ind w:firstLine="480"/>
        <w:rPr>
          <w:rFonts w:hint="eastAsia" w:ascii="宋体" w:hAnsi="宋体"/>
          <w:sz w:val="24"/>
        </w:rPr>
      </w:pPr>
      <w:r>
        <w:rPr>
          <w:rFonts w:hint="eastAsia" w:ascii="宋体" w:hAnsi="宋体"/>
          <w:sz w:val="24"/>
        </w:rPr>
        <w:t>1.招标文件包括文件目录所列全部内容，投标人应仔细阅读，并在投标文件中充分响应招标文件的所有要求。</w:t>
      </w:r>
    </w:p>
    <w:p w14:paraId="11F4B584">
      <w:pPr>
        <w:spacing w:line="360" w:lineRule="auto"/>
        <w:ind w:firstLine="480"/>
        <w:rPr>
          <w:rFonts w:hint="eastAsia" w:ascii="宋体" w:hAnsi="宋体"/>
          <w:sz w:val="24"/>
        </w:rPr>
      </w:pPr>
      <w:r>
        <w:rPr>
          <w:rFonts w:hint="eastAsia" w:ascii="宋体" w:hAnsi="宋体"/>
          <w:sz w:val="24"/>
        </w:rPr>
        <w:t>2.投标人</w:t>
      </w:r>
      <w:r>
        <w:rPr>
          <w:rFonts w:hint="eastAsia" w:hAnsi="宋体" w:cs="宋体"/>
          <w:sz w:val="24"/>
        </w:rPr>
        <w:t>向江苏新桂工程咨询有限公司获取文件及有关资料</w:t>
      </w:r>
      <w:r>
        <w:rPr>
          <w:rFonts w:hint="eastAsia" w:ascii="宋体" w:hAnsi="宋体"/>
          <w:sz w:val="24"/>
        </w:rPr>
        <w:t>，按招标文件要求提交全部资料并对招标文件各项内容做出实质性响应，否则该投标人的投标无效。</w:t>
      </w:r>
    </w:p>
    <w:p w14:paraId="2E36645A">
      <w:pPr>
        <w:spacing w:line="360" w:lineRule="auto"/>
        <w:ind w:firstLine="480"/>
        <w:rPr>
          <w:rFonts w:hint="eastAsia" w:ascii="宋体" w:hAnsi="宋体"/>
          <w:sz w:val="24"/>
        </w:rPr>
      </w:pPr>
      <w:r>
        <w:rPr>
          <w:rFonts w:hint="eastAsia" w:ascii="宋体" w:hAnsi="宋体"/>
          <w:sz w:val="24"/>
        </w:rPr>
        <w:t>3.投标人一旦参加本项目投标，即表明承诺接受了本招标文件中所有条件和规定。</w:t>
      </w:r>
    </w:p>
    <w:p w14:paraId="2E1BDBAC">
      <w:pPr>
        <w:spacing w:line="360" w:lineRule="auto"/>
        <w:ind w:firstLine="480"/>
        <w:rPr>
          <w:rFonts w:hint="eastAsia" w:ascii="宋体" w:hAnsi="宋体"/>
          <w:sz w:val="24"/>
        </w:rPr>
      </w:pPr>
      <w:r>
        <w:rPr>
          <w:rFonts w:hint="eastAsia" w:ascii="宋体" w:hAnsi="宋体"/>
          <w:sz w:val="24"/>
        </w:rPr>
        <w:t>4.招标文件且仅作为本次采购招标使用。</w:t>
      </w:r>
    </w:p>
    <w:p w14:paraId="1CE6A7A4">
      <w:pPr>
        <w:spacing w:line="360" w:lineRule="auto"/>
        <w:outlineLvl w:val="0"/>
        <w:rPr>
          <w:rFonts w:hint="eastAsia" w:ascii="黑体" w:hAnsi="黑体" w:eastAsia="黑体" w:cs="黑体"/>
          <w:sz w:val="24"/>
        </w:rPr>
      </w:pPr>
      <w:r>
        <w:rPr>
          <w:rFonts w:hint="eastAsia" w:ascii="黑体" w:hAnsi="黑体" w:eastAsia="黑体" w:cs="黑体"/>
          <w:sz w:val="24"/>
        </w:rPr>
        <w:t>（三）招标文件的解释：</w:t>
      </w:r>
    </w:p>
    <w:p w14:paraId="239B4145">
      <w:pPr>
        <w:spacing w:line="360" w:lineRule="auto"/>
        <w:ind w:firstLine="480"/>
        <w:rPr>
          <w:rFonts w:hint="eastAsia" w:ascii="宋体" w:hAnsi="宋体"/>
          <w:sz w:val="24"/>
        </w:rPr>
      </w:pPr>
      <w:r>
        <w:rPr>
          <w:rFonts w:hint="eastAsia" w:ascii="宋体" w:hAnsi="宋体"/>
          <w:sz w:val="24"/>
        </w:rPr>
        <w:t>1.投标人如有需要对招标文件要求澄清的问题，请以书面形式（含电子邮件）提出，并按“投标邀请”第6项规定的时间</w:t>
      </w:r>
      <w:r>
        <w:rPr>
          <w:rFonts w:hint="eastAsia" w:ascii="宋体" w:hAnsi="宋体"/>
          <w:bCs/>
          <w:sz w:val="24"/>
        </w:rPr>
        <w:t>发送至指定地点</w:t>
      </w:r>
      <w:r>
        <w:rPr>
          <w:rFonts w:hint="eastAsia" w:ascii="宋体" w:hAnsi="宋体"/>
          <w:sz w:val="24"/>
        </w:rPr>
        <w:t>，联系方式详见“投标邀请”第14项。</w:t>
      </w:r>
    </w:p>
    <w:p w14:paraId="75596350">
      <w:pPr>
        <w:spacing w:line="360" w:lineRule="auto"/>
        <w:ind w:firstLine="480"/>
        <w:rPr>
          <w:rFonts w:hint="eastAsia" w:ascii="宋体" w:hAnsi="宋体"/>
          <w:sz w:val="24"/>
        </w:rPr>
      </w:pPr>
      <w:r>
        <w:rPr>
          <w:rFonts w:hint="eastAsia" w:ascii="宋体" w:hAnsi="宋体"/>
          <w:sz w:val="24"/>
        </w:rPr>
        <w:t>2.采购人、江苏新桂工程咨询有限公司将按“投标邀请”第6项规定的时间对投标人针对招标文件书面提出的要求澄清的问题进行书面答疑。</w:t>
      </w:r>
    </w:p>
    <w:p w14:paraId="2C1ECD80">
      <w:pPr>
        <w:spacing w:line="360" w:lineRule="auto"/>
        <w:ind w:firstLine="480"/>
        <w:rPr>
          <w:rFonts w:hint="eastAsia" w:ascii="宋体" w:hAnsi="宋体"/>
          <w:sz w:val="24"/>
        </w:rPr>
      </w:pPr>
      <w:r>
        <w:rPr>
          <w:rFonts w:hint="eastAsia" w:ascii="宋体" w:hAnsi="宋体"/>
          <w:sz w:val="24"/>
        </w:rPr>
        <w:t>3.本文件的最终解释权归采购人。</w:t>
      </w:r>
    </w:p>
    <w:p w14:paraId="0A036FE7">
      <w:pPr>
        <w:spacing w:line="360" w:lineRule="auto"/>
        <w:outlineLvl w:val="0"/>
        <w:rPr>
          <w:rFonts w:hint="eastAsia" w:ascii="黑体" w:hAnsi="黑体" w:eastAsia="黑体" w:cs="黑体"/>
          <w:sz w:val="24"/>
        </w:rPr>
      </w:pPr>
      <w:r>
        <w:rPr>
          <w:rFonts w:hint="eastAsia" w:ascii="黑体" w:hAnsi="黑体" w:eastAsia="黑体" w:cs="黑体"/>
          <w:sz w:val="24"/>
        </w:rPr>
        <w:t>（四）招标文件的补充或修正：</w:t>
      </w:r>
    </w:p>
    <w:p w14:paraId="5FB259C7">
      <w:pPr>
        <w:spacing w:line="360" w:lineRule="auto"/>
        <w:ind w:firstLine="480"/>
        <w:rPr>
          <w:rFonts w:hint="eastAsia" w:ascii="宋体" w:hAnsi="宋体"/>
          <w:sz w:val="24"/>
        </w:rPr>
      </w:pPr>
      <w:r>
        <w:rPr>
          <w:rFonts w:hint="eastAsia" w:ascii="宋体" w:hAnsi="宋体"/>
          <w:sz w:val="24"/>
        </w:rPr>
        <w:t>1.采购人或者采购代理机构可以对已发出的招标文件进行必要的澄清或者修改，澄清或者修改将在</w:t>
      </w:r>
      <w:r>
        <w:rPr>
          <w:rFonts w:hint="eastAsia" w:ascii="宋体" w:hAnsi="宋体"/>
          <w:b/>
          <w:bCs/>
          <w:sz w:val="24"/>
        </w:rPr>
        <w:t>江苏政府采购网</w:t>
      </w:r>
      <w:r>
        <w:rPr>
          <w:rFonts w:hint="eastAsia" w:ascii="宋体" w:hAnsi="宋体"/>
          <w:sz w:val="24"/>
        </w:rPr>
        <w:t>上发布澄清公告。澄清或者修改的内容为招标文件组成部分，与招标文件具有同等约束力。</w:t>
      </w:r>
    </w:p>
    <w:p w14:paraId="41F6F56D">
      <w:pPr>
        <w:spacing w:line="360" w:lineRule="auto"/>
        <w:ind w:firstLine="480"/>
        <w:rPr>
          <w:rFonts w:hint="eastAsia" w:ascii="宋体" w:hAnsi="宋体"/>
          <w:sz w:val="24"/>
        </w:rPr>
      </w:pPr>
      <w:r>
        <w:rPr>
          <w:rFonts w:hint="eastAsia" w:ascii="宋体" w:hAnsi="宋体"/>
          <w:sz w:val="24"/>
        </w:rPr>
        <w:t>2. 澄清或者修改的内容可能影响投标文件编制的，采购人或者采购代理机构将在投标截止时间至少15日前，发布澄清公告；不足15日的，采购人或者采购代理机构将顺延提交投标文件的截止时间。</w:t>
      </w:r>
    </w:p>
    <w:p w14:paraId="251D61BC">
      <w:pPr>
        <w:spacing w:line="360" w:lineRule="auto"/>
        <w:ind w:firstLine="480"/>
        <w:rPr>
          <w:rFonts w:hint="eastAsia" w:ascii="宋体" w:hAnsi="宋体"/>
          <w:sz w:val="24"/>
        </w:rPr>
      </w:pPr>
      <w:r>
        <w:rPr>
          <w:rFonts w:hint="eastAsia" w:ascii="宋体" w:hAnsi="宋体"/>
          <w:sz w:val="24"/>
        </w:rPr>
        <w:t>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p>
    <w:p w14:paraId="2E02D39E">
      <w:pPr>
        <w:spacing w:line="360" w:lineRule="auto"/>
        <w:ind w:firstLine="480"/>
        <w:rPr>
          <w:rFonts w:hint="eastAsia" w:ascii="宋体" w:hAnsi="宋体"/>
          <w:sz w:val="24"/>
        </w:rPr>
      </w:pPr>
      <w:r>
        <w:rPr>
          <w:rFonts w:hint="eastAsia" w:ascii="宋体" w:hAnsi="宋体" w:cs="宋体"/>
          <w:bCs/>
          <w:sz w:val="24"/>
        </w:rPr>
        <w:t>4.</w:t>
      </w:r>
      <w:r>
        <w:rPr>
          <w:rFonts w:hint="eastAsia" w:ascii="宋体" w:hAnsi="宋体" w:cs="宋体"/>
          <w:sz w:val="24"/>
          <w:szCs w:val="20"/>
        </w:rPr>
        <w:t>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rPr>
        <w:t>含电子邮件</w:t>
      </w:r>
      <w:r>
        <w:rPr>
          <w:rFonts w:hint="eastAsia" w:ascii="宋体" w:hAnsi="宋体" w:cs="宋体"/>
          <w:sz w:val="24"/>
          <w:szCs w:val="20"/>
        </w:rPr>
        <w:t>）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p>
    <w:p w14:paraId="11996202">
      <w:pPr>
        <w:spacing w:line="360" w:lineRule="auto"/>
        <w:outlineLvl w:val="0"/>
        <w:rPr>
          <w:rFonts w:hint="eastAsia" w:ascii="黑体" w:hAnsi="黑体" w:eastAsia="黑体" w:cs="黑体"/>
          <w:sz w:val="24"/>
        </w:rPr>
      </w:pPr>
      <w:r>
        <w:rPr>
          <w:rFonts w:hint="eastAsia" w:ascii="黑体" w:hAnsi="黑体" w:eastAsia="黑体" w:cs="黑体"/>
          <w:sz w:val="24"/>
        </w:rPr>
        <w:t>（五）投标文件的组成：</w:t>
      </w:r>
      <w:r>
        <w:rPr>
          <w:rFonts w:hint="eastAsia" w:ascii="宋体" w:hAnsi="宋体" w:cs="宋体"/>
          <w:color w:val="000000"/>
          <w:sz w:val="24"/>
        </w:rPr>
        <w:t>（</w:t>
      </w:r>
      <w:r>
        <w:rPr>
          <w:rFonts w:hint="eastAsia" w:ascii="宋体" w:hAnsi="宋体" w:cs="宋体"/>
          <w:b/>
          <w:bCs/>
          <w:color w:val="000000"/>
          <w:sz w:val="24"/>
        </w:rPr>
        <w:t>相应内容扫描件上传至投标客户端，</w:t>
      </w:r>
      <w:r>
        <w:rPr>
          <w:rFonts w:hint="eastAsia" w:ascii="宋体" w:hAnsi="宋体" w:cs="宋体"/>
          <w:b/>
          <w:color w:val="000000"/>
          <w:sz w:val="24"/>
        </w:rPr>
        <w:t>身份证应为正、反面</w:t>
      </w:r>
      <w:r>
        <w:rPr>
          <w:rFonts w:hint="eastAsia" w:ascii="宋体" w:hAnsi="宋体" w:cs="宋体"/>
          <w:color w:val="000000"/>
          <w:sz w:val="24"/>
        </w:rPr>
        <w:t>）</w:t>
      </w:r>
    </w:p>
    <w:p w14:paraId="1FECD768">
      <w:pPr>
        <w:tabs>
          <w:tab w:val="left" w:pos="525"/>
          <w:tab w:val="left" w:pos="945"/>
        </w:tabs>
        <w:spacing w:line="360" w:lineRule="auto"/>
        <w:ind w:left="480"/>
        <w:rPr>
          <w:rFonts w:hint="eastAsia" w:ascii="宋体" w:hAnsi="宋体"/>
          <w:bCs/>
          <w:color w:val="000000"/>
          <w:sz w:val="24"/>
        </w:rPr>
      </w:pPr>
      <w:r>
        <w:rPr>
          <w:rFonts w:hint="eastAsia" w:ascii="宋体" w:hAnsi="宋体"/>
          <w:bCs/>
          <w:color w:val="000000"/>
          <w:sz w:val="24"/>
        </w:rPr>
        <w:t>1.投标函（</w:t>
      </w:r>
      <w:r>
        <w:rPr>
          <w:rFonts w:hint="eastAsia" w:ascii="宋体" w:hAnsi="宋体"/>
          <w:b/>
          <w:bCs/>
          <w:color w:val="000000"/>
          <w:sz w:val="24"/>
        </w:rPr>
        <w:t>格式见附件）</w:t>
      </w:r>
    </w:p>
    <w:p w14:paraId="575FC6B6">
      <w:pPr>
        <w:tabs>
          <w:tab w:val="left" w:pos="525"/>
          <w:tab w:val="left" w:pos="945"/>
        </w:tabs>
        <w:spacing w:line="360" w:lineRule="auto"/>
        <w:ind w:left="480"/>
        <w:rPr>
          <w:rFonts w:hint="eastAsia" w:ascii="宋体" w:hAnsi="宋体"/>
          <w:bCs/>
          <w:color w:val="000000"/>
          <w:sz w:val="24"/>
        </w:rPr>
      </w:pPr>
      <w:r>
        <w:rPr>
          <w:rFonts w:hint="eastAsia" w:ascii="宋体" w:hAnsi="宋体"/>
          <w:bCs/>
          <w:color w:val="000000"/>
          <w:sz w:val="24"/>
        </w:rPr>
        <w:t>2.资格、资信证明文件：</w:t>
      </w:r>
    </w:p>
    <w:p w14:paraId="17327026">
      <w:pPr>
        <w:spacing w:line="360" w:lineRule="auto"/>
        <w:ind w:left="480"/>
        <w:rPr>
          <w:rFonts w:hint="eastAsia" w:ascii="宋体" w:hAnsi="宋体"/>
          <w:color w:val="000000"/>
          <w:sz w:val="24"/>
        </w:rPr>
      </w:pPr>
      <w:r>
        <w:rPr>
          <w:rFonts w:hint="eastAsia" w:ascii="宋体" w:hAnsi="宋体"/>
          <w:color w:val="000000"/>
          <w:sz w:val="24"/>
        </w:rPr>
        <w:t>（1）关于资格的声明函</w:t>
      </w:r>
      <w:r>
        <w:rPr>
          <w:rFonts w:hint="eastAsia" w:ascii="宋体" w:hAnsi="宋体"/>
          <w:b/>
          <w:bCs/>
          <w:color w:val="000000"/>
          <w:sz w:val="24"/>
        </w:rPr>
        <w:t>（格式见附件）</w:t>
      </w:r>
      <w:r>
        <w:rPr>
          <w:rFonts w:hint="eastAsia" w:ascii="宋体" w:hAnsi="宋体"/>
          <w:color w:val="000000"/>
          <w:sz w:val="24"/>
        </w:rPr>
        <w:t>；</w:t>
      </w:r>
    </w:p>
    <w:p w14:paraId="6D388950">
      <w:pPr>
        <w:spacing w:line="360" w:lineRule="auto"/>
        <w:ind w:left="480"/>
        <w:rPr>
          <w:rFonts w:hint="eastAsia" w:ascii="宋体" w:hAnsi="宋体"/>
          <w:color w:val="000000"/>
          <w:sz w:val="24"/>
        </w:rPr>
      </w:pPr>
      <w:r>
        <w:rPr>
          <w:rFonts w:hint="eastAsia" w:ascii="宋体" w:hAnsi="宋体"/>
          <w:color w:val="000000"/>
          <w:sz w:val="24"/>
        </w:rPr>
        <w:t>（2）投标人法定代表人授权委托书</w:t>
      </w:r>
      <w:r>
        <w:rPr>
          <w:rFonts w:hint="eastAsia" w:ascii="宋体" w:hAnsi="宋体"/>
          <w:b/>
          <w:bCs/>
          <w:color w:val="000000"/>
          <w:sz w:val="24"/>
        </w:rPr>
        <w:t>（格式见附件，法定代表人亲自参与投标需提供法定代表人身份证明书）</w:t>
      </w:r>
      <w:r>
        <w:rPr>
          <w:rFonts w:hint="eastAsia" w:ascii="宋体" w:hAnsi="宋体"/>
          <w:color w:val="000000"/>
          <w:sz w:val="24"/>
        </w:rPr>
        <w:t>；</w:t>
      </w:r>
    </w:p>
    <w:p w14:paraId="6DB3E557">
      <w:pPr>
        <w:spacing w:line="360" w:lineRule="auto"/>
        <w:ind w:firstLine="480"/>
      </w:pPr>
      <w:r>
        <w:rPr>
          <w:rFonts w:hint="eastAsia" w:ascii="宋体" w:hAnsi="宋体"/>
          <w:color w:val="000000"/>
          <w:sz w:val="24"/>
        </w:rPr>
        <w:t>（3）投标人的法定代表人身份证及被授权委托人的身份证原件扫描件；（身份证应为正、反面）</w:t>
      </w:r>
    </w:p>
    <w:p w14:paraId="2FA59A0B">
      <w:pPr>
        <w:spacing w:line="360" w:lineRule="auto"/>
        <w:ind w:firstLine="480"/>
        <w:rPr>
          <w:rFonts w:hint="eastAsia" w:ascii="宋体" w:hAnsi="宋体"/>
          <w:color w:val="000000"/>
          <w:sz w:val="24"/>
        </w:rPr>
      </w:pPr>
      <w:r>
        <w:rPr>
          <w:rFonts w:hint="eastAsia" w:ascii="宋体" w:hAnsi="宋体"/>
          <w:color w:val="000000"/>
          <w:sz w:val="24"/>
        </w:rPr>
        <w:t>（4）投标人有效期内营业执照原件扫描件并加盖公章或签电子公章；</w:t>
      </w:r>
    </w:p>
    <w:p w14:paraId="619AC5D7">
      <w:pPr>
        <w:spacing w:line="360" w:lineRule="auto"/>
        <w:ind w:firstLine="480"/>
        <w:rPr>
          <w:rFonts w:hint="eastAsia" w:ascii="宋体" w:hAnsi="宋体"/>
          <w:b/>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5</w:t>
      </w:r>
      <w:r>
        <w:rPr>
          <w:rFonts w:hint="eastAsia" w:ascii="宋体" w:hAnsi="宋体"/>
          <w:bCs/>
          <w:color w:val="000000"/>
          <w:sz w:val="24"/>
          <w:lang w:eastAsia="zh-CN"/>
        </w:rPr>
        <w:t>）</w:t>
      </w:r>
      <w:r>
        <w:rPr>
          <w:rFonts w:hint="eastAsia" w:ascii="宋体" w:hAnsi="宋体"/>
          <w:bCs/>
          <w:color w:val="000000"/>
          <w:sz w:val="24"/>
        </w:rPr>
        <w:t>投标人近一年中任意一个月份（不含开标当月）的财务状况报告（资产负债表和利润表）或由会计师事务所出具的近两年中任意一年度的审计报告和所附已审财务报告原件扫描件并加盖公章或签电子公章；</w:t>
      </w:r>
    </w:p>
    <w:p w14:paraId="5D6870CD">
      <w:pPr>
        <w:tabs>
          <w:tab w:val="left" w:pos="0"/>
        </w:tabs>
        <w:spacing w:line="360" w:lineRule="auto"/>
        <w:ind w:firstLine="480"/>
        <w:rPr>
          <w:rFonts w:hint="eastAsia" w:ascii="宋体" w:hAnsi="宋体"/>
          <w:bCs/>
          <w:color w:val="000000"/>
          <w:sz w:val="24"/>
        </w:rPr>
      </w:pPr>
      <w:r>
        <w:rPr>
          <w:rFonts w:hint="eastAsia" w:ascii="宋体" w:hAnsi="宋体"/>
          <w:color w:val="000000"/>
          <w:sz w:val="24"/>
        </w:rPr>
        <w:t>（</w:t>
      </w:r>
      <w:r>
        <w:rPr>
          <w:rFonts w:hint="eastAsia" w:ascii="宋体" w:hAnsi="宋体"/>
          <w:color w:val="000000"/>
          <w:sz w:val="24"/>
          <w:lang w:val="en-US" w:eastAsia="zh-CN"/>
        </w:rPr>
        <w:t>6</w:t>
      </w:r>
      <w:r>
        <w:rPr>
          <w:rFonts w:hint="eastAsia" w:ascii="宋体" w:hAnsi="宋体"/>
          <w:color w:val="000000"/>
          <w:sz w:val="24"/>
        </w:rPr>
        <w:t>）</w:t>
      </w:r>
      <w:r>
        <w:rPr>
          <w:rFonts w:hint="eastAsia" w:ascii="宋体" w:hAnsi="宋体"/>
          <w:bCs/>
          <w:color w:val="000000"/>
          <w:sz w:val="24"/>
        </w:rPr>
        <w:t>投标人近一年中任意一个月份（不含开标当月）的依法缴纳税收的相关材料（提供相关主管部门证明或银行代扣证明）扫描件并加盖公章或签电子公章；</w:t>
      </w:r>
    </w:p>
    <w:p w14:paraId="70794959">
      <w:pPr>
        <w:tabs>
          <w:tab w:val="left" w:pos="0"/>
        </w:tabs>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7</w:t>
      </w:r>
      <w:r>
        <w:rPr>
          <w:rFonts w:hint="eastAsia" w:ascii="宋体" w:hAnsi="宋体"/>
          <w:bCs/>
          <w:color w:val="000000"/>
          <w:sz w:val="24"/>
        </w:rPr>
        <w:t>）投标人近一年中任意一个月份（不含开标当月）的依法缴纳社会保障资金的相关材料（提供相关主管部门证明或银行代扣证明）扫描件并加盖公章或签电子公章；</w:t>
      </w:r>
    </w:p>
    <w:p w14:paraId="11A5EA79">
      <w:pPr>
        <w:spacing w:line="360" w:lineRule="auto"/>
        <w:ind w:firstLine="480"/>
        <w:rPr>
          <w:rFonts w:ascii="宋体" w:cs="宋体"/>
          <w:color w:val="000000"/>
          <w:sz w:val="24"/>
          <w:lang w:val="zh-CN"/>
        </w:rPr>
      </w:pPr>
      <w:r>
        <w:rPr>
          <w:rFonts w:hint="eastAsia" w:ascii="宋体" w:cs="宋体"/>
          <w:color w:val="000000"/>
          <w:sz w:val="24"/>
          <w:lang w:val="zh-CN"/>
        </w:rPr>
        <w:t>（</w:t>
      </w:r>
      <w:r>
        <w:rPr>
          <w:rFonts w:hint="eastAsia" w:ascii="宋体" w:cs="宋体"/>
          <w:color w:val="000000"/>
          <w:sz w:val="24"/>
          <w:lang w:val="en-US" w:eastAsia="zh-CN"/>
        </w:rPr>
        <w:t>8</w:t>
      </w:r>
      <w:r>
        <w:rPr>
          <w:rFonts w:hint="eastAsia" w:ascii="宋体" w:cs="宋体"/>
          <w:color w:val="000000"/>
          <w:sz w:val="24"/>
          <w:lang w:val="zh-CN"/>
        </w:rPr>
        <w:t>）</w:t>
      </w:r>
      <w:r>
        <w:rPr>
          <w:rFonts w:hint="eastAsia" w:ascii="宋体" w:hAnsi="宋体" w:cs="宋体"/>
          <w:sz w:val="24"/>
        </w:rPr>
        <w:t>被</w:t>
      </w:r>
      <w:r>
        <w:rPr>
          <w:rFonts w:hint="eastAsia" w:ascii="宋体" w:hAnsi="宋体" w:cs="宋体"/>
          <w:sz w:val="24"/>
          <w:lang w:val="zh-CN"/>
        </w:rPr>
        <w:t>授权</w:t>
      </w:r>
      <w:r>
        <w:rPr>
          <w:rFonts w:hint="eastAsia" w:ascii="宋体" w:hAnsi="宋体" w:cs="宋体"/>
          <w:sz w:val="24"/>
        </w:rPr>
        <w:t>委托人</w:t>
      </w:r>
      <w:r>
        <w:rPr>
          <w:rFonts w:hint="eastAsia" w:ascii="宋体" w:hAnsi="宋体" w:cs="宋体"/>
          <w:sz w:val="24"/>
          <w:lang w:val="zh-CN"/>
        </w:rPr>
        <w:t>应具备与</w:t>
      </w:r>
      <w:r>
        <w:rPr>
          <w:rFonts w:hint="eastAsia" w:ascii="宋体" w:hAnsi="宋体" w:cs="宋体"/>
          <w:sz w:val="24"/>
        </w:rPr>
        <w:t>企业</w:t>
      </w:r>
      <w:r>
        <w:rPr>
          <w:rFonts w:hint="eastAsia" w:ascii="宋体" w:hAnsi="宋体" w:cs="宋体"/>
          <w:sz w:val="24"/>
          <w:lang w:val="zh-CN"/>
        </w:rPr>
        <w:t>签订的劳动合同和由社保机构出具的</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近一年中任意一个月份（不含开标当月）的</w:t>
      </w:r>
      <w:r>
        <w:rPr>
          <w:rFonts w:hint="eastAsia" w:ascii="宋体" w:hAnsi="宋体" w:cs="宋体"/>
          <w:bCs/>
          <w:color w:val="000000"/>
          <w:sz w:val="24"/>
        </w:rPr>
        <w:t>缴费证明</w:t>
      </w:r>
      <w:r>
        <w:rPr>
          <w:rFonts w:hint="eastAsia" w:ascii="宋体" w:hAnsi="宋体"/>
          <w:bCs/>
          <w:color w:val="000000"/>
          <w:sz w:val="24"/>
        </w:rPr>
        <w:t>扫描件并加盖公章或签电子公章；（</w:t>
      </w:r>
      <w:r>
        <w:rPr>
          <w:rFonts w:hint="eastAsia" w:ascii="宋体" w:hAnsi="宋体"/>
          <w:b/>
          <w:bCs/>
          <w:sz w:val="24"/>
        </w:rPr>
        <w:t>法定代表人亲自参加投标的除外</w:t>
      </w:r>
      <w:r>
        <w:rPr>
          <w:rFonts w:hint="eastAsia" w:ascii="宋体" w:hAnsi="宋体"/>
          <w:bCs/>
          <w:color w:val="000000"/>
          <w:sz w:val="24"/>
        </w:rPr>
        <w:t>）</w:t>
      </w:r>
    </w:p>
    <w:p w14:paraId="136F1F30">
      <w:pPr>
        <w:tabs>
          <w:tab w:val="left" w:pos="0"/>
          <w:tab w:val="left" w:pos="945"/>
          <w:tab w:val="left" w:pos="1155"/>
          <w:tab w:val="left" w:pos="1288"/>
        </w:tabs>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9</w:t>
      </w:r>
      <w:r>
        <w:rPr>
          <w:rFonts w:hint="eastAsia" w:ascii="宋体" w:hAnsi="宋体"/>
          <w:bCs/>
          <w:color w:val="000000"/>
          <w:sz w:val="24"/>
        </w:rPr>
        <w:t>）承诺书（</w:t>
      </w:r>
      <w:r>
        <w:rPr>
          <w:rFonts w:hint="eastAsia" w:ascii="宋体" w:hAnsi="宋体"/>
          <w:b/>
          <w:bCs/>
          <w:color w:val="000000"/>
          <w:sz w:val="24"/>
        </w:rPr>
        <w:t>格式见附件</w:t>
      </w:r>
      <w:r>
        <w:rPr>
          <w:rFonts w:hint="eastAsia" w:ascii="宋体" w:hAnsi="宋体"/>
          <w:bCs/>
          <w:color w:val="000000"/>
          <w:sz w:val="24"/>
        </w:rPr>
        <w:t>）；</w:t>
      </w:r>
    </w:p>
    <w:p w14:paraId="78E5BC78">
      <w:pPr>
        <w:spacing w:line="360" w:lineRule="auto"/>
        <w:ind w:firstLine="482"/>
        <w:rPr>
          <w:rFonts w:ascii="宋体" w:cs="宋体"/>
          <w:b/>
          <w:bCs/>
          <w:sz w:val="24"/>
          <w:lang w:val="zh-CN"/>
        </w:rPr>
      </w:pPr>
      <w:r>
        <w:rPr>
          <w:rFonts w:hint="eastAsia" w:ascii="宋体" w:hAnsi="宋体"/>
          <w:bCs/>
          <w:color w:val="000000"/>
          <w:sz w:val="24"/>
        </w:rPr>
        <w:t>（1</w:t>
      </w:r>
      <w:r>
        <w:rPr>
          <w:rFonts w:hint="eastAsia" w:ascii="宋体" w:hAnsi="宋体"/>
          <w:bCs/>
          <w:color w:val="000000"/>
          <w:sz w:val="24"/>
          <w:lang w:val="en-US" w:eastAsia="zh-CN"/>
        </w:rPr>
        <w:t>0</w:t>
      </w:r>
      <w:r>
        <w:rPr>
          <w:rFonts w:hint="eastAsia" w:ascii="宋体" w:hAnsi="宋体"/>
          <w:bCs/>
          <w:color w:val="000000"/>
          <w:sz w:val="24"/>
        </w:rPr>
        <w:t>）</w:t>
      </w:r>
      <w:r>
        <w:rPr>
          <w:rFonts w:hint="eastAsia" w:ascii="宋体" w:cs="宋体"/>
          <w:sz w:val="24"/>
          <w:lang w:val="zh-CN"/>
        </w:rPr>
        <w:t>《中小企业声明函》或《监狱企业证明文件》或《残疾人福利性单位声明函》；</w:t>
      </w:r>
      <w:r>
        <w:rPr>
          <w:rFonts w:hint="eastAsia" w:ascii="宋体" w:cs="宋体"/>
          <w:b/>
          <w:bCs/>
          <w:sz w:val="24"/>
          <w:lang w:val="zh-CN"/>
        </w:rPr>
        <w:t>（格式见附件）</w:t>
      </w:r>
    </w:p>
    <w:p w14:paraId="04B2182A">
      <w:pPr>
        <w:spacing w:line="360" w:lineRule="auto"/>
        <w:ind w:firstLine="482"/>
        <w:rPr>
          <w:rFonts w:ascii="宋体" w:cs="宋体"/>
          <w:b/>
          <w:bCs/>
          <w:sz w:val="24"/>
          <w:lang w:val="zh-CN"/>
        </w:rPr>
      </w:pPr>
      <w:r>
        <w:rPr>
          <w:rFonts w:hint="eastAsia" w:ascii="宋体" w:cs="宋体"/>
          <w:b/>
          <w:bCs/>
          <w:sz w:val="24"/>
          <w:lang w:val="zh-CN"/>
        </w:rPr>
        <w:t>注：</w:t>
      </w:r>
      <w:r>
        <w:rPr>
          <w:rFonts w:hint="eastAsia" w:ascii="宋体" w:cs="宋体"/>
          <w:b/>
          <w:bCs/>
          <w:sz w:val="24"/>
        </w:rPr>
        <w:t>1、</w:t>
      </w:r>
      <w:r>
        <w:rPr>
          <w:rFonts w:hint="eastAsia" w:ascii="宋体" w:cs="宋体"/>
          <w:b/>
          <w:bCs/>
          <w:sz w:val="24"/>
          <w:lang w:val="zh-CN"/>
        </w:rPr>
        <w:t>若法定代表人亲自参加</w:t>
      </w:r>
      <w:r>
        <w:rPr>
          <w:rFonts w:hint="eastAsia" w:ascii="宋体" w:cs="宋体"/>
          <w:b/>
          <w:bCs/>
          <w:sz w:val="24"/>
        </w:rPr>
        <w:t>投标的，则无</w:t>
      </w:r>
      <w:r>
        <w:rPr>
          <w:rFonts w:hint="eastAsia" w:ascii="宋体" w:cs="宋体"/>
          <w:b/>
          <w:bCs/>
          <w:sz w:val="24"/>
          <w:lang w:val="zh-CN"/>
        </w:rPr>
        <w:t>需提供法定代表人授权委托书及有关</w:t>
      </w:r>
      <w:r>
        <w:rPr>
          <w:rFonts w:hint="eastAsia" w:ascii="宋体" w:cs="宋体"/>
          <w:b/>
          <w:bCs/>
          <w:sz w:val="24"/>
        </w:rPr>
        <w:t>被</w:t>
      </w:r>
      <w:r>
        <w:rPr>
          <w:rFonts w:hint="eastAsia" w:ascii="宋体" w:cs="宋体"/>
          <w:b/>
          <w:bCs/>
          <w:sz w:val="24"/>
          <w:lang w:val="zh-CN"/>
        </w:rPr>
        <w:t>授权委托人的</w:t>
      </w:r>
      <w:r>
        <w:rPr>
          <w:rFonts w:hint="eastAsia" w:ascii="宋体" w:cs="宋体"/>
          <w:b/>
          <w:bCs/>
          <w:sz w:val="24"/>
        </w:rPr>
        <w:t>相关资料</w:t>
      </w:r>
      <w:r>
        <w:rPr>
          <w:rFonts w:hint="eastAsia" w:ascii="宋体" w:cs="宋体"/>
          <w:b/>
          <w:bCs/>
          <w:sz w:val="24"/>
          <w:lang w:val="zh-CN"/>
        </w:rPr>
        <w:t>；</w:t>
      </w:r>
    </w:p>
    <w:p w14:paraId="0DFA382D">
      <w:pPr>
        <w:tabs>
          <w:tab w:val="left" w:pos="0"/>
          <w:tab w:val="left" w:pos="945"/>
          <w:tab w:val="left" w:pos="1155"/>
          <w:tab w:val="left" w:pos="1288"/>
        </w:tabs>
        <w:spacing w:line="360" w:lineRule="auto"/>
        <w:ind w:firstLine="482"/>
        <w:rPr>
          <w:rFonts w:hint="eastAsia" w:ascii="宋体" w:hAnsi="宋体"/>
          <w:bCs/>
          <w:color w:val="000000"/>
          <w:sz w:val="24"/>
        </w:rPr>
      </w:pPr>
      <w:r>
        <w:rPr>
          <w:rFonts w:hint="eastAsia" w:ascii="宋体" w:cs="宋体"/>
          <w:b/>
          <w:bCs/>
          <w:sz w:val="24"/>
        </w:rPr>
        <w:t>2.</w:t>
      </w:r>
      <w:r>
        <w:rPr>
          <w:rFonts w:hint="eastAsia" w:ascii="宋体" w:cs="宋体"/>
          <w:b/>
          <w:bCs/>
          <w:sz w:val="24"/>
          <w:lang w:val="zh-CN"/>
        </w:rPr>
        <w:t>提供的资料涉及时间的，如投标人成立时间迟于要求开始的时间，则时间要求为投标人成立时间至截止时间</w:t>
      </w:r>
      <w:r>
        <w:rPr>
          <w:rFonts w:hint="eastAsia" w:ascii="宋体" w:cs="宋体"/>
          <w:b/>
          <w:bCs/>
          <w:color w:val="000000"/>
          <w:sz w:val="24"/>
          <w:lang w:val="zh-CN"/>
        </w:rPr>
        <w:t>。</w:t>
      </w:r>
    </w:p>
    <w:p w14:paraId="5B0A0C76">
      <w:pPr>
        <w:tabs>
          <w:tab w:val="left" w:pos="525"/>
          <w:tab w:val="left" w:pos="945"/>
        </w:tabs>
        <w:spacing w:line="360" w:lineRule="auto"/>
        <w:ind w:firstLine="480"/>
        <w:rPr>
          <w:rFonts w:hint="eastAsia" w:ascii="宋体" w:hAnsi="宋体"/>
          <w:bCs/>
          <w:color w:val="000000"/>
          <w:sz w:val="24"/>
        </w:rPr>
      </w:pPr>
      <w:r>
        <w:rPr>
          <w:rFonts w:hint="eastAsia" w:ascii="宋体" w:hAnsi="宋体"/>
          <w:color w:val="000000"/>
          <w:sz w:val="24"/>
        </w:rPr>
        <w:t>3.开标一览表</w:t>
      </w:r>
      <w:r>
        <w:rPr>
          <w:rFonts w:hint="eastAsia" w:ascii="宋体" w:hAnsi="宋体"/>
          <w:bCs/>
          <w:color w:val="000000"/>
          <w:sz w:val="24"/>
        </w:rPr>
        <w:t>（</w:t>
      </w:r>
      <w:r>
        <w:rPr>
          <w:rFonts w:hint="eastAsia" w:ascii="宋体" w:hAnsi="宋体"/>
          <w:b/>
          <w:bCs/>
          <w:color w:val="000000"/>
          <w:sz w:val="24"/>
        </w:rPr>
        <w:t>格式见附件</w:t>
      </w:r>
      <w:r>
        <w:rPr>
          <w:rFonts w:hint="eastAsia" w:ascii="宋体" w:hAnsi="宋体"/>
          <w:bCs/>
          <w:color w:val="000000"/>
          <w:sz w:val="24"/>
        </w:rPr>
        <w:t>）</w:t>
      </w:r>
    </w:p>
    <w:p w14:paraId="5B402AFD">
      <w:pPr>
        <w:tabs>
          <w:tab w:val="left" w:pos="525"/>
          <w:tab w:val="left" w:pos="945"/>
        </w:tabs>
        <w:spacing w:line="360" w:lineRule="auto"/>
        <w:ind w:left="523"/>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.明细报价表（</w:t>
      </w:r>
      <w:r>
        <w:rPr>
          <w:rFonts w:hint="eastAsia" w:ascii="宋体" w:hAnsi="宋体"/>
          <w:b/>
          <w:bCs/>
          <w:color w:val="000000"/>
          <w:sz w:val="24"/>
        </w:rPr>
        <w:t>格式见附件</w:t>
      </w:r>
      <w:r>
        <w:rPr>
          <w:rFonts w:hint="eastAsia" w:ascii="宋体" w:hAnsi="宋体"/>
          <w:bCs/>
          <w:color w:val="000000"/>
          <w:sz w:val="24"/>
        </w:rPr>
        <w:t>）</w:t>
      </w:r>
    </w:p>
    <w:p w14:paraId="6ECB5405">
      <w:pPr>
        <w:tabs>
          <w:tab w:val="left" w:pos="525"/>
          <w:tab w:val="left" w:pos="945"/>
        </w:tabs>
        <w:spacing w:line="360" w:lineRule="auto"/>
        <w:ind w:left="523"/>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w:t>
      </w:r>
      <w:r>
        <w:rPr>
          <w:rFonts w:hint="eastAsia" w:ascii="宋体" w:hAnsi="宋体" w:cs="宋体"/>
          <w:bCs/>
          <w:color w:val="000000"/>
          <w:sz w:val="24"/>
        </w:rPr>
        <w:t>投标偏离表</w:t>
      </w:r>
      <w:r>
        <w:rPr>
          <w:rFonts w:hint="eastAsia" w:ascii="宋体" w:hAnsi="宋体"/>
          <w:bCs/>
          <w:color w:val="000000"/>
          <w:sz w:val="24"/>
        </w:rPr>
        <w:t>（</w:t>
      </w:r>
      <w:r>
        <w:rPr>
          <w:rFonts w:hint="eastAsia" w:ascii="宋体" w:hAnsi="宋体"/>
          <w:b/>
          <w:bCs/>
          <w:color w:val="000000"/>
          <w:sz w:val="24"/>
        </w:rPr>
        <w:t>格式见附件</w:t>
      </w:r>
      <w:r>
        <w:rPr>
          <w:rFonts w:hint="eastAsia" w:ascii="宋体" w:hAnsi="宋体"/>
          <w:bCs/>
          <w:color w:val="000000"/>
          <w:sz w:val="24"/>
        </w:rPr>
        <w:t>）</w:t>
      </w:r>
    </w:p>
    <w:p w14:paraId="785DD9C0">
      <w:pPr>
        <w:tabs>
          <w:tab w:val="left" w:pos="525"/>
          <w:tab w:val="left" w:pos="945"/>
        </w:tabs>
        <w:spacing w:line="360" w:lineRule="auto"/>
        <w:ind w:left="523"/>
        <w:rPr>
          <w:rFonts w:hint="eastAsia" w:ascii="宋体" w:hAnsi="宋体"/>
          <w:bCs/>
          <w:sz w:val="24"/>
          <w:highlight w:val="none"/>
        </w:rPr>
      </w:pPr>
      <w:r>
        <w:rPr>
          <w:rFonts w:hint="eastAsia" w:ascii="宋体" w:hAnsi="宋体"/>
          <w:bCs/>
          <w:sz w:val="24"/>
          <w:highlight w:val="none"/>
          <w:lang w:val="en-US" w:eastAsia="zh-CN"/>
        </w:rPr>
        <w:t>6</w:t>
      </w:r>
      <w:r>
        <w:rPr>
          <w:rFonts w:hint="eastAsia" w:ascii="宋体" w:hAnsi="宋体"/>
          <w:bCs/>
          <w:sz w:val="24"/>
          <w:highlight w:val="none"/>
        </w:rPr>
        <w:t>.技术文件</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22FC4CB4">
      <w:pPr>
        <w:tabs>
          <w:tab w:val="left" w:pos="525"/>
          <w:tab w:val="left" w:pos="945"/>
        </w:tabs>
        <w:spacing w:line="360" w:lineRule="auto"/>
        <w:ind w:left="523"/>
        <w:rPr>
          <w:rFonts w:hint="eastAsia" w:ascii="宋体" w:hAnsi="宋体"/>
          <w:bCs/>
          <w:sz w:val="24"/>
          <w:highlight w:val="none"/>
          <w:lang w:val="en-US" w:eastAsia="zh-CN"/>
        </w:rPr>
      </w:pPr>
      <w:r>
        <w:rPr>
          <w:rFonts w:hint="eastAsia" w:ascii="宋体" w:hAnsi="宋体"/>
          <w:bCs/>
          <w:sz w:val="24"/>
          <w:highlight w:val="none"/>
          <w:lang w:val="en-US" w:eastAsia="zh-CN"/>
        </w:rPr>
        <w:t>7</w:t>
      </w:r>
      <w:r>
        <w:rPr>
          <w:rFonts w:hint="eastAsia" w:ascii="宋体" w:hAnsi="宋体"/>
          <w:bCs/>
          <w:sz w:val="24"/>
          <w:highlight w:val="none"/>
        </w:rPr>
        <w:t>.拟投入人员一览表</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47696151">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8.</w:t>
      </w:r>
      <w:r>
        <w:rPr>
          <w:rFonts w:hint="eastAsia" w:ascii="宋体" w:hAnsi="宋体"/>
          <w:bCs/>
          <w:sz w:val="24"/>
        </w:rPr>
        <w:t>评分标准中对应的其他所需证明材料（如有自行添加）</w:t>
      </w:r>
    </w:p>
    <w:p w14:paraId="2FFD052A">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9</w:t>
      </w:r>
      <w:r>
        <w:rPr>
          <w:rFonts w:hint="eastAsia" w:ascii="宋体" w:hAnsi="宋体"/>
          <w:bCs/>
          <w:sz w:val="24"/>
        </w:rPr>
        <w:t>.要求采购人提供的配合（如有自拟并自行添加）</w:t>
      </w:r>
    </w:p>
    <w:p w14:paraId="783CB677">
      <w:pPr>
        <w:tabs>
          <w:tab w:val="left" w:pos="525"/>
          <w:tab w:val="left" w:pos="945"/>
        </w:tabs>
        <w:spacing w:line="360" w:lineRule="auto"/>
        <w:ind w:left="523"/>
        <w:rPr>
          <w:rFonts w:hint="eastAsia" w:ascii="宋体" w:hAnsi="宋体"/>
          <w:bCs/>
          <w:sz w:val="24"/>
        </w:rPr>
      </w:pPr>
      <w:r>
        <w:rPr>
          <w:rFonts w:hint="eastAsia" w:ascii="宋体" w:hAnsi="宋体"/>
          <w:bCs/>
          <w:sz w:val="24"/>
          <w:lang w:val="en-US" w:eastAsia="zh-CN"/>
        </w:rPr>
        <w:t>10</w:t>
      </w:r>
      <w:r>
        <w:rPr>
          <w:rFonts w:hint="eastAsia" w:ascii="宋体" w:hAnsi="宋体"/>
          <w:bCs/>
          <w:sz w:val="24"/>
        </w:rPr>
        <w:t>.其他（投</w:t>
      </w:r>
      <w:bookmarkStart w:id="2" w:name="_GoBack"/>
      <w:bookmarkEnd w:id="2"/>
      <w:r>
        <w:rPr>
          <w:rFonts w:hint="eastAsia" w:ascii="宋体" w:hAnsi="宋体"/>
          <w:bCs/>
          <w:sz w:val="24"/>
        </w:rPr>
        <w:t>标人认为有必要提供的声明和文件，如有自拟并自行添加，参考评分标准）</w:t>
      </w:r>
    </w:p>
    <w:p w14:paraId="4484272A">
      <w:pPr>
        <w:tabs>
          <w:tab w:val="left" w:pos="630"/>
        </w:tabs>
        <w:spacing w:line="360" w:lineRule="auto"/>
        <w:ind w:firstLine="480"/>
        <w:rPr>
          <w:rFonts w:ascii="Tahoma" w:hAnsi="Tahoma" w:cs="Tahoma"/>
          <w:sz w:val="24"/>
        </w:rPr>
      </w:pPr>
      <w:r>
        <w:rPr>
          <w:rFonts w:hint="eastAsia" w:ascii="宋体" w:hAnsi="宋体"/>
          <w:bCs/>
          <w:sz w:val="24"/>
        </w:rPr>
        <w:t>上述</w:t>
      </w:r>
      <w:r>
        <w:rPr>
          <w:rFonts w:ascii="宋体" w:hAnsi="宋体"/>
          <w:bCs/>
          <w:sz w:val="24"/>
        </w:rPr>
        <w:t>1-</w:t>
      </w:r>
      <w:r>
        <w:rPr>
          <w:rFonts w:hint="eastAsia" w:ascii="宋体" w:hAnsi="宋体"/>
          <w:bCs/>
          <w:sz w:val="24"/>
          <w:lang w:val="en-US" w:eastAsia="zh-CN"/>
        </w:rPr>
        <w:t>6</w:t>
      </w:r>
      <w:r>
        <w:rPr>
          <w:rFonts w:hint="eastAsia" w:ascii="宋体" w:hAnsi="宋体"/>
          <w:bCs/>
          <w:sz w:val="24"/>
        </w:rPr>
        <w:t>项投标人必须按要求全部提供，否则投标文件无效。</w:t>
      </w:r>
      <w:r>
        <w:rPr>
          <w:rFonts w:hint="eastAsia" w:ascii="Tahoma" w:hAnsi="Tahoma" w:cs="Tahoma"/>
          <w:sz w:val="24"/>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p>
    <w:p w14:paraId="3011EECF">
      <w:pPr>
        <w:tabs>
          <w:tab w:val="left" w:pos="630"/>
        </w:tabs>
        <w:spacing w:line="360" w:lineRule="auto"/>
        <w:ind w:firstLine="480"/>
        <w:rPr>
          <w:rFonts w:hint="eastAsia" w:ascii="宋体" w:hAnsi="宋体"/>
          <w:bCs/>
          <w:sz w:val="24"/>
        </w:rPr>
      </w:pPr>
      <w:r>
        <w:rPr>
          <w:rFonts w:hint="eastAsia" w:ascii="宋体" w:hAnsi="宋体"/>
          <w:bCs/>
          <w:sz w:val="24"/>
        </w:rPr>
        <w:t>投标人</w:t>
      </w:r>
      <w:r>
        <w:rPr>
          <w:rFonts w:hint="eastAsia" w:ascii="Tahoma" w:hAnsi="Tahoma" w:cs="Tahoma"/>
          <w:sz w:val="24"/>
        </w:rPr>
        <w:t>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rPr>
        <w:t>。</w:t>
      </w:r>
    </w:p>
    <w:p w14:paraId="3567BFAF">
      <w:pPr>
        <w:spacing w:line="360" w:lineRule="auto"/>
        <w:outlineLvl w:val="0"/>
        <w:rPr>
          <w:rFonts w:hint="eastAsia" w:ascii="黑体" w:hAnsi="黑体" w:eastAsia="黑体" w:cs="黑体"/>
          <w:sz w:val="24"/>
        </w:rPr>
      </w:pPr>
      <w:r>
        <w:rPr>
          <w:rFonts w:hint="eastAsia" w:ascii="黑体" w:hAnsi="黑体" w:eastAsia="黑体" w:cs="黑体"/>
          <w:sz w:val="24"/>
        </w:rPr>
        <w:t xml:space="preserve">（六）投标报价说明：  </w:t>
      </w:r>
    </w:p>
    <w:p w14:paraId="530510F4">
      <w:pPr>
        <w:spacing w:line="360" w:lineRule="auto"/>
        <w:ind w:firstLine="480"/>
        <w:rPr>
          <w:rFonts w:hint="eastAsia" w:ascii="宋体" w:hAnsi="宋体"/>
          <w:bCs/>
          <w:color w:val="auto"/>
          <w:sz w:val="24"/>
          <w:szCs w:val="24"/>
          <w:highlight w:val="none"/>
          <w:u w:val="none"/>
        </w:rPr>
      </w:pPr>
      <w:r>
        <w:rPr>
          <w:rFonts w:hint="eastAsia" w:ascii="宋体" w:hAnsi="宋体" w:cs="宋体"/>
          <w:bCs/>
          <w:color w:val="000000"/>
          <w:sz w:val="24"/>
          <w:highlight w:val="none"/>
        </w:rPr>
        <w:t>1.</w:t>
      </w:r>
      <w:r>
        <w:rPr>
          <w:rFonts w:hint="eastAsia" w:ascii="宋体" w:hAnsi="宋体" w:cs="宋体"/>
          <w:color w:val="000000"/>
          <w:sz w:val="24"/>
          <w:szCs w:val="24"/>
          <w:highlight w:val="none"/>
          <w:lang w:val="en-US" w:eastAsia="zh-CN"/>
        </w:rPr>
        <w:t>本项目固定单价，项目总报价按照24人计算，结算时按实际人员配置数量及服务时长结算。单价</w:t>
      </w:r>
      <w:r>
        <w:rPr>
          <w:rFonts w:hint="eastAsia" w:ascii="宋体" w:hAnsi="宋体"/>
          <w:bCs/>
          <w:color w:val="auto"/>
          <w:sz w:val="24"/>
          <w:szCs w:val="24"/>
          <w:highlight w:val="none"/>
          <w:u w:val="none"/>
        </w:rPr>
        <w:t>应包括</w:t>
      </w:r>
      <w:r>
        <w:rPr>
          <w:rFonts w:hint="eastAsia" w:ascii="宋体" w:hAnsi="宋体"/>
          <w:bCs/>
          <w:color w:val="auto"/>
          <w:sz w:val="24"/>
          <w:szCs w:val="24"/>
          <w:highlight w:val="none"/>
          <w:u w:val="none"/>
          <w:lang w:val="en-US" w:eastAsia="zh-CN"/>
        </w:rPr>
        <w:t>但不限于人员工资、</w:t>
      </w:r>
      <w:r>
        <w:rPr>
          <w:rFonts w:hint="eastAsia" w:ascii="宋体" w:hAnsi="宋体"/>
          <w:bCs/>
          <w:color w:val="auto"/>
          <w:sz w:val="24"/>
          <w:szCs w:val="24"/>
          <w:highlight w:val="none"/>
          <w:u w:val="none"/>
        </w:rPr>
        <w:t>社保费用</w:t>
      </w:r>
      <w:r>
        <w:rPr>
          <w:rFonts w:hint="eastAsia" w:ascii="宋体" w:hAnsi="宋体"/>
          <w:bCs/>
          <w:color w:val="auto"/>
          <w:sz w:val="24"/>
          <w:szCs w:val="24"/>
          <w:highlight w:val="none"/>
          <w:u w:val="none"/>
          <w:lang w:val="en-US" w:eastAsia="zh-CN"/>
        </w:rPr>
        <w:t>、加班费、</w:t>
      </w:r>
      <w:r>
        <w:rPr>
          <w:rFonts w:hint="eastAsia" w:ascii="宋体" w:hAnsi="宋体" w:eastAsia="宋体" w:cs="Times New Roman"/>
          <w:bCs/>
          <w:color w:val="auto"/>
          <w:sz w:val="24"/>
          <w:szCs w:val="24"/>
          <w:highlight w:val="none"/>
          <w:u w:val="none"/>
          <w:lang w:val="en-US" w:eastAsia="zh-CN"/>
        </w:rPr>
        <w:t>意外保险、</w:t>
      </w:r>
      <w:r>
        <w:rPr>
          <w:rFonts w:hint="eastAsia" w:ascii="宋体" w:hAnsi="宋体"/>
          <w:bCs/>
          <w:color w:val="auto"/>
          <w:sz w:val="24"/>
          <w:szCs w:val="24"/>
          <w:highlight w:val="none"/>
          <w:u w:val="none"/>
          <w:lang w:val="en-US" w:eastAsia="zh-CN"/>
        </w:rPr>
        <w:t>管理费、税金等</w:t>
      </w:r>
      <w:r>
        <w:rPr>
          <w:rFonts w:hint="eastAsia" w:ascii="宋体" w:hAnsi="宋体"/>
          <w:bCs/>
          <w:color w:val="auto"/>
          <w:sz w:val="24"/>
          <w:szCs w:val="24"/>
          <w:highlight w:val="none"/>
          <w:u w:val="none"/>
        </w:rPr>
        <w:t>为完成招标文件规定的服务期内所</w:t>
      </w:r>
      <w:r>
        <w:rPr>
          <w:rFonts w:hint="eastAsia" w:ascii="宋体" w:hAnsi="宋体"/>
          <w:bCs/>
          <w:color w:val="auto"/>
          <w:sz w:val="24"/>
          <w:szCs w:val="24"/>
          <w:highlight w:val="none"/>
          <w:u w:val="none"/>
          <w:lang w:eastAsia="zh-CN"/>
        </w:rPr>
        <w:t>涉及</w:t>
      </w:r>
      <w:r>
        <w:rPr>
          <w:rFonts w:hint="eastAsia" w:ascii="宋体" w:hAnsi="宋体"/>
          <w:bCs/>
          <w:color w:val="auto"/>
          <w:sz w:val="24"/>
          <w:szCs w:val="24"/>
          <w:highlight w:val="none"/>
          <w:u w:val="none"/>
        </w:rPr>
        <w:t>的一切相关费用。投标人报价时应充分考虑服务期内所有可能影响到报价的因素，包括最低工资标准及社保基数的政策性调整、一旦投标结束最终中标，总价包定，不予调整。</w:t>
      </w:r>
    </w:p>
    <w:p w14:paraId="192CC1D8">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2.报价时应充分考虑服务期内所有可能影响到报价的因素（包括最低工资标准和社保基数的政策性调整），一旦</w:t>
      </w:r>
      <w:r>
        <w:rPr>
          <w:rFonts w:hint="eastAsia" w:ascii="宋体" w:hAnsi="宋体" w:cs="宋体"/>
          <w:bCs/>
          <w:color w:val="000000"/>
          <w:sz w:val="24"/>
          <w:highlight w:val="none"/>
          <w:lang w:eastAsia="zh-CN"/>
        </w:rPr>
        <w:t>投标</w:t>
      </w:r>
      <w:r>
        <w:rPr>
          <w:rFonts w:hint="eastAsia" w:ascii="宋体" w:hAnsi="宋体" w:cs="宋体"/>
          <w:bCs/>
          <w:color w:val="000000"/>
          <w:sz w:val="24"/>
          <w:highlight w:val="none"/>
        </w:rPr>
        <w:t>结束最终</w:t>
      </w:r>
      <w:r>
        <w:rPr>
          <w:rFonts w:hint="eastAsia" w:ascii="宋体" w:hAnsi="宋体" w:cs="宋体"/>
          <w:bCs/>
          <w:color w:val="000000"/>
          <w:sz w:val="24"/>
          <w:highlight w:val="none"/>
          <w:lang w:eastAsia="zh-CN"/>
        </w:rPr>
        <w:t>中标</w:t>
      </w:r>
      <w:r>
        <w:rPr>
          <w:rFonts w:hint="eastAsia" w:ascii="宋体" w:hAnsi="宋体" w:cs="宋体"/>
          <w:bCs/>
          <w:color w:val="000000"/>
          <w:sz w:val="24"/>
          <w:highlight w:val="none"/>
        </w:rPr>
        <w:t>，总价将包定，不予调整。不提供任何服务工具、装备和装备费。如发生漏、缺、少项，都将被认为是</w:t>
      </w:r>
      <w:r>
        <w:rPr>
          <w:rFonts w:hint="eastAsia" w:ascii="宋体" w:hAnsi="宋体" w:cs="宋体"/>
          <w:bCs/>
          <w:color w:val="000000"/>
          <w:sz w:val="24"/>
          <w:highlight w:val="none"/>
          <w:lang w:eastAsia="zh-CN"/>
        </w:rPr>
        <w:t>中标</w:t>
      </w:r>
      <w:r>
        <w:rPr>
          <w:rFonts w:hint="eastAsia" w:ascii="宋体" w:hAnsi="宋体" w:cs="宋体"/>
          <w:bCs/>
          <w:color w:val="000000"/>
          <w:sz w:val="24"/>
          <w:highlight w:val="none"/>
        </w:rPr>
        <w:t>人的报价让利行为，损失自负，并接受校方的检查与考核。</w:t>
      </w:r>
    </w:p>
    <w:p w14:paraId="09D129CD">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履行合同中发生的意外情况及伤害，由中标供应商负责。</w:t>
      </w:r>
    </w:p>
    <w:p w14:paraId="65230A32">
      <w:pPr>
        <w:spacing w:line="360" w:lineRule="auto"/>
        <w:ind w:firstLine="480"/>
      </w:pPr>
      <w:r>
        <w:rPr>
          <w:rFonts w:hint="eastAsia" w:ascii="宋体" w:hAnsi="宋体" w:cs="宋体"/>
          <w:sz w:val="24"/>
          <w:highlight w:val="none"/>
          <w:lang w:val="en-US" w:eastAsia="zh-CN"/>
        </w:rPr>
        <w:t>4.</w:t>
      </w:r>
      <w:r>
        <w:rPr>
          <w:rFonts w:hint="eastAsia" w:ascii="宋体" w:hAnsi="宋体" w:cs="宋体"/>
          <w:sz w:val="24"/>
          <w:highlight w:val="none"/>
        </w:rPr>
        <w:t>合同签订后，所用作业人员由中标供应商负责履行国家相应规定的劳动报酬、社保、福利、作息时间及其工伤政策。如有投诉涉及相关费用由中标供应商承担</w:t>
      </w:r>
      <w:r>
        <w:rPr>
          <w:rFonts w:hint="eastAsia" w:ascii="宋体" w:hAnsi="宋体"/>
          <w:color w:val="000000"/>
          <w:sz w:val="24"/>
          <w:highlight w:val="none"/>
        </w:rPr>
        <w:t>。</w:t>
      </w:r>
    </w:p>
    <w:p w14:paraId="7FF6B718">
      <w:pPr>
        <w:spacing w:line="360" w:lineRule="auto"/>
        <w:rPr>
          <w:rFonts w:hint="eastAsia" w:ascii="黑体" w:hAnsi="黑体" w:eastAsia="黑体" w:cs="黑体"/>
          <w:sz w:val="24"/>
        </w:rPr>
      </w:pPr>
      <w:r>
        <w:rPr>
          <w:rFonts w:hint="eastAsia" w:ascii="黑体" w:hAnsi="黑体" w:eastAsia="黑体" w:cs="黑体"/>
          <w:sz w:val="24"/>
        </w:rPr>
        <w:t>（七）投标文件的要求：</w:t>
      </w:r>
    </w:p>
    <w:p w14:paraId="369FA4C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1.所有文件、往来函件均应使用简体中文（规格、型号辅助符号除外）。</w:t>
      </w:r>
    </w:p>
    <w:p w14:paraId="3C49F8B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2.投标文件由投标人按给定格式如实填写（编写），须有法人（盖章）、法定代表人或法定代表人授权代表签字或盖章，方为有效，未尽事宜可自行补充。</w:t>
      </w:r>
    </w:p>
    <w:p w14:paraId="4988CBD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3.投标人报价一律以人民币为报价结算货币，结算单位为“元”。</w:t>
      </w:r>
    </w:p>
    <w:p w14:paraId="717369D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4.投标文件格式部分，应由投标人按给定格式提供，不得更改。</w:t>
      </w:r>
    </w:p>
    <w:p w14:paraId="283EB3A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5.投标人在制作电子投标文件时，请正确关联到对应页，在评审过程中，评审专家如因在相对应页面找不到该相关联的文件，由此产生的后果由投标人自行承担。</w:t>
      </w:r>
    </w:p>
    <w:p w14:paraId="7EA88C9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6.投标费用自理。</w:t>
      </w:r>
    </w:p>
    <w:p w14:paraId="13F30883">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（八） 网上投标：</w:t>
      </w:r>
    </w:p>
    <w:p w14:paraId="372E24CA">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p>
    <w:p w14:paraId="48F6736F">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p>
    <w:p w14:paraId="46F6678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223ABD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7B7B8A9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5.投标供应商应对CA数字证书妥善保管，如被他人盗用投标，后果自负。</w:t>
      </w:r>
    </w:p>
    <w:p w14:paraId="230AA82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6.投标供应商应当对采购文件提出的要求和条件作出实质性响应，并在电子投标系统逐条应答。</w:t>
      </w:r>
    </w:p>
    <w:p w14:paraId="64B108A6">
      <w:pPr>
        <w:tabs>
          <w:tab w:val="left" w:pos="525"/>
          <w:tab w:val="left" w:pos="945"/>
        </w:tabs>
        <w:spacing w:line="360" w:lineRule="auto"/>
        <w:ind w:firstLine="480"/>
      </w:pPr>
      <w:r>
        <w:rPr>
          <w:rFonts w:hint="eastAsia" w:ascii="宋体" w:hAnsi="宋体"/>
          <w:bCs/>
          <w:color w:val="000000"/>
          <w:sz w:val="24"/>
        </w:rPr>
        <w:t>7.投标供应商对要求提供的资格证明文件（如资质证书、资格证书）、技术资料（如白皮书、彩页、手册、检测报告等）扫描上传至投标系统。</w:t>
      </w:r>
    </w:p>
    <w:p w14:paraId="712605B9">
      <w:pPr>
        <w:tabs>
          <w:tab w:val="left" w:pos="525"/>
          <w:tab w:val="left" w:pos="945"/>
        </w:tabs>
        <w:spacing w:line="360" w:lineRule="auto"/>
        <w:ind w:firstLine="482"/>
        <w:rPr>
          <w:rFonts w:hint="eastAsia" w:ascii="宋体" w:hAnsi="宋体"/>
          <w:b/>
          <w:color w:val="000000"/>
          <w:sz w:val="24"/>
        </w:rPr>
      </w:pPr>
      <w:r>
        <w:rPr>
          <w:rFonts w:hint="eastAsia" w:ascii="宋体" w:hAnsi="宋体"/>
          <w:b/>
          <w:color w:val="000000"/>
          <w:sz w:val="24"/>
        </w:rPr>
        <w:t>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688F786F">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（九）无效投标文件的确认：</w:t>
      </w:r>
    </w:p>
    <w:p w14:paraId="467AB394">
      <w:pPr>
        <w:spacing w:line="360" w:lineRule="auto"/>
        <w:ind w:firstLine="480"/>
        <w:rPr>
          <w:rFonts w:hint="eastAsia" w:ascii="宋体" w:hAnsi="宋体"/>
          <w:color w:val="000000"/>
          <w:sz w:val="24"/>
        </w:rPr>
      </w:pPr>
      <w:r>
        <w:rPr>
          <w:rFonts w:hint="eastAsia" w:ascii="宋体" w:hAnsi="宋体"/>
          <w:color w:val="000000"/>
          <w:sz w:val="24"/>
        </w:rPr>
        <w:t>投标人有下列情况之一者，其投标文件无效：</w:t>
      </w:r>
    </w:p>
    <w:p w14:paraId="4EF96B71">
      <w:pPr>
        <w:numPr>
          <w:ilvl w:val="0"/>
          <w:numId w:val="12"/>
        </w:numPr>
        <w:spacing w:line="360" w:lineRule="auto"/>
        <w:ind w:left="0" w:firstLine="425"/>
        <w:rPr>
          <w:rFonts w:hint="eastAsia" w:ascii="宋体" w:hAnsi="宋体"/>
          <w:sz w:val="24"/>
        </w:rPr>
      </w:pPr>
      <w:r>
        <w:rPr>
          <w:rFonts w:hint="eastAsia" w:ascii="宋体" w:hAnsi="宋体"/>
          <w:sz w:val="24"/>
        </w:rPr>
        <w:t>未按规定在江苏省政府采购（苏采云）平台注册的；</w:t>
      </w:r>
    </w:p>
    <w:p w14:paraId="31911378">
      <w:pPr>
        <w:numPr>
          <w:ilvl w:val="0"/>
          <w:numId w:val="12"/>
        </w:numPr>
        <w:spacing w:line="360" w:lineRule="auto"/>
        <w:ind w:left="0" w:firstLine="425"/>
        <w:rPr>
          <w:rFonts w:hint="eastAsia" w:ascii="宋体" w:hAnsi="宋体"/>
          <w:sz w:val="24"/>
        </w:rPr>
      </w:pPr>
      <w:r>
        <w:rPr>
          <w:rFonts w:hint="eastAsia" w:ascii="宋体" w:hAnsi="宋体"/>
          <w:sz w:val="24"/>
        </w:rPr>
        <w:t>电子投标文件未按规定时间上传的，纸质投标文件（如有）未按规定的期限、地点送达的；</w:t>
      </w:r>
    </w:p>
    <w:p w14:paraId="5B0AD4F6">
      <w:pPr>
        <w:numPr>
          <w:ilvl w:val="0"/>
          <w:numId w:val="12"/>
        </w:numPr>
        <w:spacing w:line="360" w:lineRule="auto"/>
        <w:ind w:left="0" w:firstLine="425"/>
        <w:rPr>
          <w:rFonts w:hint="eastAsia" w:ascii="宋体" w:hAnsi="宋体"/>
          <w:sz w:val="24"/>
        </w:rPr>
      </w:pPr>
      <w:r>
        <w:rPr>
          <w:rFonts w:hint="eastAsia" w:ascii="宋体" w:hAnsi="宋体"/>
          <w:sz w:val="24"/>
        </w:rPr>
        <w:t>电子投标文件未按招标文件要求签章的；</w:t>
      </w:r>
    </w:p>
    <w:p w14:paraId="1D384CBF">
      <w:pPr>
        <w:numPr>
          <w:ilvl w:val="0"/>
          <w:numId w:val="12"/>
        </w:numPr>
        <w:spacing w:line="360" w:lineRule="auto"/>
        <w:ind w:left="0" w:firstLine="425"/>
        <w:rPr>
          <w:rFonts w:hint="eastAsia" w:ascii="宋体" w:hAnsi="宋体"/>
          <w:sz w:val="24"/>
        </w:rPr>
      </w:pPr>
      <w:r>
        <w:rPr>
          <w:rFonts w:hint="eastAsia" w:ascii="宋体" w:hAnsi="宋体"/>
          <w:sz w:val="24"/>
        </w:rPr>
        <w:t>投标人未按招标文件要求解密的；</w:t>
      </w:r>
    </w:p>
    <w:p w14:paraId="547CE11D">
      <w:pPr>
        <w:numPr>
          <w:ilvl w:val="0"/>
          <w:numId w:val="12"/>
        </w:numPr>
        <w:spacing w:line="360" w:lineRule="auto"/>
        <w:ind w:left="0" w:firstLine="425"/>
        <w:rPr>
          <w:rFonts w:hint="eastAsia" w:ascii="宋体" w:hAnsi="宋体"/>
          <w:sz w:val="24"/>
        </w:rPr>
      </w:pPr>
      <w:r>
        <w:rPr>
          <w:rFonts w:hint="eastAsia" w:ascii="宋体" w:hAnsi="宋体"/>
          <w:sz w:val="24"/>
        </w:rPr>
        <w:t>不具备招标文件中规定的资格要求的；</w:t>
      </w:r>
    </w:p>
    <w:p w14:paraId="6983DAF1">
      <w:pPr>
        <w:numPr>
          <w:ilvl w:val="0"/>
          <w:numId w:val="12"/>
        </w:numPr>
        <w:spacing w:line="360" w:lineRule="auto"/>
        <w:ind w:left="0" w:firstLine="425"/>
        <w:rPr>
          <w:rFonts w:hint="eastAsia" w:ascii="宋体" w:hAnsi="宋体"/>
          <w:sz w:val="24"/>
        </w:rPr>
      </w:pPr>
      <w:r>
        <w:rPr>
          <w:rFonts w:hint="eastAsia" w:ascii="宋体" w:hAnsi="宋体"/>
          <w:sz w:val="24"/>
        </w:rPr>
        <w:t>报价超过招标文件中规定的预算金额或最高限价的；</w:t>
      </w:r>
    </w:p>
    <w:p w14:paraId="2218E6F7">
      <w:pPr>
        <w:numPr>
          <w:ilvl w:val="0"/>
          <w:numId w:val="12"/>
        </w:numPr>
        <w:spacing w:line="360" w:lineRule="auto"/>
        <w:ind w:left="0" w:firstLine="425"/>
        <w:rPr>
          <w:rFonts w:hint="eastAsia" w:ascii="宋体" w:hAnsi="宋体"/>
          <w:sz w:val="24"/>
        </w:rPr>
      </w:pPr>
      <w:r>
        <w:rPr>
          <w:rFonts w:hint="eastAsia" w:ascii="宋体" w:hAnsi="宋体"/>
          <w:sz w:val="24"/>
        </w:rPr>
        <w:t>投标文件含有采购人不能接受的附加条件的；</w:t>
      </w:r>
    </w:p>
    <w:p w14:paraId="663EEE65">
      <w:pPr>
        <w:numPr>
          <w:ilvl w:val="0"/>
          <w:numId w:val="12"/>
        </w:numPr>
        <w:spacing w:line="360" w:lineRule="auto"/>
        <w:ind w:left="0" w:firstLine="425"/>
        <w:rPr>
          <w:rFonts w:hint="eastAsia" w:ascii="宋体" w:hAnsi="宋体"/>
          <w:sz w:val="24"/>
        </w:rPr>
      </w:pPr>
      <w:r>
        <w:rPr>
          <w:rFonts w:hint="eastAsia" w:ascii="宋体" w:hAnsi="宋体"/>
          <w:sz w:val="24"/>
        </w:rPr>
        <w:t>投标文件未按采购文件规定的内容和要求填写、制作的；</w:t>
      </w:r>
    </w:p>
    <w:p w14:paraId="0CC1BF3B">
      <w:pPr>
        <w:numPr>
          <w:ilvl w:val="0"/>
          <w:numId w:val="12"/>
        </w:numPr>
        <w:spacing w:line="360" w:lineRule="auto"/>
        <w:ind w:left="0" w:firstLine="425"/>
        <w:rPr>
          <w:rFonts w:hint="eastAsia" w:ascii="宋体" w:hAnsi="宋体"/>
          <w:sz w:val="24"/>
        </w:rPr>
      </w:pPr>
      <w:r>
        <w:rPr>
          <w:rFonts w:hint="eastAsia" w:ascii="宋体" w:hAnsi="宋体"/>
          <w:sz w:val="24"/>
        </w:rPr>
        <w:t>投标文件书写潦草、字迹模糊不清、无法辨认的；</w:t>
      </w:r>
    </w:p>
    <w:p w14:paraId="3B860167">
      <w:pPr>
        <w:numPr>
          <w:ilvl w:val="0"/>
          <w:numId w:val="12"/>
        </w:numPr>
        <w:spacing w:line="360" w:lineRule="auto"/>
        <w:ind w:left="0" w:firstLine="425"/>
        <w:rPr>
          <w:rFonts w:hint="eastAsia" w:ascii="宋体" w:hAnsi="宋体"/>
          <w:sz w:val="24"/>
        </w:rPr>
      </w:pPr>
      <w:r>
        <w:rPr>
          <w:rFonts w:hint="eastAsia" w:ascii="宋体" w:hAnsi="宋体"/>
          <w:sz w:val="24"/>
        </w:rPr>
        <w:t>投标文件中有采购文件未允许提供的选择性内容的；</w:t>
      </w:r>
    </w:p>
    <w:p w14:paraId="1D41F410">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投标系统中不同投标人的MAC地址一致或标书制作工具客户端标识码一致的；</w:t>
      </w:r>
    </w:p>
    <w:p w14:paraId="592B5033">
      <w:pPr>
        <w:numPr>
          <w:ilvl w:val="0"/>
          <w:numId w:val="12"/>
        </w:numPr>
        <w:spacing w:line="360" w:lineRule="auto"/>
        <w:ind w:left="0" w:firstLine="425"/>
        <w:rPr>
          <w:rFonts w:hint="eastAsia" w:ascii="宋体" w:hAnsi="宋体"/>
          <w:sz w:val="24"/>
        </w:rPr>
      </w:pPr>
      <w:r>
        <w:rPr>
          <w:rFonts w:hint="eastAsia" w:ascii="宋体" w:hAnsi="宋体"/>
          <w:sz w:val="24"/>
        </w:rPr>
        <w:t>恶意串通其他投标供应商，故意哄抬价格或压价的；</w:t>
      </w:r>
    </w:p>
    <w:p w14:paraId="0B05E3E1">
      <w:pPr>
        <w:numPr>
          <w:ilvl w:val="0"/>
          <w:numId w:val="12"/>
        </w:numPr>
        <w:spacing w:line="360" w:lineRule="auto"/>
        <w:ind w:left="0" w:firstLine="425"/>
        <w:rPr>
          <w:rFonts w:hint="eastAsia" w:ascii="宋体" w:hAnsi="宋体"/>
          <w:sz w:val="24"/>
        </w:rPr>
      </w:pPr>
      <w:r>
        <w:rPr>
          <w:rFonts w:hint="eastAsia" w:ascii="宋体" w:hAnsi="宋体"/>
          <w:sz w:val="24"/>
        </w:rPr>
        <w:t>提供虚假材料的（包括工商营业执照、财务报表、资格证明文件、在偏离表中填报虚假参数等）；</w:t>
      </w:r>
    </w:p>
    <w:p w14:paraId="27D15041">
      <w:pPr>
        <w:numPr>
          <w:ilvl w:val="0"/>
          <w:numId w:val="12"/>
        </w:numPr>
        <w:spacing w:line="360" w:lineRule="auto"/>
        <w:ind w:left="0" w:firstLine="425"/>
        <w:rPr>
          <w:rFonts w:hint="eastAsia" w:ascii="宋体" w:hAnsi="宋体"/>
          <w:sz w:val="24"/>
        </w:rPr>
      </w:pPr>
      <w:r>
        <w:rPr>
          <w:rFonts w:hint="eastAsia" w:ascii="宋体" w:hAnsi="宋体"/>
          <w:sz w:val="24"/>
        </w:rPr>
        <w:t>不具备采购文件中规定的资格要求或未按采购文件规定的要求提供资格、资信证明文件的；</w:t>
      </w:r>
    </w:p>
    <w:p w14:paraId="67D2029A">
      <w:pPr>
        <w:numPr>
          <w:ilvl w:val="0"/>
          <w:numId w:val="12"/>
        </w:numPr>
        <w:spacing w:line="360" w:lineRule="auto"/>
        <w:ind w:left="0" w:firstLine="425"/>
        <w:rPr>
          <w:rFonts w:hint="eastAsia" w:ascii="宋体" w:hAnsi="宋体"/>
          <w:sz w:val="24"/>
        </w:rPr>
      </w:pPr>
      <w:r>
        <w:rPr>
          <w:rFonts w:hint="eastAsia" w:ascii="宋体" w:hAnsi="宋体"/>
          <w:sz w:val="24"/>
        </w:rPr>
        <w:t>不同投标供应商投标文件中的项目相关人员出现同一人的；</w:t>
      </w:r>
    </w:p>
    <w:p w14:paraId="5C7D7DA7">
      <w:pPr>
        <w:numPr>
          <w:ilvl w:val="0"/>
          <w:numId w:val="12"/>
        </w:numPr>
        <w:spacing w:line="360" w:lineRule="auto"/>
        <w:ind w:left="0" w:firstLine="425"/>
        <w:rPr>
          <w:rFonts w:hint="eastAsia" w:ascii="宋体" w:hAnsi="宋体"/>
          <w:sz w:val="24"/>
        </w:rPr>
      </w:pPr>
      <w:r>
        <w:rPr>
          <w:rFonts w:hint="eastAsia" w:ascii="宋体" w:hAnsi="宋体"/>
          <w:sz w:val="24"/>
        </w:rPr>
        <w:t>不同投标供应商聘请同一人为其投标提供技术或经济咨询服务的；</w:t>
      </w:r>
    </w:p>
    <w:p w14:paraId="01521088">
      <w:pPr>
        <w:numPr>
          <w:ilvl w:val="0"/>
          <w:numId w:val="12"/>
        </w:numPr>
        <w:spacing w:line="360" w:lineRule="auto"/>
        <w:ind w:left="0" w:firstLine="425"/>
        <w:rPr>
          <w:rFonts w:hint="eastAsia" w:ascii="宋体" w:hAnsi="宋体"/>
          <w:sz w:val="24"/>
        </w:rPr>
      </w:pPr>
      <w:r>
        <w:rPr>
          <w:rFonts w:hint="eastAsia" w:ascii="宋体" w:hAnsi="宋体"/>
          <w:sz w:val="24"/>
        </w:rPr>
        <w:t>不同投标供应商的单位负责人为同一人或者存在直接控股、管理关系的；</w:t>
      </w:r>
    </w:p>
    <w:p w14:paraId="0595CCBC">
      <w:pPr>
        <w:numPr>
          <w:ilvl w:val="0"/>
          <w:numId w:val="12"/>
        </w:numPr>
        <w:spacing w:line="360" w:lineRule="auto"/>
        <w:ind w:left="0" w:firstLine="425"/>
        <w:rPr>
          <w:rFonts w:hint="eastAsia" w:ascii="宋体" w:hAnsi="宋体"/>
          <w:sz w:val="24"/>
        </w:rPr>
      </w:pPr>
      <w:r>
        <w:rPr>
          <w:rFonts w:hint="eastAsia" w:ascii="宋体" w:hAnsi="宋体"/>
          <w:sz w:val="24"/>
        </w:rPr>
        <w:t>不同投标供应商的投标文件异常一致或者投标报价呈规律性差异；</w:t>
      </w:r>
    </w:p>
    <w:p w14:paraId="3BF3F51D">
      <w:pPr>
        <w:numPr>
          <w:ilvl w:val="0"/>
          <w:numId w:val="12"/>
        </w:numPr>
        <w:spacing w:line="360" w:lineRule="auto"/>
        <w:ind w:left="0" w:firstLine="425"/>
        <w:rPr>
          <w:rFonts w:hint="eastAsia" w:ascii="宋体" w:hAnsi="宋体"/>
          <w:sz w:val="24"/>
        </w:rPr>
      </w:pPr>
      <w:r>
        <w:rPr>
          <w:rFonts w:hint="eastAsia" w:ascii="宋体" w:hAnsi="宋体"/>
          <w:sz w:val="24"/>
        </w:rPr>
        <w:t>投标文件商务标中同一方案有选择性报价且未声明以哪一个为准的；</w:t>
      </w:r>
    </w:p>
    <w:p w14:paraId="3216FCE6">
      <w:pPr>
        <w:numPr>
          <w:ilvl w:val="0"/>
          <w:numId w:val="12"/>
        </w:numPr>
        <w:spacing w:line="360" w:lineRule="auto"/>
        <w:ind w:left="0" w:firstLine="425"/>
        <w:rPr>
          <w:rFonts w:hint="eastAsia" w:ascii="宋体" w:hAnsi="宋体"/>
          <w:sz w:val="24"/>
        </w:rPr>
      </w:pPr>
      <w:r>
        <w:rPr>
          <w:rFonts w:hint="eastAsia" w:ascii="宋体" w:hAnsi="宋体"/>
          <w:sz w:val="24"/>
        </w:rPr>
        <w:t>投标文件报价出现前后不一致，投标供应商拒不确认修正后的报价的；</w:t>
      </w:r>
    </w:p>
    <w:p w14:paraId="3FC36DD9">
      <w:pPr>
        <w:numPr>
          <w:ilvl w:val="0"/>
          <w:numId w:val="12"/>
        </w:numPr>
        <w:spacing w:line="360" w:lineRule="auto"/>
        <w:ind w:left="0" w:firstLine="425"/>
        <w:rPr>
          <w:rFonts w:hint="eastAsia" w:ascii="宋体" w:hAnsi="宋体"/>
          <w:sz w:val="24"/>
          <w:highlight w:val="none"/>
        </w:rPr>
      </w:pPr>
      <w:r>
        <w:rPr>
          <w:rFonts w:hint="eastAsia" w:ascii="宋体" w:hAnsi="宋体"/>
          <w:sz w:val="24"/>
          <w:highlight w:val="none"/>
        </w:rPr>
        <w:t>评标委员会按照本招标文件规定对投标人进行异常低价投标（响应）审查后，认为投标人不能证明其报价合理性的；</w:t>
      </w:r>
    </w:p>
    <w:p w14:paraId="5C0821C1">
      <w:pPr>
        <w:numPr>
          <w:ilvl w:val="0"/>
          <w:numId w:val="12"/>
        </w:numPr>
        <w:spacing w:line="360" w:lineRule="auto"/>
        <w:ind w:left="0" w:firstLine="425"/>
        <w:rPr>
          <w:rFonts w:hint="eastAsia" w:ascii="宋体" w:hAnsi="宋体"/>
          <w:sz w:val="24"/>
        </w:rPr>
      </w:pPr>
      <w:r>
        <w:rPr>
          <w:rFonts w:hint="eastAsia" w:ascii="宋体" w:hAnsi="宋体"/>
          <w:sz w:val="24"/>
          <w:highlight w:val="none"/>
        </w:rPr>
        <w:t>未通过初步资格性</w:t>
      </w:r>
      <w:r>
        <w:rPr>
          <w:rFonts w:hint="eastAsia" w:ascii="宋体" w:hAnsi="宋体"/>
          <w:sz w:val="24"/>
        </w:rPr>
        <w:t>审查、投标文件资格性检查、 投标文件符合性检查的；</w:t>
      </w:r>
    </w:p>
    <w:p w14:paraId="6F5FE4E2">
      <w:pPr>
        <w:numPr>
          <w:ilvl w:val="0"/>
          <w:numId w:val="12"/>
        </w:numPr>
        <w:spacing w:line="360" w:lineRule="auto"/>
        <w:ind w:left="0" w:firstLine="425"/>
        <w:rPr>
          <w:rFonts w:hint="eastAsia" w:ascii="宋体" w:hAnsi="宋体"/>
          <w:sz w:val="24"/>
        </w:rPr>
      </w:pPr>
      <w:r>
        <w:rPr>
          <w:rFonts w:hint="eastAsia" w:ascii="宋体" w:hAnsi="宋体"/>
          <w:sz w:val="24"/>
        </w:rPr>
        <w:t>列入失信被执行人、重大税收违法失信主体、政府采购严重违法失信行为记录名单及其他不符合《中华人民共和国政府采购法》第二十二条规定条件的；</w:t>
      </w:r>
    </w:p>
    <w:p w14:paraId="00E7FE63">
      <w:pPr>
        <w:numPr>
          <w:ilvl w:val="0"/>
          <w:numId w:val="12"/>
        </w:numPr>
        <w:spacing w:line="360" w:lineRule="auto"/>
        <w:ind w:left="0" w:firstLine="425"/>
        <w:rPr>
          <w:rFonts w:hint="eastAsia" w:ascii="宋体" w:hAnsi="宋体"/>
          <w:sz w:val="24"/>
        </w:rPr>
      </w:pPr>
      <w:r>
        <w:rPr>
          <w:rFonts w:hint="eastAsia" w:ascii="宋体" w:hAnsi="宋体"/>
          <w:sz w:val="24"/>
        </w:rPr>
        <w:t>未按要求提供技术文件，技术文件编制粗糙、条理不清的；</w:t>
      </w:r>
    </w:p>
    <w:p w14:paraId="1B8E441C">
      <w:pPr>
        <w:numPr>
          <w:ilvl w:val="0"/>
          <w:numId w:val="12"/>
        </w:numPr>
        <w:spacing w:line="360" w:lineRule="auto"/>
        <w:ind w:left="0" w:firstLine="425"/>
        <w:rPr>
          <w:rFonts w:hint="eastAsia" w:ascii="宋体" w:hAnsi="宋体"/>
          <w:sz w:val="24"/>
        </w:rPr>
      </w:pPr>
      <w:r>
        <w:rPr>
          <w:rFonts w:hint="eastAsia" w:ascii="宋体" w:hAnsi="宋体"/>
          <w:sz w:val="24"/>
        </w:rPr>
        <w:t>投标供应商的投标报价畸高或畸低，但投标总报价与各分项报价不能相互对应，在询标时没有合理的解释或者不能提供计算依据和报价依据的；</w:t>
      </w:r>
    </w:p>
    <w:p w14:paraId="16D6F4BC">
      <w:pPr>
        <w:numPr>
          <w:ilvl w:val="0"/>
          <w:numId w:val="12"/>
        </w:numPr>
        <w:spacing w:line="360" w:lineRule="auto"/>
        <w:ind w:left="0" w:firstLine="425"/>
        <w:rPr>
          <w:rFonts w:hint="eastAsia" w:ascii="宋体" w:hAnsi="宋体"/>
          <w:sz w:val="24"/>
        </w:rPr>
      </w:pPr>
      <w:r>
        <w:rPr>
          <w:rFonts w:hint="eastAsia" w:ascii="宋体" w:hAnsi="宋体"/>
          <w:sz w:val="24"/>
        </w:rPr>
        <w:t>不同投标供应商投标文件内容存在非正常一致、项目组成员或者联系人员出现同一人、投标文件中错误（或异常）一致或雷同、电子文档信息一致或雷同的；</w:t>
      </w:r>
    </w:p>
    <w:p w14:paraId="4E42320C">
      <w:pPr>
        <w:numPr>
          <w:ilvl w:val="0"/>
          <w:numId w:val="12"/>
        </w:numPr>
        <w:spacing w:line="360" w:lineRule="auto"/>
        <w:ind w:left="0" w:firstLine="425"/>
        <w:rPr>
          <w:rFonts w:hint="eastAsia" w:ascii="宋体" w:hAnsi="宋体"/>
          <w:sz w:val="24"/>
        </w:rPr>
      </w:pPr>
      <w:r>
        <w:rPr>
          <w:rFonts w:hint="eastAsia" w:ascii="宋体" w:hAnsi="宋体"/>
          <w:sz w:val="24"/>
        </w:rPr>
        <w:t>不同投标供应商的委托代理人以及其他相关人员有在同一个单位缴纳社会保险的；</w:t>
      </w:r>
    </w:p>
    <w:p w14:paraId="276FFE9A">
      <w:pPr>
        <w:numPr>
          <w:ilvl w:val="0"/>
          <w:numId w:val="12"/>
        </w:numPr>
        <w:spacing w:line="360" w:lineRule="auto"/>
        <w:ind w:left="0" w:firstLine="425"/>
        <w:rPr>
          <w:rFonts w:hint="eastAsia" w:ascii="宋体" w:hAnsi="宋体"/>
          <w:sz w:val="24"/>
        </w:rPr>
      </w:pPr>
      <w:r>
        <w:rPr>
          <w:rFonts w:hint="eastAsia" w:ascii="宋体" w:hAnsi="宋体"/>
          <w:sz w:val="24"/>
        </w:rPr>
        <w:t>同一投标文件中单位名称落款与公章不是同一单位的；</w:t>
      </w:r>
    </w:p>
    <w:p w14:paraId="074C2DEA">
      <w:pPr>
        <w:numPr>
          <w:ilvl w:val="0"/>
          <w:numId w:val="12"/>
        </w:numPr>
        <w:spacing w:line="360" w:lineRule="auto"/>
        <w:ind w:left="0" w:firstLine="425"/>
        <w:rPr>
          <w:rFonts w:hint="eastAsia" w:ascii="黑体" w:hAnsi="黑体" w:eastAsia="黑体" w:cs="黑体"/>
          <w:bCs/>
          <w:color w:val="000000"/>
          <w:sz w:val="24"/>
        </w:rPr>
      </w:pPr>
      <w:r>
        <w:rPr>
          <w:rFonts w:hint="eastAsia" w:ascii="宋体" w:hAnsi="宋体"/>
          <w:sz w:val="24"/>
        </w:rPr>
        <w:t>不同投标供应商委托同一单位或者个人办理投标事宜的；</w:t>
      </w:r>
    </w:p>
    <w:p w14:paraId="36AE40F2">
      <w:pPr>
        <w:numPr>
          <w:ilvl w:val="0"/>
          <w:numId w:val="12"/>
        </w:numPr>
        <w:spacing w:line="360" w:lineRule="auto"/>
        <w:ind w:left="0" w:firstLine="425"/>
        <w:rPr>
          <w:rFonts w:hint="eastAsia" w:ascii="黑体" w:hAnsi="黑体" w:eastAsia="黑体" w:cs="黑体"/>
          <w:bCs/>
          <w:color w:val="000000"/>
          <w:sz w:val="24"/>
        </w:rPr>
      </w:pPr>
      <w:r>
        <w:rPr>
          <w:rFonts w:hint="eastAsia" w:ascii="宋体" w:hAnsi="宋体"/>
          <w:sz w:val="24"/>
        </w:rPr>
        <w:t>投标文件内容不全或不符合法律法规和采购文件中规定的其他实质性要求的。</w:t>
      </w:r>
    </w:p>
    <w:p w14:paraId="26A44C4A">
      <w:pPr>
        <w:spacing w:line="360" w:lineRule="auto"/>
        <w:ind w:firstLine="480"/>
        <w:outlineLvl w:val="0"/>
        <w:rPr>
          <w:rFonts w:hint="eastAsia" w:ascii="黑体" w:hAnsi="黑体" w:eastAsia="黑体" w:cs="黑体"/>
          <w:bCs/>
          <w:color w:val="000000"/>
          <w:sz w:val="24"/>
        </w:rPr>
      </w:pPr>
      <w:r>
        <w:rPr>
          <w:rFonts w:hint="eastAsia" w:ascii="黑体" w:hAnsi="黑体" w:eastAsia="黑体" w:cs="黑体"/>
          <w:bCs/>
          <w:color w:val="000000"/>
          <w:sz w:val="24"/>
        </w:rPr>
        <w:t>（十）开标、评标：</w:t>
      </w:r>
    </w:p>
    <w:p w14:paraId="32F432C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1.所有投标单位在招标文件规定的时间内解密各自投标文件。</w:t>
      </w:r>
    </w:p>
    <w:p w14:paraId="4EA2085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 投标截止时间后参加投标的供应商或解密投标文件的供应商不足三家的，不开标；开标后，所有投标人可在线上开标大厅中看到所有投标人的投标报价。</w:t>
      </w:r>
    </w:p>
    <w:p w14:paraId="3BA0118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3.投标文件的审查</w:t>
      </w:r>
    </w:p>
    <w:p w14:paraId="15AF8D7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p>
    <w:p w14:paraId="13233A7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①投标文件中开标一览表（报价表）内容与投标文件中相应内容不一致的，以开标一览表（报价表）为准；</w:t>
      </w:r>
    </w:p>
    <w:p w14:paraId="78FA9C91">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②大写金额和小写金额不一致的，以大写金额为准；</w:t>
      </w:r>
    </w:p>
    <w:p w14:paraId="2922AAA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③单价金额小数点或者百分比有明显错位的，以开标一览表的总价为准，并修改单价；</w:t>
      </w:r>
    </w:p>
    <w:p w14:paraId="3F82FC5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④总价金额与按单价汇总金额不一致的，以单价金额计算结果为准。</w:t>
      </w:r>
    </w:p>
    <w:p w14:paraId="152FA9D9">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D9AFD23">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（2）对不同文字文本投标文件的解释发生异议的，以中文文本为准。</w:t>
      </w:r>
    </w:p>
    <w:p w14:paraId="5F37BA7C">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（3）投标人未参加开标的，视同认可开标结果。</w:t>
      </w:r>
    </w:p>
    <w:p w14:paraId="1AF693A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4</w:t>
      </w:r>
      <w:r>
        <w:rPr>
          <w:rFonts w:hint="eastAsia" w:ascii="宋体" w:hAnsi="宋体"/>
          <w:bCs/>
          <w:color w:val="000000"/>
          <w:sz w:val="24"/>
          <w:lang w:eastAsia="zh-CN"/>
        </w:rPr>
        <w:t>）</w:t>
      </w:r>
      <w:r>
        <w:rPr>
          <w:rFonts w:hint="eastAsia" w:ascii="宋体" w:hAnsi="宋体"/>
          <w:bCs/>
          <w:color w:val="000000"/>
          <w:sz w:val="24"/>
        </w:rPr>
        <w:t>异常低价投标（响应）审查</w:t>
      </w:r>
    </w:p>
    <w:p w14:paraId="57C35585">
      <w:pPr>
        <w:tabs>
          <w:tab w:val="left" w:pos="525"/>
          <w:tab w:val="left" w:pos="945"/>
        </w:tabs>
        <w:spacing w:line="360" w:lineRule="auto"/>
        <w:ind w:firstLine="480"/>
        <w:rPr>
          <w:rFonts w:hint="eastAsia" w:ascii="宋体" w:hAnsi="宋体"/>
          <w:bCs/>
          <w:color w:val="000000"/>
          <w:sz w:val="24"/>
        </w:rPr>
      </w:pPr>
      <w:r>
        <w:rPr>
          <w:rFonts w:hint="eastAsia" w:ascii="宋体" w:hAnsi="宋体"/>
          <w:bCs/>
          <w:sz w:val="24"/>
        </w:rPr>
        <w:t>（一）</w:t>
      </w:r>
      <w:r>
        <w:rPr>
          <w:rFonts w:hint="eastAsia" w:ascii="宋体" w:hAnsi="宋体"/>
          <w:bCs/>
          <w:color w:val="000000"/>
          <w:sz w:val="24"/>
        </w:rPr>
        <w:t>根据《关于推动解决政府采购异常低价问题的通知》（财库〔2026〕2号）要求，政府采购评审中出现下列情形之</w:t>
      </w:r>
      <w:r>
        <w:rPr>
          <w:rFonts w:hint="eastAsia" w:ascii="宋体" w:hAnsi="宋体"/>
          <w:bCs/>
          <w:color w:val="000000"/>
          <w:sz w:val="24"/>
          <w:lang w:val="en-US" w:eastAsia="zh-CN"/>
        </w:rPr>
        <w:t>一</w:t>
      </w:r>
      <w:r>
        <w:rPr>
          <w:rFonts w:hint="eastAsia" w:ascii="宋体" w:hAnsi="宋体"/>
          <w:bCs/>
          <w:color w:val="000000"/>
          <w:sz w:val="24"/>
        </w:rPr>
        <w:t>的，评审委员会应当启动异常低价投标（响应）审查程序：</w:t>
      </w:r>
    </w:p>
    <w:p w14:paraId="4FF0FA4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①投标（响应）报价低于全部通过符合性审查供应商投标（响应）报价平均值50%的，即投标（响应 ）报价＜全部通过符合性审查供应商投标（响应）报价平均值×50%；</w:t>
      </w:r>
    </w:p>
    <w:p w14:paraId="3792E86C">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②投标（响应）报价低于通过符合性审查的次低报价供应商投标（响应）报价50%的，即投标（响应 ）报价＜通过符合性审查的次低报价供应商投标（响应）报价×50%；</w:t>
      </w:r>
    </w:p>
    <w:p w14:paraId="64DC71EE">
      <w:pPr>
        <w:tabs>
          <w:tab w:val="left" w:pos="525"/>
          <w:tab w:val="left" w:pos="945"/>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③投标（响应）报价低于采购项目最高限价</w:t>
      </w:r>
      <w:r>
        <w:rPr>
          <w:rFonts w:hint="eastAsia" w:ascii="宋体" w:hAnsi="宋体"/>
          <w:bCs/>
          <w:color w:val="000000"/>
          <w:sz w:val="24"/>
          <w:highlight w:val="none"/>
          <w:lang w:val="en-US" w:eastAsia="zh-CN"/>
        </w:rPr>
        <w:t>65</w:t>
      </w:r>
      <w:r>
        <w:rPr>
          <w:rFonts w:hint="eastAsia" w:ascii="宋体" w:hAnsi="宋体"/>
          <w:bCs/>
          <w:color w:val="000000"/>
          <w:sz w:val="24"/>
          <w:highlight w:val="none"/>
        </w:rPr>
        <w:t>%的，即投标（响应）报价＜采购项目最高限价×</w:t>
      </w:r>
      <w:r>
        <w:rPr>
          <w:rFonts w:hint="eastAsia" w:ascii="宋体" w:hAnsi="宋体"/>
          <w:bCs/>
          <w:color w:val="000000"/>
          <w:sz w:val="24"/>
          <w:highlight w:val="none"/>
          <w:lang w:val="en-US" w:eastAsia="zh-CN"/>
        </w:rPr>
        <w:t>65</w:t>
      </w:r>
      <w:r>
        <w:rPr>
          <w:rFonts w:hint="eastAsia" w:ascii="宋体" w:hAnsi="宋体"/>
          <w:bCs/>
          <w:color w:val="000000"/>
          <w:sz w:val="24"/>
          <w:highlight w:val="none"/>
        </w:rPr>
        <w:t>% ;</w:t>
      </w:r>
    </w:p>
    <w:p w14:paraId="682D41C4">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④评审委员会基于专业判断，认为供应商报价过低，有可能影响产品质量或者不能诚信履约的其他情形。</w:t>
      </w:r>
    </w:p>
    <w:p w14:paraId="26E53B7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lang w:eastAsia="zh-CN"/>
        </w:rPr>
        <w:t>（</w:t>
      </w:r>
      <w:r>
        <w:rPr>
          <w:rFonts w:hint="eastAsia" w:ascii="宋体" w:hAnsi="宋体"/>
          <w:bCs/>
          <w:color w:val="000000"/>
          <w:sz w:val="24"/>
          <w:lang w:val="en-US" w:eastAsia="zh-CN"/>
        </w:rPr>
        <w:t>二</w:t>
      </w:r>
      <w:r>
        <w:rPr>
          <w:rFonts w:hint="eastAsia" w:ascii="宋体" w:hAnsi="宋体"/>
          <w:bCs/>
          <w:color w:val="000000"/>
          <w:sz w:val="24"/>
          <w:lang w:eastAsia="zh-CN"/>
        </w:rPr>
        <w:t>）</w:t>
      </w:r>
      <w:r>
        <w:rPr>
          <w:rFonts w:hint="eastAsia" w:ascii="宋体" w:hAnsi="宋体"/>
          <w:bCs/>
          <w:color w:val="000000"/>
          <w:sz w:val="24"/>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179FFA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ACA5CF">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异常低价投标（响应）审查的启动原因、审查意见和审查结果应当在评审报告中记录，并随供应商提供的相关书面说明及证明材料，以及评审委员会有关互联网浏览、查询历史一并归档。</w:t>
      </w:r>
    </w:p>
    <w:p w14:paraId="0B2F050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财政部门在投诉处理、监督检查中发现评审委员会未按规定对异常低价开展审查的，依法予以纠正并追究评审专家的法律责任。</w:t>
      </w:r>
    </w:p>
    <w:p w14:paraId="396AEB2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4.评标程序</w:t>
      </w:r>
    </w:p>
    <w:p w14:paraId="143FAB30">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评标工作由</w:t>
      </w:r>
      <w:r>
        <w:rPr>
          <w:rFonts w:hint="eastAsia" w:ascii="宋体" w:hAnsi="宋体"/>
          <w:sz w:val="24"/>
        </w:rPr>
        <w:t>代理公司</w:t>
      </w:r>
      <w:r>
        <w:rPr>
          <w:rFonts w:hint="eastAsia" w:ascii="宋体" w:hAnsi="宋体"/>
          <w:bCs/>
          <w:color w:val="000000"/>
          <w:sz w:val="24"/>
        </w:rPr>
        <w:t>负责组织，具体评标事务由依法组建的评标委员会负责。</w:t>
      </w:r>
    </w:p>
    <w:p w14:paraId="435037FA">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（1）投标文件初审。初审分为资格性检查和符合性检查。</w:t>
      </w:r>
    </w:p>
    <w:p w14:paraId="6055CDF0">
      <w:pPr>
        <w:tabs>
          <w:tab w:val="left" w:pos="525"/>
          <w:tab w:val="left" w:pos="945"/>
        </w:tabs>
        <w:spacing w:line="360" w:lineRule="auto"/>
        <w:ind w:firstLine="480"/>
        <w:rPr>
          <w:rFonts w:hint="eastAsia" w:ascii="宋体" w:hAnsi="宋体" w:cs="宋体"/>
          <w:b/>
          <w:color w:val="000000"/>
          <w:sz w:val="24"/>
        </w:rPr>
      </w:pPr>
      <w:r>
        <w:rPr>
          <w:rFonts w:hint="eastAsia" w:ascii="宋体" w:hAnsi="宋体"/>
          <w:bCs/>
          <w:color w:val="000000"/>
          <w:sz w:val="24"/>
        </w:rPr>
        <w:t>A．资格性检查。采购</w:t>
      </w:r>
      <w:r>
        <w:rPr>
          <w:rFonts w:hint="eastAsia" w:ascii="宋体" w:hAnsi="宋体"/>
          <w:bCs/>
          <w:color w:val="000000"/>
          <w:sz w:val="24"/>
          <w:highlight w:val="none"/>
        </w:rPr>
        <w:t>人</w:t>
      </w:r>
      <w:r>
        <w:rPr>
          <w:rFonts w:hint="eastAsia" w:ascii="宋体" w:hAnsi="宋体"/>
          <w:bCs/>
          <w:color w:val="000000"/>
          <w:sz w:val="24"/>
          <w:highlight w:val="none"/>
          <w:lang w:val="en-US" w:eastAsia="zh-CN"/>
        </w:rPr>
        <w:t>或招标代理机构</w:t>
      </w:r>
      <w:r>
        <w:rPr>
          <w:rFonts w:hint="eastAsia" w:ascii="宋体" w:hAnsi="宋体"/>
          <w:bCs/>
          <w:color w:val="000000"/>
          <w:sz w:val="24"/>
          <w:highlight w:val="none"/>
        </w:rPr>
        <w:t>依据法律法规和招标文</w:t>
      </w:r>
      <w:r>
        <w:rPr>
          <w:rFonts w:hint="eastAsia" w:ascii="宋体" w:hAnsi="宋体"/>
          <w:bCs/>
          <w:color w:val="000000"/>
          <w:sz w:val="24"/>
        </w:rPr>
        <w:t>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p>
    <w:p w14:paraId="7FAF4ECF">
      <w:pPr>
        <w:tabs>
          <w:tab w:val="left" w:pos="480"/>
        </w:tabs>
        <w:spacing w:line="440" w:lineRule="exact"/>
        <w:jc w:val="center"/>
        <w:outlineLvl w:val="0"/>
        <w:rPr>
          <w:rFonts w:hint="eastAsia" w:ascii="宋体" w:hAnsi="宋体"/>
          <w:bCs/>
          <w:color w:val="000000"/>
          <w:sz w:val="24"/>
        </w:rPr>
      </w:pPr>
      <w:r>
        <w:rPr>
          <w:rFonts w:hint="eastAsia" w:ascii="宋体" w:hAnsi="宋体" w:cs="宋体"/>
          <w:b/>
          <w:color w:val="000000"/>
          <w:sz w:val="24"/>
        </w:rPr>
        <w:t>资格性审查表</w:t>
      </w:r>
    </w:p>
    <w:tbl>
      <w:tblPr>
        <w:tblStyle w:val="36"/>
        <w:tblW w:w="9964"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59"/>
        <w:gridCol w:w="2746"/>
        <w:gridCol w:w="5959"/>
      </w:tblGrid>
      <w:tr w14:paraId="57F83C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519" w:hRule="atLeast"/>
        </w:trPr>
        <w:tc>
          <w:tcPr>
            <w:tcW w:w="1259" w:type="dxa"/>
            <w:noWrap w:val="0"/>
            <w:vAlign w:val="center"/>
          </w:tcPr>
          <w:p w14:paraId="3BECDD28">
            <w:pPr>
              <w:jc w:val="center"/>
              <w:rPr>
                <w:rFonts w:hint="eastAsia" w:ascii="宋体" w:hAnsi="宋体" w:cs="宋体"/>
                <w:b/>
                <w:bCs/>
                <w:color w:val="000000"/>
                <w:sz w:val="24"/>
              </w:rPr>
            </w:pPr>
            <w:r>
              <w:rPr>
                <w:rFonts w:hint="eastAsia" w:ascii="宋体" w:hAnsi="宋体" w:cs="宋体"/>
                <w:b/>
                <w:bCs/>
                <w:color w:val="000000"/>
                <w:sz w:val="24"/>
              </w:rPr>
              <w:t>序号</w:t>
            </w:r>
          </w:p>
        </w:tc>
        <w:tc>
          <w:tcPr>
            <w:tcW w:w="8705" w:type="dxa"/>
            <w:gridSpan w:val="2"/>
            <w:noWrap w:val="0"/>
            <w:vAlign w:val="center"/>
          </w:tcPr>
          <w:p w14:paraId="192EFBEB">
            <w:pPr>
              <w:jc w:val="center"/>
              <w:rPr>
                <w:rFonts w:hint="eastAsia" w:ascii="宋体" w:hAnsi="宋体" w:cs="宋体"/>
                <w:b/>
                <w:bCs/>
                <w:color w:val="000000"/>
                <w:sz w:val="24"/>
              </w:rPr>
            </w:pPr>
            <w:r>
              <w:rPr>
                <w:rFonts w:hint="eastAsia" w:ascii="宋体" w:hAnsi="宋体" w:cs="宋体"/>
                <w:b/>
                <w:bCs/>
                <w:color w:val="000000"/>
                <w:sz w:val="24"/>
              </w:rPr>
              <w:t>资格审查内容</w:t>
            </w:r>
          </w:p>
        </w:tc>
      </w:tr>
      <w:tr w14:paraId="7188E9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1259" w:type="dxa"/>
            <w:noWrap w:val="0"/>
            <w:vAlign w:val="center"/>
          </w:tcPr>
          <w:p w14:paraId="59013BA4">
            <w:pPr>
              <w:jc w:val="center"/>
              <w:rPr>
                <w:rFonts w:hint="eastAsia" w:ascii="宋体" w:hAnsi="宋体" w:cs="宋体"/>
                <w:i/>
                <w:iCs/>
                <w:color w:val="000000"/>
                <w:sz w:val="24"/>
              </w:rPr>
            </w:pPr>
            <w:r>
              <w:rPr>
                <w:rFonts w:hint="eastAsia" w:ascii="宋体" w:hAnsi="宋体" w:cs="宋体"/>
                <w:i w:val="0"/>
                <w:iCs w:val="0"/>
                <w:color w:val="000000"/>
                <w:sz w:val="24"/>
              </w:rPr>
              <w:t>1</w:t>
            </w:r>
          </w:p>
        </w:tc>
        <w:tc>
          <w:tcPr>
            <w:tcW w:w="2746" w:type="dxa"/>
            <w:noWrap w:val="0"/>
            <w:vAlign w:val="center"/>
          </w:tcPr>
          <w:p w14:paraId="438181D5">
            <w:pPr>
              <w:jc w:val="center"/>
              <w:rPr>
                <w:rFonts w:hint="eastAsia" w:ascii="宋体" w:hAnsi="宋体" w:cs="宋体"/>
                <w:color w:val="000000"/>
                <w:sz w:val="24"/>
              </w:rPr>
            </w:pPr>
            <w:r>
              <w:rPr>
                <w:rFonts w:hint="eastAsia" w:ascii="宋体" w:hAnsi="宋体" w:cs="宋体"/>
                <w:color w:val="000000"/>
                <w:sz w:val="24"/>
              </w:rPr>
              <w:t>关于资格的声明函</w:t>
            </w:r>
          </w:p>
        </w:tc>
        <w:tc>
          <w:tcPr>
            <w:tcW w:w="5959" w:type="dxa"/>
            <w:noWrap w:val="0"/>
            <w:vAlign w:val="center"/>
          </w:tcPr>
          <w:p w14:paraId="75E44DDE">
            <w:pPr>
              <w:jc w:val="left"/>
              <w:rPr>
                <w:rFonts w:hint="eastAsia" w:ascii="宋体" w:hAnsi="宋体" w:cs="宋体"/>
                <w:color w:val="000000"/>
                <w:sz w:val="24"/>
              </w:rPr>
            </w:pPr>
            <w:r>
              <w:rPr>
                <w:rFonts w:hint="eastAsia" w:ascii="宋体" w:hAnsi="宋体" w:cs="宋体"/>
                <w:color w:val="000000"/>
                <w:sz w:val="24"/>
              </w:rPr>
              <w:t>格式见附件</w:t>
            </w:r>
          </w:p>
        </w:tc>
      </w:tr>
      <w:tr w14:paraId="361D8C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1259" w:type="dxa"/>
            <w:noWrap w:val="0"/>
            <w:vAlign w:val="center"/>
          </w:tcPr>
          <w:p w14:paraId="684C4C2F">
            <w:pPr>
              <w:jc w:val="center"/>
              <w:rPr>
                <w:rFonts w:hint="eastAsia" w:ascii="宋体" w:hAnsi="宋体" w:cs="宋体"/>
                <w:color w:val="000000"/>
                <w:sz w:val="24"/>
              </w:rPr>
            </w:pPr>
            <w:r>
              <w:rPr>
                <w:rFonts w:hint="eastAsia" w:ascii="宋体" w:hAnsi="宋体" w:cs="宋体"/>
                <w:color w:val="000000"/>
                <w:sz w:val="24"/>
              </w:rPr>
              <w:t>2</w:t>
            </w:r>
          </w:p>
        </w:tc>
        <w:tc>
          <w:tcPr>
            <w:tcW w:w="2746" w:type="dxa"/>
            <w:noWrap w:val="0"/>
            <w:vAlign w:val="center"/>
          </w:tcPr>
          <w:p w14:paraId="7FC7FF63">
            <w:pPr>
              <w:jc w:val="center"/>
              <w:rPr>
                <w:rFonts w:hint="eastAsia" w:ascii="宋体" w:hAnsi="宋体" w:cs="宋体"/>
                <w:color w:val="000000"/>
                <w:sz w:val="24"/>
              </w:rPr>
            </w:pPr>
            <w:r>
              <w:rPr>
                <w:rFonts w:hint="eastAsia" w:ascii="宋体" w:hAnsi="宋体" w:cs="宋体"/>
                <w:color w:val="000000"/>
                <w:sz w:val="24"/>
              </w:rPr>
              <w:t>具有独立承担民事责任的能力</w:t>
            </w:r>
          </w:p>
        </w:tc>
        <w:tc>
          <w:tcPr>
            <w:tcW w:w="5959" w:type="dxa"/>
            <w:noWrap w:val="0"/>
            <w:vAlign w:val="center"/>
          </w:tcPr>
          <w:p w14:paraId="51152286">
            <w:pPr>
              <w:tabs>
                <w:tab w:val="left" w:pos="1050"/>
              </w:tabs>
              <w:spacing w:line="360" w:lineRule="auto"/>
              <w:rPr>
                <w:rFonts w:hint="eastAsia" w:ascii="宋体" w:hAnsi="宋体" w:cs="宋体"/>
                <w:bCs/>
                <w:color w:val="000000"/>
                <w:sz w:val="24"/>
              </w:rPr>
            </w:pPr>
            <w:r>
              <w:rPr>
                <w:rFonts w:hint="eastAsia" w:ascii="宋体" w:hAnsi="宋体" w:cs="宋体"/>
                <w:bCs/>
                <w:color w:val="000000"/>
                <w:sz w:val="24"/>
              </w:rPr>
              <w:t>具有独立承担民事责任能力的投标人营业执照或相关部门的登记证明文件扫描件；</w:t>
            </w:r>
          </w:p>
        </w:tc>
      </w:tr>
      <w:tr w14:paraId="613BDE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1259" w:type="dxa"/>
            <w:noWrap w:val="0"/>
            <w:vAlign w:val="center"/>
          </w:tcPr>
          <w:p w14:paraId="4580DCB2">
            <w:pPr>
              <w:jc w:val="center"/>
              <w:rPr>
                <w:rFonts w:hint="eastAsia" w:ascii="宋体" w:hAnsi="宋体" w:cs="宋体"/>
                <w:color w:val="000000"/>
                <w:sz w:val="24"/>
              </w:rPr>
            </w:pPr>
            <w:r>
              <w:rPr>
                <w:rFonts w:hint="eastAsia" w:ascii="宋体" w:hAnsi="宋体" w:cs="宋体"/>
                <w:color w:val="000000"/>
                <w:sz w:val="24"/>
              </w:rPr>
              <w:t>3</w:t>
            </w:r>
          </w:p>
        </w:tc>
        <w:tc>
          <w:tcPr>
            <w:tcW w:w="2746" w:type="dxa"/>
            <w:noWrap w:val="0"/>
            <w:vAlign w:val="center"/>
          </w:tcPr>
          <w:p w14:paraId="7A4CB1F9">
            <w:pPr>
              <w:jc w:val="center"/>
              <w:rPr>
                <w:rFonts w:hint="eastAsia" w:ascii="宋体" w:hAnsi="宋体" w:cs="宋体"/>
                <w:color w:val="000000"/>
                <w:sz w:val="24"/>
              </w:rPr>
            </w:pPr>
            <w:r>
              <w:rPr>
                <w:rFonts w:hint="eastAsia" w:ascii="宋体" w:hAnsi="宋体" w:cs="宋体"/>
                <w:bCs/>
                <w:color w:val="000000"/>
                <w:sz w:val="24"/>
              </w:rPr>
              <w:t>投标人法定代表人授权委托书</w:t>
            </w:r>
          </w:p>
        </w:tc>
        <w:tc>
          <w:tcPr>
            <w:tcW w:w="5959" w:type="dxa"/>
            <w:noWrap w:val="0"/>
            <w:vAlign w:val="center"/>
          </w:tcPr>
          <w:p w14:paraId="7F8C660A">
            <w:pPr>
              <w:tabs>
                <w:tab w:val="left" w:pos="1050"/>
              </w:tabs>
              <w:spacing w:line="360" w:lineRule="auto"/>
              <w:rPr>
                <w:rFonts w:hint="eastAsia" w:ascii="宋体" w:hAnsi="宋体" w:cs="宋体"/>
                <w:bCs/>
                <w:color w:val="000000"/>
                <w:sz w:val="24"/>
              </w:rPr>
            </w:pPr>
            <w:r>
              <w:rPr>
                <w:rFonts w:hint="eastAsia" w:ascii="宋体" w:hAnsi="宋体" w:cs="宋体"/>
                <w:b/>
                <w:bCs/>
                <w:color w:val="000000"/>
                <w:sz w:val="24"/>
              </w:rPr>
              <w:t>法定代表人亲自参与投标的</w:t>
            </w:r>
            <w:r>
              <w:rPr>
                <w:rFonts w:hint="eastAsia" w:ascii="宋体" w:hAnsi="宋体" w:cs="宋体"/>
                <w:b/>
                <w:bCs/>
                <w:color w:val="000000"/>
                <w:sz w:val="24"/>
                <w:lang w:val="en-US" w:eastAsia="zh-CN"/>
              </w:rPr>
              <w:t>需提供</w:t>
            </w:r>
            <w:r>
              <w:rPr>
                <w:rFonts w:hint="eastAsia" w:ascii="宋体" w:hAnsi="宋体" w:cs="宋体"/>
                <w:b/>
                <w:bCs/>
                <w:color w:val="000000"/>
                <w:sz w:val="24"/>
              </w:rPr>
              <w:t>法定代表人身份证明书，格式见附件</w:t>
            </w:r>
          </w:p>
        </w:tc>
      </w:tr>
      <w:tr w14:paraId="300B3D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640F9F73">
            <w:pPr>
              <w:jc w:val="center"/>
              <w:rPr>
                <w:rFonts w:hint="eastAsia" w:ascii="宋体" w:hAnsi="宋体" w:cs="宋体"/>
                <w:color w:val="000000"/>
                <w:sz w:val="24"/>
              </w:rPr>
            </w:pPr>
            <w:r>
              <w:rPr>
                <w:rFonts w:hint="eastAsia" w:ascii="宋体" w:hAnsi="宋体" w:cs="宋体"/>
                <w:color w:val="000000"/>
                <w:sz w:val="24"/>
              </w:rPr>
              <w:t>4</w:t>
            </w:r>
          </w:p>
        </w:tc>
        <w:tc>
          <w:tcPr>
            <w:tcW w:w="2746" w:type="dxa"/>
            <w:noWrap w:val="0"/>
            <w:vAlign w:val="center"/>
          </w:tcPr>
          <w:p w14:paraId="3D14A4B2">
            <w:pPr>
              <w:jc w:val="center"/>
              <w:rPr>
                <w:rFonts w:hint="eastAsia" w:ascii="宋体" w:hAnsi="宋体" w:cs="宋体"/>
                <w:color w:val="000000"/>
                <w:sz w:val="24"/>
              </w:rPr>
            </w:pPr>
            <w:r>
              <w:rPr>
                <w:rFonts w:hint="eastAsia" w:ascii="宋体" w:hAnsi="宋体" w:cs="宋体"/>
                <w:bCs/>
                <w:color w:val="000000"/>
                <w:sz w:val="24"/>
              </w:rPr>
              <w:t>投标人法定代表人身份证扫描件</w:t>
            </w:r>
          </w:p>
        </w:tc>
        <w:tc>
          <w:tcPr>
            <w:tcW w:w="5959" w:type="dxa"/>
            <w:noWrap w:val="0"/>
            <w:vAlign w:val="center"/>
          </w:tcPr>
          <w:p w14:paraId="7EBF724C">
            <w:pPr>
              <w:rPr>
                <w:rFonts w:hint="eastAsia" w:ascii="宋体" w:hAnsi="宋体" w:cs="宋体"/>
                <w:bCs/>
                <w:color w:val="000000"/>
                <w:sz w:val="24"/>
              </w:rPr>
            </w:pPr>
            <w:r>
              <w:rPr>
                <w:rFonts w:hint="eastAsia" w:ascii="宋体" w:hAnsi="宋体" w:cs="宋体"/>
                <w:bCs/>
                <w:color w:val="000000"/>
                <w:sz w:val="24"/>
              </w:rPr>
              <w:t>身份证应为正、反面</w:t>
            </w:r>
          </w:p>
        </w:tc>
      </w:tr>
      <w:tr w14:paraId="20582A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1259" w:type="dxa"/>
            <w:noWrap w:val="0"/>
            <w:vAlign w:val="center"/>
          </w:tcPr>
          <w:p w14:paraId="1C8D208F">
            <w:pPr>
              <w:jc w:val="center"/>
              <w:rPr>
                <w:rFonts w:hint="eastAsia" w:ascii="宋体" w:hAnsi="宋体" w:cs="宋体"/>
                <w:color w:val="000000"/>
                <w:sz w:val="24"/>
              </w:rPr>
            </w:pPr>
            <w:r>
              <w:rPr>
                <w:rFonts w:hint="eastAsia" w:ascii="宋体" w:hAnsi="宋体" w:cs="宋体"/>
                <w:color w:val="000000"/>
                <w:sz w:val="24"/>
              </w:rPr>
              <w:t>5</w:t>
            </w:r>
          </w:p>
        </w:tc>
        <w:tc>
          <w:tcPr>
            <w:tcW w:w="2746" w:type="dxa"/>
            <w:noWrap w:val="0"/>
            <w:vAlign w:val="center"/>
          </w:tcPr>
          <w:p w14:paraId="28A08969">
            <w:pPr>
              <w:jc w:val="center"/>
              <w:rPr>
                <w:rFonts w:hint="eastAsia" w:ascii="宋体" w:hAnsi="宋体" w:cs="宋体"/>
                <w:color w:val="000000"/>
                <w:sz w:val="24"/>
              </w:rPr>
            </w:pPr>
            <w:r>
              <w:rPr>
                <w:rFonts w:hint="eastAsia" w:ascii="宋体" w:hAnsi="宋体" w:cs="宋体"/>
                <w:bCs/>
                <w:color w:val="000000"/>
                <w:sz w:val="24"/>
              </w:rPr>
              <w:t>投标人法定代表人授权代表身份证扫描件</w:t>
            </w:r>
          </w:p>
        </w:tc>
        <w:tc>
          <w:tcPr>
            <w:tcW w:w="5959" w:type="dxa"/>
            <w:noWrap w:val="0"/>
            <w:vAlign w:val="center"/>
          </w:tcPr>
          <w:p w14:paraId="4EA6B5BB">
            <w:pPr>
              <w:rPr>
                <w:rFonts w:hint="eastAsia" w:ascii="宋体" w:hAnsi="宋体" w:cs="宋体"/>
                <w:bCs/>
                <w:color w:val="000000"/>
                <w:sz w:val="24"/>
              </w:rPr>
            </w:pPr>
            <w:r>
              <w:rPr>
                <w:rFonts w:hint="eastAsia" w:ascii="宋体" w:hAnsi="宋体" w:cs="宋体"/>
                <w:bCs/>
                <w:color w:val="000000"/>
                <w:sz w:val="24"/>
              </w:rPr>
              <w:t>身份证应为正、反面，法定代表人亲自参加投标的除外</w:t>
            </w:r>
          </w:p>
        </w:tc>
      </w:tr>
      <w:tr w14:paraId="38E4A5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1259" w:type="dxa"/>
            <w:noWrap w:val="0"/>
            <w:vAlign w:val="center"/>
          </w:tcPr>
          <w:p w14:paraId="6E3F960D">
            <w:pPr>
              <w:jc w:val="center"/>
              <w:rPr>
                <w:rFonts w:hint="eastAsia" w:ascii="宋体" w:hAnsi="宋体" w:cs="宋体"/>
                <w:color w:val="000000"/>
                <w:sz w:val="24"/>
              </w:rPr>
            </w:pPr>
            <w:r>
              <w:rPr>
                <w:rFonts w:hint="eastAsia" w:ascii="宋体" w:hAnsi="宋体" w:cs="宋体"/>
                <w:color w:val="000000"/>
                <w:sz w:val="24"/>
              </w:rPr>
              <w:t>6</w:t>
            </w:r>
          </w:p>
        </w:tc>
        <w:tc>
          <w:tcPr>
            <w:tcW w:w="2746" w:type="dxa"/>
            <w:noWrap w:val="0"/>
            <w:vAlign w:val="center"/>
          </w:tcPr>
          <w:p w14:paraId="6FF5A229">
            <w:pPr>
              <w:jc w:val="center"/>
              <w:rPr>
                <w:rFonts w:hint="eastAsia" w:ascii="宋体" w:hAnsi="宋体" w:cs="宋体"/>
                <w:color w:val="000000"/>
                <w:sz w:val="24"/>
              </w:rPr>
            </w:pPr>
            <w:r>
              <w:rPr>
                <w:rFonts w:hint="eastAsia" w:ascii="宋体" w:hAnsi="宋体" w:cs="宋体"/>
                <w:color w:val="000000"/>
                <w:sz w:val="24"/>
              </w:rPr>
              <w:t>具有良好的商业信誉和健全的财务会计制度</w:t>
            </w:r>
          </w:p>
        </w:tc>
        <w:tc>
          <w:tcPr>
            <w:tcW w:w="5959" w:type="dxa"/>
            <w:noWrap w:val="0"/>
            <w:vAlign w:val="center"/>
          </w:tcPr>
          <w:p w14:paraId="184E05A1">
            <w:pPr>
              <w:tabs>
                <w:tab w:val="left" w:pos="1050"/>
              </w:tabs>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不含开标当月）的财务状况报告（资产负债表和利润表）或由会计师事务所出具的近两年中任意一个年度的审计报告和所附已审财务报告扫描件</w:t>
            </w:r>
          </w:p>
        </w:tc>
      </w:tr>
      <w:tr w14:paraId="3EB11E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1259" w:type="dxa"/>
            <w:noWrap w:val="0"/>
            <w:vAlign w:val="center"/>
          </w:tcPr>
          <w:p w14:paraId="2C596523">
            <w:pPr>
              <w:jc w:val="center"/>
              <w:rPr>
                <w:rFonts w:hint="eastAsia" w:ascii="宋体" w:hAnsi="宋体" w:cs="宋体"/>
                <w:color w:val="000000"/>
                <w:sz w:val="24"/>
              </w:rPr>
            </w:pPr>
            <w:r>
              <w:rPr>
                <w:rFonts w:hint="eastAsia" w:ascii="宋体" w:hAnsi="宋体" w:cs="宋体"/>
                <w:color w:val="000000"/>
                <w:sz w:val="24"/>
              </w:rPr>
              <w:t>7</w:t>
            </w:r>
          </w:p>
        </w:tc>
        <w:tc>
          <w:tcPr>
            <w:tcW w:w="2746" w:type="dxa"/>
            <w:noWrap w:val="0"/>
            <w:vAlign w:val="center"/>
          </w:tcPr>
          <w:p w14:paraId="31F5D5FC">
            <w:pPr>
              <w:jc w:val="center"/>
              <w:rPr>
                <w:rFonts w:hint="eastAsia" w:ascii="宋体" w:hAnsi="宋体" w:cs="宋体"/>
                <w:color w:val="000000"/>
                <w:sz w:val="24"/>
              </w:rPr>
            </w:pPr>
            <w:r>
              <w:rPr>
                <w:rFonts w:hint="eastAsia" w:ascii="宋体" w:hAnsi="宋体" w:cs="宋体"/>
                <w:color w:val="000000"/>
                <w:sz w:val="24"/>
              </w:rPr>
              <w:t>具有依法缴纳税收的良好记录</w:t>
            </w:r>
          </w:p>
        </w:tc>
        <w:tc>
          <w:tcPr>
            <w:tcW w:w="5959" w:type="dxa"/>
            <w:noWrap w:val="0"/>
          </w:tcPr>
          <w:p w14:paraId="22B8E5CB">
            <w:pPr>
              <w:rPr>
                <w:rFonts w:hint="eastAsia" w:ascii="宋体" w:hAnsi="宋体" w:cs="宋体"/>
                <w:color w:val="000000"/>
                <w:sz w:val="24"/>
              </w:rPr>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（不含开标当月）的依法缴纳税收的相关材料（提供相关主管部门证明或银行代扣证明）扫描件</w:t>
            </w:r>
          </w:p>
        </w:tc>
      </w:tr>
      <w:tr w14:paraId="34FA3E0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1A4238DA">
            <w:pPr>
              <w:jc w:val="center"/>
              <w:rPr>
                <w:rFonts w:hint="eastAsia" w:ascii="宋体" w:hAnsi="宋体" w:cs="宋体"/>
                <w:color w:val="000000"/>
                <w:sz w:val="24"/>
              </w:rPr>
            </w:pPr>
            <w:r>
              <w:rPr>
                <w:rFonts w:hint="eastAsia" w:ascii="宋体" w:hAnsi="宋体" w:cs="宋体"/>
                <w:color w:val="000000"/>
                <w:sz w:val="24"/>
              </w:rPr>
              <w:t>8</w:t>
            </w:r>
          </w:p>
        </w:tc>
        <w:tc>
          <w:tcPr>
            <w:tcW w:w="2746" w:type="dxa"/>
            <w:noWrap w:val="0"/>
            <w:vAlign w:val="center"/>
          </w:tcPr>
          <w:p w14:paraId="023A2E58">
            <w:pPr>
              <w:jc w:val="center"/>
              <w:rPr>
                <w:rFonts w:hint="eastAsia" w:ascii="宋体" w:hAnsi="宋体" w:cs="宋体"/>
                <w:color w:val="000000"/>
                <w:sz w:val="24"/>
              </w:rPr>
            </w:pPr>
            <w:r>
              <w:rPr>
                <w:rFonts w:hint="eastAsia" w:ascii="宋体" w:hAnsi="宋体" w:cs="宋体"/>
                <w:color w:val="000000"/>
                <w:sz w:val="24"/>
              </w:rPr>
              <w:t>具有依法缴纳社会保障资金的良好记录</w:t>
            </w:r>
          </w:p>
        </w:tc>
        <w:tc>
          <w:tcPr>
            <w:tcW w:w="5959" w:type="dxa"/>
            <w:noWrap w:val="0"/>
          </w:tcPr>
          <w:p w14:paraId="23678C6D">
            <w:pPr>
              <w:rPr>
                <w:rFonts w:hint="eastAsia" w:ascii="宋体" w:hAnsi="宋体" w:cs="宋体"/>
                <w:color w:val="000000"/>
                <w:sz w:val="24"/>
              </w:rPr>
            </w:pPr>
            <w:r>
              <w:rPr>
                <w:rFonts w:hint="eastAsia" w:ascii="宋体" w:hAnsi="宋体" w:cs="宋体"/>
                <w:bCs/>
                <w:color w:val="000000"/>
                <w:sz w:val="24"/>
              </w:rPr>
              <w:t>投标人</w:t>
            </w:r>
            <w:r>
              <w:rPr>
                <w:rFonts w:hint="eastAsia" w:ascii="宋体" w:hAnsi="宋体"/>
                <w:bCs/>
                <w:color w:val="000000"/>
                <w:sz w:val="24"/>
              </w:rPr>
              <w:t>近一年中任意一个月份</w:t>
            </w:r>
            <w:r>
              <w:rPr>
                <w:rFonts w:hint="eastAsia" w:ascii="宋体" w:hAnsi="宋体" w:cs="宋体"/>
                <w:bCs/>
                <w:color w:val="000000"/>
                <w:sz w:val="24"/>
              </w:rPr>
              <w:t>（不含开标当月）的依法缴纳社会保障资金的相关材料（提供相关主管部门证明或银行代扣证明）扫描件</w:t>
            </w:r>
          </w:p>
        </w:tc>
      </w:tr>
      <w:tr w14:paraId="248D39A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1259" w:type="dxa"/>
            <w:noWrap w:val="0"/>
            <w:vAlign w:val="center"/>
          </w:tcPr>
          <w:p w14:paraId="2EE69D27">
            <w:pPr>
              <w:jc w:val="center"/>
              <w:rPr>
                <w:rFonts w:hint="eastAsia" w:ascii="宋体" w:hAnsi="宋体" w:cs="宋体"/>
                <w:color w:val="000000"/>
                <w:sz w:val="24"/>
              </w:rPr>
            </w:pPr>
            <w:r>
              <w:rPr>
                <w:rFonts w:hint="eastAsia" w:ascii="宋体" w:hAnsi="宋体" w:cs="宋体"/>
                <w:color w:val="000000"/>
                <w:sz w:val="24"/>
              </w:rPr>
              <w:t>9</w:t>
            </w:r>
          </w:p>
        </w:tc>
        <w:tc>
          <w:tcPr>
            <w:tcW w:w="2746" w:type="dxa"/>
            <w:noWrap w:val="0"/>
            <w:vAlign w:val="center"/>
          </w:tcPr>
          <w:p w14:paraId="11BA9F96">
            <w:pPr>
              <w:jc w:val="center"/>
              <w:rPr>
                <w:rFonts w:hint="eastAsia" w:ascii="宋体" w:hAnsi="宋体" w:cs="宋体"/>
                <w:color w:val="000000"/>
                <w:sz w:val="24"/>
              </w:rPr>
            </w:pPr>
            <w:r>
              <w:rPr>
                <w:rFonts w:hint="eastAsia" w:ascii="宋体" w:hAnsi="宋体" w:cs="宋体"/>
                <w:color w:val="000000"/>
                <w:sz w:val="24"/>
              </w:rPr>
              <w:t>被授权委托人应具备</w:t>
            </w:r>
            <w:r>
              <w:rPr>
                <w:rFonts w:hint="eastAsia" w:ascii="宋体" w:hAnsi="宋体" w:cs="宋体"/>
                <w:bCs/>
                <w:color w:val="000000"/>
                <w:sz w:val="24"/>
              </w:rPr>
              <w:t>与企业签订的劳动合同和由社保机构出具</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w:t>
            </w:r>
            <w:r>
              <w:rPr>
                <w:rFonts w:hint="eastAsia" w:ascii="宋体" w:hAnsi="宋体" w:cs="宋体"/>
                <w:bCs/>
                <w:color w:val="000000"/>
                <w:sz w:val="24"/>
              </w:rPr>
              <w:t>的缴费证明</w:t>
            </w:r>
          </w:p>
        </w:tc>
        <w:tc>
          <w:tcPr>
            <w:tcW w:w="5959" w:type="dxa"/>
            <w:noWrap w:val="0"/>
          </w:tcPr>
          <w:p w14:paraId="65A10EB5">
            <w:pPr>
              <w:rPr>
                <w:rFonts w:hint="eastAsia" w:ascii="宋体" w:hAnsi="宋体" w:cs="宋体"/>
                <w:bCs/>
                <w:color w:val="000000"/>
                <w:sz w:val="24"/>
              </w:rPr>
            </w:pPr>
            <w:r>
              <w:rPr>
                <w:rFonts w:hint="eastAsia" w:ascii="宋体" w:hAnsi="宋体" w:cs="宋体"/>
                <w:bCs/>
                <w:color w:val="000000"/>
                <w:sz w:val="24"/>
              </w:rPr>
              <w:t>被授权委托人应具备与企业签订的劳动合同和由社保机构出具</w:t>
            </w:r>
            <w:r>
              <w:rPr>
                <w:rFonts w:hint="eastAsia" w:ascii="宋体" w:hAnsi="宋体" w:cs="宋体"/>
                <w:bCs/>
                <w:color w:val="000000"/>
                <w:sz w:val="24"/>
                <w:lang w:val="zh-CN"/>
              </w:rPr>
              <w:t>投标人为其缴纳的</w:t>
            </w:r>
            <w:r>
              <w:rPr>
                <w:rFonts w:hint="eastAsia" w:ascii="宋体" w:hAnsi="宋体"/>
                <w:bCs/>
                <w:color w:val="000000"/>
                <w:sz w:val="24"/>
              </w:rPr>
              <w:t>近一年中任意一个月份（不含开标当月）</w:t>
            </w:r>
            <w:r>
              <w:rPr>
                <w:rFonts w:hint="eastAsia" w:ascii="宋体" w:hAnsi="宋体" w:cs="宋体"/>
                <w:bCs/>
                <w:color w:val="000000"/>
                <w:sz w:val="24"/>
              </w:rPr>
              <w:t>的缴费证明扫描件并加盖公章或签电子公章；（法定代表人亲自参加投标的除外）</w:t>
            </w:r>
          </w:p>
        </w:tc>
      </w:tr>
      <w:tr w14:paraId="5F10148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4BA03A45">
            <w:pPr>
              <w:jc w:val="center"/>
              <w:rPr>
                <w:rFonts w:hint="eastAsia" w:ascii="宋体" w:hAnsi="宋体" w:cs="宋体"/>
                <w:color w:val="000000"/>
                <w:sz w:val="24"/>
              </w:rPr>
            </w:pPr>
            <w:r>
              <w:rPr>
                <w:rFonts w:hint="eastAsia" w:ascii="宋体" w:hAnsi="宋体" w:cs="宋体"/>
                <w:color w:val="000000"/>
                <w:sz w:val="24"/>
              </w:rPr>
              <w:t>10</w:t>
            </w:r>
          </w:p>
        </w:tc>
        <w:tc>
          <w:tcPr>
            <w:tcW w:w="2746" w:type="dxa"/>
            <w:noWrap w:val="0"/>
            <w:vAlign w:val="center"/>
          </w:tcPr>
          <w:p w14:paraId="49D956FA">
            <w:pPr>
              <w:jc w:val="center"/>
              <w:rPr>
                <w:rFonts w:hint="eastAsia" w:ascii="宋体" w:hAnsi="宋体" w:cs="宋体"/>
                <w:color w:val="000000"/>
                <w:sz w:val="24"/>
              </w:rPr>
            </w:pPr>
            <w:r>
              <w:rPr>
                <w:rFonts w:hint="eastAsia" w:ascii="宋体" w:hAnsi="宋体" w:cs="宋体"/>
                <w:color w:val="000000"/>
                <w:sz w:val="24"/>
              </w:rPr>
              <w:t>承诺书</w:t>
            </w:r>
          </w:p>
        </w:tc>
        <w:tc>
          <w:tcPr>
            <w:tcW w:w="5959" w:type="dxa"/>
            <w:noWrap w:val="0"/>
            <w:vAlign w:val="center"/>
          </w:tcPr>
          <w:p w14:paraId="5A12B0A0">
            <w:pPr>
              <w:jc w:val="left"/>
              <w:rPr>
                <w:rFonts w:hint="eastAsia" w:ascii="宋体" w:hAnsi="宋体" w:cs="宋体"/>
                <w:color w:val="000000"/>
                <w:sz w:val="24"/>
              </w:rPr>
            </w:pPr>
            <w:r>
              <w:rPr>
                <w:rFonts w:hint="eastAsia" w:ascii="宋体" w:hAnsi="宋体" w:cs="宋体"/>
                <w:color w:val="000000"/>
                <w:sz w:val="24"/>
              </w:rPr>
              <w:t>格式见附件</w:t>
            </w:r>
          </w:p>
        </w:tc>
      </w:tr>
      <w:tr w14:paraId="3C92E77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45BA2EC4">
            <w:pPr>
              <w:jc w:val="center"/>
              <w:rPr>
                <w:rFonts w:hint="eastAsia" w:ascii="宋体" w:hAnsi="宋体" w:cs="宋体"/>
                <w:color w:val="000000"/>
                <w:sz w:val="24"/>
              </w:rPr>
            </w:pPr>
            <w:r>
              <w:rPr>
                <w:rFonts w:hint="eastAsia" w:ascii="宋体" w:hAnsi="宋体" w:cs="宋体"/>
                <w:color w:val="000000"/>
                <w:sz w:val="24"/>
              </w:rPr>
              <w:t>11</w:t>
            </w:r>
          </w:p>
        </w:tc>
        <w:tc>
          <w:tcPr>
            <w:tcW w:w="2746" w:type="dxa"/>
            <w:noWrap w:val="0"/>
            <w:vAlign w:val="center"/>
          </w:tcPr>
          <w:p w14:paraId="6ABD10C1">
            <w:pPr>
              <w:jc w:val="center"/>
              <w:rPr>
                <w:rFonts w:hint="eastAsia" w:ascii="宋体" w:hAnsi="宋体" w:cs="宋体"/>
                <w:color w:val="000000"/>
                <w:sz w:val="24"/>
              </w:rPr>
            </w:pPr>
            <w:r>
              <w:rPr>
                <w:rFonts w:hint="eastAsia" w:ascii="宋体" w:hAnsi="宋体" w:cs="宋体"/>
                <w:bCs/>
                <w:color w:val="000000"/>
                <w:sz w:val="24"/>
              </w:rPr>
              <w:t>落实政府采购政策需满足的资格要求</w:t>
            </w:r>
          </w:p>
        </w:tc>
        <w:tc>
          <w:tcPr>
            <w:tcW w:w="5959" w:type="dxa"/>
            <w:noWrap w:val="0"/>
            <w:vAlign w:val="center"/>
          </w:tcPr>
          <w:p w14:paraId="6E95243E">
            <w:pPr>
              <w:jc w:val="left"/>
              <w:rPr>
                <w:rFonts w:hint="eastAsia" w:ascii="宋体" w:hAnsi="宋体" w:cs="宋体"/>
                <w:color w:val="000000"/>
                <w:sz w:val="24"/>
              </w:rPr>
            </w:pPr>
            <w:r>
              <w:rPr>
                <w:rFonts w:hint="eastAsia" w:ascii="宋体" w:hAnsi="宋体" w:cs="宋体"/>
                <w:bCs/>
                <w:color w:val="000000"/>
                <w:sz w:val="24"/>
              </w:rPr>
              <w:t>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tc>
      </w:tr>
      <w:tr w14:paraId="7FDFCF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1259" w:type="dxa"/>
            <w:noWrap w:val="0"/>
            <w:vAlign w:val="center"/>
          </w:tcPr>
          <w:p w14:paraId="6EE5FCB2">
            <w:pPr>
              <w:jc w:val="center"/>
              <w:rPr>
                <w:rFonts w:hint="eastAsia" w:ascii="宋体" w:hAnsi="宋体" w:cs="宋体"/>
                <w:color w:val="000000"/>
                <w:sz w:val="24"/>
              </w:rPr>
            </w:pPr>
            <w:r>
              <w:rPr>
                <w:rFonts w:hint="eastAsia" w:ascii="宋体" w:hAnsi="宋体" w:cs="宋体"/>
                <w:color w:val="000000"/>
                <w:sz w:val="24"/>
              </w:rPr>
              <w:t>12</w:t>
            </w:r>
          </w:p>
        </w:tc>
        <w:tc>
          <w:tcPr>
            <w:tcW w:w="2746" w:type="dxa"/>
            <w:noWrap w:val="0"/>
            <w:vAlign w:val="center"/>
          </w:tcPr>
          <w:p w14:paraId="31EE9712">
            <w:pPr>
              <w:jc w:val="center"/>
              <w:rPr>
                <w:rFonts w:hint="eastAsia" w:ascii="宋体" w:hAnsi="宋体" w:cs="宋体"/>
                <w:color w:val="000000"/>
                <w:sz w:val="24"/>
                <w:highlight w:val="none"/>
              </w:rPr>
            </w:pPr>
            <w:r>
              <w:rPr>
                <w:rFonts w:hint="eastAsia" w:ascii="宋体" w:hAnsi="宋体" w:cs="宋体"/>
                <w:bCs/>
                <w:color w:val="000000"/>
                <w:sz w:val="24"/>
                <w:highlight w:val="none"/>
              </w:rPr>
              <w:t>特定资格要求</w:t>
            </w:r>
          </w:p>
        </w:tc>
        <w:tc>
          <w:tcPr>
            <w:tcW w:w="5959" w:type="dxa"/>
            <w:noWrap w:val="0"/>
            <w:vAlign w:val="center"/>
          </w:tcPr>
          <w:p w14:paraId="217EAA22">
            <w:pPr>
              <w:jc w:val="left"/>
              <w:rPr>
                <w:rStyle w:val="42"/>
                <w:rFonts w:hint="eastAsia" w:eastAsia="宋体"/>
                <w:highlight w:val="none"/>
                <w:lang w:eastAsia="zh-CN"/>
              </w:rPr>
            </w:pPr>
            <w:r>
              <w:rPr>
                <w:rFonts w:hint="eastAsia" w:ascii="宋体" w:hAnsi="宋体"/>
                <w:color w:val="000000"/>
                <w:sz w:val="24"/>
                <w:highlight w:val="none"/>
                <w:lang w:val="en-US" w:eastAsia="zh-CN"/>
              </w:rPr>
              <w:t>/</w:t>
            </w:r>
          </w:p>
        </w:tc>
      </w:tr>
      <w:tr w14:paraId="6B02973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05" w:hRule="atLeast"/>
        </w:trPr>
        <w:tc>
          <w:tcPr>
            <w:tcW w:w="1259" w:type="dxa"/>
            <w:noWrap w:val="0"/>
            <w:vAlign w:val="center"/>
          </w:tcPr>
          <w:p w14:paraId="023730A3">
            <w:pPr>
              <w:jc w:val="center"/>
              <w:rPr>
                <w:rFonts w:hint="eastAsia" w:ascii="宋体" w:hAnsi="宋体" w:cs="宋体"/>
                <w:color w:val="000000"/>
                <w:sz w:val="24"/>
              </w:rPr>
            </w:pPr>
            <w:r>
              <w:rPr>
                <w:rFonts w:hint="eastAsia" w:ascii="宋体" w:hAnsi="宋体" w:cs="宋体"/>
                <w:color w:val="000000"/>
                <w:sz w:val="24"/>
              </w:rPr>
              <w:t>13</w:t>
            </w:r>
          </w:p>
        </w:tc>
        <w:tc>
          <w:tcPr>
            <w:tcW w:w="2746" w:type="dxa"/>
            <w:noWrap w:val="0"/>
            <w:vAlign w:val="center"/>
          </w:tcPr>
          <w:p w14:paraId="7E5FEAD8">
            <w:pPr>
              <w:jc w:val="center"/>
              <w:rPr>
                <w:rFonts w:hint="eastAsia" w:ascii="宋体" w:hAnsi="宋体" w:cs="宋体"/>
                <w:color w:val="000000"/>
                <w:sz w:val="24"/>
              </w:rPr>
            </w:pPr>
            <w:r>
              <w:rPr>
                <w:rFonts w:hint="eastAsia" w:ascii="宋体" w:hAnsi="宋体" w:cs="宋体"/>
                <w:color w:val="000000"/>
                <w:sz w:val="24"/>
              </w:rPr>
              <w:t>信用记录</w:t>
            </w:r>
          </w:p>
          <w:p w14:paraId="6059B2E5">
            <w:pPr>
              <w:jc w:val="center"/>
              <w:rPr>
                <w:rFonts w:hint="eastAsia" w:ascii="宋体" w:hAnsi="宋体" w:cs="宋体"/>
                <w:color w:val="000000"/>
                <w:sz w:val="24"/>
              </w:rPr>
            </w:pPr>
            <w:r>
              <w:rPr>
                <w:rFonts w:hint="eastAsia" w:ascii="宋体" w:hAnsi="宋体" w:cs="宋体"/>
                <w:color w:val="000000"/>
                <w:sz w:val="24"/>
              </w:rPr>
              <w:t>( 由网上直接查询，投标人无需提供证明材料。）</w:t>
            </w:r>
          </w:p>
        </w:tc>
        <w:tc>
          <w:tcPr>
            <w:tcW w:w="5959" w:type="dxa"/>
            <w:noWrap w:val="0"/>
          </w:tcPr>
          <w:p w14:paraId="2356DC60">
            <w:pPr>
              <w:rPr>
                <w:rFonts w:hint="eastAsia" w:ascii="宋体" w:hAnsi="宋体" w:cs="宋体"/>
                <w:color w:val="000000"/>
                <w:sz w:val="24"/>
              </w:rPr>
            </w:pPr>
            <w:r>
              <w:rPr>
                <w:rFonts w:hint="eastAsia" w:ascii="宋体" w:hAnsi="宋体" w:cs="宋体"/>
                <w:color w:val="000000"/>
                <w:sz w:val="24"/>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54A032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1259" w:type="dxa"/>
            <w:noWrap w:val="0"/>
            <w:vAlign w:val="center"/>
          </w:tcPr>
          <w:p w14:paraId="0429265E">
            <w:pPr>
              <w:jc w:val="center"/>
              <w:rPr>
                <w:rFonts w:hint="eastAsia" w:ascii="宋体" w:hAnsi="宋体" w:cs="宋体"/>
                <w:color w:val="000000"/>
                <w:sz w:val="24"/>
              </w:rPr>
            </w:pPr>
            <w:r>
              <w:rPr>
                <w:rFonts w:hint="eastAsia" w:ascii="宋体" w:hAnsi="宋体" w:cs="宋体"/>
                <w:color w:val="000000"/>
                <w:sz w:val="24"/>
              </w:rPr>
              <w:t>14</w:t>
            </w:r>
          </w:p>
        </w:tc>
        <w:tc>
          <w:tcPr>
            <w:tcW w:w="2746" w:type="dxa"/>
            <w:noWrap w:val="0"/>
            <w:vAlign w:val="center"/>
          </w:tcPr>
          <w:p w14:paraId="52037DE5">
            <w:pPr>
              <w:jc w:val="center"/>
              <w:rPr>
                <w:rFonts w:hint="eastAsia" w:ascii="宋体" w:hAnsi="宋体" w:cs="宋体"/>
                <w:color w:val="000000"/>
                <w:sz w:val="24"/>
              </w:rPr>
            </w:pPr>
            <w:r>
              <w:rPr>
                <w:rFonts w:hint="eastAsia" w:ascii="宋体" w:hAnsi="宋体" w:cs="宋体"/>
                <w:color w:val="000000"/>
                <w:sz w:val="24"/>
              </w:rPr>
              <w:t>关于联合体投标</w:t>
            </w:r>
          </w:p>
        </w:tc>
        <w:tc>
          <w:tcPr>
            <w:tcW w:w="5959" w:type="dxa"/>
            <w:noWrap w:val="0"/>
            <w:vAlign w:val="center"/>
          </w:tcPr>
          <w:p w14:paraId="4D8814D8">
            <w:pPr>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不接受联合体</w:t>
            </w:r>
          </w:p>
        </w:tc>
      </w:tr>
    </w:tbl>
    <w:p w14:paraId="455D01CA">
      <w:pPr>
        <w:tabs>
          <w:tab w:val="left" w:pos="480"/>
        </w:tabs>
        <w:spacing w:line="440" w:lineRule="exact"/>
        <w:jc w:val="center"/>
        <w:outlineLvl w:val="0"/>
        <w:rPr>
          <w:rFonts w:hint="eastAsia" w:ascii="宋体" w:hAnsi="宋体" w:cs="宋体"/>
          <w:b/>
          <w:color w:val="000000"/>
          <w:sz w:val="24"/>
        </w:rPr>
      </w:pPr>
    </w:p>
    <w:p w14:paraId="13A0F5C0">
      <w:pPr>
        <w:spacing w:line="360" w:lineRule="auto"/>
        <w:ind w:firstLine="480"/>
        <w:rPr>
          <w:rFonts w:hint="eastAsia" w:ascii="宋体" w:hAnsi="宋体"/>
          <w:bCs/>
          <w:color w:val="000000"/>
          <w:sz w:val="24"/>
        </w:rPr>
      </w:pPr>
      <w:r>
        <w:rPr>
          <w:rFonts w:hint="eastAsia" w:ascii="宋体" w:hAnsi="宋体"/>
          <w:bCs/>
          <w:color w:val="000000"/>
          <w:sz w:val="24"/>
        </w:rPr>
        <w:t>特别提醒：资格审查不合格的投标供应商的投标文件不进入后续评审。</w:t>
      </w:r>
    </w:p>
    <w:p w14:paraId="1BF8C717">
      <w:pPr>
        <w:spacing w:line="360" w:lineRule="auto"/>
        <w:ind w:firstLine="480"/>
        <w:rPr>
          <w:rFonts w:hint="eastAsia" w:ascii="宋体" w:hAnsi="宋体"/>
          <w:bCs/>
          <w:color w:val="000000"/>
          <w:sz w:val="24"/>
        </w:rPr>
      </w:pPr>
      <w:r>
        <w:rPr>
          <w:rFonts w:hint="eastAsia" w:ascii="宋体" w:hAnsi="宋体" w:cs="宋体"/>
          <w:sz w:val="24"/>
        </w:rPr>
        <w:t>B．</w:t>
      </w:r>
      <w:r>
        <w:rPr>
          <w:rFonts w:hint="eastAsia" w:ascii="宋体" w:hAnsi="宋体"/>
          <w:bCs/>
          <w:color w:val="000000"/>
          <w:sz w:val="24"/>
        </w:rPr>
        <w:t>符合性检查。评标委员会依据招标文件的规定，从投标文件的有效性、完整性和对招标文件的响应程度进行审查，以确定是否对招标文件的实质性要求作出响应。</w:t>
      </w:r>
    </w:p>
    <w:p w14:paraId="16B34DB0">
      <w:pPr>
        <w:tabs>
          <w:tab w:val="left" w:pos="480"/>
        </w:tabs>
        <w:spacing w:line="440" w:lineRule="exact"/>
        <w:jc w:val="center"/>
        <w:outlineLvl w:val="0"/>
        <w:rPr>
          <w:rFonts w:hint="eastAsia" w:ascii="宋体" w:hAnsi="宋体" w:cs="宋体"/>
          <w:b/>
          <w:color w:val="000000"/>
          <w:sz w:val="24"/>
        </w:rPr>
      </w:pPr>
      <w:bookmarkStart w:id="0" w:name="_Toc116946315"/>
    </w:p>
    <w:p w14:paraId="7A91BF54">
      <w:pPr>
        <w:tabs>
          <w:tab w:val="left" w:pos="480"/>
        </w:tabs>
        <w:spacing w:line="440" w:lineRule="exact"/>
        <w:jc w:val="center"/>
        <w:outlineLvl w:val="0"/>
        <w:rPr>
          <w:rFonts w:hint="eastAsia" w:ascii="宋体" w:hAnsi="宋体" w:cs="宋体"/>
          <w:b/>
          <w:color w:val="000000"/>
          <w:sz w:val="24"/>
        </w:rPr>
      </w:pPr>
    </w:p>
    <w:p w14:paraId="0FBD3963">
      <w:pPr>
        <w:tabs>
          <w:tab w:val="left" w:pos="480"/>
        </w:tabs>
        <w:spacing w:line="440" w:lineRule="exact"/>
        <w:jc w:val="center"/>
        <w:outlineLvl w:val="0"/>
        <w:rPr>
          <w:rFonts w:hint="eastAsia" w:ascii="宋体" w:hAnsi="宋体" w:cs="宋体"/>
          <w:b/>
          <w:color w:val="000000"/>
          <w:sz w:val="24"/>
        </w:rPr>
      </w:pPr>
      <w:r>
        <w:rPr>
          <w:rFonts w:hint="eastAsia" w:ascii="宋体" w:hAnsi="宋体" w:cs="宋体"/>
          <w:b/>
          <w:color w:val="000000"/>
          <w:sz w:val="24"/>
        </w:rPr>
        <w:t>符合性审查表</w:t>
      </w:r>
      <w:bookmarkEnd w:id="0"/>
    </w:p>
    <w:tbl>
      <w:tblPr>
        <w:tblStyle w:val="36"/>
        <w:tblW w:w="9923"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1245"/>
        <w:gridCol w:w="2790"/>
        <w:gridCol w:w="5888"/>
      </w:tblGrid>
      <w:tr w14:paraId="0071F1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162A0A4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序号</w:t>
            </w:r>
          </w:p>
        </w:tc>
        <w:tc>
          <w:tcPr>
            <w:tcW w:w="2790" w:type="dxa"/>
            <w:noWrap w:val="0"/>
            <w:vAlign w:val="center"/>
          </w:tcPr>
          <w:p w14:paraId="7D52AA86">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评审点要求概况</w:t>
            </w:r>
          </w:p>
        </w:tc>
        <w:tc>
          <w:tcPr>
            <w:tcW w:w="5888" w:type="dxa"/>
            <w:noWrap w:val="0"/>
            <w:vAlign w:val="center"/>
          </w:tcPr>
          <w:p w14:paraId="1E291BF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评审点具体描述</w:t>
            </w:r>
          </w:p>
        </w:tc>
      </w:tr>
      <w:tr w14:paraId="20ECBA0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7A8F653D">
            <w:pPr>
              <w:tabs>
                <w:tab w:val="left" w:pos="480"/>
              </w:tabs>
              <w:spacing w:line="440" w:lineRule="exact"/>
              <w:jc w:val="center"/>
              <w:outlineLvl w:val="0"/>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1</w:t>
            </w:r>
          </w:p>
        </w:tc>
        <w:tc>
          <w:tcPr>
            <w:tcW w:w="2790" w:type="dxa"/>
            <w:noWrap w:val="0"/>
            <w:vAlign w:val="center"/>
          </w:tcPr>
          <w:p w14:paraId="34D3DC27">
            <w:pPr>
              <w:tabs>
                <w:tab w:val="left" w:pos="480"/>
              </w:tabs>
              <w:spacing w:line="440" w:lineRule="exact"/>
              <w:jc w:val="center"/>
              <w:outlineLvl w:val="0"/>
              <w:rPr>
                <w:rFonts w:hint="default" w:ascii="宋体" w:hAnsi="宋体" w:eastAsia="宋体" w:cs="宋体"/>
                <w:bCs/>
                <w:color w:val="000000"/>
                <w:sz w:val="24"/>
                <w:lang w:val="en-US" w:eastAsia="zh-CN"/>
              </w:rPr>
            </w:pPr>
            <w:r>
              <w:rPr>
                <w:rFonts w:hint="eastAsia" w:ascii="宋体" w:hAnsi="宋体" w:cs="宋体"/>
                <w:bCs/>
                <w:color w:val="000000"/>
                <w:sz w:val="24"/>
                <w:lang w:val="en-US" w:eastAsia="zh-CN"/>
              </w:rPr>
              <w:t>报价符合性审查</w:t>
            </w:r>
          </w:p>
        </w:tc>
        <w:tc>
          <w:tcPr>
            <w:tcW w:w="5888" w:type="dxa"/>
            <w:noWrap w:val="0"/>
            <w:vAlign w:val="center"/>
          </w:tcPr>
          <w:p w14:paraId="62516826">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属于投标（响应）报价低于采购项目最高限价招标文件规定比例的，即投标（响应）报价＜采购项目最高限价 × 招标文件预设比例，供应商可随投标（响应）文件一并提交相关书面说明及必要的证明材料</w:t>
            </w:r>
          </w:p>
        </w:tc>
      </w:tr>
      <w:tr w14:paraId="29F70CF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1245" w:type="dxa"/>
            <w:noWrap w:val="0"/>
            <w:vAlign w:val="center"/>
          </w:tcPr>
          <w:p w14:paraId="4D71A789">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2</w:t>
            </w:r>
          </w:p>
        </w:tc>
        <w:tc>
          <w:tcPr>
            <w:tcW w:w="2790" w:type="dxa"/>
            <w:noWrap w:val="0"/>
            <w:vAlign w:val="center"/>
          </w:tcPr>
          <w:p w14:paraId="7F1C4856">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投标函</w:t>
            </w:r>
          </w:p>
        </w:tc>
        <w:tc>
          <w:tcPr>
            <w:tcW w:w="5888" w:type="dxa"/>
            <w:noWrap w:val="0"/>
            <w:vAlign w:val="center"/>
          </w:tcPr>
          <w:p w14:paraId="46F1A719">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按招标文件填写，格式见附件</w:t>
            </w:r>
          </w:p>
        </w:tc>
      </w:tr>
      <w:tr w14:paraId="6C87A39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3C915CD8">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3</w:t>
            </w:r>
          </w:p>
        </w:tc>
        <w:tc>
          <w:tcPr>
            <w:tcW w:w="2790" w:type="dxa"/>
            <w:noWrap w:val="0"/>
            <w:vAlign w:val="center"/>
          </w:tcPr>
          <w:p w14:paraId="0E52D4E1">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开标一览表</w:t>
            </w:r>
          </w:p>
        </w:tc>
        <w:tc>
          <w:tcPr>
            <w:tcW w:w="5888" w:type="dxa"/>
            <w:noWrap w:val="0"/>
            <w:vAlign w:val="center"/>
          </w:tcPr>
          <w:p w14:paraId="41E3603C">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7BDF97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1245" w:type="dxa"/>
            <w:noWrap w:val="0"/>
            <w:vAlign w:val="center"/>
          </w:tcPr>
          <w:p w14:paraId="70C41660">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4</w:t>
            </w:r>
          </w:p>
        </w:tc>
        <w:tc>
          <w:tcPr>
            <w:tcW w:w="2790" w:type="dxa"/>
            <w:noWrap w:val="0"/>
            <w:vAlign w:val="center"/>
          </w:tcPr>
          <w:p w14:paraId="602DEF62">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明细报价表</w:t>
            </w:r>
          </w:p>
        </w:tc>
        <w:tc>
          <w:tcPr>
            <w:tcW w:w="5888" w:type="dxa"/>
            <w:noWrap w:val="0"/>
            <w:vAlign w:val="center"/>
          </w:tcPr>
          <w:p w14:paraId="670F471D">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35A7C59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1245" w:type="dxa"/>
            <w:noWrap w:val="0"/>
            <w:vAlign w:val="center"/>
          </w:tcPr>
          <w:p w14:paraId="37FCE119">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5</w:t>
            </w:r>
          </w:p>
        </w:tc>
        <w:tc>
          <w:tcPr>
            <w:tcW w:w="2790" w:type="dxa"/>
            <w:noWrap w:val="0"/>
            <w:vAlign w:val="center"/>
          </w:tcPr>
          <w:p w14:paraId="77D15C87">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投标偏离表</w:t>
            </w:r>
          </w:p>
        </w:tc>
        <w:tc>
          <w:tcPr>
            <w:tcW w:w="5888" w:type="dxa"/>
            <w:noWrap w:val="0"/>
            <w:vAlign w:val="center"/>
          </w:tcPr>
          <w:p w14:paraId="0AE413BA">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按招标文件填写 ，格式见附件</w:t>
            </w:r>
          </w:p>
        </w:tc>
      </w:tr>
      <w:tr w14:paraId="7DD665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7A0525A9">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6</w:t>
            </w:r>
          </w:p>
        </w:tc>
        <w:tc>
          <w:tcPr>
            <w:tcW w:w="2790" w:type="dxa"/>
            <w:noWrap w:val="0"/>
            <w:vAlign w:val="center"/>
          </w:tcPr>
          <w:p w14:paraId="64F90C91">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投标文件内容</w:t>
            </w:r>
          </w:p>
        </w:tc>
        <w:tc>
          <w:tcPr>
            <w:tcW w:w="5888" w:type="dxa"/>
            <w:noWrap w:val="0"/>
            <w:vAlign w:val="center"/>
          </w:tcPr>
          <w:p w14:paraId="1FAC28CC">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不存在投标人须知第</w:t>
            </w:r>
            <w:r>
              <w:rPr>
                <w:rFonts w:hint="eastAsia" w:ascii="宋体" w:hAnsi="宋体" w:cs="宋体"/>
                <w:bCs/>
                <w:color w:val="000000"/>
                <w:sz w:val="24"/>
                <w:lang w:val="en-US" w:eastAsia="zh-CN"/>
              </w:rPr>
              <w:t>九</w:t>
            </w:r>
            <w:r>
              <w:rPr>
                <w:rFonts w:hint="eastAsia" w:ascii="宋体" w:hAnsi="宋体" w:cs="宋体"/>
                <w:bCs/>
                <w:color w:val="000000"/>
                <w:sz w:val="24"/>
              </w:rPr>
              <w:t>条中的情形</w:t>
            </w:r>
          </w:p>
        </w:tc>
      </w:tr>
      <w:tr w14:paraId="119D823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1245" w:type="dxa"/>
            <w:noWrap w:val="0"/>
            <w:vAlign w:val="center"/>
          </w:tcPr>
          <w:p w14:paraId="3E5AD9AD">
            <w:pPr>
              <w:tabs>
                <w:tab w:val="left" w:pos="480"/>
              </w:tabs>
              <w:spacing w:line="440" w:lineRule="exact"/>
              <w:jc w:val="center"/>
              <w:outlineLvl w:val="0"/>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7</w:t>
            </w:r>
          </w:p>
        </w:tc>
        <w:tc>
          <w:tcPr>
            <w:tcW w:w="2790" w:type="dxa"/>
            <w:noWrap w:val="0"/>
            <w:vAlign w:val="center"/>
          </w:tcPr>
          <w:p w14:paraId="68563650">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《采购需求》中要求提供的证明材料</w:t>
            </w:r>
          </w:p>
        </w:tc>
        <w:tc>
          <w:tcPr>
            <w:tcW w:w="5888" w:type="dxa"/>
            <w:noWrap w:val="0"/>
            <w:vAlign w:val="center"/>
          </w:tcPr>
          <w:p w14:paraId="1A9283CE">
            <w:pPr>
              <w:tabs>
                <w:tab w:val="left" w:pos="480"/>
              </w:tabs>
              <w:spacing w:line="440" w:lineRule="exact"/>
              <w:jc w:val="center"/>
              <w:outlineLvl w:val="0"/>
              <w:rPr>
                <w:rFonts w:hint="eastAsia" w:ascii="宋体" w:hAnsi="宋体" w:cs="宋体"/>
                <w:bCs/>
                <w:color w:val="000000"/>
                <w:sz w:val="24"/>
              </w:rPr>
            </w:pPr>
            <w:r>
              <w:rPr>
                <w:rFonts w:hint="eastAsia" w:ascii="宋体" w:hAnsi="宋体" w:cs="宋体"/>
                <w:bCs/>
                <w:color w:val="000000"/>
                <w:sz w:val="24"/>
              </w:rPr>
              <w:t>按要求提供材料（如有）</w:t>
            </w:r>
          </w:p>
        </w:tc>
      </w:tr>
    </w:tbl>
    <w:p w14:paraId="3923F04C">
      <w:pPr>
        <w:spacing w:line="360" w:lineRule="auto"/>
        <w:ind w:firstLine="482"/>
        <w:rPr>
          <w:rFonts w:hint="eastAsia" w:ascii="宋体" w:hAnsi="宋体"/>
          <w:b/>
          <w:color w:val="000000"/>
          <w:sz w:val="24"/>
        </w:rPr>
      </w:pPr>
      <w:r>
        <w:rPr>
          <w:rFonts w:hint="eastAsia" w:ascii="宋体" w:hAnsi="宋体"/>
          <w:b/>
          <w:color w:val="000000"/>
          <w:sz w:val="24"/>
        </w:rPr>
        <w:t>特别提醒：符合性审查不合格的投标供应商的投标文件不进入后续评审。</w:t>
      </w:r>
    </w:p>
    <w:p w14:paraId="421DE4E6">
      <w:pPr>
        <w:spacing w:line="360" w:lineRule="auto"/>
        <w:ind w:firstLine="480"/>
        <w:rPr>
          <w:rFonts w:hint="eastAsia" w:ascii="宋体" w:hAnsi="宋体" w:cs="宋体"/>
          <w:sz w:val="24"/>
        </w:rPr>
      </w:pPr>
      <w:r>
        <w:rPr>
          <w:rFonts w:hint="eastAsia" w:ascii="宋体" w:hAnsi="宋体" w:cs="宋体"/>
          <w:sz w:val="24"/>
        </w:rPr>
        <w:t>C.未通过资格审查或符合性审查的投标人，将在“苏采云”系统中告知未通过资格审查或符合性审查的原因，评标结束后，将不再告知未通过资格审查和符合性审查的原因。</w:t>
      </w:r>
    </w:p>
    <w:p w14:paraId="48A8B2FE">
      <w:pPr>
        <w:spacing w:line="360" w:lineRule="auto"/>
        <w:ind w:firstLine="480"/>
        <w:rPr>
          <w:rFonts w:hint="eastAsia" w:ascii="宋体" w:hAnsi="宋体"/>
          <w:bCs/>
          <w:color w:val="000000"/>
          <w:sz w:val="24"/>
        </w:rPr>
      </w:pPr>
      <w:r>
        <w:rPr>
          <w:rFonts w:hint="eastAsia" w:ascii="宋体" w:hAnsi="宋体" w:cs="宋体"/>
          <w:sz w:val="24"/>
        </w:rPr>
        <w:t>D.在详细评标之前，评委会将首先审查每份投标文件是否实质性响应了招标文件的要求。实质性响应的投标应该是与招标文件要求的全部条款、条件和规格相符，没有重大偏离或保留的投标。</w:t>
      </w:r>
    </w:p>
    <w:p w14:paraId="7BD0B1CA">
      <w:pPr>
        <w:spacing w:line="360" w:lineRule="auto"/>
        <w:ind w:firstLine="480"/>
        <w:rPr>
          <w:rFonts w:hint="eastAsia"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FBCB23C">
      <w:pPr>
        <w:tabs>
          <w:tab w:val="left" w:pos="525"/>
          <w:tab w:val="left" w:pos="1050"/>
        </w:tabs>
        <w:spacing w:line="360" w:lineRule="auto"/>
        <w:ind w:firstLine="480"/>
        <w:rPr>
          <w:rFonts w:hint="eastAsia" w:ascii="宋体" w:hAnsi="宋体"/>
          <w:bCs/>
          <w:color w:val="000000"/>
          <w:sz w:val="24"/>
        </w:rPr>
      </w:pPr>
      <w:r>
        <w:rPr>
          <w:rFonts w:hint="eastAsia" w:ascii="宋体" w:hAnsi="宋体" w:cs="宋体"/>
          <w:sz w:val="24"/>
        </w:rPr>
        <w:t>E.如果投标文件实质上没有响应招标文件的要求，评委会将予以拒绝，其投标文件无效，投标人不得通过修改或撤销不合理要求的偏离或保留而使其投标成为实质性响应的投标。</w:t>
      </w:r>
    </w:p>
    <w:p w14:paraId="1CF0C00D">
      <w:pPr>
        <w:tabs>
          <w:tab w:val="left" w:pos="525"/>
          <w:tab w:val="left" w:pos="1050"/>
        </w:tabs>
        <w:spacing w:line="360" w:lineRule="auto"/>
        <w:ind w:firstLine="480"/>
      </w:pPr>
      <w:r>
        <w:rPr>
          <w:rFonts w:hint="eastAsia" w:ascii="宋体" w:hAnsi="宋体"/>
          <w:bCs/>
          <w:color w:val="000000"/>
          <w:sz w:val="24"/>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1C6ECD09">
      <w:pPr>
        <w:spacing w:line="360" w:lineRule="auto"/>
        <w:ind w:firstLine="480"/>
        <w:rPr>
          <w:rFonts w:hint="eastAsia" w:ascii="宋体" w:hAnsi="宋体"/>
          <w:bCs/>
          <w:color w:val="000000"/>
          <w:sz w:val="24"/>
        </w:rPr>
      </w:pPr>
      <w:r>
        <w:rPr>
          <w:rFonts w:hint="eastAsia" w:ascii="宋体" w:hAnsi="宋体"/>
          <w:bCs/>
          <w:color w:val="000000"/>
          <w:sz w:val="24"/>
        </w:rPr>
        <w:t>（3）比较与评价。评标委员会按招标文件中规定的评标方法和标准，对资格性检查和符合性检查合格的投标文件进行商务和技术评估，综合比较与评价。</w:t>
      </w:r>
    </w:p>
    <w:p w14:paraId="1587BE3A">
      <w:pPr>
        <w:spacing w:line="360" w:lineRule="auto"/>
        <w:ind w:firstLine="480"/>
        <w:rPr>
          <w:rFonts w:hint="eastAsia" w:ascii="宋体" w:hAnsi="宋体"/>
          <w:bCs/>
          <w:color w:val="000000"/>
          <w:sz w:val="24"/>
        </w:rPr>
      </w:pPr>
      <w:r>
        <w:rPr>
          <w:rFonts w:hint="eastAsia" w:ascii="宋体" w:hAnsi="宋体"/>
          <w:bCs/>
          <w:color w:val="000000"/>
          <w:sz w:val="24"/>
        </w:rPr>
        <w:t>5.评标方法</w:t>
      </w:r>
    </w:p>
    <w:p w14:paraId="5643BE72">
      <w:pPr>
        <w:spacing w:line="360" w:lineRule="auto"/>
        <w:ind w:firstLine="480"/>
        <w:rPr>
          <w:rFonts w:hint="eastAsia" w:ascii="宋体" w:hAnsi="宋体"/>
          <w:bCs/>
          <w:color w:val="000000"/>
          <w:sz w:val="24"/>
        </w:rPr>
      </w:pPr>
      <w:r>
        <w:rPr>
          <w:rFonts w:hint="eastAsia" w:ascii="宋体" w:hAnsi="宋体"/>
          <w:bCs/>
          <w:color w:val="000000"/>
          <w:sz w:val="24"/>
        </w:rPr>
        <w:t>投标人通过初审的，方可进入比较与评价程序，本项目采用综合评分法。</w:t>
      </w:r>
    </w:p>
    <w:p w14:paraId="1C15B9D3">
      <w:pPr>
        <w:spacing w:line="360" w:lineRule="auto"/>
        <w:ind w:firstLine="480"/>
        <w:rPr>
          <w:rFonts w:hint="eastAsia" w:ascii="宋体" w:hAnsi="宋体"/>
          <w:bCs/>
          <w:color w:val="000000"/>
          <w:sz w:val="24"/>
        </w:rPr>
      </w:pPr>
      <w:r>
        <w:rPr>
          <w:rFonts w:hint="eastAsia" w:ascii="宋体" w:hAnsi="宋体"/>
          <w:bCs/>
          <w:color w:val="000000"/>
          <w:sz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12FB3B52">
      <w:pPr>
        <w:numPr>
          <w:ilvl w:val="0"/>
          <w:numId w:val="13"/>
        </w:numPr>
        <w:spacing w:line="360" w:lineRule="auto"/>
        <w:ind w:firstLine="480"/>
        <w:rPr>
          <w:rFonts w:hint="eastAsia" w:ascii="宋体" w:hAnsi="宋体"/>
          <w:bCs/>
          <w:color w:val="000000"/>
          <w:sz w:val="24"/>
        </w:rPr>
      </w:pPr>
      <w:r>
        <w:rPr>
          <w:rFonts w:hint="eastAsia" w:ascii="宋体" w:hAnsi="宋体"/>
          <w:bCs/>
          <w:color w:val="000000"/>
          <w:sz w:val="24"/>
        </w:rPr>
        <w:t>评分细则</w:t>
      </w:r>
    </w:p>
    <w:p w14:paraId="0C6B9605">
      <w:pPr>
        <w:numPr>
          <w:ilvl w:val="0"/>
          <w:numId w:val="0"/>
        </w:numPr>
        <w:spacing w:line="360" w:lineRule="auto"/>
        <w:ind w:firstLine="240" w:firstLineChars="100"/>
        <w:rPr>
          <w:rFonts w:hint="eastAsia" w:ascii="宋体" w:hAnsi="宋体" w:cs="宋体"/>
          <w:bCs/>
          <w:color w:val="000000"/>
          <w:sz w:val="24"/>
          <w:highlight w:val="none"/>
        </w:rPr>
      </w:pPr>
      <w:r>
        <w:rPr>
          <w:rFonts w:hint="eastAsia" w:ascii="宋体" w:hAnsi="宋体" w:cs="宋体"/>
          <w:bCs/>
          <w:color w:val="000000"/>
          <w:sz w:val="24"/>
          <w:highlight w:val="none"/>
        </w:rPr>
        <w:t>（一）评分项目及分值（总分100分）</w:t>
      </w:r>
    </w:p>
    <w:p w14:paraId="45018287">
      <w:pPr>
        <w:spacing w:line="360" w:lineRule="auto"/>
        <w:ind w:firstLine="241"/>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                                </w:t>
      </w:r>
      <w:r>
        <w:rPr>
          <w:rFonts w:hint="eastAsia" w:ascii="宋体" w:hAnsi="宋体" w:cs="宋体"/>
          <w:b/>
          <w:color w:val="000000"/>
          <w:sz w:val="24"/>
          <w:highlight w:val="none"/>
          <w:lang w:val="en-US" w:eastAsia="zh-CN"/>
        </w:rPr>
        <w:t xml:space="preserve"> 20</w:t>
      </w:r>
      <w:r>
        <w:rPr>
          <w:rFonts w:hint="eastAsia" w:ascii="宋体" w:hAnsi="宋体" w:cs="宋体"/>
          <w:b/>
          <w:color w:val="000000"/>
          <w:sz w:val="24"/>
          <w:highlight w:val="none"/>
        </w:rPr>
        <w:t>分</w:t>
      </w:r>
    </w:p>
    <w:p w14:paraId="58A4C6C9">
      <w:pPr>
        <w:spacing w:line="360" w:lineRule="auto"/>
        <w:ind w:firstLine="241"/>
        <w:rPr>
          <w:rFonts w:hint="eastAsia" w:ascii="宋体" w:hAnsi="宋体" w:cs="宋体"/>
          <w:b/>
          <w:color w:val="000000"/>
          <w:sz w:val="24"/>
          <w:highlight w:val="none"/>
        </w:rPr>
      </w:pPr>
      <w:r>
        <w:rPr>
          <w:rFonts w:hint="eastAsia" w:ascii="宋体" w:hAnsi="宋体" w:cs="宋体"/>
          <w:b/>
          <w:color w:val="000000"/>
          <w:sz w:val="24"/>
          <w:highlight w:val="none"/>
        </w:rPr>
        <w:t>（2）</w:t>
      </w:r>
      <w:r>
        <w:rPr>
          <w:rFonts w:hint="eastAsia" w:ascii="宋体" w:hAnsi="宋体" w:cs="宋体"/>
          <w:b/>
          <w:color w:val="000000"/>
          <w:sz w:val="24"/>
          <w:highlight w:val="none"/>
          <w:lang w:val="en-US" w:eastAsia="zh-CN"/>
        </w:rPr>
        <w:t>投标人评价</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    20</w:t>
      </w:r>
      <w:r>
        <w:rPr>
          <w:rFonts w:hint="eastAsia" w:ascii="宋体" w:hAnsi="宋体" w:cs="宋体"/>
          <w:b/>
          <w:color w:val="000000"/>
          <w:sz w:val="24"/>
          <w:highlight w:val="none"/>
        </w:rPr>
        <w:t>分</w:t>
      </w:r>
    </w:p>
    <w:p w14:paraId="61F8149D">
      <w:pPr>
        <w:spacing w:line="360" w:lineRule="auto"/>
        <w:ind w:firstLine="241"/>
        <w:rPr>
          <w:rFonts w:hint="eastAsia" w:ascii="宋体" w:hAnsi="宋体" w:cs="宋体"/>
          <w:b/>
          <w:color w:val="000000"/>
          <w:sz w:val="24"/>
          <w:highlight w:val="none"/>
        </w:rPr>
      </w:pPr>
      <w:r>
        <w:rPr>
          <w:rFonts w:hint="eastAsia" w:ascii="宋体" w:hAnsi="宋体" w:cs="宋体"/>
          <w:b/>
          <w:color w:val="000000"/>
          <w:sz w:val="24"/>
          <w:highlight w:val="none"/>
        </w:rPr>
        <w:t xml:space="preserve">（3）技术文件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 60</w:t>
      </w:r>
      <w:r>
        <w:rPr>
          <w:rFonts w:hint="eastAsia" w:ascii="宋体" w:hAnsi="宋体" w:cs="宋体"/>
          <w:b/>
          <w:color w:val="000000"/>
          <w:sz w:val="24"/>
          <w:highlight w:val="none"/>
        </w:rPr>
        <w:t>分</w:t>
      </w:r>
    </w:p>
    <w:p w14:paraId="4A29FC0F">
      <w:pPr>
        <w:spacing w:line="360" w:lineRule="auto"/>
        <w:ind w:firstLine="240"/>
        <w:rPr>
          <w:rFonts w:hint="eastAsia" w:ascii="宋体" w:hAnsi="宋体" w:cs="宋体"/>
          <w:bCs/>
          <w:color w:val="000000"/>
          <w:sz w:val="24"/>
          <w:highlight w:val="none"/>
        </w:rPr>
      </w:pPr>
      <w:r>
        <w:rPr>
          <w:rFonts w:hint="eastAsia" w:ascii="宋体" w:hAnsi="宋体" w:cs="宋体"/>
          <w:bCs/>
          <w:color w:val="000000"/>
          <w:sz w:val="24"/>
          <w:highlight w:val="none"/>
        </w:rPr>
        <w:t>（二）各项目评分标准</w:t>
      </w:r>
    </w:p>
    <w:p w14:paraId="7072E1F9">
      <w:pPr>
        <w:spacing w:line="360" w:lineRule="auto"/>
        <w:ind w:firstLine="241"/>
        <w:rPr>
          <w:rFonts w:hint="eastAsia" w:ascii="宋体" w:hAnsi="宋体" w:cs="宋体"/>
          <w:b/>
          <w:color w:val="000000"/>
          <w:sz w:val="24"/>
          <w:highlight w:val="none"/>
        </w:rPr>
      </w:pPr>
      <w:r>
        <w:rPr>
          <w:rFonts w:hint="eastAsia" w:ascii="宋体" w:hAnsi="宋体" w:cs="宋体"/>
          <w:b/>
          <w:color w:val="000000"/>
          <w:sz w:val="24"/>
          <w:highlight w:val="none"/>
        </w:rPr>
        <w:t>（1）报价（</w:t>
      </w: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rPr>
        <w:t>0分）</w:t>
      </w:r>
    </w:p>
    <w:p w14:paraId="5A67E726">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采用低价优先法计算，即满足招标文件要求且投标价格最低的投标报价为评标基准价，其价格分为满分。其他投标人的价格分统一按照下列公式计算：</w:t>
      </w:r>
    </w:p>
    <w:p w14:paraId="3B09C6B8">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投标报价得分=</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评标基准价／投标报价</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×价格权值×100</w:t>
      </w:r>
    </w:p>
    <w:p w14:paraId="412610A0">
      <w:pPr>
        <w:spacing w:line="360" w:lineRule="auto"/>
        <w:ind w:firstLine="241"/>
        <w:rPr>
          <w:rFonts w:hint="eastAsia" w:ascii="宋体" w:hAnsi="宋体" w:cs="宋体"/>
          <w:b/>
          <w:color w:val="000000"/>
          <w:sz w:val="24"/>
          <w:highlight w:val="none"/>
        </w:rPr>
      </w:pPr>
      <w:r>
        <w:rPr>
          <w:rFonts w:hint="eastAsia" w:ascii="宋体" w:hAnsi="宋体" w:cs="宋体"/>
          <w:b/>
          <w:color w:val="000000"/>
          <w:sz w:val="24"/>
          <w:highlight w:val="none"/>
        </w:rPr>
        <w:t>（2）供应商综合情况 （</w:t>
      </w:r>
      <w:r>
        <w:rPr>
          <w:rFonts w:hint="eastAsia" w:ascii="宋体" w:hAnsi="宋体" w:cs="宋体"/>
          <w:b/>
          <w:color w:val="000000"/>
          <w:sz w:val="24"/>
          <w:highlight w:val="none"/>
          <w:lang w:val="en-US" w:eastAsia="zh-CN"/>
        </w:rPr>
        <w:t>20</w:t>
      </w:r>
      <w:r>
        <w:rPr>
          <w:rFonts w:hint="eastAsia" w:ascii="宋体" w:hAnsi="宋体" w:cs="宋体"/>
          <w:b/>
          <w:color w:val="000000"/>
          <w:sz w:val="24"/>
          <w:highlight w:val="none"/>
        </w:rPr>
        <w:t>分）</w:t>
      </w:r>
    </w:p>
    <w:p w14:paraId="657610DA">
      <w:pPr>
        <w:keepNext w:val="0"/>
        <w:keepLines w:val="0"/>
        <w:pageBreakBefore w:val="0"/>
        <w:widowControl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cs="宋体"/>
          <w:bCs/>
          <w:color w:val="000000"/>
          <w:sz w:val="24"/>
          <w:szCs w:val="24"/>
          <w:highlight w:val="none"/>
          <w:lang w:val="en-US" w:eastAsia="zh-CN"/>
        </w:rPr>
        <w:t>）投标供应商</w:t>
      </w:r>
      <w:r>
        <w:rPr>
          <w:rFonts w:hint="eastAsia" w:ascii="宋体" w:hAnsi="宋体" w:eastAsia="宋体" w:cs="宋体"/>
          <w:sz w:val="24"/>
          <w:szCs w:val="24"/>
          <w:highlight w:val="none"/>
          <w:lang w:val="zh-CN"/>
        </w:rPr>
        <w:t>荣誉（</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zh-CN"/>
        </w:rPr>
        <w:t>分）</w:t>
      </w:r>
      <w:r>
        <w:rPr>
          <w:rFonts w:hint="eastAsia" w:ascii="宋体" w:hAnsi="宋体" w:eastAsia="宋体" w:cs="宋体"/>
          <w:bCs/>
          <w:color w:val="000000"/>
          <w:sz w:val="24"/>
          <w:szCs w:val="24"/>
          <w:highlight w:val="none"/>
        </w:rPr>
        <w:t xml:space="preserve">： </w:t>
      </w:r>
    </w:p>
    <w:p w14:paraId="19BDCF81">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bCs/>
          <w:color w:val="000000"/>
          <w:sz w:val="24"/>
          <w:szCs w:val="24"/>
          <w:highlight w:val="none"/>
          <w:lang w:val="en-US" w:eastAsia="zh-CN"/>
        </w:rPr>
        <w:t>投标</w:t>
      </w:r>
      <w:r>
        <w:rPr>
          <w:rFonts w:hint="eastAsia" w:ascii="宋体" w:hAnsi="宋体" w:eastAsia="宋体" w:cs="宋体"/>
          <w:bCs/>
          <w:color w:val="000000"/>
          <w:sz w:val="24"/>
          <w:szCs w:val="24"/>
          <w:highlight w:val="none"/>
          <w:lang w:val="zh-CN"/>
        </w:rPr>
        <w:t>供应商服务的项目被市级</w:t>
      </w:r>
      <w:r>
        <w:rPr>
          <w:rFonts w:hint="eastAsia" w:ascii="宋体" w:hAnsi="宋体" w:cs="宋体"/>
          <w:bCs/>
          <w:color w:val="000000"/>
          <w:sz w:val="24"/>
          <w:szCs w:val="24"/>
          <w:highlight w:val="none"/>
          <w:lang w:val="en-US" w:eastAsia="zh-CN"/>
        </w:rPr>
        <w:t>及以上政府</w:t>
      </w:r>
      <w:r>
        <w:rPr>
          <w:rFonts w:hint="eastAsia" w:ascii="宋体" w:hAnsi="宋体" w:eastAsia="宋体" w:cs="宋体"/>
          <w:bCs/>
          <w:color w:val="000000"/>
          <w:sz w:val="24"/>
          <w:szCs w:val="24"/>
          <w:highlight w:val="none"/>
          <w:lang w:val="zh-CN"/>
        </w:rPr>
        <w:t>部门评为优秀或示范项目的，有一个得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zh-CN"/>
        </w:rPr>
        <w:t>分，最高得3分。</w:t>
      </w:r>
      <w:r>
        <w:rPr>
          <w:rFonts w:hint="eastAsia" w:ascii="宋体" w:hAnsi="宋体" w:cs="宋体"/>
          <w:bCs/>
          <w:color w:val="000000"/>
          <w:sz w:val="24"/>
          <w:szCs w:val="24"/>
          <w:highlight w:val="none"/>
          <w:lang w:val="en-US" w:eastAsia="zh-CN"/>
        </w:rPr>
        <w:t>(发文或证书扫描件</w:t>
      </w:r>
      <w:r>
        <w:rPr>
          <w:rFonts w:hint="eastAsia" w:ascii="宋体" w:hAnsi="宋体" w:eastAsia="宋体" w:cs="宋体"/>
          <w:bCs/>
          <w:color w:val="000000"/>
          <w:sz w:val="24"/>
          <w:szCs w:val="24"/>
          <w:highlight w:val="none"/>
          <w:lang w:val="zh-CN"/>
        </w:rPr>
        <w:t>上传</w:t>
      </w:r>
      <w:r>
        <w:rPr>
          <w:rFonts w:hint="eastAsia" w:ascii="宋体" w:hAnsi="宋体" w:cs="宋体"/>
          <w:bCs/>
          <w:color w:val="000000"/>
          <w:sz w:val="24"/>
          <w:szCs w:val="24"/>
          <w:highlight w:val="none"/>
          <w:lang w:val="en-US" w:eastAsia="zh-CN"/>
        </w:rPr>
        <w:t>至系统</w:t>
      </w:r>
      <w:r>
        <w:rPr>
          <w:rFonts w:hint="eastAsia" w:ascii="宋体" w:hAnsi="宋体" w:eastAsia="宋体" w:cs="宋体"/>
          <w:bCs/>
          <w:color w:val="000000"/>
          <w:sz w:val="24"/>
          <w:szCs w:val="24"/>
          <w:highlight w:val="none"/>
          <w:lang w:val="zh-CN"/>
        </w:rPr>
        <w:t>中</w:t>
      </w:r>
      <w:r>
        <w:rPr>
          <w:rFonts w:hint="eastAsia" w:ascii="宋体" w:hAnsi="宋体" w:cs="宋体"/>
          <w:bCs/>
          <w:color w:val="000000"/>
          <w:sz w:val="24"/>
          <w:szCs w:val="24"/>
          <w:highlight w:val="none"/>
          <w:lang w:val="en-US" w:eastAsia="zh-CN"/>
        </w:rPr>
        <w:t>并</w:t>
      </w:r>
      <w:r>
        <w:rPr>
          <w:rFonts w:hint="eastAsia" w:ascii="宋体" w:hAnsi="宋体" w:eastAsia="宋体" w:cs="宋体"/>
          <w:bCs/>
          <w:color w:val="000000"/>
          <w:sz w:val="24"/>
          <w:szCs w:val="24"/>
          <w:highlight w:val="none"/>
          <w:lang w:val="zh-CN"/>
        </w:rPr>
        <w:t>加盖供应商公章</w:t>
      </w:r>
      <w:r>
        <w:rPr>
          <w:rFonts w:hint="eastAsia" w:ascii="宋体" w:hAnsi="宋体" w:eastAsia="宋体" w:cs="宋体"/>
          <w:color w:val="auto"/>
          <w:sz w:val="24"/>
          <w:szCs w:val="24"/>
          <w:highlight w:val="none"/>
          <w:lang w:val="zh-CN"/>
        </w:rPr>
        <w:t>，不提供或提供不全不得分</w:t>
      </w:r>
      <w:r>
        <w:rPr>
          <w:rFonts w:hint="eastAsia" w:ascii="宋体" w:hAnsi="宋体" w:cs="宋体"/>
          <w:bCs/>
          <w:color w:val="000000"/>
          <w:sz w:val="24"/>
          <w:szCs w:val="24"/>
          <w:highlight w:val="none"/>
          <w:lang w:val="en-US" w:eastAsia="zh-CN"/>
        </w:rPr>
        <w:t>)</w:t>
      </w:r>
    </w:p>
    <w:p w14:paraId="69E3F630">
      <w:pPr>
        <w:keepNext w:val="0"/>
        <w:keepLines w:val="0"/>
        <w:pageBreakBefore w:val="0"/>
        <w:widowControl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rPr>
        <w:t>体系认证证书（</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3C3C8316">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lang w:val="en-US" w:eastAsia="zh-CN"/>
        </w:rPr>
        <w:t>投标</w:t>
      </w:r>
      <w:r>
        <w:rPr>
          <w:rFonts w:hint="eastAsia" w:ascii="宋体" w:hAnsi="宋体" w:eastAsia="宋体" w:cs="宋体"/>
          <w:color w:val="auto"/>
          <w:sz w:val="24"/>
          <w:szCs w:val="24"/>
          <w:highlight w:val="none"/>
          <w:lang w:val="zh-CN"/>
        </w:rPr>
        <w:t>供应商具有有效期内的质量管理体系认证证书、环境管理体系认证证书、职业健康安全管理体系认证证书，有1个得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w:t>
      </w:r>
      <w:r>
        <w:rPr>
          <w:rFonts w:hint="eastAsia" w:ascii="宋体" w:hAnsi="宋体" w:cs="宋体"/>
          <w:color w:val="auto"/>
          <w:sz w:val="24"/>
          <w:szCs w:val="24"/>
          <w:highlight w:val="none"/>
          <w:lang w:val="en-US" w:eastAsia="zh-CN"/>
        </w:rPr>
        <w:t>有效</w:t>
      </w:r>
      <w:r>
        <w:rPr>
          <w:rFonts w:hint="eastAsia" w:ascii="宋体" w:hAnsi="宋体" w:eastAsia="宋体" w:cs="宋体"/>
          <w:color w:val="auto"/>
          <w:sz w:val="24"/>
          <w:szCs w:val="24"/>
          <w:highlight w:val="none"/>
          <w:lang w:val="zh-CN"/>
        </w:rPr>
        <w:t>认证证书扫描件</w:t>
      </w:r>
      <w:r>
        <w:rPr>
          <w:rFonts w:hint="eastAsia" w:ascii="宋体" w:hAnsi="宋体" w:cs="宋体"/>
          <w:color w:val="auto"/>
          <w:sz w:val="24"/>
          <w:szCs w:val="24"/>
          <w:highlight w:val="none"/>
          <w:lang w:val="en-US" w:eastAsia="zh-CN"/>
        </w:rPr>
        <w:t>及“全国认证认可信息公共服务平台” http://cx.cnca.cn 查询截图</w:t>
      </w:r>
      <w:r>
        <w:rPr>
          <w:rFonts w:hint="eastAsia" w:ascii="宋体" w:hAnsi="宋体" w:eastAsia="宋体" w:cs="宋体"/>
          <w:bCs/>
          <w:color w:val="000000"/>
          <w:sz w:val="24"/>
          <w:szCs w:val="24"/>
          <w:highlight w:val="none"/>
          <w:lang w:val="zh-CN"/>
        </w:rPr>
        <w:t>上传</w:t>
      </w:r>
      <w:r>
        <w:rPr>
          <w:rFonts w:hint="eastAsia" w:ascii="宋体" w:hAnsi="宋体" w:cs="宋体"/>
          <w:bCs/>
          <w:color w:val="000000"/>
          <w:sz w:val="24"/>
          <w:szCs w:val="24"/>
          <w:highlight w:val="none"/>
          <w:lang w:val="en-US" w:eastAsia="zh-CN"/>
        </w:rPr>
        <w:t>至系统</w:t>
      </w:r>
      <w:r>
        <w:rPr>
          <w:rFonts w:hint="eastAsia" w:ascii="宋体" w:hAnsi="宋体" w:eastAsia="宋体" w:cs="宋体"/>
          <w:bCs/>
          <w:color w:val="000000"/>
          <w:sz w:val="24"/>
          <w:szCs w:val="24"/>
          <w:highlight w:val="none"/>
          <w:lang w:val="zh-CN"/>
        </w:rPr>
        <w:t>中</w:t>
      </w:r>
      <w:r>
        <w:rPr>
          <w:rFonts w:hint="eastAsia" w:ascii="宋体" w:hAnsi="宋体" w:cs="宋体"/>
          <w:bCs/>
          <w:color w:val="000000"/>
          <w:sz w:val="24"/>
          <w:szCs w:val="24"/>
          <w:highlight w:val="none"/>
          <w:lang w:val="en-US" w:eastAsia="zh-CN"/>
        </w:rPr>
        <w:t>并</w:t>
      </w:r>
      <w:r>
        <w:rPr>
          <w:rFonts w:hint="eastAsia" w:ascii="宋体" w:hAnsi="宋体" w:eastAsia="宋体" w:cs="宋体"/>
          <w:bCs/>
          <w:color w:val="000000"/>
          <w:sz w:val="24"/>
          <w:szCs w:val="24"/>
          <w:highlight w:val="none"/>
          <w:lang w:val="zh-CN"/>
        </w:rPr>
        <w:t>加盖供应商公章</w:t>
      </w:r>
      <w:r>
        <w:rPr>
          <w:rFonts w:hint="eastAsia" w:ascii="宋体" w:hAnsi="宋体" w:eastAsia="宋体" w:cs="宋体"/>
          <w:color w:val="auto"/>
          <w:sz w:val="24"/>
          <w:szCs w:val="24"/>
          <w:highlight w:val="none"/>
          <w:lang w:val="zh-CN"/>
        </w:rPr>
        <w:t>，不提供或提供不全不得分）</w:t>
      </w:r>
    </w:p>
    <w:p w14:paraId="7958DDE7">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cs="宋体"/>
          <w:bCs/>
          <w:color w:val="auto"/>
          <w:sz w:val="24"/>
          <w:szCs w:val="24"/>
          <w:highlight w:val="none"/>
          <w:lang w:val="en-US" w:eastAsia="zh-CN"/>
        </w:rPr>
        <w:t>投标</w:t>
      </w:r>
      <w:r>
        <w:rPr>
          <w:rFonts w:hint="eastAsia" w:ascii="宋体" w:hAnsi="宋体" w:eastAsia="宋体" w:cs="宋体"/>
          <w:color w:val="auto"/>
          <w:sz w:val="24"/>
          <w:szCs w:val="24"/>
          <w:highlight w:val="none"/>
          <w:lang w:val="zh-CN"/>
        </w:rPr>
        <w:t>供应商业绩（</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w:t>
      </w:r>
    </w:p>
    <w:p w14:paraId="525137F3">
      <w:pPr>
        <w:keepNext w:val="0"/>
        <w:keepLines w:val="0"/>
        <w:pageBreakBefore w:val="0"/>
        <w:widowControl w:val="0"/>
        <w:spacing w:line="360" w:lineRule="auto"/>
        <w:ind w:firstLine="480"/>
        <w:rPr>
          <w:rFonts w:hint="eastAsia" w:ascii="宋体" w:hAnsi="宋体" w:eastAsia="宋体" w:cs="宋体"/>
          <w:sz w:val="24"/>
          <w:szCs w:val="24"/>
          <w:highlight w:val="none"/>
          <w:lang w:val="zh-CN"/>
        </w:rPr>
      </w:pPr>
      <w:r>
        <w:rPr>
          <w:rFonts w:hint="eastAsia" w:ascii="宋体" w:hAnsi="宋体" w:cs="宋体"/>
          <w:bCs/>
          <w:color w:val="auto"/>
          <w:sz w:val="24"/>
          <w:szCs w:val="24"/>
          <w:highlight w:val="none"/>
          <w:lang w:val="en-US" w:eastAsia="zh-CN"/>
        </w:rPr>
        <w:t>投标</w:t>
      </w:r>
      <w:r>
        <w:rPr>
          <w:rFonts w:hint="eastAsia" w:ascii="宋体" w:hAnsi="宋体" w:eastAsia="宋体" w:cs="宋体"/>
          <w:color w:val="auto"/>
          <w:sz w:val="24"/>
          <w:szCs w:val="24"/>
          <w:highlight w:val="none"/>
          <w:lang w:val="zh-CN"/>
        </w:rPr>
        <w:t>供应商</w:t>
      </w:r>
      <w:r>
        <w:rPr>
          <w:rFonts w:hint="eastAsia" w:ascii="宋体" w:hAnsi="宋体" w:cs="宋体"/>
          <w:color w:val="auto"/>
          <w:sz w:val="24"/>
          <w:szCs w:val="24"/>
          <w:highlight w:val="none"/>
          <w:lang w:val="en-US" w:eastAsia="zh-CN"/>
        </w:rPr>
        <w:t>自</w:t>
      </w:r>
      <w:r>
        <w:rPr>
          <w:rFonts w:hint="eastAsia" w:ascii="宋体" w:hAnsi="宋体" w:cs="宋体"/>
          <w:bCs/>
          <w:color w:val="000000"/>
          <w:sz w:val="24"/>
          <w:szCs w:val="24"/>
          <w:highlight w:val="none"/>
          <w:lang w:val="en-US" w:eastAsia="zh-CN"/>
        </w:rPr>
        <w:t>2023年1月1日</w:t>
      </w:r>
      <w:r>
        <w:rPr>
          <w:rFonts w:hint="eastAsia" w:ascii="宋体" w:hAnsi="宋体" w:eastAsia="宋体" w:cs="宋体"/>
          <w:color w:val="auto"/>
          <w:sz w:val="24"/>
          <w:szCs w:val="24"/>
          <w:highlight w:val="none"/>
          <w:lang w:val="zh-CN"/>
        </w:rPr>
        <w:t>以来有</w:t>
      </w:r>
      <w:r>
        <w:rPr>
          <w:rFonts w:hint="eastAsia" w:ascii="宋体" w:hAnsi="宋体" w:cs="宋体"/>
          <w:color w:val="auto"/>
          <w:sz w:val="24"/>
          <w:szCs w:val="24"/>
          <w:highlight w:val="none"/>
          <w:lang w:val="en-US" w:eastAsia="zh-CN"/>
        </w:rPr>
        <w:t>类似项目业绩</w:t>
      </w:r>
      <w:r>
        <w:rPr>
          <w:rFonts w:hint="eastAsia" w:ascii="宋体" w:hAnsi="宋体" w:eastAsia="宋体" w:cs="宋体"/>
          <w:color w:val="auto"/>
          <w:sz w:val="24"/>
          <w:szCs w:val="24"/>
          <w:highlight w:val="none"/>
          <w:lang w:val="zh-CN"/>
        </w:rPr>
        <w:t>的，有一个得1分，最高得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w:t>
      </w:r>
      <w:r>
        <w:rPr>
          <w:rFonts w:hint="eastAsia" w:ascii="宋体" w:hAnsi="宋体" w:eastAsia="宋体" w:cs="宋体"/>
          <w:sz w:val="24"/>
          <w:szCs w:val="24"/>
          <w:highlight w:val="none"/>
          <w:lang w:val="zh-CN"/>
        </w:rPr>
        <w:t>（业绩均体现在《</w:t>
      </w:r>
      <w:r>
        <w:rPr>
          <w:rFonts w:hint="eastAsia" w:ascii="宋体" w:hAnsi="宋体" w:cs="宋体"/>
          <w:sz w:val="24"/>
          <w:szCs w:val="24"/>
          <w:highlight w:val="none"/>
          <w:lang w:val="en-US" w:eastAsia="zh-CN"/>
        </w:rPr>
        <w:t>类似业绩一览表</w:t>
      </w:r>
      <w:r>
        <w:rPr>
          <w:rFonts w:hint="eastAsia" w:ascii="宋体" w:hAnsi="宋体" w:eastAsia="宋体" w:cs="宋体"/>
          <w:sz w:val="24"/>
          <w:szCs w:val="24"/>
          <w:highlight w:val="none"/>
          <w:lang w:val="zh-CN"/>
        </w:rPr>
        <w:t>》（</w:t>
      </w:r>
      <w:r>
        <w:rPr>
          <w:rFonts w:hint="eastAsia" w:ascii="宋体" w:hAnsi="宋体" w:cs="宋体"/>
          <w:sz w:val="24"/>
          <w:szCs w:val="24"/>
          <w:highlight w:val="none"/>
          <w:lang w:val="en-US" w:eastAsia="zh-CN"/>
        </w:rPr>
        <w:t>格式见附件</w:t>
      </w:r>
      <w:r>
        <w:rPr>
          <w:rFonts w:hint="eastAsia" w:ascii="宋体" w:hAnsi="宋体" w:eastAsia="宋体" w:cs="宋体"/>
          <w:sz w:val="24"/>
          <w:szCs w:val="24"/>
          <w:highlight w:val="none"/>
          <w:lang w:val="zh-CN"/>
        </w:rPr>
        <w:t>）中，合同原件扫描件</w:t>
      </w:r>
      <w:r>
        <w:rPr>
          <w:rFonts w:hint="eastAsia" w:ascii="宋体" w:hAnsi="宋体" w:eastAsia="宋体" w:cs="宋体"/>
          <w:bCs/>
          <w:color w:val="000000"/>
          <w:sz w:val="24"/>
          <w:szCs w:val="24"/>
          <w:highlight w:val="none"/>
          <w:lang w:val="zh-CN"/>
        </w:rPr>
        <w:t>上传</w:t>
      </w:r>
      <w:r>
        <w:rPr>
          <w:rFonts w:hint="eastAsia" w:ascii="宋体" w:hAnsi="宋体" w:cs="宋体"/>
          <w:bCs/>
          <w:color w:val="000000"/>
          <w:sz w:val="24"/>
          <w:szCs w:val="24"/>
          <w:highlight w:val="none"/>
          <w:lang w:val="en-US" w:eastAsia="zh-CN"/>
        </w:rPr>
        <w:t>至系统</w:t>
      </w:r>
      <w:r>
        <w:rPr>
          <w:rFonts w:hint="eastAsia" w:ascii="宋体" w:hAnsi="宋体" w:eastAsia="宋体" w:cs="宋体"/>
          <w:bCs/>
          <w:color w:val="000000"/>
          <w:sz w:val="24"/>
          <w:szCs w:val="24"/>
          <w:highlight w:val="none"/>
          <w:lang w:val="zh-CN"/>
        </w:rPr>
        <w:t>中</w:t>
      </w:r>
      <w:r>
        <w:rPr>
          <w:rFonts w:hint="eastAsia" w:ascii="宋体" w:hAnsi="宋体" w:cs="宋体"/>
          <w:bCs/>
          <w:color w:val="000000"/>
          <w:sz w:val="24"/>
          <w:szCs w:val="24"/>
          <w:highlight w:val="none"/>
          <w:lang w:val="en-US" w:eastAsia="zh-CN"/>
        </w:rPr>
        <w:t>并</w:t>
      </w:r>
      <w:r>
        <w:rPr>
          <w:rFonts w:hint="eastAsia" w:ascii="宋体" w:hAnsi="宋体" w:eastAsia="宋体" w:cs="宋体"/>
          <w:bCs/>
          <w:color w:val="000000"/>
          <w:sz w:val="24"/>
          <w:szCs w:val="24"/>
          <w:highlight w:val="none"/>
          <w:lang w:val="zh-CN"/>
        </w:rPr>
        <w:t>加盖供应商公章</w:t>
      </w:r>
      <w:r>
        <w:rPr>
          <w:rFonts w:hint="eastAsia" w:ascii="宋体" w:hAnsi="宋体" w:eastAsia="宋体" w:cs="宋体"/>
          <w:sz w:val="24"/>
          <w:szCs w:val="24"/>
          <w:highlight w:val="none"/>
          <w:lang w:val="zh-CN"/>
        </w:rPr>
        <w:t>，不提供或提供不全不得分。业绩有效期以签订合同日期为准）</w:t>
      </w:r>
    </w:p>
    <w:p w14:paraId="601E58C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4）</w:t>
      </w:r>
      <w:r>
        <w:rPr>
          <w:rFonts w:hint="eastAsia" w:ascii="宋体" w:hAnsi="宋体" w:cs="宋体"/>
          <w:bCs/>
          <w:color w:val="auto"/>
          <w:sz w:val="24"/>
          <w:szCs w:val="24"/>
          <w:highlight w:val="none"/>
          <w:lang w:val="en-US" w:eastAsia="zh-CN"/>
        </w:rPr>
        <w:t>投标</w:t>
      </w:r>
      <w:r>
        <w:rPr>
          <w:rFonts w:hint="eastAsia" w:ascii="宋体" w:hAnsi="宋体" w:eastAsia="宋体" w:cs="宋体"/>
          <w:color w:val="auto"/>
          <w:sz w:val="24"/>
          <w:szCs w:val="24"/>
          <w:highlight w:val="none"/>
          <w:lang w:val="zh-CN"/>
        </w:rPr>
        <w:t>供应商人员</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w:t>
      </w:r>
    </w:p>
    <w:p w14:paraId="6ADFB763">
      <w:pPr>
        <w:keepNext w:val="0"/>
        <w:keepLines w:val="0"/>
        <w:pageBreakBefore w:val="0"/>
        <w:widowControl w:val="0"/>
        <w:spacing w:line="360" w:lineRule="auto"/>
        <w:ind w:firstLine="480"/>
        <w:rPr>
          <w:rFonts w:hint="eastAsia" w:ascii="宋体" w:hAnsi="宋体" w:eastAsia="宋体" w:cs="宋体"/>
          <w:sz w:val="24"/>
          <w:szCs w:val="24"/>
          <w:highlight w:val="none"/>
          <w:lang w:val="zh-CN"/>
        </w:rPr>
      </w:pP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拟派</w:t>
      </w:r>
      <w:r>
        <w:rPr>
          <w:rFonts w:hint="eastAsia" w:ascii="宋体" w:hAnsi="宋体" w:cs="宋体"/>
          <w:color w:val="auto"/>
          <w:sz w:val="24"/>
          <w:szCs w:val="24"/>
          <w:highlight w:val="none"/>
          <w:lang w:val="zh-CN"/>
        </w:rPr>
        <w:t>保育组长</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zh-CN"/>
        </w:rPr>
        <w:t>）：</w:t>
      </w:r>
      <w:r>
        <w:rPr>
          <w:rFonts w:hint="eastAsia" w:ascii="宋体" w:hAnsi="宋体" w:eastAsia="宋体" w:cs="宋体"/>
          <w:sz w:val="24"/>
          <w:szCs w:val="24"/>
          <w:highlight w:val="none"/>
          <w:lang w:val="en-US" w:eastAsia="zh-CN"/>
        </w:rPr>
        <w:t>年龄在</w:t>
      </w:r>
      <w:r>
        <w:rPr>
          <w:rFonts w:hint="eastAsia" w:ascii="宋体" w:hAnsi="宋体" w:eastAsia="宋体" w:cs="宋体"/>
          <w:sz w:val="24"/>
          <w:szCs w:val="24"/>
          <w:highlight w:val="none"/>
          <w:lang w:val="zh-CN"/>
        </w:rPr>
        <w:t>4</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zh-CN"/>
        </w:rPr>
        <w:t>周岁</w:t>
      </w:r>
      <w:r>
        <w:rPr>
          <w:rFonts w:hint="eastAsia" w:ascii="宋体" w:hAnsi="宋体" w:cs="宋体"/>
          <w:sz w:val="24"/>
          <w:szCs w:val="24"/>
          <w:highlight w:val="none"/>
          <w:lang w:val="zh-CN"/>
        </w:rPr>
        <w:t>（含）以下</w:t>
      </w:r>
      <w:r>
        <w:rPr>
          <w:rFonts w:hint="eastAsia" w:ascii="宋体" w:hAnsi="宋体" w:eastAsia="宋体" w:cs="宋体"/>
          <w:sz w:val="24"/>
          <w:szCs w:val="24"/>
          <w:highlight w:val="none"/>
          <w:lang w:val="zh-CN"/>
        </w:rPr>
        <w:t>的</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lang w:val="en-US" w:eastAsia="zh-CN"/>
        </w:rPr>
        <w:t>具有</w:t>
      </w:r>
      <w:r>
        <w:rPr>
          <w:rFonts w:hint="eastAsia" w:ascii="宋体" w:hAnsi="宋体" w:eastAsia="宋体" w:cs="宋体"/>
          <w:sz w:val="24"/>
          <w:szCs w:val="24"/>
          <w:highlight w:val="none"/>
          <w:lang w:val="zh-CN"/>
        </w:rPr>
        <w:t>本科及以上</w:t>
      </w:r>
      <w:r>
        <w:rPr>
          <w:rFonts w:hint="eastAsia" w:ascii="宋体" w:hAnsi="宋体" w:eastAsia="宋体" w:cs="宋体"/>
          <w:sz w:val="24"/>
          <w:szCs w:val="24"/>
          <w:highlight w:val="none"/>
          <w:lang w:val="en-US" w:eastAsia="zh-CN"/>
        </w:rPr>
        <w:t>学历</w:t>
      </w:r>
      <w:r>
        <w:rPr>
          <w:rFonts w:hint="eastAsia" w:ascii="宋体" w:hAnsi="宋体" w:eastAsia="宋体" w:cs="宋体"/>
          <w:sz w:val="24"/>
          <w:szCs w:val="24"/>
          <w:highlight w:val="none"/>
          <w:lang w:val="zh-CN"/>
        </w:rPr>
        <w:t>的</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具有红十字救护员证的</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得1分；具有</w:t>
      </w:r>
      <w:r>
        <w:rPr>
          <w:rFonts w:hint="eastAsia" w:ascii="宋体" w:hAnsi="宋体" w:cs="宋体"/>
          <w:sz w:val="24"/>
          <w:szCs w:val="24"/>
          <w:highlight w:val="none"/>
          <w:lang w:val="en-US" w:eastAsia="zh-CN"/>
        </w:rPr>
        <w:t>高级保育员证书</w:t>
      </w:r>
      <w:r>
        <w:rPr>
          <w:rFonts w:hint="eastAsia" w:ascii="宋体" w:hAnsi="宋体" w:eastAsia="宋体" w:cs="宋体"/>
          <w:sz w:val="24"/>
          <w:szCs w:val="24"/>
          <w:highlight w:val="none"/>
          <w:lang w:val="zh-CN"/>
        </w:rPr>
        <w:t>的得1分，本项最高得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zh-CN"/>
        </w:rPr>
        <w:t>分。</w:t>
      </w:r>
    </w:p>
    <w:p w14:paraId="3FC3540B">
      <w:pPr>
        <w:keepNext w:val="0"/>
        <w:keepLines w:val="0"/>
        <w:pageBreakBefore w:val="0"/>
        <w:widowControl w:val="0"/>
        <w:spacing w:line="360" w:lineRule="auto"/>
        <w:ind w:firstLine="48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②</w:t>
      </w:r>
      <w:r>
        <w:rPr>
          <w:rFonts w:hint="eastAsia" w:ascii="宋体" w:hAnsi="宋体" w:eastAsia="宋体" w:cs="宋体"/>
          <w:sz w:val="24"/>
          <w:szCs w:val="24"/>
          <w:highlight w:val="none"/>
          <w:lang w:val="zh-CN"/>
        </w:rPr>
        <w:t>拟派</w:t>
      </w:r>
      <w:r>
        <w:rPr>
          <w:rFonts w:hint="eastAsia" w:ascii="宋体" w:hAnsi="宋体" w:cs="宋体"/>
          <w:sz w:val="24"/>
          <w:szCs w:val="24"/>
          <w:highlight w:val="none"/>
          <w:lang w:val="en-US" w:eastAsia="zh-CN"/>
        </w:rPr>
        <w:t>其他人员</w:t>
      </w:r>
      <w:r>
        <w:rPr>
          <w:rFonts w:hint="eastAsia" w:ascii="宋体" w:hAnsi="宋体" w:eastAsia="宋体" w:cs="宋体"/>
          <w:sz w:val="24"/>
          <w:szCs w:val="24"/>
          <w:highlight w:val="none"/>
          <w:lang w:val="zh-CN"/>
        </w:rPr>
        <w:t>（保育组长除外）</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zh-CN"/>
        </w:rPr>
        <w:t>）：</w:t>
      </w:r>
      <w:r>
        <w:rPr>
          <w:rFonts w:hint="eastAsia"/>
          <w:sz w:val="24"/>
          <w:lang w:val="en-US" w:eastAsia="zh-CN"/>
        </w:rPr>
        <w:t>具有</w:t>
      </w:r>
      <w:r>
        <w:rPr>
          <w:rFonts w:hint="eastAsia"/>
          <w:sz w:val="24"/>
        </w:rPr>
        <w:t>高级保育</w:t>
      </w:r>
      <w:r>
        <w:rPr>
          <w:rFonts w:hint="eastAsia"/>
          <w:sz w:val="24"/>
          <w:lang w:val="en-US" w:eastAsia="zh-CN"/>
        </w:rPr>
        <w:t>师</w:t>
      </w:r>
      <w:r>
        <w:rPr>
          <w:rFonts w:hint="eastAsia"/>
          <w:sz w:val="24"/>
        </w:rPr>
        <w:t>证书</w:t>
      </w:r>
      <w:r>
        <w:rPr>
          <w:rFonts w:hint="eastAsia"/>
          <w:sz w:val="24"/>
          <w:lang w:val="en-US" w:eastAsia="zh-CN"/>
        </w:rPr>
        <w:t>的，有一个得1分，最高得2分；具有红十字救护员证的，有一个得1分，最高得6分；本项最高得8分。</w:t>
      </w:r>
    </w:p>
    <w:p w14:paraId="3435C69A">
      <w:pPr>
        <w:keepNext w:val="0"/>
        <w:keepLines w:val="0"/>
        <w:pageBreakBefore w:val="0"/>
        <w:widowControl w:val="0"/>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lang w:val="zh-CN"/>
        </w:rPr>
        <w:t>【</w:t>
      </w:r>
      <w:r>
        <w:rPr>
          <w:rFonts w:hint="eastAsia" w:ascii="宋体" w:hAnsi="宋体" w:cs="宋体"/>
          <w:sz w:val="24"/>
          <w:szCs w:val="24"/>
          <w:highlight w:val="none"/>
          <w:lang w:val="en-US" w:eastAsia="zh-CN"/>
        </w:rPr>
        <w:t>一人多证不可重复得分。</w:t>
      </w:r>
      <w:r>
        <w:rPr>
          <w:rFonts w:hint="eastAsia" w:ascii="宋体" w:hAnsi="宋体" w:eastAsia="宋体" w:cs="宋体"/>
          <w:sz w:val="24"/>
          <w:szCs w:val="24"/>
          <w:highlight w:val="none"/>
          <w:lang w:val="zh-CN"/>
        </w:rPr>
        <w:t>人员均须体现在《拟投入人员一览表》（</w:t>
      </w:r>
      <w:r>
        <w:rPr>
          <w:rFonts w:hint="eastAsia" w:ascii="宋体" w:hAnsi="宋体" w:cs="宋体"/>
          <w:sz w:val="24"/>
          <w:szCs w:val="24"/>
          <w:highlight w:val="none"/>
          <w:lang w:val="en-US" w:eastAsia="zh-CN"/>
        </w:rPr>
        <w:t>格式见附件</w:t>
      </w:r>
      <w:r>
        <w:rPr>
          <w:rFonts w:hint="eastAsia" w:ascii="宋体" w:hAnsi="宋体" w:eastAsia="宋体" w:cs="宋体"/>
          <w:sz w:val="24"/>
          <w:szCs w:val="24"/>
          <w:highlight w:val="none"/>
          <w:lang w:val="zh-CN"/>
        </w:rPr>
        <w:t>）中，投标时提供人员有效证明文件或有效证书原件</w:t>
      </w:r>
      <w:r>
        <w:rPr>
          <w:rFonts w:hint="eastAsia" w:ascii="宋体" w:hAnsi="宋体" w:cs="宋体"/>
          <w:sz w:val="24"/>
          <w:szCs w:val="24"/>
          <w:highlight w:val="none"/>
          <w:lang w:val="en-US" w:eastAsia="zh-CN"/>
        </w:rPr>
        <w:t>扫描件</w:t>
      </w:r>
      <w:r>
        <w:rPr>
          <w:rFonts w:hint="eastAsia" w:ascii="宋体" w:hAnsi="宋体" w:eastAsia="宋体" w:cs="宋体"/>
          <w:sz w:val="24"/>
          <w:szCs w:val="24"/>
          <w:highlight w:val="none"/>
          <w:lang w:val="zh-CN"/>
        </w:rPr>
        <w:t>，还须提供含有县（区）级及以上社保部门电子签章或带可验证二维码的</w:t>
      </w:r>
      <w:r>
        <w:rPr>
          <w:rFonts w:hint="eastAsia" w:ascii="宋体" w:hAnsi="宋体" w:cs="宋体"/>
          <w:sz w:val="24"/>
          <w:szCs w:val="24"/>
          <w:highlight w:val="none"/>
          <w:lang w:val="en-US" w:eastAsia="zh-CN"/>
        </w:rPr>
        <w:t>近一年</w:t>
      </w:r>
      <w:r>
        <w:rPr>
          <w:rFonts w:hint="eastAsia" w:ascii="宋体" w:hAnsi="宋体" w:eastAsia="宋体" w:cs="宋体"/>
          <w:sz w:val="24"/>
          <w:szCs w:val="24"/>
          <w:highlight w:val="none"/>
          <w:lang w:val="zh-CN"/>
        </w:rPr>
        <w:t>（不含</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val="zh-CN"/>
        </w:rPr>
        <w:t>当月）中任意一个月的社会保险证明原件</w:t>
      </w:r>
      <w:r>
        <w:rPr>
          <w:rFonts w:hint="eastAsia" w:ascii="宋体" w:hAnsi="宋体" w:cs="宋体"/>
          <w:sz w:val="24"/>
          <w:szCs w:val="24"/>
          <w:highlight w:val="none"/>
          <w:lang w:val="en-US" w:eastAsia="zh-CN"/>
        </w:rPr>
        <w:t>扫描件</w:t>
      </w:r>
      <w:r>
        <w:rPr>
          <w:rFonts w:hint="eastAsia" w:ascii="宋体" w:hAnsi="宋体" w:eastAsia="宋体" w:cs="宋体"/>
          <w:sz w:val="24"/>
          <w:szCs w:val="24"/>
          <w:highlight w:val="none"/>
          <w:lang w:val="zh-CN"/>
        </w:rPr>
        <w:t>，以上资料</w:t>
      </w:r>
      <w:r>
        <w:rPr>
          <w:rFonts w:hint="eastAsia" w:ascii="宋体" w:hAnsi="宋体" w:cs="宋体"/>
          <w:sz w:val="24"/>
          <w:szCs w:val="24"/>
          <w:highlight w:val="none"/>
          <w:lang w:val="en-US" w:eastAsia="zh-CN"/>
        </w:rPr>
        <w:t>原件</w:t>
      </w:r>
      <w:r>
        <w:rPr>
          <w:rFonts w:hint="eastAsia" w:ascii="宋体" w:hAnsi="宋体" w:eastAsia="宋体" w:cs="宋体"/>
          <w:sz w:val="24"/>
          <w:szCs w:val="24"/>
          <w:highlight w:val="none"/>
          <w:lang w:val="zh-CN"/>
        </w:rPr>
        <w:t>扫描件</w:t>
      </w:r>
      <w:r>
        <w:rPr>
          <w:rFonts w:hint="eastAsia" w:ascii="宋体" w:hAnsi="宋体" w:eastAsia="宋体" w:cs="宋体"/>
          <w:bCs/>
          <w:color w:val="000000"/>
          <w:sz w:val="24"/>
          <w:szCs w:val="24"/>
          <w:highlight w:val="none"/>
          <w:lang w:val="zh-CN"/>
        </w:rPr>
        <w:t>上传</w:t>
      </w:r>
      <w:r>
        <w:rPr>
          <w:rFonts w:hint="eastAsia" w:ascii="宋体" w:hAnsi="宋体" w:cs="宋体"/>
          <w:bCs/>
          <w:color w:val="000000"/>
          <w:sz w:val="24"/>
          <w:szCs w:val="24"/>
          <w:highlight w:val="none"/>
          <w:lang w:val="en-US" w:eastAsia="zh-CN"/>
        </w:rPr>
        <w:t>至系统</w:t>
      </w:r>
      <w:r>
        <w:rPr>
          <w:rFonts w:hint="eastAsia" w:ascii="宋体" w:hAnsi="宋体" w:eastAsia="宋体" w:cs="宋体"/>
          <w:bCs/>
          <w:color w:val="000000"/>
          <w:sz w:val="24"/>
          <w:szCs w:val="24"/>
          <w:highlight w:val="none"/>
          <w:lang w:val="zh-CN"/>
        </w:rPr>
        <w:t>中</w:t>
      </w:r>
      <w:r>
        <w:rPr>
          <w:rFonts w:hint="eastAsia" w:ascii="宋体" w:hAnsi="宋体" w:cs="宋体"/>
          <w:bCs/>
          <w:color w:val="000000"/>
          <w:sz w:val="24"/>
          <w:szCs w:val="24"/>
          <w:highlight w:val="none"/>
          <w:lang w:val="en-US" w:eastAsia="zh-CN"/>
        </w:rPr>
        <w:t>并</w:t>
      </w:r>
      <w:r>
        <w:rPr>
          <w:rFonts w:hint="eastAsia" w:ascii="宋体" w:hAnsi="宋体" w:eastAsia="宋体" w:cs="宋体"/>
          <w:bCs/>
          <w:color w:val="000000"/>
          <w:sz w:val="24"/>
          <w:szCs w:val="24"/>
          <w:highlight w:val="none"/>
          <w:lang w:val="zh-CN"/>
        </w:rPr>
        <w:t>加盖供应商公章</w:t>
      </w:r>
      <w:r>
        <w:rPr>
          <w:rFonts w:hint="eastAsia" w:ascii="宋体" w:hAnsi="宋体" w:eastAsia="宋体" w:cs="宋体"/>
          <w:sz w:val="24"/>
          <w:szCs w:val="24"/>
          <w:highlight w:val="none"/>
          <w:lang w:val="zh-CN"/>
        </w:rPr>
        <w:t>，不提供或提供不全不得分】</w:t>
      </w:r>
      <w:r>
        <w:rPr>
          <w:rFonts w:hint="eastAsia" w:ascii="宋体" w:hAnsi="宋体" w:eastAsia="宋体" w:cs="宋体"/>
          <w:bCs/>
          <w:color w:val="000000"/>
          <w:sz w:val="24"/>
          <w:szCs w:val="24"/>
          <w:highlight w:val="none"/>
        </w:rPr>
        <w:t xml:space="preserve"> </w:t>
      </w:r>
    </w:p>
    <w:p w14:paraId="5750A192">
      <w:pPr>
        <w:numPr>
          <w:ilvl w:val="-1"/>
          <w:numId w:val="0"/>
        </w:numPr>
        <w:spacing w:line="360" w:lineRule="auto"/>
        <w:ind w:left="0" w:firstLine="241"/>
        <w:rPr>
          <w:rFonts w:hint="eastAsia" w:ascii="宋体" w:hAnsi="宋体" w:cs="宋体"/>
          <w:b/>
          <w:color w:val="000000"/>
          <w:sz w:val="24"/>
          <w:highlight w:val="none"/>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技术文件（</w:t>
      </w:r>
      <w:r>
        <w:rPr>
          <w:rFonts w:hint="eastAsia" w:ascii="宋体" w:hAnsi="宋体" w:cs="宋体"/>
          <w:b/>
          <w:color w:val="000000"/>
          <w:sz w:val="24"/>
          <w:highlight w:val="none"/>
          <w:lang w:val="en-US" w:eastAsia="zh-CN"/>
        </w:rPr>
        <w:t>60</w:t>
      </w:r>
      <w:r>
        <w:rPr>
          <w:rFonts w:hint="eastAsia" w:ascii="宋体" w:hAnsi="宋体" w:cs="宋体"/>
          <w:b/>
          <w:color w:val="000000"/>
          <w:sz w:val="24"/>
          <w:highlight w:val="none"/>
        </w:rPr>
        <w:t>分）</w:t>
      </w:r>
    </w:p>
    <w:p w14:paraId="3F71627F">
      <w:pPr>
        <w:keepNext w:val="0"/>
        <w:keepLines w:val="0"/>
        <w:pageBreakBefore w:val="0"/>
        <w:spacing w:line="360" w:lineRule="auto"/>
        <w:ind w:firstLine="482"/>
        <w:outlineLvl w:val="9"/>
        <w:rPr>
          <w:rFonts w:hint="eastAsia" w:ascii="宋体" w:hAnsi="宋体" w:cs="宋体"/>
          <w:color w:val="000000"/>
          <w:spacing w:val="18"/>
          <w:sz w:val="24"/>
          <w:lang w:val="en-US" w:eastAsia="zh-CN"/>
        </w:rPr>
      </w:pPr>
      <w:r>
        <w:rPr>
          <w:rFonts w:hint="eastAsia" w:ascii="宋体" w:hAnsi="宋体" w:eastAsia="宋体" w:cs="宋体"/>
          <w:sz w:val="24"/>
          <w:szCs w:val="24"/>
          <w:highlight w:val="none"/>
        </w:rPr>
        <w:t>1）管理实施方案（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rFonts w:hint="eastAsia" w:ascii="宋体" w:hAnsi="宋体" w:cs="宋体"/>
          <w:color w:val="000000"/>
          <w:spacing w:val="20"/>
          <w:sz w:val="24"/>
          <w:lang w:eastAsia="zh-CN"/>
        </w:rPr>
        <w:t>具体措施、</w:t>
      </w:r>
      <w:r>
        <w:rPr>
          <w:rFonts w:hint="eastAsia" w:ascii="宋体" w:hAnsi="宋体" w:cs="宋体"/>
          <w:color w:val="000000"/>
          <w:spacing w:val="20"/>
          <w:sz w:val="24"/>
          <w:lang w:val="en-US" w:eastAsia="zh-CN"/>
        </w:rPr>
        <w:t>②</w:t>
      </w:r>
      <w:r>
        <w:rPr>
          <w:rFonts w:hint="eastAsia" w:ascii="宋体" w:hAnsi="宋体" w:cs="宋体"/>
          <w:color w:val="000000"/>
          <w:spacing w:val="20"/>
          <w:sz w:val="24"/>
          <w:lang w:eastAsia="zh-CN"/>
        </w:rPr>
        <w:t>不同场景定制方案、</w:t>
      </w:r>
      <w:r>
        <w:rPr>
          <w:rFonts w:hint="eastAsia" w:ascii="宋体" w:hAnsi="宋体" w:cs="宋体"/>
          <w:color w:val="000000"/>
          <w:spacing w:val="20"/>
          <w:sz w:val="24"/>
          <w:lang w:val="en-US" w:eastAsia="zh-CN"/>
        </w:rPr>
        <w:t>③</w:t>
      </w:r>
      <w:r>
        <w:rPr>
          <w:rFonts w:hint="eastAsia" w:ascii="宋体" w:hAnsi="宋体" w:cs="宋体"/>
          <w:color w:val="000000"/>
          <w:spacing w:val="18"/>
          <w:sz w:val="24"/>
          <w:lang w:eastAsia="zh-CN"/>
        </w:rPr>
        <w:t>安全管理建议</w:t>
      </w:r>
      <w:r>
        <w:rPr>
          <w:rFonts w:hint="eastAsia" w:ascii="宋体" w:hAnsi="宋体" w:cs="宋体"/>
          <w:color w:val="000000"/>
          <w:spacing w:val="18"/>
          <w:sz w:val="24"/>
          <w:lang w:val="en-US" w:eastAsia="zh-CN"/>
        </w:rPr>
        <w:t>等。</w:t>
      </w:r>
    </w:p>
    <w:p w14:paraId="36BB4B3C">
      <w:pPr>
        <w:keepNext w:val="0"/>
        <w:keepLines w:val="0"/>
        <w:pageBreakBefore w:val="0"/>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方案清晰、合理、详细、全面、针对性强、可行性强的，且3项内容方案均齐全</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分；方案较清晰、较合理、较详细、较全面、针对性较强、可行性较强的，</w:t>
      </w:r>
      <w:r>
        <w:rPr>
          <w:rFonts w:hint="eastAsia" w:ascii="宋体" w:hAnsi="宋体" w:cs="宋体"/>
          <w:color w:val="000000"/>
          <w:spacing w:val="20"/>
          <w:sz w:val="24"/>
          <w:lang w:eastAsia="zh-CN"/>
        </w:rPr>
        <w:t>能够提供2-3</w:t>
      </w:r>
      <w:r>
        <w:rPr>
          <w:rFonts w:hint="eastAsia" w:ascii="宋体" w:hAnsi="宋体" w:cs="宋体"/>
          <w:color w:val="000000"/>
          <w:spacing w:val="19"/>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分；方案清晰度、合理性、详细性、全面性、针对性、可行性均一般的，</w:t>
      </w:r>
      <w:r>
        <w:rPr>
          <w:rFonts w:hint="eastAsia" w:ascii="宋体" w:hAnsi="宋体" w:cs="宋体"/>
          <w:color w:val="000000"/>
          <w:spacing w:val="19"/>
          <w:sz w:val="24"/>
          <w:lang w:eastAsia="zh-CN"/>
        </w:rPr>
        <w:t>能够提</w:t>
      </w:r>
      <w:r>
        <w:rPr>
          <w:rFonts w:hint="eastAsia" w:ascii="宋体" w:hAnsi="宋体" w:cs="宋体"/>
          <w:color w:val="000000"/>
          <w:spacing w:val="16"/>
          <w:sz w:val="24"/>
          <w:lang w:eastAsia="zh-CN"/>
        </w:rPr>
        <w:t>供1-</w:t>
      </w:r>
      <w:r>
        <w:rPr>
          <w:rFonts w:hint="eastAsia" w:ascii="宋体" w:hAnsi="宋体" w:cs="宋体"/>
          <w:color w:val="000000"/>
          <w:spacing w:val="16"/>
          <w:sz w:val="24"/>
          <w:lang w:val="en-US" w:eastAsia="zh-CN"/>
        </w:rPr>
        <w:t>3</w:t>
      </w:r>
      <w:r>
        <w:rPr>
          <w:rFonts w:hint="eastAsia" w:ascii="宋体" w:hAnsi="宋体" w:cs="宋体"/>
          <w:color w:val="000000"/>
          <w:spacing w:val="16"/>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分；未提供的不得分。</w:t>
      </w:r>
    </w:p>
    <w:p w14:paraId="5AACE250">
      <w:pPr>
        <w:keepNext w:val="0"/>
        <w:keepLines w:val="0"/>
        <w:pageBreakBefore w:val="0"/>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2）管理制度（</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color w:val="000000"/>
          <w:spacing w:val="20"/>
          <w:sz w:val="24"/>
          <w:lang w:eastAsia="zh-CN"/>
        </w:rPr>
        <w:t>项目团队架构的设立</w:t>
      </w:r>
      <w:r>
        <w:rPr>
          <w:rFonts w:hint="eastAsia"/>
          <w:color w:val="000000"/>
          <w:spacing w:val="20"/>
          <w:sz w:val="24"/>
          <w:lang w:eastAsia="zh-CN"/>
        </w:rPr>
        <w:t>、</w:t>
      </w:r>
      <w:r>
        <w:rPr>
          <w:rFonts w:hint="eastAsia"/>
          <w:color w:val="000000"/>
          <w:spacing w:val="20"/>
          <w:sz w:val="24"/>
          <w:lang w:val="en-US" w:eastAsia="zh-CN"/>
        </w:rPr>
        <w:t>②</w:t>
      </w:r>
      <w:r>
        <w:rPr>
          <w:rFonts w:hint="eastAsia" w:ascii="宋体" w:hAnsi="宋体" w:cs="宋体"/>
          <w:sz w:val="24"/>
        </w:rPr>
        <w:t>质量管理制度</w:t>
      </w:r>
      <w:r>
        <w:rPr>
          <w:rFonts w:ascii="宋体" w:hAnsi="宋体" w:eastAsia="宋体" w:cs="宋体"/>
          <w:sz w:val="24"/>
          <w:szCs w:val="24"/>
        </w:rPr>
        <w:t>与绩效考核制度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ascii="宋体" w:hAnsi="宋体" w:eastAsia="宋体" w:cs="宋体"/>
          <w:sz w:val="24"/>
          <w:szCs w:val="24"/>
        </w:rPr>
        <w:t>交接班台账管理制度</w:t>
      </w:r>
      <w:r>
        <w:rPr>
          <w:rFonts w:hint="eastAsia" w:ascii="宋体" w:hAnsi="宋体" w:cs="宋体"/>
          <w:sz w:val="24"/>
          <w:szCs w:val="24"/>
          <w:lang w:eastAsia="zh-CN"/>
        </w:rPr>
        <w:t>（</w:t>
      </w:r>
      <w:r>
        <w:rPr>
          <w:rFonts w:hint="eastAsia" w:ascii="宋体" w:hAnsi="宋体" w:eastAsia="宋体" w:cs="宋体"/>
          <w:sz w:val="24"/>
          <w:szCs w:val="24"/>
          <w:highlight w:val="none"/>
        </w:rPr>
        <w:t>针对本项目的管理制度，</w:t>
      </w:r>
      <w:r>
        <w:rPr>
          <w:rFonts w:hint="eastAsia" w:ascii="宋体" w:hAnsi="宋体" w:eastAsia="宋体" w:cs="宋体"/>
          <w:sz w:val="24"/>
          <w:szCs w:val="24"/>
          <w:highlight w:val="none"/>
          <w:lang w:val="en-US" w:eastAsia="zh-CN"/>
        </w:rPr>
        <w:t>包括不仅限于质量管理制度、</w:t>
      </w:r>
      <w:r>
        <w:rPr>
          <w:rFonts w:hint="eastAsia" w:ascii="宋体" w:hAnsi="宋体" w:eastAsia="宋体" w:cs="宋体"/>
          <w:sz w:val="24"/>
          <w:szCs w:val="24"/>
          <w:highlight w:val="none"/>
        </w:rPr>
        <w:t>内部员工奖惩激励机制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与各方的交接</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协调沟通方案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档案资料管理方案</w:t>
      </w:r>
      <w:r>
        <w:rPr>
          <w:rFonts w:hint="eastAsia" w:ascii="宋体" w:hAnsi="宋体" w:eastAsia="宋体" w:cs="宋体"/>
          <w:sz w:val="24"/>
          <w:szCs w:val="24"/>
          <w:highlight w:val="none"/>
          <w:lang w:val="en-US" w:eastAsia="zh-CN"/>
        </w:rPr>
        <w:t>等</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w:t>
      </w:r>
    </w:p>
    <w:p w14:paraId="0613B6CD">
      <w:pPr>
        <w:keepNext w:val="0"/>
        <w:keepLines w:val="0"/>
        <w:pageBreakBefore w:val="0"/>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制度明确，针对性强，有不同于其他供应商新颖思路，完全满足采购需求且3项内容方案均齐全的得10分；制度明确，操作性强，能满足采购需求</w:t>
      </w:r>
      <w:r>
        <w:rPr>
          <w:rFonts w:hint="eastAsia" w:ascii="宋体" w:hAnsi="宋体" w:cs="宋体"/>
          <w:sz w:val="24"/>
          <w:szCs w:val="24"/>
          <w:highlight w:val="none"/>
          <w:lang w:eastAsia="zh-CN"/>
        </w:rPr>
        <w:t>，</w:t>
      </w:r>
      <w:r>
        <w:rPr>
          <w:rFonts w:hint="eastAsia" w:ascii="宋体" w:hAnsi="宋体" w:cs="宋体"/>
          <w:sz w:val="24"/>
          <w:highlight w:val="none"/>
        </w:rPr>
        <w:t>能够提供2-3</w:t>
      </w:r>
      <w:r>
        <w:rPr>
          <w:rFonts w:hint="eastAsia" w:ascii="宋体" w:hAnsi="宋体" w:cs="宋体"/>
          <w:sz w:val="24"/>
          <w:highlight w:val="none"/>
          <w:lang w:val="en-US" w:eastAsia="zh-CN"/>
        </w:rPr>
        <w:t>项</w:t>
      </w:r>
      <w:r>
        <w:rPr>
          <w:rFonts w:hint="eastAsia" w:ascii="宋体" w:hAnsi="宋体" w:cs="宋体"/>
          <w:sz w:val="24"/>
          <w:highlight w:val="none"/>
        </w:rPr>
        <w:t>内容方案</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分；制度较明确，有一定操作性，基本满足采购需求</w:t>
      </w:r>
      <w:r>
        <w:rPr>
          <w:rFonts w:hint="eastAsia" w:ascii="宋体" w:hAnsi="宋体" w:cs="宋体"/>
          <w:sz w:val="24"/>
          <w:szCs w:val="24"/>
          <w:highlight w:val="none"/>
          <w:lang w:eastAsia="zh-CN"/>
        </w:rPr>
        <w:t>，能够提供1-</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项内容方案</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分；不提供的不得分。</w:t>
      </w:r>
    </w:p>
    <w:p w14:paraId="7B9C1C47">
      <w:pPr>
        <w:keepNext w:val="0"/>
        <w:keepLines w:val="0"/>
        <w:pageBreakBefore w:val="0"/>
        <w:spacing w:line="360" w:lineRule="auto"/>
        <w:ind w:firstLine="482"/>
        <w:outlineLvl w:val="9"/>
        <w:rPr>
          <w:rFonts w:hint="eastAsia" w:ascii="宋体" w:hAnsi="宋体" w:eastAsia="宋体" w:cs="宋体"/>
          <w:sz w:val="24"/>
          <w:szCs w:val="24"/>
          <w:lang w:val="en-US" w:eastAsia="zh-CN"/>
        </w:rPr>
      </w:pPr>
      <w:r>
        <w:rPr>
          <w:rFonts w:hint="eastAsia" w:ascii="宋体" w:hAnsi="宋体" w:eastAsia="宋体" w:cs="宋体"/>
          <w:sz w:val="24"/>
          <w:szCs w:val="24"/>
          <w:highlight w:val="none"/>
        </w:rPr>
        <w:t>3）岗前培训及阶段性培训管理（</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rFonts w:ascii="宋体" w:hAnsi="宋体" w:eastAsia="宋体" w:cs="宋体"/>
          <w:sz w:val="24"/>
          <w:szCs w:val="24"/>
        </w:rPr>
        <w:t>岗前准入培训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ascii="宋体" w:hAnsi="宋体" w:eastAsia="宋体" w:cs="宋体"/>
          <w:sz w:val="24"/>
          <w:szCs w:val="24"/>
        </w:rPr>
        <w:t>进阶阶段性培训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ascii="宋体" w:hAnsi="宋体" w:eastAsia="宋体" w:cs="宋体"/>
          <w:sz w:val="24"/>
          <w:szCs w:val="24"/>
        </w:rPr>
        <w:t>培训考核</w:t>
      </w:r>
      <w:r>
        <w:rPr>
          <w:rFonts w:hint="eastAsia" w:ascii="宋体" w:hAnsi="宋体" w:eastAsia="宋体" w:cs="宋体"/>
          <w:sz w:val="24"/>
          <w:szCs w:val="24"/>
          <w:lang w:val="en-US" w:eastAsia="zh-CN"/>
        </w:rPr>
        <w:t>与复训管理机制</w:t>
      </w:r>
      <w:r>
        <w:rPr>
          <w:rFonts w:hint="eastAsia" w:ascii="宋体" w:hAnsi="宋体" w:cs="宋体"/>
          <w:sz w:val="24"/>
          <w:szCs w:val="24"/>
          <w:lang w:val="en-US" w:eastAsia="zh-CN"/>
        </w:rPr>
        <w:t>。</w:t>
      </w:r>
    </w:p>
    <w:p w14:paraId="4DFF0BAB">
      <w:pPr>
        <w:keepNext w:val="0"/>
        <w:keepLines w:val="0"/>
        <w:pageBreakBefore w:val="0"/>
        <w:spacing w:line="360" w:lineRule="auto"/>
        <w:ind w:firstLine="482"/>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内容</w:t>
      </w:r>
      <w:r>
        <w:rPr>
          <w:rFonts w:hint="eastAsia" w:ascii="宋体" w:hAnsi="宋体" w:eastAsia="宋体" w:cs="宋体"/>
          <w:sz w:val="24"/>
          <w:szCs w:val="24"/>
          <w:highlight w:val="none"/>
        </w:rPr>
        <w:t>清晰、合理、详细、全面、针对性强、可行性强的，且3项内容方案均齐全</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内容</w:t>
      </w:r>
      <w:r>
        <w:rPr>
          <w:rFonts w:hint="eastAsia" w:ascii="宋体" w:hAnsi="宋体" w:eastAsia="宋体" w:cs="宋体"/>
          <w:sz w:val="24"/>
          <w:szCs w:val="24"/>
          <w:highlight w:val="none"/>
        </w:rPr>
        <w:t>较清晰、较合理、较详细、较全面、针对性较强、可行性较强的，</w:t>
      </w:r>
      <w:r>
        <w:rPr>
          <w:rFonts w:hint="eastAsia" w:ascii="宋体" w:hAnsi="宋体" w:cs="宋体"/>
          <w:color w:val="000000"/>
          <w:spacing w:val="20"/>
          <w:sz w:val="24"/>
          <w:lang w:eastAsia="zh-CN"/>
        </w:rPr>
        <w:t>能够提供2-3</w:t>
      </w:r>
      <w:r>
        <w:rPr>
          <w:rFonts w:hint="eastAsia" w:ascii="宋体" w:hAnsi="宋体" w:cs="宋体"/>
          <w:color w:val="000000"/>
          <w:spacing w:val="19"/>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内容</w:t>
      </w:r>
      <w:r>
        <w:rPr>
          <w:rFonts w:hint="eastAsia" w:ascii="宋体" w:hAnsi="宋体" w:eastAsia="宋体" w:cs="宋体"/>
          <w:sz w:val="24"/>
          <w:szCs w:val="24"/>
          <w:highlight w:val="none"/>
        </w:rPr>
        <w:t>清晰度、合理性、详细性、全面性、针对性、可行性均一般的，</w:t>
      </w:r>
      <w:r>
        <w:rPr>
          <w:rFonts w:hint="eastAsia" w:ascii="宋体" w:hAnsi="宋体" w:cs="宋体"/>
          <w:color w:val="000000"/>
          <w:spacing w:val="19"/>
          <w:sz w:val="24"/>
          <w:lang w:eastAsia="zh-CN"/>
        </w:rPr>
        <w:t>能够提</w:t>
      </w:r>
      <w:r>
        <w:rPr>
          <w:rFonts w:hint="eastAsia" w:ascii="宋体" w:hAnsi="宋体" w:cs="宋体"/>
          <w:color w:val="000000"/>
          <w:spacing w:val="16"/>
          <w:sz w:val="24"/>
          <w:lang w:eastAsia="zh-CN"/>
        </w:rPr>
        <w:t>供1-</w:t>
      </w:r>
      <w:r>
        <w:rPr>
          <w:rFonts w:hint="eastAsia" w:ascii="宋体" w:hAnsi="宋体" w:cs="宋体"/>
          <w:color w:val="000000"/>
          <w:spacing w:val="16"/>
          <w:sz w:val="24"/>
          <w:lang w:val="en-US" w:eastAsia="zh-CN"/>
        </w:rPr>
        <w:t>3</w:t>
      </w:r>
      <w:r>
        <w:rPr>
          <w:rFonts w:hint="eastAsia" w:ascii="宋体" w:hAnsi="宋体" w:cs="宋体"/>
          <w:color w:val="000000"/>
          <w:spacing w:val="16"/>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分；未提供的不得分。</w:t>
      </w:r>
    </w:p>
    <w:p w14:paraId="75E9BAF9">
      <w:pPr>
        <w:keepNext w:val="0"/>
        <w:keepLines w:val="0"/>
        <w:pageBreakBefore w:val="0"/>
        <w:spacing w:line="360" w:lineRule="auto"/>
        <w:ind w:firstLine="482"/>
        <w:outlineLvl w:val="9"/>
        <w:rPr>
          <w:rFonts w:hint="eastAsia" w:ascii="宋体" w:hAnsi="宋体" w:eastAsia="宋体" w:cs="宋体"/>
          <w:sz w:val="24"/>
          <w:szCs w:val="24"/>
          <w:lang w:eastAsia="zh-CN"/>
        </w:rPr>
      </w:pPr>
      <w:r>
        <w:rPr>
          <w:rFonts w:hint="eastAsia" w:ascii="宋体" w:hAnsi="宋体" w:eastAsia="宋体" w:cs="宋体"/>
          <w:sz w:val="24"/>
          <w:szCs w:val="24"/>
          <w:highlight w:val="none"/>
        </w:rPr>
        <w:t>4）应急预案（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rFonts w:ascii="宋体" w:hAnsi="宋体" w:eastAsia="宋体" w:cs="宋体"/>
          <w:sz w:val="24"/>
          <w:szCs w:val="24"/>
        </w:rPr>
        <w:t>幼儿伤病突发应急处置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ascii="宋体" w:hAnsi="宋体" w:eastAsia="宋体" w:cs="宋体"/>
          <w:sz w:val="24"/>
          <w:szCs w:val="24"/>
        </w:rPr>
        <w:t>群体性卫生应急处置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ascii="宋体" w:hAnsi="宋体" w:eastAsia="宋体" w:cs="宋体"/>
          <w:sz w:val="24"/>
          <w:szCs w:val="24"/>
        </w:rPr>
        <w:t>极端天气联动应急处置</w:t>
      </w:r>
      <w:r>
        <w:rPr>
          <w:rFonts w:hint="eastAsia" w:ascii="宋体" w:hAnsi="宋体" w:eastAsia="宋体" w:cs="宋体"/>
          <w:sz w:val="24"/>
          <w:szCs w:val="24"/>
          <w:lang w:eastAsia="zh-CN"/>
        </w:rPr>
        <w:t>。</w:t>
      </w:r>
    </w:p>
    <w:p w14:paraId="3FEE30A1">
      <w:pPr>
        <w:keepNext w:val="0"/>
        <w:keepLines w:val="0"/>
        <w:pageBreakBefore w:val="0"/>
        <w:spacing w:line="360" w:lineRule="auto"/>
        <w:ind w:firstLine="482"/>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突发事件应急处理预案完备健全，对本服务项目针对性强，具有很强的可操作性</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且3项内容方案均齐全的得10分；方案较全面，有一定操作性</w:t>
      </w:r>
      <w:r>
        <w:rPr>
          <w:rFonts w:hint="eastAsia" w:ascii="宋体" w:hAnsi="宋体" w:cs="宋体"/>
          <w:sz w:val="24"/>
          <w:szCs w:val="24"/>
          <w:highlight w:val="none"/>
          <w:lang w:eastAsia="zh-CN"/>
        </w:rPr>
        <w:t>，</w:t>
      </w:r>
      <w:r>
        <w:rPr>
          <w:rFonts w:hint="eastAsia" w:ascii="宋体" w:hAnsi="宋体" w:cs="宋体"/>
          <w:color w:val="000000"/>
          <w:spacing w:val="20"/>
          <w:sz w:val="24"/>
          <w:lang w:eastAsia="zh-CN"/>
        </w:rPr>
        <w:t>能够提供2-3</w:t>
      </w:r>
      <w:r>
        <w:rPr>
          <w:rFonts w:hint="eastAsia" w:ascii="宋体" w:hAnsi="宋体" w:cs="宋体"/>
          <w:color w:val="000000"/>
          <w:spacing w:val="19"/>
          <w:sz w:val="24"/>
          <w:lang w:eastAsia="zh-CN"/>
        </w:rPr>
        <w:t>项内容方案的</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分；方案一般，有一定操作性</w:t>
      </w:r>
      <w:r>
        <w:rPr>
          <w:rFonts w:hint="eastAsia" w:ascii="宋体" w:hAnsi="宋体" w:cs="宋体"/>
          <w:sz w:val="24"/>
          <w:szCs w:val="24"/>
          <w:highlight w:val="none"/>
          <w:lang w:eastAsia="zh-CN"/>
        </w:rPr>
        <w:t>，</w:t>
      </w:r>
      <w:r>
        <w:rPr>
          <w:rFonts w:hint="eastAsia" w:ascii="宋体" w:hAnsi="宋体" w:cs="宋体"/>
          <w:color w:val="000000"/>
          <w:spacing w:val="19"/>
          <w:sz w:val="24"/>
          <w:lang w:eastAsia="zh-CN"/>
        </w:rPr>
        <w:t>能够提</w:t>
      </w:r>
      <w:r>
        <w:rPr>
          <w:rFonts w:hint="eastAsia" w:ascii="宋体" w:hAnsi="宋体" w:cs="宋体"/>
          <w:color w:val="000000"/>
          <w:spacing w:val="16"/>
          <w:sz w:val="24"/>
          <w:lang w:eastAsia="zh-CN"/>
        </w:rPr>
        <w:t>供1-</w:t>
      </w:r>
      <w:r>
        <w:rPr>
          <w:rFonts w:hint="eastAsia" w:ascii="宋体" w:hAnsi="宋体" w:cs="宋体"/>
          <w:color w:val="000000"/>
          <w:spacing w:val="16"/>
          <w:sz w:val="24"/>
          <w:lang w:val="en-US" w:eastAsia="zh-CN"/>
        </w:rPr>
        <w:t>3</w:t>
      </w:r>
      <w:r>
        <w:rPr>
          <w:rFonts w:hint="eastAsia" w:ascii="宋体" w:hAnsi="宋体" w:cs="宋体"/>
          <w:color w:val="000000"/>
          <w:spacing w:val="16"/>
          <w:sz w:val="24"/>
          <w:lang w:eastAsia="zh-CN"/>
        </w:rPr>
        <w:t>项内容方案</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分；未提供的不得分。</w:t>
      </w:r>
    </w:p>
    <w:p w14:paraId="13D0F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5）安全防范措施（</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rFonts w:ascii="宋体" w:hAnsi="宋体" w:eastAsia="宋体" w:cs="宋体"/>
          <w:sz w:val="24"/>
          <w:szCs w:val="24"/>
        </w:rPr>
        <w:t>人身安全管控措施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ascii="宋体" w:hAnsi="宋体" w:eastAsia="宋体" w:cs="宋体"/>
          <w:sz w:val="24"/>
          <w:szCs w:val="24"/>
        </w:rPr>
        <w:t>卫生消杀防控措施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ascii="宋体" w:hAnsi="宋体" w:eastAsia="宋体" w:cs="宋体"/>
          <w:sz w:val="24"/>
          <w:szCs w:val="24"/>
        </w:rPr>
        <w:t>危险物品隔离管控措施</w:t>
      </w:r>
      <w:r>
        <w:rPr>
          <w:rFonts w:hint="eastAsia" w:ascii="宋体" w:hAnsi="宋体" w:eastAsia="宋体" w:cs="宋体"/>
          <w:sz w:val="24"/>
          <w:szCs w:val="24"/>
          <w:highlight w:val="none"/>
        </w:rPr>
        <w:t>。</w:t>
      </w:r>
    </w:p>
    <w:p w14:paraId="5BAE43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对本服务项目针对性强，具有实际可操作性且完全满足采购需求</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且3项内容方案均齐全的得10分；方案较全面，有一定操作性且基本满足采购需求的</w:t>
      </w:r>
      <w:r>
        <w:rPr>
          <w:rFonts w:hint="eastAsia" w:ascii="宋体" w:hAnsi="宋体" w:cs="宋体"/>
          <w:sz w:val="24"/>
          <w:szCs w:val="24"/>
          <w:highlight w:val="none"/>
          <w:lang w:eastAsia="zh-CN"/>
        </w:rPr>
        <w:t>，</w:t>
      </w:r>
      <w:r>
        <w:rPr>
          <w:rFonts w:hint="eastAsia" w:ascii="宋体" w:hAnsi="宋体" w:cs="宋体"/>
          <w:color w:val="000000"/>
          <w:spacing w:val="20"/>
          <w:sz w:val="24"/>
          <w:lang w:eastAsia="zh-CN"/>
        </w:rPr>
        <w:t>能够提供2-3</w:t>
      </w:r>
      <w:r>
        <w:rPr>
          <w:rFonts w:hint="eastAsia" w:ascii="宋体" w:hAnsi="宋体" w:cs="宋体"/>
          <w:color w:val="000000"/>
          <w:spacing w:val="19"/>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分；方案一般，有一定操作性且基本满足采购需求</w:t>
      </w:r>
      <w:r>
        <w:rPr>
          <w:rFonts w:hint="eastAsia" w:ascii="宋体" w:hAnsi="宋体" w:cs="宋体"/>
          <w:sz w:val="24"/>
          <w:szCs w:val="24"/>
          <w:highlight w:val="none"/>
          <w:lang w:eastAsia="zh-CN"/>
        </w:rPr>
        <w:t>，</w:t>
      </w:r>
      <w:r>
        <w:rPr>
          <w:rFonts w:hint="eastAsia" w:ascii="宋体" w:hAnsi="宋体" w:cs="宋体"/>
          <w:color w:val="000000"/>
          <w:spacing w:val="19"/>
          <w:sz w:val="24"/>
          <w:lang w:eastAsia="zh-CN"/>
        </w:rPr>
        <w:t>能够提</w:t>
      </w:r>
      <w:r>
        <w:rPr>
          <w:rFonts w:hint="eastAsia" w:ascii="宋体" w:hAnsi="宋体" w:cs="宋体"/>
          <w:color w:val="000000"/>
          <w:spacing w:val="16"/>
          <w:sz w:val="24"/>
          <w:lang w:eastAsia="zh-CN"/>
        </w:rPr>
        <w:t>供1-</w:t>
      </w:r>
      <w:r>
        <w:rPr>
          <w:rFonts w:hint="eastAsia" w:ascii="宋体" w:hAnsi="宋体" w:cs="宋体"/>
          <w:color w:val="000000"/>
          <w:spacing w:val="16"/>
          <w:sz w:val="24"/>
          <w:lang w:val="en-US" w:eastAsia="zh-CN"/>
        </w:rPr>
        <w:t>3</w:t>
      </w:r>
      <w:r>
        <w:rPr>
          <w:rFonts w:hint="eastAsia" w:ascii="宋体" w:hAnsi="宋体" w:cs="宋体"/>
          <w:color w:val="000000"/>
          <w:spacing w:val="16"/>
          <w:sz w:val="24"/>
          <w:lang w:eastAsia="zh-CN"/>
        </w:rPr>
        <w:t>项内容方案</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分；未提供的不得分。</w:t>
      </w:r>
    </w:p>
    <w:p w14:paraId="5D2AA1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）重点难点和措施（</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cs="宋体"/>
          <w:sz w:val="24"/>
          <w:szCs w:val="24"/>
          <w:highlight w:val="none"/>
          <w:lang w:val="en-US" w:eastAsia="zh-CN"/>
        </w:rPr>
        <w:t>包括①</w:t>
      </w:r>
      <w:r>
        <w:rPr>
          <w:rFonts w:ascii="宋体" w:hAnsi="宋体" w:eastAsia="宋体" w:cs="宋体"/>
          <w:sz w:val="24"/>
          <w:szCs w:val="24"/>
        </w:rPr>
        <w:t>特殊幼儿个性化保育难点应对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ascii="宋体" w:hAnsi="宋体" w:eastAsia="宋体" w:cs="宋体"/>
          <w:sz w:val="24"/>
          <w:szCs w:val="24"/>
        </w:rPr>
        <w:t>高峰期人力调配难点处置方案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ascii="宋体" w:hAnsi="宋体" w:eastAsia="宋体" w:cs="宋体"/>
          <w:sz w:val="24"/>
          <w:szCs w:val="24"/>
        </w:rPr>
        <w:t>食品分发</w:t>
      </w:r>
      <w:r>
        <w:rPr>
          <w:rFonts w:hint="eastAsia" w:ascii="宋体" w:hAnsi="宋体" w:eastAsia="宋体" w:cs="宋体"/>
          <w:sz w:val="24"/>
          <w:szCs w:val="24"/>
          <w:lang w:val="en-US" w:eastAsia="zh-CN"/>
        </w:rPr>
        <w:t>管理措施</w:t>
      </w:r>
      <w:r>
        <w:rPr>
          <w:rFonts w:hint="eastAsia" w:ascii="宋体" w:hAnsi="宋体" w:cs="宋体"/>
          <w:sz w:val="24"/>
          <w:szCs w:val="24"/>
          <w:lang w:val="en-US" w:eastAsia="zh-CN"/>
        </w:rPr>
        <w:t>。</w:t>
      </w:r>
    </w:p>
    <w:p w14:paraId="2ED0D6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highlight w:val="none"/>
        </w:rPr>
        <w:t>对本项目的重点和难点有充分的认识，服务措施详细完整，针对性强、可操作性强</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且3项内容方案均齐全的得10分；对本项目的重点和难点的认识比较充分，服务措施比较完整，针对性、可操作性较强的</w:t>
      </w:r>
      <w:r>
        <w:rPr>
          <w:rFonts w:hint="eastAsia" w:ascii="宋体" w:hAnsi="宋体" w:cs="宋体"/>
          <w:sz w:val="24"/>
          <w:szCs w:val="24"/>
          <w:highlight w:val="none"/>
          <w:lang w:eastAsia="zh-CN"/>
        </w:rPr>
        <w:t>，</w:t>
      </w:r>
      <w:r>
        <w:rPr>
          <w:rFonts w:hint="eastAsia" w:ascii="宋体" w:hAnsi="宋体" w:cs="宋体"/>
          <w:color w:val="000000"/>
          <w:spacing w:val="20"/>
          <w:sz w:val="24"/>
          <w:lang w:eastAsia="zh-CN"/>
        </w:rPr>
        <w:t>能够提供2-3</w:t>
      </w:r>
      <w:r>
        <w:rPr>
          <w:rFonts w:hint="eastAsia" w:ascii="宋体" w:hAnsi="宋体" w:cs="宋体"/>
          <w:color w:val="000000"/>
          <w:spacing w:val="19"/>
          <w:sz w:val="24"/>
          <w:lang w:eastAsia="zh-CN"/>
        </w:rPr>
        <w:t>项内容方案的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分；对本项目的重点和难点的认识不太充分，服务措施针对性一般</w:t>
      </w:r>
      <w:r>
        <w:rPr>
          <w:rFonts w:hint="eastAsia" w:ascii="宋体" w:hAnsi="宋体" w:cs="宋体"/>
          <w:sz w:val="24"/>
          <w:szCs w:val="24"/>
          <w:highlight w:val="none"/>
          <w:lang w:eastAsia="zh-CN"/>
        </w:rPr>
        <w:t>，</w:t>
      </w:r>
      <w:r>
        <w:rPr>
          <w:rFonts w:hint="eastAsia" w:ascii="宋体" w:hAnsi="宋体" w:cs="宋体"/>
          <w:color w:val="000000"/>
          <w:spacing w:val="19"/>
          <w:sz w:val="24"/>
          <w:lang w:eastAsia="zh-CN"/>
        </w:rPr>
        <w:t>能够提</w:t>
      </w:r>
      <w:r>
        <w:rPr>
          <w:rFonts w:hint="eastAsia" w:ascii="宋体" w:hAnsi="宋体" w:cs="宋体"/>
          <w:color w:val="000000"/>
          <w:spacing w:val="16"/>
          <w:sz w:val="24"/>
          <w:lang w:eastAsia="zh-CN"/>
        </w:rPr>
        <w:t>供1-</w:t>
      </w:r>
      <w:r>
        <w:rPr>
          <w:rFonts w:hint="eastAsia" w:ascii="宋体" w:hAnsi="宋体" w:cs="宋体"/>
          <w:color w:val="000000"/>
          <w:spacing w:val="16"/>
          <w:sz w:val="24"/>
          <w:lang w:val="en-US" w:eastAsia="zh-CN"/>
        </w:rPr>
        <w:t>3</w:t>
      </w:r>
      <w:r>
        <w:rPr>
          <w:rFonts w:hint="eastAsia" w:ascii="宋体" w:hAnsi="宋体" w:cs="宋体"/>
          <w:color w:val="000000"/>
          <w:spacing w:val="16"/>
          <w:sz w:val="24"/>
          <w:lang w:eastAsia="zh-CN"/>
        </w:rPr>
        <w:t>项内容方案</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分；未提供的不得分</w:t>
      </w:r>
      <w:r>
        <w:rPr>
          <w:rFonts w:hint="eastAsia" w:ascii="宋体" w:hAnsi="宋体" w:cs="宋体"/>
          <w:sz w:val="24"/>
          <w:szCs w:val="24"/>
          <w:highlight w:val="none"/>
          <w:lang w:eastAsia="zh-CN"/>
        </w:rPr>
        <w:t>。</w:t>
      </w:r>
    </w:p>
    <w:p w14:paraId="648F7769">
      <w:pPr>
        <w:widowControl/>
        <w:spacing w:line="360" w:lineRule="auto"/>
        <w:ind w:firstLine="482"/>
        <w:rPr>
          <w:rFonts w:hint="eastAsia" w:ascii="宋体" w:hAnsi="宋体" w:cs="宋体" w:eastAsiaTheme="minorEastAsia"/>
          <w:sz w:val="32"/>
          <w:szCs w:val="32"/>
        </w:rPr>
      </w:pPr>
      <w:r>
        <w:rPr>
          <w:rFonts w:hint="eastAsia" w:ascii="宋体" w:hAnsi="宋体" w:cs="宋体"/>
          <w:b/>
          <w:bCs/>
          <w:sz w:val="24"/>
          <w:szCs w:val="32"/>
        </w:rPr>
        <w:t>未列入本评分细则的其他条件不作为评分内容。</w:t>
      </w:r>
    </w:p>
    <w:p w14:paraId="2FF4F85A">
      <w:pPr>
        <w:spacing w:line="360" w:lineRule="auto"/>
        <w:ind w:firstLine="480"/>
        <w:rPr>
          <w:rFonts w:hint="eastAsia" w:ascii="黑体" w:hAnsi="黑体" w:eastAsia="黑体" w:cs="黑体"/>
          <w:bCs/>
          <w:sz w:val="24"/>
        </w:rPr>
      </w:pPr>
      <w:r>
        <w:rPr>
          <w:rFonts w:hint="eastAsia" w:ascii="黑体" w:hAnsi="黑体" w:eastAsia="黑体" w:cs="黑体"/>
          <w:sz w:val="24"/>
        </w:rPr>
        <w:t>（十）</w:t>
      </w:r>
      <w:r>
        <w:rPr>
          <w:rFonts w:hint="eastAsia" w:ascii="黑体" w:hAnsi="黑体" w:eastAsia="黑体" w:cs="黑体"/>
          <w:bCs/>
          <w:sz w:val="24"/>
        </w:rPr>
        <w:t>定标：</w:t>
      </w:r>
    </w:p>
    <w:p w14:paraId="4B228CEB">
      <w:pPr>
        <w:numPr>
          <w:ilvl w:val="0"/>
          <w:numId w:val="14"/>
        </w:numPr>
        <w:tabs>
          <w:tab w:val="left" w:pos="525"/>
          <w:tab w:val="left" w:pos="1155"/>
        </w:tabs>
        <w:spacing w:line="360" w:lineRule="auto"/>
        <w:ind w:left="0" w:firstLine="630"/>
        <w:rPr>
          <w:rFonts w:hint="eastAsia" w:ascii="宋体" w:hAnsi="宋体"/>
          <w:bCs/>
          <w:sz w:val="24"/>
        </w:rPr>
      </w:pPr>
      <w:r>
        <w:rPr>
          <w:rFonts w:hint="eastAsia" w:ascii="宋体" w:hAnsi="宋体"/>
          <w:bCs/>
          <w:sz w:val="24"/>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p>
    <w:p w14:paraId="58F86662">
      <w:pPr>
        <w:numPr>
          <w:ilvl w:val="0"/>
          <w:numId w:val="14"/>
        </w:numPr>
        <w:tabs>
          <w:tab w:val="left" w:pos="525"/>
          <w:tab w:val="left" w:pos="1155"/>
        </w:tabs>
        <w:spacing w:line="360" w:lineRule="auto"/>
        <w:ind w:left="0" w:firstLine="630"/>
        <w:rPr>
          <w:rFonts w:hint="eastAsia" w:ascii="宋体" w:hAnsi="宋体"/>
          <w:bCs/>
          <w:sz w:val="24"/>
        </w:rPr>
      </w:pPr>
      <w:r>
        <w:rPr>
          <w:rFonts w:hint="eastAsia" w:ascii="宋体" w:hAnsi="宋体"/>
          <w:bCs/>
          <w:sz w:val="24"/>
        </w:rPr>
        <w:t>投标、开标及定标的整个过程均由相关部门监督。</w:t>
      </w:r>
    </w:p>
    <w:p w14:paraId="4C747DD5">
      <w:pPr>
        <w:numPr>
          <w:ilvl w:val="0"/>
          <w:numId w:val="14"/>
        </w:numPr>
        <w:tabs>
          <w:tab w:val="left" w:pos="525"/>
          <w:tab w:val="left" w:pos="1155"/>
        </w:tabs>
        <w:spacing w:line="360" w:lineRule="auto"/>
        <w:ind w:left="0" w:firstLine="630"/>
        <w:rPr>
          <w:rFonts w:hint="eastAsia" w:ascii="宋体" w:hAnsi="宋体"/>
          <w:sz w:val="24"/>
        </w:rPr>
      </w:pPr>
      <w:r>
        <w:rPr>
          <w:rFonts w:hint="eastAsia" w:ascii="宋体" w:hAnsi="宋体"/>
          <w:bCs/>
          <w:sz w:val="24"/>
        </w:rPr>
        <w:t>在发布中标公告的同时，江苏新桂工程咨询有限公司将向中标供应商发出中标通知书。</w:t>
      </w:r>
    </w:p>
    <w:p w14:paraId="46281F13">
      <w:pPr>
        <w:numPr>
          <w:ilvl w:val="0"/>
          <w:numId w:val="14"/>
        </w:numPr>
        <w:tabs>
          <w:tab w:val="left" w:pos="525"/>
          <w:tab w:val="left" w:pos="1155"/>
        </w:tabs>
        <w:spacing w:line="360" w:lineRule="auto"/>
        <w:ind w:left="0" w:firstLine="630"/>
        <w:rPr>
          <w:rFonts w:hint="eastAsia" w:ascii="宋体" w:hAnsi="宋体"/>
          <w:sz w:val="24"/>
        </w:rPr>
      </w:pPr>
      <w:r>
        <w:rPr>
          <w:rFonts w:hint="eastAsia" w:ascii="宋体" w:hAnsi="宋体"/>
          <w:bCs/>
          <w:sz w:val="24"/>
        </w:rPr>
        <w:t>未中标供应商的投标文件正本、中标供应商的投标文件正本及副本（两份）留存，其余投标文件副本和原件退还各投标人。</w:t>
      </w:r>
    </w:p>
    <w:p w14:paraId="20EE4D8E">
      <w:pPr>
        <w:spacing w:line="360" w:lineRule="auto"/>
        <w:outlineLvl w:val="0"/>
        <w:rPr>
          <w:rFonts w:hint="eastAsia" w:ascii="黑体" w:hAnsi="黑体" w:eastAsia="黑体" w:cs="黑体"/>
          <w:bCs/>
          <w:sz w:val="24"/>
        </w:rPr>
      </w:pPr>
      <w:r>
        <w:rPr>
          <w:rFonts w:hint="eastAsia" w:ascii="黑体" w:hAnsi="黑体" w:eastAsia="黑体" w:cs="黑体"/>
          <w:bCs/>
          <w:sz w:val="24"/>
        </w:rPr>
        <w:t>（十一） 废标的确认：</w:t>
      </w:r>
    </w:p>
    <w:p w14:paraId="155EBB98">
      <w:pPr>
        <w:spacing w:line="360" w:lineRule="auto"/>
        <w:ind w:firstLine="480"/>
        <w:rPr>
          <w:rFonts w:hint="eastAsia" w:ascii="宋体" w:hAnsi="宋体"/>
          <w:bCs/>
          <w:sz w:val="24"/>
        </w:rPr>
      </w:pPr>
      <w:r>
        <w:rPr>
          <w:rFonts w:hint="eastAsia" w:ascii="宋体" w:hAnsi="宋体"/>
          <w:bCs/>
          <w:sz w:val="24"/>
        </w:rPr>
        <w:t>在招标采购中，出现下列情况之一的，应予废标：</w:t>
      </w:r>
    </w:p>
    <w:p w14:paraId="2C8A2417">
      <w:pPr>
        <w:numPr>
          <w:ilvl w:val="0"/>
          <w:numId w:val="15"/>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符合专业条件的投标人或者对招标文件作出实质性响应的投标人不足三家；</w:t>
      </w:r>
    </w:p>
    <w:p w14:paraId="45740FAA">
      <w:pPr>
        <w:numPr>
          <w:ilvl w:val="0"/>
          <w:numId w:val="15"/>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出现影响采购公正的违法、违规行为；</w:t>
      </w:r>
    </w:p>
    <w:p w14:paraId="22F6FCBB">
      <w:pPr>
        <w:numPr>
          <w:ilvl w:val="0"/>
          <w:numId w:val="15"/>
        </w:numPr>
        <w:tabs>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投标人的报价均超过采购预算，采购人不能支付的；</w:t>
      </w:r>
    </w:p>
    <w:p w14:paraId="22CC71B7">
      <w:pPr>
        <w:numPr>
          <w:ilvl w:val="0"/>
          <w:numId w:val="15"/>
        </w:numPr>
        <w:tabs>
          <w:tab w:val="right" w:pos="180"/>
          <w:tab w:val="left" w:pos="525"/>
          <w:tab w:val="left" w:pos="1155"/>
          <w:tab w:val="left" w:pos="1260"/>
        </w:tabs>
        <w:spacing w:line="360" w:lineRule="auto"/>
        <w:ind w:left="0" w:firstLine="630"/>
        <w:rPr>
          <w:rFonts w:hint="eastAsia" w:ascii="宋体" w:hAnsi="宋体"/>
          <w:bCs/>
          <w:sz w:val="24"/>
        </w:rPr>
      </w:pPr>
      <w:r>
        <w:rPr>
          <w:rFonts w:hint="eastAsia" w:ascii="宋体" w:hAnsi="宋体"/>
          <w:bCs/>
          <w:sz w:val="24"/>
        </w:rPr>
        <w:t>因重大变故，采购任务取消。</w:t>
      </w:r>
    </w:p>
    <w:p w14:paraId="5C1C570D">
      <w:pPr>
        <w:spacing w:line="360" w:lineRule="auto"/>
        <w:outlineLvl w:val="0"/>
        <w:rPr>
          <w:rFonts w:hint="eastAsia" w:ascii="黑体" w:hAnsi="黑体" w:eastAsia="黑体" w:cs="黑体"/>
          <w:bCs/>
          <w:sz w:val="24"/>
        </w:rPr>
      </w:pPr>
      <w:r>
        <w:rPr>
          <w:rFonts w:hint="eastAsia" w:ascii="黑体" w:hAnsi="黑体" w:eastAsia="黑体" w:cs="黑体"/>
          <w:bCs/>
          <w:sz w:val="24"/>
        </w:rPr>
        <w:t>（十二）处罚：</w:t>
      </w:r>
    </w:p>
    <w:p w14:paraId="27A833BA">
      <w:pPr>
        <w:tabs>
          <w:tab w:val="right" w:pos="525"/>
          <w:tab w:val="left" w:pos="1155"/>
        </w:tabs>
        <w:spacing w:line="360" w:lineRule="auto"/>
        <w:ind w:left="-4" w:firstLine="480"/>
        <w:rPr>
          <w:rFonts w:hint="eastAsia" w:ascii="宋体" w:hAnsi="宋体"/>
          <w:bCs/>
          <w:sz w:val="24"/>
        </w:rPr>
      </w:pPr>
      <w:r>
        <w:rPr>
          <w:rFonts w:hint="eastAsia" w:ascii="宋体" w:hAnsi="宋体"/>
          <w:bCs/>
          <w:sz w:val="24"/>
        </w:rPr>
        <w:t>1</w:t>
      </w:r>
      <w:r>
        <w:rPr>
          <w:rFonts w:ascii="宋体" w:hAnsi="宋体"/>
          <w:bCs/>
          <w:sz w:val="24"/>
        </w:rPr>
        <w:t xml:space="preserve">. </w:t>
      </w:r>
      <w:r>
        <w:rPr>
          <w:rFonts w:hint="eastAsia" w:ascii="宋体" w:hAnsi="宋体"/>
          <w:bCs/>
          <w:sz w:val="24"/>
        </w:rPr>
        <w:t>中标人有下列情形之一且情节严重的，由财政部门将其列入不良行为记录名单，在一至三年内禁止参加政府采购活动，并予以通报：</w:t>
      </w:r>
    </w:p>
    <w:p w14:paraId="5139C3DD">
      <w:pPr>
        <w:tabs>
          <w:tab w:val="left" w:pos="735"/>
          <w:tab w:val="left" w:pos="1365"/>
        </w:tabs>
        <w:spacing w:line="360" w:lineRule="auto"/>
        <w:ind w:firstLine="480"/>
        <w:rPr>
          <w:rFonts w:hint="eastAsia" w:ascii="宋体" w:hAnsi="宋体"/>
          <w:bCs/>
          <w:sz w:val="24"/>
        </w:rPr>
      </w:pPr>
      <w:r>
        <w:rPr>
          <w:rFonts w:hint="eastAsia" w:ascii="宋体" w:hAnsi="宋体"/>
          <w:bCs/>
          <w:sz w:val="24"/>
        </w:rPr>
        <w:t>（1）中标后无正当理由不与采购人签订合同的；</w:t>
      </w:r>
    </w:p>
    <w:p w14:paraId="6596F72B">
      <w:pPr>
        <w:tabs>
          <w:tab w:val="left" w:pos="735"/>
          <w:tab w:val="left" w:pos="1365"/>
        </w:tabs>
        <w:spacing w:line="360" w:lineRule="auto"/>
        <w:ind w:firstLine="480"/>
        <w:rPr>
          <w:rFonts w:hint="eastAsia" w:ascii="宋体" w:hAnsi="宋体"/>
          <w:bCs/>
          <w:sz w:val="24"/>
        </w:rPr>
      </w:pPr>
      <w:r>
        <w:rPr>
          <w:rFonts w:ascii="宋体" w:hAnsi="宋体"/>
          <w:bCs/>
          <w:sz w:val="24"/>
        </w:rPr>
        <w:t>（</w:t>
      </w:r>
      <w:r>
        <w:rPr>
          <w:rFonts w:hint="eastAsia" w:ascii="宋体" w:hAnsi="宋体"/>
          <w:bCs/>
          <w:sz w:val="24"/>
        </w:rPr>
        <w:t>2</w:t>
      </w:r>
      <w:r>
        <w:rPr>
          <w:rFonts w:ascii="宋体" w:hAnsi="宋体"/>
          <w:bCs/>
          <w:sz w:val="24"/>
        </w:rPr>
        <w:t>）</w:t>
      </w:r>
      <w:r>
        <w:rPr>
          <w:rFonts w:hint="eastAsia" w:ascii="宋体" w:hAnsi="宋体"/>
          <w:bCs/>
          <w:sz w:val="24"/>
        </w:rPr>
        <w:t>将中标项目转让给他人，或者在投标文件中未说明，且未经过采购人同意，将中标项目分包给他人的；</w:t>
      </w:r>
    </w:p>
    <w:p w14:paraId="4AB352FA">
      <w:pPr>
        <w:tabs>
          <w:tab w:val="left" w:pos="735"/>
          <w:tab w:val="left" w:pos="1365"/>
        </w:tabs>
        <w:spacing w:line="360" w:lineRule="auto"/>
        <w:ind w:firstLine="480"/>
        <w:rPr>
          <w:rFonts w:hint="eastAsia" w:ascii="宋体" w:hAnsi="宋体"/>
          <w:bCs/>
          <w:sz w:val="24"/>
        </w:rPr>
      </w:pPr>
      <w:r>
        <w:rPr>
          <w:rFonts w:ascii="宋体" w:hAnsi="宋体"/>
          <w:bCs/>
          <w:sz w:val="24"/>
        </w:rPr>
        <w:t>（</w:t>
      </w:r>
      <w:r>
        <w:rPr>
          <w:rFonts w:hint="eastAsia" w:ascii="宋体" w:hAnsi="宋体"/>
          <w:bCs/>
          <w:sz w:val="24"/>
        </w:rPr>
        <w:t>3</w:t>
      </w:r>
      <w:r>
        <w:rPr>
          <w:rFonts w:ascii="宋体" w:hAnsi="宋体"/>
          <w:bCs/>
          <w:sz w:val="24"/>
        </w:rPr>
        <w:t>）</w:t>
      </w:r>
      <w:r>
        <w:rPr>
          <w:rFonts w:hint="eastAsia" w:ascii="宋体" w:hAnsi="宋体"/>
          <w:bCs/>
          <w:sz w:val="24"/>
        </w:rPr>
        <w:t>拒绝履行合同义务的。</w:t>
      </w:r>
    </w:p>
    <w:p w14:paraId="18CC8EB5">
      <w:pPr>
        <w:spacing w:line="360" w:lineRule="auto"/>
        <w:outlineLvl w:val="0"/>
        <w:rPr>
          <w:rFonts w:hint="eastAsia" w:ascii="黑体" w:hAnsi="黑体" w:eastAsia="黑体" w:cs="黑体"/>
          <w:bCs/>
          <w:sz w:val="24"/>
        </w:rPr>
      </w:pPr>
      <w:r>
        <w:rPr>
          <w:rFonts w:hint="eastAsia" w:ascii="黑体" w:hAnsi="黑体" w:eastAsia="黑体" w:cs="黑体"/>
          <w:bCs/>
          <w:sz w:val="24"/>
        </w:rPr>
        <w:t>（十三）中标无效的确认：</w:t>
      </w:r>
    </w:p>
    <w:p w14:paraId="69B5497A">
      <w:pPr>
        <w:numPr>
          <w:ilvl w:val="0"/>
          <w:numId w:val="16"/>
        </w:numPr>
        <w:tabs>
          <w:tab w:val="left" w:pos="420"/>
        </w:tabs>
        <w:spacing w:line="360" w:lineRule="auto"/>
        <w:ind w:left="0" w:firstLine="480"/>
        <w:rPr>
          <w:rFonts w:hint="eastAsia" w:ascii="宋体" w:hAnsi="宋体"/>
          <w:bCs/>
          <w:sz w:val="24"/>
        </w:rPr>
      </w:pPr>
      <w:r>
        <w:rPr>
          <w:rFonts w:hint="eastAsia" w:ascii="宋体" w:hAnsi="宋体"/>
          <w:bCs/>
          <w:sz w:val="24"/>
        </w:rPr>
        <w:t>提供虚假材料谋取中标的；</w:t>
      </w:r>
    </w:p>
    <w:p w14:paraId="33BED027">
      <w:pPr>
        <w:numPr>
          <w:ilvl w:val="0"/>
          <w:numId w:val="16"/>
        </w:numPr>
        <w:tabs>
          <w:tab w:val="left" w:pos="420"/>
        </w:tabs>
        <w:spacing w:line="360" w:lineRule="auto"/>
        <w:ind w:left="0" w:firstLine="480"/>
        <w:rPr>
          <w:rFonts w:hint="eastAsia" w:ascii="宋体" w:hAnsi="宋体"/>
          <w:bCs/>
          <w:sz w:val="24"/>
        </w:rPr>
      </w:pPr>
      <w:r>
        <w:rPr>
          <w:rFonts w:hint="eastAsia" w:ascii="宋体" w:hAnsi="宋体"/>
          <w:bCs/>
          <w:sz w:val="24"/>
        </w:rPr>
        <w:t>采取不正当手段诋毁、排挤其他投标人的；</w:t>
      </w:r>
    </w:p>
    <w:p w14:paraId="47CA454D">
      <w:pPr>
        <w:numPr>
          <w:ilvl w:val="0"/>
          <w:numId w:val="16"/>
        </w:numPr>
        <w:tabs>
          <w:tab w:val="left" w:pos="420"/>
        </w:tabs>
        <w:spacing w:line="360" w:lineRule="auto"/>
        <w:ind w:left="0" w:firstLine="480"/>
        <w:rPr>
          <w:rFonts w:hint="eastAsia" w:ascii="宋体" w:hAnsi="宋体"/>
          <w:bCs/>
          <w:sz w:val="24"/>
        </w:rPr>
      </w:pPr>
      <w:r>
        <w:rPr>
          <w:rFonts w:hint="eastAsia" w:ascii="宋体" w:hAnsi="宋体"/>
          <w:bCs/>
          <w:sz w:val="24"/>
        </w:rPr>
        <w:t>与招标采购单位、其他投标人恶意串通的；</w:t>
      </w:r>
    </w:p>
    <w:p w14:paraId="59136969">
      <w:pPr>
        <w:tabs>
          <w:tab w:val="left" w:pos="1455"/>
        </w:tabs>
        <w:spacing w:line="360" w:lineRule="auto"/>
        <w:ind w:firstLine="480"/>
        <w:rPr>
          <w:rFonts w:hint="eastAsia" w:ascii="宋体" w:hAnsi="宋体"/>
          <w:bCs/>
          <w:sz w:val="24"/>
        </w:rPr>
      </w:pPr>
      <w:r>
        <w:rPr>
          <w:rFonts w:hint="eastAsia" w:ascii="宋体" w:hAnsi="宋体"/>
          <w:bCs/>
          <w:sz w:val="24"/>
        </w:rPr>
        <w:t>（4）向采购人行贿或者提供其他不正当利益的；</w:t>
      </w:r>
    </w:p>
    <w:p w14:paraId="32661050">
      <w:pPr>
        <w:tabs>
          <w:tab w:val="left" w:pos="1455"/>
        </w:tabs>
        <w:spacing w:line="360" w:lineRule="auto"/>
        <w:ind w:firstLine="480"/>
        <w:rPr>
          <w:rFonts w:hint="eastAsia" w:ascii="宋体" w:hAnsi="宋体"/>
          <w:bCs/>
          <w:sz w:val="24"/>
        </w:rPr>
      </w:pPr>
      <w:r>
        <w:rPr>
          <w:rFonts w:hint="eastAsia" w:ascii="宋体" w:hAnsi="宋体"/>
          <w:bCs/>
          <w:sz w:val="24"/>
        </w:rPr>
        <w:t>（5）在招标过程中与采购人进行协商谈判、不按照招标文件和中标人的投标文件订立合同，或者与采购人另行订立背离合同实质性内容的协议的；</w:t>
      </w:r>
    </w:p>
    <w:p w14:paraId="0A3B7B9B">
      <w:pPr>
        <w:tabs>
          <w:tab w:val="left" w:pos="1455"/>
        </w:tabs>
        <w:spacing w:line="360" w:lineRule="auto"/>
        <w:ind w:firstLine="480"/>
        <w:rPr>
          <w:rFonts w:hint="eastAsia" w:ascii="宋体" w:hAnsi="宋体"/>
          <w:bCs/>
          <w:sz w:val="24"/>
        </w:rPr>
      </w:pPr>
      <w:r>
        <w:rPr>
          <w:rFonts w:hint="eastAsia" w:ascii="宋体" w:hAnsi="宋体"/>
          <w:bCs/>
          <w:sz w:val="24"/>
        </w:rPr>
        <w:t>（6）拒绝有关部门监督检查或者提供虚假情况的。</w:t>
      </w:r>
    </w:p>
    <w:p w14:paraId="1AA0348E">
      <w:pPr>
        <w:spacing w:line="360" w:lineRule="auto"/>
        <w:ind w:firstLine="480"/>
        <w:rPr>
          <w:rFonts w:hint="eastAsia" w:ascii="宋体" w:hAnsi="宋体"/>
          <w:bCs/>
          <w:sz w:val="24"/>
        </w:rPr>
      </w:pPr>
      <w:r>
        <w:rPr>
          <w:rFonts w:hint="eastAsia" w:ascii="宋体" w:hAnsi="宋体"/>
          <w:bCs/>
          <w:sz w:val="24"/>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EA0D9A4">
      <w:pPr>
        <w:spacing w:line="360" w:lineRule="auto"/>
        <w:ind w:firstLine="480"/>
        <w:outlineLvl w:val="0"/>
        <w:rPr>
          <w:rFonts w:hint="eastAsia" w:ascii="黑体" w:hAnsi="黑体" w:eastAsia="黑体" w:cs="黑体"/>
          <w:bCs/>
          <w:color w:val="000000"/>
          <w:sz w:val="24"/>
        </w:rPr>
      </w:pPr>
      <w:r>
        <w:rPr>
          <w:rFonts w:hint="eastAsia" w:ascii="黑体" w:hAnsi="黑体" w:eastAsia="黑体" w:cs="黑体"/>
          <w:bCs/>
          <w:color w:val="000000"/>
          <w:sz w:val="24"/>
        </w:rPr>
        <w:t>（十四）签订</w:t>
      </w:r>
      <w:r>
        <w:rPr>
          <w:rFonts w:hint="eastAsia" w:ascii="黑体" w:hAnsi="黑体" w:eastAsia="黑体" w:cs="黑体"/>
          <w:color w:val="000000"/>
          <w:sz w:val="24"/>
        </w:rPr>
        <w:t>、履行</w:t>
      </w:r>
      <w:r>
        <w:rPr>
          <w:rFonts w:hint="eastAsia" w:ascii="黑体" w:hAnsi="黑体" w:eastAsia="黑体" w:cs="黑体"/>
          <w:bCs/>
          <w:color w:val="000000"/>
          <w:sz w:val="24"/>
        </w:rPr>
        <w:t>合同：</w:t>
      </w:r>
    </w:p>
    <w:p w14:paraId="7F15D522">
      <w:pPr>
        <w:numPr>
          <w:ilvl w:val="0"/>
          <w:numId w:val="17"/>
        </w:numPr>
        <w:tabs>
          <w:tab w:val="left" w:pos="525"/>
          <w:tab w:val="left" w:pos="1050"/>
          <w:tab w:val="left" w:pos="1155"/>
        </w:tabs>
        <w:spacing w:line="360" w:lineRule="auto"/>
        <w:ind w:left="0" w:firstLine="480"/>
        <w:rPr>
          <w:rFonts w:ascii="宋体"/>
          <w:bCs/>
          <w:sz w:val="24"/>
        </w:rPr>
      </w:pPr>
      <w:r>
        <w:rPr>
          <w:rFonts w:hint="eastAsia" w:ascii="宋体"/>
          <w:bCs/>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合同经江苏新桂工程咨询有限公司见证后生效。</w:t>
      </w:r>
    </w:p>
    <w:p w14:paraId="213EA9D8">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CA4EC7F">
      <w:pPr>
        <w:numPr>
          <w:ilvl w:val="0"/>
          <w:numId w:val="17"/>
        </w:numPr>
        <w:tabs>
          <w:tab w:val="left" w:pos="525"/>
          <w:tab w:val="left" w:pos="1050"/>
          <w:tab w:val="left" w:pos="1155"/>
        </w:tabs>
        <w:spacing w:line="360" w:lineRule="auto"/>
        <w:ind w:left="0" w:firstLine="480"/>
        <w:rPr>
          <w:rFonts w:hint="eastAsia" w:ascii="宋体" w:hAnsi="宋体"/>
          <w:bCs/>
          <w:color w:val="000000"/>
          <w:sz w:val="24"/>
        </w:rPr>
      </w:pPr>
      <w:r>
        <w:rPr>
          <w:rFonts w:hint="eastAsia" w:ascii="宋体" w:hAnsi="宋体"/>
          <w:bCs/>
          <w:color w:val="000000"/>
          <w:sz w:val="24"/>
        </w:rPr>
        <w:t>江苏新桂工程咨询有限公司监督合同的履行。中标人非因不可抗力未履行招、投标文件和合同规定的义务，一经查实，采购代理机构将根据具体情况提请政府采购管理部门作出相应处理。</w:t>
      </w:r>
    </w:p>
    <w:p w14:paraId="0E54100E">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（十五）政府采购信用担保</w:t>
      </w:r>
    </w:p>
    <w:p w14:paraId="6928A052">
      <w:pPr>
        <w:tabs>
          <w:tab w:val="left" w:pos="525"/>
          <w:tab w:val="left" w:pos="630"/>
          <w:tab w:val="left" w:pos="735"/>
          <w:tab w:val="left" w:pos="945"/>
          <w:tab w:val="left" w:pos="1080"/>
        </w:tabs>
        <w:spacing w:line="360" w:lineRule="auto"/>
        <w:ind w:firstLine="480"/>
        <w:rPr>
          <w:rFonts w:hint="eastAsia" w:ascii="宋体" w:hAnsi="宋体" w:cs="宋体"/>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40E5690">
      <w:pPr>
        <w:tabs>
          <w:tab w:val="left" w:pos="525"/>
          <w:tab w:val="left" w:pos="630"/>
          <w:tab w:val="left" w:pos="735"/>
          <w:tab w:val="left" w:pos="945"/>
          <w:tab w:val="left" w:pos="1080"/>
        </w:tabs>
        <w:spacing w:line="360" w:lineRule="auto"/>
        <w:ind w:firstLine="480"/>
        <w:rPr>
          <w:rFonts w:ascii="宋体"/>
          <w:bCs/>
          <w:sz w:val="24"/>
        </w:rPr>
      </w:pPr>
      <w:r>
        <w:rPr>
          <w:rFonts w:hint="eastAsia" w:ascii="宋体"/>
          <w:bCs/>
          <w:sz w:val="24"/>
        </w:rPr>
        <w:t>中标、成交供应商可以采用电子履约保函形式，具体操作可登录江苏政府采购网的保险保函模块进行办理，也可通过</w:t>
      </w:r>
      <w:r>
        <w:rPr>
          <w:rFonts w:ascii="宋体"/>
          <w:bCs/>
          <w:sz w:val="24"/>
        </w:rPr>
        <w:t>无锡市政府采购网</w:t>
      </w:r>
      <w:r>
        <w:rPr>
          <w:rFonts w:hint="eastAsia" w:ascii="宋体"/>
          <w:bCs/>
          <w:sz w:val="24"/>
        </w:rPr>
        <w:t>、“</w:t>
      </w:r>
      <w:r>
        <w:rPr>
          <w:rFonts w:ascii="宋体"/>
          <w:bCs/>
          <w:sz w:val="24"/>
        </w:rPr>
        <w:t>苏采云</w:t>
      </w:r>
      <w:r>
        <w:rPr>
          <w:rFonts w:hint="eastAsia" w:ascii="宋体"/>
          <w:bCs/>
          <w:sz w:val="24"/>
        </w:rPr>
        <w:t>”</w:t>
      </w:r>
      <w:r>
        <w:rPr>
          <w:rFonts w:ascii="宋体"/>
          <w:bCs/>
          <w:sz w:val="24"/>
        </w:rPr>
        <w:t>系统链接访问（首次使用需注册）。</w:t>
      </w:r>
    </w:p>
    <w:p w14:paraId="7AA852B2">
      <w:pPr>
        <w:spacing w:line="360" w:lineRule="auto"/>
        <w:ind w:firstLine="480"/>
        <w:rPr>
          <w:rFonts w:hint="eastAsia" w:ascii="黑体" w:hAnsi="黑体" w:eastAsia="黑体" w:cs="黑体"/>
          <w:color w:val="000000"/>
          <w:sz w:val="24"/>
        </w:rPr>
      </w:pPr>
      <w:r>
        <w:rPr>
          <w:rFonts w:hint="eastAsia" w:ascii="黑体" w:hAnsi="黑体" w:eastAsia="黑体" w:cs="黑体"/>
          <w:color w:val="000000"/>
          <w:sz w:val="24"/>
        </w:rPr>
        <w:t>（十六）政府采购合同融资</w:t>
      </w:r>
    </w:p>
    <w:p w14:paraId="74044EE7">
      <w:pPr>
        <w:spacing w:line="360" w:lineRule="auto"/>
        <w:ind w:firstLine="480"/>
        <w:rPr>
          <w:rFonts w:hint="eastAsia" w:ascii="宋体" w:hAnsi="宋体"/>
          <w:color w:val="000000"/>
          <w:sz w:val="24"/>
        </w:rPr>
      </w:pPr>
      <w:r>
        <w:rPr>
          <w:rFonts w:hint="eastAsia" w:ascii="宋体" w:hAnsi="宋体"/>
          <w:color w:val="000000"/>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5B5A66F">
      <w:pPr>
        <w:spacing w:line="360" w:lineRule="auto"/>
        <w:ind w:firstLine="480"/>
        <w:outlineLvl w:val="0"/>
        <w:rPr>
          <w:rFonts w:hint="eastAsia" w:ascii="宋体" w:hAnsi="宋体"/>
          <w:color w:val="000000"/>
          <w:sz w:val="24"/>
        </w:rPr>
      </w:pPr>
      <w:r>
        <w:rPr>
          <w:rFonts w:hint="eastAsia" w:ascii="宋体" w:hAnsi="宋体"/>
          <w:color w:val="000000"/>
          <w:sz w:val="24"/>
        </w:rPr>
        <w:t>中标、成交供应商可采用合同融资形式，中标人可凭政府采购合同办理融资贷款，详见无锡市政府采购网“政采贷”专栏。</w:t>
      </w:r>
    </w:p>
    <w:p w14:paraId="6FA453F1">
      <w:pPr>
        <w:spacing w:line="360" w:lineRule="auto"/>
        <w:ind w:firstLine="480"/>
        <w:outlineLvl w:val="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（十六）代理服务费：</w:t>
      </w:r>
    </w:p>
    <w:p w14:paraId="01111E5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本项目代理服务费由</w:t>
      </w:r>
      <w:r>
        <w:rPr>
          <w:rFonts w:hint="eastAsia" w:ascii="宋体" w:hAnsi="宋体"/>
          <w:color w:val="000000"/>
          <w:sz w:val="24"/>
          <w:highlight w:val="none"/>
          <w:lang w:val="en-US" w:eastAsia="zh-CN"/>
        </w:rPr>
        <w:t>中标人</w:t>
      </w:r>
      <w:r>
        <w:rPr>
          <w:rFonts w:hint="eastAsia" w:ascii="宋体" w:hAnsi="宋体"/>
          <w:color w:val="000000"/>
          <w:sz w:val="24"/>
          <w:highlight w:val="none"/>
        </w:rPr>
        <w:t>支付。招标代理服务费以中标金额为计算基数，采用差额定率累进计费方式，按下列费率计取：100万元以下费率为1.5%，100万-500万费率为0.8%。</w:t>
      </w:r>
    </w:p>
    <w:p w14:paraId="268AC469">
      <w:pPr>
        <w:spacing w:line="360" w:lineRule="auto"/>
        <w:ind w:firstLine="480"/>
        <w:rPr>
          <w:rFonts w:hint="eastAsia" w:ascii="黑体" w:hAnsi="黑体" w:eastAsia="黑体" w:cs="黑体"/>
          <w:color w:val="000000"/>
          <w:sz w:val="24"/>
          <w:highlight w:val="none"/>
        </w:rPr>
      </w:pPr>
      <w:r>
        <w:rPr>
          <w:rFonts w:hint="eastAsia" w:ascii="黑体" w:hAnsi="黑体" w:eastAsia="黑体" w:cs="黑体"/>
          <w:color w:val="000000"/>
          <w:sz w:val="24"/>
          <w:highlight w:val="none"/>
        </w:rPr>
        <w:t>（十七）其他：</w:t>
      </w:r>
    </w:p>
    <w:p w14:paraId="012436CF">
      <w:pPr>
        <w:spacing w:line="360" w:lineRule="auto"/>
        <w:ind w:firstLine="480"/>
        <w:jc w:val="left"/>
        <w:rPr>
          <w:rFonts w:hint="eastAsia" w:ascii="宋体" w:hAnsi="宋体"/>
          <w:sz w:val="24"/>
        </w:rPr>
      </w:pPr>
      <w:r>
        <w:rPr>
          <w:rFonts w:hint="eastAsia" w:ascii="宋体" w:hAnsi="宋体"/>
          <w:sz w:val="24"/>
        </w:rPr>
        <w:t>招标文件的条款必须认真审阅，投标人应自行检查招标文件页数是否齐全。若有遗漏、重复或不清楚，需立刻通知采购人予以更正；凡属对条款的误解所造成的投标价格失误，由投标人负责。</w:t>
      </w:r>
    </w:p>
    <w:p w14:paraId="50E5FB64">
      <w:pPr>
        <w:pStyle w:val="319"/>
        <w:spacing w:after="0" w:line="360" w:lineRule="auto"/>
        <w:ind w:left="0" w:firstLine="480"/>
        <w:rPr>
          <w:rFonts w:hint="eastAsia" w:ascii="宋体" w:hAnsi="宋体" w:eastAsia="宋体"/>
          <w:sz w:val="24"/>
        </w:rPr>
      </w:pPr>
    </w:p>
    <w:p w14:paraId="408DFC5D">
      <w:pPr>
        <w:widowControl/>
        <w:tabs>
          <w:tab w:val="left" w:pos="360"/>
          <w:tab w:val="left" w:pos="960"/>
        </w:tabs>
        <w:spacing w:line="360" w:lineRule="auto"/>
        <w:ind w:firstLine="480"/>
        <w:rPr>
          <w:rFonts w:hint="eastAsia" w:ascii="宋体" w:hAnsi="宋体"/>
          <w:color w:val="000000"/>
          <w:sz w:val="24"/>
        </w:rPr>
      </w:pPr>
      <w:r>
        <w:rPr>
          <w:rFonts w:hint="eastAsia" w:ascii="宋体" w:hAnsi="宋体"/>
          <w:color w:val="000000"/>
          <w:sz w:val="24"/>
        </w:rPr>
        <w:t>附：政府采购合同融资政策告知：</w:t>
      </w:r>
    </w:p>
    <w:p w14:paraId="762BED87">
      <w:pPr>
        <w:widowControl/>
        <w:tabs>
          <w:tab w:val="left" w:pos="360"/>
          <w:tab w:val="left" w:pos="960"/>
        </w:tabs>
        <w:spacing w:line="360" w:lineRule="auto"/>
        <w:ind w:firstLine="480"/>
        <w:jc w:val="left"/>
        <w:rPr>
          <w:rFonts w:hint="eastAsia" w:ascii="宋体" w:hAnsi="宋体"/>
          <w:sz w:val="24"/>
        </w:rPr>
      </w:pPr>
      <w:r>
        <w:rPr>
          <w:rFonts w:hint="eastAsia" w:ascii="宋体" w:hAnsi="宋体"/>
          <w:color w:val="000000"/>
          <w:sz w:val="24"/>
        </w:rPr>
        <w:t>中标供应商可依法依规使用本项目合同向金融机构融资，但采购人不为中标供应商的融资行为提供担保。</w:t>
      </w:r>
    </w:p>
    <w:p w14:paraId="18CBDB19">
      <w:pPr>
        <w:widowControl/>
        <w:tabs>
          <w:tab w:val="left" w:pos="360"/>
          <w:tab w:val="left" w:pos="960"/>
        </w:tabs>
        <w:spacing w:line="440" w:lineRule="exact"/>
        <w:ind w:firstLine="480"/>
        <w:jc w:val="left"/>
        <w:rPr>
          <w:rFonts w:hint="eastAsia" w:ascii="宋体" w:hAnsi="宋体"/>
          <w:sz w:val="24"/>
        </w:rPr>
      </w:pPr>
      <w:r>
        <w:rPr>
          <w:rFonts w:hint="eastAsia" w:ascii="宋体" w:hAnsi="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7718B618">
      <w:pPr>
        <w:widowControl/>
        <w:tabs>
          <w:tab w:val="left" w:pos="360"/>
          <w:tab w:val="left" w:pos="960"/>
        </w:tabs>
        <w:spacing w:line="440" w:lineRule="exact"/>
        <w:ind w:firstLine="360"/>
        <w:jc w:val="left"/>
      </w:pPr>
      <w:r>
        <w:rPr>
          <w:rFonts w:hint="eastAsia" w:ascii="宋体" w:hAnsi="宋体"/>
          <w:sz w:val="24"/>
        </w:rPr>
        <w:t>贷款渠道和提供贷款的金融机构，可在无锡政府采购网无锡市政府采购交易管理一体化系统查询联系。</w:t>
      </w:r>
    </w:p>
    <w:p w14:paraId="1EFF0513">
      <w:pPr>
        <w:numPr>
          <w:ilvl w:val="0"/>
          <w:numId w:val="18"/>
        </w:numPr>
        <w:spacing w:line="360" w:lineRule="auto"/>
        <w:ind w:firstLine="883"/>
        <w:jc w:val="center"/>
        <w:rPr>
          <w:rFonts w:ascii="黑体" w:eastAsia="黑体"/>
          <w:b/>
          <w:color w:val="000000"/>
          <w:sz w:val="44"/>
          <w:szCs w:val="44"/>
        </w:rPr>
      </w:pPr>
      <w:r>
        <w:rPr>
          <w:rFonts w:hint="eastAsia" w:ascii="黑体" w:eastAsia="黑体"/>
          <w:b/>
          <w:sz w:val="44"/>
          <w:szCs w:val="44"/>
        </w:rPr>
        <w:br w:type="page" w:clear="all"/>
      </w:r>
      <w:r>
        <w:rPr>
          <w:rFonts w:hint="eastAsia" w:ascii="黑体" w:eastAsia="黑体"/>
          <w:b/>
          <w:color w:val="000000"/>
          <w:sz w:val="44"/>
          <w:szCs w:val="44"/>
        </w:rPr>
        <w:t>采购需求</w:t>
      </w:r>
    </w:p>
    <w:p w14:paraId="65B7BF46">
      <w:pPr>
        <w:pStyle w:val="1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投标人所投内容必须满足以下要求，不得有负偏离。</w:t>
      </w:r>
    </w:p>
    <w:p w14:paraId="53A8878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cs="宋体"/>
          <w:b/>
          <w:bCs/>
          <w:sz w:val="24"/>
          <w:szCs w:val="24"/>
          <w:lang w:val="en-US" w:eastAsia="zh-CN"/>
        </w:rPr>
        <w:t>一、</w:t>
      </w:r>
      <w:r>
        <w:rPr>
          <w:rFonts w:hint="eastAsia" w:ascii="宋体" w:hAnsi="宋体" w:eastAsia="宋体" w:cs="宋体"/>
          <w:b/>
          <w:bCs/>
          <w:sz w:val="24"/>
          <w:szCs w:val="24"/>
        </w:rPr>
        <w:t>项目名称：</w:t>
      </w:r>
      <w:r>
        <w:rPr>
          <w:rFonts w:hint="eastAsia" w:ascii="宋体" w:hAnsi="宋体" w:eastAsia="宋体" w:cs="宋体"/>
          <w:sz w:val="24"/>
          <w:szCs w:val="24"/>
        </w:rPr>
        <w:t>无锡市机关幼儿园保育服务项目</w:t>
      </w:r>
    </w:p>
    <w:p w14:paraId="48824C22">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sz w:val="24"/>
          <w:szCs w:val="24"/>
        </w:rPr>
      </w:pPr>
      <w:r>
        <w:rPr>
          <w:rFonts w:hint="eastAsia" w:ascii="宋体" w:hAnsi="宋体" w:cs="宋体"/>
          <w:b/>
          <w:bCs/>
          <w:sz w:val="24"/>
          <w:szCs w:val="24"/>
          <w:lang w:val="en-US" w:eastAsia="zh-CN"/>
        </w:rPr>
        <w:t>二、</w:t>
      </w:r>
      <w:r>
        <w:rPr>
          <w:rFonts w:hint="eastAsia" w:ascii="宋体" w:hAnsi="宋体" w:eastAsia="宋体" w:cs="宋体"/>
          <w:b/>
          <w:bCs/>
          <w:sz w:val="24"/>
          <w:szCs w:val="24"/>
        </w:rPr>
        <w:t>项目概况：</w:t>
      </w:r>
      <w:r>
        <w:rPr>
          <w:rFonts w:hint="eastAsia" w:ascii="宋体" w:hAnsi="宋体" w:eastAsia="宋体" w:cs="宋体"/>
          <w:sz w:val="24"/>
          <w:szCs w:val="24"/>
        </w:rPr>
        <w:t>本项目为保育服务项目，主要负责幼儿园班级的卫生清扫、消毒等卫生保健工作及包干区的清洁工作，维护幼儿园环境整洁有序；在保健医生指导下，严格执行幼儿园卫生保健制度和安全制度；配合班级教师对幼儿、对家长的幼儿教育工作；接受各级各类卫生保健的检查；幼儿园安排的有关卫生保健的临时性工作以及幼儿园其他临时性工作。</w:t>
      </w:r>
    </w:p>
    <w:p w14:paraId="1A00900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cs="宋体"/>
          <w:b/>
          <w:sz w:val="24"/>
          <w:szCs w:val="24"/>
          <w:lang w:val="en-US" w:eastAsia="zh-CN" w:bidi="en-US"/>
        </w:rPr>
        <w:t>1.</w:t>
      </w:r>
      <w:r>
        <w:rPr>
          <w:rFonts w:hint="eastAsia" w:ascii="宋体" w:hAnsi="宋体" w:eastAsia="宋体" w:cs="宋体"/>
          <w:b/>
          <w:sz w:val="24"/>
          <w:szCs w:val="24"/>
          <w:lang w:bidi="en-US"/>
        </w:rPr>
        <w:t>服务期：</w:t>
      </w:r>
      <w:r>
        <w:rPr>
          <w:rFonts w:hint="eastAsia" w:ascii="宋体" w:hAnsi="宋体" w:eastAsia="宋体" w:cs="宋体"/>
          <w:sz w:val="24"/>
          <w:szCs w:val="24"/>
          <w:lang w:bidi="en-US"/>
        </w:rPr>
        <w:t>1年，具体开始时间以采购人通知为准。</w:t>
      </w:r>
    </w:p>
    <w:p w14:paraId="672E11B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sz w:val="24"/>
          <w:szCs w:val="24"/>
        </w:rPr>
      </w:pPr>
      <w:r>
        <w:rPr>
          <w:rFonts w:hint="eastAsia" w:ascii="宋体" w:hAnsi="宋体" w:cs="宋体"/>
          <w:b/>
          <w:sz w:val="24"/>
          <w:szCs w:val="24"/>
          <w:lang w:val="en-US" w:eastAsia="zh-CN" w:bidi="en-US"/>
        </w:rPr>
        <w:t>2.</w:t>
      </w:r>
      <w:r>
        <w:rPr>
          <w:rFonts w:hint="eastAsia" w:ascii="宋体" w:hAnsi="宋体" w:eastAsia="宋体" w:cs="宋体"/>
          <w:b/>
          <w:sz w:val="24"/>
          <w:szCs w:val="24"/>
          <w:lang w:bidi="en-US"/>
        </w:rPr>
        <w:t>质量标准：</w:t>
      </w:r>
      <w:r>
        <w:rPr>
          <w:rFonts w:hint="eastAsia" w:ascii="宋体" w:hAnsi="宋体" w:eastAsia="宋体" w:cs="宋体"/>
          <w:bCs/>
          <w:sz w:val="24"/>
          <w:szCs w:val="24"/>
          <w:lang w:bidi="en-US"/>
        </w:rPr>
        <w:t>满足采购需求</w:t>
      </w:r>
      <w:r>
        <w:rPr>
          <w:rFonts w:hint="eastAsia" w:ascii="宋体" w:hAnsi="宋体" w:eastAsia="宋体" w:cs="宋体"/>
          <w:bCs/>
          <w:sz w:val="24"/>
          <w:szCs w:val="24"/>
        </w:rPr>
        <w:t>。</w:t>
      </w:r>
    </w:p>
    <w:p w14:paraId="6F80AAE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sz w:val="24"/>
          <w:szCs w:val="24"/>
          <w:highlight w:val="none"/>
        </w:rPr>
      </w:pPr>
      <w:r>
        <w:rPr>
          <w:rFonts w:hint="eastAsia" w:ascii="宋体" w:hAnsi="宋体" w:cs="宋体"/>
          <w:b/>
          <w:bCs/>
          <w:sz w:val="24"/>
          <w:szCs w:val="24"/>
          <w:lang w:val="en-US" w:eastAsia="zh-CN"/>
        </w:rPr>
        <w:t>3.</w:t>
      </w:r>
      <w:r>
        <w:rPr>
          <w:rFonts w:hint="eastAsia" w:ascii="宋体" w:hAnsi="宋体" w:eastAsia="宋体" w:cs="宋体"/>
          <w:b/>
          <w:bCs/>
          <w:sz w:val="24"/>
          <w:szCs w:val="24"/>
        </w:rPr>
        <w:t>其他要求：</w:t>
      </w:r>
      <w:r>
        <w:rPr>
          <w:rFonts w:hint="eastAsia" w:ascii="宋体" w:hAnsi="宋体" w:eastAsia="宋体" w:cs="宋体"/>
          <w:sz w:val="24"/>
          <w:szCs w:val="24"/>
          <w:highlight w:val="none"/>
        </w:rPr>
        <w:t>中标供应商不得将项目整体进行转包或分包，且</w:t>
      </w:r>
      <w:r>
        <w:rPr>
          <w:rFonts w:hint="eastAsia" w:ascii="宋体" w:hAnsi="宋体" w:eastAsia="宋体" w:cs="宋体"/>
          <w:bCs/>
          <w:sz w:val="24"/>
          <w:szCs w:val="24"/>
          <w:highlight w:val="none"/>
        </w:rPr>
        <w:t>不得让第三方公司采用挂靠中标供应商的方式承担本项目的服务。</w:t>
      </w:r>
    </w:p>
    <w:p w14:paraId="7853068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b/>
          <w:sz w:val="24"/>
          <w:szCs w:val="24"/>
          <w:highlight w:val="none"/>
        </w:rPr>
      </w:pPr>
      <w:r>
        <w:rPr>
          <w:rFonts w:hint="eastAsia" w:ascii="宋体" w:hAnsi="宋体"/>
          <w:b/>
          <w:sz w:val="24"/>
          <w:szCs w:val="24"/>
          <w:highlight w:val="none"/>
          <w:lang w:val="en-US" w:eastAsia="zh-CN"/>
        </w:rPr>
        <w:t>4.</w:t>
      </w:r>
      <w:r>
        <w:rPr>
          <w:rFonts w:ascii="宋体" w:hAnsi="宋体" w:eastAsia="宋体"/>
          <w:b/>
          <w:sz w:val="24"/>
          <w:szCs w:val="24"/>
          <w:highlight w:val="none"/>
        </w:rPr>
        <w:t>最高限价：</w:t>
      </w:r>
      <w:r>
        <w:rPr>
          <w:rFonts w:hint="eastAsia" w:ascii="宋体" w:hAnsi="宋体" w:eastAsia="宋体"/>
          <w:b/>
          <w:sz w:val="24"/>
          <w:szCs w:val="24"/>
          <w:highlight w:val="none"/>
        </w:rPr>
        <w:t>人民币</w:t>
      </w:r>
      <w:r>
        <w:rPr>
          <w:rFonts w:hint="eastAsia" w:ascii="宋体" w:hAnsi="宋体"/>
          <w:b/>
          <w:sz w:val="24"/>
          <w:szCs w:val="24"/>
          <w:highlight w:val="none"/>
          <w:lang w:val="en-US" w:eastAsia="zh-CN"/>
        </w:rPr>
        <w:t>1605600</w:t>
      </w:r>
      <w:r>
        <w:rPr>
          <w:rFonts w:ascii="宋体" w:hAnsi="宋体" w:eastAsia="宋体"/>
          <w:b/>
          <w:sz w:val="24"/>
          <w:szCs w:val="24"/>
          <w:highlight w:val="none"/>
        </w:rPr>
        <w:t>元</w:t>
      </w:r>
      <w:r>
        <w:rPr>
          <w:rFonts w:hint="eastAsia" w:ascii="宋体" w:hAnsi="宋体" w:eastAsia="宋体"/>
          <w:b/>
          <w:sz w:val="24"/>
          <w:szCs w:val="24"/>
          <w:highlight w:val="none"/>
        </w:rPr>
        <w:t>。</w:t>
      </w:r>
    </w:p>
    <w:p w14:paraId="53335916">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highlight w:val="none"/>
        </w:rPr>
      </w:pPr>
      <w:r>
        <w:rPr>
          <w:rFonts w:hint="eastAsia" w:ascii="宋体" w:hAnsi="宋体"/>
          <w:b/>
          <w:bCs/>
          <w:sz w:val="24"/>
          <w:szCs w:val="24"/>
          <w:highlight w:val="none"/>
          <w:lang w:val="en-US" w:eastAsia="zh-CN"/>
        </w:rPr>
        <w:t>三、</w:t>
      </w:r>
      <w:r>
        <w:rPr>
          <w:rFonts w:ascii="宋体" w:hAnsi="宋体" w:eastAsia="宋体"/>
          <w:b/>
          <w:bCs/>
          <w:sz w:val="24"/>
          <w:szCs w:val="24"/>
          <w:highlight w:val="none"/>
        </w:rPr>
        <w:t>项目要求</w:t>
      </w:r>
    </w:p>
    <w:p w14:paraId="5EED282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（一）用工方式：</w:t>
      </w:r>
    </w:p>
    <w:p w14:paraId="48895E4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参照</w:t>
      </w:r>
      <w:r>
        <w:rPr>
          <w:rFonts w:hint="eastAsia" w:ascii="宋体" w:hAnsi="宋体"/>
          <w:sz w:val="24"/>
          <w:szCs w:val="24"/>
          <w:lang w:eastAsia="zh-CN"/>
        </w:rPr>
        <w:t>《中华人民共和国民法典》</w:t>
      </w:r>
      <w:r>
        <w:rPr>
          <w:rFonts w:hint="eastAsia" w:ascii="宋体" w:hAnsi="宋体"/>
          <w:sz w:val="24"/>
          <w:szCs w:val="24"/>
        </w:rPr>
        <w:t>以及</w:t>
      </w:r>
      <w:r>
        <w:rPr>
          <w:rFonts w:ascii="宋体" w:hAnsi="宋体" w:eastAsia="宋体"/>
          <w:sz w:val="24"/>
          <w:szCs w:val="24"/>
        </w:rPr>
        <w:t>本项目</w:t>
      </w:r>
      <w:r>
        <w:rPr>
          <w:rFonts w:hint="eastAsia" w:ascii="宋体" w:hAnsi="宋体" w:eastAsia="宋体"/>
          <w:sz w:val="24"/>
          <w:szCs w:val="24"/>
        </w:rPr>
        <w:t>园</w:t>
      </w:r>
      <w:r>
        <w:rPr>
          <w:rFonts w:ascii="宋体" w:hAnsi="宋体" w:eastAsia="宋体"/>
          <w:sz w:val="24"/>
          <w:szCs w:val="24"/>
        </w:rPr>
        <w:t>方属地政府的相关</w:t>
      </w:r>
      <w:r>
        <w:rPr>
          <w:rFonts w:hint="eastAsia" w:ascii="宋体" w:hAnsi="宋体" w:eastAsia="宋体"/>
          <w:sz w:val="24"/>
          <w:szCs w:val="24"/>
        </w:rPr>
        <w:t>服务外包</w:t>
      </w:r>
      <w:r>
        <w:rPr>
          <w:rFonts w:ascii="宋体" w:hAnsi="宋体" w:eastAsia="宋体"/>
          <w:sz w:val="24"/>
          <w:szCs w:val="24"/>
        </w:rPr>
        <w:t>规定</w:t>
      </w:r>
      <w:r>
        <w:rPr>
          <w:rFonts w:hint="eastAsia" w:ascii="宋体" w:hAnsi="宋体" w:eastAsia="宋体"/>
          <w:sz w:val="24"/>
          <w:szCs w:val="24"/>
        </w:rPr>
        <w:t>，采用服务外包的方式，由无锡市机关幼儿园（“采购单位”或“园方”）向服务外包单位（“服务外包单位”或“中标单位”）支付项目服务费用</w:t>
      </w:r>
      <w:r>
        <w:rPr>
          <w:rFonts w:ascii="宋体" w:hAnsi="宋体" w:eastAsia="宋体"/>
          <w:sz w:val="24"/>
          <w:szCs w:val="24"/>
        </w:rPr>
        <w:t>，</w:t>
      </w:r>
      <w:r>
        <w:rPr>
          <w:rFonts w:hint="eastAsia" w:ascii="宋体" w:hAnsi="宋体" w:eastAsia="宋体"/>
          <w:sz w:val="24"/>
          <w:szCs w:val="24"/>
        </w:rPr>
        <w:t>预算费用包括基本工资、五险、绩效奖金、每天的午餐费、节假日福利待遇、春夏季的工作服（按照园方规定不低于4套）等</w:t>
      </w:r>
      <w:r>
        <w:rPr>
          <w:rFonts w:ascii="宋体" w:hAnsi="宋体" w:eastAsia="宋体"/>
          <w:sz w:val="24"/>
          <w:szCs w:val="24"/>
        </w:rPr>
        <w:t>。</w:t>
      </w:r>
    </w:p>
    <w:p w14:paraId="30B5801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ascii="宋体" w:hAnsi="宋体" w:eastAsia="宋体"/>
          <w:sz w:val="24"/>
          <w:szCs w:val="24"/>
        </w:rPr>
        <w:t>（二）</w:t>
      </w:r>
      <w:r>
        <w:rPr>
          <w:rFonts w:hint="eastAsia" w:ascii="宋体" w:hAnsi="宋体"/>
          <w:sz w:val="24"/>
          <w:szCs w:val="24"/>
          <w:lang w:val="en-US" w:eastAsia="zh-CN"/>
        </w:rPr>
        <w:t>最低</w:t>
      </w:r>
      <w:r>
        <w:rPr>
          <w:rFonts w:ascii="宋体" w:hAnsi="宋体" w:eastAsia="宋体"/>
          <w:sz w:val="24"/>
          <w:szCs w:val="24"/>
        </w:rPr>
        <w:t>人员配置及要求</w:t>
      </w:r>
      <w:r>
        <w:rPr>
          <w:rFonts w:ascii="宋体" w:hAnsi="宋体" w:eastAsia="宋体"/>
          <w:sz w:val="24"/>
          <w:szCs w:val="24"/>
          <w:highlight w:val="none"/>
        </w:rPr>
        <w:t>：</w:t>
      </w:r>
    </w:p>
    <w:p w14:paraId="47E0D84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b/>
          <w:sz w:val="24"/>
          <w:szCs w:val="24"/>
          <w:highlight w:val="none"/>
        </w:rPr>
      </w:pPr>
      <w:r>
        <w:rPr>
          <w:rFonts w:hint="eastAsia" w:ascii="宋体" w:hAnsi="宋体" w:eastAsia="宋体"/>
          <w:b/>
          <w:sz w:val="24"/>
          <w:szCs w:val="24"/>
          <w:highlight w:val="none"/>
        </w:rPr>
        <w:t>1</w:t>
      </w:r>
      <w:r>
        <w:rPr>
          <w:rFonts w:ascii="宋体" w:hAnsi="宋体" w:eastAsia="宋体"/>
          <w:b/>
          <w:sz w:val="24"/>
          <w:szCs w:val="24"/>
          <w:highlight w:val="none"/>
        </w:rPr>
        <w:t xml:space="preserve">. </w:t>
      </w:r>
      <w:r>
        <w:rPr>
          <w:rFonts w:hint="eastAsia" w:ascii="宋体" w:hAnsi="宋体" w:eastAsia="宋体"/>
          <w:b/>
          <w:sz w:val="24"/>
          <w:szCs w:val="24"/>
          <w:highlight w:val="none"/>
        </w:rPr>
        <w:t>园方所需要的</w:t>
      </w:r>
      <w:r>
        <w:rPr>
          <w:rFonts w:hint="eastAsia" w:ascii="宋体" w:hAnsi="宋体"/>
          <w:b/>
          <w:sz w:val="24"/>
          <w:szCs w:val="24"/>
          <w:highlight w:val="none"/>
          <w:lang w:eastAsia="zh-CN"/>
        </w:rPr>
        <w:t>保育人员</w:t>
      </w:r>
      <w:r>
        <w:rPr>
          <w:rFonts w:hint="eastAsia" w:ascii="宋体" w:hAnsi="宋体" w:eastAsia="宋体"/>
          <w:b/>
          <w:sz w:val="24"/>
          <w:szCs w:val="24"/>
          <w:highlight w:val="none"/>
        </w:rPr>
        <w:t>，人数</w:t>
      </w:r>
      <w:r>
        <w:rPr>
          <w:rFonts w:hint="eastAsia" w:ascii="宋体" w:hAnsi="宋体"/>
          <w:b/>
          <w:sz w:val="24"/>
          <w:szCs w:val="24"/>
          <w:highlight w:val="none"/>
          <w:lang w:val="en-US" w:eastAsia="zh-CN"/>
        </w:rPr>
        <w:t>为24</w:t>
      </w:r>
      <w:r>
        <w:rPr>
          <w:rFonts w:ascii="宋体" w:hAnsi="宋体" w:eastAsia="宋体"/>
          <w:b/>
          <w:sz w:val="24"/>
          <w:szCs w:val="24"/>
          <w:highlight w:val="none"/>
        </w:rPr>
        <w:t>人</w:t>
      </w:r>
      <w:r>
        <w:rPr>
          <w:rFonts w:hint="eastAsia" w:ascii="宋体" w:hAnsi="宋体" w:eastAsia="宋体"/>
          <w:b/>
          <w:sz w:val="24"/>
          <w:szCs w:val="24"/>
          <w:highlight w:val="none"/>
        </w:rPr>
        <w:t>，人数可按照园方实际用工需求进行调整</w:t>
      </w:r>
      <w:r>
        <w:rPr>
          <w:rFonts w:ascii="宋体" w:hAnsi="宋体" w:eastAsia="宋体"/>
          <w:b/>
          <w:sz w:val="24"/>
          <w:szCs w:val="24"/>
          <w:highlight w:val="none"/>
        </w:rPr>
        <w:t>。</w:t>
      </w:r>
    </w:p>
    <w:tbl>
      <w:tblPr>
        <w:tblStyle w:val="36"/>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3484"/>
        <w:gridCol w:w="3772"/>
      </w:tblGrid>
      <w:tr w14:paraId="5CD4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069" w:type="dxa"/>
            <w:noWrap w:val="0"/>
            <w:vAlign w:val="center"/>
          </w:tcPr>
          <w:p w14:paraId="50BA525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
                <w:sz w:val="24"/>
                <w:szCs w:val="24"/>
                <w:highlight w:val="none"/>
              </w:rPr>
            </w:pPr>
            <w:r>
              <w:rPr>
                <w:rFonts w:hint="eastAsia" w:ascii="宋体" w:hAnsi="宋体" w:eastAsia="宋体"/>
                <w:b/>
                <w:sz w:val="24"/>
                <w:szCs w:val="24"/>
                <w:highlight w:val="none"/>
              </w:rPr>
              <w:t>序号</w:t>
            </w:r>
          </w:p>
        </w:tc>
        <w:tc>
          <w:tcPr>
            <w:tcW w:w="3484" w:type="dxa"/>
            <w:noWrap w:val="0"/>
            <w:vAlign w:val="center"/>
          </w:tcPr>
          <w:p w14:paraId="3ABFD5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
                <w:sz w:val="24"/>
                <w:szCs w:val="24"/>
                <w:highlight w:val="none"/>
              </w:rPr>
            </w:pPr>
            <w:r>
              <w:rPr>
                <w:rFonts w:hint="eastAsia" w:ascii="宋体" w:hAnsi="宋体" w:eastAsia="宋体"/>
                <w:b/>
                <w:sz w:val="24"/>
                <w:szCs w:val="24"/>
                <w:highlight w:val="none"/>
              </w:rPr>
              <w:t>岗位</w:t>
            </w:r>
          </w:p>
        </w:tc>
        <w:tc>
          <w:tcPr>
            <w:tcW w:w="3772" w:type="dxa"/>
            <w:noWrap w:val="0"/>
            <w:vAlign w:val="center"/>
          </w:tcPr>
          <w:p w14:paraId="5E856C4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b/>
                <w:sz w:val="24"/>
                <w:szCs w:val="24"/>
                <w:highlight w:val="none"/>
              </w:rPr>
            </w:pPr>
            <w:r>
              <w:rPr>
                <w:rFonts w:hint="eastAsia" w:ascii="宋体" w:hAnsi="宋体" w:eastAsia="宋体"/>
                <w:b/>
                <w:sz w:val="24"/>
                <w:szCs w:val="24"/>
                <w:highlight w:val="none"/>
              </w:rPr>
              <w:t>人数</w:t>
            </w:r>
          </w:p>
        </w:tc>
      </w:tr>
      <w:tr w14:paraId="5A74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69" w:type="dxa"/>
            <w:noWrap w:val="0"/>
            <w:vAlign w:val="center"/>
          </w:tcPr>
          <w:p w14:paraId="209D00A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1</w:t>
            </w:r>
          </w:p>
        </w:tc>
        <w:tc>
          <w:tcPr>
            <w:tcW w:w="3484" w:type="dxa"/>
            <w:noWrap w:val="0"/>
            <w:vAlign w:val="center"/>
          </w:tcPr>
          <w:p w14:paraId="1F1E3A3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保育组长</w:t>
            </w:r>
          </w:p>
        </w:tc>
        <w:tc>
          <w:tcPr>
            <w:tcW w:w="3772" w:type="dxa"/>
            <w:noWrap w:val="0"/>
            <w:vAlign w:val="center"/>
          </w:tcPr>
          <w:p w14:paraId="0D4D7CD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1人</w:t>
            </w:r>
          </w:p>
        </w:tc>
      </w:tr>
      <w:tr w14:paraId="1CFDC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69" w:type="dxa"/>
            <w:noWrap w:val="0"/>
            <w:vAlign w:val="center"/>
          </w:tcPr>
          <w:p w14:paraId="5BB76AC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2</w:t>
            </w:r>
          </w:p>
        </w:tc>
        <w:tc>
          <w:tcPr>
            <w:tcW w:w="3484" w:type="dxa"/>
            <w:noWrap w:val="0"/>
            <w:vAlign w:val="center"/>
          </w:tcPr>
          <w:p w14:paraId="132F4A6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保育员</w:t>
            </w:r>
          </w:p>
        </w:tc>
        <w:tc>
          <w:tcPr>
            <w:tcW w:w="3772" w:type="dxa"/>
            <w:noWrap w:val="0"/>
            <w:vAlign w:val="center"/>
          </w:tcPr>
          <w:p w14:paraId="76BFC33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2</w:t>
            </w:r>
            <w:r>
              <w:rPr>
                <w:rFonts w:hint="eastAsia" w:ascii="宋体" w:hAnsi="宋体"/>
                <w:sz w:val="24"/>
                <w:szCs w:val="24"/>
                <w:highlight w:val="none"/>
                <w:lang w:val="en-US" w:eastAsia="zh-CN"/>
              </w:rPr>
              <w:t>3</w:t>
            </w:r>
            <w:r>
              <w:rPr>
                <w:rFonts w:hint="eastAsia" w:ascii="宋体" w:hAnsi="宋体" w:eastAsia="宋体"/>
                <w:sz w:val="24"/>
                <w:szCs w:val="24"/>
                <w:highlight w:val="none"/>
              </w:rPr>
              <w:t>人</w:t>
            </w:r>
          </w:p>
        </w:tc>
      </w:tr>
    </w:tbl>
    <w:p w14:paraId="0371B3C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w:t>
      </w:r>
      <w:r>
        <w:rPr>
          <w:rFonts w:hint="eastAsia" w:ascii="宋体" w:hAnsi="宋体" w:eastAsia="宋体"/>
          <w:sz w:val="24"/>
          <w:szCs w:val="24"/>
        </w:rPr>
        <w:t>上述</w:t>
      </w:r>
      <w:r>
        <w:rPr>
          <w:rFonts w:ascii="宋体" w:hAnsi="宋体" w:eastAsia="宋体"/>
          <w:sz w:val="24"/>
          <w:szCs w:val="24"/>
        </w:rPr>
        <w:t>后勤人员</w:t>
      </w:r>
      <w:r>
        <w:rPr>
          <w:rFonts w:hint="eastAsia" w:ascii="宋体" w:hAnsi="宋体" w:eastAsia="宋体"/>
          <w:sz w:val="24"/>
          <w:szCs w:val="24"/>
        </w:rPr>
        <w:t>需通过园方面试</w:t>
      </w:r>
      <w:r>
        <w:rPr>
          <w:rFonts w:ascii="宋体" w:hAnsi="宋体" w:eastAsia="宋体"/>
          <w:sz w:val="24"/>
          <w:szCs w:val="24"/>
        </w:rPr>
        <w:t>，</w:t>
      </w:r>
      <w:r>
        <w:rPr>
          <w:rFonts w:hint="eastAsia" w:ascii="宋体" w:hAnsi="宋体" w:eastAsia="宋体"/>
          <w:sz w:val="24"/>
          <w:szCs w:val="24"/>
        </w:rPr>
        <w:t>经园方面试确认人选后，</w:t>
      </w:r>
      <w:r>
        <w:rPr>
          <w:rFonts w:ascii="宋体" w:hAnsi="宋体" w:eastAsia="宋体"/>
          <w:sz w:val="24"/>
          <w:szCs w:val="24"/>
        </w:rPr>
        <w:t>未经园方许可，</w:t>
      </w:r>
      <w:r>
        <w:rPr>
          <w:rFonts w:hint="eastAsia" w:ascii="宋体" w:hAnsi="宋体" w:eastAsia="宋体"/>
          <w:sz w:val="24"/>
          <w:szCs w:val="24"/>
        </w:rPr>
        <w:t>服务外包单位</w:t>
      </w:r>
      <w:r>
        <w:rPr>
          <w:rFonts w:ascii="宋体" w:hAnsi="宋体" w:eastAsia="宋体"/>
          <w:sz w:val="24"/>
          <w:szCs w:val="24"/>
        </w:rPr>
        <w:t>不得无故辞退</w:t>
      </w:r>
      <w:r>
        <w:rPr>
          <w:rFonts w:hint="eastAsia" w:ascii="宋体" w:hAnsi="宋体" w:eastAsia="宋体"/>
          <w:sz w:val="24"/>
          <w:szCs w:val="24"/>
        </w:rPr>
        <w:t>或变更</w:t>
      </w:r>
      <w:r>
        <w:rPr>
          <w:rFonts w:ascii="宋体" w:hAnsi="宋体" w:eastAsia="宋体"/>
          <w:sz w:val="24"/>
          <w:szCs w:val="24"/>
        </w:rPr>
        <w:t>相关人员，寒暑假发放全额工资</w:t>
      </w:r>
      <w:r>
        <w:rPr>
          <w:rFonts w:hint="eastAsia" w:ascii="宋体" w:hAnsi="宋体"/>
          <w:sz w:val="24"/>
          <w:szCs w:val="24"/>
        </w:rPr>
        <w:t>（</w:t>
      </w:r>
      <w:r>
        <w:rPr>
          <w:rFonts w:hint="eastAsia" w:ascii="宋体" w:hAnsi="宋体" w:eastAsia="宋体"/>
          <w:sz w:val="24"/>
          <w:szCs w:val="24"/>
        </w:rPr>
        <w:t>园方</w:t>
      </w:r>
      <w:r>
        <w:rPr>
          <w:rFonts w:ascii="宋体" w:hAnsi="宋体" w:eastAsia="宋体"/>
          <w:sz w:val="24"/>
          <w:szCs w:val="24"/>
        </w:rPr>
        <w:t>和第三方机构都会抽查工资发放及社保缴纳情况</w:t>
      </w:r>
      <w:r>
        <w:rPr>
          <w:rFonts w:hint="eastAsia" w:ascii="宋体" w:hAnsi="宋体"/>
          <w:sz w:val="24"/>
          <w:szCs w:val="24"/>
        </w:rPr>
        <w:t>）</w:t>
      </w:r>
      <w:r>
        <w:rPr>
          <w:rFonts w:hint="eastAsia" w:ascii="宋体" w:hAnsi="宋体" w:eastAsia="宋体"/>
          <w:sz w:val="24"/>
          <w:szCs w:val="24"/>
        </w:rPr>
        <w:t>。</w:t>
      </w:r>
    </w:p>
    <w:p w14:paraId="2892710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（2）在</w:t>
      </w:r>
      <w:r>
        <w:rPr>
          <w:rFonts w:hint="eastAsia" w:ascii="宋体" w:hAnsi="宋体" w:eastAsia="宋体"/>
          <w:sz w:val="24"/>
          <w:szCs w:val="24"/>
        </w:rPr>
        <w:t>服务</w:t>
      </w:r>
      <w:r>
        <w:rPr>
          <w:rFonts w:ascii="宋体" w:hAnsi="宋体" w:eastAsia="宋体"/>
          <w:sz w:val="24"/>
          <w:szCs w:val="24"/>
        </w:rPr>
        <w:t>期间所发生的工伤、生病住院、意外伤（亡）害等费用，由</w:t>
      </w:r>
      <w:r>
        <w:rPr>
          <w:rFonts w:hint="eastAsia" w:ascii="宋体" w:hAnsi="宋体" w:eastAsia="宋体"/>
          <w:sz w:val="24"/>
          <w:szCs w:val="24"/>
        </w:rPr>
        <w:t>服务外包单位</w:t>
      </w:r>
      <w:r>
        <w:rPr>
          <w:rFonts w:ascii="宋体" w:hAnsi="宋体" w:eastAsia="宋体"/>
          <w:sz w:val="24"/>
          <w:szCs w:val="24"/>
        </w:rPr>
        <w:t>承担</w:t>
      </w:r>
      <w:r>
        <w:rPr>
          <w:rFonts w:hint="eastAsia" w:ascii="宋体" w:hAnsi="宋体" w:eastAsia="宋体"/>
          <w:sz w:val="24"/>
          <w:szCs w:val="24"/>
        </w:rPr>
        <w:t>，承担的金额和标准不得低于法律规定的金额</w:t>
      </w:r>
      <w:r>
        <w:rPr>
          <w:rFonts w:ascii="宋体" w:hAnsi="宋体" w:eastAsia="宋体"/>
          <w:sz w:val="24"/>
          <w:szCs w:val="24"/>
        </w:rPr>
        <w:t>。</w:t>
      </w:r>
    </w:p>
    <w:p w14:paraId="1630C10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2.人员要求：</w:t>
      </w:r>
    </w:p>
    <w:p w14:paraId="788830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服务外包单位应确保提供服务的人员必须满足以下要求：</w:t>
      </w:r>
    </w:p>
    <w:p w14:paraId="06667F0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（1）保育员要求：</w:t>
      </w:r>
    </w:p>
    <w:p w14:paraId="1ED9824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工作时间：工作日7:30~16:30，寒暑假根据幼儿园的需要来园值班，如有特殊情况随叫随到，开学前根据幼儿园安排提前到单位做好清洁卫生等后勤保障工作。</w:t>
      </w:r>
    </w:p>
    <w:p w14:paraId="6C75B2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要求年龄50周岁以下的女性，身体健康、工作认真</w:t>
      </w:r>
      <w:r>
        <w:rPr>
          <w:rFonts w:hint="eastAsia" w:ascii="宋体" w:hAnsi="宋体"/>
          <w:sz w:val="24"/>
          <w:szCs w:val="24"/>
          <w:lang w:eastAsia="zh-CN"/>
        </w:rPr>
        <w:t>、</w:t>
      </w:r>
      <w:r>
        <w:rPr>
          <w:rFonts w:hint="eastAsia" w:ascii="宋体" w:hAnsi="宋体" w:eastAsia="宋体"/>
          <w:sz w:val="24"/>
          <w:szCs w:val="24"/>
        </w:rPr>
        <w:t>定期接受培训</w:t>
      </w:r>
      <w:r>
        <w:rPr>
          <w:rFonts w:hint="eastAsia" w:ascii="宋体" w:hAnsi="宋体"/>
          <w:sz w:val="24"/>
          <w:szCs w:val="24"/>
          <w:lang w:eastAsia="zh-CN"/>
        </w:rPr>
        <w:t>且</w:t>
      </w:r>
      <w:r>
        <w:rPr>
          <w:rFonts w:hint="eastAsia" w:ascii="宋体" w:hAnsi="宋体" w:eastAsia="宋体"/>
          <w:sz w:val="24"/>
          <w:szCs w:val="24"/>
        </w:rPr>
        <w:t>有相关工作经验的优先。</w:t>
      </w:r>
    </w:p>
    <w:p w14:paraId="6F3B342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能独立完成幼儿园各项保育工作职能。</w:t>
      </w:r>
    </w:p>
    <w:p w14:paraId="285BE86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保育人员形象良好，相貌端正，普通话</w:t>
      </w:r>
      <w:r>
        <w:rPr>
          <w:rFonts w:hint="eastAsia" w:ascii="宋体" w:hAnsi="宋体"/>
          <w:sz w:val="24"/>
          <w:szCs w:val="24"/>
          <w:lang w:eastAsia="zh-CN"/>
        </w:rPr>
        <w:t>表达</w:t>
      </w:r>
      <w:r>
        <w:rPr>
          <w:rFonts w:hint="eastAsia" w:ascii="宋体" w:hAnsi="宋体" w:eastAsia="宋体"/>
          <w:sz w:val="24"/>
          <w:szCs w:val="24"/>
        </w:rPr>
        <w:t>清楚，具备高中以上文化程度，无传染病和特异性疾病，无违法犯罪记录、勤勉尽责。</w:t>
      </w:r>
    </w:p>
    <w:p w14:paraId="75DE0D5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保育人员</w:t>
      </w:r>
      <w:r>
        <w:rPr>
          <w:rFonts w:hint="eastAsia" w:ascii="宋体" w:hAnsi="宋体"/>
          <w:sz w:val="24"/>
          <w:szCs w:val="24"/>
          <w:lang w:eastAsia="zh-CN"/>
        </w:rPr>
        <w:t>须持</w:t>
      </w:r>
      <w:r>
        <w:rPr>
          <w:rFonts w:hint="eastAsia" w:ascii="宋体" w:hAnsi="宋体" w:eastAsia="宋体"/>
          <w:sz w:val="24"/>
          <w:szCs w:val="24"/>
        </w:rPr>
        <w:t>托幼机构工作人员岗位培训证或者托幼机构卫生保健工作培训班（保育护理知识及相关技能）合格证书、《托幼机构工作人员健康合格证》上岗。</w:t>
      </w:r>
    </w:p>
    <w:p w14:paraId="621DC75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工作时间：除国定假及双休外的7:30~16:30，园方开家长会及其他团体活动，必须在现场；园方有临时性活动时也必须在现场。</w:t>
      </w:r>
    </w:p>
    <w:p w14:paraId="50277BF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b/>
          <w:bCs/>
          <w:sz w:val="24"/>
          <w:szCs w:val="24"/>
          <w:lang w:val="en-US" w:eastAsia="zh-CN"/>
        </w:rPr>
        <w:t>四、</w:t>
      </w:r>
      <w:r>
        <w:rPr>
          <w:rFonts w:ascii="宋体" w:hAnsi="宋体" w:eastAsia="宋体"/>
          <w:b/>
          <w:bCs/>
          <w:sz w:val="24"/>
          <w:szCs w:val="24"/>
        </w:rPr>
        <w:t>项目范围及主要内容</w:t>
      </w:r>
    </w:p>
    <w:p w14:paraId="05D4C51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sz w:val="24"/>
          <w:szCs w:val="24"/>
        </w:rPr>
      </w:pPr>
      <w:r>
        <w:rPr>
          <w:rFonts w:ascii="宋体" w:hAnsi="宋体" w:eastAsia="宋体"/>
          <w:b/>
          <w:bCs/>
          <w:sz w:val="24"/>
          <w:szCs w:val="24"/>
        </w:rPr>
        <w:t>（一）保育服务</w:t>
      </w:r>
    </w:p>
    <w:p w14:paraId="4FBD10E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包括：主要负责幼儿园班级的卫生清扫、消毒等卫生保健工作及包干区的清洁工作，维护幼儿园环境整洁有序；在保健医生指导下，严格执行幼儿园卫生保健制度和安全制度；配合班级教师对幼儿、对家长的幼儿教育工作；接受各级各类卫生保健的检查；幼儿园安排的有关卫生保健的临时性工作以及幼儿园其他临时性工作。</w:t>
      </w:r>
    </w:p>
    <w:p w14:paraId="3D8507F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hint="eastAsia" w:ascii="宋体" w:hAnsi="宋体"/>
          <w:b/>
          <w:bCs/>
          <w:sz w:val="24"/>
          <w:szCs w:val="24"/>
          <w:lang w:eastAsia="zh-CN"/>
        </w:rPr>
        <w:t>1.</w:t>
      </w:r>
      <w:r>
        <w:rPr>
          <w:rFonts w:ascii="宋体" w:hAnsi="宋体" w:eastAsia="宋体"/>
          <w:b/>
          <w:bCs/>
          <w:sz w:val="24"/>
          <w:szCs w:val="24"/>
        </w:rPr>
        <w:t>卫生消毒工作和班级保育服务</w:t>
      </w:r>
    </w:p>
    <w:p w14:paraId="71D4FC0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（1）能够做好班级及包干区的环境卫生清扫工作，保持整洁有序。</w:t>
      </w:r>
    </w:p>
    <w:p w14:paraId="790D35A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（2）学习并掌握《托幼机构环境和物品预防性消毒规范》要求，对所在班级的消毒对象能够在指定消毒时间内进行规范的预防性消毒和传染性消毒。</w:t>
      </w:r>
    </w:p>
    <w:p w14:paraId="57E2777F">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（3）学习并掌握《</w:t>
      </w:r>
      <w:r>
        <w:rPr>
          <w:rFonts w:hint="eastAsia" w:ascii="宋体" w:hAnsi="宋体" w:eastAsia="宋体"/>
          <w:sz w:val="24"/>
          <w:szCs w:val="24"/>
        </w:rPr>
        <w:t>无锡市机关幼儿园</w:t>
      </w:r>
      <w:r>
        <w:rPr>
          <w:rFonts w:ascii="宋体" w:hAnsi="宋体" w:eastAsia="宋体"/>
          <w:sz w:val="24"/>
          <w:szCs w:val="24"/>
        </w:rPr>
        <w:t>保育员一日工作安排》要求，能够在幼儿园日常教学的各个环节中，独立完成保育工作各项任务。</w:t>
      </w:r>
    </w:p>
    <w:p w14:paraId="44BFA225">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（4）做好幼儿进餐保育工作：为幼儿创设好进餐环境，在组织幼儿“一餐两点”时，能够在餐前10</w:t>
      </w:r>
      <w:r>
        <w:rPr>
          <w:rFonts w:hint="eastAsia" w:ascii="宋体" w:hAnsi="宋体"/>
          <w:sz w:val="24"/>
          <w:szCs w:val="24"/>
        </w:rPr>
        <w:t>～</w:t>
      </w:r>
      <w:r>
        <w:rPr>
          <w:rFonts w:ascii="宋体" w:hAnsi="宋体" w:eastAsia="宋体"/>
          <w:sz w:val="24"/>
          <w:szCs w:val="24"/>
        </w:rPr>
        <w:t>15分钟做好餐前准备（重点做好桌面消毒）；幼儿进餐时根据幼儿饭量和体质，随时添加饭菜；进餐时不催促幼儿，关注幼儿良好习惯的养成；保证所有幼儿的进餐量；餐后做好班级打扫等。</w:t>
      </w:r>
    </w:p>
    <w:p w14:paraId="6F5AE3E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（5）创设安静、整洁的睡眠环境，保持幼儿午睡室的通风和温湿度。及时整理床铺，仔细检查被、褥下是否有影响幼儿安全的物品。</w:t>
      </w:r>
    </w:p>
    <w:p w14:paraId="53582F9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eastAsia="宋体"/>
          <w:sz w:val="24"/>
          <w:szCs w:val="24"/>
        </w:rPr>
        <w:t>（6）值好幼儿的午睡班，指导幼儿保持正确的睡姿，安静午睡，关注幼儿午睡时的身体状况，确保幼儿有充足的睡眠休息。</w:t>
      </w:r>
    </w:p>
    <w:p w14:paraId="5277065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w:t>
      </w:r>
      <w:r>
        <w:rPr>
          <w:rFonts w:hint="eastAsia" w:ascii="宋体" w:hAnsi="宋体" w:eastAsia="宋体"/>
          <w:sz w:val="24"/>
          <w:szCs w:val="24"/>
        </w:rPr>
        <w:t>7</w:t>
      </w:r>
      <w:r>
        <w:rPr>
          <w:rFonts w:ascii="宋体" w:hAnsi="宋体" w:eastAsia="宋体"/>
          <w:sz w:val="24"/>
          <w:szCs w:val="24"/>
        </w:rPr>
        <w:t>）根据季节保证幼儿有足够的温度适宜的饮用水，并提醒幼儿饮水。</w:t>
      </w:r>
    </w:p>
    <w:p w14:paraId="5E009925">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w:t>
      </w:r>
      <w:r>
        <w:rPr>
          <w:rFonts w:hint="eastAsia" w:ascii="宋体" w:hAnsi="宋体" w:eastAsia="宋体"/>
          <w:sz w:val="24"/>
          <w:szCs w:val="24"/>
        </w:rPr>
        <w:t>8</w:t>
      </w:r>
      <w:r>
        <w:rPr>
          <w:rFonts w:ascii="宋体" w:hAnsi="宋体" w:eastAsia="宋体"/>
          <w:sz w:val="24"/>
          <w:szCs w:val="24"/>
        </w:rPr>
        <w:t>）为幼儿开展体育活动等做好场地布置和运动器械的准备工作，锻炼前检查幼儿的服装、鞋子，备好干毛巾，供幼儿擦汗；对体弱幼儿和特异体质儿童进行个别照顾。</w:t>
      </w:r>
    </w:p>
    <w:p w14:paraId="5BCFEEE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w:t>
      </w:r>
      <w:r>
        <w:rPr>
          <w:rFonts w:hint="eastAsia" w:ascii="宋体" w:hAnsi="宋体" w:eastAsia="宋体"/>
          <w:sz w:val="24"/>
          <w:szCs w:val="24"/>
        </w:rPr>
        <w:t>9</w:t>
      </w:r>
      <w:r>
        <w:rPr>
          <w:rFonts w:ascii="宋体" w:hAnsi="宋体" w:eastAsia="宋体"/>
          <w:sz w:val="24"/>
          <w:szCs w:val="24"/>
        </w:rPr>
        <w:t>）帮助幼儿整理衣着，根据天气及活动量及时为幼儿增减衣物。做好防暑降温、防寒保暖工作。</w:t>
      </w:r>
    </w:p>
    <w:p w14:paraId="0040BD9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w:t>
      </w:r>
      <w:r>
        <w:rPr>
          <w:rFonts w:hint="eastAsia" w:ascii="宋体" w:hAnsi="宋体" w:eastAsia="宋体"/>
          <w:sz w:val="24"/>
          <w:szCs w:val="24"/>
        </w:rPr>
        <w:t>10</w:t>
      </w:r>
      <w:r>
        <w:rPr>
          <w:rFonts w:ascii="宋体" w:hAnsi="宋体" w:eastAsia="宋体"/>
          <w:sz w:val="24"/>
          <w:szCs w:val="24"/>
        </w:rPr>
        <w:t>）检查幼儿如厕后整理服装的情况，幼儿便溺后及时处理，清洗衣物。指导、督促幼儿餐前、便后洗手等，帮助幼儿养成良好的生活卫生习惯。</w:t>
      </w:r>
    </w:p>
    <w:p w14:paraId="4DA0587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w:t>
      </w:r>
      <w:r>
        <w:rPr>
          <w:rFonts w:hint="eastAsia" w:ascii="宋体" w:hAnsi="宋体" w:eastAsia="宋体"/>
          <w:sz w:val="24"/>
          <w:szCs w:val="24"/>
        </w:rPr>
        <w:t>1</w:t>
      </w:r>
      <w:r>
        <w:rPr>
          <w:rFonts w:ascii="宋体" w:hAnsi="宋体" w:eastAsia="宋体"/>
          <w:sz w:val="24"/>
          <w:szCs w:val="24"/>
        </w:rPr>
        <w:t>）在保健医生指导下，完成好班级卫生消毒记录。</w:t>
      </w:r>
    </w:p>
    <w:p w14:paraId="32F7CAC2">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hint="eastAsia" w:ascii="宋体" w:hAnsi="宋体"/>
          <w:b/>
          <w:bCs/>
          <w:sz w:val="24"/>
          <w:szCs w:val="24"/>
          <w:lang w:eastAsia="zh-CN"/>
        </w:rPr>
        <w:t>2.</w:t>
      </w:r>
      <w:r>
        <w:rPr>
          <w:rFonts w:ascii="宋体" w:hAnsi="宋体" w:eastAsia="宋体"/>
          <w:b/>
          <w:bCs/>
          <w:sz w:val="24"/>
          <w:szCs w:val="24"/>
        </w:rPr>
        <w:t>班级配班工作和家长工作</w:t>
      </w:r>
    </w:p>
    <w:p w14:paraId="6C348E8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（1）在班级老师指导下，在教学、区域活动、户外活动及生活活动中，把理解、尊重、接纳每个孩子放在第一位，并在此基础上引导孩子发展。</w:t>
      </w:r>
    </w:p>
    <w:p w14:paraId="7F4CE45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（2）和教师共同教育、指导本班幼儿，合理安排幼儿的一日生活，减少</w:t>
      </w:r>
      <w:r>
        <w:rPr>
          <w:rFonts w:hint="eastAsia" w:ascii="宋体" w:hAnsi="宋体"/>
          <w:sz w:val="24"/>
          <w:szCs w:val="24"/>
          <w:lang w:eastAsia="zh-CN"/>
        </w:rPr>
        <w:t>过度</w:t>
      </w:r>
      <w:r>
        <w:rPr>
          <w:rFonts w:ascii="宋体" w:hAnsi="宋体" w:eastAsia="宋体"/>
          <w:sz w:val="24"/>
          <w:szCs w:val="24"/>
        </w:rPr>
        <w:t>环节的等待现象，把教育渗透在一日生活之中。如：</w:t>
      </w:r>
    </w:p>
    <w:p w14:paraId="06EF7DF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指导幼儿穿、脱衣服，学习按图示、儿歌的要求叠衣服，放在固定位置等等。</w:t>
      </w:r>
    </w:p>
    <w:p w14:paraId="127172C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指导值日生的工作：分发餐具、擦桌、照顾自然角、收拾体育器械等。</w:t>
      </w:r>
    </w:p>
    <w:p w14:paraId="49C1B48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指导幼儿如厕时按墙饰与脚印的提示，不拥挤，大小便入池。</w:t>
      </w:r>
    </w:p>
    <w:p w14:paraId="07B126F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指导幼儿爱护桌、椅、门、窗、墙饰，节约用水。</w:t>
      </w:r>
    </w:p>
    <w:p w14:paraId="203E305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hint="eastAsia" w:ascii="宋体" w:hAnsi="宋体"/>
          <w:sz w:val="24"/>
          <w:szCs w:val="24"/>
          <w:lang w:eastAsia="zh-CN"/>
        </w:rPr>
        <w:t>尽可能</w:t>
      </w:r>
      <w:r>
        <w:rPr>
          <w:rFonts w:ascii="宋体" w:hAnsi="宋体" w:eastAsia="宋体"/>
          <w:sz w:val="24"/>
          <w:szCs w:val="24"/>
        </w:rPr>
        <w:t>多</w:t>
      </w:r>
      <w:r>
        <w:rPr>
          <w:rFonts w:hint="eastAsia" w:ascii="宋体" w:hAnsi="宋体"/>
          <w:sz w:val="24"/>
          <w:szCs w:val="24"/>
          <w:lang w:eastAsia="zh-CN"/>
        </w:rPr>
        <w:t>地</w:t>
      </w:r>
      <w:r>
        <w:rPr>
          <w:rFonts w:ascii="宋体" w:hAnsi="宋体" w:eastAsia="宋体"/>
          <w:sz w:val="24"/>
          <w:szCs w:val="24"/>
        </w:rPr>
        <w:t>与幼儿一起活动、游戏。</w:t>
      </w:r>
    </w:p>
    <w:p w14:paraId="4382DA4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（3）根据教学、游戏的需要与教师一起添置玩具、创设环境、设计制作活动区材料。经常检查班级的材料配置，及时添加、维护。</w:t>
      </w:r>
    </w:p>
    <w:p w14:paraId="5CA622E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（4）配合教师在教学活动中指导幼儿，保护幼儿安全。协助教师做好个别幼儿的教育指导工作和家长工作。</w:t>
      </w:r>
    </w:p>
    <w:p w14:paraId="1835A95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（5）与班级老师一起，管理好班级物品和用品。及时登记造册。</w:t>
      </w:r>
    </w:p>
    <w:p w14:paraId="4F2BFB39">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（6）做好班级安全工作和节能工作。</w:t>
      </w:r>
    </w:p>
    <w:p w14:paraId="2E1F23D1">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sz w:val="24"/>
          <w:szCs w:val="24"/>
        </w:rPr>
      </w:pPr>
      <w:r>
        <w:rPr>
          <w:rFonts w:hint="eastAsia" w:ascii="宋体" w:hAnsi="宋体"/>
          <w:b/>
          <w:bCs/>
          <w:sz w:val="24"/>
          <w:szCs w:val="24"/>
          <w:lang w:val="en-US" w:eastAsia="zh-CN"/>
        </w:rPr>
        <w:t>五</w:t>
      </w:r>
      <w:r>
        <w:rPr>
          <w:rFonts w:ascii="宋体" w:hAnsi="宋体" w:eastAsia="宋体"/>
          <w:b/>
          <w:bCs/>
          <w:sz w:val="24"/>
          <w:szCs w:val="24"/>
        </w:rPr>
        <w:t>、服务标准与要求</w:t>
      </w:r>
    </w:p>
    <w:p w14:paraId="62A8AD9C">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ascii="宋体" w:hAnsi="宋体" w:eastAsia="宋体"/>
          <w:b/>
          <w:bCs/>
          <w:sz w:val="24"/>
          <w:szCs w:val="24"/>
        </w:rPr>
        <w:t>（一）保育服务</w:t>
      </w:r>
    </w:p>
    <w:p w14:paraId="1C81A59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hint="eastAsia" w:ascii="宋体" w:hAnsi="宋体"/>
          <w:b/>
          <w:bCs/>
          <w:sz w:val="24"/>
          <w:szCs w:val="24"/>
          <w:lang w:eastAsia="zh-CN"/>
        </w:rPr>
        <w:t>1.</w:t>
      </w:r>
      <w:r>
        <w:rPr>
          <w:rFonts w:ascii="宋体" w:hAnsi="宋体" w:eastAsia="宋体"/>
          <w:b/>
          <w:bCs/>
          <w:sz w:val="24"/>
          <w:szCs w:val="24"/>
        </w:rPr>
        <w:t>保育服务要求</w:t>
      </w:r>
    </w:p>
    <w:p w14:paraId="7EC96654">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（1）制定完善的保育服务管理制度、卫生消毒操作规范、岗位职责、工作检查制度等，并有相应表式及台账记录。</w:t>
      </w:r>
    </w:p>
    <w:p w14:paraId="0AE4370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（2）人员配置到位，统一着装，有专业管理人员规范管理，管理无盲点。</w:t>
      </w:r>
    </w:p>
    <w:p w14:paraId="3573A932">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（3）服务人员须进行岗前系统的安全教育与业务培训，清晰工作流程与工作标准。</w:t>
      </w:r>
    </w:p>
    <w:p w14:paraId="7EE8B5E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（4）做好大型活动、重要接待任务的保育工作。若有临时性、突击性的任务，服从园方安排。</w:t>
      </w:r>
    </w:p>
    <w:p w14:paraId="1AD2ABF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ascii="宋体" w:hAnsi="宋体" w:eastAsia="宋体"/>
          <w:b/>
          <w:bCs/>
          <w:sz w:val="24"/>
          <w:szCs w:val="24"/>
        </w:rPr>
        <w:t xml:space="preserve"> </w:t>
      </w:r>
      <w:r>
        <w:rPr>
          <w:rFonts w:hint="eastAsia" w:ascii="宋体" w:hAnsi="宋体"/>
          <w:b/>
          <w:bCs/>
          <w:sz w:val="24"/>
          <w:szCs w:val="24"/>
          <w:lang w:eastAsia="zh-CN"/>
        </w:rPr>
        <w:t>2.</w:t>
      </w:r>
      <w:r>
        <w:rPr>
          <w:rFonts w:ascii="宋体" w:hAnsi="宋体" w:eastAsia="宋体"/>
          <w:b/>
          <w:bCs/>
          <w:sz w:val="24"/>
          <w:szCs w:val="24"/>
        </w:rPr>
        <w:t>幼儿园制度与师德规范</w:t>
      </w:r>
    </w:p>
    <w:p w14:paraId="4656F12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（1）尊重热爱每一个幼儿，规范自己的言行举止。</w:t>
      </w:r>
    </w:p>
    <w:p w14:paraId="7278313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（2）主动、认真完成园内各项工作任务，并积极参与保育方面的学习培训，提升保育理念，提高相应的工作能力。</w:t>
      </w:r>
    </w:p>
    <w:p w14:paraId="01D6E0F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（3）遵守幼儿园规章制度和师德规范。</w:t>
      </w:r>
    </w:p>
    <w:p w14:paraId="79409D56">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b/>
          <w:bCs/>
          <w:sz w:val="24"/>
          <w:szCs w:val="24"/>
        </w:rPr>
      </w:pPr>
      <w:r>
        <w:rPr>
          <w:rFonts w:hint="eastAsia" w:ascii="宋体" w:hAnsi="宋体"/>
          <w:b/>
          <w:bCs/>
          <w:sz w:val="24"/>
          <w:szCs w:val="24"/>
          <w:lang w:eastAsia="zh-CN"/>
        </w:rPr>
        <w:t>3.</w:t>
      </w:r>
      <w:r>
        <w:rPr>
          <w:rFonts w:ascii="宋体" w:hAnsi="宋体" w:eastAsia="宋体"/>
          <w:b/>
          <w:bCs/>
          <w:sz w:val="24"/>
          <w:szCs w:val="24"/>
        </w:rPr>
        <w:t>保育服务考核</w:t>
      </w:r>
    </w:p>
    <w:p w14:paraId="11EF574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出现下列情况（经园方核实）的，相关保育员应立即予以辞退</w:t>
      </w:r>
      <w:r>
        <w:rPr>
          <w:rFonts w:hint="eastAsia" w:ascii="宋体" w:hAnsi="宋体"/>
          <w:sz w:val="24"/>
          <w:szCs w:val="24"/>
          <w:lang w:eastAsia="zh-CN"/>
        </w:rPr>
        <w:t>，对</w:t>
      </w:r>
      <w:r>
        <w:rPr>
          <w:rFonts w:ascii="宋体" w:hAnsi="宋体" w:eastAsia="宋体"/>
          <w:sz w:val="24"/>
          <w:szCs w:val="24"/>
        </w:rPr>
        <w:t>中标单位</w:t>
      </w:r>
      <w:r>
        <w:rPr>
          <w:rFonts w:hint="eastAsia" w:ascii="宋体" w:hAnsi="宋体"/>
          <w:sz w:val="24"/>
          <w:szCs w:val="24"/>
        </w:rPr>
        <w:t>处以</w:t>
      </w:r>
      <w:r>
        <w:rPr>
          <w:rFonts w:ascii="宋体" w:hAnsi="宋体" w:eastAsia="宋体"/>
          <w:sz w:val="24"/>
          <w:szCs w:val="24"/>
        </w:rPr>
        <w:t>10000元/次的处罚，并承担相应责任。累计满三次的，采购单位可无条件终止合同，并由中标单位承担相关损失。</w:t>
      </w:r>
    </w:p>
    <w:p w14:paraId="5BDB8935">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（1）体罚或以侮辱、歧视等方式变相体罚幼儿，造成幼儿身心伤害的；</w:t>
      </w:r>
    </w:p>
    <w:p w14:paraId="0142781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（2）索要或者违反规定收受家长财物的；</w:t>
      </w:r>
    </w:p>
    <w:p w14:paraId="395998F2">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（3）有确认被投诉事实，或有重大责任事故的；</w:t>
      </w:r>
    </w:p>
    <w:p w14:paraId="1B35E384">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rPr>
      </w:pPr>
      <w:r>
        <w:rPr>
          <w:rFonts w:ascii="宋体" w:hAnsi="宋体" w:eastAsia="宋体"/>
          <w:sz w:val="24"/>
          <w:szCs w:val="24"/>
        </w:rPr>
        <w:t>（4）</w:t>
      </w:r>
      <w:r>
        <w:rPr>
          <w:rFonts w:hint="eastAsia" w:ascii="宋体" w:hAnsi="宋体"/>
          <w:sz w:val="24"/>
          <w:szCs w:val="24"/>
          <w:lang w:eastAsia="zh-CN"/>
        </w:rPr>
        <w:t>实行周考核机制，园方将</w:t>
      </w:r>
      <w:r>
        <w:rPr>
          <w:rFonts w:ascii="宋体" w:hAnsi="宋体" w:eastAsia="宋体"/>
          <w:sz w:val="24"/>
          <w:szCs w:val="24"/>
        </w:rPr>
        <w:t>每周</w:t>
      </w:r>
      <w:r>
        <w:rPr>
          <w:rFonts w:hint="eastAsia" w:ascii="宋体" w:hAnsi="宋体"/>
          <w:sz w:val="24"/>
          <w:szCs w:val="24"/>
          <w:lang w:eastAsia="zh-CN"/>
        </w:rPr>
        <w:t>进行</w:t>
      </w:r>
      <w:r>
        <w:rPr>
          <w:rFonts w:ascii="宋体" w:hAnsi="宋体" w:eastAsia="宋体"/>
          <w:sz w:val="24"/>
          <w:szCs w:val="24"/>
        </w:rPr>
        <w:t>考核，并</w:t>
      </w:r>
      <w:r>
        <w:rPr>
          <w:rFonts w:hint="eastAsia" w:ascii="宋体" w:hAnsi="宋体"/>
          <w:sz w:val="24"/>
          <w:szCs w:val="24"/>
          <w:lang w:eastAsia="zh-CN"/>
        </w:rPr>
        <w:t>按月度</w:t>
      </w:r>
      <w:r>
        <w:rPr>
          <w:rFonts w:ascii="宋体" w:hAnsi="宋体" w:eastAsia="宋体"/>
          <w:sz w:val="24"/>
          <w:szCs w:val="24"/>
        </w:rPr>
        <w:t>进行汇总，得分与中标单位服务费支付挂钩，</w:t>
      </w:r>
      <w:r>
        <w:rPr>
          <w:rFonts w:hint="eastAsia" w:ascii="宋体" w:hAnsi="宋体" w:eastAsia="宋体"/>
          <w:sz w:val="24"/>
          <w:szCs w:val="24"/>
        </w:rPr>
        <w:t>考核制度</w:t>
      </w:r>
      <w:r>
        <w:rPr>
          <w:rFonts w:hint="eastAsia" w:ascii="宋体" w:hAnsi="宋体"/>
          <w:sz w:val="24"/>
          <w:szCs w:val="24"/>
        </w:rPr>
        <w:t>详见</w:t>
      </w:r>
      <w:r>
        <w:rPr>
          <w:rFonts w:hint="eastAsia" w:ascii="宋体" w:hAnsi="宋体" w:eastAsia="宋体"/>
          <w:sz w:val="24"/>
          <w:szCs w:val="24"/>
        </w:rPr>
        <w:t>附件。</w:t>
      </w:r>
    </w:p>
    <w:p w14:paraId="4A1B6E1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六</w:t>
      </w:r>
      <w:r>
        <w:rPr>
          <w:rFonts w:hint="eastAsia" w:ascii="宋体" w:hAnsi="宋体" w:eastAsia="宋体" w:cs="宋体"/>
          <w:b/>
          <w:bCs/>
          <w:sz w:val="24"/>
          <w:szCs w:val="24"/>
        </w:rPr>
        <w:t>、付款方式</w:t>
      </w:r>
    </w:p>
    <w:p w14:paraId="632A37CE">
      <w:pPr>
        <w:keepNext w:val="0"/>
        <w:keepLines w:val="0"/>
        <w:pageBreakBefore w:val="0"/>
        <w:kinsoku/>
        <w:wordWrap/>
        <w:overflowPunct/>
        <w:topLinePunct w:val="0"/>
        <w:autoSpaceDE/>
        <w:autoSpaceDN/>
        <w:bidi w:val="0"/>
        <w:adjustRightInd/>
        <w:snapToGrid/>
        <w:spacing w:line="360" w:lineRule="auto"/>
        <w:ind w:firstLine="480"/>
        <w:textAlignment w:val="auto"/>
        <w:rPr>
          <w:highlight w:val="none"/>
        </w:rPr>
      </w:pPr>
      <w:r>
        <w:rPr>
          <w:rFonts w:hint="eastAsia" w:ascii="宋体" w:hAnsi="宋体" w:eastAsia="宋体" w:cs="宋体"/>
          <w:sz w:val="24"/>
          <w:szCs w:val="24"/>
          <w:highlight w:val="none"/>
        </w:rPr>
        <w:t>采购人根据</w:t>
      </w:r>
      <w:r>
        <w:rPr>
          <w:rFonts w:hint="eastAsia" w:ascii="宋体" w:hAnsi="宋体" w:cs="宋体"/>
          <w:sz w:val="24"/>
          <w:szCs w:val="24"/>
          <w:highlight w:val="none"/>
          <w:lang w:val="en-US" w:eastAsia="zh-CN"/>
        </w:rPr>
        <w:t>当前周期实际服务人员数量</w:t>
      </w:r>
      <w:r>
        <w:rPr>
          <w:rFonts w:hint="eastAsia" w:ascii="宋体" w:hAnsi="宋体" w:eastAsia="宋体" w:cs="宋体"/>
          <w:sz w:val="24"/>
          <w:szCs w:val="24"/>
          <w:highlight w:val="none"/>
        </w:rPr>
        <w:t>，</w:t>
      </w:r>
      <w:r>
        <w:rPr>
          <w:rFonts w:hint="eastAsia" w:ascii="宋体" w:hAnsi="宋体"/>
          <w:sz w:val="24"/>
          <w:szCs w:val="24"/>
          <w:highlight w:val="none"/>
          <w:lang w:val="en-US" w:eastAsia="zh-CN"/>
        </w:rPr>
        <w:t>结合考核情况进行付款</w:t>
      </w:r>
      <w:r>
        <w:rPr>
          <w:rFonts w:hint="eastAsia" w:ascii="宋体" w:hAnsi="宋体" w:eastAsia="宋体" w:cs="宋体"/>
          <w:sz w:val="24"/>
          <w:szCs w:val="24"/>
          <w:highlight w:val="none"/>
        </w:rPr>
        <w:t>。</w:t>
      </w:r>
    </w:p>
    <w:p w14:paraId="70E706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支付周期</w:t>
      </w:r>
      <w:r>
        <w:rPr>
          <w:rFonts w:hint="eastAsia" w:ascii="宋体" w:hAnsi="宋体"/>
          <w:sz w:val="24"/>
          <w:szCs w:val="24"/>
          <w:highlight w:val="none"/>
          <w:lang w:eastAsia="zh-CN"/>
        </w:rPr>
        <w:t>：当年年底支付当年9—12月，共计4个月的服务费用，来年9月支付剩余8个月的服务费用。</w:t>
      </w:r>
      <w:r>
        <w:rPr>
          <w:rFonts w:hint="eastAsia" w:ascii="宋体" w:hAnsi="宋体" w:eastAsia="宋体"/>
          <w:sz w:val="24"/>
          <w:szCs w:val="24"/>
          <w:highlight w:val="none"/>
        </w:rPr>
        <w:t>根据该周期内各月度考核得分，对服务费用进行结算与扣减。扣费标准如下：</w:t>
      </w:r>
    </w:p>
    <w:p w14:paraId="647EF32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90分（含）以上：视为达标，不扣减当期服务费；</w:t>
      </w:r>
    </w:p>
    <w:p w14:paraId="539C7C9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80分（含）至89分：扣减当月服务费总额的【10】%;</w:t>
      </w:r>
    </w:p>
    <w:p w14:paraId="1EA831C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70分（含）至79分：扣减当月服务费总额的【15】%;</w:t>
      </w:r>
    </w:p>
    <w:p w14:paraId="0120C86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70分以下：扣减当月服务费总额的【20】%；</w:t>
      </w:r>
    </w:p>
    <w:p w14:paraId="5020F15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同一支付周期内，在保育服务单位收到整改通知后，逾期未完成整改，则可追加扣减服务费用，追加扣减金额为该半年度服务费总额的【10】%；</w:t>
      </w:r>
    </w:p>
    <w:p w14:paraId="4A3E11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szCs w:val="24"/>
          <w:highlight w:val="none"/>
        </w:rPr>
      </w:pPr>
      <w:r>
        <w:rPr>
          <w:rFonts w:hint="eastAsia" w:ascii="宋体" w:hAnsi="宋体" w:eastAsia="宋体"/>
          <w:sz w:val="24"/>
          <w:szCs w:val="24"/>
          <w:highlight w:val="none"/>
        </w:rPr>
        <w:t>同一支付周期内，如保育服务单位收到【两次】整改通知后，逾期仍未完成整改，则有权选择解除合同，保育服务单位应额外承担该半年度服务费总额的【20】%作为违约金，或要求保育服务单位在按照本细则约定承担违约金</w:t>
      </w:r>
      <w:r>
        <w:rPr>
          <w:rFonts w:hint="eastAsia" w:ascii="宋体" w:hAnsi="宋体"/>
          <w:sz w:val="24"/>
          <w:szCs w:val="24"/>
          <w:highlight w:val="none"/>
          <w:lang w:eastAsia="zh-CN"/>
        </w:rPr>
        <w:t>（即服务费扣减）</w:t>
      </w:r>
      <w:r>
        <w:rPr>
          <w:rFonts w:hint="eastAsia" w:ascii="宋体" w:hAnsi="宋体" w:eastAsia="宋体"/>
          <w:sz w:val="24"/>
          <w:szCs w:val="24"/>
          <w:highlight w:val="none"/>
        </w:rPr>
        <w:t>的同时，仍继续履行合同。</w:t>
      </w:r>
    </w:p>
    <w:p w14:paraId="59765426">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考核明细详见附件。</w:t>
      </w:r>
    </w:p>
    <w:p w14:paraId="256D042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七</w:t>
      </w:r>
      <w:r>
        <w:rPr>
          <w:rFonts w:hint="eastAsia" w:ascii="宋体" w:hAnsi="宋体" w:eastAsia="宋体" w:cs="宋体"/>
          <w:b/>
          <w:bCs/>
          <w:color w:val="000000"/>
          <w:sz w:val="24"/>
          <w:szCs w:val="24"/>
          <w:highlight w:val="none"/>
        </w:rPr>
        <w:t>、其他要求</w:t>
      </w:r>
    </w:p>
    <w:p w14:paraId="409F935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中标单位需承诺在本项目履约全过程中，须保证自身营业执照经营范围内持续包含·“托育服务”·经营项目，资质状态合法有效。</w:t>
      </w:r>
    </w:p>
    <w:p w14:paraId="2D2CAC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000000"/>
          <w:sz w:val="30"/>
          <w:szCs w:val="30"/>
        </w:rPr>
      </w:pPr>
      <w:r>
        <w:rPr>
          <w:rFonts w:hint="eastAsia" w:ascii="宋体" w:hAnsi="宋体" w:cs="宋体"/>
          <w:color w:val="000000"/>
          <w:sz w:val="24"/>
          <w:szCs w:val="24"/>
          <w:highlight w:val="none"/>
          <w:lang w:val="en-US" w:eastAsia="zh-CN"/>
        </w:rPr>
        <w:t>2.本项目固定单价，项目总报价按照24人计算，结算时按实际人员配置数量及服务时长结算。单价</w:t>
      </w:r>
      <w:r>
        <w:rPr>
          <w:rFonts w:hint="eastAsia" w:ascii="宋体" w:hAnsi="宋体"/>
          <w:bCs/>
          <w:color w:val="auto"/>
          <w:sz w:val="24"/>
          <w:szCs w:val="24"/>
          <w:highlight w:val="none"/>
          <w:u w:val="none"/>
        </w:rPr>
        <w:t>应包括</w:t>
      </w:r>
      <w:r>
        <w:rPr>
          <w:rFonts w:hint="eastAsia" w:ascii="宋体" w:hAnsi="宋体"/>
          <w:bCs/>
          <w:color w:val="auto"/>
          <w:sz w:val="24"/>
          <w:szCs w:val="24"/>
          <w:highlight w:val="none"/>
          <w:u w:val="none"/>
          <w:lang w:val="en-US" w:eastAsia="zh-CN"/>
        </w:rPr>
        <w:t>但不限于人员工资、</w:t>
      </w:r>
      <w:r>
        <w:rPr>
          <w:rFonts w:hint="eastAsia" w:ascii="宋体" w:hAnsi="宋体"/>
          <w:bCs/>
          <w:color w:val="auto"/>
          <w:sz w:val="24"/>
          <w:szCs w:val="24"/>
          <w:highlight w:val="none"/>
          <w:u w:val="none"/>
        </w:rPr>
        <w:t>社保费用</w:t>
      </w:r>
      <w:r>
        <w:rPr>
          <w:rFonts w:hint="eastAsia" w:ascii="宋体" w:hAnsi="宋体"/>
          <w:bCs/>
          <w:color w:val="auto"/>
          <w:sz w:val="24"/>
          <w:szCs w:val="24"/>
          <w:highlight w:val="none"/>
          <w:u w:val="none"/>
          <w:lang w:val="en-US" w:eastAsia="zh-CN"/>
        </w:rPr>
        <w:t>、加班费、</w:t>
      </w:r>
      <w:r>
        <w:rPr>
          <w:rFonts w:hint="eastAsia" w:ascii="宋体" w:hAnsi="宋体" w:eastAsia="宋体" w:cs="Times New Roman"/>
          <w:bCs/>
          <w:color w:val="auto"/>
          <w:sz w:val="24"/>
          <w:szCs w:val="24"/>
          <w:highlight w:val="none"/>
          <w:u w:val="none"/>
          <w:lang w:val="en-US" w:eastAsia="zh-CN"/>
        </w:rPr>
        <w:t>意外保险、</w:t>
      </w:r>
      <w:r>
        <w:rPr>
          <w:rFonts w:hint="eastAsia" w:ascii="宋体" w:hAnsi="宋体"/>
          <w:bCs/>
          <w:color w:val="auto"/>
          <w:sz w:val="24"/>
          <w:szCs w:val="24"/>
          <w:highlight w:val="none"/>
          <w:u w:val="none"/>
          <w:lang w:val="en-US" w:eastAsia="zh-CN"/>
        </w:rPr>
        <w:t>管理费、税金等</w:t>
      </w:r>
      <w:r>
        <w:rPr>
          <w:rFonts w:hint="eastAsia" w:ascii="宋体" w:hAnsi="宋体"/>
          <w:bCs/>
          <w:color w:val="auto"/>
          <w:sz w:val="24"/>
          <w:szCs w:val="24"/>
          <w:highlight w:val="none"/>
          <w:u w:val="none"/>
        </w:rPr>
        <w:t>为完成招标文件规定的服务期内所</w:t>
      </w:r>
      <w:r>
        <w:rPr>
          <w:rFonts w:hint="eastAsia" w:ascii="宋体" w:hAnsi="宋体"/>
          <w:bCs/>
          <w:color w:val="auto"/>
          <w:sz w:val="24"/>
          <w:szCs w:val="24"/>
          <w:highlight w:val="none"/>
          <w:u w:val="none"/>
          <w:lang w:eastAsia="zh-CN"/>
        </w:rPr>
        <w:t>涉及</w:t>
      </w:r>
      <w:r>
        <w:rPr>
          <w:rFonts w:hint="eastAsia" w:ascii="宋体" w:hAnsi="宋体"/>
          <w:bCs/>
          <w:color w:val="auto"/>
          <w:sz w:val="24"/>
          <w:szCs w:val="24"/>
          <w:highlight w:val="none"/>
          <w:u w:val="none"/>
        </w:rPr>
        <w:t>的一切相关费用。投标人报价时应充分考虑服务期内所有可能影响到报价的因素，包括最低工资标准及社保基数的政策性调整、一旦投标结束最终中标，总价包定，不予调整。</w:t>
      </w:r>
      <w:r>
        <w:rPr>
          <w:rFonts w:hint="eastAsia" w:ascii="宋体" w:hAnsi="宋体" w:eastAsia="宋体" w:cs="宋体"/>
          <w:b/>
          <w:color w:val="000000"/>
          <w:sz w:val="30"/>
          <w:szCs w:val="30"/>
        </w:rPr>
        <w:br w:type="page" w:clear="all"/>
      </w:r>
    </w:p>
    <w:p w14:paraId="5086B06F">
      <w:pPr>
        <w:spacing w:line="360" w:lineRule="auto"/>
        <w:ind w:firstLine="480"/>
        <w:rPr>
          <w:rFonts w:hint="eastAsia" w:ascii="宋体" w:hAnsi="宋体" w:cs="宋体"/>
          <w:b/>
          <w:bCs/>
          <w:color w:val="000000"/>
          <w:sz w:val="30"/>
          <w:szCs w:val="30"/>
        </w:rPr>
      </w:pPr>
      <w:r>
        <w:rPr>
          <w:rFonts w:hint="eastAsia" w:ascii="宋体" w:hAnsi="宋体" w:cs="宋体"/>
          <w:b/>
          <w:color w:val="000000"/>
          <w:sz w:val="30"/>
          <w:szCs w:val="30"/>
        </w:rPr>
        <w:t>附件  政府采购政策（包括但不限于下列具体政策要求）</w:t>
      </w:r>
    </w:p>
    <w:p w14:paraId="51149BD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2E24DD">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8BA6CC9">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33F225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认证机构详见市场监管总局发布的《参与实施政府采购节能产品认证机构名录》和《参与实施政府采购环境标志产品认证机构名录》。</w:t>
      </w:r>
    </w:p>
    <w:p w14:paraId="0CA36AF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B361D18">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4.有关中小企业政策，如落实政府采购政策需满足的资格要求以及落实政府采购政策的价格调整的相关内容可详见本文件其他章节。</w:t>
      </w:r>
    </w:p>
    <w:p w14:paraId="6E0DD47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5.中标、成交供应商可采用合同融资形式，中标人可凭政府采购合同办理融资贷款，详见政府采购网“政采贷”专栏。</w:t>
      </w:r>
    </w:p>
    <w:p w14:paraId="1C913F58">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A4F076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中标、成交供应商可以采用电子履约保函形式缴纳履约保证金，具体操作可登录江苏政府采购网（http://www.ccgp-jiangsu.gov.cn/）的保险保函模块进行办理。</w:t>
      </w:r>
    </w:p>
    <w:p w14:paraId="27287F7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74F6C9E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2DCCC8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5F459D5">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采购人原则上应当自收到发票后10个工作日内将资金支付到合同约定的供应商账户。</w:t>
      </w:r>
    </w:p>
    <w:p w14:paraId="24A08DAA">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392033A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368B1FD6">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机关、事业单位从中小企业采购货物、工程、服务，应当自货物、工程、服务交付之日起30日内支付款项；合同另有约定的，从其约定，但付款期限最长不得超过60日。</w:t>
      </w:r>
    </w:p>
    <w:p w14:paraId="1E62EF5B">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中小企业应当依法经营，诚实守信，按照合同约定提供合格的货物、工程和服务。</w:t>
      </w:r>
    </w:p>
    <w:p w14:paraId="3E622232">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机关、事业单位和大型企业采购货物、工程、服务支付中小企业款项，应当遵守《保障中小企业款项支付条例》（中华人民共和国国务院令第802号）。</w:t>
      </w:r>
    </w:p>
    <w:p w14:paraId="3AE5BDD0">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rPr>
        <w:t>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39ACEEC4">
      <w:pPr>
        <w:tabs>
          <w:tab w:val="left" w:pos="525"/>
          <w:tab w:val="left" w:pos="630"/>
          <w:tab w:val="left" w:pos="735"/>
          <w:tab w:val="left" w:pos="945"/>
          <w:tab w:val="left" w:pos="1080"/>
        </w:tabs>
        <w:spacing w:line="360" w:lineRule="auto"/>
        <w:ind w:firstLine="480"/>
        <w:rPr>
          <w:rFonts w:hint="eastAsia" w:ascii="宋体" w:hAnsi="宋体" w:cs="宋体"/>
          <w:bCs/>
          <w:color w:val="000000"/>
          <w:sz w:val="24"/>
        </w:rPr>
      </w:pPr>
      <w:r>
        <w:rPr>
          <w:rFonts w:hint="eastAsia" w:ascii="宋体" w:hAnsi="宋体" w:cs="宋体"/>
          <w:bCs/>
          <w:color w:val="000000"/>
          <w:sz w:val="24"/>
          <w:lang w:val="en-US" w:eastAsia="zh-CN"/>
        </w:rPr>
        <w:t>12.</w:t>
      </w:r>
      <w:r>
        <w:rPr>
          <w:rFonts w:hint="eastAsia" w:ascii="宋体" w:hAnsi="宋体" w:cs="宋体"/>
          <w:bCs/>
          <w:color w:val="000000"/>
          <w:sz w:val="24"/>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000000"/>
          <w:sz w:val="24"/>
          <w:lang w:val="en"/>
        </w:rPr>
        <w:t>。</w:t>
      </w:r>
    </w:p>
    <w:p w14:paraId="3F2D21A7">
      <w:pPr>
        <w:spacing w:line="360" w:lineRule="auto"/>
        <w:jc w:val="center"/>
        <w:outlineLvl w:val="0"/>
        <w:rPr>
          <w:rFonts w:ascii="黑体" w:eastAsia="黑体"/>
          <w:b/>
          <w:color w:val="000000"/>
          <w:sz w:val="36"/>
          <w:szCs w:val="36"/>
          <w:highlight w:val="none"/>
        </w:rPr>
      </w:pPr>
      <w:r>
        <w:rPr>
          <w:rFonts w:ascii="黑体" w:eastAsia="黑体"/>
          <w:b/>
          <w:color w:val="000000"/>
          <w:sz w:val="36"/>
          <w:szCs w:val="36"/>
        </w:rPr>
        <w:br w:type="page" w:clear="all"/>
      </w:r>
      <w:r>
        <w:rPr>
          <w:rFonts w:hint="eastAsia" w:ascii="黑体" w:eastAsia="黑体"/>
          <w:b/>
          <w:color w:val="000000"/>
          <w:sz w:val="36"/>
          <w:szCs w:val="36"/>
          <w:highlight w:val="none"/>
        </w:rPr>
        <w:t>第四部分．合同书</w:t>
      </w:r>
    </w:p>
    <w:p w14:paraId="5E34D85F">
      <w:pPr>
        <w:spacing w:line="360" w:lineRule="auto"/>
        <w:jc w:val="center"/>
        <w:rPr>
          <w:rFonts w:hint="eastAsia" w:ascii="宋体" w:hAnsi="宋体" w:eastAsia="宋体" w:cs="宋体"/>
          <w:color w:val="auto"/>
          <w:sz w:val="22"/>
          <w:szCs w:val="22"/>
          <w:lang w:eastAsia="zh-CN"/>
        </w:rPr>
      </w:pPr>
      <w:r>
        <w:rPr>
          <w:rFonts w:hint="eastAsia" w:ascii="宋体" w:hAnsi="宋体" w:eastAsia="宋体" w:cs="宋体"/>
          <w:b/>
          <w:bCs/>
          <w:color w:val="auto"/>
          <w:sz w:val="40"/>
          <w:szCs w:val="40"/>
          <w:lang w:eastAsia="zh-CN"/>
        </w:rPr>
        <w:t>无锡市机关幼儿园保育服务项目</w:t>
      </w:r>
    </w:p>
    <w:p w14:paraId="16CF501A">
      <w:pPr>
        <w:spacing w:line="360" w:lineRule="auto"/>
        <w:jc w:val="center"/>
        <w:rPr>
          <w:rFonts w:ascii="宋体" w:hAnsi="宋体" w:eastAsia="宋体" w:cs="宋体"/>
          <w:color w:val="auto"/>
          <w:sz w:val="24"/>
          <w:szCs w:val="24"/>
        </w:rPr>
      </w:pPr>
    </w:p>
    <w:p w14:paraId="58E4D2F8">
      <w:pPr>
        <w:spacing w:line="360" w:lineRule="auto"/>
        <w:jc w:val="center"/>
        <w:rPr>
          <w:rFonts w:ascii="宋体" w:hAnsi="宋体" w:eastAsia="宋体" w:cs="宋体"/>
          <w:color w:val="auto"/>
          <w:sz w:val="24"/>
          <w:szCs w:val="24"/>
        </w:rPr>
      </w:pPr>
    </w:p>
    <w:p w14:paraId="17D57F0C">
      <w:pPr>
        <w:spacing w:line="360" w:lineRule="auto"/>
        <w:jc w:val="center"/>
        <w:rPr>
          <w:rFonts w:ascii="宋体" w:hAnsi="宋体" w:eastAsia="宋体" w:cs="宋体"/>
          <w:color w:val="auto"/>
          <w:sz w:val="24"/>
          <w:szCs w:val="24"/>
        </w:rPr>
      </w:pPr>
    </w:p>
    <w:p w14:paraId="17D1CEDA">
      <w:pPr>
        <w:spacing w:line="360" w:lineRule="auto"/>
        <w:jc w:val="center"/>
        <w:rPr>
          <w:rFonts w:ascii="宋体" w:hAnsi="宋体" w:eastAsia="宋体" w:cs="宋体"/>
          <w:color w:val="auto"/>
          <w:sz w:val="24"/>
          <w:szCs w:val="24"/>
        </w:rPr>
      </w:pPr>
    </w:p>
    <w:p w14:paraId="295491C5">
      <w:pPr>
        <w:spacing w:line="360" w:lineRule="auto"/>
        <w:jc w:val="center"/>
        <w:rPr>
          <w:rFonts w:ascii="宋体" w:hAnsi="宋体" w:eastAsia="宋体" w:cs="宋体"/>
          <w:color w:val="auto"/>
          <w:sz w:val="24"/>
          <w:szCs w:val="24"/>
        </w:rPr>
      </w:pPr>
      <w:r>
        <w:rPr>
          <w:rFonts w:hint="eastAsia" w:ascii="宋体" w:hAnsi="宋体" w:eastAsia="宋体" w:cs="宋体"/>
          <w:b/>
          <w:bCs/>
          <w:color w:val="auto"/>
          <w:sz w:val="40"/>
          <w:szCs w:val="40"/>
        </w:rPr>
        <w:t>采购合同</w:t>
      </w:r>
    </w:p>
    <w:p w14:paraId="4D796DDD">
      <w:pPr>
        <w:spacing w:line="360" w:lineRule="auto"/>
        <w:jc w:val="both"/>
        <w:rPr>
          <w:rFonts w:ascii="宋体" w:hAnsi="宋体" w:eastAsia="宋体" w:cs="宋体"/>
          <w:color w:val="auto"/>
          <w:sz w:val="24"/>
          <w:szCs w:val="24"/>
        </w:rPr>
      </w:pPr>
    </w:p>
    <w:p w14:paraId="3F90CD33">
      <w:pPr>
        <w:spacing w:line="360" w:lineRule="auto"/>
        <w:ind w:firstLine="602"/>
        <w:jc w:val="center"/>
        <w:rPr>
          <w:rFonts w:ascii="宋体" w:hAnsi="宋体" w:eastAsia="宋体" w:cs="宋体"/>
          <w:color w:val="auto"/>
          <w:sz w:val="24"/>
          <w:szCs w:val="24"/>
        </w:rPr>
      </w:pPr>
    </w:p>
    <w:p w14:paraId="0AB79667">
      <w:pPr>
        <w:spacing w:line="360" w:lineRule="auto"/>
        <w:ind w:firstLine="602"/>
        <w:jc w:val="center"/>
        <w:rPr>
          <w:rFonts w:ascii="宋体" w:hAnsi="宋体" w:eastAsia="宋体" w:cs="宋体"/>
          <w:color w:val="auto"/>
          <w:sz w:val="24"/>
          <w:szCs w:val="24"/>
        </w:rPr>
      </w:pPr>
    </w:p>
    <w:p w14:paraId="020B0ACA">
      <w:pPr>
        <w:spacing w:line="360" w:lineRule="auto"/>
        <w:ind w:firstLine="602"/>
        <w:jc w:val="center"/>
        <w:rPr>
          <w:rFonts w:ascii="宋体" w:hAnsi="宋体" w:eastAsia="宋体" w:cs="宋体"/>
          <w:color w:val="auto"/>
          <w:sz w:val="24"/>
          <w:szCs w:val="24"/>
        </w:rPr>
      </w:pPr>
    </w:p>
    <w:p w14:paraId="232B3C1C">
      <w:pPr>
        <w:spacing w:line="360" w:lineRule="auto"/>
        <w:ind w:firstLine="602"/>
        <w:jc w:val="center"/>
        <w:rPr>
          <w:rFonts w:ascii="宋体" w:hAnsi="宋体" w:eastAsia="宋体" w:cs="宋体"/>
          <w:color w:val="auto"/>
          <w:sz w:val="24"/>
          <w:szCs w:val="24"/>
        </w:rPr>
      </w:pPr>
    </w:p>
    <w:p w14:paraId="17CF2AD9">
      <w:pPr>
        <w:spacing w:line="360" w:lineRule="auto"/>
        <w:ind w:firstLine="602"/>
        <w:jc w:val="center"/>
        <w:rPr>
          <w:rFonts w:ascii="宋体" w:hAnsi="宋体" w:eastAsia="宋体" w:cs="宋体"/>
          <w:color w:val="auto"/>
          <w:sz w:val="24"/>
          <w:szCs w:val="24"/>
        </w:rPr>
      </w:pPr>
    </w:p>
    <w:p w14:paraId="699AC04E">
      <w:pPr>
        <w:spacing w:line="360" w:lineRule="auto"/>
        <w:ind w:firstLine="602"/>
        <w:jc w:val="center"/>
        <w:rPr>
          <w:rFonts w:ascii="宋体" w:hAnsi="宋体" w:eastAsia="宋体" w:cs="宋体"/>
          <w:color w:val="auto"/>
          <w:sz w:val="24"/>
          <w:szCs w:val="24"/>
        </w:rPr>
      </w:pPr>
    </w:p>
    <w:p w14:paraId="08A96F57">
      <w:pPr>
        <w:spacing w:line="360" w:lineRule="auto"/>
        <w:ind w:firstLine="602"/>
        <w:jc w:val="left"/>
        <w:rPr>
          <w:rFonts w:ascii="宋体" w:hAnsi="宋体" w:eastAsia="宋体" w:cs="宋体"/>
          <w:color w:val="auto"/>
          <w:sz w:val="24"/>
          <w:szCs w:val="24"/>
        </w:rPr>
      </w:pPr>
    </w:p>
    <w:p w14:paraId="580A886D">
      <w:pPr>
        <w:spacing w:line="360" w:lineRule="auto"/>
        <w:ind w:firstLine="843"/>
        <w:jc w:val="left"/>
        <w:rPr>
          <w:rFonts w:ascii="宋体" w:hAnsi="宋体" w:eastAsia="宋体" w:cs="宋体"/>
          <w:b/>
          <w:bCs/>
          <w:color w:val="auto"/>
          <w:sz w:val="28"/>
          <w:szCs w:val="28"/>
        </w:rPr>
      </w:pPr>
    </w:p>
    <w:p w14:paraId="4F367B05">
      <w:pPr>
        <w:spacing w:line="360" w:lineRule="auto"/>
        <w:ind w:firstLine="843"/>
        <w:jc w:val="left"/>
        <w:rPr>
          <w:rFonts w:hint="eastAsia" w:ascii="宋体" w:hAnsi="宋体" w:eastAsia="宋体" w:cs="宋体"/>
          <w:b/>
          <w:bCs/>
          <w:color w:val="auto"/>
          <w:sz w:val="28"/>
          <w:szCs w:val="28"/>
          <w:u w:val="single"/>
          <w:lang w:eastAsia="zh-CN"/>
        </w:rPr>
      </w:pPr>
      <w:r>
        <w:rPr>
          <w:rFonts w:hint="eastAsia" w:ascii="宋体" w:hAnsi="宋体" w:eastAsia="宋体" w:cs="宋体"/>
          <w:b/>
          <w:bCs/>
          <w:color w:val="auto"/>
          <w:sz w:val="28"/>
          <w:szCs w:val="28"/>
        </w:rPr>
        <w:t>项目名称：</w:t>
      </w:r>
      <w:r>
        <w:rPr>
          <w:rFonts w:hint="eastAsia" w:ascii="宋体" w:hAnsi="宋体" w:eastAsia="宋体" w:cs="宋体"/>
          <w:b/>
          <w:bCs/>
          <w:color w:val="auto"/>
          <w:sz w:val="28"/>
          <w:szCs w:val="28"/>
          <w:u w:val="single"/>
          <w:lang w:eastAsia="zh-CN"/>
        </w:rPr>
        <w:t>无锡市机关幼儿园保育服务项目</w:t>
      </w:r>
    </w:p>
    <w:p w14:paraId="65061ECB">
      <w:pPr>
        <w:spacing w:line="360" w:lineRule="auto"/>
        <w:ind w:firstLine="843"/>
        <w:jc w:val="left"/>
        <w:rPr>
          <w:rFonts w:ascii="宋体" w:hAnsi="宋体" w:eastAsia="宋体" w:cs="宋体"/>
          <w:b/>
          <w:bCs/>
          <w:color w:val="auto"/>
          <w:sz w:val="28"/>
          <w:szCs w:val="28"/>
          <w:u w:val="single"/>
        </w:rPr>
      </w:pPr>
      <w:bookmarkStart w:id="1" w:name="_Hlk127362156"/>
      <w:r>
        <w:rPr>
          <w:rFonts w:hint="eastAsia" w:ascii="宋体" w:hAnsi="宋体" w:eastAsia="宋体" w:cs="宋体"/>
          <w:b/>
          <w:bCs/>
          <w:color w:val="auto"/>
          <w:sz w:val="28"/>
          <w:szCs w:val="28"/>
        </w:rPr>
        <w:t>甲方（采购人）</w:t>
      </w:r>
      <w:bookmarkEnd w:id="1"/>
      <w:r>
        <w:rPr>
          <w:rFonts w:hint="eastAsia" w:ascii="宋体" w:hAnsi="宋体" w:eastAsia="宋体" w:cs="宋体"/>
          <w:b/>
          <w:bCs/>
          <w:color w:val="auto"/>
          <w:sz w:val="28"/>
          <w:szCs w:val="28"/>
        </w:rPr>
        <w:t>：</w:t>
      </w:r>
      <w:r>
        <w:rPr>
          <w:rFonts w:hint="eastAsia" w:ascii="宋体" w:hAnsi="宋体" w:eastAsia="宋体" w:cs="宋体"/>
          <w:b/>
          <w:bCs/>
          <w:color w:val="auto"/>
          <w:sz w:val="28"/>
          <w:szCs w:val="28"/>
          <w:u w:val="single"/>
        </w:rPr>
        <w:t xml:space="preserve">无锡市机关幼儿园 </w:t>
      </w:r>
      <w:r>
        <w:rPr>
          <w:rFonts w:ascii="宋体" w:hAnsi="宋体" w:eastAsia="宋体" w:cs="宋体"/>
          <w:b/>
          <w:bCs/>
          <w:color w:val="auto"/>
          <w:sz w:val="28"/>
          <w:szCs w:val="28"/>
          <w:u w:val="single"/>
        </w:rPr>
        <w:t xml:space="preserve">         </w:t>
      </w:r>
    </w:p>
    <w:p w14:paraId="03696E6D">
      <w:pPr>
        <w:spacing w:line="360" w:lineRule="auto"/>
        <w:ind w:firstLine="843"/>
        <w:jc w:val="left"/>
        <w:rPr>
          <w:rFonts w:ascii="宋体" w:hAnsi="宋体" w:eastAsia="宋体" w:cs="宋体"/>
          <w:color w:val="auto"/>
          <w:sz w:val="28"/>
          <w:szCs w:val="28"/>
          <w:u w:val="single"/>
        </w:rPr>
      </w:pPr>
      <w:r>
        <w:rPr>
          <w:rFonts w:hint="eastAsia" w:ascii="宋体" w:hAnsi="宋体" w:eastAsia="宋体" w:cs="宋体"/>
          <w:b/>
          <w:bCs/>
          <w:color w:val="auto"/>
          <w:sz w:val="28"/>
          <w:szCs w:val="28"/>
        </w:rPr>
        <w:t>乙方（</w:t>
      </w:r>
      <w:r>
        <w:rPr>
          <w:rFonts w:hint="eastAsia" w:ascii="宋体" w:hAnsi="宋体" w:eastAsia="宋体" w:cs="宋体"/>
          <w:b/>
          <w:bCs/>
          <w:color w:val="auto"/>
          <w:sz w:val="28"/>
          <w:szCs w:val="28"/>
          <w:lang w:eastAsia="zh-CN"/>
        </w:rPr>
        <w:t>中标</w:t>
      </w:r>
      <w:r>
        <w:rPr>
          <w:rFonts w:hint="eastAsia" w:ascii="宋体" w:hAnsi="宋体" w:eastAsia="宋体" w:cs="宋体"/>
          <w:b/>
          <w:bCs/>
          <w:color w:val="auto"/>
          <w:sz w:val="28"/>
          <w:szCs w:val="28"/>
        </w:rPr>
        <w:t>方）：</w:t>
      </w:r>
      <w:r>
        <w:rPr>
          <w:rFonts w:hint="eastAsia" w:ascii="宋体" w:hAnsi="宋体" w:eastAsia="宋体" w:cs="宋体"/>
          <w:b/>
          <w:bCs/>
          <w:color w:val="auto"/>
          <w:sz w:val="28"/>
          <w:szCs w:val="28"/>
          <w:u w:val="single"/>
        </w:rPr>
        <w:t xml:space="preserve"> </w:t>
      </w:r>
      <w:r>
        <w:rPr>
          <w:rFonts w:ascii="宋体" w:hAnsi="宋体" w:eastAsia="宋体" w:cs="宋体"/>
          <w:b/>
          <w:bCs/>
          <w:color w:val="auto"/>
          <w:sz w:val="28"/>
          <w:szCs w:val="28"/>
          <w:u w:val="single"/>
        </w:rPr>
        <w:t xml:space="preserve">                                 </w:t>
      </w:r>
    </w:p>
    <w:p w14:paraId="74433319">
      <w:pPr>
        <w:spacing w:line="360" w:lineRule="auto"/>
        <w:ind w:firstLine="843"/>
        <w:jc w:val="left"/>
        <w:rPr>
          <w:rFonts w:ascii="宋体" w:hAnsi="宋体" w:eastAsia="宋体" w:cs="宋体"/>
          <w:color w:val="auto"/>
          <w:sz w:val="28"/>
          <w:szCs w:val="28"/>
          <w:u w:val="single"/>
        </w:rPr>
      </w:pPr>
      <w:r>
        <w:rPr>
          <w:rFonts w:hint="eastAsia" w:ascii="宋体" w:hAnsi="宋体" w:eastAsia="宋体" w:cs="宋体"/>
          <w:b/>
          <w:bCs/>
          <w:color w:val="auto"/>
          <w:sz w:val="28"/>
          <w:szCs w:val="28"/>
        </w:rPr>
        <w:t>签订日期：</w:t>
      </w:r>
      <w:r>
        <w:rPr>
          <w:rFonts w:hint="eastAsia" w:ascii="宋体" w:hAnsi="宋体" w:eastAsia="宋体" w:cs="宋体"/>
          <w:b/>
          <w:bCs/>
          <w:color w:val="auto"/>
          <w:sz w:val="28"/>
          <w:szCs w:val="28"/>
          <w:u w:val="single"/>
        </w:rPr>
        <w:t xml:space="preserve"> </w:t>
      </w:r>
      <w:r>
        <w:rPr>
          <w:rFonts w:ascii="宋体" w:hAnsi="宋体" w:eastAsia="宋体" w:cs="宋体"/>
          <w:b/>
          <w:bCs/>
          <w:color w:val="auto"/>
          <w:sz w:val="28"/>
          <w:szCs w:val="28"/>
          <w:u w:val="single"/>
        </w:rPr>
        <w:t xml:space="preserve">    </w:t>
      </w:r>
      <w:r>
        <w:rPr>
          <w:rFonts w:hint="eastAsia" w:ascii="宋体" w:hAnsi="宋体" w:eastAsia="宋体" w:cs="宋体"/>
          <w:b/>
          <w:bCs/>
          <w:color w:val="auto"/>
          <w:sz w:val="28"/>
          <w:szCs w:val="28"/>
          <w:u w:val="single"/>
        </w:rPr>
        <w:t xml:space="preserve">年 </w:t>
      </w:r>
      <w:r>
        <w:rPr>
          <w:rFonts w:ascii="宋体" w:hAnsi="宋体" w:eastAsia="宋体" w:cs="宋体"/>
          <w:b/>
          <w:bCs/>
          <w:color w:val="auto"/>
          <w:sz w:val="28"/>
          <w:szCs w:val="28"/>
          <w:u w:val="single"/>
        </w:rPr>
        <w:t xml:space="preserve"> </w:t>
      </w:r>
      <w:r>
        <w:rPr>
          <w:rFonts w:hint="eastAsia" w:ascii="宋体" w:hAnsi="宋体" w:eastAsia="宋体" w:cs="宋体"/>
          <w:b/>
          <w:bCs/>
          <w:color w:val="auto"/>
          <w:sz w:val="28"/>
          <w:szCs w:val="28"/>
          <w:u w:val="single"/>
        </w:rPr>
        <w:t xml:space="preserve">月 </w:t>
      </w:r>
      <w:r>
        <w:rPr>
          <w:rFonts w:ascii="宋体" w:hAnsi="宋体" w:eastAsia="宋体" w:cs="宋体"/>
          <w:b/>
          <w:bCs/>
          <w:color w:val="auto"/>
          <w:sz w:val="28"/>
          <w:szCs w:val="28"/>
          <w:u w:val="single"/>
        </w:rPr>
        <w:t xml:space="preserve"> </w:t>
      </w:r>
      <w:r>
        <w:rPr>
          <w:rFonts w:hint="eastAsia" w:ascii="宋体" w:hAnsi="宋体" w:eastAsia="宋体" w:cs="宋体"/>
          <w:b/>
          <w:bCs/>
          <w:color w:val="auto"/>
          <w:sz w:val="28"/>
          <w:szCs w:val="28"/>
          <w:u w:val="single"/>
        </w:rPr>
        <w:t>日</w:t>
      </w:r>
    </w:p>
    <w:p w14:paraId="37B6CB82">
      <w:pPr>
        <w:widowControl/>
        <w:jc w:val="left"/>
        <w:rPr>
          <w:rFonts w:ascii="宋体" w:hAnsi="宋体"/>
          <w:b/>
          <w:color w:val="auto"/>
          <w:sz w:val="24"/>
          <w:szCs w:val="24"/>
        </w:rPr>
      </w:pPr>
      <w:r>
        <w:rPr>
          <w:rFonts w:ascii="宋体" w:hAnsi="宋体"/>
          <w:b/>
          <w:color w:val="auto"/>
          <w:sz w:val="24"/>
          <w:szCs w:val="24"/>
        </w:rPr>
        <w:br w:type="page" w:clear="all"/>
      </w:r>
    </w:p>
    <w:p w14:paraId="2F5B680E">
      <w:pPr>
        <w:spacing w:line="360" w:lineRule="auto"/>
        <w:rPr>
          <w:rFonts w:hint="eastAsia" w:ascii="宋体" w:hAnsi="宋体" w:eastAsia="宋体"/>
          <w:bCs/>
          <w:color w:val="auto"/>
          <w:sz w:val="24"/>
          <w:szCs w:val="24"/>
          <w:u w:val="single"/>
          <w:lang w:val="en-US" w:eastAsia="zh-CN"/>
        </w:rPr>
      </w:pPr>
      <w:r>
        <w:rPr>
          <w:rFonts w:hint="eastAsia" w:ascii="宋体" w:hAnsi="宋体" w:eastAsia="宋体"/>
          <w:bCs/>
          <w:color w:val="auto"/>
          <w:sz w:val="24"/>
          <w:szCs w:val="24"/>
        </w:rPr>
        <w:t>需方（采购人）：</w:t>
      </w:r>
      <w:r>
        <w:rPr>
          <w:rFonts w:hint="eastAsia" w:ascii="宋体" w:hAnsi="宋体" w:eastAsia="宋体"/>
          <w:bCs/>
          <w:color w:val="auto"/>
          <w:sz w:val="24"/>
          <w:szCs w:val="24"/>
          <w:u w:val="single"/>
          <w:lang w:val="en-US" w:eastAsia="zh-CN"/>
        </w:rPr>
        <w:t xml:space="preserve">                                      </w:t>
      </w:r>
    </w:p>
    <w:p w14:paraId="4CD0A831">
      <w:pPr>
        <w:spacing w:line="360" w:lineRule="auto"/>
        <w:rPr>
          <w:rFonts w:ascii="宋体" w:hAnsi="宋体" w:eastAsia="宋体"/>
          <w:bCs/>
          <w:color w:val="auto"/>
          <w:sz w:val="24"/>
          <w:szCs w:val="24"/>
        </w:rPr>
      </w:pPr>
      <w:r>
        <w:rPr>
          <w:rFonts w:hint="eastAsia" w:ascii="宋体" w:hAnsi="宋体" w:eastAsia="宋体"/>
          <w:bCs/>
          <w:color w:val="auto"/>
          <w:sz w:val="24"/>
          <w:szCs w:val="24"/>
        </w:rPr>
        <w:t>供方（</w:t>
      </w:r>
      <w:r>
        <w:rPr>
          <w:rFonts w:hint="eastAsia" w:ascii="宋体" w:hAnsi="宋体" w:eastAsia="宋体"/>
          <w:bCs/>
          <w:color w:val="auto"/>
          <w:sz w:val="24"/>
          <w:szCs w:val="24"/>
          <w:lang w:eastAsia="zh-CN"/>
        </w:rPr>
        <w:t>中标</w:t>
      </w:r>
      <w:r>
        <w:rPr>
          <w:rFonts w:hint="eastAsia" w:ascii="宋体" w:hAnsi="宋体" w:eastAsia="宋体"/>
          <w:bCs/>
          <w:color w:val="auto"/>
          <w:sz w:val="24"/>
          <w:szCs w:val="24"/>
        </w:rPr>
        <w:t>供应商）：</w:t>
      </w:r>
    </w:p>
    <w:p w14:paraId="37117D2C">
      <w:pPr>
        <w:spacing w:line="360" w:lineRule="auto"/>
        <w:rPr>
          <w:rFonts w:ascii="宋体" w:hAnsi="宋体" w:eastAsia="宋体"/>
          <w:bCs/>
          <w:color w:val="auto"/>
          <w:sz w:val="24"/>
          <w:szCs w:val="24"/>
          <w:u w:val="single"/>
        </w:rPr>
      </w:pPr>
    </w:p>
    <w:p w14:paraId="58686F48">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政府采购编号：</w:t>
      </w:r>
    </w:p>
    <w:p w14:paraId="5B7E0155">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采购内容：</w:t>
      </w:r>
    </w:p>
    <w:p w14:paraId="04BD8C1C">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中标总金额：（大写）；（小写）</w:t>
      </w:r>
    </w:p>
    <w:p w14:paraId="7A2FF119">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质量及验收标准：</w:t>
      </w:r>
    </w:p>
    <w:p w14:paraId="1F61CD28">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服务期限：</w:t>
      </w:r>
    </w:p>
    <w:p w14:paraId="59CE6167">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款项支付步骤和办法：</w:t>
      </w:r>
    </w:p>
    <w:p w14:paraId="17970D97">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售后服务：</w:t>
      </w:r>
    </w:p>
    <w:p w14:paraId="07D6FD8E">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违约责任：</w:t>
      </w:r>
    </w:p>
    <w:p w14:paraId="08AF799C">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ascii="宋体" w:hAnsi="宋体" w:eastAsia="宋体"/>
          <w:color w:val="auto"/>
          <w:sz w:val="24"/>
          <w:szCs w:val="24"/>
        </w:rPr>
        <w:t>解决争议的方</w:t>
      </w:r>
      <w:r>
        <w:rPr>
          <w:rFonts w:hint="eastAsia" w:ascii="宋体" w:hAnsi="宋体" w:eastAsia="宋体"/>
          <w:color w:val="auto"/>
          <w:sz w:val="24"/>
          <w:szCs w:val="24"/>
        </w:rPr>
        <w:t>式：</w:t>
      </w:r>
    </w:p>
    <w:p w14:paraId="3E4E406F">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bCs/>
          <w:color w:val="auto"/>
          <w:sz w:val="24"/>
          <w:szCs w:val="24"/>
          <w:lang w:eastAsia="zh-CN"/>
        </w:rPr>
        <w:t>其他</w:t>
      </w:r>
      <w:r>
        <w:rPr>
          <w:rFonts w:hint="eastAsia" w:ascii="宋体" w:hAnsi="宋体" w:eastAsia="宋体"/>
          <w:bCs/>
          <w:color w:val="auto"/>
          <w:sz w:val="24"/>
          <w:szCs w:val="24"/>
        </w:rPr>
        <w:t>事项：</w:t>
      </w:r>
    </w:p>
    <w:p w14:paraId="224CB884">
      <w:pPr>
        <w:numPr>
          <w:ilvl w:val="0"/>
          <w:numId w:val="7"/>
        </w:numPr>
        <w:tabs>
          <w:tab w:val="left" w:pos="210"/>
          <w:tab w:val="left" w:pos="840"/>
          <w:tab w:val="left" w:pos="1260"/>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合同不可分割部分：</w:t>
      </w:r>
    </w:p>
    <w:p w14:paraId="5691A5A5">
      <w:pPr>
        <w:tabs>
          <w:tab w:val="left" w:pos="210"/>
          <w:tab w:val="left" w:pos="420"/>
          <w:tab w:val="left" w:pos="1155"/>
        </w:tabs>
        <w:spacing w:line="360" w:lineRule="auto"/>
        <w:ind w:firstLine="480"/>
        <w:rPr>
          <w:rFonts w:ascii="宋体" w:hAnsi="宋体" w:eastAsia="宋体"/>
          <w:bCs/>
          <w:color w:val="auto"/>
          <w:sz w:val="24"/>
          <w:szCs w:val="24"/>
        </w:rPr>
      </w:pPr>
      <w:r>
        <w:rPr>
          <w:rFonts w:hint="eastAsia" w:ascii="宋体" w:hAnsi="宋体" w:eastAsia="宋体"/>
          <w:bCs/>
          <w:color w:val="auto"/>
          <w:sz w:val="24"/>
          <w:szCs w:val="24"/>
          <w:lang w:eastAsia="zh-CN"/>
        </w:rPr>
        <w:t>招标文件</w:t>
      </w:r>
      <w:r>
        <w:rPr>
          <w:rFonts w:hint="eastAsia" w:ascii="宋体" w:hAnsi="宋体" w:eastAsia="宋体"/>
          <w:bCs/>
          <w:color w:val="auto"/>
          <w:sz w:val="24"/>
          <w:szCs w:val="24"/>
        </w:rPr>
        <w:t>、</w:t>
      </w:r>
      <w:r>
        <w:rPr>
          <w:rFonts w:hint="eastAsia" w:ascii="宋体" w:hAnsi="宋体" w:eastAsia="宋体"/>
          <w:bCs/>
          <w:color w:val="auto"/>
          <w:sz w:val="24"/>
          <w:szCs w:val="24"/>
          <w:lang w:eastAsia="zh-CN"/>
        </w:rPr>
        <w:t>投标文件</w:t>
      </w:r>
      <w:r>
        <w:rPr>
          <w:rFonts w:hint="eastAsia" w:ascii="宋体" w:hAnsi="宋体" w:eastAsia="宋体"/>
          <w:bCs/>
          <w:color w:val="auto"/>
          <w:sz w:val="24"/>
          <w:szCs w:val="24"/>
        </w:rPr>
        <w:t>、合同条款及</w:t>
      </w:r>
      <w:r>
        <w:rPr>
          <w:rFonts w:hint="eastAsia" w:ascii="宋体" w:hAnsi="宋体" w:eastAsia="宋体"/>
          <w:bCs/>
          <w:color w:val="auto"/>
          <w:sz w:val="24"/>
          <w:szCs w:val="24"/>
          <w:lang w:eastAsia="zh-CN"/>
        </w:rPr>
        <w:t>中标</w:t>
      </w:r>
      <w:r>
        <w:rPr>
          <w:rFonts w:hint="eastAsia" w:ascii="宋体" w:hAnsi="宋体" w:eastAsia="宋体"/>
          <w:bCs/>
          <w:color w:val="auto"/>
          <w:sz w:val="24"/>
          <w:szCs w:val="24"/>
        </w:rPr>
        <w:t>通知书，供方在</w:t>
      </w:r>
      <w:r>
        <w:rPr>
          <w:rFonts w:hint="eastAsia" w:ascii="宋体" w:hAnsi="宋体" w:eastAsia="宋体"/>
          <w:bCs/>
          <w:color w:val="auto"/>
          <w:sz w:val="24"/>
          <w:szCs w:val="24"/>
          <w:lang w:eastAsia="zh-CN"/>
        </w:rPr>
        <w:t>投标</w:t>
      </w:r>
      <w:r>
        <w:rPr>
          <w:rFonts w:hint="eastAsia" w:ascii="宋体" w:hAnsi="宋体" w:eastAsia="宋体"/>
          <w:bCs/>
          <w:color w:val="auto"/>
          <w:sz w:val="24"/>
          <w:szCs w:val="24"/>
        </w:rPr>
        <w:t>、评审过程中所作</w:t>
      </w:r>
      <w:r>
        <w:rPr>
          <w:rFonts w:hint="eastAsia" w:ascii="宋体" w:hAnsi="宋体"/>
          <w:bCs/>
          <w:color w:val="auto"/>
          <w:sz w:val="24"/>
          <w:szCs w:val="24"/>
          <w:lang w:eastAsia="zh-CN"/>
        </w:rPr>
        <w:t>其他有关</w:t>
      </w:r>
      <w:r>
        <w:rPr>
          <w:rFonts w:hint="eastAsia" w:ascii="宋体" w:hAnsi="宋体" w:eastAsia="宋体"/>
          <w:bCs/>
          <w:color w:val="auto"/>
          <w:sz w:val="24"/>
          <w:szCs w:val="24"/>
        </w:rPr>
        <w:t>承诺、声明、书面澄清等均为合同不可分割的部分，与主合同具有同等法律效力。</w:t>
      </w:r>
    </w:p>
    <w:p w14:paraId="388E3F52">
      <w:pPr>
        <w:numPr>
          <w:ilvl w:val="0"/>
          <w:numId w:val="7"/>
        </w:numPr>
        <w:tabs>
          <w:tab w:val="left" w:pos="210"/>
          <w:tab w:val="left" w:pos="840"/>
          <w:tab w:val="left" w:pos="1155"/>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合同备案：</w:t>
      </w:r>
    </w:p>
    <w:p w14:paraId="2DC6F71C">
      <w:pPr>
        <w:spacing w:line="360" w:lineRule="auto"/>
        <w:ind w:firstLine="480"/>
        <w:rPr>
          <w:rFonts w:ascii="宋体" w:hAnsi="宋体" w:eastAsia="宋体"/>
          <w:bCs/>
          <w:color w:val="auto"/>
          <w:sz w:val="24"/>
          <w:szCs w:val="24"/>
        </w:rPr>
      </w:pPr>
      <w:r>
        <w:rPr>
          <w:rFonts w:hint="eastAsia" w:ascii="宋体" w:hAnsi="宋体" w:eastAsia="宋体"/>
          <w:color w:val="auto"/>
          <w:sz w:val="24"/>
          <w:szCs w:val="24"/>
        </w:rPr>
        <w:t>本合同一式</w:t>
      </w:r>
      <w:r>
        <w:rPr>
          <w:rFonts w:hint="eastAsia" w:ascii="宋体" w:hAnsi="宋体"/>
          <w:color w:val="auto"/>
          <w:sz w:val="24"/>
          <w:szCs w:val="24"/>
          <w:lang w:eastAsia="zh-CN"/>
        </w:rPr>
        <w:t>六份</w:t>
      </w:r>
      <w:r>
        <w:rPr>
          <w:rFonts w:hint="eastAsia" w:ascii="宋体" w:hAnsi="宋体" w:eastAsia="宋体"/>
          <w:color w:val="auto"/>
          <w:sz w:val="24"/>
          <w:szCs w:val="24"/>
        </w:rPr>
        <w:t>，双方各执</w:t>
      </w:r>
      <w:r>
        <w:rPr>
          <w:rFonts w:hint="eastAsia" w:ascii="宋体" w:hAnsi="宋体"/>
          <w:color w:val="auto"/>
          <w:sz w:val="24"/>
          <w:szCs w:val="24"/>
          <w:lang w:eastAsia="zh-CN"/>
        </w:rPr>
        <w:t>三份</w:t>
      </w:r>
      <w:r>
        <w:rPr>
          <w:rFonts w:hint="eastAsia" w:ascii="宋体" w:hAnsi="宋体" w:eastAsia="宋体"/>
          <w:color w:val="auto"/>
          <w:sz w:val="24"/>
          <w:szCs w:val="24"/>
        </w:rPr>
        <w:t>。</w:t>
      </w:r>
    </w:p>
    <w:p w14:paraId="482738DD">
      <w:pPr>
        <w:numPr>
          <w:ilvl w:val="0"/>
          <w:numId w:val="7"/>
        </w:numPr>
        <w:tabs>
          <w:tab w:val="left" w:pos="210"/>
          <w:tab w:val="left" w:pos="840"/>
          <w:tab w:val="left" w:pos="1155"/>
        </w:tabs>
        <w:spacing w:line="360" w:lineRule="auto"/>
        <w:ind w:left="0" w:firstLine="523"/>
        <w:rPr>
          <w:rFonts w:ascii="宋体" w:hAnsi="宋体" w:eastAsia="宋体"/>
          <w:bCs/>
          <w:color w:val="auto"/>
          <w:sz w:val="24"/>
          <w:szCs w:val="24"/>
        </w:rPr>
      </w:pPr>
      <w:r>
        <w:rPr>
          <w:rFonts w:hint="eastAsia" w:ascii="宋体" w:hAnsi="宋体" w:eastAsia="宋体"/>
          <w:bCs/>
          <w:color w:val="auto"/>
          <w:sz w:val="24"/>
          <w:szCs w:val="24"/>
        </w:rPr>
        <w:t>生效：</w:t>
      </w:r>
    </w:p>
    <w:p w14:paraId="1F10272C">
      <w:pPr>
        <w:spacing w:line="360" w:lineRule="auto"/>
        <w:ind w:firstLine="480"/>
        <w:rPr>
          <w:rFonts w:ascii="宋体" w:hAnsi="宋体" w:eastAsia="宋体"/>
          <w:bCs/>
          <w:color w:val="auto"/>
          <w:sz w:val="24"/>
          <w:szCs w:val="24"/>
        </w:rPr>
      </w:pPr>
      <w:r>
        <w:rPr>
          <w:rFonts w:hint="eastAsia" w:ascii="宋体" w:hAnsi="宋体" w:eastAsia="宋体"/>
          <w:bCs/>
          <w:color w:val="auto"/>
          <w:sz w:val="24"/>
          <w:szCs w:val="24"/>
        </w:rPr>
        <w:t>本合同由供需双方签字、盖章后生效。</w:t>
      </w:r>
    </w:p>
    <w:p w14:paraId="3094D560">
      <w:pPr>
        <w:spacing w:line="360" w:lineRule="auto"/>
        <w:ind w:firstLine="480"/>
        <w:rPr>
          <w:rFonts w:ascii="宋体" w:hAnsi="宋体" w:eastAsia="宋体"/>
          <w:bCs/>
          <w:color w:val="auto"/>
          <w:sz w:val="24"/>
          <w:szCs w:val="24"/>
        </w:rPr>
      </w:pPr>
    </w:p>
    <w:p w14:paraId="44E3EE88">
      <w:pPr>
        <w:spacing w:line="360" w:lineRule="auto"/>
        <w:rPr>
          <w:rFonts w:ascii="宋体" w:hAnsi="宋体" w:eastAsia="宋体"/>
          <w:bCs/>
          <w:color w:val="auto"/>
          <w:sz w:val="24"/>
          <w:szCs w:val="24"/>
          <w:u w:val="single"/>
        </w:rPr>
      </w:pPr>
      <w:r>
        <w:rPr>
          <w:rFonts w:hint="eastAsia" w:ascii="宋体" w:hAnsi="宋体" w:eastAsia="宋体"/>
          <w:bCs/>
          <w:color w:val="auto"/>
          <w:sz w:val="24"/>
          <w:szCs w:val="24"/>
        </w:rPr>
        <w:t xml:space="preserve">需方（采购人）：（盖章） </w:t>
      </w:r>
      <w:r>
        <w:rPr>
          <w:rFonts w:ascii="宋体" w:hAnsi="宋体" w:eastAsia="宋体"/>
          <w:bCs/>
          <w:color w:val="auto"/>
          <w:sz w:val="24"/>
          <w:szCs w:val="24"/>
        </w:rPr>
        <w:t xml:space="preserve">                   </w:t>
      </w:r>
      <w:r>
        <w:rPr>
          <w:rFonts w:hint="eastAsia" w:ascii="宋体" w:hAnsi="宋体" w:eastAsia="宋体"/>
          <w:bCs/>
          <w:color w:val="auto"/>
          <w:sz w:val="24"/>
          <w:szCs w:val="24"/>
        </w:rPr>
        <w:t>供方（</w:t>
      </w:r>
      <w:r>
        <w:rPr>
          <w:rFonts w:hint="eastAsia" w:ascii="宋体" w:hAnsi="宋体" w:eastAsia="宋体"/>
          <w:bCs/>
          <w:color w:val="auto"/>
          <w:sz w:val="24"/>
          <w:szCs w:val="24"/>
          <w:lang w:eastAsia="zh-CN"/>
        </w:rPr>
        <w:t>中标</w:t>
      </w:r>
      <w:r>
        <w:rPr>
          <w:rFonts w:hint="eastAsia" w:ascii="宋体" w:hAnsi="宋体" w:eastAsia="宋体"/>
          <w:bCs/>
          <w:color w:val="auto"/>
          <w:sz w:val="24"/>
          <w:szCs w:val="24"/>
        </w:rPr>
        <w:t>供应商）：（盖章）</w:t>
      </w:r>
    </w:p>
    <w:p w14:paraId="7A41FFF7">
      <w:pPr>
        <w:spacing w:line="360" w:lineRule="auto"/>
        <w:rPr>
          <w:rFonts w:ascii="宋体" w:hAnsi="宋体" w:eastAsia="宋体"/>
          <w:bCs/>
          <w:color w:val="auto"/>
          <w:sz w:val="24"/>
          <w:szCs w:val="24"/>
          <w:u w:val="single"/>
        </w:rPr>
      </w:pPr>
      <w:r>
        <w:rPr>
          <w:rFonts w:hint="eastAsia" w:ascii="宋体" w:hAnsi="宋体" w:eastAsia="宋体"/>
          <w:bCs/>
          <w:color w:val="auto"/>
          <w:sz w:val="24"/>
          <w:szCs w:val="24"/>
        </w:rPr>
        <w:t xml:space="preserve">法定（授权）代表人： </w:t>
      </w:r>
      <w:r>
        <w:rPr>
          <w:rFonts w:ascii="宋体" w:hAnsi="宋体" w:eastAsia="宋体"/>
          <w:bCs/>
          <w:color w:val="auto"/>
          <w:sz w:val="24"/>
          <w:szCs w:val="24"/>
        </w:rPr>
        <w:t xml:space="preserve">                       </w:t>
      </w:r>
      <w:r>
        <w:rPr>
          <w:rFonts w:hint="eastAsia" w:ascii="宋体" w:hAnsi="宋体" w:eastAsia="宋体"/>
          <w:bCs/>
          <w:color w:val="auto"/>
          <w:sz w:val="24"/>
          <w:szCs w:val="24"/>
        </w:rPr>
        <w:t>法定（授权）代表人：</w:t>
      </w:r>
    </w:p>
    <w:p w14:paraId="6FA1CC98">
      <w:pPr>
        <w:spacing w:line="360" w:lineRule="auto"/>
        <w:ind w:firstLine="240"/>
        <w:rPr>
          <w:rFonts w:ascii="宋体" w:hAnsi="宋体" w:eastAsia="宋体"/>
          <w:bCs/>
          <w:color w:val="auto"/>
          <w:sz w:val="24"/>
          <w:szCs w:val="24"/>
          <w:u w:val="single"/>
        </w:rPr>
      </w:pPr>
      <w:r>
        <w:rPr>
          <w:rFonts w:hint="eastAsia" w:ascii="宋体" w:hAnsi="宋体" w:eastAsia="宋体"/>
          <w:bCs/>
          <w:color w:val="auto"/>
          <w:sz w:val="24"/>
          <w:szCs w:val="24"/>
        </w:rPr>
        <w:t xml:space="preserve">年 </w:t>
      </w:r>
      <w:r>
        <w:rPr>
          <w:rFonts w:ascii="宋体" w:hAnsi="宋体" w:eastAsia="宋体"/>
          <w:bCs/>
          <w:color w:val="auto"/>
          <w:sz w:val="24"/>
          <w:szCs w:val="24"/>
        </w:rPr>
        <w:t xml:space="preserve"> </w:t>
      </w:r>
      <w:r>
        <w:rPr>
          <w:rFonts w:hint="eastAsia" w:ascii="宋体" w:hAnsi="宋体" w:eastAsia="宋体"/>
          <w:bCs/>
          <w:color w:val="auto"/>
          <w:sz w:val="24"/>
          <w:szCs w:val="24"/>
        </w:rPr>
        <w:t xml:space="preserve">月 </w:t>
      </w:r>
      <w:r>
        <w:rPr>
          <w:rFonts w:ascii="宋体" w:hAnsi="宋体" w:eastAsia="宋体"/>
          <w:bCs/>
          <w:color w:val="auto"/>
          <w:sz w:val="24"/>
          <w:szCs w:val="24"/>
        </w:rPr>
        <w:t xml:space="preserve"> </w:t>
      </w:r>
      <w:r>
        <w:rPr>
          <w:rFonts w:hint="eastAsia" w:ascii="宋体" w:hAnsi="宋体" w:eastAsia="宋体"/>
          <w:bCs/>
          <w:color w:val="auto"/>
          <w:sz w:val="24"/>
          <w:szCs w:val="24"/>
        </w:rPr>
        <w:t xml:space="preserve">日 </w:t>
      </w:r>
      <w:r>
        <w:rPr>
          <w:rFonts w:ascii="宋体" w:hAnsi="宋体" w:eastAsia="宋体"/>
          <w:bCs/>
          <w:color w:val="auto"/>
          <w:sz w:val="24"/>
          <w:szCs w:val="24"/>
        </w:rPr>
        <w:t xml:space="preserve">                                     </w:t>
      </w:r>
      <w:r>
        <w:rPr>
          <w:rFonts w:hint="eastAsia" w:ascii="宋体" w:hAnsi="宋体" w:eastAsia="宋体"/>
          <w:bCs/>
          <w:color w:val="auto"/>
          <w:sz w:val="24"/>
          <w:szCs w:val="24"/>
        </w:rPr>
        <w:t xml:space="preserve">年 </w:t>
      </w:r>
      <w:r>
        <w:rPr>
          <w:rFonts w:ascii="宋体" w:hAnsi="宋体" w:eastAsia="宋体"/>
          <w:bCs/>
          <w:color w:val="auto"/>
          <w:sz w:val="24"/>
          <w:szCs w:val="24"/>
        </w:rPr>
        <w:t xml:space="preserve"> </w:t>
      </w:r>
      <w:r>
        <w:rPr>
          <w:rFonts w:hint="eastAsia" w:ascii="宋体" w:hAnsi="宋体" w:eastAsia="宋体"/>
          <w:bCs/>
          <w:color w:val="auto"/>
          <w:sz w:val="24"/>
          <w:szCs w:val="24"/>
        </w:rPr>
        <w:t xml:space="preserve">月 </w:t>
      </w:r>
      <w:r>
        <w:rPr>
          <w:rFonts w:ascii="宋体" w:hAnsi="宋体" w:eastAsia="宋体"/>
          <w:bCs/>
          <w:color w:val="auto"/>
          <w:sz w:val="24"/>
          <w:szCs w:val="24"/>
        </w:rPr>
        <w:t xml:space="preserve"> </w:t>
      </w:r>
      <w:r>
        <w:rPr>
          <w:rFonts w:hint="eastAsia" w:ascii="宋体" w:hAnsi="宋体" w:eastAsia="宋体"/>
          <w:bCs/>
          <w:color w:val="auto"/>
          <w:sz w:val="24"/>
          <w:szCs w:val="24"/>
        </w:rPr>
        <w:t>日</w:t>
      </w:r>
    </w:p>
    <w:p w14:paraId="17178238">
      <w:pPr>
        <w:spacing w:line="360" w:lineRule="auto"/>
        <w:rPr>
          <w:rFonts w:ascii="宋体" w:hAnsi="宋体" w:eastAsia="宋体"/>
          <w:bCs/>
          <w:color w:val="auto"/>
          <w:sz w:val="24"/>
          <w:szCs w:val="24"/>
          <w:u w:val="single"/>
        </w:rPr>
      </w:pPr>
      <w:r>
        <w:rPr>
          <w:rFonts w:ascii="宋体" w:hAnsi="宋体" w:eastAsia="宋体"/>
          <w:bCs/>
          <w:color w:val="auto"/>
          <w:sz w:val="24"/>
          <w:szCs w:val="24"/>
        </w:rPr>
        <w:t xml:space="preserve">                        </w:t>
      </w:r>
      <w:r>
        <w:rPr>
          <w:rFonts w:hint="eastAsia" w:ascii="宋体" w:hAnsi="宋体" w:eastAsia="宋体"/>
          <w:bCs/>
          <w:color w:val="auto"/>
          <w:sz w:val="24"/>
          <w:szCs w:val="24"/>
        </w:rPr>
        <w:t xml:space="preserve">                  </w:t>
      </w:r>
      <w:r>
        <w:rPr>
          <w:rFonts w:ascii="宋体" w:hAnsi="宋体" w:eastAsia="宋体"/>
          <w:bCs/>
          <w:color w:val="auto"/>
          <w:sz w:val="24"/>
          <w:szCs w:val="24"/>
        </w:rPr>
        <w:t xml:space="preserve"> </w:t>
      </w:r>
      <w:r>
        <w:rPr>
          <w:rFonts w:hint="eastAsia" w:ascii="宋体" w:hAnsi="宋体" w:eastAsia="宋体"/>
          <w:bCs/>
          <w:color w:val="auto"/>
          <w:sz w:val="24"/>
          <w:szCs w:val="24"/>
        </w:rPr>
        <w:t xml:space="preserve"> 供方户名：</w:t>
      </w:r>
    </w:p>
    <w:p w14:paraId="41D3F1E1">
      <w:pPr>
        <w:spacing w:line="360" w:lineRule="auto"/>
        <w:rPr>
          <w:rFonts w:ascii="宋体" w:hAnsi="宋体" w:eastAsia="宋体"/>
          <w:bCs/>
          <w:color w:val="auto"/>
          <w:sz w:val="24"/>
          <w:szCs w:val="24"/>
          <w:u w:val="single"/>
        </w:rPr>
      </w:pPr>
      <w:r>
        <w:rPr>
          <w:rFonts w:ascii="宋体" w:hAnsi="宋体" w:eastAsia="宋体"/>
          <w:bCs/>
          <w:color w:val="auto"/>
          <w:sz w:val="24"/>
          <w:szCs w:val="24"/>
        </w:rPr>
        <w:t xml:space="preserve">                                  </w:t>
      </w:r>
      <w:r>
        <w:rPr>
          <w:rFonts w:hint="eastAsia" w:ascii="宋体" w:hAnsi="宋体" w:eastAsia="宋体"/>
          <w:bCs/>
          <w:color w:val="auto"/>
          <w:sz w:val="24"/>
          <w:szCs w:val="24"/>
        </w:rPr>
        <w:t xml:space="preserve">          供方开户银行：</w:t>
      </w:r>
    </w:p>
    <w:p w14:paraId="497D42D4">
      <w:pPr>
        <w:spacing w:line="360" w:lineRule="auto"/>
        <w:ind w:firstLine="240"/>
        <w:rPr>
          <w:rFonts w:ascii="宋体" w:hAnsi="宋体" w:eastAsia="宋体"/>
          <w:bCs/>
          <w:color w:val="auto"/>
          <w:sz w:val="24"/>
          <w:szCs w:val="24"/>
          <w:u w:val="single"/>
        </w:rPr>
      </w:pPr>
      <w:r>
        <w:rPr>
          <w:rFonts w:ascii="宋体" w:hAnsi="宋体" w:eastAsia="宋体"/>
          <w:bCs/>
          <w:color w:val="auto"/>
          <w:sz w:val="24"/>
          <w:szCs w:val="24"/>
        </w:rPr>
        <w:t xml:space="preserve">                            </w:t>
      </w:r>
      <w:r>
        <w:rPr>
          <w:rFonts w:hint="eastAsia" w:ascii="宋体" w:hAnsi="宋体" w:eastAsia="宋体"/>
          <w:bCs/>
          <w:color w:val="auto"/>
          <w:sz w:val="24"/>
          <w:szCs w:val="24"/>
        </w:rPr>
        <w:t xml:space="preserve">            </w:t>
      </w:r>
      <w:r>
        <w:rPr>
          <w:rFonts w:ascii="宋体" w:hAnsi="宋体" w:eastAsia="宋体"/>
          <w:bCs/>
          <w:color w:val="auto"/>
          <w:sz w:val="24"/>
          <w:szCs w:val="24"/>
        </w:rPr>
        <w:t xml:space="preserve">  </w:t>
      </w:r>
      <w:r>
        <w:rPr>
          <w:rFonts w:hint="eastAsia" w:ascii="宋体" w:hAnsi="宋体" w:eastAsia="宋体"/>
          <w:bCs/>
          <w:color w:val="auto"/>
          <w:sz w:val="24"/>
          <w:szCs w:val="24"/>
        </w:rPr>
        <w:t>供方</w:t>
      </w:r>
      <w:r>
        <w:rPr>
          <w:rFonts w:hint="eastAsia" w:ascii="宋体" w:hAnsi="宋体"/>
          <w:bCs/>
          <w:color w:val="auto"/>
          <w:sz w:val="24"/>
          <w:szCs w:val="24"/>
          <w:lang w:eastAsia="zh-CN"/>
        </w:rPr>
        <w:t>账号</w:t>
      </w:r>
      <w:r>
        <w:rPr>
          <w:rFonts w:hint="eastAsia" w:ascii="宋体" w:hAnsi="宋体" w:eastAsia="宋体"/>
          <w:bCs/>
          <w:color w:val="auto"/>
          <w:sz w:val="24"/>
          <w:szCs w:val="24"/>
        </w:rPr>
        <w:t>：</w:t>
      </w:r>
    </w:p>
    <w:p w14:paraId="2FF07580">
      <w:pPr>
        <w:spacing w:line="360" w:lineRule="auto"/>
        <w:jc w:val="left"/>
        <w:rPr>
          <w:rFonts w:ascii="宋体" w:hAnsi="宋体" w:eastAsia="宋体"/>
          <w:bCs/>
          <w:color w:val="auto"/>
          <w:szCs w:val="24"/>
        </w:rPr>
      </w:pPr>
      <w:r>
        <w:rPr>
          <w:rFonts w:hint="eastAsia" w:ascii="宋体" w:hAnsi="宋体" w:eastAsia="宋体"/>
          <w:bCs/>
          <w:color w:val="auto"/>
          <w:szCs w:val="24"/>
        </w:rPr>
        <w:t>★.</w:t>
      </w:r>
      <w:r>
        <w:rPr>
          <w:rFonts w:hint="eastAsia" w:ascii="宋体" w:hAnsi="宋体" w:eastAsia="宋体"/>
          <w:b/>
          <w:bCs/>
          <w:color w:val="auto"/>
          <w:szCs w:val="24"/>
        </w:rPr>
        <w:t>备注：</w:t>
      </w:r>
      <w:r>
        <w:rPr>
          <w:rFonts w:hint="eastAsia" w:ascii="宋体" w:hAnsi="宋体" w:eastAsia="宋体"/>
          <w:bCs/>
          <w:color w:val="auto"/>
          <w:szCs w:val="24"/>
        </w:rPr>
        <w:t>供需双方必须以本格式文本拟订合同。</w:t>
      </w:r>
    </w:p>
    <w:p w14:paraId="0E82892A">
      <w:pPr>
        <w:spacing w:line="360" w:lineRule="auto"/>
        <w:jc w:val="center"/>
        <w:rPr>
          <w:rFonts w:ascii="宋体" w:hAnsi="宋体" w:eastAsia="宋体"/>
          <w:b/>
          <w:color w:val="auto"/>
          <w:sz w:val="32"/>
          <w:szCs w:val="32"/>
        </w:rPr>
      </w:pPr>
      <w:r>
        <w:rPr>
          <w:rFonts w:ascii="宋体" w:hAnsi="宋体" w:eastAsia="宋体"/>
          <w:b/>
          <w:color w:val="auto"/>
          <w:sz w:val="44"/>
          <w:szCs w:val="44"/>
        </w:rPr>
        <w:br w:type="page" w:clear="all"/>
      </w:r>
      <w:r>
        <w:rPr>
          <w:rFonts w:hint="eastAsia" w:ascii="宋体" w:hAnsi="宋体" w:eastAsia="宋体"/>
          <w:b/>
          <w:color w:val="auto"/>
          <w:sz w:val="32"/>
          <w:szCs w:val="32"/>
        </w:rPr>
        <w:t>合同条款</w:t>
      </w:r>
    </w:p>
    <w:p w14:paraId="57223544">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采购人</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p>
    <w:p w14:paraId="23AED4ED">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cs="宋体"/>
          <w:color w:val="auto"/>
          <w:sz w:val="24"/>
          <w:szCs w:val="24"/>
          <w:lang w:eastAsia="zh-CN"/>
        </w:rPr>
        <w:t>（</w:t>
      </w:r>
      <w:r>
        <w:rPr>
          <w:rFonts w:hint="eastAsia" w:ascii="宋体" w:hAnsi="宋体" w:eastAsia="宋体" w:cs="宋体"/>
          <w:color w:val="auto"/>
          <w:sz w:val="24"/>
          <w:szCs w:val="24"/>
        </w:rPr>
        <w:t>中标人</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p>
    <w:p w14:paraId="258BAA49">
      <w:pPr>
        <w:spacing w:line="360" w:lineRule="auto"/>
        <w:ind w:firstLine="480"/>
        <w:rPr>
          <w:rFonts w:ascii="宋体" w:hAnsi="宋体" w:eastAsia="宋体"/>
          <w:bCs/>
          <w:color w:val="auto"/>
          <w:sz w:val="24"/>
          <w:szCs w:val="24"/>
        </w:rPr>
      </w:pPr>
      <w:r>
        <w:rPr>
          <w:rFonts w:hint="eastAsia" w:ascii="宋体" w:hAnsi="宋体" w:eastAsia="宋体"/>
          <w:bCs/>
          <w:color w:val="auto"/>
          <w:sz w:val="24"/>
          <w:szCs w:val="24"/>
        </w:rPr>
        <w:t>根据</w:t>
      </w:r>
      <w:r>
        <w:rPr>
          <w:rFonts w:hint="eastAsia" w:ascii="宋体" w:hAnsi="宋体" w:eastAsia="宋体"/>
          <w:bCs/>
          <w:color w:val="auto"/>
          <w:sz w:val="24"/>
          <w:szCs w:val="24"/>
          <w:lang w:eastAsia="zh-CN"/>
        </w:rPr>
        <w:t>招标文件</w:t>
      </w:r>
      <w:r>
        <w:rPr>
          <w:rFonts w:hint="eastAsia" w:ascii="宋体" w:hAnsi="宋体" w:eastAsia="宋体"/>
          <w:bCs/>
          <w:color w:val="auto"/>
          <w:sz w:val="24"/>
          <w:szCs w:val="24"/>
        </w:rPr>
        <w:t>和该文件的中标通知书及乙方</w:t>
      </w:r>
      <w:r>
        <w:rPr>
          <w:rFonts w:hint="eastAsia" w:ascii="宋体" w:hAnsi="宋体" w:eastAsia="宋体"/>
          <w:bCs/>
          <w:color w:val="auto"/>
          <w:sz w:val="24"/>
          <w:szCs w:val="24"/>
          <w:lang w:eastAsia="zh-CN"/>
        </w:rPr>
        <w:t>投标文件</w:t>
      </w:r>
      <w:r>
        <w:rPr>
          <w:rFonts w:hint="eastAsia" w:ascii="宋体" w:hAnsi="宋体" w:eastAsia="宋体"/>
          <w:bCs/>
          <w:color w:val="auto"/>
          <w:sz w:val="24"/>
          <w:szCs w:val="24"/>
        </w:rPr>
        <w:t>，甲乙双方就此次</w:t>
      </w:r>
      <w:r>
        <w:rPr>
          <w:rFonts w:hint="eastAsia" w:ascii="宋体" w:hAnsi="宋体"/>
          <w:bCs/>
          <w:color w:val="auto"/>
          <w:sz w:val="24"/>
          <w:szCs w:val="24"/>
          <w:u w:val="single"/>
          <w:lang w:val="en-US" w:eastAsia="zh-CN"/>
        </w:rPr>
        <w:t xml:space="preserve">          </w:t>
      </w:r>
      <w:r>
        <w:rPr>
          <w:rFonts w:hint="eastAsia" w:ascii="宋体" w:hAnsi="宋体" w:eastAsia="宋体"/>
          <w:bCs/>
          <w:color w:val="auto"/>
          <w:sz w:val="24"/>
          <w:szCs w:val="24"/>
        </w:rPr>
        <w:t>及相关问题，同意按下列条款规定执行。</w:t>
      </w:r>
    </w:p>
    <w:p w14:paraId="3CDCA3DB">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一、合同金额</w:t>
      </w:r>
    </w:p>
    <w:p w14:paraId="2EFAFEE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合同金额为</w:t>
      </w:r>
      <w:r>
        <w:rPr>
          <w:rFonts w:hint="eastAsia" w:ascii="宋体" w:hAnsi="宋体" w:eastAsia="宋体"/>
          <w:color w:val="auto"/>
          <w:sz w:val="24"/>
          <w:szCs w:val="24"/>
        </w:rPr>
        <w:t>人民币</w:t>
      </w:r>
      <w:r>
        <w:rPr>
          <w:rFonts w:ascii="宋体" w:hAnsi="宋体" w:eastAsia="宋体"/>
          <w:color w:val="auto"/>
          <w:sz w:val="24"/>
          <w:szCs w:val="24"/>
        </w:rPr>
        <w:t xml:space="preserve">（大写）：_________________ </w:t>
      </w:r>
    </w:p>
    <w:p w14:paraId="64D87C1B">
      <w:pPr>
        <w:widowControl/>
        <w:spacing w:line="360" w:lineRule="auto"/>
        <w:ind w:firstLine="2400"/>
        <w:rPr>
          <w:rFonts w:ascii="宋体" w:hAnsi="宋体" w:eastAsia="宋体"/>
          <w:color w:val="auto"/>
          <w:sz w:val="24"/>
          <w:szCs w:val="24"/>
        </w:rPr>
      </w:pPr>
      <w:r>
        <w:rPr>
          <w:rFonts w:ascii="宋体" w:hAnsi="宋体" w:eastAsia="宋体"/>
          <w:color w:val="auto"/>
          <w:sz w:val="24"/>
          <w:szCs w:val="24"/>
        </w:rPr>
        <w:t>（</w:t>
      </w:r>
      <w:r>
        <w:rPr>
          <w:rFonts w:hint="eastAsia" w:ascii="宋体" w:hAnsi="宋体" w:eastAsia="宋体"/>
          <w:color w:val="auto"/>
          <w:sz w:val="24"/>
          <w:szCs w:val="24"/>
        </w:rPr>
        <w:t>小写）¥</w:t>
      </w:r>
      <w:r>
        <w:rPr>
          <w:rFonts w:ascii="宋体" w:hAnsi="宋体" w:eastAsia="宋体"/>
          <w:color w:val="auto"/>
          <w:sz w:val="24"/>
          <w:szCs w:val="24"/>
        </w:rPr>
        <w:t>_______________元。</w:t>
      </w:r>
    </w:p>
    <w:p w14:paraId="0CF23EB2">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二、服务范围</w:t>
      </w:r>
    </w:p>
    <w:p w14:paraId="1DE9F38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1、提供甲方保育项目所有服务人员的综合管理；</w:t>
      </w:r>
    </w:p>
    <w:p w14:paraId="6F2EE4D9">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2、甲方与派驻服务人员不再发生任何劳动和雇佣关系，服务人员由乙方自行管理，并按照与甲方所签订的合同支付服务人员的工资、福利、保险、加班费及其一切费用；</w:t>
      </w:r>
    </w:p>
    <w:p w14:paraId="1DD7AEF6">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3、乙方必须要求所有派驻服务人员服从甲方的管理，严格执行甲方的规章制度及工作内容，并无条件完成甲方指派的各项工作任务</w:t>
      </w:r>
      <w:r>
        <w:rPr>
          <w:rFonts w:hint="eastAsia" w:ascii="宋体" w:hAnsi="宋体" w:eastAsia="宋体"/>
          <w:color w:val="auto"/>
          <w:sz w:val="24"/>
          <w:szCs w:val="24"/>
        </w:rPr>
        <w:t>。</w:t>
      </w:r>
    </w:p>
    <w:p w14:paraId="1897586C">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三、服务要求</w:t>
      </w:r>
    </w:p>
    <w:p w14:paraId="4A42674B">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具体事项</w:t>
      </w:r>
      <w:r>
        <w:rPr>
          <w:rFonts w:hint="eastAsia" w:ascii="宋体" w:hAnsi="宋体"/>
          <w:color w:val="auto"/>
          <w:sz w:val="24"/>
          <w:szCs w:val="24"/>
          <w:lang w:eastAsia="zh-CN"/>
        </w:rPr>
        <w:t>详见</w:t>
      </w:r>
      <w:r>
        <w:rPr>
          <w:rFonts w:hint="eastAsia" w:ascii="宋体" w:hAnsi="宋体" w:eastAsia="宋体"/>
          <w:color w:val="auto"/>
          <w:sz w:val="24"/>
          <w:szCs w:val="24"/>
          <w:lang w:eastAsia="zh-CN"/>
        </w:rPr>
        <w:t>招标文件</w:t>
      </w:r>
      <w:r>
        <w:rPr>
          <w:rFonts w:ascii="宋体" w:hAnsi="宋体" w:eastAsia="宋体"/>
          <w:color w:val="auto"/>
          <w:sz w:val="24"/>
          <w:szCs w:val="24"/>
        </w:rPr>
        <w:t>采购项目</w:t>
      </w:r>
      <w:r>
        <w:rPr>
          <w:rFonts w:hint="eastAsia" w:ascii="宋体" w:hAnsi="宋体" w:eastAsia="宋体"/>
          <w:color w:val="auto"/>
          <w:sz w:val="24"/>
          <w:szCs w:val="24"/>
        </w:rPr>
        <w:t>需求</w:t>
      </w:r>
      <w:r>
        <w:rPr>
          <w:rFonts w:ascii="宋体" w:hAnsi="宋体" w:eastAsia="宋体"/>
          <w:color w:val="auto"/>
          <w:sz w:val="24"/>
          <w:szCs w:val="24"/>
        </w:rPr>
        <w:t>内容。</w:t>
      </w:r>
    </w:p>
    <w:p w14:paraId="399C8DB7">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四、甲方乙方的权利和义务</w:t>
      </w:r>
    </w:p>
    <w:p w14:paraId="2BD65DF6">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（一）甲方的权利和义务</w:t>
      </w:r>
    </w:p>
    <w:p w14:paraId="752A7144">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1、甲方有权对乙方进行各种行政管理，如：消毒卫生、人员工作、治安消防、综合治理、监督等</w:t>
      </w:r>
      <w:r>
        <w:rPr>
          <w:rFonts w:hint="eastAsia" w:ascii="宋体" w:hAnsi="宋体"/>
          <w:color w:val="auto"/>
          <w:sz w:val="24"/>
          <w:szCs w:val="24"/>
          <w:lang w:eastAsia="zh-CN"/>
        </w:rPr>
        <w:t>，</w:t>
      </w:r>
      <w:r>
        <w:rPr>
          <w:rFonts w:ascii="宋体" w:hAnsi="宋体" w:eastAsia="宋体"/>
          <w:color w:val="auto"/>
          <w:sz w:val="24"/>
          <w:szCs w:val="24"/>
        </w:rPr>
        <w:t>一旦发生此类事故，甲方有权追究乙方的责任至直接终止合同。</w:t>
      </w:r>
    </w:p>
    <w:p w14:paraId="23836C0F">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2、乙方因</w:t>
      </w:r>
      <w:r>
        <w:rPr>
          <w:rFonts w:hint="eastAsia" w:ascii="宋体" w:hAnsi="宋体" w:eastAsia="宋体"/>
          <w:color w:val="auto"/>
          <w:sz w:val="24"/>
          <w:szCs w:val="24"/>
        </w:rPr>
        <w:t>服务</w:t>
      </w:r>
      <w:r>
        <w:rPr>
          <w:rFonts w:ascii="宋体" w:hAnsi="宋体" w:eastAsia="宋体"/>
          <w:color w:val="auto"/>
          <w:sz w:val="24"/>
          <w:szCs w:val="24"/>
        </w:rPr>
        <w:t>人员失职影响甲方正常工作，甲方有权追究乙方的责任。</w:t>
      </w:r>
    </w:p>
    <w:p w14:paraId="13396D4C">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3、甲方有权对卫生服务</w:t>
      </w:r>
      <w:r>
        <w:rPr>
          <w:rFonts w:hint="eastAsia" w:ascii="宋体" w:hAnsi="宋体" w:eastAsia="宋体"/>
          <w:color w:val="auto"/>
          <w:sz w:val="24"/>
          <w:szCs w:val="24"/>
        </w:rPr>
        <w:t>、安全协助工作</w:t>
      </w:r>
      <w:r>
        <w:rPr>
          <w:rFonts w:ascii="宋体" w:hAnsi="宋体" w:eastAsia="宋体"/>
          <w:color w:val="auto"/>
          <w:sz w:val="24"/>
          <w:szCs w:val="24"/>
        </w:rPr>
        <w:t>等情况进行监督检查。如乙方未达到甲方要求，甲方有权要求进行人员调动，适量赔偿或终止本协议。</w:t>
      </w:r>
    </w:p>
    <w:p w14:paraId="4BF33785">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4、根据工作情况和员工意见甲方有权采用其他方式进行管理。</w:t>
      </w:r>
    </w:p>
    <w:p w14:paraId="0DDD3D3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5、乙方其他违约时，甲方须立即告知乙方，乙方应尽快调查落实把处理结果告知甲方。</w:t>
      </w:r>
    </w:p>
    <w:p w14:paraId="5E532A5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6、乙方除因特殊情况外，造成</w:t>
      </w:r>
      <w:r>
        <w:rPr>
          <w:rFonts w:hint="eastAsia" w:ascii="宋体" w:hAnsi="宋体" w:eastAsia="宋体"/>
          <w:color w:val="auto"/>
          <w:sz w:val="24"/>
          <w:szCs w:val="24"/>
        </w:rPr>
        <w:t>甲方工作延误</w:t>
      </w:r>
      <w:r>
        <w:rPr>
          <w:rFonts w:ascii="宋体" w:hAnsi="宋体" w:eastAsia="宋体"/>
          <w:color w:val="auto"/>
          <w:sz w:val="24"/>
          <w:szCs w:val="24"/>
        </w:rPr>
        <w:t>，甲方有权对乙方给予适当的经济处罚。</w:t>
      </w:r>
    </w:p>
    <w:p w14:paraId="5A3FB868">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7、乙方违约，甲方有权提出终止合同，造成甲方损失的，甲方有权对乙方给予适当的经济处罚。</w:t>
      </w:r>
    </w:p>
    <w:p w14:paraId="1EB96740">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8、审定乙方撰写的保育服务管理制度。</w:t>
      </w:r>
    </w:p>
    <w:p w14:paraId="4A7C992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9、检查监督乙方管理工作的实施及制度的执行情况。</w:t>
      </w:r>
    </w:p>
    <w:p w14:paraId="66E77A14">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10、每周进行工作考核，以月度工作考核情况支付服务费。</w:t>
      </w:r>
    </w:p>
    <w:p w14:paraId="57B699A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11、审定乙方提出的保育服务年度计划及财务预决算。</w:t>
      </w:r>
    </w:p>
    <w:p w14:paraId="3440BEB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12、提供乙方进行保育服务所</w:t>
      </w:r>
      <w:r>
        <w:rPr>
          <w:rFonts w:hint="eastAsia" w:ascii="宋体" w:hAnsi="宋体"/>
          <w:color w:val="auto"/>
          <w:sz w:val="24"/>
          <w:szCs w:val="24"/>
          <w:lang w:eastAsia="zh-CN"/>
        </w:rPr>
        <w:t>必需</w:t>
      </w:r>
      <w:r>
        <w:rPr>
          <w:rFonts w:ascii="宋体" w:hAnsi="宋体" w:eastAsia="宋体"/>
          <w:color w:val="auto"/>
          <w:sz w:val="24"/>
          <w:szCs w:val="24"/>
        </w:rPr>
        <w:t>的水、电供应。</w:t>
      </w:r>
    </w:p>
    <w:p w14:paraId="6A2D73F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13、协助乙方做好服务管理工作。</w:t>
      </w:r>
    </w:p>
    <w:p w14:paraId="7E088AB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14、法规、政策规定由甲方承担的其他责任。</w:t>
      </w:r>
    </w:p>
    <w:p w14:paraId="69F2D531">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（二）乙方的权利和义务</w:t>
      </w:r>
    </w:p>
    <w:p w14:paraId="5A1F4BC1">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1、按甲方</w:t>
      </w:r>
      <w:r>
        <w:rPr>
          <w:rFonts w:hint="eastAsia" w:ascii="宋体" w:hAnsi="宋体" w:eastAsia="宋体"/>
          <w:color w:val="auto"/>
          <w:sz w:val="24"/>
          <w:szCs w:val="24"/>
        </w:rPr>
        <w:t>要求做好</w:t>
      </w:r>
      <w:r>
        <w:rPr>
          <w:rFonts w:ascii="宋体" w:hAnsi="宋体" w:eastAsia="宋体"/>
          <w:color w:val="auto"/>
          <w:sz w:val="24"/>
          <w:szCs w:val="24"/>
        </w:rPr>
        <w:t>消防、卫生、治安等做好工作。</w:t>
      </w:r>
    </w:p>
    <w:p w14:paraId="00C74A48">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2、</w:t>
      </w:r>
      <w:r>
        <w:rPr>
          <w:rFonts w:hint="eastAsia" w:ascii="宋体" w:hAnsi="宋体" w:eastAsia="宋体"/>
          <w:color w:val="auto"/>
          <w:sz w:val="24"/>
          <w:szCs w:val="24"/>
        </w:rPr>
        <w:t>服务</w:t>
      </w:r>
      <w:r>
        <w:rPr>
          <w:rFonts w:ascii="宋体" w:hAnsi="宋体" w:eastAsia="宋体"/>
          <w:color w:val="auto"/>
          <w:sz w:val="24"/>
          <w:szCs w:val="24"/>
        </w:rPr>
        <w:t>人员按卫生部门规定定期进行身体检查。</w:t>
      </w:r>
    </w:p>
    <w:p w14:paraId="660339D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3、对所派驻服务人员进行培训和全面管理，负责员工的健康安全。</w:t>
      </w:r>
    </w:p>
    <w:p w14:paraId="7EDCB7F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4、严格执行各项管理制度，严格按</w:t>
      </w:r>
      <w:r>
        <w:rPr>
          <w:rFonts w:hint="eastAsia" w:ascii="宋体" w:hAnsi="宋体" w:eastAsia="宋体"/>
          <w:color w:val="auto"/>
          <w:sz w:val="24"/>
          <w:szCs w:val="24"/>
        </w:rPr>
        <w:t>各项</w:t>
      </w:r>
      <w:r>
        <w:rPr>
          <w:rFonts w:ascii="宋体" w:hAnsi="宋体" w:eastAsia="宋体"/>
          <w:color w:val="auto"/>
          <w:sz w:val="24"/>
          <w:szCs w:val="24"/>
        </w:rPr>
        <w:t>管理制度实施。</w:t>
      </w:r>
    </w:p>
    <w:p w14:paraId="78FA1E4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5、必须确保环境卫生，经得起上级部门检查并达到合格。</w:t>
      </w:r>
    </w:p>
    <w:p w14:paraId="053407EC">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6、乙方工作人员须统一工作服装和卫生用品，费用自理。</w:t>
      </w:r>
    </w:p>
    <w:p w14:paraId="6B3EEC5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7、乙主必须按甲方规定时间作息，准时开餐，开餐时间由甲方规定。如有变动应事先通知乙方。</w:t>
      </w:r>
    </w:p>
    <w:p w14:paraId="34FDECD0">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8、乙方工作人员必须遵守甲方规章制度，不得随意出入甲方其他禁止区域，如违反者，甲方可将依所</w:t>
      </w:r>
      <w:r>
        <w:rPr>
          <w:rFonts w:hint="eastAsia" w:ascii="宋体" w:hAnsi="宋体"/>
          <w:color w:val="auto"/>
          <w:sz w:val="24"/>
          <w:szCs w:val="24"/>
          <w:lang w:eastAsia="zh-CN"/>
        </w:rPr>
        <w:t>规定</w:t>
      </w:r>
      <w:r>
        <w:rPr>
          <w:rFonts w:ascii="宋体" w:hAnsi="宋体" w:eastAsia="宋体"/>
          <w:color w:val="auto"/>
          <w:sz w:val="24"/>
          <w:szCs w:val="24"/>
        </w:rPr>
        <w:t>处罚。</w:t>
      </w:r>
    </w:p>
    <w:p w14:paraId="1F31AE6A">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9、甲方现有之设备乙方应合理使用，妥善保管严格管理，不得人为损坏和丢失，否则折价赔偿。</w:t>
      </w:r>
    </w:p>
    <w:p w14:paraId="4FBFAAF2">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10、乙方人员工作期间应认真做好防火、防盗及机械操作安全工作。若出现安全事故，由乙方承担一切经济和法律责任。如给甲方造成损失的，按实际损失赔偿。</w:t>
      </w:r>
    </w:p>
    <w:p w14:paraId="773E6661">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11、严禁在</w:t>
      </w:r>
      <w:r>
        <w:rPr>
          <w:rFonts w:hint="eastAsia" w:ascii="宋体" w:hAnsi="宋体" w:eastAsia="宋体"/>
          <w:color w:val="auto"/>
          <w:sz w:val="24"/>
          <w:szCs w:val="24"/>
        </w:rPr>
        <w:t>幼儿园</w:t>
      </w:r>
      <w:r>
        <w:rPr>
          <w:rFonts w:ascii="宋体" w:hAnsi="宋体" w:eastAsia="宋体"/>
          <w:color w:val="auto"/>
          <w:sz w:val="24"/>
          <w:szCs w:val="24"/>
        </w:rPr>
        <w:t>区域内进行非法经营、活动</w:t>
      </w:r>
      <w:r>
        <w:rPr>
          <w:rFonts w:hint="eastAsia" w:ascii="宋体" w:hAnsi="宋体"/>
          <w:color w:val="auto"/>
          <w:sz w:val="24"/>
          <w:szCs w:val="24"/>
          <w:lang w:eastAsia="zh-CN"/>
        </w:rPr>
        <w:t>和做其他</w:t>
      </w:r>
      <w:r>
        <w:rPr>
          <w:rFonts w:ascii="宋体" w:hAnsi="宋体" w:eastAsia="宋体"/>
          <w:color w:val="auto"/>
          <w:sz w:val="24"/>
          <w:szCs w:val="24"/>
        </w:rPr>
        <w:t>用途。</w:t>
      </w:r>
    </w:p>
    <w:p w14:paraId="798B9688">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12、根据有关</w:t>
      </w:r>
      <w:r>
        <w:rPr>
          <w:rFonts w:hint="eastAsia" w:ascii="宋体" w:hAnsi="宋体"/>
          <w:color w:val="auto"/>
          <w:sz w:val="24"/>
          <w:szCs w:val="24"/>
          <w:lang w:eastAsia="zh-CN"/>
        </w:rPr>
        <w:t>法律法规</w:t>
      </w:r>
      <w:r>
        <w:rPr>
          <w:rFonts w:ascii="宋体" w:hAnsi="宋体" w:eastAsia="宋体"/>
          <w:color w:val="auto"/>
          <w:sz w:val="24"/>
          <w:szCs w:val="24"/>
        </w:rPr>
        <w:t>、本合同的规定及本</w:t>
      </w:r>
      <w:r>
        <w:rPr>
          <w:rFonts w:hint="eastAsia" w:ascii="宋体" w:hAnsi="宋体" w:eastAsia="宋体"/>
          <w:color w:val="auto"/>
          <w:sz w:val="24"/>
          <w:szCs w:val="24"/>
        </w:rPr>
        <w:t>项目</w:t>
      </w:r>
      <w:r>
        <w:rPr>
          <w:rFonts w:ascii="宋体" w:hAnsi="宋体" w:eastAsia="宋体"/>
          <w:color w:val="auto"/>
          <w:sz w:val="24"/>
          <w:szCs w:val="24"/>
        </w:rPr>
        <w:t>的实际情况，制定服务管理制度及管理方案、年度管理计划、资金使用计划及决算报告等工作目标。</w:t>
      </w:r>
    </w:p>
    <w:p w14:paraId="25348B1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13、定期向甲方公布保育服务管理费用</w:t>
      </w:r>
      <w:r>
        <w:rPr>
          <w:rFonts w:hint="eastAsia" w:ascii="宋体" w:hAnsi="宋体"/>
          <w:color w:val="auto"/>
          <w:sz w:val="24"/>
          <w:szCs w:val="24"/>
          <w:lang w:eastAsia="zh-CN"/>
        </w:rPr>
        <w:t>收支账目</w:t>
      </w:r>
      <w:r>
        <w:rPr>
          <w:rFonts w:ascii="宋体" w:hAnsi="宋体" w:eastAsia="宋体"/>
          <w:color w:val="auto"/>
          <w:sz w:val="24"/>
          <w:szCs w:val="24"/>
        </w:rPr>
        <w:t>。</w:t>
      </w:r>
    </w:p>
    <w:p w14:paraId="545C0BF6">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14、在本保育管理服务区域内设立专门机构负责本项目的日常保育管理工作，并委派有岗位资质的人员履行本合同。</w:t>
      </w:r>
    </w:p>
    <w:p w14:paraId="72E79947">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15、保育员工作符合甲方要求，接受甲方保健医生的工作指导及监督。</w:t>
      </w:r>
    </w:p>
    <w:p w14:paraId="334D167A">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16、自主开展保育服务活动，但不得侵害甲方及他人的合法权益，不得利用提供保育服务的便利获取不当利益。</w:t>
      </w:r>
    </w:p>
    <w:p w14:paraId="512F47C9">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17、根据有关</w:t>
      </w:r>
      <w:r>
        <w:rPr>
          <w:rFonts w:hint="eastAsia" w:ascii="宋体" w:hAnsi="宋体"/>
          <w:color w:val="auto"/>
          <w:sz w:val="24"/>
          <w:szCs w:val="24"/>
          <w:lang w:eastAsia="zh-CN"/>
        </w:rPr>
        <w:t>法律法规</w:t>
      </w:r>
      <w:r>
        <w:rPr>
          <w:rFonts w:ascii="宋体" w:hAnsi="宋体" w:eastAsia="宋体"/>
          <w:color w:val="auto"/>
          <w:sz w:val="24"/>
          <w:szCs w:val="24"/>
        </w:rPr>
        <w:t>的规定和本合同的规定，向甲方收取保育服务费用，通过合法有效方式解决拖欠服务费的问题。</w:t>
      </w:r>
    </w:p>
    <w:p w14:paraId="58F26822">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18、建立、保存保育服务管理</w:t>
      </w:r>
      <w:r>
        <w:rPr>
          <w:rFonts w:hint="eastAsia" w:ascii="宋体" w:hAnsi="宋体"/>
          <w:color w:val="auto"/>
          <w:sz w:val="24"/>
          <w:szCs w:val="24"/>
          <w:lang w:eastAsia="zh-CN"/>
        </w:rPr>
        <w:t>账目</w:t>
      </w:r>
      <w:r>
        <w:rPr>
          <w:rFonts w:ascii="宋体" w:hAnsi="宋体" w:eastAsia="宋体"/>
          <w:color w:val="auto"/>
          <w:sz w:val="24"/>
          <w:szCs w:val="24"/>
        </w:rPr>
        <w:t>，及时向甲方公告重大保育服务事项。</w:t>
      </w:r>
    </w:p>
    <w:p w14:paraId="205DC4C9">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19、法规、政策规定由乙方承担的其他责任。</w:t>
      </w:r>
    </w:p>
    <w:p w14:paraId="161F8BB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本合同解释权归甲方，若有</w:t>
      </w:r>
      <w:r>
        <w:rPr>
          <w:rFonts w:hint="eastAsia" w:ascii="宋体" w:hAnsi="宋体"/>
          <w:color w:val="auto"/>
          <w:sz w:val="24"/>
          <w:szCs w:val="24"/>
          <w:lang w:eastAsia="zh-CN"/>
        </w:rPr>
        <w:t>未尽事宜</w:t>
      </w:r>
      <w:r>
        <w:rPr>
          <w:rFonts w:ascii="宋体" w:hAnsi="宋体" w:eastAsia="宋体"/>
          <w:color w:val="auto"/>
          <w:sz w:val="24"/>
          <w:szCs w:val="24"/>
        </w:rPr>
        <w:t>，将由双方代表协商处理。</w:t>
      </w:r>
    </w:p>
    <w:p w14:paraId="51B09CE5">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五、合同期限</w:t>
      </w:r>
    </w:p>
    <w:p w14:paraId="303A0ABA">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合同签订之日起1年，自</w:t>
      </w:r>
      <w:r>
        <w:rPr>
          <w:rFonts w:hint="eastAsia" w:ascii="宋体" w:hAnsi="宋体" w:eastAsia="宋体"/>
          <w:color w:val="auto"/>
          <w:sz w:val="24"/>
          <w:szCs w:val="24"/>
        </w:rPr>
        <w:t xml:space="preserve"> </w:t>
      </w:r>
      <w:r>
        <w:rPr>
          <w:rFonts w:ascii="宋体" w:hAnsi="宋体" w:eastAsia="宋体"/>
          <w:color w:val="auto"/>
          <w:sz w:val="24"/>
          <w:szCs w:val="24"/>
        </w:rPr>
        <w:t xml:space="preserve"> 年</w:t>
      </w:r>
      <w:r>
        <w:rPr>
          <w:rFonts w:hint="eastAsia" w:ascii="宋体" w:hAnsi="宋体" w:eastAsia="宋体"/>
          <w:color w:val="auto"/>
          <w:sz w:val="24"/>
          <w:szCs w:val="24"/>
        </w:rPr>
        <w:t xml:space="preserve"> </w:t>
      </w:r>
      <w:r>
        <w:rPr>
          <w:rFonts w:ascii="宋体" w:hAnsi="宋体" w:eastAsia="宋体"/>
          <w:color w:val="auto"/>
          <w:sz w:val="24"/>
          <w:szCs w:val="24"/>
        </w:rPr>
        <w:t xml:space="preserve"> 月</w:t>
      </w:r>
      <w:r>
        <w:rPr>
          <w:rFonts w:hint="eastAsia" w:ascii="宋体" w:hAnsi="宋体" w:eastAsia="宋体"/>
          <w:color w:val="auto"/>
          <w:sz w:val="24"/>
          <w:szCs w:val="24"/>
        </w:rPr>
        <w:t xml:space="preserve"> </w:t>
      </w:r>
      <w:r>
        <w:rPr>
          <w:rFonts w:ascii="宋体" w:hAnsi="宋体" w:eastAsia="宋体"/>
          <w:color w:val="auto"/>
          <w:sz w:val="24"/>
          <w:szCs w:val="24"/>
        </w:rPr>
        <w:t xml:space="preserve"> 日至</w:t>
      </w:r>
      <w:r>
        <w:rPr>
          <w:rFonts w:hint="eastAsia" w:ascii="宋体" w:hAnsi="宋体" w:eastAsia="宋体"/>
          <w:color w:val="auto"/>
          <w:sz w:val="24"/>
          <w:szCs w:val="24"/>
        </w:rPr>
        <w:t xml:space="preserve"> </w:t>
      </w:r>
      <w:r>
        <w:rPr>
          <w:rFonts w:ascii="宋体" w:hAnsi="宋体" w:eastAsia="宋体"/>
          <w:color w:val="auto"/>
          <w:sz w:val="24"/>
          <w:szCs w:val="24"/>
        </w:rPr>
        <w:t xml:space="preserve"> 年</w:t>
      </w:r>
      <w:r>
        <w:rPr>
          <w:rFonts w:hint="eastAsia" w:ascii="宋体" w:hAnsi="宋体" w:eastAsia="宋体"/>
          <w:color w:val="auto"/>
          <w:sz w:val="24"/>
          <w:szCs w:val="24"/>
        </w:rPr>
        <w:t xml:space="preserve"> </w:t>
      </w:r>
      <w:r>
        <w:rPr>
          <w:rFonts w:ascii="宋体" w:hAnsi="宋体" w:eastAsia="宋体"/>
          <w:color w:val="auto"/>
          <w:sz w:val="24"/>
          <w:szCs w:val="24"/>
        </w:rPr>
        <w:t xml:space="preserve"> 月</w:t>
      </w:r>
      <w:r>
        <w:rPr>
          <w:rFonts w:hint="eastAsia" w:ascii="宋体" w:hAnsi="宋体" w:eastAsia="宋体"/>
          <w:color w:val="auto"/>
          <w:sz w:val="24"/>
          <w:szCs w:val="24"/>
        </w:rPr>
        <w:t xml:space="preserve"> </w:t>
      </w:r>
      <w:r>
        <w:rPr>
          <w:rFonts w:ascii="宋体" w:hAnsi="宋体" w:eastAsia="宋体"/>
          <w:color w:val="auto"/>
          <w:sz w:val="24"/>
          <w:szCs w:val="24"/>
        </w:rPr>
        <w:t xml:space="preserve"> 日止。</w:t>
      </w:r>
    </w:p>
    <w:p w14:paraId="3479DB44">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六、付款方式</w:t>
      </w:r>
    </w:p>
    <w:p w14:paraId="28B55B4E">
      <w:pPr>
        <w:spacing w:line="360" w:lineRule="auto"/>
        <w:ind w:firstLine="480"/>
        <w:rPr>
          <w:highlight w:val="none"/>
        </w:rPr>
      </w:pPr>
      <w:r>
        <w:rPr>
          <w:rFonts w:hint="eastAsia" w:ascii="宋体" w:hAnsi="宋体" w:eastAsia="宋体" w:cs="宋体"/>
          <w:sz w:val="24"/>
          <w:szCs w:val="24"/>
          <w:highlight w:val="none"/>
        </w:rPr>
        <w:t>采购人根据</w:t>
      </w:r>
      <w:r>
        <w:rPr>
          <w:rFonts w:hint="eastAsia" w:ascii="宋体" w:hAnsi="宋体" w:cs="宋体"/>
          <w:sz w:val="24"/>
          <w:szCs w:val="24"/>
          <w:highlight w:val="none"/>
          <w:lang w:val="en-US" w:eastAsia="zh-CN"/>
        </w:rPr>
        <w:t>当前周期实际服务人员数量</w:t>
      </w:r>
      <w:r>
        <w:rPr>
          <w:rFonts w:hint="eastAsia" w:ascii="宋体" w:hAnsi="宋体" w:eastAsia="宋体" w:cs="宋体"/>
          <w:sz w:val="24"/>
          <w:szCs w:val="24"/>
          <w:highlight w:val="none"/>
        </w:rPr>
        <w:t>，</w:t>
      </w:r>
      <w:r>
        <w:rPr>
          <w:rFonts w:hint="eastAsia" w:ascii="宋体" w:hAnsi="宋体"/>
          <w:sz w:val="24"/>
          <w:szCs w:val="24"/>
          <w:highlight w:val="none"/>
          <w:lang w:val="en-US" w:eastAsia="zh-CN"/>
        </w:rPr>
        <w:t>结合考核情况进行付款</w:t>
      </w:r>
      <w:r>
        <w:rPr>
          <w:rFonts w:hint="eastAsia" w:ascii="宋体" w:hAnsi="宋体" w:eastAsia="宋体" w:cs="宋体"/>
          <w:sz w:val="24"/>
          <w:szCs w:val="24"/>
          <w:highlight w:val="none"/>
        </w:rPr>
        <w:t>。</w:t>
      </w:r>
    </w:p>
    <w:p w14:paraId="2A2B132D">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支付周期</w:t>
      </w:r>
      <w:r>
        <w:rPr>
          <w:rFonts w:hint="eastAsia" w:ascii="宋体" w:hAnsi="宋体"/>
          <w:sz w:val="24"/>
          <w:szCs w:val="24"/>
          <w:highlight w:val="none"/>
          <w:lang w:eastAsia="zh-CN"/>
        </w:rPr>
        <w:t>：当年年底支付当年9—12月，共计4个月的服务费用，来年9月支付剩余8个月的服务费用。</w:t>
      </w:r>
      <w:r>
        <w:rPr>
          <w:rFonts w:hint="eastAsia" w:ascii="宋体" w:hAnsi="宋体" w:eastAsia="宋体"/>
          <w:sz w:val="24"/>
          <w:szCs w:val="24"/>
          <w:highlight w:val="none"/>
        </w:rPr>
        <w:t>根据该周期内各月度考核得分，对服务费用进行结算与扣减。扣费标准如下：</w:t>
      </w:r>
    </w:p>
    <w:p w14:paraId="422CD4EC">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90分（含）以上：视为达标，不扣减当期服务费；</w:t>
      </w:r>
    </w:p>
    <w:p w14:paraId="4B346DDC">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80分（含）至89分：扣减当月服务费总额的【10】%;</w:t>
      </w:r>
    </w:p>
    <w:p w14:paraId="46724683">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70分（含）至79分：扣减当月服务费总额的【15】%;</w:t>
      </w:r>
    </w:p>
    <w:p w14:paraId="26C73601">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70分以下：扣减当月服务费总额的【20】%；</w:t>
      </w:r>
    </w:p>
    <w:p w14:paraId="5FF357A8">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同一支付周期内，在</w:t>
      </w:r>
      <w:r>
        <w:rPr>
          <w:rFonts w:hint="eastAsia" w:ascii="宋体" w:hAnsi="宋体" w:eastAsia="宋体"/>
          <w:sz w:val="24"/>
          <w:szCs w:val="24"/>
          <w:highlight w:val="none"/>
          <w:lang w:val="en-US" w:eastAsia="zh-CN"/>
        </w:rPr>
        <w:t>中标单位</w:t>
      </w:r>
      <w:r>
        <w:rPr>
          <w:rFonts w:hint="eastAsia" w:ascii="宋体" w:hAnsi="宋体" w:eastAsia="宋体"/>
          <w:sz w:val="24"/>
          <w:szCs w:val="24"/>
          <w:highlight w:val="none"/>
        </w:rPr>
        <w:t>收到整改通知后，逾期未完成整改，则可追加扣减服务费用，追加扣减金额为该半年度服务费总额的【10】%；</w:t>
      </w:r>
    </w:p>
    <w:p w14:paraId="31EEF517">
      <w:pP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同一支付周期内，如</w:t>
      </w:r>
      <w:r>
        <w:rPr>
          <w:rFonts w:hint="eastAsia" w:ascii="宋体" w:hAnsi="宋体" w:eastAsia="宋体"/>
          <w:sz w:val="24"/>
          <w:szCs w:val="24"/>
          <w:highlight w:val="none"/>
          <w:lang w:val="en-US" w:eastAsia="zh-CN"/>
        </w:rPr>
        <w:t>中标单位</w:t>
      </w:r>
      <w:r>
        <w:rPr>
          <w:rFonts w:hint="eastAsia" w:ascii="宋体" w:hAnsi="宋体" w:eastAsia="宋体"/>
          <w:sz w:val="24"/>
          <w:szCs w:val="24"/>
          <w:highlight w:val="none"/>
        </w:rPr>
        <w:t>收到【两次】整改通知后，逾期仍未完成整改，则有权选择解除合同，保育服务单位应额外承担该半年度服务费总额的【20】%作为违约金，或要求保育服务单位在按照本细则约定承担违约金</w:t>
      </w:r>
      <w:r>
        <w:rPr>
          <w:rFonts w:hint="eastAsia" w:ascii="宋体" w:hAnsi="宋体"/>
          <w:sz w:val="24"/>
          <w:szCs w:val="24"/>
          <w:highlight w:val="none"/>
          <w:lang w:eastAsia="zh-CN"/>
        </w:rPr>
        <w:t>（即服务费扣减）</w:t>
      </w:r>
      <w:r>
        <w:rPr>
          <w:rFonts w:hint="eastAsia" w:ascii="宋体" w:hAnsi="宋体" w:eastAsia="宋体"/>
          <w:sz w:val="24"/>
          <w:szCs w:val="24"/>
          <w:highlight w:val="none"/>
        </w:rPr>
        <w:t>的同时，仍继续履行合同。</w:t>
      </w:r>
    </w:p>
    <w:p w14:paraId="1F71BE96">
      <w:pPr>
        <w:spacing w:line="360" w:lineRule="auto"/>
        <w:ind w:firstLine="480"/>
        <w:rPr>
          <w:rFonts w:ascii="宋体" w:hAnsi="宋体" w:eastAsia="宋体"/>
          <w:color w:val="auto"/>
          <w:sz w:val="24"/>
          <w:szCs w:val="24"/>
        </w:rPr>
      </w:pPr>
      <w:r>
        <w:rPr>
          <w:rFonts w:hint="eastAsia" w:ascii="宋体" w:hAnsi="宋体"/>
          <w:sz w:val="24"/>
          <w:szCs w:val="24"/>
          <w:highlight w:val="none"/>
          <w:lang w:val="en-US" w:eastAsia="zh-CN"/>
        </w:rPr>
        <w:t>考核明细详见附件。</w:t>
      </w:r>
    </w:p>
    <w:p w14:paraId="269ECB6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七、违约责任</w:t>
      </w:r>
    </w:p>
    <w:p w14:paraId="08A64AF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1、乙方未能按照以上内容（含</w:t>
      </w:r>
      <w:r>
        <w:rPr>
          <w:rFonts w:hint="eastAsia" w:ascii="宋体" w:hAnsi="宋体" w:eastAsia="宋体"/>
          <w:color w:val="auto"/>
          <w:sz w:val="24"/>
          <w:szCs w:val="24"/>
          <w:lang w:eastAsia="zh-CN"/>
        </w:rPr>
        <w:t>招标文件</w:t>
      </w:r>
      <w:r>
        <w:rPr>
          <w:rFonts w:ascii="宋体" w:hAnsi="宋体" w:eastAsia="宋体"/>
          <w:color w:val="auto"/>
          <w:sz w:val="24"/>
          <w:szCs w:val="24"/>
        </w:rPr>
        <w:t>要求及</w:t>
      </w:r>
      <w:r>
        <w:rPr>
          <w:rFonts w:hint="eastAsia" w:ascii="宋体" w:hAnsi="宋体" w:eastAsia="宋体"/>
          <w:color w:val="auto"/>
          <w:sz w:val="24"/>
          <w:szCs w:val="24"/>
          <w:lang w:eastAsia="zh-CN"/>
        </w:rPr>
        <w:t>投标文件</w:t>
      </w:r>
      <w:r>
        <w:rPr>
          <w:rFonts w:ascii="宋体" w:hAnsi="宋体" w:eastAsia="宋体"/>
          <w:color w:val="auto"/>
          <w:sz w:val="24"/>
          <w:szCs w:val="24"/>
        </w:rPr>
        <w:t>内容）执行，则</w:t>
      </w:r>
      <w:r>
        <w:rPr>
          <w:rFonts w:hint="eastAsia" w:ascii="宋体" w:hAnsi="宋体"/>
          <w:color w:val="auto"/>
          <w:sz w:val="24"/>
          <w:szCs w:val="24"/>
          <w:lang w:eastAsia="zh-CN"/>
        </w:rPr>
        <w:t>视为</w:t>
      </w:r>
      <w:r>
        <w:rPr>
          <w:rFonts w:ascii="宋体" w:hAnsi="宋体" w:eastAsia="宋体"/>
          <w:color w:val="auto"/>
          <w:sz w:val="24"/>
          <w:szCs w:val="24"/>
        </w:rPr>
        <w:t>违约处理。如遇乙方违约时，甲方分三次向乙方发出《整改通知书》，每次期限5天。</w:t>
      </w:r>
    </w:p>
    <w:p w14:paraId="18385569">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 xml:space="preserve"> 2、如上述第三次《整改通知书》送达乙方之日起的5天内仍未整改的，则甲方可无条件终止合同，并由中标单位承担相关损失。</w:t>
      </w:r>
    </w:p>
    <w:p w14:paraId="2F24EA6A">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3、因乙方管理原因造成群体性上访事件，则甲方可无条件终止合同，并由中标单位承担相关损失。</w:t>
      </w:r>
    </w:p>
    <w:p w14:paraId="261027B2">
      <w:pPr>
        <w:widowControl/>
        <w:spacing w:line="360" w:lineRule="auto"/>
        <w:ind w:firstLine="480"/>
        <w:rPr>
          <w:rFonts w:ascii="宋体" w:hAnsi="宋体" w:eastAsia="宋体"/>
          <w:color w:val="auto"/>
          <w:sz w:val="24"/>
          <w:szCs w:val="24"/>
        </w:rPr>
      </w:pPr>
      <w:r>
        <w:rPr>
          <w:rFonts w:hint="eastAsia" w:ascii="宋体" w:hAnsi="宋体" w:eastAsia="宋体"/>
          <w:color w:val="auto"/>
          <w:sz w:val="24"/>
          <w:szCs w:val="24"/>
        </w:rPr>
        <w:t>八</w:t>
      </w:r>
      <w:r>
        <w:rPr>
          <w:rFonts w:ascii="宋体" w:hAnsi="宋体" w:eastAsia="宋体"/>
          <w:color w:val="auto"/>
          <w:sz w:val="24"/>
          <w:szCs w:val="24"/>
        </w:rPr>
        <w:t>、不可抗力：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1C82620C">
      <w:pPr>
        <w:widowControl/>
        <w:spacing w:line="360" w:lineRule="auto"/>
        <w:ind w:firstLine="480"/>
        <w:rPr>
          <w:rFonts w:ascii="宋体" w:hAnsi="宋体" w:eastAsia="宋体"/>
          <w:color w:val="auto"/>
          <w:sz w:val="24"/>
          <w:szCs w:val="24"/>
        </w:rPr>
      </w:pPr>
      <w:r>
        <w:rPr>
          <w:rFonts w:hint="eastAsia" w:ascii="宋体" w:hAnsi="宋体" w:eastAsia="宋体"/>
          <w:color w:val="auto"/>
          <w:sz w:val="24"/>
          <w:szCs w:val="24"/>
        </w:rPr>
        <w:t>九</w:t>
      </w:r>
      <w:r>
        <w:rPr>
          <w:rFonts w:ascii="宋体" w:hAnsi="宋体" w:eastAsia="宋体"/>
          <w:color w:val="auto"/>
          <w:sz w:val="24"/>
          <w:szCs w:val="24"/>
        </w:rPr>
        <w:t>、税费：在中国境内、外发生的与本合同执行有关的一切税费均由乙方负担。</w:t>
      </w:r>
    </w:p>
    <w:p w14:paraId="3A0E7039">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十、合同生效：</w:t>
      </w:r>
    </w:p>
    <w:p w14:paraId="471AB7E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1、合同经甲乙双方代表签字并盖章后即生效。</w:t>
      </w:r>
    </w:p>
    <w:p w14:paraId="55944616">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2、本合同所有附件、</w:t>
      </w:r>
      <w:r>
        <w:rPr>
          <w:rFonts w:hint="eastAsia" w:ascii="宋体" w:hAnsi="宋体" w:eastAsia="宋体"/>
          <w:color w:val="auto"/>
          <w:sz w:val="24"/>
          <w:szCs w:val="24"/>
          <w:lang w:eastAsia="zh-CN"/>
        </w:rPr>
        <w:t>招标文件</w:t>
      </w:r>
      <w:r>
        <w:rPr>
          <w:rFonts w:ascii="宋体" w:hAnsi="宋体" w:eastAsia="宋体"/>
          <w:color w:val="auto"/>
          <w:sz w:val="24"/>
          <w:szCs w:val="24"/>
        </w:rPr>
        <w:t>、</w:t>
      </w:r>
      <w:r>
        <w:rPr>
          <w:rFonts w:hint="eastAsia" w:ascii="宋体" w:hAnsi="宋体" w:eastAsia="宋体"/>
          <w:color w:val="auto"/>
          <w:sz w:val="24"/>
          <w:szCs w:val="24"/>
          <w:lang w:eastAsia="zh-CN"/>
        </w:rPr>
        <w:t>投标文件</w:t>
      </w:r>
      <w:r>
        <w:rPr>
          <w:rFonts w:ascii="宋体" w:hAnsi="宋体" w:eastAsia="宋体"/>
          <w:color w:val="auto"/>
          <w:sz w:val="24"/>
          <w:szCs w:val="24"/>
        </w:rPr>
        <w:t>、中标通知书均</w:t>
      </w:r>
      <w:r>
        <w:rPr>
          <w:rFonts w:hint="eastAsia" w:ascii="宋体" w:hAnsi="宋体"/>
          <w:color w:val="auto"/>
          <w:sz w:val="24"/>
          <w:szCs w:val="24"/>
          <w:lang w:eastAsia="zh-CN"/>
        </w:rPr>
        <w:t>为本</w:t>
      </w:r>
      <w:r>
        <w:rPr>
          <w:rFonts w:ascii="宋体" w:hAnsi="宋体" w:eastAsia="宋体"/>
          <w:color w:val="auto"/>
          <w:sz w:val="24"/>
          <w:szCs w:val="24"/>
        </w:rPr>
        <w:t>合同的有效组成部分，与本合同具有同等法律效力。</w:t>
      </w:r>
    </w:p>
    <w:p w14:paraId="1E9BC25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3、在执行本合同的过程中，所有经双方签署确认的文件（包括会议纪要、补充协议、往来信函）即成为本合同的有效组成部分。</w:t>
      </w:r>
    </w:p>
    <w:p w14:paraId="2CD38598">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4、如一方地址、电话、传真号码有变更，应在变更当日内书面通知对方，否则，应承担相应责任。</w:t>
      </w:r>
    </w:p>
    <w:p w14:paraId="5372A00B">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5、除甲方事先书面同意外，乙方不得部分或全部转让其应履行的合同项下的义务。</w:t>
      </w:r>
    </w:p>
    <w:p w14:paraId="42119170">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6、合同中未有约定的按照有关的法律法规以及国家行业标准或技术文件规定予以解决。</w:t>
      </w:r>
    </w:p>
    <w:p w14:paraId="3E5A825A">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7、甲乙双方确认：对本合同条款及后果均已知悉，一致确认不存在欺诈、胁迫、乘人之危、重大误解、显失公平等任何可能导致合同无效或被撤销的情形。</w:t>
      </w:r>
    </w:p>
    <w:p w14:paraId="35D37EE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8、合同签订后甲乙双方即直接产生权利与义务的关系，合同执行过程中出现的问题应按照合同约定、法律法规的规定办理。在合同履行过程中，双方如有争议，由甲乙双方协商处理，若协商不成，可选择以下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olor w:val="auto"/>
          <w:sz w:val="24"/>
          <w:szCs w:val="24"/>
          <w:u w:val="single"/>
        </w:rPr>
        <w:t>（2）</w:t>
      </w:r>
      <w:r>
        <w:rPr>
          <w:rFonts w:ascii="宋体" w:hAnsi="宋体" w:eastAsia="宋体"/>
          <w:color w:val="auto"/>
          <w:sz w:val="24"/>
          <w:szCs w:val="24"/>
        </w:rPr>
        <w:t>方式处理：</w:t>
      </w:r>
    </w:p>
    <w:p w14:paraId="734E539C">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（1）向无锡仲裁委员会申请仲裁。</w:t>
      </w:r>
    </w:p>
    <w:p w14:paraId="21785ECE">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（2）向</w:t>
      </w:r>
      <w:r>
        <w:rPr>
          <w:rFonts w:hint="eastAsia" w:ascii="宋体" w:hAnsi="宋体" w:eastAsia="宋体"/>
          <w:color w:val="auto"/>
          <w:sz w:val="24"/>
          <w:szCs w:val="24"/>
        </w:rPr>
        <w:t>甲</w:t>
      </w:r>
      <w:r>
        <w:rPr>
          <w:rFonts w:ascii="宋体" w:hAnsi="宋体" w:eastAsia="宋体"/>
          <w:color w:val="auto"/>
          <w:sz w:val="24"/>
          <w:szCs w:val="24"/>
        </w:rPr>
        <w:t>方所在地法院提起诉讼。</w:t>
      </w:r>
    </w:p>
    <w:p w14:paraId="615D206D">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9、本合同终止时，乙方应移交保育管理权，撤出园区，协助甲方</w:t>
      </w:r>
      <w:r>
        <w:rPr>
          <w:rFonts w:hint="eastAsia" w:ascii="宋体" w:hAnsi="宋体"/>
          <w:color w:val="auto"/>
          <w:sz w:val="24"/>
          <w:szCs w:val="24"/>
          <w:lang w:eastAsia="zh-CN"/>
        </w:rPr>
        <w:t>做好</w:t>
      </w:r>
      <w:r>
        <w:rPr>
          <w:rFonts w:ascii="宋体" w:hAnsi="宋体" w:eastAsia="宋体"/>
          <w:color w:val="auto"/>
          <w:sz w:val="24"/>
          <w:szCs w:val="24"/>
        </w:rPr>
        <w:t>保育服务的交接和善后工作，移交或配合甲方移交管理用房和保育的全部档案资料等。</w:t>
      </w:r>
    </w:p>
    <w:p w14:paraId="64FB9453">
      <w:pPr>
        <w:widowControl/>
        <w:spacing w:line="360" w:lineRule="auto"/>
        <w:ind w:firstLine="480"/>
        <w:rPr>
          <w:rFonts w:ascii="宋体" w:hAnsi="宋体" w:eastAsia="宋体"/>
          <w:color w:val="auto"/>
          <w:sz w:val="24"/>
          <w:szCs w:val="24"/>
        </w:rPr>
      </w:pPr>
      <w:r>
        <w:rPr>
          <w:rFonts w:ascii="宋体" w:hAnsi="宋体" w:eastAsia="宋体"/>
          <w:color w:val="auto"/>
          <w:sz w:val="24"/>
          <w:szCs w:val="24"/>
        </w:rPr>
        <w:t>10、本服务管理合同终止后，在新的管理企业接管前，除甲方要求乙方提前撤离外，新老管理公司的交接过渡期最长为1个月，在此期间乙方应提供过渡期服务，过渡期服务标准和服务费标准不变，由乙方收取；1个月过渡期满，即完</w:t>
      </w:r>
      <w:r>
        <w:rPr>
          <w:rFonts w:hint="eastAsia" w:ascii="宋体" w:hAnsi="宋体" w:eastAsia="宋体"/>
          <w:color w:val="auto"/>
          <w:sz w:val="24"/>
          <w:szCs w:val="24"/>
          <w:lang w:val="en-US" w:eastAsia="zh-CN"/>
        </w:rPr>
        <w:t>成交</w:t>
      </w:r>
      <w:r>
        <w:rPr>
          <w:rFonts w:ascii="宋体" w:hAnsi="宋体" w:eastAsia="宋体"/>
          <w:color w:val="auto"/>
          <w:sz w:val="24"/>
          <w:szCs w:val="24"/>
        </w:rPr>
        <w:t>接、撤离。否则，甲方有权进行任何处置，一切后果由乙方承担。</w:t>
      </w:r>
    </w:p>
    <w:p w14:paraId="2B0B1527">
      <w:pPr>
        <w:rPr>
          <w:rFonts w:hint="eastAsia" w:ascii="宋体" w:hAnsi="宋体"/>
          <w:bCs/>
          <w:sz w:val="24"/>
          <w:highlight w:val="none"/>
        </w:rPr>
      </w:pPr>
      <w:r>
        <w:rPr>
          <w:rFonts w:hint="eastAsia" w:ascii="宋体" w:hAnsi="宋体" w:cs="宋体"/>
          <w:color w:val="000000"/>
          <w:sz w:val="32"/>
          <w:szCs w:val="32"/>
          <w:highlight w:val="none"/>
        </w:rPr>
        <w:br w:type="page" w:clear="all"/>
      </w:r>
    </w:p>
    <w:p w14:paraId="6BEFB3B7">
      <w:pPr>
        <w:spacing w:line="440" w:lineRule="exact"/>
        <w:rPr>
          <w:rFonts w:hint="eastAsia" w:ascii="宋体" w:hAnsi="宋体"/>
          <w:bCs/>
          <w:sz w:val="24"/>
          <w:highlight w:val="none"/>
        </w:rPr>
      </w:pPr>
    </w:p>
    <w:p w14:paraId="46AF3932">
      <w:pPr>
        <w:jc w:val="center"/>
        <w:rPr>
          <w:rFonts w:hint="eastAsia" w:ascii="楷体" w:hAnsi="楷体" w:eastAsia="楷体"/>
          <w:b/>
          <w:sz w:val="36"/>
          <w:szCs w:val="36"/>
        </w:rPr>
      </w:pPr>
      <w:r>
        <w:rPr>
          <w:rFonts w:hint="eastAsia" w:ascii="楷体" w:hAnsi="楷体" w:eastAsia="楷体"/>
          <w:b/>
          <w:sz w:val="36"/>
          <w:szCs w:val="36"/>
        </w:rPr>
        <w:t>无锡市机关幼儿园保育员月工作考核表</w:t>
      </w:r>
    </w:p>
    <w:p w14:paraId="0452E6D8">
      <w:pPr>
        <w:spacing w:line="300" w:lineRule="exact"/>
        <w:jc w:val="left"/>
        <w:rPr>
          <w:rFonts w:hint="eastAsia" w:ascii="楷体" w:hAnsi="楷体" w:eastAsia="楷体"/>
          <w:sz w:val="28"/>
          <w:szCs w:val="28"/>
        </w:rPr>
      </w:pPr>
      <w:r>
        <w:rPr>
          <w:rFonts w:hint="eastAsia" w:ascii="楷体" w:hAnsi="楷体" w:eastAsia="楷体"/>
          <w:sz w:val="28"/>
          <w:szCs w:val="28"/>
        </w:rPr>
        <w:t>姓名：</w:t>
      </w:r>
      <w:r>
        <w:rPr>
          <w:rFonts w:hint="eastAsia" w:ascii="楷体" w:hAnsi="楷体" w:eastAsia="楷体"/>
          <w:sz w:val="28"/>
          <w:szCs w:val="28"/>
          <w:u w:val="single"/>
        </w:rPr>
        <w:t xml:space="preserve">                  </w:t>
      </w:r>
      <w:r>
        <w:rPr>
          <w:rFonts w:hint="eastAsia" w:ascii="楷体" w:hAnsi="楷体" w:eastAsia="楷体"/>
          <w:sz w:val="28"/>
          <w:szCs w:val="28"/>
        </w:rPr>
        <w:t xml:space="preserve">    </w:t>
      </w:r>
      <w:r>
        <w:rPr>
          <w:rFonts w:hint="eastAsia" w:ascii="楷体" w:hAnsi="楷体" w:eastAsia="楷体"/>
          <w:sz w:val="28"/>
          <w:szCs w:val="28"/>
          <w:lang w:val="en-US" w:eastAsia="zh-CN"/>
        </w:rPr>
        <w:t xml:space="preserve">           </w:t>
      </w:r>
      <w:r>
        <w:rPr>
          <w:rFonts w:hint="eastAsia" w:ascii="楷体" w:hAnsi="楷体" w:eastAsia="楷体"/>
          <w:sz w:val="28"/>
          <w:szCs w:val="28"/>
        </w:rPr>
        <w:t xml:space="preserve">  日期：  </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4358"/>
        <w:gridCol w:w="432"/>
        <w:gridCol w:w="497"/>
        <w:gridCol w:w="432"/>
        <w:gridCol w:w="497"/>
        <w:gridCol w:w="432"/>
        <w:gridCol w:w="497"/>
        <w:gridCol w:w="432"/>
        <w:gridCol w:w="497"/>
        <w:gridCol w:w="432"/>
        <w:gridCol w:w="473"/>
      </w:tblGrid>
      <w:tr w14:paraId="4F16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restart"/>
            <w:noWrap w:val="0"/>
            <w:vAlign w:val="center"/>
          </w:tcPr>
          <w:p w14:paraId="33B3471A">
            <w:pPr>
              <w:snapToGrid w:val="0"/>
              <w:spacing w:line="240" w:lineRule="auto"/>
              <w:ind w:left="0" w:leftChars="0" w:right="0" w:rightChars="0" w:firstLine="0" w:firstLineChars="0"/>
              <w:jc w:val="center"/>
              <w:rPr>
                <w:rFonts w:hint="eastAsia" w:ascii="宋体" w:hAnsi="宋体" w:eastAsia="宋体"/>
                <w:b/>
                <w:sz w:val="15"/>
                <w:lang w:val="en-US" w:eastAsia="zh-CN"/>
              </w:rPr>
            </w:pPr>
            <w:r>
              <w:rPr>
                <w:rFonts w:hint="eastAsia" w:ascii="宋体" w:hAnsi="宋体" w:eastAsia="宋体"/>
                <w:b/>
                <w:sz w:val="15"/>
                <w:lang w:val="en-US" w:eastAsia="zh-CN"/>
              </w:rPr>
              <w:t>类别</w:t>
            </w:r>
          </w:p>
        </w:tc>
        <w:tc>
          <w:tcPr>
            <w:tcW w:w="4355" w:type="dxa"/>
            <w:vMerge w:val="restart"/>
            <w:noWrap w:val="0"/>
            <w:vAlign w:val="center"/>
          </w:tcPr>
          <w:p w14:paraId="270E5026">
            <w:pPr>
              <w:snapToGrid w:val="0"/>
              <w:spacing w:line="240" w:lineRule="auto"/>
              <w:ind w:left="0" w:leftChars="0" w:right="0" w:rightChars="0" w:firstLine="0" w:firstLineChars="0"/>
              <w:jc w:val="center"/>
              <w:rPr>
                <w:rFonts w:hint="eastAsia" w:ascii="宋体" w:hAnsi="宋体" w:eastAsia="宋体"/>
                <w:b/>
                <w:sz w:val="15"/>
              </w:rPr>
            </w:pPr>
            <w:r>
              <w:rPr>
                <w:rFonts w:hint="eastAsia" w:ascii="宋体" w:hAnsi="宋体" w:eastAsia="宋体"/>
                <w:b/>
                <w:sz w:val="15"/>
              </w:rPr>
              <w:t>内容</w:t>
            </w:r>
          </w:p>
        </w:tc>
        <w:tc>
          <w:tcPr>
            <w:tcW w:w="0" w:type="auto"/>
            <w:gridSpan w:val="2"/>
            <w:noWrap w:val="0"/>
            <w:vAlign w:val="center"/>
          </w:tcPr>
          <w:p w14:paraId="5B89F325">
            <w:pPr>
              <w:snapToGrid w:val="0"/>
              <w:spacing w:line="240" w:lineRule="auto"/>
              <w:ind w:left="0" w:leftChars="0" w:right="0" w:rightChars="0" w:firstLine="0" w:firstLineChars="0"/>
              <w:jc w:val="center"/>
              <w:rPr>
                <w:rFonts w:ascii="宋体" w:hAnsi="宋体" w:eastAsia="宋体"/>
                <w:b/>
                <w:kern w:val="2"/>
                <w:sz w:val="15"/>
                <w:szCs w:val="24"/>
                <w:lang w:val="en-US" w:eastAsia="zh-CN" w:bidi="ar-SA"/>
              </w:rPr>
            </w:pPr>
            <w:r>
              <w:rPr>
                <w:rFonts w:hint="eastAsia" w:ascii="宋体" w:hAnsi="宋体" w:eastAsia="宋体"/>
                <w:b/>
                <w:sz w:val="15"/>
              </w:rPr>
              <w:t>月</w:t>
            </w:r>
          </w:p>
        </w:tc>
        <w:tc>
          <w:tcPr>
            <w:tcW w:w="0" w:type="auto"/>
            <w:gridSpan w:val="2"/>
            <w:noWrap w:val="0"/>
            <w:vAlign w:val="center"/>
          </w:tcPr>
          <w:p w14:paraId="0FA24092">
            <w:pPr>
              <w:snapToGrid w:val="0"/>
              <w:spacing w:line="240" w:lineRule="auto"/>
              <w:ind w:left="0" w:leftChars="0" w:right="0" w:rightChars="0" w:firstLine="0" w:firstLineChars="0"/>
              <w:jc w:val="center"/>
              <w:rPr>
                <w:rFonts w:ascii="宋体" w:hAnsi="宋体" w:eastAsia="宋体"/>
                <w:b/>
                <w:kern w:val="2"/>
                <w:sz w:val="15"/>
                <w:szCs w:val="24"/>
                <w:lang w:val="en-US" w:eastAsia="zh-CN" w:bidi="ar-SA"/>
              </w:rPr>
            </w:pPr>
            <w:r>
              <w:rPr>
                <w:rFonts w:hint="eastAsia" w:ascii="宋体" w:hAnsi="宋体" w:eastAsia="宋体"/>
                <w:b/>
                <w:sz w:val="15"/>
              </w:rPr>
              <w:t>月</w:t>
            </w:r>
          </w:p>
        </w:tc>
        <w:tc>
          <w:tcPr>
            <w:tcW w:w="0" w:type="auto"/>
            <w:gridSpan w:val="2"/>
            <w:noWrap w:val="0"/>
            <w:vAlign w:val="center"/>
          </w:tcPr>
          <w:p w14:paraId="515215A9">
            <w:pPr>
              <w:snapToGrid w:val="0"/>
              <w:spacing w:line="240" w:lineRule="auto"/>
              <w:ind w:left="0" w:leftChars="0" w:right="0" w:rightChars="0" w:firstLine="0" w:firstLineChars="0"/>
              <w:jc w:val="center"/>
              <w:rPr>
                <w:rFonts w:ascii="宋体" w:hAnsi="宋体" w:eastAsia="宋体"/>
                <w:b/>
                <w:kern w:val="2"/>
                <w:sz w:val="15"/>
                <w:szCs w:val="24"/>
                <w:lang w:val="en-US" w:eastAsia="zh-CN" w:bidi="ar-SA"/>
              </w:rPr>
            </w:pPr>
            <w:r>
              <w:rPr>
                <w:rFonts w:hint="eastAsia" w:ascii="宋体" w:hAnsi="宋体" w:eastAsia="宋体"/>
                <w:b/>
                <w:sz w:val="15"/>
              </w:rPr>
              <w:t>月</w:t>
            </w:r>
          </w:p>
        </w:tc>
        <w:tc>
          <w:tcPr>
            <w:tcW w:w="0" w:type="auto"/>
            <w:gridSpan w:val="2"/>
            <w:noWrap w:val="0"/>
            <w:vAlign w:val="center"/>
          </w:tcPr>
          <w:p w14:paraId="5B305C6D">
            <w:pPr>
              <w:snapToGrid w:val="0"/>
              <w:spacing w:line="240" w:lineRule="auto"/>
              <w:ind w:left="0" w:leftChars="0" w:right="0" w:rightChars="0" w:firstLine="0" w:firstLineChars="0"/>
              <w:jc w:val="center"/>
              <w:rPr>
                <w:rFonts w:hint="eastAsia" w:ascii="宋体" w:hAnsi="宋体" w:eastAsia="宋体"/>
                <w:b/>
                <w:kern w:val="2"/>
                <w:sz w:val="15"/>
                <w:szCs w:val="24"/>
                <w:lang w:val="en-US" w:eastAsia="zh-CN" w:bidi="ar-SA"/>
              </w:rPr>
            </w:pPr>
            <w:r>
              <w:rPr>
                <w:rFonts w:hint="eastAsia" w:ascii="宋体" w:hAnsi="宋体" w:eastAsia="宋体"/>
                <w:b/>
                <w:sz w:val="15"/>
              </w:rPr>
              <w:t>月</w:t>
            </w:r>
          </w:p>
        </w:tc>
        <w:tc>
          <w:tcPr>
            <w:tcW w:w="889" w:type="dxa"/>
            <w:gridSpan w:val="2"/>
            <w:noWrap w:val="0"/>
            <w:vAlign w:val="center"/>
          </w:tcPr>
          <w:p w14:paraId="4CAE1F16">
            <w:pPr>
              <w:snapToGrid w:val="0"/>
              <w:spacing w:line="240" w:lineRule="auto"/>
              <w:ind w:left="0" w:leftChars="0" w:right="0" w:rightChars="0" w:firstLine="0" w:firstLineChars="0"/>
              <w:jc w:val="center"/>
              <w:rPr>
                <w:rFonts w:hint="default" w:ascii="宋体" w:hAnsi="宋体" w:eastAsia="宋体"/>
                <w:b/>
                <w:sz w:val="15"/>
                <w:lang w:val="en-US" w:eastAsia="zh-CN"/>
              </w:rPr>
            </w:pPr>
            <w:r>
              <w:rPr>
                <w:rFonts w:hint="eastAsia" w:ascii="宋体" w:hAnsi="宋体" w:eastAsia="宋体"/>
                <w:b/>
                <w:sz w:val="15"/>
                <w:lang w:val="en-US" w:eastAsia="zh-CN"/>
              </w:rPr>
              <w:t>月</w:t>
            </w:r>
          </w:p>
        </w:tc>
      </w:tr>
      <w:tr w14:paraId="5DE1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Merge w:val="continue"/>
            <w:noWrap w:val="0"/>
            <w:vAlign w:val="center"/>
          </w:tcPr>
          <w:p w14:paraId="6DB72E01">
            <w:pPr>
              <w:snapToGrid w:val="0"/>
              <w:spacing w:line="240" w:lineRule="auto"/>
              <w:ind w:left="0" w:leftChars="0" w:right="0" w:rightChars="0" w:firstLine="0" w:firstLineChars="0"/>
              <w:jc w:val="center"/>
              <w:rPr>
                <w:rFonts w:hint="eastAsia" w:ascii="宋体" w:hAnsi="宋体" w:eastAsia="宋体"/>
                <w:b/>
                <w:sz w:val="15"/>
                <w:lang w:val="en-US" w:eastAsia="zh-CN"/>
              </w:rPr>
            </w:pPr>
          </w:p>
        </w:tc>
        <w:tc>
          <w:tcPr>
            <w:tcW w:w="4355" w:type="dxa"/>
            <w:vMerge w:val="continue"/>
            <w:noWrap w:val="0"/>
            <w:vAlign w:val="center"/>
          </w:tcPr>
          <w:p w14:paraId="30C225DF">
            <w:pPr>
              <w:snapToGrid w:val="0"/>
              <w:spacing w:line="240" w:lineRule="auto"/>
              <w:ind w:left="0" w:leftChars="0" w:right="0" w:rightChars="0" w:firstLine="0" w:firstLineChars="0"/>
              <w:jc w:val="center"/>
              <w:rPr>
                <w:rFonts w:hint="eastAsia" w:ascii="宋体" w:hAnsi="宋体" w:eastAsia="宋体"/>
                <w:b/>
                <w:sz w:val="15"/>
              </w:rPr>
            </w:pPr>
          </w:p>
        </w:tc>
        <w:tc>
          <w:tcPr>
            <w:tcW w:w="0" w:type="auto"/>
            <w:noWrap w:val="0"/>
            <w:vAlign w:val="center"/>
          </w:tcPr>
          <w:p w14:paraId="743CE08E">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自评</w:t>
            </w:r>
          </w:p>
        </w:tc>
        <w:tc>
          <w:tcPr>
            <w:tcW w:w="0" w:type="auto"/>
            <w:noWrap w:val="0"/>
            <w:vAlign w:val="center"/>
          </w:tcPr>
          <w:p w14:paraId="7F35C572">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部门评</w:t>
            </w:r>
          </w:p>
        </w:tc>
        <w:tc>
          <w:tcPr>
            <w:tcW w:w="0" w:type="auto"/>
            <w:noWrap w:val="0"/>
            <w:vAlign w:val="center"/>
          </w:tcPr>
          <w:p w14:paraId="5488B3AC">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自评</w:t>
            </w:r>
          </w:p>
        </w:tc>
        <w:tc>
          <w:tcPr>
            <w:tcW w:w="0" w:type="auto"/>
            <w:noWrap w:val="0"/>
            <w:vAlign w:val="center"/>
          </w:tcPr>
          <w:p w14:paraId="79E2C0F7">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部门评</w:t>
            </w:r>
          </w:p>
        </w:tc>
        <w:tc>
          <w:tcPr>
            <w:tcW w:w="0" w:type="auto"/>
            <w:noWrap w:val="0"/>
            <w:vAlign w:val="center"/>
          </w:tcPr>
          <w:p w14:paraId="459D169F">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自评</w:t>
            </w:r>
          </w:p>
        </w:tc>
        <w:tc>
          <w:tcPr>
            <w:tcW w:w="0" w:type="auto"/>
            <w:noWrap w:val="0"/>
            <w:vAlign w:val="center"/>
          </w:tcPr>
          <w:p w14:paraId="2D153C1E">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部门评</w:t>
            </w:r>
          </w:p>
        </w:tc>
        <w:tc>
          <w:tcPr>
            <w:tcW w:w="0" w:type="auto"/>
            <w:noWrap w:val="0"/>
            <w:vAlign w:val="center"/>
          </w:tcPr>
          <w:p w14:paraId="581E8C25">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自评</w:t>
            </w:r>
          </w:p>
        </w:tc>
        <w:tc>
          <w:tcPr>
            <w:tcW w:w="0" w:type="auto"/>
            <w:noWrap w:val="0"/>
            <w:vAlign w:val="center"/>
          </w:tcPr>
          <w:p w14:paraId="6EAB4DAD">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部门评</w:t>
            </w:r>
          </w:p>
        </w:tc>
        <w:tc>
          <w:tcPr>
            <w:tcW w:w="0" w:type="auto"/>
            <w:noWrap w:val="0"/>
            <w:vAlign w:val="center"/>
          </w:tcPr>
          <w:p w14:paraId="7A889285">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自评</w:t>
            </w:r>
          </w:p>
        </w:tc>
        <w:tc>
          <w:tcPr>
            <w:tcW w:w="473" w:type="dxa"/>
            <w:noWrap w:val="0"/>
            <w:vAlign w:val="center"/>
          </w:tcPr>
          <w:p w14:paraId="44D7F799">
            <w:pPr>
              <w:snapToGrid w:val="0"/>
              <w:spacing w:line="240" w:lineRule="auto"/>
              <w:ind w:left="0" w:leftChars="0" w:right="0" w:rightChars="0" w:firstLine="0" w:firstLineChars="0"/>
              <w:jc w:val="center"/>
              <w:rPr>
                <w:rFonts w:hint="eastAsia" w:ascii="宋体" w:hAnsi="宋体" w:eastAsia="宋体"/>
                <w:b/>
                <w:kern w:val="2"/>
                <w:sz w:val="15"/>
                <w:szCs w:val="15"/>
                <w:lang w:val="en-US" w:eastAsia="zh-CN" w:bidi="ar-SA"/>
              </w:rPr>
            </w:pPr>
            <w:r>
              <w:rPr>
                <w:rFonts w:hint="eastAsia" w:ascii="宋体" w:hAnsi="宋体" w:eastAsia="宋体"/>
                <w:b/>
                <w:sz w:val="15"/>
                <w:szCs w:val="15"/>
                <w:lang w:val="en-US" w:eastAsia="zh-CN"/>
              </w:rPr>
              <w:t>部门评</w:t>
            </w:r>
          </w:p>
        </w:tc>
      </w:tr>
      <w:tr w14:paraId="7A521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64704CE5">
            <w:pPr>
              <w:snapToGrid w:val="0"/>
              <w:spacing w:line="240" w:lineRule="auto"/>
              <w:ind w:left="0" w:leftChars="0" w:right="0" w:rightChars="0" w:firstLine="0" w:firstLineChars="0"/>
              <w:jc w:val="left"/>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师德规范</w:t>
            </w:r>
          </w:p>
        </w:tc>
        <w:tc>
          <w:tcPr>
            <w:tcW w:w="4355" w:type="dxa"/>
            <w:noWrap w:val="0"/>
            <w:vAlign w:val="center"/>
          </w:tcPr>
          <w:p w14:paraId="0F6EA44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爱岗敬业，尊重关爱每一位幼儿，</w:t>
            </w:r>
            <w:r>
              <w:rPr>
                <w:rFonts w:hint="eastAsia" w:ascii="宋体" w:hAnsi="宋体" w:eastAsia="宋体" w:cs="宋体"/>
                <w:sz w:val="24"/>
                <w:szCs w:val="24"/>
                <w:lang w:val="en-US" w:eastAsia="zh-CN"/>
              </w:rPr>
              <w:t>有</w:t>
            </w:r>
            <w:r>
              <w:rPr>
                <w:rFonts w:hint="eastAsia" w:ascii="宋体" w:hAnsi="宋体" w:eastAsia="宋体" w:cs="宋体"/>
                <w:sz w:val="24"/>
                <w:szCs w:val="24"/>
              </w:rPr>
              <w:t>爱心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耐心与责任心</w:t>
            </w:r>
            <w:r>
              <w:rPr>
                <w:rFonts w:hint="eastAsia" w:ascii="宋体" w:hAnsi="宋体" w:eastAsia="宋体" w:cs="宋体"/>
                <w:sz w:val="24"/>
                <w:szCs w:val="24"/>
              </w:rPr>
              <w:t>。严禁任何形式的体罚、变相体罚。</w:t>
            </w:r>
          </w:p>
        </w:tc>
        <w:tc>
          <w:tcPr>
            <w:tcW w:w="0" w:type="auto"/>
            <w:noWrap w:val="0"/>
            <w:vAlign w:val="center"/>
          </w:tcPr>
          <w:p w14:paraId="7A0492F1">
            <w:pPr>
              <w:snapToGrid w:val="0"/>
              <w:ind w:left="0" w:leftChars="0" w:right="0" w:rightChars="0" w:firstLine="0" w:firstLineChars="0"/>
              <w:jc w:val="center"/>
              <w:rPr>
                <w:rFonts w:hint="eastAsia" w:ascii="宋体" w:hAnsi="Times New Roman" w:eastAsia="宋体" w:cs="Times New Roman"/>
                <w:sz w:val="24"/>
              </w:rPr>
            </w:pPr>
          </w:p>
        </w:tc>
        <w:tc>
          <w:tcPr>
            <w:tcW w:w="0" w:type="auto"/>
            <w:noWrap w:val="0"/>
            <w:vAlign w:val="center"/>
          </w:tcPr>
          <w:p w14:paraId="7F2D2AE4">
            <w:pPr>
              <w:snapToGrid w:val="0"/>
              <w:ind w:left="0" w:leftChars="0" w:right="0" w:rightChars="0" w:firstLine="0" w:firstLineChars="0"/>
              <w:jc w:val="center"/>
              <w:rPr>
                <w:rFonts w:hint="eastAsia" w:ascii="宋体" w:hAnsi="Times New Roman" w:eastAsia="宋体" w:cs="Times New Roman"/>
                <w:sz w:val="24"/>
              </w:rPr>
            </w:pPr>
          </w:p>
        </w:tc>
        <w:tc>
          <w:tcPr>
            <w:tcW w:w="0" w:type="auto"/>
            <w:noWrap w:val="0"/>
            <w:vAlign w:val="center"/>
          </w:tcPr>
          <w:p w14:paraId="5155EC9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0D78BC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E6EB398">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375F6C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B20BB8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8A2548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A785259">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4225DE0F">
            <w:pPr>
              <w:snapToGrid w:val="0"/>
              <w:ind w:left="0" w:leftChars="0" w:right="0" w:rightChars="0" w:firstLine="0" w:firstLineChars="0"/>
              <w:jc w:val="center"/>
              <w:rPr>
                <w:rFonts w:hint="eastAsia" w:ascii="宋体" w:hAnsi="宋体" w:eastAsia="宋体"/>
                <w:sz w:val="24"/>
              </w:rPr>
            </w:pPr>
          </w:p>
        </w:tc>
      </w:tr>
      <w:tr w14:paraId="3CE8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CEFEDEF">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p>
        </w:tc>
        <w:tc>
          <w:tcPr>
            <w:tcW w:w="4355" w:type="dxa"/>
            <w:noWrap w:val="0"/>
            <w:vAlign w:val="center"/>
          </w:tcPr>
          <w:p w14:paraId="767F5C8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2.为人</w:t>
            </w:r>
            <w:r>
              <w:rPr>
                <w:rFonts w:hint="eastAsia" w:ascii="宋体" w:hAnsi="宋体" w:eastAsia="宋体" w:cs="宋体"/>
                <w:sz w:val="24"/>
                <w:szCs w:val="24"/>
              </w:rPr>
              <w:t>诚恳、正直，与同事团结协作，维护和谐工作氛围，不在背后议论他人。</w:t>
            </w:r>
          </w:p>
        </w:tc>
        <w:tc>
          <w:tcPr>
            <w:tcW w:w="0" w:type="auto"/>
            <w:noWrap w:val="0"/>
            <w:vAlign w:val="center"/>
          </w:tcPr>
          <w:p w14:paraId="47929D74">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28D041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D25AEA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82F84F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A2684A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B2E5E1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6607C5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A42E1E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0A37402">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4D209A63">
            <w:pPr>
              <w:snapToGrid w:val="0"/>
              <w:ind w:left="0" w:leftChars="0" w:right="0" w:rightChars="0" w:firstLine="0" w:firstLineChars="0"/>
              <w:jc w:val="center"/>
              <w:rPr>
                <w:rFonts w:hint="eastAsia" w:ascii="宋体" w:hAnsi="宋体" w:eastAsia="宋体"/>
                <w:sz w:val="24"/>
              </w:rPr>
            </w:pPr>
          </w:p>
        </w:tc>
      </w:tr>
      <w:tr w14:paraId="3F89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9F22125">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p>
        </w:tc>
        <w:tc>
          <w:tcPr>
            <w:tcW w:w="4355" w:type="dxa"/>
            <w:noWrap w:val="0"/>
            <w:vAlign w:val="center"/>
          </w:tcPr>
          <w:p w14:paraId="0DD6FD4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3.</w:t>
            </w:r>
            <w:r>
              <w:rPr>
                <w:rFonts w:hint="eastAsia" w:ascii="宋体" w:hAnsi="宋体" w:eastAsia="宋体" w:cs="宋体"/>
                <w:sz w:val="24"/>
                <w:szCs w:val="24"/>
              </w:rPr>
              <w:t>着装打扮符合工作要求，言行举止符合保育工作要求。</w:t>
            </w:r>
          </w:p>
        </w:tc>
        <w:tc>
          <w:tcPr>
            <w:tcW w:w="0" w:type="auto"/>
            <w:noWrap w:val="0"/>
            <w:vAlign w:val="center"/>
          </w:tcPr>
          <w:p w14:paraId="55B9CEF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6A8C1B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D29DF7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746343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98C20D8">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A03D5F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D7952A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58E3D3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9C29BA3">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65F4E59C">
            <w:pPr>
              <w:snapToGrid w:val="0"/>
              <w:ind w:left="0" w:leftChars="0" w:right="0" w:rightChars="0" w:firstLine="0" w:firstLineChars="0"/>
              <w:jc w:val="center"/>
              <w:rPr>
                <w:rFonts w:hint="eastAsia" w:ascii="宋体" w:hAnsi="宋体" w:eastAsia="宋体"/>
                <w:sz w:val="24"/>
              </w:rPr>
            </w:pPr>
          </w:p>
        </w:tc>
      </w:tr>
      <w:tr w14:paraId="6B01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0DF6DAC">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p>
        </w:tc>
        <w:tc>
          <w:tcPr>
            <w:tcW w:w="4355" w:type="dxa"/>
            <w:noWrap w:val="0"/>
            <w:vAlign w:val="center"/>
          </w:tcPr>
          <w:p w14:paraId="0BF5BEE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4.廉洁自律，</w:t>
            </w:r>
            <w:r>
              <w:rPr>
                <w:rFonts w:hint="eastAsia" w:ascii="宋体" w:hAnsi="宋体" w:eastAsia="宋体" w:cs="宋体"/>
                <w:sz w:val="24"/>
                <w:szCs w:val="24"/>
              </w:rPr>
              <w:t>不接受家长馈赠。与家长沟通礼貌、得体，避免冲突，无有效投诉。</w:t>
            </w:r>
          </w:p>
        </w:tc>
        <w:tc>
          <w:tcPr>
            <w:tcW w:w="0" w:type="auto"/>
            <w:noWrap w:val="0"/>
            <w:vAlign w:val="center"/>
          </w:tcPr>
          <w:p w14:paraId="0D63417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7FA88E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A13898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DB8C95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7348C9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BD2DB6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744A7C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A400C6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8CE13E0">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23076164">
            <w:pPr>
              <w:snapToGrid w:val="0"/>
              <w:ind w:left="0" w:leftChars="0" w:right="0" w:rightChars="0" w:firstLine="0" w:firstLineChars="0"/>
              <w:jc w:val="center"/>
              <w:rPr>
                <w:rFonts w:hint="eastAsia" w:ascii="宋体" w:hAnsi="宋体" w:eastAsia="宋体"/>
                <w:sz w:val="24"/>
              </w:rPr>
            </w:pPr>
          </w:p>
        </w:tc>
      </w:tr>
      <w:tr w14:paraId="4C0C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EE212EF">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p>
        </w:tc>
        <w:tc>
          <w:tcPr>
            <w:tcW w:w="4355" w:type="dxa"/>
            <w:noWrap w:val="0"/>
            <w:vAlign w:val="center"/>
          </w:tcPr>
          <w:p w14:paraId="0A5C71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5.严守隐私，</w:t>
            </w:r>
            <w:r>
              <w:rPr>
                <w:rFonts w:hint="eastAsia" w:ascii="宋体" w:hAnsi="宋体" w:eastAsia="宋体" w:cs="宋体"/>
                <w:sz w:val="24"/>
                <w:szCs w:val="24"/>
              </w:rPr>
              <w:t>非工作必要不随意拍摄幼儿，严禁未经许可传播涉及幼儿园及幼儿的任何影像、信息。</w:t>
            </w:r>
          </w:p>
        </w:tc>
        <w:tc>
          <w:tcPr>
            <w:tcW w:w="0" w:type="auto"/>
            <w:noWrap w:val="0"/>
            <w:vAlign w:val="center"/>
          </w:tcPr>
          <w:p w14:paraId="092AF8B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BE1EDB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4E689D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7737E9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734E42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32A9F5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DF7D23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69FE9B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B5A4987">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13F3A698">
            <w:pPr>
              <w:snapToGrid w:val="0"/>
              <w:ind w:left="0" w:leftChars="0" w:right="0" w:rightChars="0" w:firstLine="0" w:firstLineChars="0"/>
              <w:jc w:val="center"/>
              <w:rPr>
                <w:rFonts w:hint="eastAsia" w:ascii="宋体" w:hAnsi="宋体" w:eastAsia="宋体"/>
                <w:sz w:val="24"/>
              </w:rPr>
            </w:pPr>
          </w:p>
        </w:tc>
      </w:tr>
      <w:tr w14:paraId="7AC3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12C376D8">
            <w:pPr>
              <w:snapToGrid w:val="0"/>
              <w:spacing w:line="240" w:lineRule="auto"/>
              <w:ind w:left="0" w:leftChars="0" w:right="0" w:rightChars="0" w:firstLine="0" w:firstLineChars="0"/>
              <w:jc w:val="left"/>
              <w:rPr>
                <w:rFonts w:hint="eastAsia" w:ascii="宋体" w:hAnsi="宋体" w:eastAsia="宋体"/>
                <w:b/>
                <w:bCs/>
                <w:sz w:val="24"/>
                <w:szCs w:val="24"/>
              </w:rPr>
            </w:pPr>
            <w:r>
              <w:rPr>
                <w:rFonts w:hint="eastAsia" w:ascii="宋体" w:hAnsi="宋体" w:eastAsia="宋体" w:cs="Times New Roman"/>
                <w:b/>
                <w:bCs/>
                <w:sz w:val="24"/>
                <w:szCs w:val="24"/>
                <w:lang w:val="en-US" w:eastAsia="zh-CN"/>
              </w:rPr>
              <w:t>工作纪律</w:t>
            </w:r>
          </w:p>
        </w:tc>
        <w:tc>
          <w:tcPr>
            <w:tcW w:w="4355" w:type="dxa"/>
            <w:noWrap w:val="0"/>
            <w:vAlign w:val="center"/>
          </w:tcPr>
          <w:p w14:paraId="4E8181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严格遵守幼儿园各项规章制度。</w:t>
            </w:r>
          </w:p>
        </w:tc>
        <w:tc>
          <w:tcPr>
            <w:tcW w:w="0" w:type="auto"/>
            <w:noWrap w:val="0"/>
            <w:vAlign w:val="center"/>
          </w:tcPr>
          <w:p w14:paraId="0B3D6A2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09E0E1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63F4AC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EC0ECB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C6C72A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56CE17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FE7D604">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D43F26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A7E8718">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0233A45D">
            <w:pPr>
              <w:snapToGrid w:val="0"/>
              <w:ind w:left="0" w:leftChars="0" w:right="0" w:rightChars="0" w:firstLine="0" w:firstLineChars="0"/>
              <w:jc w:val="center"/>
              <w:rPr>
                <w:rFonts w:hint="eastAsia" w:ascii="宋体" w:hAnsi="宋体" w:eastAsia="宋体"/>
                <w:sz w:val="24"/>
              </w:rPr>
            </w:pPr>
          </w:p>
        </w:tc>
      </w:tr>
      <w:tr w14:paraId="5FC7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5458A94B">
            <w:pPr>
              <w:snapToGrid w:val="0"/>
              <w:spacing w:line="240" w:lineRule="auto"/>
              <w:ind w:left="0" w:leftChars="0" w:right="0" w:rightChars="0" w:firstLine="0" w:firstLineChars="0"/>
              <w:jc w:val="left"/>
              <w:rPr>
                <w:rFonts w:hint="eastAsia" w:ascii="宋体" w:eastAsia="宋体"/>
                <w:b/>
                <w:bCs/>
                <w:sz w:val="24"/>
                <w:szCs w:val="24"/>
              </w:rPr>
            </w:pPr>
          </w:p>
        </w:tc>
        <w:tc>
          <w:tcPr>
            <w:tcW w:w="4355" w:type="dxa"/>
            <w:noWrap w:val="0"/>
            <w:vAlign w:val="center"/>
          </w:tcPr>
          <w:p w14:paraId="0C4B51F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7.遵守作息时间，</w:t>
            </w:r>
            <w:r>
              <w:rPr>
                <w:rFonts w:hint="eastAsia" w:ascii="宋体" w:hAnsi="宋体" w:eastAsia="宋体" w:cs="宋体"/>
                <w:sz w:val="24"/>
                <w:szCs w:val="24"/>
              </w:rPr>
              <w:t>不迟到、不早退。</w:t>
            </w:r>
            <w:r>
              <w:rPr>
                <w:rFonts w:hint="eastAsia" w:ascii="宋体" w:hAnsi="宋体" w:eastAsia="宋体" w:cs="宋体"/>
                <w:sz w:val="24"/>
                <w:szCs w:val="24"/>
                <w:lang w:val="en-US" w:eastAsia="zh-CN"/>
              </w:rPr>
              <w:t>病、事假</w:t>
            </w:r>
            <w:r>
              <w:rPr>
                <w:rFonts w:hint="eastAsia" w:ascii="宋体" w:hAnsi="宋体" w:eastAsia="宋体" w:cs="宋体"/>
                <w:sz w:val="24"/>
                <w:szCs w:val="24"/>
              </w:rPr>
              <w:t>提前按规定办理手续。</w:t>
            </w:r>
          </w:p>
        </w:tc>
        <w:tc>
          <w:tcPr>
            <w:tcW w:w="0" w:type="auto"/>
            <w:noWrap w:val="0"/>
            <w:vAlign w:val="center"/>
          </w:tcPr>
          <w:p w14:paraId="46E3B76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C23719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6A019E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D46757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69CA8D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2F71B1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91C51B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4CCD13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D15F1DD">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0BD66059">
            <w:pPr>
              <w:snapToGrid w:val="0"/>
              <w:ind w:left="0" w:leftChars="0" w:right="0" w:rightChars="0" w:firstLine="0" w:firstLineChars="0"/>
              <w:jc w:val="center"/>
              <w:rPr>
                <w:rFonts w:hint="eastAsia" w:ascii="宋体" w:hAnsi="宋体" w:eastAsia="宋体"/>
                <w:sz w:val="24"/>
              </w:rPr>
            </w:pPr>
          </w:p>
        </w:tc>
      </w:tr>
      <w:tr w14:paraId="4FF2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1881C3D">
            <w:pPr>
              <w:snapToGrid w:val="0"/>
              <w:spacing w:line="240" w:lineRule="auto"/>
              <w:ind w:left="0" w:leftChars="0" w:right="0" w:rightChars="0" w:firstLine="0" w:firstLineChars="0"/>
              <w:jc w:val="left"/>
              <w:rPr>
                <w:rFonts w:hint="eastAsia" w:ascii="宋体" w:eastAsia="宋体"/>
                <w:b/>
                <w:bCs/>
                <w:sz w:val="24"/>
                <w:szCs w:val="24"/>
              </w:rPr>
            </w:pPr>
          </w:p>
        </w:tc>
        <w:tc>
          <w:tcPr>
            <w:tcW w:w="4355" w:type="dxa"/>
            <w:noWrap w:val="0"/>
            <w:vAlign w:val="center"/>
          </w:tcPr>
          <w:p w14:paraId="3E00766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8.严禁在</w:t>
            </w:r>
            <w:r>
              <w:rPr>
                <w:rFonts w:hint="eastAsia" w:ascii="宋体" w:hAnsi="宋体" w:eastAsia="宋体" w:cs="宋体"/>
                <w:sz w:val="24"/>
                <w:szCs w:val="24"/>
              </w:rPr>
              <w:t>工作时间</w:t>
            </w:r>
            <w:r>
              <w:rPr>
                <w:rFonts w:hint="eastAsia" w:ascii="宋体" w:hAnsi="宋体" w:eastAsia="宋体" w:cs="宋体"/>
                <w:sz w:val="24"/>
                <w:szCs w:val="24"/>
                <w:lang w:val="en-US" w:eastAsia="zh-CN"/>
              </w:rPr>
              <w:t>离岗、</w:t>
            </w:r>
            <w:r>
              <w:rPr>
                <w:rFonts w:hint="eastAsia" w:ascii="宋体" w:hAnsi="宋体" w:eastAsia="宋体" w:cs="宋体"/>
                <w:sz w:val="24"/>
                <w:szCs w:val="24"/>
              </w:rPr>
              <w:t>串岗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或从事</w:t>
            </w:r>
            <w:r>
              <w:rPr>
                <w:rFonts w:hint="eastAsia" w:ascii="宋体" w:hAnsi="宋体" w:eastAsia="宋体" w:cs="宋体"/>
                <w:sz w:val="24"/>
                <w:szCs w:val="24"/>
              </w:rPr>
              <w:t>使用手机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闲聊等与</w:t>
            </w:r>
            <w:r>
              <w:rPr>
                <w:rFonts w:hint="eastAsia" w:ascii="宋体" w:hAnsi="宋体" w:eastAsia="宋体" w:cs="宋体"/>
                <w:sz w:val="24"/>
                <w:szCs w:val="24"/>
              </w:rPr>
              <w:t>工作无关的</w:t>
            </w:r>
            <w:r>
              <w:rPr>
                <w:rFonts w:hint="eastAsia" w:ascii="宋体" w:hAnsi="宋体" w:eastAsia="宋体" w:cs="宋体"/>
                <w:sz w:val="24"/>
                <w:szCs w:val="24"/>
                <w:lang w:val="en-US" w:eastAsia="zh-CN"/>
              </w:rPr>
              <w:t>活动</w:t>
            </w:r>
            <w:r>
              <w:rPr>
                <w:rFonts w:hint="eastAsia" w:ascii="宋体" w:hAnsi="宋体" w:eastAsia="宋体" w:cs="宋体"/>
                <w:sz w:val="24"/>
                <w:szCs w:val="24"/>
              </w:rPr>
              <w:t>。</w:t>
            </w:r>
          </w:p>
        </w:tc>
        <w:tc>
          <w:tcPr>
            <w:tcW w:w="0" w:type="auto"/>
            <w:noWrap w:val="0"/>
            <w:vAlign w:val="center"/>
          </w:tcPr>
          <w:p w14:paraId="4212384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660109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776DBB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D714D4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96126F8">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E9EE41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60C914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78563A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159C907">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34EA4150">
            <w:pPr>
              <w:snapToGrid w:val="0"/>
              <w:ind w:left="0" w:leftChars="0" w:right="0" w:rightChars="0" w:firstLine="0" w:firstLineChars="0"/>
              <w:jc w:val="center"/>
              <w:rPr>
                <w:rFonts w:hint="eastAsia" w:ascii="宋体" w:hAnsi="宋体" w:eastAsia="宋体"/>
                <w:sz w:val="24"/>
              </w:rPr>
            </w:pPr>
          </w:p>
        </w:tc>
      </w:tr>
      <w:tr w14:paraId="5669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9638DC0">
            <w:pPr>
              <w:snapToGrid w:val="0"/>
              <w:spacing w:line="240" w:lineRule="auto"/>
              <w:ind w:left="0" w:leftChars="0" w:right="0" w:rightChars="0" w:firstLine="0" w:firstLineChars="0"/>
              <w:jc w:val="left"/>
              <w:rPr>
                <w:rFonts w:hint="eastAsia" w:ascii="宋体" w:eastAsia="宋体"/>
                <w:b/>
                <w:bCs/>
                <w:sz w:val="24"/>
                <w:szCs w:val="24"/>
              </w:rPr>
            </w:pPr>
          </w:p>
        </w:tc>
        <w:tc>
          <w:tcPr>
            <w:tcW w:w="4355" w:type="dxa"/>
            <w:noWrap w:val="0"/>
            <w:vAlign w:val="center"/>
          </w:tcPr>
          <w:p w14:paraId="2AA06A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rPr>
              <w:t>按时参加各类会议、培训，不无故缺席或迟到。</w:t>
            </w:r>
          </w:p>
        </w:tc>
        <w:tc>
          <w:tcPr>
            <w:tcW w:w="0" w:type="auto"/>
            <w:noWrap w:val="0"/>
            <w:vAlign w:val="center"/>
          </w:tcPr>
          <w:p w14:paraId="625BDA7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61DF844">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E7FAFB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A1CA62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FF3E0A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FE45B3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15F4C7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F832DA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C50133A">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09E2E093">
            <w:pPr>
              <w:snapToGrid w:val="0"/>
              <w:ind w:left="0" w:leftChars="0" w:right="0" w:rightChars="0" w:firstLine="0" w:firstLineChars="0"/>
              <w:jc w:val="center"/>
              <w:rPr>
                <w:rFonts w:hint="eastAsia" w:ascii="宋体" w:hAnsi="宋体" w:eastAsia="宋体"/>
                <w:sz w:val="24"/>
              </w:rPr>
            </w:pPr>
          </w:p>
        </w:tc>
      </w:tr>
      <w:tr w14:paraId="0869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8ECA927">
            <w:pPr>
              <w:snapToGrid w:val="0"/>
              <w:spacing w:line="240" w:lineRule="auto"/>
              <w:ind w:left="0" w:leftChars="0" w:right="0" w:rightChars="0" w:firstLine="0" w:firstLineChars="0"/>
              <w:jc w:val="left"/>
              <w:rPr>
                <w:rFonts w:hint="eastAsia" w:ascii="宋体" w:eastAsia="宋体"/>
                <w:b/>
                <w:bCs/>
                <w:sz w:val="24"/>
                <w:szCs w:val="24"/>
              </w:rPr>
            </w:pPr>
          </w:p>
        </w:tc>
        <w:tc>
          <w:tcPr>
            <w:tcW w:w="4355" w:type="dxa"/>
            <w:noWrap w:val="0"/>
            <w:vAlign w:val="center"/>
          </w:tcPr>
          <w:p w14:paraId="0D02716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r>
              <w:rPr>
                <w:rFonts w:hint="eastAsia" w:ascii="宋体" w:hAnsi="宋体" w:eastAsia="宋体" w:cs="宋体"/>
                <w:sz w:val="24"/>
                <w:szCs w:val="24"/>
              </w:rPr>
              <w:t>顾全大局，服从工作安排，积极完成分配的任务。</w:t>
            </w:r>
          </w:p>
        </w:tc>
        <w:tc>
          <w:tcPr>
            <w:tcW w:w="0" w:type="auto"/>
            <w:noWrap w:val="0"/>
            <w:vAlign w:val="center"/>
          </w:tcPr>
          <w:p w14:paraId="5DFBECE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F25D30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EFD2D0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556950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52BD88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13EDE9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F1CFF8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2A391C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C481377">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65EF4478">
            <w:pPr>
              <w:snapToGrid w:val="0"/>
              <w:ind w:left="0" w:leftChars="0" w:right="0" w:rightChars="0" w:firstLine="0" w:firstLineChars="0"/>
              <w:jc w:val="center"/>
              <w:rPr>
                <w:rFonts w:hint="eastAsia" w:ascii="宋体" w:hAnsi="宋体" w:eastAsia="宋体"/>
                <w:sz w:val="24"/>
              </w:rPr>
            </w:pPr>
          </w:p>
        </w:tc>
      </w:tr>
      <w:tr w14:paraId="4D92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01D60F03">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幼儿保育</w:t>
            </w:r>
          </w:p>
          <w:p w14:paraId="18760605">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幼儿保育</w:t>
            </w:r>
          </w:p>
        </w:tc>
        <w:tc>
          <w:tcPr>
            <w:tcW w:w="4355" w:type="dxa"/>
            <w:noWrap w:val="0"/>
            <w:vAlign w:val="center"/>
          </w:tcPr>
          <w:p w14:paraId="00B474F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r>
              <w:rPr>
                <w:rFonts w:hint="eastAsia" w:ascii="宋体" w:hAnsi="宋体" w:eastAsia="宋体" w:cs="宋体"/>
                <w:sz w:val="24"/>
                <w:szCs w:val="24"/>
              </w:rPr>
              <w:t>精心照顾幼儿一日生活，保持幼儿仪表整洁，根据天气及活动情况及时为幼儿增减衣物。</w:t>
            </w:r>
          </w:p>
        </w:tc>
        <w:tc>
          <w:tcPr>
            <w:tcW w:w="0" w:type="auto"/>
            <w:noWrap w:val="0"/>
            <w:vAlign w:val="center"/>
          </w:tcPr>
          <w:p w14:paraId="6B29246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736B6D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9AC155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091342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18878D5">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158CFDC6">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5CA6F27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56F3A0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F5DD9D8">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63408B16">
            <w:pPr>
              <w:snapToGrid w:val="0"/>
              <w:ind w:left="0" w:leftChars="0" w:right="0" w:rightChars="0" w:firstLine="0" w:firstLineChars="0"/>
              <w:jc w:val="center"/>
              <w:rPr>
                <w:rFonts w:hint="eastAsia" w:ascii="宋体" w:hAnsi="宋体" w:eastAsia="宋体"/>
                <w:sz w:val="24"/>
              </w:rPr>
            </w:pPr>
          </w:p>
        </w:tc>
      </w:tr>
      <w:tr w14:paraId="49E8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08B221E">
            <w:pPr>
              <w:snapToGrid w:val="0"/>
              <w:spacing w:line="240" w:lineRule="auto"/>
              <w:ind w:left="0" w:leftChars="0" w:right="0" w:rightChars="0" w:firstLine="0" w:firstLineChars="0"/>
              <w:jc w:val="left"/>
              <w:rPr>
                <w:rFonts w:hint="eastAsia" w:ascii="宋体" w:hAnsi="宋体" w:eastAsia="宋体"/>
                <w:b/>
                <w:bCs/>
                <w:sz w:val="24"/>
                <w:szCs w:val="24"/>
              </w:rPr>
            </w:pPr>
          </w:p>
        </w:tc>
        <w:tc>
          <w:tcPr>
            <w:tcW w:w="4355" w:type="dxa"/>
            <w:noWrap w:val="0"/>
            <w:vAlign w:val="center"/>
          </w:tcPr>
          <w:p w14:paraId="16E2919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积极协助教师做好教育教学活动的准备、组织与配班工作</w:t>
            </w:r>
            <w:r>
              <w:rPr>
                <w:rFonts w:hint="eastAsia" w:ascii="宋体" w:hAnsi="宋体" w:eastAsia="宋体" w:cs="宋体"/>
                <w:sz w:val="24"/>
                <w:szCs w:val="24"/>
                <w:lang w:eastAsia="zh-CN"/>
              </w:rPr>
              <w:t>，</w:t>
            </w:r>
            <w:r>
              <w:rPr>
                <w:rFonts w:hint="eastAsia" w:ascii="宋体" w:hAnsi="宋体" w:eastAsia="宋体" w:cs="宋体"/>
                <w:sz w:val="24"/>
                <w:szCs w:val="24"/>
              </w:rPr>
              <w:t>保障活动顺利、安全进行。</w:t>
            </w:r>
          </w:p>
        </w:tc>
        <w:tc>
          <w:tcPr>
            <w:tcW w:w="0" w:type="auto"/>
            <w:noWrap w:val="0"/>
            <w:vAlign w:val="center"/>
          </w:tcPr>
          <w:p w14:paraId="6E0FA20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499CAE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2EDE81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C8BD02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A927A1E">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4F5DCD44">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0A11C6D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24DFC1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D8AEF4D">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30856844">
            <w:pPr>
              <w:snapToGrid w:val="0"/>
              <w:ind w:left="0" w:leftChars="0" w:right="0" w:rightChars="0" w:firstLine="0" w:firstLineChars="0"/>
              <w:jc w:val="center"/>
              <w:rPr>
                <w:rFonts w:hint="eastAsia" w:ascii="宋体" w:hAnsi="宋体" w:eastAsia="宋体"/>
                <w:sz w:val="24"/>
              </w:rPr>
            </w:pPr>
          </w:p>
        </w:tc>
      </w:tr>
      <w:tr w14:paraId="61E6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63DEF00">
            <w:pPr>
              <w:snapToGrid w:val="0"/>
              <w:spacing w:line="240" w:lineRule="auto"/>
              <w:ind w:left="0" w:leftChars="0" w:right="0" w:rightChars="0" w:firstLine="0" w:firstLineChars="0"/>
              <w:jc w:val="left"/>
              <w:rPr>
                <w:rFonts w:hint="eastAsia" w:ascii="宋体" w:hAnsi="宋体" w:eastAsia="宋体"/>
                <w:b/>
                <w:bCs/>
                <w:sz w:val="24"/>
                <w:szCs w:val="24"/>
              </w:rPr>
            </w:pPr>
          </w:p>
        </w:tc>
        <w:tc>
          <w:tcPr>
            <w:tcW w:w="4355" w:type="dxa"/>
            <w:noWrap w:val="0"/>
            <w:vAlign w:val="center"/>
          </w:tcPr>
          <w:p w14:paraId="6EBFD43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sz w:val="24"/>
                <w:szCs w:val="24"/>
              </w:rPr>
            </w:pPr>
            <w:r>
              <w:rPr>
                <w:rFonts w:hint="eastAsia" w:ascii="宋体" w:hAnsi="Times New Roman" w:eastAsia="宋体" w:cs="Times New Roman"/>
                <w:sz w:val="24"/>
                <w:szCs w:val="24"/>
                <w:lang w:val="en-US" w:eastAsia="zh-CN"/>
              </w:rPr>
              <w:t>13.</w:t>
            </w:r>
            <w:r>
              <w:rPr>
                <w:rFonts w:hint="eastAsia" w:ascii="宋体" w:hAnsi="Times New Roman" w:eastAsia="宋体" w:cs="Times New Roman"/>
                <w:sz w:val="24"/>
                <w:szCs w:val="24"/>
              </w:rPr>
              <w:t>规范执行餐点照护全流程，关注幼儿个体需求</w:t>
            </w:r>
            <w:r>
              <w:rPr>
                <w:rFonts w:hint="eastAsia" w:ascii="宋体" w:hAnsi="Times New Roman" w:eastAsia="宋体" w:cs="Times New Roman"/>
                <w:sz w:val="24"/>
                <w:szCs w:val="24"/>
                <w:lang w:val="en-US" w:eastAsia="zh-CN"/>
              </w:rPr>
              <w:t>与进食安全</w:t>
            </w:r>
            <w:r>
              <w:rPr>
                <w:rFonts w:hint="eastAsia" w:ascii="宋体" w:hAnsi="Times New Roman" w:eastAsia="宋体" w:cs="Times New Roman"/>
                <w:sz w:val="24"/>
                <w:szCs w:val="24"/>
              </w:rPr>
              <w:t>。</w:t>
            </w:r>
          </w:p>
        </w:tc>
        <w:tc>
          <w:tcPr>
            <w:tcW w:w="0" w:type="auto"/>
            <w:noWrap w:val="0"/>
            <w:vAlign w:val="center"/>
          </w:tcPr>
          <w:p w14:paraId="1877203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1A2B09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91D681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8FB61E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35E64C7">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1D27D61C">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654A612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7655D0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C6C0909">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5C30749A">
            <w:pPr>
              <w:snapToGrid w:val="0"/>
              <w:ind w:left="0" w:leftChars="0" w:right="0" w:rightChars="0" w:firstLine="0" w:firstLineChars="0"/>
              <w:jc w:val="center"/>
              <w:rPr>
                <w:rFonts w:hint="eastAsia" w:ascii="宋体" w:hAnsi="宋体" w:eastAsia="宋体"/>
                <w:sz w:val="24"/>
              </w:rPr>
            </w:pPr>
          </w:p>
        </w:tc>
      </w:tr>
      <w:tr w14:paraId="7875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FBE4341">
            <w:pPr>
              <w:snapToGrid w:val="0"/>
              <w:spacing w:line="240" w:lineRule="auto"/>
              <w:ind w:left="0" w:leftChars="0" w:right="0" w:rightChars="0" w:firstLine="0" w:firstLineChars="0"/>
              <w:jc w:val="left"/>
              <w:rPr>
                <w:rFonts w:hint="eastAsia" w:ascii="宋体" w:hAnsi="宋体" w:eastAsia="宋体"/>
                <w:b/>
                <w:bCs/>
                <w:sz w:val="24"/>
                <w:szCs w:val="24"/>
              </w:rPr>
            </w:pPr>
          </w:p>
        </w:tc>
        <w:tc>
          <w:tcPr>
            <w:tcW w:w="4355" w:type="dxa"/>
            <w:noWrap w:val="0"/>
            <w:vAlign w:val="center"/>
          </w:tcPr>
          <w:p w14:paraId="362324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14.</w:t>
            </w:r>
            <w:r>
              <w:rPr>
                <w:rFonts w:hint="eastAsia" w:ascii="宋体" w:hAnsi="Times New Roman" w:eastAsia="宋体" w:cs="Times New Roman"/>
                <w:sz w:val="24"/>
                <w:szCs w:val="24"/>
              </w:rPr>
              <w:t>认真看护幼儿午睡，值午睡班期间悉心巡视，</w:t>
            </w:r>
            <w:r>
              <w:rPr>
                <w:rFonts w:hint="eastAsia" w:ascii="宋体" w:hAnsi="Times New Roman" w:eastAsia="宋体" w:cs="Times New Roman"/>
                <w:sz w:val="24"/>
                <w:szCs w:val="24"/>
                <w:lang w:val="en-US" w:eastAsia="zh-CN"/>
              </w:rPr>
              <w:t>严禁使用手机、</w:t>
            </w:r>
            <w:r>
              <w:rPr>
                <w:rFonts w:hint="eastAsia" w:ascii="宋体" w:hAnsi="Times New Roman" w:eastAsia="宋体" w:cs="Times New Roman"/>
                <w:sz w:val="24"/>
                <w:szCs w:val="24"/>
              </w:rPr>
              <w:t>做私事等</w:t>
            </w:r>
            <w:r>
              <w:rPr>
                <w:rFonts w:hint="eastAsia" w:ascii="宋体" w:hAnsi="Times New Roman" w:eastAsia="宋体" w:cs="Times New Roman"/>
                <w:sz w:val="24"/>
                <w:szCs w:val="24"/>
                <w:lang w:val="en-US" w:eastAsia="zh-CN"/>
              </w:rPr>
              <w:t>与照护</w:t>
            </w:r>
            <w:r>
              <w:rPr>
                <w:rFonts w:hint="eastAsia" w:ascii="宋体" w:hAnsi="Times New Roman" w:eastAsia="宋体" w:cs="Times New Roman"/>
                <w:sz w:val="24"/>
                <w:szCs w:val="24"/>
              </w:rPr>
              <w:t>无关的活动</w:t>
            </w:r>
            <w:r>
              <w:rPr>
                <w:rFonts w:hint="eastAsia" w:ascii="宋体" w:hAnsi="Times New Roman" w:eastAsia="宋体" w:cs="Times New Roman"/>
                <w:sz w:val="24"/>
                <w:szCs w:val="24"/>
                <w:lang w:eastAsia="zh-CN"/>
              </w:rPr>
              <w:t>。</w:t>
            </w:r>
          </w:p>
        </w:tc>
        <w:tc>
          <w:tcPr>
            <w:tcW w:w="0" w:type="auto"/>
            <w:noWrap w:val="0"/>
            <w:vAlign w:val="center"/>
          </w:tcPr>
          <w:p w14:paraId="13A1FA5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59C2CC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B3BFB78">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A46C69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0556C4C">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0D97D0FB">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7F9663A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5374C9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4E3081A">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31C387C7">
            <w:pPr>
              <w:snapToGrid w:val="0"/>
              <w:ind w:left="0" w:leftChars="0" w:right="0" w:rightChars="0" w:firstLine="0" w:firstLineChars="0"/>
              <w:jc w:val="center"/>
              <w:rPr>
                <w:rFonts w:hint="eastAsia" w:ascii="宋体" w:hAnsi="宋体" w:eastAsia="宋体"/>
                <w:sz w:val="24"/>
              </w:rPr>
            </w:pPr>
          </w:p>
        </w:tc>
      </w:tr>
      <w:tr w14:paraId="63D3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02D5997">
            <w:pPr>
              <w:snapToGrid w:val="0"/>
              <w:spacing w:line="240" w:lineRule="auto"/>
              <w:ind w:left="0" w:leftChars="0" w:right="0" w:rightChars="0" w:firstLine="0" w:firstLineChars="0"/>
              <w:jc w:val="left"/>
              <w:rPr>
                <w:rFonts w:hint="eastAsia" w:ascii="宋体" w:hAnsi="宋体" w:eastAsia="宋体"/>
                <w:b/>
                <w:bCs/>
                <w:sz w:val="24"/>
                <w:szCs w:val="24"/>
              </w:rPr>
            </w:pPr>
          </w:p>
        </w:tc>
        <w:tc>
          <w:tcPr>
            <w:tcW w:w="4355" w:type="dxa"/>
            <w:noWrap w:val="0"/>
            <w:vAlign w:val="center"/>
          </w:tcPr>
          <w:p w14:paraId="0571E00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sz w:val="24"/>
                <w:szCs w:val="24"/>
              </w:rPr>
            </w:pPr>
            <w:r>
              <w:rPr>
                <w:rFonts w:hint="eastAsia" w:ascii="宋体" w:hAnsi="Times New Roman" w:eastAsia="宋体" w:cs="Times New Roman"/>
                <w:sz w:val="24"/>
                <w:szCs w:val="24"/>
                <w:lang w:val="en-US" w:eastAsia="zh-CN"/>
              </w:rPr>
              <w:t>15.</w:t>
            </w:r>
            <w:r>
              <w:rPr>
                <w:rFonts w:hint="eastAsia" w:ascii="宋体" w:hAnsi="Times New Roman" w:eastAsia="宋体" w:cs="Times New Roman"/>
                <w:sz w:val="24"/>
                <w:szCs w:val="24"/>
              </w:rPr>
              <w:t>掌握</w:t>
            </w:r>
            <w:r>
              <w:rPr>
                <w:rFonts w:hint="eastAsia" w:ascii="宋体" w:hAnsi="Times New Roman" w:eastAsia="宋体" w:cs="Times New Roman"/>
                <w:sz w:val="24"/>
                <w:szCs w:val="24"/>
                <w:lang w:val="en-US" w:eastAsia="zh-CN"/>
              </w:rPr>
              <w:t>基本急救技能，熟悉</w:t>
            </w:r>
            <w:r>
              <w:rPr>
                <w:rFonts w:hint="eastAsia" w:ascii="宋体" w:hAnsi="Times New Roman" w:eastAsia="宋体" w:cs="Times New Roman"/>
                <w:sz w:val="24"/>
                <w:szCs w:val="24"/>
              </w:rPr>
              <w:t>幼儿园常见意外伤害及突发事件的紧急处理程序</w:t>
            </w:r>
            <w:r>
              <w:rPr>
                <w:rFonts w:hint="eastAsia" w:ascii="宋体" w:hAnsi="Times New Roman" w:eastAsia="宋体" w:cs="Times New Roman"/>
                <w:sz w:val="24"/>
                <w:szCs w:val="24"/>
                <w:lang w:eastAsia="zh-CN"/>
              </w:rPr>
              <w:t>。</w:t>
            </w:r>
          </w:p>
        </w:tc>
        <w:tc>
          <w:tcPr>
            <w:tcW w:w="0" w:type="auto"/>
            <w:noWrap w:val="0"/>
            <w:vAlign w:val="center"/>
          </w:tcPr>
          <w:p w14:paraId="02514AC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468733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74DE44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7544EC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6C9FA7F">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6F149409">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2E67711C">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2C7C07A2">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14CE9736">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5C2AC8B9">
            <w:pPr>
              <w:snapToGrid w:val="0"/>
              <w:ind w:left="0" w:leftChars="0" w:right="0" w:rightChars="0" w:firstLine="0" w:firstLineChars="0"/>
              <w:jc w:val="center"/>
              <w:rPr>
                <w:rFonts w:hint="eastAsia" w:ascii="宋体" w:hAnsi="宋体" w:eastAsia="宋体"/>
                <w:sz w:val="24"/>
              </w:rPr>
            </w:pPr>
          </w:p>
        </w:tc>
      </w:tr>
      <w:tr w14:paraId="5A2C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05762503">
            <w:pPr>
              <w:snapToGrid w:val="0"/>
              <w:spacing w:line="240" w:lineRule="auto"/>
              <w:ind w:left="0" w:leftChars="0" w:right="0" w:rightChars="0" w:firstLine="0" w:firstLineChars="0"/>
              <w:jc w:val="lef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卫生保健与</w:t>
            </w:r>
          </w:p>
          <w:p w14:paraId="2BD3E6AD">
            <w:pPr>
              <w:snapToGrid w:val="0"/>
              <w:spacing w:line="240" w:lineRule="auto"/>
              <w:ind w:left="0" w:leftChars="0" w:right="0" w:rightChars="0" w:firstLine="0" w:firstLineChars="0"/>
              <w:jc w:val="left"/>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物品管理</w:t>
            </w:r>
          </w:p>
        </w:tc>
        <w:tc>
          <w:tcPr>
            <w:tcW w:w="4355" w:type="dxa"/>
            <w:noWrap w:val="0"/>
            <w:vAlign w:val="center"/>
          </w:tcPr>
          <w:p w14:paraId="3159A9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sz w:val="24"/>
                <w:szCs w:val="24"/>
                <w:lang w:eastAsia="zh-CN"/>
              </w:rPr>
            </w:pPr>
            <w:r>
              <w:rPr>
                <w:rFonts w:hint="eastAsia" w:ascii="宋体" w:eastAsia="宋体"/>
                <w:sz w:val="24"/>
                <w:szCs w:val="24"/>
                <w:lang w:val="en-US" w:eastAsia="zh-CN"/>
              </w:rPr>
              <w:t>16.</w:t>
            </w:r>
            <w:r>
              <w:rPr>
                <w:rFonts w:hint="eastAsia" w:ascii="宋体" w:eastAsia="宋体"/>
                <w:sz w:val="24"/>
                <w:szCs w:val="24"/>
                <w:lang w:eastAsia="zh-CN"/>
              </w:rPr>
              <w:t>严格</w:t>
            </w:r>
            <w:r>
              <w:rPr>
                <w:rFonts w:hint="eastAsia" w:ascii="宋体" w:eastAsia="宋体"/>
                <w:sz w:val="24"/>
                <w:szCs w:val="24"/>
                <w:lang w:val="en-US" w:eastAsia="zh-CN"/>
              </w:rPr>
              <w:t>执行《保育员工作操作规范》，按要求完成各项清洁、消毒工作，并做好规范记录。</w:t>
            </w:r>
          </w:p>
        </w:tc>
        <w:tc>
          <w:tcPr>
            <w:tcW w:w="0" w:type="auto"/>
            <w:noWrap w:val="0"/>
            <w:vAlign w:val="center"/>
          </w:tcPr>
          <w:p w14:paraId="2C7B336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4ED982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E4A73F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2A3762A">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C5B154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F5A001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FF22DA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375A5F8">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F4B0793">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15D172D4">
            <w:pPr>
              <w:snapToGrid w:val="0"/>
              <w:ind w:left="0" w:leftChars="0" w:right="0" w:rightChars="0" w:firstLine="0" w:firstLineChars="0"/>
              <w:jc w:val="center"/>
              <w:rPr>
                <w:rFonts w:hint="eastAsia" w:ascii="宋体" w:hAnsi="宋体" w:eastAsia="宋体"/>
                <w:sz w:val="24"/>
              </w:rPr>
            </w:pPr>
          </w:p>
        </w:tc>
      </w:tr>
      <w:tr w14:paraId="0C00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6D8A116">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385242E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sz w:val="24"/>
                <w:szCs w:val="24"/>
              </w:rPr>
            </w:pPr>
            <w:r>
              <w:rPr>
                <w:rFonts w:hint="eastAsia" w:ascii="宋体" w:eastAsia="宋体"/>
                <w:sz w:val="24"/>
                <w:szCs w:val="24"/>
                <w:lang w:val="en-US" w:eastAsia="zh-CN"/>
              </w:rPr>
              <w:t>17.确保负责的环境区域（活动室</w:t>
            </w:r>
            <w:r>
              <w:rPr>
                <w:rFonts w:hint="eastAsia" w:ascii="宋体" w:eastAsia="宋体"/>
                <w:sz w:val="24"/>
                <w:szCs w:val="24"/>
              </w:rPr>
              <w:t>、寝室、包干区等</w:t>
            </w:r>
            <w:r>
              <w:rPr>
                <w:rFonts w:hint="eastAsia" w:ascii="宋体" w:eastAsia="宋体"/>
                <w:sz w:val="24"/>
                <w:szCs w:val="24"/>
                <w:lang w:eastAsia="zh-CN"/>
              </w:rPr>
              <w:t>）</w:t>
            </w:r>
            <w:r>
              <w:rPr>
                <w:rFonts w:hint="eastAsia" w:ascii="宋体" w:eastAsia="宋体"/>
                <w:sz w:val="24"/>
                <w:szCs w:val="24"/>
                <w:lang w:val="en-US" w:eastAsia="zh-CN"/>
              </w:rPr>
              <w:t>始终</w:t>
            </w:r>
            <w:r>
              <w:rPr>
                <w:rFonts w:hint="eastAsia" w:ascii="宋体" w:eastAsia="宋体"/>
                <w:sz w:val="24"/>
                <w:szCs w:val="24"/>
              </w:rPr>
              <w:t>保持整洁、</w:t>
            </w:r>
            <w:r>
              <w:rPr>
                <w:rFonts w:hint="eastAsia" w:ascii="宋体" w:eastAsia="宋体"/>
                <w:sz w:val="24"/>
                <w:szCs w:val="24"/>
                <w:lang w:val="en-US" w:eastAsia="zh-CN"/>
              </w:rPr>
              <w:t>有序、</w:t>
            </w:r>
            <w:r>
              <w:rPr>
                <w:rFonts w:hint="eastAsia" w:ascii="宋体" w:eastAsia="宋体"/>
                <w:sz w:val="24"/>
                <w:szCs w:val="24"/>
              </w:rPr>
              <w:t>无异味。</w:t>
            </w:r>
          </w:p>
        </w:tc>
        <w:tc>
          <w:tcPr>
            <w:tcW w:w="0" w:type="auto"/>
            <w:noWrap w:val="0"/>
            <w:vAlign w:val="center"/>
          </w:tcPr>
          <w:p w14:paraId="77B0FD8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ADD36D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3662C53">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8A96C2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1DCF26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76EF04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898C0A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65A74C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B4E0827">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62A2AC03">
            <w:pPr>
              <w:snapToGrid w:val="0"/>
              <w:ind w:left="0" w:leftChars="0" w:right="0" w:rightChars="0" w:firstLine="0" w:firstLineChars="0"/>
              <w:jc w:val="center"/>
              <w:rPr>
                <w:rFonts w:hint="eastAsia" w:ascii="宋体" w:hAnsi="宋体" w:eastAsia="宋体"/>
                <w:sz w:val="24"/>
              </w:rPr>
            </w:pPr>
          </w:p>
        </w:tc>
      </w:tr>
      <w:tr w14:paraId="5DB4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A5B8BD3">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0D0E626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sz w:val="24"/>
                <w:szCs w:val="24"/>
              </w:rPr>
            </w:pPr>
            <w:r>
              <w:rPr>
                <w:rFonts w:hint="eastAsia" w:ascii="宋体" w:eastAsia="宋体"/>
                <w:sz w:val="24"/>
                <w:szCs w:val="24"/>
                <w:lang w:val="en-US" w:eastAsia="zh-CN"/>
              </w:rPr>
              <w:t>18.</w:t>
            </w:r>
            <w:r>
              <w:rPr>
                <w:rFonts w:hint="eastAsia" w:ascii="宋体" w:eastAsia="宋体"/>
                <w:sz w:val="24"/>
                <w:szCs w:val="24"/>
              </w:rPr>
              <w:t>协助</w:t>
            </w:r>
            <w:r>
              <w:rPr>
                <w:rFonts w:hint="eastAsia" w:ascii="宋体" w:eastAsia="宋体"/>
                <w:sz w:val="24"/>
                <w:szCs w:val="24"/>
                <w:lang w:val="en-US" w:eastAsia="zh-CN"/>
              </w:rPr>
              <w:t>管理班级</w:t>
            </w:r>
            <w:r>
              <w:rPr>
                <w:rFonts w:hint="eastAsia" w:ascii="宋体" w:eastAsia="宋体"/>
                <w:sz w:val="24"/>
                <w:szCs w:val="24"/>
              </w:rPr>
              <w:t>物品，</w:t>
            </w:r>
            <w:r>
              <w:rPr>
                <w:rFonts w:hint="eastAsia" w:ascii="宋体" w:eastAsia="宋体"/>
                <w:sz w:val="24"/>
                <w:szCs w:val="24"/>
                <w:lang w:val="en-US" w:eastAsia="zh-CN"/>
              </w:rPr>
              <w:t>做好清点与日常</w:t>
            </w:r>
            <w:r>
              <w:rPr>
                <w:rFonts w:hint="eastAsia" w:ascii="宋体" w:eastAsia="宋体"/>
                <w:sz w:val="24"/>
                <w:szCs w:val="24"/>
              </w:rPr>
              <w:t>维护。爱惜公物，发现损坏或安全隐患及时</w:t>
            </w:r>
            <w:r>
              <w:rPr>
                <w:rFonts w:hint="eastAsia" w:ascii="宋体" w:eastAsia="宋体"/>
                <w:sz w:val="24"/>
                <w:szCs w:val="24"/>
                <w:lang w:val="en-US" w:eastAsia="zh-CN"/>
              </w:rPr>
              <w:t>上报</w:t>
            </w:r>
            <w:r>
              <w:rPr>
                <w:rFonts w:hint="eastAsia" w:ascii="宋体" w:eastAsia="宋体"/>
                <w:sz w:val="24"/>
                <w:szCs w:val="24"/>
              </w:rPr>
              <w:t>。</w:t>
            </w:r>
          </w:p>
        </w:tc>
        <w:tc>
          <w:tcPr>
            <w:tcW w:w="0" w:type="auto"/>
            <w:noWrap w:val="0"/>
            <w:vAlign w:val="center"/>
          </w:tcPr>
          <w:p w14:paraId="2AFB8B7D">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05483C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3B0EBF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7561314">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FB7A90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A322675">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51D38F6">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7C83F2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5A34031">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65716D15">
            <w:pPr>
              <w:snapToGrid w:val="0"/>
              <w:ind w:left="0" w:leftChars="0" w:right="0" w:rightChars="0" w:firstLine="0" w:firstLineChars="0"/>
              <w:jc w:val="center"/>
              <w:rPr>
                <w:rFonts w:hint="eastAsia" w:ascii="宋体" w:hAnsi="宋体" w:eastAsia="宋体"/>
                <w:sz w:val="24"/>
              </w:rPr>
            </w:pPr>
          </w:p>
        </w:tc>
      </w:tr>
      <w:tr w14:paraId="6198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F92C7CE">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12EA8F2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eastAsia="宋体"/>
                <w:sz w:val="24"/>
                <w:szCs w:val="24"/>
                <w:lang w:val="en-US" w:eastAsia="zh-CN"/>
              </w:rPr>
            </w:pPr>
            <w:r>
              <w:rPr>
                <w:rFonts w:hint="eastAsia" w:ascii="宋体" w:eastAsia="宋体"/>
                <w:sz w:val="24"/>
                <w:szCs w:val="24"/>
                <w:lang w:val="en-US" w:eastAsia="zh-CN"/>
              </w:rPr>
              <w:t>19.妥善管理保育物品，做好清洁、维护与安全管理。</w:t>
            </w:r>
          </w:p>
        </w:tc>
        <w:tc>
          <w:tcPr>
            <w:tcW w:w="0" w:type="auto"/>
            <w:noWrap w:val="0"/>
            <w:vAlign w:val="center"/>
          </w:tcPr>
          <w:p w14:paraId="6E70949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AA37C80">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DC67241">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CF57E1B">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0C36E67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798BA7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5CCC9E8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6C5FCC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677F2F7">
            <w:pPr>
              <w:snapToGrid w:val="0"/>
              <w:ind w:left="0" w:leftChars="0" w:right="0" w:rightChars="0" w:firstLine="0" w:firstLineChars="0"/>
              <w:jc w:val="center"/>
              <w:rPr>
                <w:rFonts w:hint="eastAsia" w:ascii="宋体" w:hAnsi="宋体" w:eastAsia="宋体"/>
                <w:sz w:val="24"/>
              </w:rPr>
            </w:pPr>
          </w:p>
        </w:tc>
        <w:tc>
          <w:tcPr>
            <w:tcW w:w="473" w:type="dxa"/>
            <w:noWrap w:val="0"/>
            <w:vAlign w:val="center"/>
          </w:tcPr>
          <w:p w14:paraId="52016A76">
            <w:pPr>
              <w:snapToGrid w:val="0"/>
              <w:ind w:left="0" w:leftChars="0" w:right="0" w:rightChars="0" w:firstLine="0" w:firstLineChars="0"/>
              <w:jc w:val="center"/>
              <w:rPr>
                <w:rFonts w:hint="eastAsia" w:ascii="宋体" w:hAnsi="宋体" w:eastAsia="宋体"/>
                <w:sz w:val="24"/>
              </w:rPr>
            </w:pPr>
          </w:p>
        </w:tc>
      </w:tr>
      <w:tr w14:paraId="7C91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2832D25">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32FB575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sz w:val="24"/>
                <w:szCs w:val="24"/>
              </w:rPr>
            </w:pPr>
            <w:r>
              <w:rPr>
                <w:rFonts w:hint="eastAsia" w:ascii="宋体" w:eastAsia="宋体"/>
                <w:sz w:val="24"/>
                <w:szCs w:val="24"/>
                <w:lang w:val="en-US" w:eastAsia="zh-CN"/>
              </w:rPr>
              <w:t>20.</w:t>
            </w:r>
            <w:r>
              <w:rPr>
                <w:rFonts w:hint="eastAsia" w:ascii="宋体" w:eastAsia="宋体"/>
                <w:sz w:val="24"/>
                <w:szCs w:val="24"/>
              </w:rPr>
              <w:t>节约水电，做到人走灯灭、关闭空调</w:t>
            </w:r>
            <w:r>
              <w:rPr>
                <w:rFonts w:hint="eastAsia" w:ascii="宋体" w:eastAsia="宋体"/>
                <w:sz w:val="24"/>
                <w:szCs w:val="24"/>
                <w:lang w:eastAsia="zh-CN"/>
              </w:rPr>
              <w:t>。</w:t>
            </w:r>
          </w:p>
        </w:tc>
        <w:tc>
          <w:tcPr>
            <w:tcW w:w="0" w:type="auto"/>
            <w:noWrap w:val="0"/>
            <w:vAlign w:val="center"/>
          </w:tcPr>
          <w:p w14:paraId="09FD836F">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D2CB057">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69C95F0E">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CF1968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342B5173">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701874A5">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1F527E2C">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0543B18E">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35EE6182">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473" w:type="dxa"/>
            <w:noWrap w:val="0"/>
            <w:vAlign w:val="center"/>
          </w:tcPr>
          <w:p w14:paraId="575DB274">
            <w:pPr>
              <w:snapToGrid w:val="0"/>
              <w:ind w:left="0" w:leftChars="0" w:right="0" w:rightChars="0" w:firstLine="0" w:firstLineChars="0"/>
              <w:jc w:val="center"/>
              <w:rPr>
                <w:rFonts w:hint="eastAsia" w:ascii="宋体" w:hAnsi="宋体" w:eastAsia="宋体"/>
                <w:kern w:val="2"/>
                <w:sz w:val="24"/>
                <w:szCs w:val="24"/>
                <w:lang w:val="en-US" w:eastAsia="zh-CN" w:bidi="ar-SA"/>
              </w:rPr>
            </w:pPr>
          </w:p>
        </w:tc>
      </w:tr>
      <w:tr w14:paraId="5579B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689C6B90">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567E549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eastAsia="宋体"/>
                <w:b w:val="0"/>
                <w:bCs w:val="0"/>
                <w:sz w:val="24"/>
                <w:szCs w:val="24"/>
                <w:lang w:val="en-US" w:eastAsia="zh-CN"/>
              </w:rPr>
            </w:pPr>
            <w:r>
              <w:rPr>
                <w:rFonts w:hint="eastAsia" w:ascii="宋体" w:eastAsia="宋体"/>
                <w:b w:val="0"/>
                <w:bCs w:val="0"/>
                <w:sz w:val="24"/>
                <w:szCs w:val="24"/>
                <w:lang w:val="en-US" w:eastAsia="zh-CN"/>
              </w:rPr>
              <w:t>总  分</w:t>
            </w:r>
          </w:p>
        </w:tc>
        <w:tc>
          <w:tcPr>
            <w:tcW w:w="0" w:type="auto"/>
            <w:noWrap w:val="0"/>
            <w:vAlign w:val="center"/>
          </w:tcPr>
          <w:p w14:paraId="2A59701C">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43CF89E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29787B29">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7A6FFD22">
            <w:pPr>
              <w:snapToGrid w:val="0"/>
              <w:ind w:left="0" w:leftChars="0" w:right="0" w:rightChars="0" w:firstLine="0" w:firstLineChars="0"/>
              <w:jc w:val="center"/>
              <w:rPr>
                <w:rFonts w:hint="eastAsia" w:ascii="宋体" w:hAnsi="宋体" w:eastAsia="宋体"/>
                <w:sz w:val="24"/>
              </w:rPr>
            </w:pPr>
          </w:p>
        </w:tc>
        <w:tc>
          <w:tcPr>
            <w:tcW w:w="0" w:type="auto"/>
            <w:noWrap w:val="0"/>
            <w:vAlign w:val="center"/>
          </w:tcPr>
          <w:p w14:paraId="169720E4">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39F4A68F">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38F0DC42">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57CF32B4">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0" w:type="auto"/>
            <w:noWrap w:val="0"/>
            <w:vAlign w:val="center"/>
          </w:tcPr>
          <w:p w14:paraId="43C13631">
            <w:pPr>
              <w:snapToGrid w:val="0"/>
              <w:ind w:left="0" w:leftChars="0" w:right="0" w:rightChars="0" w:firstLine="0" w:firstLineChars="0"/>
              <w:jc w:val="center"/>
              <w:rPr>
                <w:rFonts w:hint="eastAsia" w:ascii="宋体" w:hAnsi="宋体" w:eastAsia="宋体"/>
                <w:kern w:val="2"/>
                <w:sz w:val="24"/>
                <w:szCs w:val="24"/>
                <w:lang w:val="en-US" w:eastAsia="zh-CN" w:bidi="ar-SA"/>
              </w:rPr>
            </w:pPr>
          </w:p>
        </w:tc>
        <w:tc>
          <w:tcPr>
            <w:tcW w:w="473" w:type="dxa"/>
            <w:noWrap w:val="0"/>
            <w:vAlign w:val="center"/>
          </w:tcPr>
          <w:p w14:paraId="2B2CEB9A">
            <w:pPr>
              <w:snapToGrid w:val="0"/>
              <w:ind w:left="0" w:leftChars="0" w:right="0" w:rightChars="0" w:firstLine="0" w:firstLineChars="0"/>
              <w:jc w:val="center"/>
              <w:rPr>
                <w:rFonts w:hint="eastAsia" w:ascii="宋体" w:hAnsi="宋体" w:eastAsia="宋体"/>
                <w:kern w:val="2"/>
                <w:sz w:val="24"/>
                <w:szCs w:val="24"/>
                <w:lang w:val="en-US" w:eastAsia="zh-CN" w:bidi="ar-SA"/>
              </w:rPr>
            </w:pPr>
          </w:p>
        </w:tc>
      </w:tr>
      <w:tr w14:paraId="2049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3E4D493">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381B21F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宋体" w:eastAsia="宋体"/>
                <w:b w:val="0"/>
                <w:bCs w:val="0"/>
                <w:sz w:val="24"/>
                <w:lang w:val="en-US" w:eastAsia="zh-CN"/>
              </w:rPr>
            </w:pPr>
            <w:r>
              <w:rPr>
                <w:rFonts w:hint="eastAsia" w:ascii="宋体" w:hAnsi="宋体" w:eastAsia="宋体"/>
                <w:b w:val="0"/>
                <w:bCs w:val="0"/>
                <w:sz w:val="24"/>
                <w:lang w:val="en-US" w:eastAsia="zh-CN"/>
              </w:rPr>
              <w:t>当月出勤情况</w:t>
            </w:r>
          </w:p>
        </w:tc>
        <w:tc>
          <w:tcPr>
            <w:tcW w:w="0" w:type="auto"/>
            <w:gridSpan w:val="2"/>
            <w:noWrap w:val="0"/>
            <w:vAlign w:val="center"/>
          </w:tcPr>
          <w:p w14:paraId="75B9B9CA">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41C575B3">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089A3C8E">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4A0FE4DB">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03648631">
            <w:pPr>
              <w:snapToGrid w:val="0"/>
              <w:ind w:left="0" w:leftChars="0" w:right="0" w:rightChars="0" w:firstLine="0" w:firstLineChars="0"/>
              <w:jc w:val="center"/>
              <w:rPr>
                <w:rFonts w:hint="eastAsia" w:ascii="宋体" w:hAnsi="宋体" w:eastAsia="宋体"/>
                <w:sz w:val="24"/>
              </w:rPr>
            </w:pPr>
          </w:p>
        </w:tc>
      </w:tr>
      <w:tr w14:paraId="623A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09BBAD42">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116E174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b w:val="0"/>
                <w:bCs w:val="0"/>
                <w:sz w:val="24"/>
                <w:lang w:val="en-US" w:eastAsia="zh-CN"/>
              </w:rPr>
            </w:pPr>
            <w:r>
              <w:rPr>
                <w:rFonts w:hint="eastAsia" w:ascii="宋体" w:hAnsi="宋体" w:eastAsia="宋体"/>
                <w:b w:val="0"/>
                <w:bCs w:val="0"/>
                <w:sz w:val="24"/>
                <w:lang w:val="en-US" w:eastAsia="zh-CN"/>
              </w:rPr>
              <w:t>扣分事项说明</w:t>
            </w:r>
          </w:p>
        </w:tc>
        <w:tc>
          <w:tcPr>
            <w:tcW w:w="0" w:type="auto"/>
            <w:gridSpan w:val="2"/>
            <w:noWrap w:val="0"/>
            <w:vAlign w:val="center"/>
          </w:tcPr>
          <w:p w14:paraId="52994C88">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522CB611">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4253FE08">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3DBD6226">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0C232FCE">
            <w:pPr>
              <w:snapToGrid w:val="0"/>
              <w:ind w:left="0" w:leftChars="0" w:right="0" w:rightChars="0" w:firstLine="0" w:firstLineChars="0"/>
              <w:jc w:val="center"/>
              <w:rPr>
                <w:rFonts w:hint="eastAsia" w:ascii="宋体" w:hAnsi="宋体" w:eastAsia="宋体"/>
                <w:sz w:val="24"/>
              </w:rPr>
            </w:pPr>
          </w:p>
        </w:tc>
      </w:tr>
      <w:tr w14:paraId="1186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3E6FBCA">
            <w:pPr>
              <w:snapToGrid w:val="0"/>
              <w:ind w:left="0" w:leftChars="0" w:right="0" w:rightChars="0" w:firstLine="0" w:firstLineChars="0"/>
              <w:jc w:val="left"/>
              <w:rPr>
                <w:rFonts w:hint="eastAsia" w:ascii="宋体" w:hAnsi="宋体" w:eastAsia="宋体"/>
                <w:sz w:val="24"/>
              </w:rPr>
            </w:pPr>
          </w:p>
        </w:tc>
        <w:tc>
          <w:tcPr>
            <w:tcW w:w="4355" w:type="dxa"/>
            <w:noWrap w:val="0"/>
            <w:vAlign w:val="center"/>
          </w:tcPr>
          <w:p w14:paraId="722791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b w:val="0"/>
                <w:bCs w:val="0"/>
                <w:sz w:val="24"/>
                <w:lang w:val="en-US" w:eastAsia="zh-CN"/>
              </w:rPr>
            </w:pPr>
            <w:r>
              <w:rPr>
                <w:rFonts w:hint="eastAsia" w:ascii="宋体" w:hAnsi="宋体" w:eastAsia="宋体"/>
                <w:b w:val="0"/>
                <w:bCs w:val="0"/>
                <w:sz w:val="24"/>
                <w:lang w:val="en-US" w:eastAsia="zh-CN"/>
              </w:rPr>
              <w:t>本 人 签 字</w:t>
            </w:r>
          </w:p>
        </w:tc>
        <w:tc>
          <w:tcPr>
            <w:tcW w:w="0" w:type="auto"/>
            <w:gridSpan w:val="2"/>
            <w:noWrap w:val="0"/>
            <w:vAlign w:val="center"/>
          </w:tcPr>
          <w:p w14:paraId="756F8373">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21820977">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50800B7A">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3CBFA19E">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50358717">
            <w:pPr>
              <w:snapToGrid w:val="0"/>
              <w:ind w:left="0" w:leftChars="0" w:right="0" w:rightChars="0" w:firstLine="0" w:firstLineChars="0"/>
              <w:jc w:val="center"/>
              <w:rPr>
                <w:rFonts w:hint="eastAsia" w:ascii="宋体" w:hAnsi="宋体" w:eastAsia="宋体"/>
                <w:sz w:val="24"/>
              </w:rPr>
            </w:pPr>
          </w:p>
        </w:tc>
      </w:tr>
      <w:tr w14:paraId="3174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13D2AA5">
            <w:pPr>
              <w:snapToGrid w:val="0"/>
              <w:ind w:left="0" w:leftChars="0" w:right="0" w:rightChars="0" w:firstLine="0" w:firstLineChars="0"/>
              <w:jc w:val="left"/>
              <w:rPr>
                <w:rFonts w:hint="eastAsia" w:ascii="宋体" w:hAnsi="宋体" w:eastAsia="宋体"/>
                <w:sz w:val="24"/>
              </w:rPr>
            </w:pPr>
          </w:p>
        </w:tc>
        <w:tc>
          <w:tcPr>
            <w:tcW w:w="4355" w:type="dxa"/>
            <w:vMerge w:val="restart"/>
            <w:noWrap w:val="0"/>
            <w:vAlign w:val="center"/>
          </w:tcPr>
          <w:p w14:paraId="58AA7C6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宋体" w:eastAsia="宋体"/>
                <w:b w:val="0"/>
                <w:bCs w:val="0"/>
                <w:sz w:val="24"/>
                <w:lang w:val="en-US" w:eastAsia="zh-CN"/>
              </w:rPr>
            </w:pPr>
            <w:r>
              <w:rPr>
                <w:rFonts w:hint="eastAsia" w:ascii="宋体" w:hAnsi="宋体" w:eastAsia="宋体"/>
                <w:b w:val="0"/>
                <w:bCs w:val="0"/>
                <w:sz w:val="24"/>
                <w:lang w:val="en-US" w:eastAsia="zh-CN"/>
              </w:rPr>
              <w:t>部门负责人签字</w:t>
            </w:r>
          </w:p>
        </w:tc>
        <w:tc>
          <w:tcPr>
            <w:tcW w:w="0" w:type="auto"/>
            <w:gridSpan w:val="2"/>
            <w:noWrap w:val="0"/>
            <w:vAlign w:val="center"/>
          </w:tcPr>
          <w:p w14:paraId="7C44956F">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7EF9010A">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4343EA90">
            <w:pPr>
              <w:snapToGrid w:val="0"/>
              <w:ind w:left="0" w:leftChars="0" w:right="0" w:rightChars="0" w:firstLine="0" w:firstLineChars="0"/>
              <w:jc w:val="center"/>
              <w:rPr>
                <w:rFonts w:hint="eastAsia" w:ascii="宋体" w:hAnsi="宋体" w:eastAsia="宋体"/>
                <w:sz w:val="24"/>
              </w:rPr>
            </w:pPr>
          </w:p>
        </w:tc>
        <w:tc>
          <w:tcPr>
            <w:tcW w:w="0" w:type="auto"/>
            <w:gridSpan w:val="2"/>
            <w:noWrap w:val="0"/>
            <w:vAlign w:val="center"/>
          </w:tcPr>
          <w:p w14:paraId="4A4A6848">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2E813C6D">
            <w:pPr>
              <w:snapToGrid w:val="0"/>
              <w:ind w:left="0" w:leftChars="0" w:right="0" w:rightChars="0" w:firstLine="0" w:firstLineChars="0"/>
              <w:jc w:val="center"/>
              <w:rPr>
                <w:rFonts w:hint="eastAsia" w:ascii="宋体" w:hAnsi="宋体" w:eastAsia="宋体"/>
                <w:sz w:val="24"/>
              </w:rPr>
            </w:pPr>
          </w:p>
        </w:tc>
      </w:tr>
      <w:tr w14:paraId="0AB7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58" w:type="dxa"/>
            <w:vMerge w:val="continue"/>
            <w:noWrap w:val="0"/>
            <w:vAlign w:val="center"/>
          </w:tcPr>
          <w:p w14:paraId="33B42D7F">
            <w:pPr>
              <w:snapToGrid w:val="0"/>
              <w:ind w:left="0" w:leftChars="0" w:right="0" w:rightChars="0" w:firstLine="0" w:firstLineChars="0"/>
              <w:jc w:val="left"/>
              <w:rPr>
                <w:rFonts w:hint="eastAsia" w:ascii="宋体" w:hAnsi="宋体" w:eastAsia="宋体"/>
                <w:sz w:val="24"/>
              </w:rPr>
            </w:pPr>
          </w:p>
        </w:tc>
        <w:tc>
          <w:tcPr>
            <w:tcW w:w="4355" w:type="dxa"/>
            <w:vMerge w:val="continue"/>
            <w:noWrap w:val="0"/>
            <w:vAlign w:val="center"/>
          </w:tcPr>
          <w:p w14:paraId="6D58EC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b w:val="0"/>
                <w:bCs w:val="0"/>
                <w:sz w:val="24"/>
                <w:lang w:val="en-US" w:eastAsia="zh-CN"/>
              </w:rPr>
            </w:pPr>
          </w:p>
        </w:tc>
        <w:tc>
          <w:tcPr>
            <w:tcW w:w="887" w:type="dxa"/>
            <w:gridSpan w:val="2"/>
            <w:noWrap w:val="0"/>
            <w:vAlign w:val="center"/>
          </w:tcPr>
          <w:p w14:paraId="586B9F29">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11000790">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73F92A34">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20D3FD4A">
            <w:pPr>
              <w:snapToGrid w:val="0"/>
              <w:ind w:left="0" w:leftChars="0" w:right="0" w:rightChars="0" w:firstLine="0" w:firstLineChars="0"/>
              <w:jc w:val="center"/>
              <w:rPr>
                <w:rFonts w:hint="eastAsia" w:ascii="宋体" w:hAnsi="宋体" w:eastAsia="宋体"/>
                <w:sz w:val="24"/>
              </w:rPr>
            </w:pPr>
          </w:p>
        </w:tc>
        <w:tc>
          <w:tcPr>
            <w:tcW w:w="889" w:type="dxa"/>
            <w:gridSpan w:val="2"/>
            <w:noWrap w:val="0"/>
            <w:vAlign w:val="center"/>
          </w:tcPr>
          <w:p w14:paraId="65C124F6">
            <w:pPr>
              <w:snapToGrid w:val="0"/>
              <w:ind w:left="0" w:leftChars="0" w:right="0" w:rightChars="0" w:firstLine="0" w:firstLineChars="0"/>
              <w:jc w:val="center"/>
              <w:rPr>
                <w:rFonts w:hint="eastAsia" w:ascii="宋体" w:hAnsi="宋体" w:eastAsia="宋体"/>
                <w:sz w:val="24"/>
              </w:rPr>
            </w:pPr>
          </w:p>
        </w:tc>
      </w:tr>
    </w:tbl>
    <w:tbl>
      <w:tblPr>
        <w:tblStyle w:val="37"/>
        <w:tblpPr w:leftFromText="180" w:rightFromText="180" w:vertAnchor="text" w:tblpX="7579" w:tblpY="-5672"/>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
      </w:tblGrid>
      <w:tr w14:paraId="7860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4E648DA0">
            <w:pPr>
              <w:rPr>
                <w:vanish/>
                <w:vertAlign w:val="baseline"/>
              </w:rPr>
            </w:pPr>
          </w:p>
        </w:tc>
      </w:tr>
      <w:tr w14:paraId="77D9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3" w:hRule="atLeast"/>
          <w:hidden/>
        </w:trPr>
        <w:tc>
          <w:tcPr>
            <w:tcW w:w="324" w:type="dxa"/>
            <w:noWrap w:val="0"/>
            <w:vAlign w:val="top"/>
          </w:tcPr>
          <w:p w14:paraId="4E4B336F">
            <w:pPr>
              <w:rPr>
                <w:vanish/>
                <w:vertAlign w:val="baseline"/>
              </w:rPr>
            </w:pPr>
          </w:p>
        </w:tc>
      </w:tr>
      <w:tr w14:paraId="2612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3AB4B8E5">
            <w:pPr>
              <w:rPr>
                <w:vanish/>
                <w:vertAlign w:val="baseline"/>
              </w:rPr>
            </w:pPr>
          </w:p>
        </w:tc>
      </w:tr>
      <w:tr w14:paraId="74B1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2F362C11">
            <w:pPr>
              <w:rPr>
                <w:vanish/>
                <w:vertAlign w:val="baseline"/>
              </w:rPr>
            </w:pPr>
          </w:p>
        </w:tc>
      </w:tr>
      <w:tr w14:paraId="0B0E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3CD7E990">
            <w:pPr>
              <w:rPr>
                <w:vanish/>
                <w:vertAlign w:val="baseline"/>
              </w:rPr>
            </w:pPr>
          </w:p>
        </w:tc>
      </w:tr>
      <w:tr w14:paraId="4B07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50B9147C">
            <w:pPr>
              <w:rPr>
                <w:vanish/>
                <w:vertAlign w:val="baseline"/>
              </w:rPr>
            </w:pPr>
          </w:p>
        </w:tc>
      </w:tr>
      <w:tr w14:paraId="1B10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50642050">
            <w:pPr>
              <w:rPr>
                <w:vanish/>
                <w:vertAlign w:val="baseline"/>
              </w:rPr>
            </w:pPr>
          </w:p>
        </w:tc>
      </w:tr>
      <w:tr w14:paraId="24F62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197F8ACD">
            <w:pPr>
              <w:rPr>
                <w:vanish/>
                <w:vertAlign w:val="baseline"/>
              </w:rPr>
            </w:pPr>
          </w:p>
        </w:tc>
      </w:tr>
      <w:tr w14:paraId="7443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58560374">
            <w:pPr>
              <w:rPr>
                <w:vanish/>
                <w:vertAlign w:val="baseline"/>
              </w:rPr>
            </w:pPr>
          </w:p>
        </w:tc>
      </w:tr>
      <w:tr w14:paraId="3517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60D1E889">
            <w:pPr>
              <w:rPr>
                <w:vanish/>
                <w:vertAlign w:val="baseline"/>
              </w:rPr>
            </w:pPr>
          </w:p>
        </w:tc>
      </w:tr>
      <w:tr w14:paraId="12C6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1A1A7DC1">
            <w:pPr>
              <w:rPr>
                <w:vanish/>
                <w:vertAlign w:val="baseline"/>
              </w:rPr>
            </w:pPr>
          </w:p>
        </w:tc>
      </w:tr>
      <w:tr w14:paraId="25D6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hidden/>
        </w:trPr>
        <w:tc>
          <w:tcPr>
            <w:tcW w:w="324" w:type="dxa"/>
            <w:noWrap w:val="0"/>
            <w:vAlign w:val="top"/>
          </w:tcPr>
          <w:p w14:paraId="51DF7ECC">
            <w:pPr>
              <w:rPr>
                <w:vanish/>
                <w:vertAlign w:val="baseline"/>
              </w:rPr>
            </w:pPr>
          </w:p>
        </w:tc>
      </w:tr>
    </w:tbl>
    <w:p w14:paraId="248D7059">
      <w:pPr>
        <w:rPr>
          <w:vanish/>
        </w:rPr>
      </w:pPr>
    </w:p>
    <w:p w14:paraId="5A879AE7">
      <w:pPr>
        <w:rPr>
          <w:rFonts w:hint="eastAsia" w:ascii="宋体" w:hAnsi="宋体"/>
          <w:sz w:val="24"/>
        </w:rPr>
      </w:pPr>
    </w:p>
    <w:p w14:paraId="39238BE0">
      <w:pPr>
        <w:spacing w:line="360" w:lineRule="auto"/>
        <w:jc w:val="center"/>
        <w:outlineLvl w:val="0"/>
        <w:rPr>
          <w:rFonts w:hint="eastAsia" w:ascii="宋体" w:hAnsi="宋体"/>
          <w:b/>
          <w:sz w:val="44"/>
          <w:szCs w:val="44"/>
        </w:rPr>
      </w:pPr>
      <w:r>
        <w:rPr>
          <w:rFonts w:hint="eastAsia" w:ascii="宋体" w:hAnsi="宋体" w:cs="宋体"/>
          <w:sz w:val="24"/>
        </w:rPr>
        <w:br w:type="page" w:clear="all"/>
      </w:r>
      <w:r>
        <w:rPr>
          <w:rFonts w:hint="eastAsia" w:ascii="黑体" w:eastAsia="黑体"/>
          <w:b/>
          <w:sz w:val="44"/>
          <w:szCs w:val="44"/>
        </w:rPr>
        <w:t>第五部分．附件</w:t>
      </w:r>
      <w:r>
        <w:rPr>
          <w:rFonts w:hint="eastAsia" w:ascii="宋体" w:hAnsi="宋体"/>
          <w:b/>
          <w:sz w:val="44"/>
          <w:szCs w:val="44"/>
        </w:rPr>
        <w:t>（投标文件格式）</w:t>
      </w:r>
    </w:p>
    <w:p w14:paraId="30A67F03">
      <w:pPr>
        <w:rPr>
          <w:rFonts w:ascii="黑体" w:eastAsia="黑体"/>
          <w:bCs/>
          <w:sz w:val="32"/>
        </w:rPr>
      </w:pPr>
    </w:p>
    <w:p w14:paraId="49330624">
      <w:pPr>
        <w:jc w:val="center"/>
        <w:rPr>
          <w:rFonts w:hint="eastAsia" w:ascii="宋体" w:hAnsi="宋体"/>
          <w:bCs/>
          <w:sz w:val="52"/>
          <w:szCs w:val="52"/>
        </w:rPr>
      </w:pPr>
      <w:r>
        <w:rPr>
          <w:rFonts w:ascii="宋体" w:hAnsi="宋体" w:cs="宋体"/>
          <w:b/>
          <w:bCs/>
          <w:color w:val="000000"/>
          <w:sz w:val="72"/>
          <w:szCs w:val="72"/>
        </w:rPr>
        <w:t>投标文件</w:t>
      </w:r>
    </w:p>
    <w:p w14:paraId="47FFE232">
      <w:pPr>
        <w:jc w:val="center"/>
        <w:rPr>
          <w:rFonts w:hint="eastAsia" w:ascii="宋体" w:hAnsi="宋体"/>
          <w:bCs/>
          <w:sz w:val="40"/>
          <w:szCs w:val="11"/>
        </w:rPr>
      </w:pPr>
    </w:p>
    <w:p w14:paraId="594376B2">
      <w:pPr>
        <w:spacing w:line="360" w:lineRule="auto"/>
        <w:ind w:firstLine="1274"/>
        <w:rPr>
          <w:rFonts w:hint="eastAsia" w:ascii="宋体" w:hAnsi="宋体"/>
          <w:bCs/>
          <w:sz w:val="32"/>
          <w:szCs w:val="8"/>
        </w:rPr>
      </w:pPr>
    </w:p>
    <w:p w14:paraId="2920CF96">
      <w:pPr>
        <w:spacing w:line="360" w:lineRule="auto"/>
        <w:ind w:firstLine="1274"/>
        <w:rPr>
          <w:rFonts w:hint="eastAsia" w:ascii="宋体" w:hAnsi="宋体"/>
          <w:bCs/>
          <w:sz w:val="32"/>
          <w:szCs w:val="8"/>
        </w:rPr>
      </w:pPr>
    </w:p>
    <w:p w14:paraId="64A768E5">
      <w:pPr>
        <w:pStyle w:val="104"/>
        <w:numPr>
          <w:ilvl w:val="4"/>
          <w:numId w:val="0"/>
        </w:numPr>
      </w:pPr>
    </w:p>
    <w:p w14:paraId="77272B01"/>
    <w:p w14:paraId="45D02E9B">
      <w:pPr>
        <w:spacing w:line="360" w:lineRule="auto"/>
        <w:ind w:firstLine="1274"/>
        <w:rPr>
          <w:rFonts w:hint="eastAsia" w:ascii="宋体" w:hAnsi="宋体"/>
          <w:bCs/>
          <w:sz w:val="32"/>
          <w:szCs w:val="8"/>
        </w:rPr>
      </w:pPr>
    </w:p>
    <w:p w14:paraId="53F4ADF1">
      <w:pPr>
        <w:spacing w:line="360" w:lineRule="auto"/>
        <w:ind w:firstLine="1274"/>
        <w:rPr>
          <w:rFonts w:hint="eastAsia" w:ascii="宋体" w:hAnsi="宋体"/>
          <w:bCs/>
          <w:sz w:val="32"/>
          <w:szCs w:val="8"/>
        </w:rPr>
      </w:pPr>
    </w:p>
    <w:p w14:paraId="6FE11843">
      <w:pPr>
        <w:spacing w:line="360" w:lineRule="auto"/>
        <w:ind w:firstLine="1274"/>
        <w:rPr>
          <w:rFonts w:hint="eastAsia" w:ascii="宋体" w:hAnsi="宋体"/>
          <w:bCs/>
          <w:sz w:val="32"/>
          <w:szCs w:val="8"/>
        </w:rPr>
      </w:pPr>
    </w:p>
    <w:p w14:paraId="2C21AC7D">
      <w:pPr>
        <w:spacing w:line="360" w:lineRule="auto"/>
        <w:ind w:firstLine="1274"/>
        <w:rPr>
          <w:rFonts w:hint="eastAsia" w:ascii="宋体" w:hAnsi="宋体"/>
          <w:bCs/>
          <w:sz w:val="32"/>
          <w:szCs w:val="8"/>
        </w:rPr>
      </w:pPr>
    </w:p>
    <w:p w14:paraId="6A0BB29F">
      <w:pPr>
        <w:spacing w:line="360" w:lineRule="auto"/>
        <w:ind w:firstLine="1274"/>
        <w:rPr>
          <w:rFonts w:hint="eastAsia" w:ascii="宋体" w:hAnsi="宋体"/>
          <w:bCs/>
          <w:sz w:val="32"/>
          <w:szCs w:val="8"/>
        </w:rPr>
      </w:pPr>
    </w:p>
    <w:p w14:paraId="7FFAF807">
      <w:pPr>
        <w:spacing w:line="360" w:lineRule="auto"/>
        <w:ind w:firstLine="1274"/>
        <w:rPr>
          <w:rFonts w:hint="eastAsia" w:ascii="宋体" w:hAnsi="宋体"/>
          <w:bCs/>
          <w:sz w:val="32"/>
          <w:szCs w:val="8"/>
        </w:rPr>
      </w:pPr>
    </w:p>
    <w:p w14:paraId="19F2E919">
      <w:pPr>
        <w:spacing w:line="360" w:lineRule="auto"/>
        <w:ind w:firstLine="1274"/>
        <w:rPr>
          <w:rFonts w:hint="eastAsia" w:ascii="宋体" w:hAnsi="宋体"/>
          <w:bCs/>
          <w:sz w:val="32"/>
          <w:szCs w:val="8"/>
        </w:rPr>
      </w:pPr>
      <w:r>
        <w:rPr>
          <w:rFonts w:hint="eastAsia" w:ascii="宋体" w:hAnsi="宋体"/>
          <w:bCs/>
          <w:sz w:val="32"/>
          <w:szCs w:val="8"/>
        </w:rPr>
        <w:t>项 目 名 称：               </w:t>
      </w:r>
    </w:p>
    <w:p w14:paraId="6A6EDB20">
      <w:pPr>
        <w:spacing w:line="360" w:lineRule="auto"/>
        <w:ind w:firstLine="1274"/>
        <w:rPr>
          <w:rFonts w:hint="eastAsia" w:ascii="宋体" w:hAnsi="宋体"/>
          <w:bCs/>
          <w:sz w:val="32"/>
          <w:szCs w:val="8"/>
        </w:rPr>
      </w:pPr>
      <w:r>
        <w:rPr>
          <w:rFonts w:hint="eastAsia" w:ascii="宋体" w:hAnsi="宋体"/>
          <w:bCs/>
          <w:sz w:val="32"/>
          <w:szCs w:val="8"/>
        </w:rPr>
        <w:t>招 标 编 号：               </w:t>
      </w:r>
    </w:p>
    <w:p w14:paraId="3777F682">
      <w:pPr>
        <w:spacing w:line="360" w:lineRule="auto"/>
        <w:ind w:firstLine="1274"/>
        <w:rPr>
          <w:rFonts w:hint="eastAsia" w:ascii="宋体" w:hAnsi="宋体"/>
          <w:bCs/>
          <w:sz w:val="32"/>
          <w:szCs w:val="8"/>
        </w:rPr>
      </w:pPr>
      <w:r>
        <w:rPr>
          <w:rFonts w:hint="eastAsia" w:ascii="宋体" w:hAnsi="宋体"/>
          <w:bCs/>
          <w:sz w:val="32"/>
          <w:szCs w:val="8"/>
        </w:rPr>
        <w:t>投标人名称 ：（加盖CA电子公章）</w:t>
      </w:r>
    </w:p>
    <w:p w14:paraId="5752572A">
      <w:pPr>
        <w:spacing w:line="360" w:lineRule="auto"/>
        <w:ind w:firstLine="1280"/>
        <w:jc w:val="left"/>
        <w:outlineLvl w:val="0"/>
        <w:rPr>
          <w:rFonts w:hint="eastAsia" w:ascii="宋体" w:hAnsi="宋体"/>
          <w:bCs/>
          <w:sz w:val="32"/>
          <w:szCs w:val="8"/>
        </w:rPr>
      </w:pPr>
      <w:r>
        <w:rPr>
          <w:rFonts w:hint="eastAsia" w:ascii="宋体" w:hAnsi="宋体"/>
          <w:bCs/>
          <w:sz w:val="32"/>
          <w:szCs w:val="8"/>
        </w:rPr>
        <w:t>日      期 ：   </w:t>
      </w:r>
    </w:p>
    <w:p w14:paraId="162A3D18">
      <w:pPr>
        <w:spacing w:line="360" w:lineRule="auto"/>
        <w:jc w:val="center"/>
        <w:outlineLvl w:val="0"/>
        <w:rPr>
          <w:rFonts w:ascii="黑体" w:eastAsia="黑体"/>
          <w:b/>
          <w:sz w:val="30"/>
          <w:szCs w:val="30"/>
        </w:rPr>
      </w:pPr>
    </w:p>
    <w:p w14:paraId="6F1ADD1A">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（一）投标函（格式）</w:t>
      </w:r>
    </w:p>
    <w:p w14:paraId="4B18F3B7">
      <w:pPr>
        <w:widowControl/>
        <w:spacing w:before="4" w:line="360" w:lineRule="auto"/>
        <w:rPr>
          <w:rFonts w:hint="eastAsia" w:ascii="宋体" w:hAnsi="宋体"/>
          <w:sz w:val="24"/>
        </w:rPr>
      </w:pPr>
      <w:r>
        <w:rPr>
          <w:rFonts w:hint="eastAsia" w:ascii="宋体" w:hAnsi="宋体"/>
          <w:sz w:val="24"/>
        </w:rPr>
        <w:t>致：江苏新桂工程咨询有限公司</w:t>
      </w:r>
    </w:p>
    <w:p w14:paraId="56022F4D">
      <w:pPr>
        <w:spacing w:line="360" w:lineRule="auto"/>
        <w:ind w:firstLine="480"/>
        <w:rPr>
          <w:rFonts w:hint="eastAsia" w:ascii="宋体" w:hAnsi="宋体"/>
          <w:b/>
          <w:sz w:val="24"/>
        </w:rPr>
      </w:pPr>
      <w:r>
        <w:rPr>
          <w:rFonts w:hint="eastAsia" w:ascii="宋体" w:hAnsi="宋体"/>
          <w:sz w:val="24"/>
        </w:rPr>
        <w:t>一、根据已收到的采购编号为</w:t>
      </w:r>
      <w:r>
        <w:rPr>
          <w:rFonts w:hint="eastAsia" w:ascii="宋体" w:hAnsi="宋体"/>
          <w:sz w:val="24"/>
          <w:u w:val="single"/>
        </w:rPr>
        <w:t xml:space="preserve">             </w:t>
      </w:r>
      <w:r>
        <w:rPr>
          <w:rFonts w:hint="eastAsia" w:ascii="宋体" w:hAnsi="宋体"/>
          <w:sz w:val="24"/>
        </w:rPr>
        <w:t>的</w:t>
      </w:r>
      <w:r>
        <w:rPr>
          <w:rFonts w:hint="eastAsia" w:ascii="宋体" w:hAnsi="宋体"/>
          <w:b/>
          <w:sz w:val="24"/>
          <w:u w:val="single"/>
        </w:rPr>
        <w:t xml:space="preserve">    （采购项目名称 ）   </w:t>
      </w:r>
      <w:r>
        <w:rPr>
          <w:rFonts w:hint="eastAsia" w:ascii="宋体" w:hAnsi="宋体"/>
          <w:sz w:val="24"/>
        </w:rPr>
        <w:t>的公开招标文件，遵照国家法律法规和规章的有关规定，我方经过踏勘现场和对招标文件等所有文件的研究后，我方响应采购公告及采购文件的所有条款，并兹以</w:t>
      </w:r>
      <w:r>
        <w:rPr>
          <w:rFonts w:hint="eastAsia" w:ascii="宋体" w:hAnsi="宋体"/>
          <w:sz w:val="24"/>
          <w:u w:val="single"/>
        </w:rPr>
        <w:t xml:space="preserve">大写金额：        ，小写金额：￥       </w:t>
      </w:r>
      <w:r>
        <w:rPr>
          <w:rFonts w:hint="eastAsia" w:ascii="宋体" w:hAnsi="宋体"/>
          <w:sz w:val="24"/>
        </w:rPr>
        <w:t>的价格，按招标文件中的要求、技术规范的条件完成本采购项目的编制工作。</w:t>
      </w:r>
    </w:p>
    <w:p w14:paraId="027D43D2">
      <w:pPr>
        <w:tabs>
          <w:tab w:val="left" w:pos="525"/>
          <w:tab w:val="left" w:pos="945"/>
        </w:tabs>
        <w:spacing w:line="360" w:lineRule="auto"/>
        <w:ind w:firstLine="480"/>
        <w:rPr>
          <w:rFonts w:hint="eastAsia" w:ascii="宋体" w:hAnsi="宋体"/>
          <w:bCs/>
          <w:sz w:val="24"/>
        </w:rPr>
      </w:pPr>
      <w:r>
        <w:rPr>
          <w:rFonts w:hint="eastAsia" w:ascii="宋体" w:hAnsi="宋体"/>
          <w:sz w:val="24"/>
        </w:rPr>
        <w:t>二、我方愿意提供江苏新桂工程咨询有限公司在招标文件中要求的文件、资料。</w:t>
      </w:r>
    </w:p>
    <w:p w14:paraId="101AFF6C">
      <w:pPr>
        <w:tabs>
          <w:tab w:val="left" w:pos="525"/>
          <w:tab w:val="left" w:pos="945"/>
        </w:tabs>
        <w:spacing w:line="360" w:lineRule="auto"/>
        <w:ind w:firstLine="480"/>
        <w:rPr>
          <w:rFonts w:hint="eastAsia" w:ascii="宋体" w:hAnsi="宋体"/>
          <w:bCs/>
          <w:sz w:val="24"/>
        </w:rPr>
      </w:pPr>
      <w:r>
        <w:rPr>
          <w:rFonts w:hint="eastAsia" w:ascii="宋体" w:hAnsi="宋体"/>
          <w:sz w:val="24"/>
        </w:rPr>
        <w:t>三、我方同意按招标文件中的规定，本投标文件报价的有效期限为投标之日起180天。</w:t>
      </w:r>
    </w:p>
    <w:p w14:paraId="28474F2D">
      <w:pPr>
        <w:spacing w:line="360" w:lineRule="auto"/>
        <w:ind w:firstLine="480"/>
        <w:rPr>
          <w:rFonts w:hint="eastAsia" w:ascii="宋体" w:hAnsi="宋体"/>
          <w:sz w:val="24"/>
        </w:rPr>
      </w:pPr>
      <w:r>
        <w:rPr>
          <w:rFonts w:hint="eastAsia" w:ascii="宋体" w:hAnsi="宋体"/>
          <w:sz w:val="24"/>
        </w:rPr>
        <w:t>四、如果我方的投标文件被接受，我方将履行采购公告及采购文件中规定的每一项要求，按期、按质、按量，完成任务。</w:t>
      </w:r>
    </w:p>
    <w:p w14:paraId="61FC6135">
      <w:pPr>
        <w:spacing w:line="360" w:lineRule="auto"/>
        <w:ind w:firstLine="480"/>
        <w:rPr>
          <w:rFonts w:hint="eastAsia" w:ascii="宋体" w:hAnsi="宋体"/>
          <w:sz w:val="24"/>
        </w:rPr>
      </w:pPr>
      <w:r>
        <w:rPr>
          <w:rFonts w:hint="eastAsia" w:ascii="宋体" w:hAnsi="宋体"/>
          <w:sz w:val="24"/>
        </w:rPr>
        <w:t>五、我方认为你们有权决定中标人。</w:t>
      </w:r>
    </w:p>
    <w:p w14:paraId="006DBFFC">
      <w:pPr>
        <w:spacing w:line="360" w:lineRule="auto"/>
        <w:ind w:firstLine="480"/>
        <w:rPr>
          <w:rFonts w:hint="eastAsia" w:ascii="宋体" w:hAnsi="宋体"/>
          <w:sz w:val="24"/>
        </w:rPr>
      </w:pPr>
      <w:r>
        <w:rPr>
          <w:rFonts w:hint="eastAsia" w:ascii="宋体" w:hAnsi="宋体"/>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2BB70CFA">
      <w:pPr>
        <w:spacing w:line="360" w:lineRule="auto"/>
        <w:ind w:firstLine="480"/>
        <w:rPr>
          <w:rFonts w:hint="eastAsia" w:ascii="宋体" w:hAnsi="宋体"/>
          <w:sz w:val="24"/>
        </w:rPr>
      </w:pPr>
      <w:r>
        <w:rPr>
          <w:rFonts w:hint="eastAsia" w:ascii="宋体" w:hAnsi="宋体"/>
          <w:sz w:val="24"/>
        </w:rPr>
        <w:t>七、我方认可并保证遵守招标文件的所有规定，放弃对招标文件提出质疑的权利。</w:t>
      </w:r>
    </w:p>
    <w:p w14:paraId="3A9DCD40">
      <w:pPr>
        <w:spacing w:line="360" w:lineRule="auto"/>
        <w:ind w:firstLine="480"/>
        <w:rPr>
          <w:rFonts w:hint="eastAsia" w:ascii="宋体" w:hAnsi="宋体"/>
          <w:sz w:val="24"/>
        </w:rPr>
      </w:pPr>
      <w:r>
        <w:rPr>
          <w:rFonts w:hint="eastAsia" w:ascii="宋体" w:hAnsi="宋体"/>
          <w:sz w:val="24"/>
        </w:rPr>
        <w:t>八、如果我方被确定为中标人并签订合同后，如无不可抗力，又未履行招标文件、投标文件合同条款的，一经查实，我方愿意赔偿由此而造成的一切损失，并同意接受按招标文件的相关要求对我方进行的处理。</w:t>
      </w:r>
    </w:p>
    <w:p w14:paraId="2DBE1148">
      <w:pPr>
        <w:widowControl/>
        <w:spacing w:before="4" w:line="360" w:lineRule="auto"/>
        <w:rPr>
          <w:rFonts w:hint="eastAsia" w:ascii="宋体" w:hAnsi="宋体"/>
          <w:sz w:val="24"/>
        </w:rPr>
      </w:pPr>
      <w:r>
        <w:rPr>
          <w:rFonts w:hint="eastAsia" w:ascii="宋体" w:hAnsi="宋体"/>
          <w:sz w:val="24"/>
        </w:rPr>
        <w:t>投标人：（盖章）</w:t>
      </w:r>
    </w:p>
    <w:p w14:paraId="7D102E9C">
      <w:pPr>
        <w:widowControl/>
        <w:spacing w:before="4" w:line="360" w:lineRule="auto"/>
        <w:rPr>
          <w:rFonts w:hint="eastAsia" w:ascii="宋体" w:hAnsi="宋体"/>
          <w:sz w:val="24"/>
        </w:rPr>
      </w:pPr>
      <w:r>
        <w:rPr>
          <w:rFonts w:hint="eastAsia" w:ascii="宋体" w:hAnsi="宋体"/>
          <w:sz w:val="24"/>
        </w:rPr>
        <w:t>法定代表人或委托代理人：（签字或盖章）</w:t>
      </w:r>
    </w:p>
    <w:p w14:paraId="4CEB7E0B">
      <w:pPr>
        <w:widowControl/>
        <w:spacing w:before="4" w:line="360" w:lineRule="auto"/>
        <w:rPr>
          <w:rFonts w:hint="eastAsia" w:ascii="宋体" w:hAnsi="宋体"/>
          <w:sz w:val="24"/>
        </w:rPr>
      </w:pPr>
      <w:r>
        <w:rPr>
          <w:rFonts w:hint="eastAsia" w:ascii="宋体" w:hAnsi="宋体"/>
          <w:sz w:val="24"/>
        </w:rPr>
        <w:t>电话：                   传真：               地址：                   邮编：</w:t>
      </w:r>
    </w:p>
    <w:p w14:paraId="77CC26CD">
      <w:pPr>
        <w:widowControl/>
        <w:spacing w:before="4" w:line="360" w:lineRule="auto"/>
        <w:rPr>
          <w:rFonts w:hint="eastAsia" w:ascii="宋体" w:hAnsi="宋体"/>
          <w:sz w:val="24"/>
        </w:rPr>
      </w:pPr>
      <w:r>
        <w:rPr>
          <w:rFonts w:hint="eastAsia" w:ascii="宋体" w:hAnsi="宋体"/>
          <w:sz w:val="24"/>
        </w:rPr>
        <w:t>开户名称：               开户银行：                 开户账号：</w:t>
      </w:r>
    </w:p>
    <w:p w14:paraId="372A8C09">
      <w:pPr>
        <w:jc w:val="center"/>
        <w:outlineLvl w:val="0"/>
        <w:rPr>
          <w:rFonts w:ascii="黑体" w:eastAsia="黑体"/>
          <w:b/>
          <w:sz w:val="30"/>
          <w:szCs w:val="30"/>
        </w:rPr>
      </w:pPr>
    </w:p>
    <w:p w14:paraId="3F121430">
      <w:pPr>
        <w:jc w:val="center"/>
        <w:outlineLvl w:val="0"/>
        <w:rPr>
          <w:rFonts w:ascii="黑体" w:eastAsia="黑体"/>
          <w:b/>
          <w:sz w:val="30"/>
          <w:szCs w:val="30"/>
        </w:rPr>
      </w:pPr>
    </w:p>
    <w:p w14:paraId="3F903199">
      <w:pPr>
        <w:jc w:val="center"/>
        <w:outlineLvl w:val="0"/>
        <w:rPr>
          <w:rFonts w:ascii="黑体" w:eastAsia="黑体"/>
          <w:b/>
          <w:sz w:val="30"/>
          <w:szCs w:val="30"/>
        </w:rPr>
      </w:pPr>
    </w:p>
    <w:p w14:paraId="58AF480D">
      <w:pPr>
        <w:jc w:val="center"/>
        <w:outlineLvl w:val="0"/>
        <w:rPr>
          <w:rFonts w:ascii="黑体" w:eastAsia="黑体"/>
          <w:b/>
          <w:sz w:val="30"/>
          <w:szCs w:val="30"/>
        </w:rPr>
      </w:pPr>
    </w:p>
    <w:p w14:paraId="28EA9FA1">
      <w:pPr>
        <w:jc w:val="center"/>
        <w:outlineLvl w:val="0"/>
        <w:rPr>
          <w:rFonts w:ascii="黑体" w:eastAsia="黑体"/>
          <w:b/>
          <w:sz w:val="30"/>
          <w:szCs w:val="30"/>
        </w:rPr>
      </w:pPr>
    </w:p>
    <w:p w14:paraId="213E3E5A">
      <w:pPr>
        <w:jc w:val="center"/>
        <w:outlineLvl w:val="0"/>
        <w:rPr>
          <w:rFonts w:ascii="黑体" w:eastAsia="黑体"/>
          <w:b/>
          <w:sz w:val="30"/>
          <w:szCs w:val="30"/>
        </w:rPr>
      </w:pPr>
    </w:p>
    <w:p w14:paraId="2A5D8B0A">
      <w:pPr>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（二）关于资格的声明函（格式）</w:t>
      </w:r>
    </w:p>
    <w:p w14:paraId="376663DD">
      <w:pPr>
        <w:jc w:val="center"/>
        <w:rPr>
          <w:rFonts w:ascii="黑体" w:eastAsia="黑体"/>
          <w:bCs/>
          <w:sz w:val="32"/>
        </w:rPr>
      </w:pPr>
    </w:p>
    <w:p w14:paraId="517307F2">
      <w:pPr>
        <w:spacing w:line="480" w:lineRule="auto"/>
        <w:jc w:val="center"/>
        <w:rPr>
          <w:rFonts w:hint="eastAsia" w:ascii="宋体" w:hAnsi="宋体"/>
          <w:bCs/>
          <w:sz w:val="24"/>
        </w:rPr>
      </w:pPr>
      <w:r>
        <w:rPr>
          <w:rFonts w:hint="eastAsia" w:ascii="楷体_GB2312" w:eastAsia="楷体_GB2312"/>
          <w:bCs/>
          <w:sz w:val="30"/>
        </w:rPr>
        <w:t xml:space="preserve">   </w:t>
      </w:r>
      <w:r>
        <w:rPr>
          <w:rFonts w:hint="eastAsia" w:ascii="宋体" w:hAnsi="宋体"/>
          <w:bCs/>
          <w:sz w:val="24"/>
        </w:rPr>
        <w:t>采购编号：</w:t>
      </w:r>
    </w:p>
    <w:p w14:paraId="5ACF059D">
      <w:pPr>
        <w:tabs>
          <w:tab w:val="left" w:pos="6300"/>
        </w:tabs>
        <w:spacing w:line="480" w:lineRule="auto"/>
        <w:jc w:val="center"/>
        <w:rPr>
          <w:rFonts w:hint="eastAsia" w:ascii="宋体" w:hAnsi="宋体"/>
          <w:bCs/>
          <w:sz w:val="24"/>
        </w:rPr>
      </w:pPr>
      <w:r>
        <w:rPr>
          <w:rFonts w:hint="eastAsia" w:ascii="宋体" w:hAnsi="宋体"/>
          <w:bCs/>
          <w:sz w:val="24"/>
        </w:rPr>
        <w:t xml:space="preserve">            日期：</w:t>
      </w:r>
    </w:p>
    <w:p w14:paraId="0929F9CD">
      <w:pPr>
        <w:spacing w:line="480" w:lineRule="auto"/>
        <w:jc w:val="center"/>
        <w:rPr>
          <w:rFonts w:hint="eastAsia" w:ascii="宋体" w:hAnsi="宋体"/>
          <w:bCs/>
          <w:sz w:val="24"/>
        </w:rPr>
      </w:pPr>
    </w:p>
    <w:p w14:paraId="47DB13AE">
      <w:pPr>
        <w:spacing w:line="480" w:lineRule="auto"/>
        <w:rPr>
          <w:rFonts w:hint="eastAsia" w:ascii="宋体" w:hAnsi="宋体"/>
          <w:bCs/>
          <w:sz w:val="24"/>
        </w:rPr>
      </w:pPr>
      <w:r>
        <w:rPr>
          <w:rFonts w:hint="eastAsia" w:ascii="宋体" w:hAnsi="宋体"/>
          <w:bCs/>
          <w:sz w:val="24"/>
        </w:rPr>
        <w:t>江苏新桂工程咨询有限公司：</w:t>
      </w:r>
    </w:p>
    <w:p w14:paraId="638B6469">
      <w:pPr>
        <w:spacing w:line="480" w:lineRule="auto"/>
        <w:rPr>
          <w:rFonts w:hint="eastAsia" w:ascii="宋体" w:hAnsi="宋体"/>
          <w:bCs/>
          <w:sz w:val="24"/>
        </w:rPr>
      </w:pPr>
      <w:r>
        <w:rPr>
          <w:rFonts w:hint="eastAsia" w:ascii="宋体" w:hAnsi="宋体"/>
          <w:bCs/>
          <w:sz w:val="24"/>
        </w:rPr>
        <w:t xml:space="preserve">    我公司（单位）参加政府采购活动前三年内，在经营活动中没有重大违法记录。</w:t>
      </w:r>
    </w:p>
    <w:p w14:paraId="2A9EF322">
      <w:pPr>
        <w:spacing w:line="480" w:lineRule="auto"/>
        <w:rPr>
          <w:rFonts w:hint="eastAsia" w:ascii="宋体" w:hAnsi="宋体"/>
          <w:bCs/>
          <w:sz w:val="24"/>
        </w:rPr>
      </w:pPr>
      <w:r>
        <w:rPr>
          <w:rFonts w:hint="eastAsia" w:ascii="宋体" w:hAnsi="宋体"/>
          <w:bCs/>
          <w:sz w:val="24"/>
        </w:rPr>
        <w:t xml:space="preserve">    我公司（单位）愿针对本次项目（</w:t>
      </w:r>
      <w:r>
        <w:rPr>
          <w:rFonts w:hint="eastAsia" w:ascii="宋体" w:hAnsi="宋体"/>
          <w:b/>
          <w:bCs/>
          <w:sz w:val="24"/>
        </w:rPr>
        <w:t>采购编号：</w:t>
      </w:r>
      <w:r>
        <w:rPr>
          <w:rFonts w:hint="eastAsia" w:ascii="宋体" w:hAnsi="宋体" w:cs="宋体"/>
          <w:b/>
          <w:bCs w:val="0"/>
          <w:color w:val="auto"/>
          <w:sz w:val="24"/>
          <w:szCs w:val="24"/>
          <w:highlight w:val="none"/>
          <w:u w:val="none"/>
          <w:lang w:eastAsia="zh-CN"/>
        </w:rPr>
        <w:t>JSZC-320200-WXXG-G2026-0012</w:t>
      </w:r>
      <w:r>
        <w:rPr>
          <w:rFonts w:hint="eastAsia" w:ascii="黑体" w:eastAsia="黑体"/>
          <w:bCs/>
          <w:sz w:val="24"/>
        </w:rPr>
        <w:t>）</w:t>
      </w:r>
      <w:r>
        <w:rPr>
          <w:rFonts w:hint="eastAsia" w:ascii="宋体" w:hAnsi="宋体"/>
          <w:bCs/>
          <w:sz w:val="24"/>
        </w:rPr>
        <w:t>进行投标，响应文件中所有关于投标资格的文件、证明、陈述均是真实的、准确的。若有违背，我公司（单位）愿意承担由此而产生的一切后果。</w:t>
      </w:r>
    </w:p>
    <w:p w14:paraId="17D723E9">
      <w:pPr>
        <w:spacing w:line="480" w:lineRule="auto"/>
        <w:rPr>
          <w:rFonts w:hint="eastAsia" w:ascii="宋体" w:hAnsi="宋体"/>
          <w:bCs/>
          <w:sz w:val="24"/>
        </w:rPr>
      </w:pPr>
    </w:p>
    <w:p w14:paraId="617FE4A5">
      <w:pPr>
        <w:spacing w:line="480" w:lineRule="auto"/>
        <w:rPr>
          <w:rFonts w:hint="eastAsia" w:ascii="宋体" w:hAnsi="宋体"/>
          <w:bCs/>
          <w:sz w:val="24"/>
        </w:rPr>
      </w:pPr>
      <w:r>
        <w:rPr>
          <w:rFonts w:hint="eastAsia" w:ascii="宋体" w:hAnsi="宋体"/>
          <w:bCs/>
          <w:sz w:val="24"/>
        </w:rPr>
        <w:t xml:space="preserve">                                     投标人（盖章）：</w:t>
      </w:r>
    </w:p>
    <w:p w14:paraId="0A4FD74C">
      <w:pPr>
        <w:spacing w:line="480" w:lineRule="auto"/>
        <w:rPr>
          <w:rFonts w:hint="eastAsia" w:ascii="宋体" w:hAnsi="宋体"/>
          <w:bCs/>
          <w:sz w:val="24"/>
        </w:rPr>
      </w:pPr>
      <w:r>
        <w:rPr>
          <w:rFonts w:hint="eastAsia" w:ascii="宋体" w:hAnsi="宋体"/>
          <w:bCs/>
          <w:sz w:val="24"/>
        </w:rPr>
        <w:t xml:space="preserve">                               法定代表人（签字或盖章）：</w:t>
      </w:r>
    </w:p>
    <w:p w14:paraId="123007E5">
      <w:pPr>
        <w:spacing w:line="480" w:lineRule="auto"/>
        <w:ind w:firstLine="4680"/>
        <w:rPr>
          <w:rFonts w:hint="eastAsia" w:ascii="宋体" w:hAnsi="宋体"/>
          <w:bCs/>
          <w:sz w:val="24"/>
        </w:rPr>
      </w:pPr>
      <w:r>
        <w:rPr>
          <w:rFonts w:hint="eastAsia" w:ascii="宋体" w:hAnsi="宋体"/>
          <w:bCs/>
          <w:sz w:val="24"/>
        </w:rPr>
        <w:t>年     月     日</w:t>
      </w:r>
    </w:p>
    <w:p w14:paraId="4A03A4D6">
      <w:pPr>
        <w:jc w:val="center"/>
        <w:outlineLvl w:val="0"/>
        <w:rPr>
          <w:rFonts w:ascii="黑体" w:eastAsia="黑体"/>
          <w:b/>
          <w:sz w:val="30"/>
          <w:szCs w:val="30"/>
        </w:rPr>
      </w:pPr>
    </w:p>
    <w:p w14:paraId="7C48118F">
      <w:pPr>
        <w:outlineLvl w:val="0"/>
        <w:rPr>
          <w:rFonts w:ascii="黑体" w:eastAsia="黑体"/>
          <w:b/>
          <w:sz w:val="30"/>
          <w:szCs w:val="30"/>
        </w:rPr>
      </w:pPr>
    </w:p>
    <w:p w14:paraId="1C622789">
      <w:pPr>
        <w:pStyle w:val="234"/>
        <w:numPr>
          <w:ilvl w:val="0"/>
          <w:numId w:val="0"/>
        </w:numPr>
      </w:pPr>
    </w:p>
    <w:p w14:paraId="460047B8"/>
    <w:p w14:paraId="2D46F0D1">
      <w:pPr>
        <w:jc w:val="center"/>
        <w:outlineLvl w:val="0"/>
        <w:rPr>
          <w:rFonts w:ascii="黑体" w:eastAsia="黑体"/>
          <w:b/>
          <w:sz w:val="30"/>
          <w:szCs w:val="30"/>
        </w:rPr>
      </w:pPr>
    </w:p>
    <w:p w14:paraId="1243CC79">
      <w:pPr>
        <w:rPr>
          <w:rFonts w:ascii="黑体" w:eastAsia="黑体"/>
          <w:b/>
          <w:sz w:val="30"/>
          <w:szCs w:val="30"/>
        </w:rPr>
      </w:pPr>
      <w:r>
        <w:rPr>
          <w:rFonts w:hint="eastAsia" w:ascii="宋体" w:hAnsi="宋体"/>
          <w:bCs/>
          <w:sz w:val="24"/>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6E9BAF9E">
      <w:pPr>
        <w:jc w:val="center"/>
        <w:outlineLvl w:val="0"/>
        <w:rPr>
          <w:rFonts w:ascii="黑体" w:eastAsia="黑体"/>
          <w:b/>
          <w:sz w:val="30"/>
          <w:szCs w:val="30"/>
        </w:rPr>
      </w:pPr>
    </w:p>
    <w:p w14:paraId="082C04BE">
      <w:pPr>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（三）（投标人）法定代表人授权委托书（格式）：</w:t>
      </w:r>
    </w:p>
    <w:p w14:paraId="71DE6A22">
      <w:pPr>
        <w:outlineLvl w:val="0"/>
        <w:rPr>
          <w:rFonts w:ascii="黑体" w:eastAsia="黑体"/>
          <w:bCs/>
          <w:sz w:val="28"/>
          <w:szCs w:val="28"/>
        </w:rPr>
      </w:pPr>
    </w:p>
    <w:p w14:paraId="10080C08">
      <w:pPr>
        <w:jc w:val="center"/>
        <w:outlineLvl w:val="0"/>
        <w:rPr>
          <w:rFonts w:ascii="黑体" w:eastAsia="黑体"/>
          <w:bCs/>
          <w:sz w:val="28"/>
          <w:szCs w:val="28"/>
        </w:rPr>
      </w:pPr>
      <w:r>
        <w:rPr>
          <w:rFonts w:hint="eastAsia" w:ascii="黑体" w:eastAsia="黑体"/>
          <w:bCs/>
          <w:sz w:val="28"/>
          <w:szCs w:val="28"/>
        </w:rPr>
        <w:t>法定代表人授权委托书</w:t>
      </w:r>
    </w:p>
    <w:p w14:paraId="38F0605E">
      <w:pPr>
        <w:spacing w:line="480" w:lineRule="auto"/>
        <w:rPr>
          <w:rFonts w:hint="eastAsia" w:ascii="宋体" w:hAnsi="宋体" w:eastAsia="宋体"/>
          <w:bCs/>
          <w:sz w:val="24"/>
          <w:lang w:eastAsia="zh-CN"/>
        </w:rPr>
      </w:pPr>
      <w:r>
        <w:rPr>
          <w:rFonts w:hint="eastAsia" w:ascii="楷体_GB2312" w:eastAsia="楷体_GB2312"/>
          <w:bCs/>
          <w:sz w:val="30"/>
        </w:rPr>
        <w:t xml:space="preserve">                           </w:t>
      </w:r>
      <w:r>
        <w:rPr>
          <w:rFonts w:hint="eastAsia" w:ascii="宋体" w:hAnsi="宋体"/>
          <w:bCs/>
          <w:sz w:val="24"/>
        </w:rPr>
        <w:t>采购编号：</w:t>
      </w:r>
      <w:r>
        <w:rPr>
          <w:rFonts w:hint="eastAsia" w:ascii="宋体" w:hAnsi="宋体" w:cs="宋体"/>
          <w:bCs/>
          <w:color w:val="auto"/>
          <w:sz w:val="24"/>
          <w:szCs w:val="24"/>
          <w:highlight w:val="none"/>
          <w:u w:val="none"/>
          <w:lang w:eastAsia="zh-CN"/>
        </w:rPr>
        <w:t>JSZC-320200-WXXG-G2026-0012</w:t>
      </w:r>
    </w:p>
    <w:p w14:paraId="3B514500">
      <w:pPr>
        <w:spacing w:line="480" w:lineRule="auto"/>
        <w:rPr>
          <w:rFonts w:hint="eastAsia" w:ascii="宋体" w:hAns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w:t>
      </w:r>
    </w:p>
    <w:p w14:paraId="3F7A26A3">
      <w:pPr>
        <w:spacing w:line="480" w:lineRule="auto"/>
        <w:rPr>
          <w:rFonts w:hint="eastAsia" w:ascii="宋体" w:hAnsi="宋体"/>
          <w:bCs/>
          <w:sz w:val="24"/>
        </w:rPr>
      </w:pPr>
      <w:r>
        <w:rPr>
          <w:rFonts w:hint="eastAsia" w:ascii="宋体" w:hAnsi="宋体"/>
          <w:bCs/>
          <w:sz w:val="24"/>
        </w:rPr>
        <w:t>江苏新桂工程咨询有限公司：</w:t>
      </w:r>
    </w:p>
    <w:p w14:paraId="37CBE6EE">
      <w:pPr>
        <w:spacing w:line="48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（投标人单位名称）          </w:t>
      </w:r>
      <w:r>
        <w:rPr>
          <w:rFonts w:hint="eastAsia" w:ascii="宋体" w:hAnsi="宋体"/>
          <w:bCs/>
          <w:sz w:val="24"/>
        </w:rPr>
        <w:t>系中华人民共和国合法企业，</w:t>
      </w:r>
    </w:p>
    <w:p w14:paraId="6849C1FF">
      <w:pPr>
        <w:spacing w:line="480" w:lineRule="auto"/>
        <w:rPr>
          <w:rFonts w:hint="eastAsia" w:ascii="宋体" w:hAnsi="宋体"/>
          <w:bCs/>
          <w:sz w:val="24"/>
        </w:rPr>
      </w:pPr>
      <w:r>
        <w:rPr>
          <w:rFonts w:hint="eastAsia" w:ascii="宋体" w:hAnsi="宋体"/>
          <w:bCs/>
          <w:sz w:val="24"/>
        </w:rPr>
        <w:t>法定地址：</w:t>
      </w:r>
      <w:r>
        <w:rPr>
          <w:rFonts w:hint="eastAsia" w:ascii="宋体" w:hAnsi="宋体"/>
          <w:bCs/>
          <w:sz w:val="24"/>
          <w:u w:val="single"/>
        </w:rPr>
        <w:t xml:space="preserve">                </w:t>
      </w:r>
      <w:r>
        <w:rPr>
          <w:rFonts w:hint="eastAsia" w:ascii="宋体" w:hAnsi="宋体"/>
          <w:bCs/>
          <w:sz w:val="24"/>
        </w:rPr>
        <w:t>，特授权</w:t>
      </w:r>
      <w:r>
        <w:rPr>
          <w:rFonts w:hint="eastAsia" w:ascii="宋体" w:hAnsi="宋体"/>
          <w:bCs/>
          <w:sz w:val="24"/>
          <w:u w:val="single"/>
        </w:rPr>
        <w:t xml:space="preserve">    （姓名）   </w:t>
      </w:r>
      <w:r>
        <w:rPr>
          <w:rFonts w:hint="eastAsia" w:ascii="宋体" w:hAnsi="宋体"/>
          <w:bCs/>
          <w:sz w:val="24"/>
        </w:rPr>
        <w:t>代表我公司（单位）全权办理针对本项目（</w:t>
      </w:r>
      <w:r>
        <w:rPr>
          <w:rFonts w:hint="eastAsia" w:ascii="宋体" w:hAnsi="宋体"/>
          <w:b/>
          <w:bCs/>
          <w:sz w:val="24"/>
        </w:rPr>
        <w:t>采购编号：</w:t>
      </w:r>
      <w:r>
        <w:rPr>
          <w:rFonts w:hint="eastAsia" w:ascii="宋体" w:hAnsi="宋体" w:cs="宋体"/>
          <w:b/>
          <w:bCs w:val="0"/>
          <w:color w:val="auto"/>
          <w:sz w:val="24"/>
          <w:szCs w:val="24"/>
          <w:highlight w:val="none"/>
          <w:u w:val="none"/>
          <w:lang w:eastAsia="zh-CN"/>
        </w:rPr>
        <w:t>JSZC-320200-WXXG-G2026-0012</w:t>
      </w:r>
      <w:r>
        <w:rPr>
          <w:rFonts w:hint="eastAsia" w:ascii="黑体" w:eastAsia="黑体"/>
          <w:bCs/>
          <w:sz w:val="24"/>
        </w:rPr>
        <w:t>）</w:t>
      </w:r>
      <w:r>
        <w:rPr>
          <w:rFonts w:hint="eastAsia" w:ascii="宋体" w:hAnsi="宋体"/>
          <w:bCs/>
          <w:sz w:val="24"/>
        </w:rPr>
        <w:t>的投标，参与谈判、签约等具体工作，并签署全部有关的文件、协议及合同。</w:t>
      </w:r>
    </w:p>
    <w:p w14:paraId="1A92F2D9">
      <w:pPr>
        <w:spacing w:line="480" w:lineRule="auto"/>
        <w:ind w:firstLine="525"/>
        <w:rPr>
          <w:rFonts w:hint="eastAsia" w:ascii="宋体" w:hAnsi="宋体"/>
          <w:bCs/>
          <w:sz w:val="24"/>
        </w:rPr>
      </w:pPr>
      <w:r>
        <w:rPr>
          <w:rFonts w:hint="eastAsia" w:ascii="宋体" w:hAnsi="宋体"/>
          <w:bCs/>
          <w:sz w:val="24"/>
        </w:rPr>
        <w:t>我公司（单位）对被授权人的签名负全部责任。</w:t>
      </w:r>
    </w:p>
    <w:p w14:paraId="4C0F20FD">
      <w:pPr>
        <w:spacing w:line="480" w:lineRule="auto"/>
        <w:ind w:firstLine="523"/>
        <w:rPr>
          <w:rFonts w:hint="eastAsia"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2A376BA0">
      <w:pPr>
        <w:spacing w:line="480" w:lineRule="auto"/>
        <w:ind w:firstLine="525"/>
        <w:rPr>
          <w:rFonts w:hint="eastAsia" w:ascii="宋体" w:hAnsi="宋体"/>
          <w:bCs/>
          <w:sz w:val="24"/>
        </w:rPr>
      </w:pPr>
      <w:r>
        <w:rPr>
          <w:rFonts w:hint="eastAsia" w:ascii="宋体" w:hAnsi="宋体"/>
          <w:bCs/>
          <w:sz w:val="24"/>
        </w:rPr>
        <w:t>被授权人情况：</w:t>
      </w:r>
    </w:p>
    <w:p w14:paraId="34F26881">
      <w:pPr>
        <w:spacing w:line="480" w:lineRule="auto"/>
        <w:ind w:firstLine="525"/>
        <w:rPr>
          <w:rFonts w:hint="eastAsia" w:ascii="宋体" w:hAnsi="宋体"/>
          <w:bCs/>
          <w:sz w:val="24"/>
        </w:rPr>
      </w:pPr>
      <w:r>
        <w:rPr>
          <w:rFonts w:hint="eastAsia" w:ascii="宋体" w:hAnsi="宋体"/>
          <w:bCs/>
          <w:sz w:val="24"/>
        </w:rPr>
        <w:t>姓名：         性别：       年龄：       职务：</w:t>
      </w:r>
    </w:p>
    <w:p w14:paraId="40E441CA">
      <w:pPr>
        <w:spacing w:line="480" w:lineRule="auto"/>
        <w:ind w:firstLine="525"/>
        <w:rPr>
          <w:rFonts w:hint="eastAsia" w:ascii="宋体" w:hAnsi="宋体"/>
          <w:bCs/>
          <w:sz w:val="24"/>
        </w:rPr>
      </w:pPr>
      <w:r>
        <w:rPr>
          <w:rFonts w:hint="eastAsia" w:ascii="宋体" w:hAnsi="宋体"/>
          <w:bCs/>
          <w:sz w:val="24"/>
        </w:rPr>
        <w:t>身份证号码：                电话：</w:t>
      </w:r>
    </w:p>
    <w:p w14:paraId="3CB52F78">
      <w:pPr>
        <w:spacing w:line="480" w:lineRule="auto"/>
        <w:ind w:firstLine="525"/>
        <w:rPr>
          <w:rFonts w:hint="eastAsia" w:ascii="宋体" w:hAnsi="宋体"/>
          <w:bCs/>
          <w:sz w:val="24"/>
        </w:rPr>
      </w:pPr>
      <w:r>
        <w:rPr>
          <w:rFonts w:hint="eastAsia" w:ascii="宋体" w:hAnsi="宋体"/>
          <w:bCs/>
          <w:sz w:val="24"/>
        </w:rPr>
        <w:t>通讯地址：</w:t>
      </w:r>
    </w:p>
    <w:p w14:paraId="79605CB9">
      <w:pPr>
        <w:spacing w:line="480" w:lineRule="auto"/>
        <w:ind w:firstLine="525"/>
        <w:rPr>
          <w:rFonts w:hint="eastAsia" w:ascii="宋体" w:hAnsi="宋体"/>
          <w:bCs/>
          <w:sz w:val="24"/>
        </w:rPr>
      </w:pPr>
      <w:r>
        <w:rPr>
          <w:rFonts w:hint="eastAsia" w:ascii="宋体" w:hAnsi="宋体"/>
          <w:bCs/>
          <w:sz w:val="24"/>
        </w:rPr>
        <w:t>被授权人签名：                单位名称（盖章）：</w:t>
      </w:r>
    </w:p>
    <w:p w14:paraId="46CE5A6F">
      <w:pPr>
        <w:spacing w:line="480" w:lineRule="auto"/>
        <w:ind w:firstLine="420"/>
        <w:rPr>
          <w:rFonts w:hint="eastAsia" w:ascii="宋体" w:hAnsi="宋体"/>
          <w:bCs/>
          <w:sz w:val="24"/>
        </w:rPr>
      </w:pPr>
      <w:r>
        <w:rPr>
          <w:rFonts w:hint="eastAsia" w:ascii="宋体" w:hAnsi="宋体"/>
          <w:bCs/>
          <w:sz w:val="24"/>
        </w:rPr>
        <w:t xml:space="preserve">                       法定代表人（签字或盖章）：</w:t>
      </w:r>
    </w:p>
    <w:p w14:paraId="262C2027">
      <w:pPr>
        <w:spacing w:line="480" w:lineRule="auto"/>
        <w:ind w:firstLine="420"/>
        <w:rPr>
          <w:rFonts w:hint="eastAsia"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KfuLg2QAAAAgB&#10;AAAPAAAAAAAAAAEAIAAAACIAAABkcnMvZG93bnJldi54bWxQSwECFAAUAAAACACHTuJA/fWpoeEB&#10;AADLAwAADgAAAAAAAAABACAAAAAoAQAAZHJzL2Uyb0RvYy54bWxQSwUGAAAAAAYABgBZAQAAewUA&#10;AAAA&#10;">
                <v:fill on="t" focussize="0,0"/>
                <v:stroke color="#000000" joinstyle="round"/>
                <v:imagedata o:title=""/>
                <o:lock v:ext="edit" aspectratio="f"/>
                <v:textbox>
                  <w:txbxContent>
                    <w:p w14:paraId="7491B562">
                      <w:pPr>
                        <w:jc w:val="center"/>
                        <w:rPr>
                          <w:rFonts w:ascii="黑体" w:eastAsia="黑体"/>
                          <w:sz w:val="32"/>
                          <w:szCs w:val="32"/>
                        </w:rPr>
                      </w:pPr>
                    </w:p>
                    <w:p w14:paraId="46C41E6E">
                      <w:pPr>
                        <w:jc w:val="center"/>
                        <w:rPr>
                          <w:rFonts w:ascii="黑体" w:eastAsia="黑体"/>
                          <w:sz w:val="32"/>
                          <w:szCs w:val="32"/>
                        </w:rPr>
                      </w:pPr>
                      <w:r>
                        <w:rPr>
                          <w:rFonts w:hint="eastAsia" w:ascii="黑体" w:eastAsia="黑体"/>
                          <w:sz w:val="32"/>
                          <w:szCs w:val="32"/>
                        </w:rPr>
                        <w:t>授权代表身份证复印件</w:t>
                      </w:r>
                    </w:p>
                    <w:p w14:paraId="6246D252"/>
                  </w:txbxContent>
                </v:textbox>
              </v:shape>
            </w:pict>
          </mc:Fallback>
        </mc:AlternateContent>
      </w:r>
      <w:r>
        <w:rPr>
          <w:rFonts w:ascii="宋体" w:hAnsi="宋体"/>
          <w:bCs/>
          <w:sz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a:effectLst/>
                      </wps:spPr>
                      <wps:txb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V6oA9cAAAAHAQAA&#10;DwAAAAAAAAABACAAAAAiAAAAZHJzL2Rvd25yZXYueG1sUEsBAhQAFAAAAAgAh07iQKZbTsjhAQAA&#10;ywMAAA4AAAAAAAAAAQAgAAAAJgEAAGRycy9lMm9Eb2MueG1sUEsFBgAAAAAGAAYAWQEAAHkFAAAA&#10;AA==&#10;">
                <v:fill on="t" focussize="0,0"/>
                <v:stroke color="#000000" joinstyle="round"/>
                <v:imagedata o:title=""/>
                <o:lock v:ext="edit" aspectratio="f"/>
                <v:textbox>
                  <w:txbxContent>
                    <w:p w14:paraId="1FD00D65">
                      <w:pPr>
                        <w:jc w:val="center"/>
                        <w:rPr>
                          <w:rFonts w:ascii="黑体" w:eastAsia="黑体"/>
                          <w:sz w:val="32"/>
                          <w:szCs w:val="32"/>
                        </w:rPr>
                      </w:pPr>
                    </w:p>
                    <w:p w14:paraId="2DB08206">
                      <w:pPr>
                        <w:jc w:val="center"/>
                        <w:rPr>
                          <w:rFonts w:ascii="黑体" w:eastAsia="黑体"/>
                          <w:sz w:val="32"/>
                          <w:szCs w:val="32"/>
                        </w:rPr>
                      </w:pPr>
                      <w:r>
                        <w:rPr>
                          <w:rFonts w:hint="eastAsia" w:ascii="黑体" w:eastAsia="黑体"/>
                          <w:sz w:val="32"/>
                          <w:szCs w:val="32"/>
                        </w:rPr>
                        <w:t>法定代表人身份证复印件</w:t>
                      </w:r>
                    </w:p>
                    <w:p w14:paraId="3A7212F8"/>
                  </w:txbxContent>
                </v:textbox>
              </v:shape>
            </w:pict>
          </mc:Fallback>
        </mc:AlternateContent>
      </w:r>
    </w:p>
    <w:p w14:paraId="1EA0FA04">
      <w:pPr>
        <w:spacing w:line="480" w:lineRule="auto"/>
        <w:ind w:firstLine="420"/>
        <w:rPr>
          <w:rFonts w:hint="eastAsia" w:ascii="宋体" w:hAnsi="宋体"/>
          <w:bCs/>
          <w:sz w:val="24"/>
        </w:rPr>
      </w:pPr>
    </w:p>
    <w:p w14:paraId="7122CBCC">
      <w:pPr>
        <w:pStyle w:val="234"/>
        <w:numPr>
          <w:ilvl w:val="0"/>
          <w:numId w:val="0"/>
        </w:numPr>
      </w:pPr>
    </w:p>
    <w:p w14:paraId="0A04F969">
      <w:pPr>
        <w:rPr>
          <w:rFonts w:hint="eastAsia" w:ascii="黑体" w:hAnsi="宋体" w:eastAsia="黑体"/>
          <w:bCs/>
          <w:sz w:val="24"/>
        </w:rPr>
      </w:pPr>
      <w:r>
        <w:rPr>
          <w:rFonts w:hint="eastAsia" w:ascii="黑体" w:hAnsi="宋体" w:eastAsia="黑体"/>
          <w:bCs/>
          <w:sz w:val="24"/>
        </w:rPr>
        <w:br w:type="page" w:clear="all"/>
      </w:r>
    </w:p>
    <w:p w14:paraId="4BA7E1B6">
      <w:pPr>
        <w:jc w:val="left"/>
        <w:rPr>
          <w:rFonts w:hint="eastAsia" w:ascii="黑体" w:hAnsi="黑体" w:eastAsia="黑体"/>
          <w:sz w:val="28"/>
          <w:szCs w:val="28"/>
        </w:rPr>
      </w:pPr>
      <w:r>
        <w:rPr>
          <w:rFonts w:hint="eastAsia" w:ascii="黑体" w:hAnsi="黑体" w:eastAsia="黑体"/>
          <w:sz w:val="28"/>
          <w:szCs w:val="28"/>
        </w:rPr>
        <w:t>法定代表人亲自参加投标的需提供：</w:t>
      </w:r>
    </w:p>
    <w:p w14:paraId="7C8653C6">
      <w:pPr>
        <w:spacing w:line="360" w:lineRule="auto"/>
        <w:jc w:val="center"/>
        <w:rPr>
          <w:rFonts w:hint="eastAsia" w:ascii="宋体" w:hAnsi="宋体"/>
          <w:b/>
          <w:sz w:val="28"/>
          <w:szCs w:val="28"/>
        </w:rPr>
      </w:pPr>
    </w:p>
    <w:p w14:paraId="3E8ACDB0">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7487679B">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69D97CA8">
      <w:pPr>
        <w:spacing w:line="360" w:lineRule="auto"/>
        <w:ind w:firstLine="612"/>
        <w:rPr>
          <w:rFonts w:hint="eastAsia" w:ascii="宋体" w:hAnsi="宋体"/>
          <w:sz w:val="24"/>
        </w:rPr>
      </w:pPr>
    </w:p>
    <w:p w14:paraId="6CB9A455">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272E95EC">
      <w:pPr>
        <w:spacing w:line="360" w:lineRule="auto"/>
        <w:ind w:firstLine="610"/>
        <w:rPr>
          <w:rFonts w:hint="eastAsia" w:ascii="宋体" w:hAnsi="宋体"/>
          <w:sz w:val="24"/>
        </w:rPr>
      </w:pPr>
    </w:p>
    <w:p w14:paraId="36481E56">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20C0B2B5">
      <w:pPr>
        <w:spacing w:line="360" w:lineRule="auto"/>
        <w:ind w:firstLine="610"/>
        <w:rPr>
          <w:rFonts w:hint="eastAsia" w:ascii="宋体" w:hAnsi="宋体"/>
          <w:sz w:val="24"/>
        </w:rPr>
      </w:pPr>
    </w:p>
    <w:p w14:paraId="6DF5FF0D">
      <w:pPr>
        <w:spacing w:line="360" w:lineRule="auto"/>
        <w:ind w:firstLine="610"/>
        <w:rPr>
          <w:rFonts w:hint="eastAsia" w:ascii="宋体" w:hAnsi="宋体"/>
          <w:sz w:val="24"/>
        </w:rPr>
      </w:pPr>
      <w:r>
        <w:rPr>
          <w:rFonts w:hint="eastAsia" w:ascii="宋体" w:hAnsi="宋体"/>
          <w:sz w:val="24"/>
        </w:rPr>
        <w:t>成立时间：年月日</w:t>
      </w:r>
    </w:p>
    <w:p w14:paraId="22F5CE44">
      <w:pPr>
        <w:spacing w:line="360" w:lineRule="auto"/>
        <w:ind w:firstLine="610"/>
        <w:rPr>
          <w:rFonts w:hint="eastAsia" w:ascii="宋体" w:hAnsi="宋体"/>
          <w:sz w:val="24"/>
        </w:rPr>
      </w:pPr>
    </w:p>
    <w:p w14:paraId="5B5265EF">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p>
    <w:p w14:paraId="7B226401">
      <w:pPr>
        <w:spacing w:line="360" w:lineRule="auto"/>
        <w:ind w:firstLine="610"/>
        <w:rPr>
          <w:rFonts w:hint="eastAsia" w:ascii="宋体" w:hAnsi="宋体"/>
          <w:sz w:val="24"/>
        </w:rPr>
      </w:pPr>
    </w:p>
    <w:p w14:paraId="38FD8BBA">
      <w:pPr>
        <w:spacing w:line="360" w:lineRule="auto"/>
        <w:ind w:firstLine="610"/>
        <w:rPr>
          <w:rFonts w:hint="eastAsia" w:ascii="宋体" w:hAnsi="宋体"/>
          <w:sz w:val="24"/>
          <w:u w:val="single"/>
        </w:rPr>
      </w:pPr>
      <w:r>
        <w:rPr>
          <w:rFonts w:hint="eastAsia" w:ascii="宋体" w:hAnsi="宋体"/>
          <w:sz w:val="24"/>
        </w:rPr>
        <w:t>姓    名： 性别：年龄： 职务：</w:t>
      </w:r>
      <w:r>
        <w:rPr>
          <w:rFonts w:hint="eastAsia" w:ascii="宋体" w:hAnsi="宋体"/>
          <w:sz w:val="24"/>
          <w:u w:val="single"/>
        </w:rPr>
        <w:tab/>
      </w:r>
      <w:r>
        <w:rPr>
          <w:rFonts w:hint="eastAsia" w:ascii="宋体" w:hAnsi="宋体"/>
          <w:sz w:val="24"/>
          <w:u w:val="single"/>
        </w:rPr>
        <w:tab/>
      </w:r>
    </w:p>
    <w:p w14:paraId="0B1347EF">
      <w:pPr>
        <w:spacing w:line="360" w:lineRule="auto"/>
        <w:ind w:firstLine="610"/>
        <w:rPr>
          <w:rFonts w:hint="eastAsia" w:ascii="宋体" w:hAnsi="宋体"/>
          <w:sz w:val="24"/>
        </w:rPr>
      </w:pPr>
    </w:p>
    <w:p w14:paraId="290DDC29">
      <w:pPr>
        <w:spacing w:line="360" w:lineRule="auto"/>
        <w:ind w:firstLine="610"/>
        <w:rPr>
          <w:rFonts w:hint="eastAsia" w:ascii="宋体" w:hAnsi="宋体"/>
          <w:sz w:val="24"/>
        </w:rPr>
      </w:pPr>
      <w:r>
        <w:rPr>
          <w:rFonts w:hint="eastAsia" w:ascii="宋体" w:hAnsi="宋体"/>
          <w:sz w:val="24"/>
        </w:rPr>
        <w:t>系</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rPr>
          <w:rFonts w:hint="eastAsia" w:ascii="宋体" w:hAnsi="宋体"/>
          <w:sz w:val="24"/>
        </w:rPr>
        <w:t>的法定代表人。</w:t>
      </w:r>
    </w:p>
    <w:p w14:paraId="0C46FE0E">
      <w:pPr>
        <w:spacing w:line="360" w:lineRule="auto"/>
        <w:ind w:firstLine="610"/>
        <w:rPr>
          <w:rFonts w:hint="eastAsia" w:ascii="宋体" w:hAnsi="宋体"/>
          <w:sz w:val="24"/>
        </w:rPr>
      </w:pPr>
    </w:p>
    <w:p w14:paraId="7DAC6497">
      <w:pPr>
        <w:spacing w:line="360" w:lineRule="auto"/>
        <w:ind w:firstLine="610"/>
        <w:rPr>
          <w:rFonts w:hint="eastAsia" w:ascii="宋体" w:hAnsi="宋体"/>
          <w:sz w:val="24"/>
        </w:rPr>
      </w:pPr>
      <w:r>
        <w:rPr>
          <w:rFonts w:hint="eastAsia" w:ascii="宋体" w:hAnsi="宋体"/>
          <w:sz w:val="24"/>
        </w:rPr>
        <w:t>特此证明。</w:t>
      </w:r>
    </w:p>
    <w:p w14:paraId="6D6A2DC9">
      <w:pPr>
        <w:tabs>
          <w:tab w:val="left" w:pos="720"/>
          <w:tab w:val="left" w:pos="900"/>
        </w:tabs>
        <w:spacing w:line="360" w:lineRule="auto"/>
        <w:ind w:firstLine="4560"/>
        <w:rPr>
          <w:rFonts w:hint="eastAsia" w:ascii="宋体" w:hAnsi="宋体"/>
          <w:sz w:val="24"/>
        </w:rPr>
      </w:pPr>
    </w:p>
    <w:p w14:paraId="5878308A">
      <w:pPr>
        <w:tabs>
          <w:tab w:val="left" w:pos="720"/>
          <w:tab w:val="left" w:pos="900"/>
        </w:tabs>
        <w:spacing w:line="600" w:lineRule="auto"/>
        <w:ind w:firstLine="480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059D7D5D">
      <w:pPr>
        <w:widowControl/>
        <w:ind w:right="480" w:firstLine="5280"/>
        <w:rPr>
          <w:rFonts w:hint="eastAsia" w:ascii="宋体" w:hAnsi="宋体"/>
          <w:sz w:val="24"/>
        </w:rPr>
      </w:pPr>
      <w:r>
        <w:rPr>
          <w:rFonts w:hint="eastAsia" w:ascii="宋体" w:hAnsi="宋体"/>
          <w:sz w:val="24"/>
        </w:rPr>
        <w:t>日  期：  年  月  日</w:t>
      </w:r>
    </w:p>
    <w:tbl>
      <w:tblPr>
        <w:tblStyle w:val="36"/>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4A397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noWrap w:val="0"/>
          </w:tcPr>
          <w:p w14:paraId="68E5C7DB">
            <w:pPr>
              <w:widowControl/>
              <w:spacing w:before="4" w:line="360" w:lineRule="auto"/>
              <w:rPr>
                <w:rFonts w:hint="eastAsia" w:ascii="宋体" w:hAnsi="宋体"/>
                <w:sz w:val="24"/>
              </w:rPr>
            </w:pPr>
          </w:p>
          <w:p w14:paraId="784DAF71">
            <w:pPr>
              <w:widowControl/>
              <w:spacing w:before="4" w:line="360" w:lineRule="auto"/>
              <w:rPr>
                <w:rFonts w:hint="eastAsia" w:ascii="宋体" w:hAnsi="宋体"/>
                <w:sz w:val="24"/>
              </w:rPr>
            </w:pPr>
          </w:p>
          <w:p w14:paraId="74AC7074">
            <w:pPr>
              <w:widowControl/>
              <w:spacing w:before="4" w:line="360" w:lineRule="auto"/>
              <w:jc w:val="center"/>
              <w:rPr>
                <w:rFonts w:hint="eastAsia" w:ascii="宋体" w:hAnsi="宋体"/>
                <w:sz w:val="24"/>
              </w:rPr>
            </w:pPr>
            <w:r>
              <w:rPr>
                <w:rFonts w:hint="eastAsia" w:ascii="宋体" w:hAnsi="宋体"/>
                <w:sz w:val="24"/>
              </w:rPr>
              <w:t>法定代表人身份证复印件</w:t>
            </w:r>
          </w:p>
          <w:p w14:paraId="6A069437">
            <w:pPr>
              <w:widowControl/>
              <w:spacing w:before="4" w:line="360" w:lineRule="auto"/>
              <w:jc w:val="center"/>
              <w:rPr>
                <w:rFonts w:hint="eastAsia" w:ascii="宋体" w:hAnsi="宋体"/>
                <w:sz w:val="24"/>
              </w:rPr>
            </w:pPr>
            <w:r>
              <w:rPr>
                <w:rFonts w:hint="eastAsia" w:ascii="宋体" w:hAnsi="宋体"/>
                <w:sz w:val="24"/>
              </w:rPr>
              <w:t>（正面）</w:t>
            </w:r>
          </w:p>
        </w:tc>
        <w:tc>
          <w:tcPr>
            <w:tcW w:w="720" w:type="dxa"/>
            <w:noWrap w:val="0"/>
          </w:tcPr>
          <w:p w14:paraId="60F305F8">
            <w:pPr>
              <w:widowControl/>
              <w:jc w:val="left"/>
              <w:rPr>
                <w:rFonts w:hint="eastAsia" w:ascii="宋体" w:hAnsi="宋体"/>
                <w:sz w:val="24"/>
              </w:rPr>
            </w:pPr>
          </w:p>
        </w:tc>
        <w:tc>
          <w:tcPr>
            <w:tcW w:w="5040" w:type="dxa"/>
            <w:noWrap w:val="0"/>
          </w:tcPr>
          <w:p w14:paraId="4E7A1169">
            <w:pPr>
              <w:widowControl/>
              <w:spacing w:before="4" w:line="360" w:lineRule="auto"/>
              <w:rPr>
                <w:rFonts w:hint="eastAsia" w:ascii="宋体" w:hAnsi="宋体"/>
                <w:sz w:val="24"/>
              </w:rPr>
            </w:pPr>
          </w:p>
          <w:p w14:paraId="3B04C704">
            <w:pPr>
              <w:widowControl/>
              <w:spacing w:before="4" w:line="360" w:lineRule="auto"/>
              <w:rPr>
                <w:rFonts w:hint="eastAsia" w:ascii="宋体" w:hAnsi="宋体"/>
                <w:sz w:val="24"/>
              </w:rPr>
            </w:pPr>
          </w:p>
          <w:p w14:paraId="712887F9">
            <w:pPr>
              <w:widowControl/>
              <w:spacing w:before="4" w:line="360" w:lineRule="auto"/>
              <w:jc w:val="center"/>
              <w:rPr>
                <w:rFonts w:hint="eastAsia" w:ascii="宋体" w:hAnsi="宋体"/>
                <w:sz w:val="24"/>
              </w:rPr>
            </w:pPr>
            <w:r>
              <w:rPr>
                <w:rFonts w:hint="eastAsia" w:ascii="宋体" w:hAnsi="宋体"/>
                <w:sz w:val="24"/>
              </w:rPr>
              <w:t>法定代表人身份证复印件</w:t>
            </w:r>
          </w:p>
          <w:p w14:paraId="2E9CE577">
            <w:pPr>
              <w:widowControl/>
              <w:spacing w:before="4" w:line="360" w:lineRule="auto"/>
              <w:jc w:val="center"/>
              <w:rPr>
                <w:rFonts w:hint="eastAsia" w:ascii="宋体" w:hAnsi="宋体"/>
                <w:sz w:val="24"/>
              </w:rPr>
            </w:pPr>
            <w:r>
              <w:rPr>
                <w:rFonts w:hint="eastAsia" w:ascii="宋体" w:hAnsi="宋体"/>
                <w:sz w:val="24"/>
              </w:rPr>
              <w:t>（反面）</w:t>
            </w:r>
          </w:p>
        </w:tc>
      </w:tr>
    </w:tbl>
    <w:p w14:paraId="79FE33A3">
      <w:pPr>
        <w:ind w:firstLine="420"/>
        <w:outlineLvl w:val="0"/>
        <w:rPr>
          <w:rFonts w:hint="eastAsia" w:ascii="黑体" w:hAnsi="宋体" w:eastAsia="黑体"/>
          <w:bCs/>
          <w:sz w:val="24"/>
        </w:rPr>
      </w:pPr>
    </w:p>
    <w:p w14:paraId="4B6A8290">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（四）承诺书（格式）：</w:t>
      </w:r>
    </w:p>
    <w:p w14:paraId="6D97A2B1">
      <w:pPr>
        <w:outlineLvl w:val="0"/>
        <w:rPr>
          <w:rFonts w:ascii="黑体" w:eastAsia="黑体"/>
          <w:bCs/>
          <w:sz w:val="28"/>
          <w:szCs w:val="28"/>
        </w:rPr>
      </w:pPr>
    </w:p>
    <w:p w14:paraId="5588F5E1">
      <w:pPr>
        <w:jc w:val="center"/>
        <w:rPr>
          <w:rFonts w:ascii="黑体" w:eastAsia="黑体"/>
          <w:bCs/>
          <w:sz w:val="28"/>
          <w:szCs w:val="28"/>
        </w:rPr>
      </w:pPr>
    </w:p>
    <w:p w14:paraId="2391AF3B">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（投标人名称）在此承诺：</w:t>
      </w:r>
    </w:p>
    <w:p w14:paraId="47245406">
      <w:pPr>
        <w:spacing w:line="480" w:lineRule="auto"/>
        <w:rPr>
          <w:rFonts w:hint="eastAsia" w:ascii="宋体" w:hAnsi="宋体"/>
          <w:sz w:val="24"/>
        </w:rPr>
      </w:pPr>
    </w:p>
    <w:p w14:paraId="3C50C3E7">
      <w:pPr>
        <w:spacing w:line="480" w:lineRule="auto"/>
        <w:ind w:firstLine="480"/>
        <w:rPr>
          <w:rFonts w:hint="eastAsia" w:ascii="宋体" w:hAnsi="宋体"/>
          <w:bCs/>
          <w:sz w:val="24"/>
        </w:rPr>
      </w:pPr>
      <w:r>
        <w:rPr>
          <w:rFonts w:hint="eastAsia" w:ascii="宋体" w:hAnsi="宋体"/>
          <w:bCs/>
          <w:sz w:val="24"/>
        </w:rPr>
        <w:t>1.本公司（单位）对本项目（</w:t>
      </w:r>
      <w:r>
        <w:rPr>
          <w:rFonts w:hint="eastAsia" w:ascii="宋体" w:hAnsi="宋体" w:cs="宋体"/>
          <w:bCs/>
          <w:color w:val="auto"/>
          <w:sz w:val="24"/>
          <w:szCs w:val="24"/>
          <w:highlight w:val="none"/>
          <w:u w:val="none"/>
          <w:lang w:eastAsia="zh-CN"/>
        </w:rPr>
        <w:t>JSZC-320200-WXXG-G2026-0012</w:t>
      </w:r>
      <w:r>
        <w:rPr>
          <w:rFonts w:hint="eastAsia" w:ascii="宋体" w:hAnsi="宋体"/>
          <w:bCs/>
          <w:sz w:val="24"/>
        </w:rPr>
        <w:t>）提供符合招标要求的产品和服务；</w:t>
      </w:r>
    </w:p>
    <w:p w14:paraId="5FF2965E">
      <w:pPr>
        <w:spacing w:line="480" w:lineRule="auto"/>
        <w:ind w:firstLine="480"/>
        <w:rPr>
          <w:rFonts w:hint="eastAsia" w:ascii="宋体" w:hAnsi="宋体"/>
          <w:bCs/>
          <w:sz w:val="24"/>
        </w:rPr>
      </w:pPr>
      <w:r>
        <w:rPr>
          <w:rFonts w:hint="eastAsia" w:ascii="宋体" w:hAnsi="宋体"/>
          <w:bCs/>
          <w:sz w:val="24"/>
        </w:rPr>
        <w:t>2.本公司（单位）具备履行合同所必需的设备和专业技术能力；</w:t>
      </w:r>
    </w:p>
    <w:p w14:paraId="0726664F">
      <w:pPr>
        <w:spacing w:line="480" w:lineRule="auto"/>
        <w:ind w:firstLine="480"/>
        <w:rPr>
          <w:rFonts w:hint="eastAsia" w:ascii="宋体" w:hAnsi="宋体"/>
          <w:bCs/>
          <w:sz w:val="24"/>
        </w:rPr>
      </w:pPr>
      <w:r>
        <w:rPr>
          <w:rFonts w:hint="eastAsia" w:ascii="宋体" w:hAnsi="宋体"/>
          <w:bCs/>
          <w:sz w:val="24"/>
        </w:rPr>
        <w:t>3. 本公司未被“信用中国”网站（www.creditchina.gov.cn）列入失信执行人、重大税收违法失信主体、政府采购严重违法失信行为记录名单；</w:t>
      </w:r>
    </w:p>
    <w:p w14:paraId="76A5C113">
      <w:pPr>
        <w:spacing w:line="480" w:lineRule="auto"/>
        <w:ind w:firstLine="480"/>
        <w:rPr>
          <w:rFonts w:hint="eastAsia" w:ascii="宋体" w:hAnsi="宋体"/>
          <w:bCs/>
          <w:sz w:val="24"/>
        </w:rPr>
      </w:pPr>
      <w:r>
        <w:rPr>
          <w:rFonts w:hint="eastAsia" w:ascii="宋体" w:hAnsi="宋体"/>
          <w:bCs/>
          <w:sz w:val="24"/>
        </w:rPr>
        <w:t>4. ...</w:t>
      </w:r>
    </w:p>
    <w:p w14:paraId="02D3CA61">
      <w:pPr>
        <w:spacing w:line="480" w:lineRule="auto"/>
        <w:ind w:firstLine="480"/>
        <w:rPr>
          <w:rFonts w:hint="eastAsia" w:ascii="宋体" w:hAnsi="宋体"/>
          <w:sz w:val="24"/>
        </w:rPr>
      </w:pPr>
      <w:r>
        <w:rPr>
          <w:rFonts w:hint="eastAsia" w:ascii="宋体" w:hAnsi="宋体"/>
          <w:bCs/>
          <w:sz w:val="24"/>
        </w:rPr>
        <w:t>如违背上述承诺，本公司（单位）将承担一切法律责任。</w:t>
      </w:r>
    </w:p>
    <w:p w14:paraId="63418471">
      <w:pPr>
        <w:spacing w:line="480" w:lineRule="auto"/>
        <w:rPr>
          <w:rFonts w:hint="eastAsia" w:ascii="宋体" w:hAnsi="宋体"/>
          <w:sz w:val="24"/>
        </w:rPr>
      </w:pPr>
    </w:p>
    <w:p w14:paraId="54D23E8A">
      <w:pPr>
        <w:spacing w:line="480" w:lineRule="auto"/>
        <w:ind w:firstLine="5400"/>
        <w:rPr>
          <w:rFonts w:hint="eastAsia" w:ascii="宋体" w:hAnsi="宋体"/>
          <w:bCs/>
          <w:sz w:val="24"/>
        </w:rPr>
      </w:pPr>
    </w:p>
    <w:p w14:paraId="5E3607B4">
      <w:pPr>
        <w:spacing w:line="480" w:lineRule="auto"/>
        <w:ind w:firstLine="3720"/>
        <w:rPr>
          <w:rFonts w:hint="eastAsia" w:ascii="宋体" w:hAnsi="宋体"/>
          <w:bCs/>
          <w:sz w:val="24"/>
        </w:rPr>
      </w:pPr>
      <w:r>
        <w:rPr>
          <w:rFonts w:hint="eastAsia" w:ascii="宋体" w:hAnsi="宋体"/>
          <w:bCs/>
          <w:sz w:val="24"/>
        </w:rPr>
        <w:t>投标人（盖章）：</w:t>
      </w:r>
    </w:p>
    <w:p w14:paraId="53256858">
      <w:pPr>
        <w:spacing w:line="480" w:lineRule="auto"/>
        <w:ind w:firstLine="480"/>
        <w:rPr>
          <w:rFonts w:hint="eastAsia" w:ascii="宋体" w:hAnsi="宋体"/>
          <w:bCs/>
          <w:sz w:val="24"/>
        </w:rPr>
      </w:pPr>
      <w:r>
        <w:rPr>
          <w:rFonts w:hint="eastAsia" w:ascii="宋体" w:hAnsi="宋体"/>
          <w:bCs/>
          <w:sz w:val="24"/>
        </w:rPr>
        <w:t>法定代表人或法定代表人授权代表签字或盖章：</w:t>
      </w:r>
    </w:p>
    <w:p w14:paraId="49399FF4">
      <w:pPr>
        <w:outlineLvl w:val="0"/>
        <w:rPr>
          <w:rFonts w:hint="eastAsia" w:ascii="黑体" w:hAnsi="宋体" w:eastAsia="黑体"/>
          <w:bCs/>
          <w:sz w:val="24"/>
        </w:rPr>
      </w:pPr>
    </w:p>
    <w:p w14:paraId="504E939F">
      <w:pPr>
        <w:outlineLvl w:val="0"/>
        <w:rPr>
          <w:rFonts w:hint="eastAsia" w:ascii="黑体" w:hAnsi="宋体" w:eastAsia="黑体"/>
          <w:bCs/>
          <w:sz w:val="24"/>
        </w:rPr>
      </w:pPr>
    </w:p>
    <w:p w14:paraId="6FF0F629">
      <w:pPr>
        <w:outlineLvl w:val="0"/>
        <w:rPr>
          <w:rFonts w:hint="eastAsia" w:ascii="黑体" w:hAnsi="宋体" w:eastAsia="黑体"/>
          <w:bCs/>
          <w:sz w:val="24"/>
        </w:rPr>
      </w:pPr>
    </w:p>
    <w:p w14:paraId="287E2A88">
      <w:pPr>
        <w:outlineLvl w:val="0"/>
        <w:rPr>
          <w:rFonts w:ascii="黑体" w:eastAsia="黑体"/>
          <w:bCs/>
          <w:sz w:val="28"/>
          <w:szCs w:val="28"/>
        </w:rPr>
      </w:pPr>
    </w:p>
    <w:p w14:paraId="45E21B7A">
      <w:pPr>
        <w:outlineLvl w:val="0"/>
        <w:rPr>
          <w:rFonts w:ascii="黑体" w:eastAsia="黑体"/>
          <w:bCs/>
          <w:sz w:val="28"/>
          <w:szCs w:val="28"/>
        </w:rPr>
      </w:pPr>
    </w:p>
    <w:p w14:paraId="798F5EEA">
      <w:pPr>
        <w:outlineLvl w:val="0"/>
        <w:rPr>
          <w:rFonts w:ascii="黑体" w:eastAsia="黑体"/>
          <w:bCs/>
          <w:sz w:val="28"/>
          <w:szCs w:val="28"/>
        </w:rPr>
      </w:pPr>
    </w:p>
    <w:p w14:paraId="32DA98DE">
      <w:pPr>
        <w:pStyle w:val="234"/>
        <w:numPr>
          <w:ilvl w:val="0"/>
          <w:numId w:val="0"/>
        </w:numPr>
      </w:pPr>
    </w:p>
    <w:p w14:paraId="6D492884">
      <w:pPr>
        <w:jc w:val="center"/>
        <w:rPr>
          <w:rFonts w:ascii="黑体"/>
          <w:b/>
          <w:sz w:val="32"/>
          <w:szCs w:val="32"/>
        </w:rPr>
      </w:pPr>
      <w:r>
        <w:rPr>
          <w:rFonts w:hint="eastAsia" w:ascii="黑体" w:eastAsia="黑体"/>
          <w:b/>
          <w:sz w:val="30"/>
          <w:szCs w:val="30"/>
        </w:rPr>
        <w:br w:type="page" w:clear="all"/>
      </w:r>
      <w:r>
        <w:rPr>
          <w:rFonts w:hint="eastAsia" w:ascii="黑体" w:eastAsia="黑体"/>
          <w:b/>
          <w:sz w:val="30"/>
          <w:szCs w:val="30"/>
        </w:rPr>
        <w:t>（五）</w:t>
      </w:r>
      <w:r>
        <w:rPr>
          <w:rFonts w:hint="eastAsia" w:ascii="黑体"/>
          <w:b/>
          <w:sz w:val="32"/>
          <w:szCs w:val="32"/>
        </w:rPr>
        <w:t>中小企业声明函（服务）</w:t>
      </w:r>
    </w:p>
    <w:p w14:paraId="6DE969D0">
      <w:pPr>
        <w:spacing w:line="580" w:lineRule="exact"/>
        <w:ind w:firstLine="480"/>
        <w:rPr>
          <w:rFonts w:hint="eastAsia" w:ascii="宋体" w:hAnsi="宋体"/>
          <w:sz w:val="24"/>
        </w:rPr>
      </w:pPr>
      <w:r>
        <w:rPr>
          <w:rFonts w:hint="eastAsia" w:ascii="宋体" w:hAnsi="宋体"/>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258302D6">
      <w:pPr>
        <w:spacing w:line="580" w:lineRule="exact"/>
        <w:ind w:firstLine="480"/>
        <w:rPr>
          <w:rFonts w:hint="eastAsia" w:ascii="宋体" w:hAnsi="宋体"/>
          <w:sz w:val="24"/>
        </w:rPr>
      </w:pPr>
      <w:r>
        <w:rPr>
          <w:rFonts w:hint="eastAsia" w:ascii="宋体" w:hAnsi="宋体"/>
          <w:sz w:val="24"/>
        </w:rPr>
        <w:t>1.</w:t>
      </w:r>
      <w:r>
        <w:rPr>
          <w:rFonts w:hint="eastAsia" w:ascii="宋体" w:hAnsi="宋体"/>
          <w:sz w:val="24"/>
          <w:u w:val="single"/>
        </w:rPr>
        <w:t xml:space="preserve"> （标的名称） </w:t>
      </w:r>
      <w:r>
        <w:rPr>
          <w:rFonts w:hint="eastAsia" w:ascii="宋体" w:hAnsi="宋体"/>
          <w:sz w:val="24"/>
        </w:rPr>
        <w:t>，属于</w:t>
      </w:r>
      <w:r>
        <w:rPr>
          <w:rFonts w:hint="eastAsia" w:ascii="宋体" w:hAnsi="宋体"/>
          <w:sz w:val="24"/>
          <w:u w:val="single"/>
        </w:rPr>
        <w:t xml:space="preserve">（采购文件中明确的所属行业） </w:t>
      </w:r>
      <w:r>
        <w:rPr>
          <w:rFonts w:hint="eastAsia" w:ascii="宋体" w:hAnsi="宋体"/>
          <w:sz w:val="24"/>
        </w:rPr>
        <w:t xml:space="preserve"> 行业；承建（承接）企业为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vertAlign w:val="superscript"/>
        </w:rPr>
        <w:t>1</w:t>
      </w:r>
      <w:r>
        <w:rPr>
          <w:rFonts w:hint="eastAsia" w:ascii="宋体" w:hAnsi="宋体"/>
          <w:sz w:val="24"/>
        </w:rPr>
        <w:t>，属于</w:t>
      </w:r>
      <w:r>
        <w:rPr>
          <w:rFonts w:hint="eastAsia" w:ascii="宋体" w:hAnsi="宋体"/>
          <w:sz w:val="24"/>
          <w:u w:val="single"/>
        </w:rPr>
        <w:t xml:space="preserve"> （中型企业、小型企业、微型企业）</w:t>
      </w:r>
      <w:r>
        <w:rPr>
          <w:rFonts w:hint="eastAsia" w:ascii="宋体" w:hAnsi="宋体"/>
          <w:sz w:val="24"/>
        </w:rPr>
        <w:t xml:space="preserve">； </w:t>
      </w:r>
    </w:p>
    <w:p w14:paraId="3EEC4C95">
      <w:pPr>
        <w:spacing w:line="580" w:lineRule="exact"/>
        <w:ind w:firstLine="480"/>
        <w:rPr>
          <w:rFonts w:hint="eastAsia" w:ascii="宋体" w:hAnsi="宋体"/>
          <w:sz w:val="24"/>
        </w:rPr>
      </w:pPr>
      <w:r>
        <w:rPr>
          <w:rFonts w:hint="eastAsia" w:ascii="宋体" w:hAnsi="宋体"/>
          <w:sz w:val="24"/>
        </w:rPr>
        <w:t>2.</w:t>
      </w:r>
      <w:r>
        <w:rPr>
          <w:rFonts w:hint="eastAsia" w:ascii="宋体" w:hAnsi="宋体"/>
          <w:sz w:val="24"/>
          <w:u w:val="single"/>
        </w:rPr>
        <w:t xml:space="preserve"> （标的名称） </w:t>
      </w:r>
      <w:r>
        <w:rPr>
          <w:rFonts w:hint="eastAsia" w:ascii="宋体" w:hAnsi="宋体"/>
          <w:sz w:val="24"/>
        </w:rPr>
        <w:t>，属于</w:t>
      </w:r>
      <w:r>
        <w:rPr>
          <w:rFonts w:hint="eastAsia" w:ascii="宋体" w:hAnsi="宋体"/>
          <w:sz w:val="24"/>
          <w:u w:val="single"/>
        </w:rPr>
        <w:t xml:space="preserve">（采购文件中明确的所属行业）  </w:t>
      </w:r>
      <w:r>
        <w:rPr>
          <w:rFonts w:hint="eastAsia" w:ascii="宋体" w:hAnsi="宋体"/>
          <w:sz w:val="24"/>
        </w:rPr>
        <w:t>行业；承建（承接）企业为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 xml:space="preserve">万元，资产总额 </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（中型企业、小型企业、微型企业）</w:t>
      </w:r>
      <w:r>
        <w:rPr>
          <w:rFonts w:hint="eastAsia" w:ascii="宋体" w:hAnsi="宋体"/>
          <w:sz w:val="24"/>
        </w:rPr>
        <w:t xml:space="preserve">； </w:t>
      </w:r>
    </w:p>
    <w:p w14:paraId="414D61C0">
      <w:pPr>
        <w:spacing w:line="580" w:lineRule="exact"/>
        <w:ind w:firstLine="480"/>
        <w:rPr>
          <w:rFonts w:hint="eastAsia" w:ascii="宋体" w:hAnsi="宋体"/>
          <w:sz w:val="24"/>
        </w:rPr>
      </w:pPr>
      <w:r>
        <w:rPr>
          <w:rFonts w:hint="eastAsia" w:ascii="宋体" w:hAnsi="宋体"/>
          <w:sz w:val="24"/>
        </w:rPr>
        <w:t>……</w:t>
      </w:r>
    </w:p>
    <w:p w14:paraId="087D9954">
      <w:pPr>
        <w:spacing w:line="580" w:lineRule="exact"/>
        <w:ind w:firstLine="480"/>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2B37F1BB">
      <w:pPr>
        <w:spacing w:line="580" w:lineRule="exact"/>
        <w:ind w:firstLine="480"/>
        <w:rPr>
          <w:rFonts w:hint="eastAsia" w:ascii="宋体" w:hAnsi="宋体"/>
          <w:sz w:val="24"/>
        </w:rPr>
      </w:pPr>
      <w:r>
        <w:rPr>
          <w:rFonts w:hint="eastAsia" w:ascii="宋体" w:hAnsi="宋体"/>
          <w:sz w:val="24"/>
        </w:rPr>
        <w:t xml:space="preserve">本企业对上述声明内容的真实性负责。如有虚假，将依法承担相应责任。 </w:t>
      </w:r>
    </w:p>
    <w:p w14:paraId="18ABFE00">
      <w:pPr>
        <w:spacing w:line="580" w:lineRule="exact"/>
        <w:ind w:firstLine="480"/>
        <w:jc w:val="center"/>
        <w:rPr>
          <w:rFonts w:hint="eastAsia" w:ascii="宋体" w:hAnsi="宋体"/>
          <w:sz w:val="24"/>
        </w:rPr>
      </w:pPr>
      <w:r>
        <w:rPr>
          <w:rFonts w:hint="eastAsia" w:ascii="宋体" w:hAnsi="宋体"/>
          <w:sz w:val="24"/>
        </w:rPr>
        <w:t xml:space="preserve">                          企业名称（盖章）： </w:t>
      </w:r>
    </w:p>
    <w:p w14:paraId="65A9021E">
      <w:pPr>
        <w:spacing w:line="580" w:lineRule="exact"/>
        <w:ind w:firstLine="480"/>
        <w:jc w:val="center"/>
        <w:rPr>
          <w:rFonts w:hint="eastAsia" w:ascii="宋体" w:hAnsi="宋体"/>
          <w:sz w:val="24"/>
        </w:rPr>
      </w:pPr>
      <w:r>
        <w:rPr>
          <w:rFonts w:hint="eastAsia" w:ascii="宋体" w:hAnsi="宋体"/>
          <w:sz w:val="24"/>
        </w:rPr>
        <w:t xml:space="preserve">               日 期：</w:t>
      </w:r>
    </w:p>
    <w:p w14:paraId="2C653D45">
      <w:pPr>
        <w:spacing w:line="580" w:lineRule="exact"/>
        <w:rPr>
          <w:rFonts w:hint="eastAsia" w:ascii="宋体" w:hAnsi="宋体"/>
          <w:sz w:val="24"/>
        </w:rPr>
      </w:pPr>
    </w:p>
    <w:p w14:paraId="124372E6">
      <w:pPr>
        <w:spacing w:line="360" w:lineRule="auto"/>
        <w:rPr>
          <w:rFonts w:hint="eastAsia" w:ascii="宋体" w:hAnsi="宋体"/>
          <w:sz w:val="24"/>
        </w:rPr>
      </w:pPr>
    </w:p>
    <w:p w14:paraId="7E763503">
      <w:pPr>
        <w:rPr>
          <w:rFonts w:hint="eastAsia" w:ascii="宋体" w:hAnsi="宋体" w:cs="宋体"/>
          <w:b/>
          <w:bCs/>
          <w:spacing w:val="-2"/>
          <w:szCs w:val="21"/>
        </w:rPr>
      </w:pPr>
    </w:p>
    <w:p w14:paraId="226E9082">
      <w:pPr>
        <w:rPr>
          <w:rFonts w:hint="eastAsia" w:ascii="宋体" w:hAnsi="宋体" w:cs="宋体"/>
          <w:szCs w:val="21"/>
        </w:rPr>
      </w:pPr>
      <w:r>
        <w:rPr>
          <w:rFonts w:ascii="宋体" w:hAnsi="宋体" w:cs="宋体"/>
          <w:b/>
          <w:bCs/>
          <w:spacing w:val="-2"/>
          <w:szCs w:val="21"/>
        </w:rPr>
        <w:t>注：</w:t>
      </w:r>
      <w:r>
        <w:rPr>
          <w:rFonts w:hint="eastAsia" w:ascii="宋体" w:hAnsi="宋体" w:cs="宋体"/>
          <w:szCs w:val="21"/>
        </w:rPr>
        <w:t>1.从业人员、营业收入、资产总额填报上一年度数据，无上一年度数据的新成立企业可不填报。</w:t>
      </w:r>
    </w:p>
    <w:p w14:paraId="1AF3D709">
      <w:pPr>
        <w:spacing w:line="580" w:lineRule="exact"/>
        <w:ind w:firstLine="420"/>
        <w:rPr>
          <w:rFonts w:hint="eastAsia" w:ascii="宋体" w:hAnsi="宋体"/>
          <w:b/>
          <w:bCs/>
          <w:sz w:val="32"/>
          <w:szCs w:val="32"/>
        </w:rPr>
      </w:pPr>
      <w:r>
        <w:rPr>
          <w:rFonts w:hint="eastAsia" w:ascii="宋体" w:hAnsi="宋体" w:cs="宋体"/>
          <w:szCs w:val="21"/>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49163D8">
      <w:pPr>
        <w:rPr>
          <w:rFonts w:hint="eastAsia" w:ascii="宋体" w:hAnsi="宋体"/>
        </w:rPr>
      </w:pPr>
    </w:p>
    <w:p w14:paraId="24CC6DB2">
      <w:pPr>
        <w:rPr>
          <w:rFonts w:hint="eastAsia" w:ascii="宋体" w:hAnsi="宋体"/>
        </w:rPr>
      </w:pPr>
    </w:p>
    <w:p w14:paraId="71B765AF">
      <w:pPr>
        <w:jc w:val="center"/>
        <w:rPr>
          <w:rFonts w:ascii="黑体"/>
          <w:b/>
          <w:sz w:val="32"/>
          <w:szCs w:val="32"/>
        </w:rPr>
      </w:pPr>
    </w:p>
    <w:p w14:paraId="739F0638">
      <w:pPr>
        <w:jc w:val="center"/>
        <w:rPr>
          <w:rFonts w:ascii="黑体"/>
          <w:b/>
          <w:sz w:val="32"/>
          <w:szCs w:val="32"/>
        </w:rPr>
      </w:pPr>
    </w:p>
    <w:p w14:paraId="5BFFE39B">
      <w:pPr>
        <w:jc w:val="center"/>
        <w:rPr>
          <w:rFonts w:ascii="黑体"/>
          <w:b/>
          <w:sz w:val="32"/>
          <w:szCs w:val="32"/>
        </w:rPr>
      </w:pPr>
    </w:p>
    <w:p w14:paraId="716669C2">
      <w:pPr>
        <w:jc w:val="center"/>
        <w:rPr>
          <w:rFonts w:ascii="黑体"/>
          <w:b/>
          <w:sz w:val="32"/>
          <w:szCs w:val="32"/>
        </w:rPr>
      </w:pPr>
      <w:r>
        <w:rPr>
          <w:rFonts w:hint="eastAsia" w:ascii="黑体"/>
          <w:b/>
          <w:sz w:val="32"/>
          <w:szCs w:val="32"/>
        </w:rPr>
        <w:t>残疾人福利性单位声明函（格式）：</w:t>
      </w:r>
    </w:p>
    <w:p w14:paraId="5D31F7A8">
      <w:pPr>
        <w:jc w:val="center"/>
        <w:rPr>
          <w:rFonts w:ascii="黑体"/>
          <w:b/>
          <w:sz w:val="32"/>
          <w:szCs w:val="32"/>
        </w:rPr>
      </w:pPr>
    </w:p>
    <w:p w14:paraId="3342693B">
      <w:pPr>
        <w:spacing w:line="580" w:lineRule="exact"/>
        <w:ind w:firstLine="480"/>
        <w:rPr>
          <w:rFonts w:hint="eastAsia"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BDC990">
      <w:pPr>
        <w:spacing w:line="580" w:lineRule="exact"/>
        <w:ind w:firstLine="480"/>
        <w:rPr>
          <w:rFonts w:hint="eastAsia" w:ascii="宋体" w:hAnsi="宋体"/>
          <w:bCs/>
          <w:sz w:val="24"/>
        </w:rPr>
      </w:pPr>
      <w:r>
        <w:rPr>
          <w:rFonts w:hint="eastAsia" w:ascii="宋体" w:hAnsi="宋体"/>
          <w:bCs/>
          <w:sz w:val="24"/>
        </w:rPr>
        <w:t>本单位对上述声明的真实性负责。如有虚假，将依法承担相应责任。</w:t>
      </w:r>
    </w:p>
    <w:p w14:paraId="03C1996F">
      <w:pPr>
        <w:spacing w:line="580" w:lineRule="exact"/>
        <w:ind w:firstLine="480"/>
        <w:rPr>
          <w:rFonts w:hint="eastAsia" w:ascii="宋体" w:hAnsi="宋体"/>
          <w:bCs/>
          <w:sz w:val="24"/>
        </w:rPr>
      </w:pPr>
    </w:p>
    <w:p w14:paraId="5D7B4703">
      <w:pPr>
        <w:spacing w:line="580" w:lineRule="exact"/>
        <w:ind w:firstLine="480"/>
        <w:rPr>
          <w:rFonts w:hint="eastAsia" w:ascii="宋体" w:hAnsi="宋体"/>
          <w:bCs/>
          <w:sz w:val="24"/>
        </w:rPr>
      </w:pPr>
    </w:p>
    <w:p w14:paraId="7752DC4D">
      <w:pPr>
        <w:spacing w:line="580" w:lineRule="exact"/>
        <w:ind w:firstLine="480"/>
        <w:jc w:val="right"/>
        <w:rPr>
          <w:rFonts w:hint="eastAsia" w:ascii="宋体" w:hAnsi="宋体"/>
          <w:bCs/>
          <w:sz w:val="24"/>
        </w:rPr>
      </w:pPr>
      <w:r>
        <w:rPr>
          <w:rFonts w:hint="eastAsia" w:ascii="宋体" w:hAnsi="宋体"/>
          <w:bCs/>
          <w:sz w:val="24"/>
        </w:rPr>
        <w:t xml:space="preserve">单位名称（盖章）： </w:t>
      </w:r>
      <w:r>
        <w:rPr>
          <w:rFonts w:ascii="宋体" w:hAnsi="宋体"/>
          <w:bCs/>
          <w:sz w:val="24"/>
        </w:rPr>
        <w:t xml:space="preserve">        </w:t>
      </w:r>
    </w:p>
    <w:p w14:paraId="5F390512">
      <w:pPr>
        <w:spacing w:line="580" w:lineRule="exact"/>
        <w:ind w:firstLine="480"/>
        <w:jc w:val="right"/>
        <w:rPr>
          <w:rFonts w:hint="eastAsia" w:ascii="宋体" w:hAnsi="宋体"/>
          <w:bCs/>
          <w:sz w:val="24"/>
        </w:rPr>
      </w:pPr>
      <w:r>
        <w:rPr>
          <w:rFonts w:ascii="宋体" w:hAnsi="宋体"/>
          <w:bCs/>
          <w:sz w:val="24"/>
        </w:rPr>
        <w:t xml:space="preserve">  </w:t>
      </w:r>
    </w:p>
    <w:p w14:paraId="25F2ED39">
      <w:pPr>
        <w:spacing w:line="360" w:lineRule="auto"/>
        <w:jc w:val="center"/>
        <w:outlineLvl w:val="0"/>
        <w:rPr>
          <w:rFonts w:ascii="黑体" w:eastAsia="黑体"/>
          <w:b/>
          <w:sz w:val="30"/>
          <w:szCs w:val="30"/>
        </w:rPr>
      </w:pPr>
      <w:r>
        <w:rPr>
          <w:rFonts w:hint="eastAsia" w:ascii="宋体" w:hAnsi="宋体"/>
          <w:bCs/>
          <w:sz w:val="24"/>
        </w:rPr>
        <w:t xml:space="preserve">日  期： </w:t>
      </w:r>
      <w:r>
        <w:rPr>
          <w:rFonts w:ascii="宋体" w:hAnsi="宋体"/>
          <w:bCs/>
          <w:sz w:val="24"/>
        </w:rPr>
        <w:t xml:space="preserve">    </w:t>
      </w:r>
    </w:p>
    <w:p w14:paraId="0FA2CE01">
      <w:pPr>
        <w:spacing w:line="360" w:lineRule="auto"/>
        <w:jc w:val="center"/>
        <w:outlineLvl w:val="0"/>
        <w:rPr>
          <w:rFonts w:ascii="黑体" w:eastAsia="黑体"/>
          <w:b/>
          <w:sz w:val="30"/>
          <w:szCs w:val="30"/>
        </w:rPr>
      </w:pPr>
    </w:p>
    <w:p w14:paraId="4BCF46AF">
      <w:pPr>
        <w:spacing w:line="360" w:lineRule="auto"/>
        <w:jc w:val="center"/>
        <w:outlineLvl w:val="0"/>
        <w:rPr>
          <w:rFonts w:ascii="黑体" w:eastAsia="黑体"/>
          <w:b/>
          <w:sz w:val="30"/>
          <w:szCs w:val="30"/>
        </w:rPr>
      </w:pPr>
    </w:p>
    <w:p w14:paraId="5CDF5D0D">
      <w:pPr>
        <w:spacing w:line="360" w:lineRule="auto"/>
        <w:jc w:val="center"/>
        <w:outlineLvl w:val="0"/>
        <w:rPr>
          <w:rFonts w:ascii="黑体" w:eastAsia="黑体"/>
          <w:b/>
          <w:sz w:val="30"/>
          <w:szCs w:val="30"/>
        </w:rPr>
      </w:pPr>
    </w:p>
    <w:p w14:paraId="6C18BB7A">
      <w:pPr>
        <w:spacing w:line="360" w:lineRule="auto"/>
        <w:jc w:val="center"/>
        <w:outlineLvl w:val="0"/>
        <w:rPr>
          <w:rFonts w:ascii="黑体" w:eastAsia="黑体"/>
          <w:b/>
          <w:sz w:val="30"/>
          <w:szCs w:val="30"/>
        </w:rPr>
      </w:pPr>
    </w:p>
    <w:p w14:paraId="34D09FAB">
      <w:pPr>
        <w:spacing w:line="360" w:lineRule="auto"/>
        <w:jc w:val="center"/>
        <w:outlineLvl w:val="0"/>
        <w:rPr>
          <w:rFonts w:ascii="黑体" w:eastAsia="黑体"/>
          <w:b/>
          <w:sz w:val="30"/>
          <w:szCs w:val="30"/>
        </w:rPr>
      </w:pPr>
    </w:p>
    <w:p w14:paraId="24B9E3FE">
      <w:pPr>
        <w:spacing w:line="360" w:lineRule="auto"/>
        <w:jc w:val="center"/>
        <w:outlineLvl w:val="0"/>
        <w:rPr>
          <w:rFonts w:ascii="黑体" w:eastAsia="黑体"/>
          <w:b/>
          <w:sz w:val="30"/>
          <w:szCs w:val="30"/>
        </w:rPr>
      </w:pPr>
    </w:p>
    <w:p w14:paraId="246E59DD">
      <w:pPr>
        <w:spacing w:line="360" w:lineRule="auto"/>
        <w:jc w:val="center"/>
        <w:outlineLvl w:val="0"/>
        <w:rPr>
          <w:rFonts w:ascii="黑体" w:eastAsia="黑体"/>
          <w:b/>
          <w:sz w:val="30"/>
          <w:szCs w:val="30"/>
        </w:rPr>
      </w:pPr>
    </w:p>
    <w:p w14:paraId="5A3EE99F">
      <w:pPr>
        <w:spacing w:line="360" w:lineRule="auto"/>
        <w:jc w:val="center"/>
        <w:outlineLvl w:val="0"/>
        <w:rPr>
          <w:rFonts w:ascii="黑体" w:eastAsia="黑体"/>
          <w:b/>
          <w:sz w:val="30"/>
          <w:szCs w:val="30"/>
        </w:rPr>
      </w:pPr>
    </w:p>
    <w:p w14:paraId="62057745">
      <w:pPr>
        <w:spacing w:line="360" w:lineRule="auto"/>
        <w:jc w:val="center"/>
        <w:outlineLvl w:val="0"/>
        <w:rPr>
          <w:rFonts w:ascii="黑体" w:eastAsia="黑体"/>
          <w:b/>
          <w:sz w:val="30"/>
          <w:szCs w:val="30"/>
        </w:rPr>
      </w:pPr>
    </w:p>
    <w:p w14:paraId="22F02743">
      <w:pPr>
        <w:spacing w:line="360" w:lineRule="auto"/>
        <w:jc w:val="center"/>
        <w:outlineLvl w:val="0"/>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（六）开标一览表（格式）</w:t>
      </w:r>
    </w:p>
    <w:p w14:paraId="48A3958F">
      <w:pPr>
        <w:spacing w:line="360" w:lineRule="auto"/>
        <w:rPr>
          <w:rFonts w:hint="eastAsia" w:ascii="宋体" w:hAnsi="宋体" w:cs="宋体"/>
          <w:bCs/>
          <w:sz w:val="24"/>
        </w:rPr>
      </w:pPr>
    </w:p>
    <w:p w14:paraId="5A24495B">
      <w:pPr>
        <w:spacing w:line="360" w:lineRule="auto"/>
        <w:rPr>
          <w:rFonts w:hint="eastAsia" w:ascii="宋体" w:hAnsi="宋体" w:cs="宋体"/>
          <w:bCs/>
          <w:sz w:val="24"/>
        </w:rPr>
      </w:pPr>
    </w:p>
    <w:p w14:paraId="1EFFC9D4">
      <w:pPr>
        <w:spacing w:line="360" w:lineRule="auto"/>
        <w:rPr>
          <w:rFonts w:hint="eastAsia" w:ascii="宋体" w:hAnsi="宋体" w:cs="宋体"/>
          <w:bCs/>
          <w:sz w:val="24"/>
        </w:rPr>
      </w:pPr>
      <w:r>
        <w:rPr>
          <w:rFonts w:hint="eastAsia" w:ascii="宋体" w:hAnsi="宋体" w:cs="宋体"/>
          <w:bCs/>
          <w:sz w:val="24"/>
        </w:rPr>
        <w:t>投标人全称（盖章）：</w:t>
      </w:r>
    </w:p>
    <w:p w14:paraId="05B651DA">
      <w:pPr>
        <w:spacing w:line="360" w:lineRule="auto"/>
        <w:rPr>
          <w:rFonts w:hint="eastAsia" w:ascii="宋体" w:hAnsi="宋体" w:cs="宋体"/>
          <w:bCs/>
          <w:sz w:val="24"/>
        </w:rPr>
      </w:pPr>
      <w:r>
        <w:rPr>
          <w:rFonts w:hint="eastAsia" w:ascii="宋体" w:hAnsi="宋体" w:cs="宋体"/>
          <w:bCs/>
          <w:sz w:val="24"/>
        </w:rPr>
        <w:t>项目名称：</w:t>
      </w:r>
    </w:p>
    <w:p w14:paraId="06CD10F8">
      <w:pPr>
        <w:spacing w:line="360" w:lineRule="auto"/>
        <w:rPr>
          <w:rFonts w:hint="eastAsia" w:ascii="宋体" w:hAnsi="宋体" w:cs="宋体"/>
          <w:bCs/>
          <w:sz w:val="24"/>
        </w:rPr>
      </w:pPr>
      <w:r>
        <w:rPr>
          <w:rFonts w:hint="eastAsia" w:ascii="宋体" w:hAnsi="宋体" w:cs="宋体"/>
          <w:bCs/>
          <w:sz w:val="24"/>
        </w:rPr>
        <w:t>项目编号：</w:t>
      </w:r>
    </w:p>
    <w:tbl>
      <w:tblPr>
        <w:tblStyle w:val="36"/>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63674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65" w:type="dxa"/>
            <w:noWrap w:val="0"/>
            <w:vAlign w:val="center"/>
          </w:tcPr>
          <w:p w14:paraId="3781B3A6">
            <w:pPr>
              <w:jc w:val="center"/>
              <w:rPr>
                <w:rFonts w:ascii="宋体"/>
                <w:b/>
                <w:bCs/>
                <w:color w:val="000000"/>
                <w:sz w:val="24"/>
              </w:rPr>
            </w:pPr>
            <w:r>
              <w:rPr>
                <w:rFonts w:hint="eastAsia" w:ascii="宋体" w:hAnsi="宋体"/>
                <w:b/>
                <w:bCs/>
                <w:color w:val="000000"/>
                <w:sz w:val="24"/>
              </w:rPr>
              <w:t>项目名称</w:t>
            </w:r>
          </w:p>
        </w:tc>
        <w:tc>
          <w:tcPr>
            <w:tcW w:w="4515" w:type="dxa"/>
            <w:noWrap w:val="0"/>
            <w:vAlign w:val="center"/>
          </w:tcPr>
          <w:p w14:paraId="347563F0">
            <w:pPr>
              <w:jc w:val="center"/>
              <w:rPr>
                <w:rFonts w:ascii="宋体"/>
                <w:b/>
                <w:bCs/>
                <w:color w:val="000000"/>
                <w:sz w:val="24"/>
              </w:rPr>
            </w:pPr>
            <w:r>
              <w:rPr>
                <w:rFonts w:hint="eastAsia" w:ascii="宋体" w:hAnsi="宋体"/>
                <w:b/>
                <w:bCs/>
                <w:color w:val="000000"/>
                <w:sz w:val="24"/>
              </w:rPr>
              <w:t>投标总报价（小写）</w:t>
            </w:r>
          </w:p>
        </w:tc>
      </w:tr>
      <w:tr w14:paraId="2290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565" w:type="dxa"/>
            <w:noWrap w:val="0"/>
            <w:vAlign w:val="center"/>
          </w:tcPr>
          <w:p w14:paraId="0D590A1E">
            <w:pPr>
              <w:pStyle w:val="539"/>
              <w:spacing w:line="400" w:lineRule="exact"/>
              <w:jc w:val="center"/>
              <w:rPr>
                <w:rFonts w:hint="eastAsia" w:hAnsi="宋体"/>
                <w:bCs/>
                <w:color w:val="000000"/>
                <w:sz w:val="28"/>
                <w:szCs w:val="28"/>
              </w:rPr>
            </w:pPr>
          </w:p>
        </w:tc>
        <w:tc>
          <w:tcPr>
            <w:tcW w:w="4515" w:type="dxa"/>
            <w:noWrap w:val="0"/>
            <w:vAlign w:val="center"/>
          </w:tcPr>
          <w:p w14:paraId="04C717F6">
            <w:pPr>
              <w:pStyle w:val="539"/>
              <w:rPr>
                <w:rFonts w:hint="eastAsia" w:hAnsi="宋体"/>
                <w:b/>
                <w:color w:val="000000"/>
              </w:rPr>
            </w:pPr>
          </w:p>
        </w:tc>
      </w:tr>
      <w:tr w14:paraId="5718D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10080" w:type="dxa"/>
            <w:gridSpan w:val="2"/>
            <w:noWrap w:val="0"/>
            <w:vAlign w:val="center"/>
          </w:tcPr>
          <w:p w14:paraId="50E92F35">
            <w:pPr>
              <w:rPr>
                <w:rFonts w:ascii="宋体"/>
                <w:bCs/>
                <w:color w:val="000000"/>
                <w:sz w:val="24"/>
              </w:rPr>
            </w:pPr>
            <w:r>
              <w:rPr>
                <w:rFonts w:hint="eastAsia" w:ascii="黑体" w:eastAsia="黑体"/>
                <w:color w:val="000000"/>
                <w:sz w:val="24"/>
              </w:rPr>
              <w:t>投标总报价（大写）</w:t>
            </w:r>
            <w:r>
              <w:rPr>
                <w:rFonts w:hint="eastAsia" w:ascii="宋体" w:hAnsi="宋体"/>
                <w:bCs/>
                <w:color w:val="000000"/>
                <w:sz w:val="24"/>
              </w:rPr>
              <w:t>：　　　</w:t>
            </w:r>
          </w:p>
        </w:tc>
      </w:tr>
    </w:tbl>
    <w:p w14:paraId="3788C03C">
      <w:pPr>
        <w:spacing w:line="300" w:lineRule="auto"/>
        <w:rPr>
          <w:rFonts w:hint="eastAsia" w:ascii="宋体" w:hAnsi="宋体"/>
          <w:color w:val="000000"/>
          <w:sz w:val="24"/>
        </w:rPr>
      </w:pPr>
    </w:p>
    <w:p w14:paraId="2CE27999">
      <w:pPr>
        <w:spacing w:line="300" w:lineRule="auto"/>
        <w:rPr>
          <w:rFonts w:hint="eastAsia" w:ascii="宋体" w:hAnsi="宋体" w:cs="宋体"/>
          <w:color w:val="000000"/>
          <w:sz w:val="24"/>
          <w:szCs w:val="28"/>
        </w:rPr>
      </w:pPr>
    </w:p>
    <w:p w14:paraId="1589C1D5">
      <w:pPr>
        <w:jc w:val="right"/>
        <w:rPr>
          <w:rFonts w:hint="eastAsia" w:ascii="宋体" w:hAnsi="宋体"/>
          <w:color w:val="000000"/>
          <w:sz w:val="24"/>
        </w:rPr>
      </w:pPr>
      <w:r>
        <w:rPr>
          <w:rFonts w:hint="eastAsia" w:ascii="宋体" w:hAnsi="宋体"/>
          <w:color w:val="000000"/>
          <w:sz w:val="24"/>
        </w:rPr>
        <w:t xml:space="preserve">                       日期：   年   月   日</w:t>
      </w:r>
    </w:p>
    <w:p w14:paraId="74348A04">
      <w:pPr>
        <w:spacing w:line="300" w:lineRule="auto"/>
        <w:rPr>
          <w:rFonts w:hint="eastAsia" w:ascii="宋体" w:hAnsi="宋体"/>
          <w:color w:val="000000"/>
          <w:sz w:val="24"/>
        </w:rPr>
      </w:pPr>
    </w:p>
    <w:p w14:paraId="59876901">
      <w:pPr>
        <w:rPr>
          <w:rFonts w:ascii="黑体" w:eastAsia="黑体"/>
          <w:b/>
          <w:sz w:val="30"/>
          <w:szCs w:val="30"/>
        </w:rPr>
      </w:pPr>
      <w:r>
        <w:rPr>
          <w:rFonts w:hint="eastAsia" w:ascii="黑体" w:eastAsia="黑体"/>
          <w:b/>
          <w:sz w:val="30"/>
          <w:szCs w:val="30"/>
        </w:rPr>
        <w:br w:type="page" w:clear="all"/>
      </w:r>
    </w:p>
    <w:p w14:paraId="1FFDF3A2">
      <w:pPr>
        <w:jc w:val="center"/>
        <w:outlineLvl w:val="0"/>
        <w:rPr>
          <w:rFonts w:ascii="黑体" w:eastAsia="黑体" w:cs="宋体"/>
          <w:b/>
          <w:sz w:val="32"/>
          <w:szCs w:val="32"/>
        </w:rPr>
      </w:pPr>
      <w:r>
        <w:rPr>
          <w:rFonts w:hint="eastAsia" w:ascii="黑体" w:eastAsia="黑体" w:cs="宋体"/>
          <w:b/>
          <w:sz w:val="32"/>
          <w:szCs w:val="32"/>
        </w:rPr>
        <w:t>（</w:t>
      </w:r>
      <w:r>
        <w:rPr>
          <w:rFonts w:hint="eastAsia" w:ascii="黑体" w:eastAsia="黑体" w:cs="宋体"/>
          <w:b/>
          <w:sz w:val="32"/>
          <w:szCs w:val="32"/>
          <w:lang w:val="en-US" w:eastAsia="zh-CN"/>
        </w:rPr>
        <w:t>七</w:t>
      </w:r>
      <w:r>
        <w:rPr>
          <w:rFonts w:hint="eastAsia" w:ascii="黑体" w:eastAsia="黑体" w:cs="宋体"/>
          <w:b/>
          <w:sz w:val="32"/>
          <w:szCs w:val="32"/>
        </w:rPr>
        <w:t>）分项报价表（格式）：</w:t>
      </w:r>
    </w:p>
    <w:p w14:paraId="5C64FDF7">
      <w:pPr>
        <w:pStyle w:val="44"/>
      </w:pPr>
    </w:p>
    <w:p w14:paraId="52A07052">
      <w:pPr>
        <w:spacing w:line="300" w:lineRule="auto"/>
        <w:rPr>
          <w:rFonts w:ascii="黑体" w:hAnsi="Calibri" w:eastAsia="黑体"/>
          <w:bCs/>
          <w:sz w:val="24"/>
        </w:rPr>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采购编号：</w:t>
      </w:r>
      <w:r>
        <w:rPr>
          <w:rFonts w:hint="eastAsia" w:ascii="宋体" w:hAnsi="宋体"/>
          <w:color w:val="000000"/>
        </w:rPr>
        <w:t xml:space="preserve"> </w:t>
      </w:r>
    </w:p>
    <w:tbl>
      <w:tblPr>
        <w:tblStyle w:val="36"/>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96"/>
        <w:gridCol w:w="3245"/>
        <w:gridCol w:w="1460"/>
        <w:gridCol w:w="1530"/>
        <w:gridCol w:w="1949"/>
        <w:gridCol w:w="1066"/>
      </w:tblGrid>
      <w:tr w14:paraId="1694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jc w:val="center"/>
        </w:trPr>
        <w:tc>
          <w:tcPr>
            <w:tcW w:w="531" w:type="dxa"/>
            <w:noWrap w:val="0"/>
            <w:tcMar>
              <w:top w:w="15" w:type="dxa"/>
              <w:left w:w="15" w:type="dxa"/>
              <w:bottom w:w="0" w:type="dxa"/>
              <w:right w:w="15" w:type="dxa"/>
            </w:tcMar>
            <w:vAlign w:val="center"/>
          </w:tcPr>
          <w:p w14:paraId="364327CA">
            <w:pPr>
              <w:spacing w:before="5"/>
              <w:jc w:val="center"/>
              <w:rPr>
                <w:b/>
                <w:color w:val="auto"/>
                <w:szCs w:val="21"/>
                <w:highlight w:val="none"/>
              </w:rPr>
            </w:pPr>
            <w:r>
              <w:rPr>
                <w:rFonts w:hint="eastAsia"/>
                <w:b/>
                <w:color w:val="auto"/>
                <w:szCs w:val="21"/>
                <w:highlight w:val="none"/>
              </w:rPr>
              <w:t>序号</w:t>
            </w:r>
          </w:p>
        </w:tc>
        <w:tc>
          <w:tcPr>
            <w:tcW w:w="3341" w:type="dxa"/>
            <w:gridSpan w:val="2"/>
            <w:noWrap w:val="0"/>
            <w:tcMar>
              <w:top w:w="15" w:type="dxa"/>
              <w:left w:w="15" w:type="dxa"/>
              <w:bottom w:w="0" w:type="dxa"/>
              <w:right w:w="15" w:type="dxa"/>
            </w:tcMar>
            <w:vAlign w:val="center"/>
          </w:tcPr>
          <w:p w14:paraId="167670E5">
            <w:pPr>
              <w:spacing w:before="5"/>
              <w:jc w:val="center"/>
              <w:rPr>
                <w:rFonts w:hint="eastAsia" w:eastAsia="宋体"/>
                <w:b/>
                <w:color w:val="auto"/>
                <w:szCs w:val="21"/>
                <w:highlight w:val="none"/>
                <w:lang w:eastAsia="zh-CN"/>
              </w:rPr>
            </w:pPr>
            <w:r>
              <w:rPr>
                <w:rFonts w:hint="eastAsia"/>
                <w:b/>
                <w:color w:val="auto"/>
                <w:szCs w:val="21"/>
                <w:highlight w:val="none"/>
                <w:lang w:val="en-US" w:eastAsia="zh-CN"/>
              </w:rPr>
              <w:t>岗位</w:t>
            </w:r>
          </w:p>
        </w:tc>
        <w:tc>
          <w:tcPr>
            <w:tcW w:w="1460" w:type="dxa"/>
            <w:noWrap w:val="0"/>
            <w:tcMar>
              <w:top w:w="15" w:type="dxa"/>
              <w:left w:w="15" w:type="dxa"/>
              <w:bottom w:w="0" w:type="dxa"/>
              <w:right w:w="15" w:type="dxa"/>
            </w:tcMar>
            <w:vAlign w:val="center"/>
          </w:tcPr>
          <w:p w14:paraId="6A146BC9">
            <w:pPr>
              <w:jc w:val="center"/>
              <w:rPr>
                <w:rFonts w:ascii="黑体" w:hAnsi="宋体" w:eastAsia="黑体"/>
                <w:b/>
                <w:color w:val="auto"/>
                <w:highlight w:val="none"/>
              </w:rPr>
            </w:pPr>
            <w:r>
              <w:rPr>
                <w:rFonts w:hint="eastAsia" w:ascii="黑体" w:hAnsi="宋体" w:eastAsia="黑体"/>
                <w:b/>
                <w:color w:val="auto"/>
                <w:highlight w:val="none"/>
              </w:rPr>
              <w:t>数量</w:t>
            </w:r>
          </w:p>
        </w:tc>
        <w:tc>
          <w:tcPr>
            <w:tcW w:w="1530" w:type="dxa"/>
            <w:noWrap w:val="0"/>
            <w:tcMar>
              <w:top w:w="15" w:type="dxa"/>
              <w:left w:w="15" w:type="dxa"/>
              <w:bottom w:w="0" w:type="dxa"/>
              <w:right w:w="15" w:type="dxa"/>
            </w:tcMar>
            <w:vAlign w:val="center"/>
          </w:tcPr>
          <w:p w14:paraId="1046713B">
            <w:pPr>
              <w:jc w:val="center"/>
              <w:rPr>
                <w:b/>
                <w:color w:val="auto"/>
                <w:szCs w:val="21"/>
                <w:highlight w:val="none"/>
              </w:rPr>
            </w:pPr>
            <w:r>
              <w:rPr>
                <w:rFonts w:hint="eastAsia" w:ascii="黑体" w:hAnsi="宋体" w:eastAsia="黑体"/>
                <w:b/>
                <w:color w:val="auto"/>
                <w:highlight w:val="none"/>
              </w:rPr>
              <w:t>单价（元）</w:t>
            </w:r>
          </w:p>
        </w:tc>
        <w:tc>
          <w:tcPr>
            <w:tcW w:w="1949" w:type="dxa"/>
            <w:noWrap w:val="0"/>
            <w:tcMar>
              <w:top w:w="15" w:type="dxa"/>
              <w:left w:w="15" w:type="dxa"/>
              <w:bottom w:w="0" w:type="dxa"/>
              <w:right w:w="15" w:type="dxa"/>
            </w:tcMar>
            <w:vAlign w:val="center"/>
          </w:tcPr>
          <w:p w14:paraId="24B80495">
            <w:pPr>
              <w:jc w:val="center"/>
              <w:rPr>
                <w:b/>
                <w:color w:val="auto"/>
                <w:szCs w:val="21"/>
                <w:highlight w:val="none"/>
              </w:rPr>
            </w:pPr>
            <w:r>
              <w:rPr>
                <w:rFonts w:hint="eastAsia" w:ascii="黑体" w:hAnsi="宋体" w:eastAsia="黑体"/>
                <w:b/>
                <w:color w:val="auto"/>
                <w:highlight w:val="none"/>
              </w:rPr>
              <w:t>分项总价（元）</w:t>
            </w:r>
          </w:p>
        </w:tc>
        <w:tc>
          <w:tcPr>
            <w:tcW w:w="1066" w:type="dxa"/>
            <w:noWrap w:val="0"/>
            <w:vAlign w:val="center"/>
          </w:tcPr>
          <w:p w14:paraId="2980754F">
            <w:pPr>
              <w:jc w:val="center"/>
              <w:rPr>
                <w:b/>
                <w:color w:val="auto"/>
                <w:szCs w:val="21"/>
                <w:highlight w:val="none"/>
              </w:rPr>
            </w:pPr>
            <w:r>
              <w:rPr>
                <w:rFonts w:hint="eastAsia" w:ascii="黑体" w:hAnsi="宋体" w:eastAsia="黑体"/>
                <w:b/>
                <w:color w:val="auto"/>
                <w:highlight w:val="none"/>
              </w:rPr>
              <w:t>备注</w:t>
            </w:r>
          </w:p>
        </w:tc>
      </w:tr>
      <w:tr w14:paraId="33CF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1" w:type="dxa"/>
            <w:noWrap w:val="0"/>
            <w:tcMar>
              <w:top w:w="15" w:type="dxa"/>
              <w:left w:w="15" w:type="dxa"/>
              <w:bottom w:w="0" w:type="dxa"/>
              <w:right w:w="15" w:type="dxa"/>
            </w:tcMar>
            <w:vAlign w:val="center"/>
          </w:tcPr>
          <w:p w14:paraId="272BA57E">
            <w:pPr>
              <w:jc w:val="center"/>
              <w:rPr>
                <w:rFonts w:ascii="宋体" w:hAnsi="宋体"/>
                <w:color w:val="auto"/>
                <w:szCs w:val="21"/>
                <w:highlight w:val="none"/>
              </w:rPr>
            </w:pPr>
            <w:r>
              <w:rPr>
                <w:rFonts w:hint="eastAsia" w:ascii="宋体" w:hAnsi="宋体"/>
                <w:b/>
                <w:color w:val="auto"/>
                <w:highlight w:val="none"/>
              </w:rPr>
              <w:t>1</w:t>
            </w:r>
          </w:p>
        </w:tc>
        <w:tc>
          <w:tcPr>
            <w:tcW w:w="3341" w:type="dxa"/>
            <w:gridSpan w:val="2"/>
            <w:noWrap w:val="0"/>
            <w:tcMar>
              <w:top w:w="15" w:type="dxa"/>
              <w:left w:w="15" w:type="dxa"/>
              <w:bottom w:w="0" w:type="dxa"/>
              <w:right w:w="15" w:type="dxa"/>
            </w:tcMar>
            <w:vAlign w:val="center"/>
          </w:tcPr>
          <w:p w14:paraId="71547A4A">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3A2CD193">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58A6BCE6">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0CB9A454">
            <w:pPr>
              <w:jc w:val="center"/>
              <w:rPr>
                <w:rFonts w:ascii="黑体" w:hAnsi="宋体" w:eastAsia="黑体"/>
                <w:b/>
                <w:bCs/>
                <w:color w:val="auto"/>
                <w:sz w:val="24"/>
                <w:highlight w:val="none"/>
              </w:rPr>
            </w:pPr>
          </w:p>
        </w:tc>
        <w:tc>
          <w:tcPr>
            <w:tcW w:w="1066" w:type="dxa"/>
            <w:noWrap w:val="0"/>
            <w:vAlign w:val="center"/>
          </w:tcPr>
          <w:p w14:paraId="358CE79B">
            <w:pPr>
              <w:jc w:val="center"/>
              <w:rPr>
                <w:rFonts w:ascii="黑体" w:hAnsi="宋体" w:eastAsia="黑体"/>
                <w:b/>
                <w:bCs/>
                <w:color w:val="auto"/>
                <w:sz w:val="24"/>
                <w:highlight w:val="none"/>
              </w:rPr>
            </w:pPr>
          </w:p>
        </w:tc>
      </w:tr>
      <w:tr w14:paraId="6FE0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1" w:type="dxa"/>
            <w:noWrap w:val="0"/>
            <w:tcMar>
              <w:top w:w="15" w:type="dxa"/>
              <w:left w:w="15" w:type="dxa"/>
              <w:bottom w:w="0" w:type="dxa"/>
              <w:right w:w="15" w:type="dxa"/>
            </w:tcMar>
            <w:vAlign w:val="center"/>
          </w:tcPr>
          <w:p w14:paraId="1A0ADB34">
            <w:pPr>
              <w:jc w:val="center"/>
              <w:rPr>
                <w:rFonts w:ascii="宋体" w:hAnsi="宋体"/>
                <w:color w:val="auto"/>
                <w:szCs w:val="21"/>
                <w:highlight w:val="none"/>
              </w:rPr>
            </w:pPr>
            <w:r>
              <w:rPr>
                <w:rFonts w:hint="eastAsia" w:ascii="宋体" w:hAnsi="宋体"/>
                <w:b/>
                <w:color w:val="auto"/>
                <w:highlight w:val="none"/>
              </w:rPr>
              <w:t>2</w:t>
            </w:r>
          </w:p>
        </w:tc>
        <w:tc>
          <w:tcPr>
            <w:tcW w:w="3341" w:type="dxa"/>
            <w:gridSpan w:val="2"/>
            <w:noWrap w:val="0"/>
            <w:tcMar>
              <w:top w:w="15" w:type="dxa"/>
              <w:left w:w="15" w:type="dxa"/>
              <w:bottom w:w="0" w:type="dxa"/>
              <w:right w:w="15" w:type="dxa"/>
            </w:tcMar>
            <w:vAlign w:val="center"/>
          </w:tcPr>
          <w:p w14:paraId="56A67BB3">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1EAE050E">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1F69AC78">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03699FE9">
            <w:pPr>
              <w:jc w:val="center"/>
              <w:rPr>
                <w:rFonts w:ascii="黑体" w:hAnsi="宋体" w:eastAsia="黑体"/>
                <w:b/>
                <w:bCs/>
                <w:color w:val="auto"/>
                <w:sz w:val="24"/>
                <w:highlight w:val="none"/>
              </w:rPr>
            </w:pPr>
          </w:p>
        </w:tc>
        <w:tc>
          <w:tcPr>
            <w:tcW w:w="1066" w:type="dxa"/>
            <w:noWrap w:val="0"/>
            <w:vAlign w:val="center"/>
          </w:tcPr>
          <w:p w14:paraId="72FC7C71">
            <w:pPr>
              <w:jc w:val="center"/>
              <w:rPr>
                <w:rFonts w:ascii="宋体" w:hAnsi="宋体" w:cs="宋体"/>
                <w:color w:val="auto"/>
                <w:szCs w:val="21"/>
                <w:highlight w:val="none"/>
              </w:rPr>
            </w:pPr>
          </w:p>
        </w:tc>
      </w:tr>
      <w:tr w14:paraId="7C38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7584D0EA">
            <w:pPr>
              <w:jc w:val="center"/>
              <w:rPr>
                <w:rFonts w:ascii="宋体" w:hAnsi="宋体"/>
                <w:color w:val="auto"/>
                <w:szCs w:val="21"/>
                <w:highlight w:val="none"/>
              </w:rPr>
            </w:pPr>
            <w:r>
              <w:rPr>
                <w:rFonts w:hint="eastAsia" w:ascii="宋体" w:hAnsi="宋体"/>
                <w:b/>
                <w:color w:val="auto"/>
                <w:highlight w:val="none"/>
              </w:rPr>
              <w:t>3</w:t>
            </w:r>
          </w:p>
        </w:tc>
        <w:tc>
          <w:tcPr>
            <w:tcW w:w="3341" w:type="dxa"/>
            <w:gridSpan w:val="2"/>
            <w:noWrap w:val="0"/>
            <w:tcMar>
              <w:top w:w="15" w:type="dxa"/>
              <w:left w:w="15" w:type="dxa"/>
              <w:bottom w:w="0" w:type="dxa"/>
              <w:right w:w="15" w:type="dxa"/>
            </w:tcMar>
            <w:vAlign w:val="center"/>
          </w:tcPr>
          <w:p w14:paraId="2858FA84">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4A0AA8E0">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7AE5DAC5">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4B5341D2">
            <w:pPr>
              <w:jc w:val="center"/>
              <w:rPr>
                <w:rFonts w:ascii="黑体" w:hAnsi="宋体" w:eastAsia="黑体"/>
                <w:b/>
                <w:bCs/>
                <w:color w:val="auto"/>
                <w:sz w:val="24"/>
                <w:highlight w:val="none"/>
              </w:rPr>
            </w:pPr>
          </w:p>
        </w:tc>
        <w:tc>
          <w:tcPr>
            <w:tcW w:w="1066" w:type="dxa"/>
            <w:noWrap w:val="0"/>
            <w:vAlign w:val="center"/>
          </w:tcPr>
          <w:p w14:paraId="22F4C0ED">
            <w:pPr>
              <w:jc w:val="center"/>
              <w:rPr>
                <w:rFonts w:ascii="宋体" w:hAnsi="宋体" w:cs="宋体"/>
                <w:color w:val="auto"/>
                <w:szCs w:val="21"/>
                <w:highlight w:val="none"/>
              </w:rPr>
            </w:pPr>
          </w:p>
        </w:tc>
      </w:tr>
      <w:tr w14:paraId="44774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6591834B">
            <w:pPr>
              <w:jc w:val="center"/>
              <w:rPr>
                <w:rFonts w:ascii="宋体" w:hAnsi="宋体"/>
                <w:color w:val="auto"/>
                <w:szCs w:val="21"/>
                <w:highlight w:val="none"/>
              </w:rPr>
            </w:pPr>
            <w:r>
              <w:rPr>
                <w:rFonts w:hint="eastAsia" w:ascii="宋体" w:hAnsi="宋体"/>
                <w:b/>
                <w:color w:val="auto"/>
                <w:highlight w:val="none"/>
              </w:rPr>
              <w:t>4</w:t>
            </w:r>
          </w:p>
        </w:tc>
        <w:tc>
          <w:tcPr>
            <w:tcW w:w="3341" w:type="dxa"/>
            <w:gridSpan w:val="2"/>
            <w:noWrap w:val="0"/>
            <w:tcMar>
              <w:top w:w="15" w:type="dxa"/>
              <w:left w:w="15" w:type="dxa"/>
              <w:bottom w:w="0" w:type="dxa"/>
              <w:right w:w="15" w:type="dxa"/>
            </w:tcMar>
            <w:vAlign w:val="center"/>
          </w:tcPr>
          <w:p w14:paraId="32AE923F">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60888BC9">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6F87C86">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571B37D2">
            <w:pPr>
              <w:jc w:val="center"/>
              <w:rPr>
                <w:rFonts w:ascii="黑体" w:hAnsi="宋体" w:eastAsia="黑体"/>
                <w:b/>
                <w:bCs/>
                <w:color w:val="auto"/>
                <w:sz w:val="24"/>
                <w:highlight w:val="none"/>
              </w:rPr>
            </w:pPr>
          </w:p>
        </w:tc>
        <w:tc>
          <w:tcPr>
            <w:tcW w:w="1066" w:type="dxa"/>
            <w:noWrap w:val="0"/>
            <w:vAlign w:val="center"/>
          </w:tcPr>
          <w:p w14:paraId="4E90FAAB">
            <w:pPr>
              <w:jc w:val="center"/>
              <w:rPr>
                <w:rFonts w:ascii="宋体" w:hAnsi="宋体" w:cs="宋体"/>
                <w:color w:val="auto"/>
                <w:szCs w:val="21"/>
                <w:highlight w:val="none"/>
              </w:rPr>
            </w:pPr>
          </w:p>
        </w:tc>
      </w:tr>
      <w:tr w14:paraId="681B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084B659D">
            <w:pPr>
              <w:jc w:val="center"/>
              <w:rPr>
                <w:rFonts w:ascii="宋体" w:hAnsi="宋体"/>
                <w:color w:val="auto"/>
                <w:szCs w:val="21"/>
                <w:highlight w:val="none"/>
              </w:rPr>
            </w:pPr>
            <w:r>
              <w:rPr>
                <w:rFonts w:hint="eastAsia" w:ascii="宋体" w:hAnsi="宋体"/>
                <w:b/>
                <w:color w:val="auto"/>
                <w:highlight w:val="none"/>
              </w:rPr>
              <w:t>5</w:t>
            </w:r>
          </w:p>
        </w:tc>
        <w:tc>
          <w:tcPr>
            <w:tcW w:w="3341" w:type="dxa"/>
            <w:gridSpan w:val="2"/>
            <w:noWrap w:val="0"/>
            <w:tcMar>
              <w:top w:w="15" w:type="dxa"/>
              <w:left w:w="15" w:type="dxa"/>
              <w:bottom w:w="0" w:type="dxa"/>
              <w:right w:w="15" w:type="dxa"/>
            </w:tcMar>
            <w:vAlign w:val="center"/>
          </w:tcPr>
          <w:p w14:paraId="1ADC37CD">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349B70C9">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F07674C">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3F36E3DC">
            <w:pPr>
              <w:jc w:val="center"/>
              <w:rPr>
                <w:rFonts w:ascii="黑体" w:hAnsi="宋体" w:eastAsia="黑体"/>
                <w:b/>
                <w:bCs/>
                <w:color w:val="auto"/>
                <w:sz w:val="24"/>
                <w:highlight w:val="none"/>
              </w:rPr>
            </w:pPr>
          </w:p>
        </w:tc>
        <w:tc>
          <w:tcPr>
            <w:tcW w:w="1066" w:type="dxa"/>
            <w:noWrap w:val="0"/>
            <w:vAlign w:val="center"/>
          </w:tcPr>
          <w:p w14:paraId="6591BCAF">
            <w:pPr>
              <w:jc w:val="center"/>
              <w:rPr>
                <w:rFonts w:ascii="宋体" w:hAnsi="宋体" w:cs="宋体"/>
                <w:color w:val="auto"/>
                <w:szCs w:val="21"/>
                <w:highlight w:val="none"/>
              </w:rPr>
            </w:pPr>
          </w:p>
        </w:tc>
      </w:tr>
      <w:tr w14:paraId="2475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1BA3C3A4">
            <w:pPr>
              <w:jc w:val="center"/>
              <w:rPr>
                <w:rFonts w:ascii="宋体" w:hAnsi="宋体"/>
                <w:color w:val="auto"/>
                <w:szCs w:val="21"/>
                <w:highlight w:val="none"/>
              </w:rPr>
            </w:pPr>
            <w:r>
              <w:rPr>
                <w:rFonts w:hint="eastAsia" w:ascii="宋体" w:hAnsi="宋体"/>
                <w:b/>
                <w:color w:val="auto"/>
                <w:highlight w:val="none"/>
              </w:rPr>
              <w:t>6</w:t>
            </w:r>
          </w:p>
        </w:tc>
        <w:tc>
          <w:tcPr>
            <w:tcW w:w="3341" w:type="dxa"/>
            <w:gridSpan w:val="2"/>
            <w:noWrap w:val="0"/>
            <w:tcMar>
              <w:top w:w="15" w:type="dxa"/>
              <w:left w:w="15" w:type="dxa"/>
              <w:bottom w:w="0" w:type="dxa"/>
              <w:right w:w="15" w:type="dxa"/>
            </w:tcMar>
            <w:vAlign w:val="center"/>
          </w:tcPr>
          <w:p w14:paraId="382566E0">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0C7D42FF">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B72239D">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2E78DD7D">
            <w:pPr>
              <w:jc w:val="center"/>
              <w:rPr>
                <w:rFonts w:ascii="黑体" w:hAnsi="宋体" w:eastAsia="黑体"/>
                <w:b/>
                <w:bCs/>
                <w:color w:val="auto"/>
                <w:sz w:val="24"/>
                <w:highlight w:val="none"/>
              </w:rPr>
            </w:pPr>
          </w:p>
        </w:tc>
        <w:tc>
          <w:tcPr>
            <w:tcW w:w="1066" w:type="dxa"/>
            <w:noWrap w:val="0"/>
            <w:vAlign w:val="center"/>
          </w:tcPr>
          <w:p w14:paraId="77404530">
            <w:pPr>
              <w:jc w:val="center"/>
              <w:rPr>
                <w:rFonts w:ascii="宋体" w:hAnsi="宋体" w:cs="宋体"/>
                <w:color w:val="auto"/>
                <w:szCs w:val="21"/>
                <w:highlight w:val="none"/>
              </w:rPr>
            </w:pPr>
          </w:p>
        </w:tc>
      </w:tr>
      <w:tr w14:paraId="7356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11C0C351">
            <w:pPr>
              <w:jc w:val="center"/>
              <w:rPr>
                <w:rFonts w:ascii="宋体" w:hAnsi="宋体"/>
                <w:color w:val="auto"/>
                <w:szCs w:val="21"/>
                <w:highlight w:val="none"/>
              </w:rPr>
            </w:pPr>
            <w:r>
              <w:rPr>
                <w:rFonts w:hint="eastAsia" w:ascii="宋体" w:hAnsi="宋体"/>
                <w:b/>
                <w:color w:val="auto"/>
                <w:highlight w:val="none"/>
              </w:rPr>
              <w:t>7</w:t>
            </w:r>
          </w:p>
        </w:tc>
        <w:tc>
          <w:tcPr>
            <w:tcW w:w="3341" w:type="dxa"/>
            <w:gridSpan w:val="2"/>
            <w:noWrap w:val="0"/>
            <w:tcMar>
              <w:top w:w="15" w:type="dxa"/>
              <w:left w:w="15" w:type="dxa"/>
              <w:bottom w:w="0" w:type="dxa"/>
              <w:right w:w="15" w:type="dxa"/>
            </w:tcMar>
            <w:vAlign w:val="center"/>
          </w:tcPr>
          <w:p w14:paraId="31601E91">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3A7C713D">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BB0F9A3">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0BD2C0E6">
            <w:pPr>
              <w:jc w:val="center"/>
              <w:rPr>
                <w:rFonts w:ascii="黑体" w:hAnsi="宋体" w:eastAsia="黑体"/>
                <w:b/>
                <w:bCs/>
                <w:color w:val="auto"/>
                <w:sz w:val="24"/>
                <w:highlight w:val="none"/>
              </w:rPr>
            </w:pPr>
          </w:p>
        </w:tc>
        <w:tc>
          <w:tcPr>
            <w:tcW w:w="1066" w:type="dxa"/>
            <w:noWrap w:val="0"/>
            <w:vAlign w:val="center"/>
          </w:tcPr>
          <w:p w14:paraId="1C28D93A">
            <w:pPr>
              <w:jc w:val="center"/>
              <w:rPr>
                <w:rFonts w:ascii="黑体" w:hAnsi="宋体" w:eastAsia="黑体"/>
                <w:b/>
                <w:bCs/>
                <w:color w:val="auto"/>
                <w:sz w:val="24"/>
                <w:highlight w:val="none"/>
              </w:rPr>
            </w:pPr>
          </w:p>
        </w:tc>
      </w:tr>
      <w:tr w14:paraId="6A5C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09200983">
            <w:pPr>
              <w:jc w:val="center"/>
              <w:rPr>
                <w:rFonts w:ascii="宋体" w:hAnsi="宋体"/>
                <w:color w:val="auto"/>
                <w:szCs w:val="21"/>
                <w:highlight w:val="none"/>
              </w:rPr>
            </w:pPr>
            <w:r>
              <w:rPr>
                <w:rFonts w:hint="eastAsia" w:ascii="宋体" w:hAnsi="宋体"/>
                <w:b/>
                <w:color w:val="auto"/>
                <w:highlight w:val="none"/>
              </w:rPr>
              <w:t>8</w:t>
            </w:r>
          </w:p>
        </w:tc>
        <w:tc>
          <w:tcPr>
            <w:tcW w:w="3341" w:type="dxa"/>
            <w:gridSpan w:val="2"/>
            <w:noWrap w:val="0"/>
            <w:tcMar>
              <w:top w:w="15" w:type="dxa"/>
              <w:left w:w="15" w:type="dxa"/>
              <w:bottom w:w="0" w:type="dxa"/>
              <w:right w:w="15" w:type="dxa"/>
            </w:tcMar>
            <w:vAlign w:val="center"/>
          </w:tcPr>
          <w:p w14:paraId="207E1196">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3083760C">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15E94555">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0D032398">
            <w:pPr>
              <w:jc w:val="center"/>
              <w:rPr>
                <w:rFonts w:ascii="黑体" w:hAnsi="宋体" w:eastAsia="黑体"/>
                <w:b/>
                <w:bCs/>
                <w:color w:val="auto"/>
                <w:sz w:val="24"/>
                <w:highlight w:val="none"/>
              </w:rPr>
            </w:pPr>
          </w:p>
        </w:tc>
        <w:tc>
          <w:tcPr>
            <w:tcW w:w="1066" w:type="dxa"/>
            <w:noWrap w:val="0"/>
            <w:vAlign w:val="center"/>
          </w:tcPr>
          <w:p w14:paraId="36002738">
            <w:pPr>
              <w:jc w:val="center"/>
              <w:rPr>
                <w:rFonts w:ascii="黑体" w:hAnsi="宋体" w:eastAsia="黑体"/>
                <w:b/>
                <w:bCs/>
                <w:color w:val="auto"/>
                <w:sz w:val="24"/>
                <w:highlight w:val="none"/>
              </w:rPr>
            </w:pPr>
          </w:p>
        </w:tc>
      </w:tr>
      <w:tr w14:paraId="1D53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091930A4">
            <w:pPr>
              <w:jc w:val="center"/>
              <w:rPr>
                <w:rFonts w:ascii="宋体" w:hAnsi="宋体"/>
                <w:color w:val="auto"/>
                <w:szCs w:val="21"/>
                <w:highlight w:val="none"/>
              </w:rPr>
            </w:pPr>
            <w:r>
              <w:rPr>
                <w:rFonts w:hint="eastAsia" w:ascii="宋体" w:hAnsi="宋体"/>
                <w:b/>
                <w:color w:val="auto"/>
                <w:highlight w:val="none"/>
              </w:rPr>
              <w:t>9</w:t>
            </w:r>
          </w:p>
        </w:tc>
        <w:tc>
          <w:tcPr>
            <w:tcW w:w="3341" w:type="dxa"/>
            <w:gridSpan w:val="2"/>
            <w:noWrap w:val="0"/>
            <w:tcMar>
              <w:top w:w="15" w:type="dxa"/>
              <w:left w:w="15" w:type="dxa"/>
              <w:bottom w:w="0" w:type="dxa"/>
              <w:right w:w="15" w:type="dxa"/>
            </w:tcMar>
            <w:vAlign w:val="center"/>
          </w:tcPr>
          <w:p w14:paraId="0AFC4B92">
            <w:pPr>
              <w:jc w:val="left"/>
              <w:rPr>
                <w:rFonts w:ascii="宋体" w:hAnsi="宋体"/>
                <w:color w:val="auto"/>
                <w:szCs w:val="21"/>
                <w:highlight w:val="none"/>
              </w:rPr>
            </w:pPr>
          </w:p>
        </w:tc>
        <w:tc>
          <w:tcPr>
            <w:tcW w:w="1460" w:type="dxa"/>
            <w:noWrap w:val="0"/>
            <w:tcMar>
              <w:top w:w="15" w:type="dxa"/>
              <w:left w:w="15" w:type="dxa"/>
              <w:bottom w:w="0" w:type="dxa"/>
              <w:right w:w="15" w:type="dxa"/>
            </w:tcMar>
            <w:vAlign w:val="center"/>
          </w:tcPr>
          <w:p w14:paraId="31ED8679">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0BA84E8">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2D268634">
            <w:pPr>
              <w:jc w:val="center"/>
              <w:rPr>
                <w:rFonts w:ascii="黑体" w:hAnsi="宋体" w:eastAsia="黑体"/>
                <w:b/>
                <w:bCs/>
                <w:color w:val="auto"/>
                <w:sz w:val="24"/>
                <w:highlight w:val="none"/>
              </w:rPr>
            </w:pPr>
          </w:p>
        </w:tc>
        <w:tc>
          <w:tcPr>
            <w:tcW w:w="1066" w:type="dxa"/>
            <w:noWrap w:val="0"/>
            <w:vAlign w:val="center"/>
          </w:tcPr>
          <w:p w14:paraId="02D0DB5F">
            <w:pPr>
              <w:jc w:val="center"/>
              <w:rPr>
                <w:rFonts w:ascii="黑体" w:hAnsi="宋体" w:eastAsia="黑体"/>
                <w:b/>
                <w:bCs/>
                <w:color w:val="auto"/>
                <w:sz w:val="24"/>
                <w:highlight w:val="none"/>
              </w:rPr>
            </w:pPr>
          </w:p>
        </w:tc>
      </w:tr>
      <w:tr w14:paraId="514E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val="0"/>
            <w:tcMar>
              <w:top w:w="15" w:type="dxa"/>
              <w:left w:w="15" w:type="dxa"/>
              <w:bottom w:w="0" w:type="dxa"/>
              <w:right w:w="15" w:type="dxa"/>
            </w:tcMar>
            <w:vAlign w:val="center"/>
          </w:tcPr>
          <w:p w14:paraId="30D86629">
            <w:pPr>
              <w:spacing w:line="360" w:lineRule="auto"/>
              <w:jc w:val="center"/>
              <w:rPr>
                <w:rFonts w:ascii="宋体" w:hAnsi="宋体"/>
                <w:color w:val="auto"/>
                <w:szCs w:val="21"/>
                <w:highlight w:val="none"/>
              </w:rPr>
            </w:pPr>
          </w:p>
        </w:tc>
        <w:tc>
          <w:tcPr>
            <w:tcW w:w="3341" w:type="dxa"/>
            <w:gridSpan w:val="2"/>
            <w:noWrap w:val="0"/>
            <w:tcMar>
              <w:top w:w="15" w:type="dxa"/>
              <w:left w:w="15" w:type="dxa"/>
              <w:bottom w:w="0" w:type="dxa"/>
              <w:right w:w="15" w:type="dxa"/>
            </w:tcMar>
            <w:vAlign w:val="center"/>
          </w:tcPr>
          <w:p w14:paraId="493DD580">
            <w:pPr>
              <w:spacing w:line="300" w:lineRule="exact"/>
              <w:jc w:val="center"/>
              <w:rPr>
                <w:rFonts w:ascii="宋体" w:hAnsi="宋体"/>
                <w:color w:val="auto"/>
                <w:szCs w:val="21"/>
                <w:highlight w:val="none"/>
              </w:rPr>
            </w:pPr>
            <w:r>
              <w:rPr>
                <w:rFonts w:hint="eastAsia" w:ascii="宋体" w:hAnsi="宋体"/>
                <w:color w:val="auto"/>
                <w:szCs w:val="21"/>
                <w:highlight w:val="none"/>
              </w:rPr>
              <w:t>... ...</w:t>
            </w:r>
          </w:p>
        </w:tc>
        <w:tc>
          <w:tcPr>
            <w:tcW w:w="1460" w:type="dxa"/>
            <w:noWrap w:val="0"/>
            <w:tcMar>
              <w:top w:w="15" w:type="dxa"/>
              <w:left w:w="15" w:type="dxa"/>
              <w:bottom w:w="0" w:type="dxa"/>
              <w:right w:w="15" w:type="dxa"/>
            </w:tcMar>
            <w:vAlign w:val="center"/>
          </w:tcPr>
          <w:p w14:paraId="4162B5A4">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4F9654FD">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6C78874B">
            <w:pPr>
              <w:jc w:val="center"/>
              <w:rPr>
                <w:rFonts w:ascii="黑体" w:hAnsi="宋体" w:eastAsia="黑体"/>
                <w:b/>
                <w:bCs/>
                <w:color w:val="auto"/>
                <w:sz w:val="24"/>
                <w:highlight w:val="none"/>
              </w:rPr>
            </w:pPr>
          </w:p>
        </w:tc>
        <w:tc>
          <w:tcPr>
            <w:tcW w:w="1066" w:type="dxa"/>
            <w:noWrap w:val="0"/>
            <w:vAlign w:val="center"/>
          </w:tcPr>
          <w:p w14:paraId="4A0B7C5D">
            <w:pPr>
              <w:jc w:val="center"/>
              <w:rPr>
                <w:rFonts w:ascii="黑体" w:hAnsi="宋体" w:eastAsia="黑体"/>
                <w:b/>
                <w:bCs/>
                <w:color w:val="auto"/>
                <w:sz w:val="24"/>
                <w:highlight w:val="none"/>
              </w:rPr>
            </w:pPr>
          </w:p>
        </w:tc>
      </w:tr>
      <w:tr w14:paraId="2849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3872" w:type="dxa"/>
            <w:gridSpan w:val="3"/>
            <w:noWrap w:val="0"/>
            <w:tcMar>
              <w:top w:w="15" w:type="dxa"/>
              <w:left w:w="15" w:type="dxa"/>
              <w:bottom w:w="0" w:type="dxa"/>
              <w:right w:w="15" w:type="dxa"/>
            </w:tcMar>
            <w:vAlign w:val="center"/>
          </w:tcPr>
          <w:p w14:paraId="1B47F1E8">
            <w:pPr>
              <w:spacing w:line="300" w:lineRule="exact"/>
              <w:jc w:val="center"/>
              <w:rPr>
                <w:rFonts w:ascii="宋体" w:hAnsi="宋体"/>
                <w:color w:val="auto"/>
                <w:szCs w:val="21"/>
                <w:highlight w:val="none"/>
              </w:rPr>
            </w:pPr>
            <w:r>
              <w:rPr>
                <w:rFonts w:hint="eastAsia" w:ascii="宋体" w:hAnsi="宋体"/>
                <w:color w:val="auto"/>
                <w:szCs w:val="21"/>
                <w:highlight w:val="none"/>
              </w:rPr>
              <w:t>合计</w:t>
            </w:r>
          </w:p>
        </w:tc>
        <w:tc>
          <w:tcPr>
            <w:tcW w:w="1460" w:type="dxa"/>
            <w:noWrap w:val="0"/>
            <w:tcMar>
              <w:top w:w="15" w:type="dxa"/>
              <w:left w:w="15" w:type="dxa"/>
              <w:bottom w:w="0" w:type="dxa"/>
              <w:right w:w="15" w:type="dxa"/>
            </w:tcMar>
            <w:vAlign w:val="center"/>
          </w:tcPr>
          <w:p w14:paraId="051044D6">
            <w:pPr>
              <w:spacing w:line="360" w:lineRule="auto"/>
              <w:jc w:val="center"/>
              <w:rPr>
                <w:rFonts w:ascii="宋体" w:hAnsi="宋体"/>
                <w:color w:val="auto"/>
                <w:szCs w:val="21"/>
                <w:highlight w:val="none"/>
              </w:rPr>
            </w:pPr>
          </w:p>
        </w:tc>
        <w:tc>
          <w:tcPr>
            <w:tcW w:w="1530" w:type="dxa"/>
            <w:noWrap w:val="0"/>
            <w:tcMar>
              <w:top w:w="15" w:type="dxa"/>
              <w:left w:w="15" w:type="dxa"/>
              <w:bottom w:w="0" w:type="dxa"/>
              <w:right w:w="15" w:type="dxa"/>
            </w:tcMar>
            <w:vAlign w:val="center"/>
          </w:tcPr>
          <w:p w14:paraId="7060CFC8">
            <w:pPr>
              <w:spacing w:line="360" w:lineRule="auto"/>
              <w:jc w:val="center"/>
              <w:rPr>
                <w:rFonts w:ascii="宋体" w:hAnsi="宋体"/>
                <w:color w:val="auto"/>
                <w:szCs w:val="21"/>
                <w:highlight w:val="none"/>
              </w:rPr>
            </w:pPr>
          </w:p>
        </w:tc>
        <w:tc>
          <w:tcPr>
            <w:tcW w:w="1949" w:type="dxa"/>
            <w:noWrap w:val="0"/>
            <w:tcMar>
              <w:top w:w="15" w:type="dxa"/>
              <w:left w:w="15" w:type="dxa"/>
              <w:bottom w:w="0" w:type="dxa"/>
              <w:right w:w="15" w:type="dxa"/>
            </w:tcMar>
            <w:vAlign w:val="center"/>
          </w:tcPr>
          <w:p w14:paraId="316834E1">
            <w:pPr>
              <w:jc w:val="center"/>
              <w:rPr>
                <w:rFonts w:ascii="黑体" w:hAnsi="宋体" w:eastAsia="黑体"/>
                <w:b/>
                <w:bCs/>
                <w:color w:val="auto"/>
                <w:sz w:val="24"/>
                <w:highlight w:val="none"/>
              </w:rPr>
            </w:pPr>
          </w:p>
        </w:tc>
        <w:tc>
          <w:tcPr>
            <w:tcW w:w="1066" w:type="dxa"/>
            <w:noWrap w:val="0"/>
            <w:vAlign w:val="center"/>
          </w:tcPr>
          <w:p w14:paraId="0E6BA728">
            <w:pPr>
              <w:jc w:val="center"/>
              <w:rPr>
                <w:rFonts w:ascii="黑体" w:hAnsi="宋体" w:eastAsia="黑体"/>
                <w:b/>
                <w:bCs/>
                <w:color w:val="auto"/>
                <w:sz w:val="24"/>
                <w:highlight w:val="none"/>
              </w:rPr>
            </w:pPr>
          </w:p>
        </w:tc>
      </w:tr>
      <w:tr w14:paraId="519C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9877" w:type="dxa"/>
            <w:gridSpan w:val="7"/>
            <w:noWrap w:val="0"/>
            <w:tcMar>
              <w:top w:w="15" w:type="dxa"/>
              <w:left w:w="15" w:type="dxa"/>
              <w:bottom w:w="0" w:type="dxa"/>
              <w:right w:w="15" w:type="dxa"/>
            </w:tcMar>
            <w:vAlign w:val="center"/>
          </w:tcPr>
          <w:p w14:paraId="5D283362">
            <w:pPr>
              <w:tabs>
                <w:tab w:val="left" w:pos="630"/>
                <w:tab w:val="left" w:pos="735"/>
                <w:tab w:val="left" w:pos="945"/>
              </w:tabs>
              <w:spacing w:line="360" w:lineRule="auto"/>
              <w:rPr>
                <w:rFonts w:ascii="宋体" w:hAnsi="宋体"/>
                <w:bCs/>
                <w:color w:val="auto"/>
                <w:sz w:val="24"/>
                <w:highlight w:val="none"/>
              </w:rPr>
            </w:pPr>
            <w:r>
              <w:rPr>
                <w:rFonts w:hint="eastAsia" w:ascii="宋体" w:hAnsi="宋体"/>
                <w:b/>
                <w:bCs/>
                <w:color w:val="auto"/>
                <w:sz w:val="24"/>
                <w:highlight w:val="none"/>
              </w:rPr>
              <w:t>服务期：</w:t>
            </w:r>
            <w:r>
              <w:rPr>
                <w:rFonts w:hint="eastAsia" w:ascii="宋体" w:hAnsi="宋体"/>
                <w:bCs/>
                <w:color w:val="auto"/>
                <w:sz w:val="24"/>
                <w:highlight w:val="none"/>
              </w:rPr>
              <w:t xml:space="preserve"> </w:t>
            </w:r>
          </w:p>
        </w:tc>
      </w:tr>
      <w:tr w14:paraId="6B3F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9877" w:type="dxa"/>
            <w:gridSpan w:val="7"/>
            <w:noWrap w:val="0"/>
            <w:tcMar>
              <w:top w:w="15" w:type="dxa"/>
              <w:left w:w="15" w:type="dxa"/>
              <w:bottom w:w="0" w:type="dxa"/>
              <w:right w:w="15" w:type="dxa"/>
            </w:tcMar>
            <w:vAlign w:val="center"/>
          </w:tcPr>
          <w:p w14:paraId="134AB2E5">
            <w:pPr>
              <w:rPr>
                <w:rFonts w:ascii="宋体" w:hAnsi="宋体"/>
                <w:color w:val="auto"/>
                <w:szCs w:val="20"/>
                <w:highlight w:val="none"/>
              </w:rPr>
            </w:pPr>
            <w:r>
              <w:rPr>
                <w:rFonts w:hint="eastAsia" w:ascii="宋体"/>
                <w:b/>
                <w:bCs/>
                <w:color w:val="auto"/>
                <w:sz w:val="24"/>
                <w:szCs w:val="20"/>
                <w:highlight w:val="none"/>
              </w:rPr>
              <w:t>总报价：大写                                              小写</w:t>
            </w:r>
          </w:p>
        </w:tc>
      </w:tr>
      <w:tr w14:paraId="3D9E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jc w:val="center"/>
        </w:trPr>
        <w:tc>
          <w:tcPr>
            <w:tcW w:w="627" w:type="dxa"/>
            <w:gridSpan w:val="2"/>
            <w:vMerge w:val="restart"/>
            <w:tcBorders>
              <w:top w:val="single" w:color="auto" w:sz="4" w:space="0"/>
              <w:left w:val="single" w:color="auto" w:sz="4" w:space="0"/>
              <w:right w:val="single" w:color="auto" w:sz="4" w:space="0"/>
            </w:tcBorders>
            <w:noWrap w:val="0"/>
            <w:vAlign w:val="center"/>
          </w:tcPr>
          <w:p w14:paraId="3582FCCC">
            <w:pPr>
              <w:spacing w:after="120" w:line="400" w:lineRule="exact"/>
              <w:ind w:firstLine="120" w:firstLineChars="50"/>
              <w:rPr>
                <w:rFonts w:ascii="宋体" w:hAnsi="宋体"/>
                <w:b/>
                <w:bCs/>
                <w:color w:val="auto"/>
                <w:sz w:val="24"/>
                <w:highlight w:val="none"/>
              </w:rPr>
            </w:pPr>
            <w:r>
              <w:rPr>
                <w:rFonts w:hint="eastAsia" w:ascii="宋体" w:hAnsi="宋体"/>
                <w:b/>
                <w:bCs/>
                <w:color w:val="auto"/>
                <w:sz w:val="24"/>
                <w:highlight w:val="none"/>
              </w:rPr>
              <w:t>服</w:t>
            </w:r>
          </w:p>
          <w:p w14:paraId="5F7D9F63">
            <w:pPr>
              <w:spacing w:after="120" w:line="400" w:lineRule="exact"/>
              <w:ind w:firstLine="120" w:firstLineChars="50"/>
              <w:rPr>
                <w:rFonts w:ascii="宋体" w:hAnsi="宋体"/>
                <w:b/>
                <w:bCs/>
                <w:color w:val="auto"/>
                <w:sz w:val="24"/>
                <w:highlight w:val="none"/>
              </w:rPr>
            </w:pPr>
            <w:r>
              <w:rPr>
                <w:rFonts w:hint="eastAsia" w:ascii="宋体" w:hAnsi="宋体"/>
                <w:b/>
                <w:bCs/>
                <w:color w:val="auto"/>
                <w:sz w:val="24"/>
                <w:highlight w:val="none"/>
              </w:rPr>
              <w:t>务</w:t>
            </w:r>
          </w:p>
          <w:p w14:paraId="45C4A29E">
            <w:pPr>
              <w:spacing w:after="120" w:line="400" w:lineRule="exact"/>
              <w:ind w:firstLine="120" w:firstLineChars="50"/>
              <w:rPr>
                <w:rFonts w:ascii="宋体" w:hAnsi="宋体"/>
                <w:b/>
                <w:bCs/>
                <w:color w:val="auto"/>
                <w:sz w:val="24"/>
                <w:highlight w:val="none"/>
              </w:rPr>
            </w:pPr>
            <w:r>
              <w:rPr>
                <w:rFonts w:hint="eastAsia" w:ascii="宋体" w:hAnsi="宋体"/>
                <w:b/>
                <w:bCs/>
                <w:color w:val="auto"/>
                <w:sz w:val="24"/>
                <w:highlight w:val="none"/>
              </w:rPr>
              <w:t>承</w:t>
            </w:r>
          </w:p>
          <w:p w14:paraId="3EB5FDEF">
            <w:pPr>
              <w:spacing w:after="120" w:line="400" w:lineRule="exact"/>
              <w:ind w:firstLine="120" w:firstLineChars="50"/>
              <w:rPr>
                <w:rFonts w:ascii="宋体" w:hAnsi="宋体"/>
                <w:bCs/>
                <w:color w:val="auto"/>
                <w:sz w:val="24"/>
                <w:highlight w:val="none"/>
              </w:rPr>
            </w:pPr>
            <w:r>
              <w:rPr>
                <w:rFonts w:hint="eastAsia" w:ascii="宋体" w:hAnsi="宋体"/>
                <w:b/>
                <w:bCs/>
                <w:color w:val="auto"/>
                <w:sz w:val="24"/>
                <w:highlight w:val="none"/>
              </w:rPr>
              <w:t>诺</w:t>
            </w:r>
          </w:p>
        </w:tc>
        <w:tc>
          <w:tcPr>
            <w:tcW w:w="9250" w:type="dxa"/>
            <w:gridSpan w:val="5"/>
            <w:tcBorders>
              <w:top w:val="single" w:color="auto" w:sz="4" w:space="0"/>
              <w:left w:val="single" w:color="auto" w:sz="4" w:space="0"/>
              <w:bottom w:val="single" w:color="auto" w:sz="4" w:space="0"/>
              <w:right w:val="single" w:color="auto" w:sz="4" w:space="0"/>
            </w:tcBorders>
            <w:noWrap w:val="0"/>
            <w:vAlign w:val="center"/>
          </w:tcPr>
          <w:p w14:paraId="53EC2AA0">
            <w:pPr>
              <w:numPr>
                <w:ilvl w:val="0"/>
                <w:numId w:val="19"/>
              </w:numPr>
              <w:rPr>
                <w:rFonts w:ascii="宋体" w:hAnsi="宋体"/>
                <w:bCs/>
                <w:color w:val="auto"/>
                <w:sz w:val="24"/>
                <w:highlight w:val="none"/>
              </w:rPr>
            </w:pPr>
            <w:r>
              <w:rPr>
                <w:rFonts w:hint="eastAsia" w:ascii="宋体" w:hAnsi="宋体"/>
                <w:bCs/>
                <w:color w:val="auto"/>
                <w:sz w:val="24"/>
                <w:highlight w:val="none"/>
              </w:rPr>
              <w:t>服务质量</w:t>
            </w:r>
            <w:r>
              <w:rPr>
                <w:rFonts w:ascii="宋体" w:hAnsi="宋体"/>
                <w:bCs/>
                <w:color w:val="auto"/>
                <w:sz w:val="24"/>
                <w:highlight w:val="none"/>
              </w:rPr>
              <w:t xml:space="preserve"> 2.</w:t>
            </w:r>
            <w:r>
              <w:rPr>
                <w:rFonts w:hint="eastAsia" w:ascii="宋体" w:hAnsi="宋体"/>
                <w:bCs/>
                <w:color w:val="auto"/>
                <w:sz w:val="24"/>
                <w:highlight w:val="none"/>
              </w:rPr>
              <w:t>服务团队配置</w:t>
            </w:r>
            <w:r>
              <w:rPr>
                <w:rFonts w:ascii="宋体" w:hAnsi="宋体"/>
                <w:bCs/>
                <w:color w:val="auto"/>
                <w:sz w:val="24"/>
                <w:highlight w:val="none"/>
              </w:rPr>
              <w:t xml:space="preserve"> </w:t>
            </w:r>
            <w:r>
              <w:rPr>
                <w:rFonts w:hint="eastAsia" w:ascii="宋体" w:hAnsi="宋体"/>
                <w:bCs/>
                <w:color w:val="auto"/>
                <w:sz w:val="24"/>
                <w:highlight w:val="none"/>
              </w:rPr>
              <w:t>3</w:t>
            </w:r>
            <w:r>
              <w:rPr>
                <w:rFonts w:ascii="宋体" w:hAnsi="宋体"/>
                <w:bCs/>
                <w:color w:val="auto"/>
                <w:sz w:val="24"/>
                <w:highlight w:val="none"/>
              </w:rPr>
              <w:t>.</w:t>
            </w:r>
            <w:r>
              <w:rPr>
                <w:rFonts w:hint="eastAsia" w:ascii="宋体" w:hAnsi="宋体"/>
                <w:bCs/>
                <w:color w:val="auto"/>
                <w:sz w:val="24"/>
                <w:highlight w:val="none"/>
              </w:rPr>
              <w:t>其他承诺</w:t>
            </w:r>
          </w:p>
          <w:p w14:paraId="5990CDD1">
            <w:pPr>
              <w:rPr>
                <w:rFonts w:ascii="宋体" w:hAnsi="宋体"/>
                <w:bCs/>
                <w:color w:val="auto"/>
                <w:sz w:val="24"/>
                <w:highlight w:val="none"/>
              </w:rPr>
            </w:pPr>
            <w:r>
              <w:rPr>
                <w:rFonts w:hint="eastAsia" w:ascii="宋体" w:hAnsi="宋体"/>
                <w:bCs/>
                <w:color w:val="auto"/>
                <w:sz w:val="24"/>
                <w:highlight w:val="none"/>
              </w:rPr>
              <w:t>（以上是主要承诺，供供应商参考，供应商应在满足</w:t>
            </w:r>
            <w:r>
              <w:rPr>
                <w:rFonts w:hint="eastAsia" w:ascii="宋体" w:hAnsi="宋体" w:eastAsia="宋体"/>
                <w:bCs/>
                <w:color w:val="auto"/>
                <w:sz w:val="24"/>
                <w:highlight w:val="none"/>
                <w:lang w:val="en-US" w:eastAsia="zh-CN"/>
              </w:rPr>
              <w:t>采购</w:t>
            </w:r>
            <w:r>
              <w:rPr>
                <w:rFonts w:hint="eastAsia" w:ascii="宋体" w:hAnsi="宋体"/>
                <w:bCs/>
                <w:color w:val="auto"/>
                <w:sz w:val="24"/>
                <w:highlight w:val="none"/>
              </w:rPr>
              <w:t>文件要求的基础上，根据自己单位的情况作出具体承诺）</w:t>
            </w:r>
          </w:p>
        </w:tc>
      </w:tr>
      <w:tr w14:paraId="218E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7" w:hRule="atLeast"/>
          <w:jc w:val="center"/>
        </w:trPr>
        <w:tc>
          <w:tcPr>
            <w:tcW w:w="627" w:type="dxa"/>
            <w:gridSpan w:val="2"/>
            <w:vMerge w:val="continue"/>
            <w:tcBorders>
              <w:left w:val="single" w:color="auto" w:sz="4" w:space="0"/>
              <w:bottom w:val="single" w:color="auto" w:sz="4" w:space="0"/>
              <w:right w:val="single" w:color="auto" w:sz="4" w:space="0"/>
            </w:tcBorders>
            <w:noWrap w:val="0"/>
            <w:vAlign w:val="center"/>
          </w:tcPr>
          <w:p w14:paraId="27F9385F">
            <w:pPr>
              <w:spacing w:after="120" w:line="400" w:lineRule="exact"/>
              <w:rPr>
                <w:rFonts w:ascii="宋体" w:hAnsi="宋体"/>
                <w:bCs/>
                <w:color w:val="auto"/>
                <w:sz w:val="24"/>
                <w:highlight w:val="none"/>
              </w:rPr>
            </w:pPr>
          </w:p>
        </w:tc>
        <w:tc>
          <w:tcPr>
            <w:tcW w:w="9250" w:type="dxa"/>
            <w:gridSpan w:val="5"/>
            <w:tcBorders>
              <w:top w:val="single" w:color="auto" w:sz="4" w:space="0"/>
              <w:left w:val="single" w:color="auto" w:sz="4" w:space="0"/>
              <w:bottom w:val="single" w:color="auto" w:sz="4" w:space="0"/>
              <w:right w:val="single" w:color="auto" w:sz="4" w:space="0"/>
            </w:tcBorders>
            <w:noWrap w:val="0"/>
            <w:vAlign w:val="center"/>
          </w:tcPr>
          <w:p w14:paraId="0165A4AD">
            <w:pPr>
              <w:rPr>
                <w:rFonts w:ascii="宋体" w:hAnsi="宋体"/>
                <w:bCs/>
                <w:color w:val="auto"/>
                <w:sz w:val="24"/>
                <w:highlight w:val="none"/>
              </w:rPr>
            </w:pPr>
          </w:p>
        </w:tc>
      </w:tr>
    </w:tbl>
    <w:p w14:paraId="010B5955">
      <w:pPr>
        <w:spacing w:before="5" w:line="560" w:lineRule="atLeast"/>
        <w:rPr>
          <w:b/>
          <w:bCs/>
          <w:sz w:val="24"/>
        </w:rPr>
      </w:pPr>
    </w:p>
    <w:p w14:paraId="312E701F">
      <w:pPr>
        <w:tabs>
          <w:tab w:val="left" w:pos="0"/>
        </w:tabs>
        <w:spacing w:after="120" w:line="420" w:lineRule="exact"/>
        <w:ind w:right="-511"/>
        <w:rPr>
          <w:rFonts w:hint="eastAsia" w:ascii="宋体" w:hAnsi="宋体"/>
          <w:b/>
          <w:sz w:val="24"/>
        </w:rPr>
      </w:pPr>
      <w:r>
        <w:rPr>
          <w:rFonts w:hint="eastAsia" w:ascii="宋体" w:hAnsi="宋体"/>
          <w:b/>
          <w:sz w:val="24"/>
        </w:rPr>
        <w:t>法定代表人或法定代表人授权代表签字或盖章：</w:t>
      </w:r>
    </w:p>
    <w:p w14:paraId="6D863917">
      <w:pPr>
        <w:outlineLvl w:val="0"/>
        <w:rPr>
          <w:rFonts w:hint="eastAsia" w:ascii="黑体" w:hAnsi="宋体" w:eastAsia="黑体"/>
          <w:bCs/>
          <w:color w:val="000000"/>
          <w:sz w:val="24"/>
        </w:rPr>
      </w:pPr>
      <w:r>
        <w:rPr>
          <w:rFonts w:hint="eastAsia" w:ascii="宋体" w:hAnsi="宋体"/>
          <w:b/>
          <w:sz w:val="24"/>
        </w:rPr>
        <w:t>日期：</w:t>
      </w:r>
    </w:p>
    <w:p w14:paraId="2D4DCC2F">
      <w:pPr>
        <w:ind w:firstLine="420"/>
        <w:outlineLvl w:val="0"/>
        <w:rPr>
          <w:rFonts w:hint="eastAsia" w:ascii="黑体" w:hAnsi="宋体" w:eastAsia="黑体"/>
          <w:bCs/>
          <w:color w:val="000000"/>
          <w:sz w:val="24"/>
        </w:rPr>
      </w:pPr>
    </w:p>
    <w:p w14:paraId="1FCC7496">
      <w:pPr>
        <w:spacing w:line="400" w:lineRule="exact"/>
        <w:outlineLvl w:val="0"/>
        <w:rPr>
          <w:rFonts w:hint="eastAsia" w:ascii="黑体" w:hAnsi="宋体" w:eastAsia="黑体"/>
          <w:bCs/>
          <w:color w:val="000000"/>
          <w:sz w:val="24"/>
        </w:rPr>
      </w:pPr>
    </w:p>
    <w:p w14:paraId="6BE20B4B">
      <w:pPr>
        <w:spacing w:line="400" w:lineRule="exact"/>
        <w:outlineLvl w:val="0"/>
        <w:rPr>
          <w:rFonts w:ascii="黑体" w:eastAsia="黑体" w:cs="宋体"/>
          <w:b/>
          <w:color w:val="000000"/>
          <w:sz w:val="32"/>
          <w:szCs w:val="32"/>
          <w:highlight w:val="none"/>
        </w:rPr>
      </w:pPr>
    </w:p>
    <w:p w14:paraId="6560EBC6">
      <w:pPr>
        <w:spacing w:line="400" w:lineRule="exact"/>
        <w:jc w:val="both"/>
        <w:outlineLvl w:val="0"/>
        <w:rPr>
          <w:rFonts w:ascii="黑体" w:eastAsia="黑体" w:cs="宋体"/>
          <w:b/>
          <w:sz w:val="32"/>
          <w:szCs w:val="32"/>
        </w:rPr>
      </w:pPr>
    </w:p>
    <w:p w14:paraId="7E071F6E">
      <w:pPr>
        <w:pStyle w:val="319"/>
        <w:ind w:firstLine="0"/>
        <w:rPr>
          <w:highlight w:val="none"/>
        </w:rPr>
      </w:pPr>
    </w:p>
    <w:p w14:paraId="724DC2AF">
      <w:pPr>
        <w:spacing w:line="400" w:lineRule="exact"/>
        <w:jc w:val="center"/>
        <w:outlineLvl w:val="0"/>
        <w:rPr>
          <w:rFonts w:ascii="黑体" w:eastAsia="黑体" w:cs="宋体"/>
          <w:b/>
          <w:sz w:val="32"/>
          <w:szCs w:val="32"/>
          <w:highlight w:val="none"/>
        </w:rPr>
      </w:pPr>
      <w:r>
        <w:rPr>
          <w:rFonts w:hint="eastAsia" w:ascii="黑体" w:eastAsia="黑体" w:cs="宋体"/>
          <w:b/>
          <w:sz w:val="32"/>
          <w:szCs w:val="32"/>
          <w:highlight w:val="none"/>
        </w:rPr>
        <w:t>（八）投标偏离表（格式）</w:t>
      </w:r>
    </w:p>
    <w:p w14:paraId="2C329A01">
      <w:pPr>
        <w:ind w:firstLine="420"/>
        <w:jc w:val="center"/>
        <w:outlineLvl w:val="0"/>
        <w:rPr>
          <w:rFonts w:ascii="宋体" w:hAnsi="宋体"/>
          <w:bCs/>
          <w:sz w:val="24"/>
          <w:highlight w:val="none"/>
        </w:rPr>
      </w:pPr>
    </w:p>
    <w:p w14:paraId="2C4AD788">
      <w:pPr>
        <w:ind w:firstLine="420"/>
        <w:jc w:val="center"/>
        <w:outlineLvl w:val="0"/>
        <w:rPr>
          <w:rFonts w:ascii="宋体" w:hAnsi="宋体"/>
          <w:bCs/>
          <w:sz w:val="24"/>
          <w:highlight w:val="none"/>
        </w:rPr>
      </w:pPr>
    </w:p>
    <w:p w14:paraId="4E3B349A">
      <w:pPr>
        <w:spacing w:line="400" w:lineRule="exact"/>
        <w:jc w:val="center"/>
        <w:outlineLvl w:val="0"/>
        <w:rPr>
          <w:rFonts w:ascii="宋体" w:hAnsi="宋体"/>
          <w:b/>
          <w:color w:val="000000"/>
          <w:sz w:val="24"/>
          <w:highlight w:val="none"/>
        </w:rPr>
      </w:pPr>
      <w:r>
        <w:rPr>
          <w:rFonts w:hint="eastAsia" w:ascii="黑体" w:eastAsia="黑体"/>
          <w:bCs/>
          <w:color w:val="000000"/>
          <w:sz w:val="28"/>
          <w:szCs w:val="28"/>
          <w:highlight w:val="none"/>
        </w:rPr>
        <w:t>投标偏离表</w:t>
      </w:r>
    </w:p>
    <w:p w14:paraId="505DDAA0">
      <w:pPr>
        <w:spacing w:line="400" w:lineRule="exact"/>
        <w:rPr>
          <w:rFonts w:ascii="黑体" w:eastAsia="黑体"/>
          <w:bCs/>
          <w:color w:val="000000"/>
          <w:sz w:val="24"/>
          <w:highlight w:val="none"/>
        </w:rPr>
      </w:pPr>
    </w:p>
    <w:p w14:paraId="3B990E6E">
      <w:pPr>
        <w:pStyle w:val="275"/>
        <w:ind w:left="0"/>
        <w:rPr>
          <w:rFonts w:ascii="黑体" w:eastAsia="黑体"/>
          <w:bCs/>
          <w:color w:val="000000"/>
          <w:sz w:val="24"/>
          <w:highlight w:val="none"/>
        </w:rPr>
      </w:pPr>
      <w:r>
        <w:rPr>
          <w:rFonts w:hint="eastAsia" w:ascii="宋体" w:hAnsi="宋体" w:cs="宋体"/>
          <w:bCs/>
          <w:sz w:val="24"/>
          <w:highlight w:val="none"/>
        </w:rPr>
        <w:t>投标人名称（公章）：                            采购编号：</w:t>
      </w:r>
    </w:p>
    <w:tbl>
      <w:tblPr>
        <w:tblStyle w:val="36"/>
        <w:tblW w:w="9480" w:type="dxa"/>
        <w:tblInd w:w="39" w:type="dxa"/>
        <w:tblLayout w:type="fixed"/>
        <w:tblCellMar>
          <w:top w:w="15" w:type="dxa"/>
          <w:left w:w="15" w:type="dxa"/>
          <w:bottom w:w="0" w:type="dxa"/>
          <w:right w:w="15" w:type="dxa"/>
        </w:tblCellMar>
      </w:tblPr>
      <w:tblGrid>
        <w:gridCol w:w="1836"/>
        <w:gridCol w:w="2964"/>
        <w:gridCol w:w="2850"/>
        <w:gridCol w:w="1830"/>
      </w:tblGrid>
      <w:tr w14:paraId="00FA3AE3">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CB77C9">
            <w:pPr>
              <w:jc w:val="center"/>
              <w:rPr>
                <w:rFonts w:ascii="宋体"/>
                <w:b/>
                <w:bCs/>
                <w:color w:val="000000"/>
                <w:sz w:val="24"/>
                <w:highlight w:val="none"/>
              </w:rPr>
            </w:pPr>
            <w:r>
              <w:rPr>
                <w:rFonts w:hint="eastAsia" w:ascii="宋体" w:hAnsi="宋体"/>
                <w:b/>
                <w:bCs/>
                <w:color w:val="000000"/>
                <w:sz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0DBF5475">
            <w:pPr>
              <w:jc w:val="center"/>
              <w:rPr>
                <w:rFonts w:ascii="宋体"/>
                <w:b/>
                <w:bCs/>
                <w:color w:val="000000"/>
                <w:sz w:val="24"/>
                <w:highlight w:val="none"/>
              </w:rPr>
            </w:pPr>
            <w:r>
              <w:rPr>
                <w:rFonts w:hint="eastAsia" w:ascii="宋体" w:hAnsi="宋体"/>
                <w:b/>
                <w:bCs/>
                <w:color w:val="000000"/>
                <w:sz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0017B87E">
            <w:pPr>
              <w:jc w:val="center"/>
              <w:rPr>
                <w:rFonts w:ascii="宋体"/>
                <w:b/>
                <w:bCs/>
                <w:color w:val="000000"/>
                <w:sz w:val="24"/>
                <w:highlight w:val="none"/>
              </w:rPr>
            </w:pPr>
            <w:r>
              <w:rPr>
                <w:rFonts w:hint="eastAsia" w:ascii="宋体" w:hAnsi="宋体"/>
                <w:b/>
                <w:bCs/>
                <w:color w:val="000000"/>
                <w:sz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290D5ECA">
            <w:pPr>
              <w:jc w:val="center"/>
              <w:rPr>
                <w:rFonts w:ascii="宋体"/>
                <w:b/>
                <w:bCs/>
                <w:color w:val="000000"/>
                <w:sz w:val="24"/>
                <w:highlight w:val="none"/>
              </w:rPr>
            </w:pPr>
            <w:r>
              <w:rPr>
                <w:rFonts w:hint="eastAsia" w:ascii="宋体" w:hAnsi="宋体"/>
                <w:b/>
                <w:bCs/>
                <w:color w:val="000000"/>
                <w:sz w:val="24"/>
                <w:highlight w:val="none"/>
              </w:rPr>
              <w:t>偏离说明</w:t>
            </w:r>
          </w:p>
        </w:tc>
      </w:tr>
      <w:tr w14:paraId="64137118">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AB1CCDE">
            <w:pPr>
              <w:jc w:val="center"/>
              <w:rPr>
                <w:rFonts w:ascii="宋体"/>
                <w:bCs/>
                <w:color w:val="000000"/>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320D0F2E">
            <w:pPr>
              <w:rPr>
                <w:rFonts w:ascii="宋体"/>
                <w:bCs/>
                <w:color w:val="000000"/>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A0C3556">
            <w:pPr>
              <w:jc w:val="center"/>
              <w:rPr>
                <w:rFonts w:ascii="宋体"/>
                <w:bCs/>
                <w:color w:val="000000"/>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166E95E">
            <w:pPr>
              <w:jc w:val="center"/>
              <w:rPr>
                <w:rFonts w:ascii="宋体"/>
                <w:bCs/>
                <w:color w:val="000000"/>
                <w:highlight w:val="none"/>
              </w:rPr>
            </w:pPr>
          </w:p>
        </w:tc>
      </w:tr>
    </w:tbl>
    <w:p w14:paraId="6E58F379">
      <w:pPr>
        <w:spacing w:before="5" w:line="560" w:lineRule="atLeast"/>
        <w:rPr>
          <w:b/>
          <w:bCs/>
          <w:color w:val="000000"/>
          <w:sz w:val="24"/>
          <w:highlight w:val="none"/>
        </w:rPr>
      </w:pPr>
      <w:r>
        <w:rPr>
          <w:rFonts w:hint="eastAsia"/>
          <w:b/>
          <w:bCs/>
          <w:color w:val="000000"/>
          <w:sz w:val="24"/>
          <w:highlight w:val="none"/>
        </w:rPr>
        <w:t>法定代表人或被授权委托人签字或盖章：</w:t>
      </w:r>
    </w:p>
    <w:p w14:paraId="658152FB">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注：</w:t>
      </w:r>
    </w:p>
    <w:p w14:paraId="6119A74B">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（1）本表不得删除；</w:t>
      </w:r>
    </w:p>
    <w:p w14:paraId="38207AD4">
      <w:pPr>
        <w:spacing w:line="400" w:lineRule="exact"/>
        <w:outlineLvl w:val="0"/>
        <w:rPr>
          <w:rFonts w:hint="eastAsia" w:ascii="宋体" w:hAnsi="宋体"/>
          <w:bCs/>
          <w:color w:val="000000"/>
          <w:szCs w:val="21"/>
          <w:highlight w:val="none"/>
        </w:rPr>
      </w:pPr>
      <w:r>
        <w:rPr>
          <w:rFonts w:hint="eastAsia" w:ascii="宋体" w:hAnsi="宋体"/>
          <w:bCs/>
          <w:color w:val="000000"/>
          <w:szCs w:val="21"/>
          <w:highlight w:val="none"/>
        </w:rPr>
        <w:t>（2）如无任何偏离，请于本表 “偏离说明”中注明“无偏离”；</w:t>
      </w:r>
    </w:p>
    <w:p w14:paraId="7B3DF326">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（3）如有偏离项，请于本表中列明偏离内容，如需要可自行延长，其余无偏离内容不须赘述。</w:t>
      </w:r>
    </w:p>
    <w:p w14:paraId="12A5E707">
      <w:pPr>
        <w:ind w:firstLine="420"/>
        <w:outlineLvl w:val="0"/>
        <w:rPr>
          <w:rFonts w:ascii="黑体" w:hAnsi="宋体" w:eastAsia="黑体"/>
          <w:bCs/>
          <w:color w:val="000000"/>
          <w:sz w:val="24"/>
          <w:highlight w:val="none"/>
        </w:rPr>
      </w:pPr>
    </w:p>
    <w:p w14:paraId="019CB284">
      <w:pPr>
        <w:ind w:firstLine="420"/>
        <w:outlineLvl w:val="0"/>
        <w:rPr>
          <w:rFonts w:ascii="黑体" w:hAnsi="宋体" w:eastAsia="黑体"/>
          <w:bCs/>
          <w:color w:val="000000"/>
          <w:sz w:val="24"/>
          <w:highlight w:val="none"/>
        </w:rPr>
      </w:pPr>
    </w:p>
    <w:p w14:paraId="7379238E">
      <w:pPr>
        <w:spacing w:line="400" w:lineRule="exact"/>
        <w:outlineLvl w:val="0"/>
        <w:rPr>
          <w:rFonts w:ascii="黑体" w:hAnsi="宋体" w:eastAsia="黑体"/>
          <w:bCs/>
          <w:color w:val="000000"/>
          <w:sz w:val="24"/>
          <w:highlight w:val="none"/>
        </w:rPr>
      </w:pPr>
    </w:p>
    <w:p w14:paraId="0955E1DF">
      <w:pPr>
        <w:spacing w:line="440" w:lineRule="exact"/>
        <w:rPr>
          <w:rFonts w:ascii="宋体" w:hAnsi="宋体"/>
          <w:sz w:val="24"/>
          <w:highlight w:val="none"/>
        </w:rPr>
      </w:pPr>
      <w:r>
        <w:rPr>
          <w:rFonts w:hint="eastAsia" w:ascii="宋体" w:hAnsi="宋体"/>
          <w:sz w:val="24"/>
          <w:highlight w:val="none"/>
        </w:rPr>
        <w:br w:type="page" w:clear="all"/>
      </w:r>
    </w:p>
    <w:p w14:paraId="28BE195B">
      <w:pPr>
        <w:pStyle w:val="234"/>
        <w:numPr>
          <w:ilvl w:val="0"/>
          <w:numId w:val="0"/>
        </w:numPr>
        <w:tabs>
          <w:tab w:val="left" w:pos="567"/>
          <w:tab w:val="clear" w:pos="1800"/>
        </w:tabs>
        <w:jc w:val="center"/>
        <w:rPr>
          <w:rFonts w:hint="eastAsia" w:ascii="宋体" w:hAnsi="宋体" w:eastAsia="黑体" w:cs="宋体"/>
          <w:color w:val="000000"/>
          <w:sz w:val="28"/>
          <w:szCs w:val="28"/>
          <w:highlight w:val="none"/>
          <w:lang w:eastAsia="zh-CN"/>
        </w:rPr>
      </w:pPr>
      <w:r>
        <w:rPr>
          <w:rFonts w:hint="eastAsia" w:ascii="黑体" w:hAnsi="Calibri" w:eastAsia="黑体" w:cs="宋体"/>
          <w:b/>
          <w:sz w:val="32"/>
          <w:szCs w:val="32"/>
          <w:highlight w:val="none"/>
        </w:rPr>
        <w:t>（九）</w:t>
      </w:r>
      <w:r>
        <w:rPr>
          <w:rFonts w:hint="eastAsia"/>
          <w:color w:val="000000"/>
          <w:highlight w:val="none"/>
          <w:lang w:eastAsia="zh-CN"/>
        </w:rPr>
        <w:t>类似业绩一览表（</w:t>
      </w:r>
      <w:r>
        <w:rPr>
          <w:rFonts w:hint="eastAsia"/>
          <w:color w:val="000000"/>
          <w:highlight w:val="none"/>
          <w:lang w:val="en-US" w:eastAsia="zh-CN"/>
        </w:rPr>
        <w:t>格式</w:t>
      </w:r>
      <w:r>
        <w:rPr>
          <w:rFonts w:hint="eastAsia"/>
          <w:color w:val="000000"/>
          <w:highlight w:val="none"/>
          <w:lang w:eastAsia="zh-CN"/>
        </w:rPr>
        <w:t>）</w:t>
      </w:r>
    </w:p>
    <w:p w14:paraId="067FEB7B">
      <w:pPr>
        <w:spacing w:line="360" w:lineRule="auto"/>
        <w:jc w:val="center"/>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eastAsia="zh-CN"/>
        </w:rPr>
        <w:t>类似业绩一览表</w:t>
      </w:r>
    </w:p>
    <w:p w14:paraId="7A6D067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w:t>
      </w:r>
      <w:r>
        <w:rPr>
          <w:rFonts w:hint="eastAsia" w:ascii="宋体" w:hAnsi="宋体" w:cs="宋体"/>
          <w:bCs/>
          <w:color w:val="000000"/>
          <w:sz w:val="24"/>
          <w:szCs w:val="24"/>
          <w:highlight w:val="none"/>
        </w:rPr>
        <w:t>政府采购编号</w:t>
      </w:r>
      <w:r>
        <w:rPr>
          <w:rFonts w:hint="eastAsia" w:ascii="宋体" w:hAnsi="宋体" w:eastAsia="宋体" w:cs="宋体"/>
          <w:color w:val="000000"/>
          <w:sz w:val="24"/>
          <w:szCs w:val="24"/>
          <w:highlight w:val="none"/>
        </w:rPr>
        <w:t xml:space="preserve">： </w:t>
      </w:r>
    </w:p>
    <w:tbl>
      <w:tblPr>
        <w:tblStyle w:val="36"/>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785C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030E98A">
            <w:pPr>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561" w:type="dxa"/>
            <w:noWrap w:val="0"/>
            <w:vAlign w:val="center"/>
          </w:tcPr>
          <w:p w14:paraId="7CF9A552">
            <w:pPr>
              <w:jc w:val="center"/>
              <w:rPr>
                <w:rFonts w:ascii="宋体" w:hAnsi="宋体" w:eastAsia="宋体" w:cs="宋体"/>
                <w:color w:val="auto"/>
                <w:sz w:val="24"/>
                <w:szCs w:val="24"/>
              </w:rPr>
            </w:pPr>
            <w:r>
              <w:rPr>
                <w:rFonts w:hint="eastAsia" w:ascii="宋体" w:hAnsi="宋体" w:eastAsia="宋体" w:cs="宋体"/>
                <w:color w:val="auto"/>
                <w:sz w:val="24"/>
                <w:szCs w:val="24"/>
              </w:rPr>
              <w:t>项目名称</w:t>
            </w:r>
          </w:p>
        </w:tc>
        <w:tc>
          <w:tcPr>
            <w:tcW w:w="1462" w:type="dxa"/>
            <w:noWrap w:val="0"/>
            <w:vAlign w:val="center"/>
          </w:tcPr>
          <w:p w14:paraId="60A6C62B">
            <w:pPr>
              <w:tabs>
                <w:tab w:val="left" w:pos="6252"/>
              </w:tabs>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合同签订时间</w:t>
            </w:r>
          </w:p>
        </w:tc>
        <w:tc>
          <w:tcPr>
            <w:tcW w:w="1672" w:type="dxa"/>
            <w:noWrap w:val="0"/>
            <w:vAlign w:val="center"/>
          </w:tcPr>
          <w:p w14:paraId="3E9F24F9">
            <w:pPr>
              <w:tabs>
                <w:tab w:val="left" w:pos="6252"/>
              </w:tabs>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合同金额</w:t>
            </w:r>
          </w:p>
          <w:p w14:paraId="56177D82">
            <w:pPr>
              <w:tabs>
                <w:tab w:val="left" w:pos="6252"/>
              </w:tabs>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（人民币）</w:t>
            </w:r>
          </w:p>
        </w:tc>
        <w:tc>
          <w:tcPr>
            <w:tcW w:w="1977" w:type="dxa"/>
            <w:noWrap w:val="0"/>
            <w:vAlign w:val="center"/>
          </w:tcPr>
          <w:p w14:paraId="550F8095">
            <w:pPr>
              <w:tabs>
                <w:tab w:val="left" w:pos="6252"/>
              </w:tabs>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业主单位</w:t>
            </w:r>
          </w:p>
        </w:tc>
        <w:tc>
          <w:tcPr>
            <w:tcW w:w="2347" w:type="dxa"/>
            <w:noWrap w:val="0"/>
            <w:vAlign w:val="center"/>
          </w:tcPr>
          <w:p w14:paraId="48D42086">
            <w:pPr>
              <w:jc w:val="center"/>
              <w:rPr>
                <w:rFonts w:ascii="宋体" w:hAnsi="宋体" w:eastAsia="宋体" w:cs="宋体"/>
                <w:color w:val="auto"/>
                <w:sz w:val="24"/>
                <w:szCs w:val="24"/>
              </w:rPr>
            </w:pPr>
            <w:r>
              <w:rPr>
                <w:rFonts w:hint="eastAsia" w:ascii="宋体" w:hAnsi="宋体" w:eastAsia="宋体" w:cs="宋体"/>
                <w:color w:val="auto"/>
                <w:sz w:val="24"/>
                <w:szCs w:val="24"/>
              </w:rPr>
              <w:t>备注</w:t>
            </w:r>
          </w:p>
        </w:tc>
      </w:tr>
      <w:tr w14:paraId="064B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D3CA341">
            <w:pPr>
              <w:jc w:val="center"/>
              <w:rPr>
                <w:rFonts w:ascii="宋体" w:hAnsi="宋体" w:eastAsia="宋体" w:cs="宋体"/>
                <w:color w:val="auto"/>
                <w:sz w:val="26"/>
              </w:rPr>
            </w:pPr>
            <w:r>
              <w:rPr>
                <w:rFonts w:hint="eastAsia" w:ascii="宋体" w:hAnsi="宋体" w:eastAsia="宋体" w:cs="宋体"/>
                <w:color w:val="auto"/>
                <w:sz w:val="26"/>
              </w:rPr>
              <w:t>1</w:t>
            </w:r>
          </w:p>
        </w:tc>
        <w:tc>
          <w:tcPr>
            <w:tcW w:w="1561" w:type="dxa"/>
            <w:noWrap w:val="0"/>
            <w:vAlign w:val="center"/>
          </w:tcPr>
          <w:p w14:paraId="5DB22087">
            <w:pPr>
              <w:jc w:val="center"/>
              <w:rPr>
                <w:rFonts w:ascii="宋体" w:hAnsi="宋体" w:eastAsia="宋体" w:cs="宋体"/>
                <w:color w:val="auto"/>
                <w:sz w:val="26"/>
              </w:rPr>
            </w:pPr>
          </w:p>
        </w:tc>
        <w:tc>
          <w:tcPr>
            <w:tcW w:w="1462" w:type="dxa"/>
            <w:noWrap w:val="0"/>
          </w:tcPr>
          <w:p w14:paraId="1ACEF3D6">
            <w:pPr>
              <w:jc w:val="center"/>
              <w:rPr>
                <w:rFonts w:ascii="宋体" w:hAnsi="宋体" w:eastAsia="宋体" w:cs="宋体"/>
                <w:color w:val="auto"/>
                <w:sz w:val="26"/>
              </w:rPr>
            </w:pPr>
          </w:p>
        </w:tc>
        <w:tc>
          <w:tcPr>
            <w:tcW w:w="1672" w:type="dxa"/>
            <w:noWrap w:val="0"/>
            <w:vAlign w:val="center"/>
          </w:tcPr>
          <w:p w14:paraId="79ACE8A4">
            <w:pPr>
              <w:jc w:val="center"/>
              <w:rPr>
                <w:rFonts w:ascii="宋体" w:hAnsi="宋体" w:eastAsia="宋体" w:cs="宋体"/>
                <w:color w:val="auto"/>
                <w:sz w:val="26"/>
              </w:rPr>
            </w:pPr>
          </w:p>
        </w:tc>
        <w:tc>
          <w:tcPr>
            <w:tcW w:w="1977" w:type="dxa"/>
            <w:noWrap w:val="0"/>
            <w:vAlign w:val="center"/>
          </w:tcPr>
          <w:p w14:paraId="562C71D7">
            <w:pPr>
              <w:jc w:val="center"/>
              <w:rPr>
                <w:rFonts w:ascii="宋体" w:hAnsi="宋体" w:eastAsia="宋体" w:cs="宋体"/>
                <w:color w:val="auto"/>
                <w:sz w:val="26"/>
              </w:rPr>
            </w:pPr>
          </w:p>
        </w:tc>
        <w:tc>
          <w:tcPr>
            <w:tcW w:w="2347" w:type="dxa"/>
            <w:noWrap w:val="0"/>
            <w:vAlign w:val="center"/>
          </w:tcPr>
          <w:p w14:paraId="65E8FF6F">
            <w:pPr>
              <w:jc w:val="center"/>
              <w:rPr>
                <w:rFonts w:ascii="宋体" w:hAnsi="宋体" w:eastAsia="宋体" w:cs="宋体"/>
                <w:color w:val="auto"/>
                <w:sz w:val="26"/>
              </w:rPr>
            </w:pPr>
          </w:p>
        </w:tc>
      </w:tr>
      <w:tr w14:paraId="55F7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D373B17">
            <w:pPr>
              <w:jc w:val="center"/>
              <w:rPr>
                <w:rFonts w:ascii="宋体" w:hAnsi="宋体" w:eastAsia="宋体" w:cs="宋体"/>
                <w:color w:val="auto"/>
                <w:sz w:val="26"/>
              </w:rPr>
            </w:pPr>
            <w:r>
              <w:rPr>
                <w:rFonts w:hint="eastAsia" w:ascii="宋体" w:hAnsi="宋体" w:eastAsia="宋体" w:cs="宋体"/>
                <w:color w:val="auto"/>
                <w:sz w:val="26"/>
              </w:rPr>
              <w:t>2</w:t>
            </w:r>
          </w:p>
        </w:tc>
        <w:tc>
          <w:tcPr>
            <w:tcW w:w="1561" w:type="dxa"/>
            <w:noWrap w:val="0"/>
            <w:vAlign w:val="center"/>
          </w:tcPr>
          <w:p w14:paraId="4B31801F">
            <w:pPr>
              <w:jc w:val="center"/>
              <w:rPr>
                <w:rFonts w:ascii="宋体" w:hAnsi="宋体" w:eastAsia="宋体" w:cs="宋体"/>
                <w:color w:val="auto"/>
                <w:sz w:val="26"/>
              </w:rPr>
            </w:pPr>
          </w:p>
        </w:tc>
        <w:tc>
          <w:tcPr>
            <w:tcW w:w="1462" w:type="dxa"/>
            <w:noWrap w:val="0"/>
          </w:tcPr>
          <w:p w14:paraId="02D9B9A8">
            <w:pPr>
              <w:jc w:val="center"/>
              <w:rPr>
                <w:rFonts w:ascii="宋体" w:hAnsi="宋体" w:eastAsia="宋体" w:cs="宋体"/>
                <w:color w:val="auto"/>
                <w:sz w:val="26"/>
              </w:rPr>
            </w:pPr>
          </w:p>
        </w:tc>
        <w:tc>
          <w:tcPr>
            <w:tcW w:w="1672" w:type="dxa"/>
            <w:noWrap w:val="0"/>
            <w:vAlign w:val="center"/>
          </w:tcPr>
          <w:p w14:paraId="1A3939A6">
            <w:pPr>
              <w:jc w:val="center"/>
              <w:rPr>
                <w:rFonts w:ascii="宋体" w:hAnsi="宋体" w:eastAsia="宋体" w:cs="宋体"/>
                <w:color w:val="auto"/>
                <w:sz w:val="26"/>
              </w:rPr>
            </w:pPr>
          </w:p>
        </w:tc>
        <w:tc>
          <w:tcPr>
            <w:tcW w:w="1977" w:type="dxa"/>
            <w:noWrap w:val="0"/>
            <w:vAlign w:val="center"/>
          </w:tcPr>
          <w:p w14:paraId="4C98300D">
            <w:pPr>
              <w:jc w:val="center"/>
              <w:rPr>
                <w:rFonts w:ascii="宋体" w:hAnsi="宋体" w:eastAsia="宋体" w:cs="宋体"/>
                <w:color w:val="auto"/>
                <w:sz w:val="26"/>
              </w:rPr>
            </w:pPr>
          </w:p>
        </w:tc>
        <w:tc>
          <w:tcPr>
            <w:tcW w:w="2347" w:type="dxa"/>
            <w:noWrap w:val="0"/>
            <w:vAlign w:val="center"/>
          </w:tcPr>
          <w:p w14:paraId="31F171B7">
            <w:pPr>
              <w:jc w:val="center"/>
              <w:rPr>
                <w:rFonts w:ascii="宋体" w:hAnsi="宋体" w:eastAsia="宋体" w:cs="宋体"/>
                <w:color w:val="auto"/>
                <w:sz w:val="26"/>
              </w:rPr>
            </w:pPr>
          </w:p>
        </w:tc>
      </w:tr>
      <w:tr w14:paraId="3DDD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F097F79">
            <w:pPr>
              <w:jc w:val="center"/>
              <w:rPr>
                <w:rFonts w:ascii="宋体" w:hAnsi="宋体" w:eastAsia="宋体" w:cs="宋体"/>
                <w:color w:val="auto"/>
                <w:sz w:val="26"/>
              </w:rPr>
            </w:pPr>
            <w:r>
              <w:rPr>
                <w:rFonts w:hint="eastAsia" w:ascii="宋体" w:hAnsi="宋体" w:eastAsia="宋体" w:cs="宋体"/>
                <w:color w:val="auto"/>
                <w:sz w:val="26"/>
              </w:rPr>
              <w:t>3</w:t>
            </w:r>
          </w:p>
        </w:tc>
        <w:tc>
          <w:tcPr>
            <w:tcW w:w="1561" w:type="dxa"/>
            <w:noWrap w:val="0"/>
            <w:vAlign w:val="center"/>
          </w:tcPr>
          <w:p w14:paraId="6379E109">
            <w:pPr>
              <w:jc w:val="center"/>
              <w:rPr>
                <w:rFonts w:ascii="宋体" w:hAnsi="宋体" w:eastAsia="宋体" w:cs="宋体"/>
                <w:color w:val="auto"/>
                <w:sz w:val="26"/>
              </w:rPr>
            </w:pPr>
          </w:p>
        </w:tc>
        <w:tc>
          <w:tcPr>
            <w:tcW w:w="1462" w:type="dxa"/>
            <w:noWrap w:val="0"/>
          </w:tcPr>
          <w:p w14:paraId="12A4F641">
            <w:pPr>
              <w:jc w:val="center"/>
              <w:rPr>
                <w:rFonts w:ascii="宋体" w:hAnsi="宋体" w:eastAsia="宋体" w:cs="宋体"/>
                <w:color w:val="auto"/>
                <w:sz w:val="26"/>
              </w:rPr>
            </w:pPr>
          </w:p>
        </w:tc>
        <w:tc>
          <w:tcPr>
            <w:tcW w:w="1672" w:type="dxa"/>
            <w:noWrap w:val="0"/>
            <w:vAlign w:val="center"/>
          </w:tcPr>
          <w:p w14:paraId="5794D5F2">
            <w:pPr>
              <w:jc w:val="center"/>
              <w:rPr>
                <w:rFonts w:ascii="宋体" w:hAnsi="宋体" w:eastAsia="宋体" w:cs="宋体"/>
                <w:color w:val="auto"/>
                <w:sz w:val="26"/>
              </w:rPr>
            </w:pPr>
          </w:p>
        </w:tc>
        <w:tc>
          <w:tcPr>
            <w:tcW w:w="1977" w:type="dxa"/>
            <w:noWrap w:val="0"/>
            <w:vAlign w:val="center"/>
          </w:tcPr>
          <w:p w14:paraId="7E9406DD">
            <w:pPr>
              <w:jc w:val="center"/>
              <w:rPr>
                <w:rFonts w:ascii="宋体" w:hAnsi="宋体" w:eastAsia="宋体" w:cs="宋体"/>
                <w:color w:val="auto"/>
                <w:sz w:val="26"/>
              </w:rPr>
            </w:pPr>
          </w:p>
        </w:tc>
        <w:tc>
          <w:tcPr>
            <w:tcW w:w="2347" w:type="dxa"/>
            <w:noWrap w:val="0"/>
            <w:vAlign w:val="center"/>
          </w:tcPr>
          <w:p w14:paraId="2404EE3E">
            <w:pPr>
              <w:jc w:val="center"/>
              <w:rPr>
                <w:rFonts w:ascii="宋体" w:hAnsi="宋体" w:eastAsia="宋体" w:cs="宋体"/>
                <w:color w:val="auto"/>
                <w:sz w:val="26"/>
              </w:rPr>
            </w:pPr>
          </w:p>
        </w:tc>
      </w:tr>
      <w:tr w14:paraId="1A38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F6B6B27">
            <w:pPr>
              <w:jc w:val="center"/>
              <w:rPr>
                <w:rFonts w:ascii="宋体" w:hAnsi="宋体" w:eastAsia="宋体" w:cs="宋体"/>
                <w:color w:val="auto"/>
                <w:sz w:val="26"/>
              </w:rPr>
            </w:pPr>
            <w:r>
              <w:rPr>
                <w:rFonts w:hint="eastAsia" w:ascii="宋体" w:hAnsi="宋体" w:eastAsia="宋体" w:cs="宋体"/>
                <w:color w:val="auto"/>
                <w:sz w:val="26"/>
              </w:rPr>
              <w:t>4</w:t>
            </w:r>
          </w:p>
        </w:tc>
        <w:tc>
          <w:tcPr>
            <w:tcW w:w="1561" w:type="dxa"/>
            <w:noWrap w:val="0"/>
            <w:vAlign w:val="center"/>
          </w:tcPr>
          <w:p w14:paraId="007D0F70">
            <w:pPr>
              <w:jc w:val="center"/>
              <w:rPr>
                <w:rFonts w:ascii="宋体" w:hAnsi="宋体" w:eastAsia="宋体" w:cs="宋体"/>
                <w:color w:val="auto"/>
                <w:sz w:val="26"/>
              </w:rPr>
            </w:pPr>
          </w:p>
        </w:tc>
        <w:tc>
          <w:tcPr>
            <w:tcW w:w="1462" w:type="dxa"/>
            <w:noWrap w:val="0"/>
          </w:tcPr>
          <w:p w14:paraId="3C5915F7">
            <w:pPr>
              <w:jc w:val="center"/>
              <w:rPr>
                <w:rFonts w:ascii="宋体" w:hAnsi="宋体" w:eastAsia="宋体" w:cs="宋体"/>
                <w:color w:val="auto"/>
                <w:sz w:val="26"/>
              </w:rPr>
            </w:pPr>
          </w:p>
        </w:tc>
        <w:tc>
          <w:tcPr>
            <w:tcW w:w="1672" w:type="dxa"/>
            <w:noWrap w:val="0"/>
            <w:vAlign w:val="center"/>
          </w:tcPr>
          <w:p w14:paraId="6E9C0470">
            <w:pPr>
              <w:jc w:val="center"/>
              <w:rPr>
                <w:rFonts w:ascii="宋体" w:hAnsi="宋体" w:eastAsia="宋体" w:cs="宋体"/>
                <w:color w:val="auto"/>
                <w:sz w:val="26"/>
              </w:rPr>
            </w:pPr>
          </w:p>
        </w:tc>
        <w:tc>
          <w:tcPr>
            <w:tcW w:w="1977" w:type="dxa"/>
            <w:noWrap w:val="0"/>
            <w:vAlign w:val="center"/>
          </w:tcPr>
          <w:p w14:paraId="186395F1">
            <w:pPr>
              <w:jc w:val="center"/>
              <w:rPr>
                <w:rFonts w:ascii="宋体" w:hAnsi="宋体" w:eastAsia="宋体" w:cs="宋体"/>
                <w:color w:val="auto"/>
                <w:sz w:val="26"/>
              </w:rPr>
            </w:pPr>
          </w:p>
        </w:tc>
        <w:tc>
          <w:tcPr>
            <w:tcW w:w="2347" w:type="dxa"/>
            <w:noWrap w:val="0"/>
            <w:vAlign w:val="center"/>
          </w:tcPr>
          <w:p w14:paraId="5C1F891B">
            <w:pPr>
              <w:jc w:val="center"/>
              <w:rPr>
                <w:rFonts w:ascii="宋体" w:hAnsi="宋体" w:eastAsia="宋体" w:cs="宋体"/>
                <w:color w:val="auto"/>
                <w:sz w:val="26"/>
              </w:rPr>
            </w:pPr>
          </w:p>
        </w:tc>
      </w:tr>
      <w:tr w14:paraId="7981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1E96B0B">
            <w:pPr>
              <w:jc w:val="center"/>
              <w:rPr>
                <w:rFonts w:ascii="宋体" w:hAnsi="宋体" w:eastAsia="宋体" w:cs="宋体"/>
                <w:color w:val="auto"/>
                <w:sz w:val="26"/>
              </w:rPr>
            </w:pPr>
            <w:r>
              <w:rPr>
                <w:rFonts w:hint="eastAsia" w:ascii="宋体" w:hAnsi="宋体" w:eastAsia="宋体" w:cs="宋体"/>
                <w:color w:val="auto"/>
                <w:sz w:val="26"/>
              </w:rPr>
              <w:t>5</w:t>
            </w:r>
          </w:p>
        </w:tc>
        <w:tc>
          <w:tcPr>
            <w:tcW w:w="1561" w:type="dxa"/>
            <w:noWrap w:val="0"/>
            <w:vAlign w:val="center"/>
          </w:tcPr>
          <w:p w14:paraId="1933FE99">
            <w:pPr>
              <w:jc w:val="center"/>
              <w:rPr>
                <w:rFonts w:ascii="宋体" w:hAnsi="宋体" w:eastAsia="宋体" w:cs="宋体"/>
                <w:color w:val="auto"/>
                <w:sz w:val="26"/>
              </w:rPr>
            </w:pPr>
          </w:p>
        </w:tc>
        <w:tc>
          <w:tcPr>
            <w:tcW w:w="1462" w:type="dxa"/>
            <w:noWrap w:val="0"/>
          </w:tcPr>
          <w:p w14:paraId="1C589D1F">
            <w:pPr>
              <w:jc w:val="center"/>
              <w:rPr>
                <w:rFonts w:ascii="宋体" w:hAnsi="宋体" w:eastAsia="宋体" w:cs="宋体"/>
                <w:color w:val="auto"/>
                <w:sz w:val="26"/>
              </w:rPr>
            </w:pPr>
          </w:p>
        </w:tc>
        <w:tc>
          <w:tcPr>
            <w:tcW w:w="1672" w:type="dxa"/>
            <w:noWrap w:val="0"/>
            <w:vAlign w:val="center"/>
          </w:tcPr>
          <w:p w14:paraId="64367D8A">
            <w:pPr>
              <w:jc w:val="center"/>
              <w:rPr>
                <w:rFonts w:ascii="宋体" w:hAnsi="宋体" w:eastAsia="宋体" w:cs="宋体"/>
                <w:color w:val="auto"/>
                <w:sz w:val="26"/>
              </w:rPr>
            </w:pPr>
          </w:p>
        </w:tc>
        <w:tc>
          <w:tcPr>
            <w:tcW w:w="1977" w:type="dxa"/>
            <w:noWrap w:val="0"/>
            <w:vAlign w:val="center"/>
          </w:tcPr>
          <w:p w14:paraId="62835286">
            <w:pPr>
              <w:jc w:val="center"/>
              <w:rPr>
                <w:rFonts w:ascii="宋体" w:hAnsi="宋体" w:eastAsia="宋体" w:cs="宋体"/>
                <w:color w:val="auto"/>
                <w:sz w:val="26"/>
              </w:rPr>
            </w:pPr>
          </w:p>
        </w:tc>
        <w:tc>
          <w:tcPr>
            <w:tcW w:w="2347" w:type="dxa"/>
            <w:noWrap w:val="0"/>
            <w:vAlign w:val="center"/>
          </w:tcPr>
          <w:p w14:paraId="50A10C3D">
            <w:pPr>
              <w:jc w:val="center"/>
              <w:rPr>
                <w:rFonts w:ascii="宋体" w:hAnsi="宋体" w:eastAsia="宋体" w:cs="宋体"/>
                <w:color w:val="auto"/>
                <w:sz w:val="26"/>
              </w:rPr>
            </w:pPr>
          </w:p>
        </w:tc>
      </w:tr>
      <w:tr w14:paraId="02BE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F69233A">
            <w:pPr>
              <w:jc w:val="center"/>
              <w:rPr>
                <w:rFonts w:ascii="宋体" w:hAnsi="宋体" w:eastAsia="宋体" w:cs="宋体"/>
                <w:color w:val="auto"/>
                <w:sz w:val="26"/>
              </w:rPr>
            </w:pPr>
            <w:r>
              <w:rPr>
                <w:rFonts w:ascii="宋体" w:hAnsi="宋体" w:eastAsia="宋体" w:cs="宋体"/>
                <w:color w:val="auto"/>
                <w:sz w:val="26"/>
              </w:rPr>
              <w:t>…</w:t>
            </w:r>
          </w:p>
        </w:tc>
        <w:tc>
          <w:tcPr>
            <w:tcW w:w="1561" w:type="dxa"/>
            <w:noWrap w:val="0"/>
            <w:vAlign w:val="center"/>
          </w:tcPr>
          <w:p w14:paraId="1D0E06AC">
            <w:pPr>
              <w:jc w:val="center"/>
              <w:rPr>
                <w:rFonts w:ascii="宋体" w:hAnsi="宋体" w:eastAsia="宋体" w:cs="宋体"/>
                <w:color w:val="auto"/>
                <w:sz w:val="26"/>
              </w:rPr>
            </w:pPr>
          </w:p>
        </w:tc>
        <w:tc>
          <w:tcPr>
            <w:tcW w:w="1462" w:type="dxa"/>
            <w:noWrap w:val="0"/>
          </w:tcPr>
          <w:p w14:paraId="68A695EF">
            <w:pPr>
              <w:jc w:val="center"/>
              <w:rPr>
                <w:rFonts w:ascii="宋体" w:hAnsi="宋体" w:eastAsia="宋体" w:cs="宋体"/>
                <w:color w:val="auto"/>
                <w:sz w:val="26"/>
              </w:rPr>
            </w:pPr>
          </w:p>
        </w:tc>
        <w:tc>
          <w:tcPr>
            <w:tcW w:w="1672" w:type="dxa"/>
            <w:noWrap w:val="0"/>
            <w:vAlign w:val="center"/>
          </w:tcPr>
          <w:p w14:paraId="6ACEB487">
            <w:pPr>
              <w:jc w:val="center"/>
              <w:rPr>
                <w:rFonts w:ascii="宋体" w:hAnsi="宋体" w:eastAsia="宋体" w:cs="宋体"/>
                <w:color w:val="auto"/>
                <w:sz w:val="26"/>
              </w:rPr>
            </w:pPr>
          </w:p>
        </w:tc>
        <w:tc>
          <w:tcPr>
            <w:tcW w:w="1977" w:type="dxa"/>
            <w:noWrap w:val="0"/>
            <w:vAlign w:val="center"/>
          </w:tcPr>
          <w:p w14:paraId="2317C4A2">
            <w:pPr>
              <w:jc w:val="center"/>
              <w:rPr>
                <w:rFonts w:ascii="宋体" w:hAnsi="宋体" w:eastAsia="宋体" w:cs="宋体"/>
                <w:color w:val="auto"/>
                <w:sz w:val="26"/>
              </w:rPr>
            </w:pPr>
          </w:p>
        </w:tc>
        <w:tc>
          <w:tcPr>
            <w:tcW w:w="2347" w:type="dxa"/>
            <w:noWrap w:val="0"/>
            <w:vAlign w:val="center"/>
          </w:tcPr>
          <w:p w14:paraId="0D9E9D53">
            <w:pPr>
              <w:jc w:val="center"/>
              <w:rPr>
                <w:rFonts w:ascii="宋体" w:hAnsi="宋体" w:eastAsia="宋体" w:cs="宋体"/>
                <w:color w:val="auto"/>
                <w:sz w:val="26"/>
              </w:rPr>
            </w:pPr>
          </w:p>
        </w:tc>
      </w:tr>
    </w:tbl>
    <w:p w14:paraId="678EEA91">
      <w:pPr>
        <w:spacing w:line="460" w:lineRule="exact"/>
        <w:ind w:firstLine="470"/>
        <w:rPr>
          <w:rFonts w:ascii="宋体" w:hAnsi="宋体" w:eastAsia="宋体"/>
          <w:bCs/>
          <w:color w:val="auto"/>
          <w:sz w:val="28"/>
          <w:szCs w:val="24"/>
        </w:rPr>
      </w:pPr>
      <w:r>
        <w:rPr>
          <w:rFonts w:hint="eastAsia" w:ascii="宋体" w:hAnsi="宋体" w:eastAsia="宋体"/>
          <w:bCs/>
          <w:color w:val="auto"/>
          <w:sz w:val="24"/>
          <w:szCs w:val="22"/>
        </w:rPr>
        <w:t>注：</w:t>
      </w:r>
      <w:r>
        <w:rPr>
          <w:rFonts w:ascii="宋体" w:hAnsi="宋体" w:eastAsia="宋体"/>
          <w:bCs/>
          <w:color w:val="auto"/>
          <w:sz w:val="24"/>
          <w:szCs w:val="22"/>
        </w:rPr>
        <w:t>附</w:t>
      </w:r>
      <w:r>
        <w:rPr>
          <w:rFonts w:hint="eastAsia" w:ascii="宋体" w:hAnsi="宋体" w:eastAsia="宋体"/>
          <w:bCs/>
          <w:color w:val="auto"/>
          <w:sz w:val="24"/>
          <w:szCs w:val="22"/>
        </w:rPr>
        <w:t>评分标准中需要提交的证明材料。如出现证明材料复印件内容不完整或字迹、内容、盖章模糊不清等情况均不得分</w:t>
      </w:r>
      <w:r>
        <w:rPr>
          <w:rFonts w:ascii="宋体" w:hAnsi="宋体" w:eastAsia="宋体"/>
          <w:bCs/>
          <w:color w:val="auto"/>
          <w:sz w:val="24"/>
          <w:szCs w:val="22"/>
        </w:rPr>
        <w:t>。</w:t>
      </w:r>
    </w:p>
    <w:p w14:paraId="5E455E23">
      <w:pPr>
        <w:spacing w:line="360" w:lineRule="auto"/>
        <w:rPr>
          <w:rFonts w:hint="eastAsia" w:ascii="宋体" w:hAnsi="宋体" w:eastAsia="宋体" w:cs="宋体"/>
          <w:color w:val="000000"/>
          <w:sz w:val="24"/>
          <w:szCs w:val="24"/>
          <w:highlight w:val="none"/>
        </w:rPr>
      </w:pPr>
    </w:p>
    <w:p w14:paraId="12D2CA2F">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14:paraId="2154F3F9">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日期：    年  月   日</w:t>
      </w:r>
    </w:p>
    <w:p w14:paraId="0397DCCE">
      <w:pPr>
        <w:pStyle w:val="44"/>
        <w:rPr>
          <w:rFonts w:ascii="宋体" w:hAnsi="宋体" w:eastAsia="宋体" w:cs="宋体"/>
          <w:b/>
          <w:bCs/>
          <w:color w:val="000000"/>
          <w:spacing w:val="-2"/>
          <w:szCs w:val="21"/>
          <w:highlight w:val="none"/>
        </w:rPr>
      </w:pPr>
    </w:p>
    <w:p w14:paraId="3A398764">
      <w:pPr>
        <w:rPr>
          <w:rFonts w:ascii="宋体" w:hAnsi="宋体" w:cs="宋体"/>
          <w:b/>
          <w:bCs/>
          <w:color w:val="000000"/>
          <w:spacing w:val="-2"/>
          <w:szCs w:val="21"/>
          <w:highlight w:val="none"/>
        </w:rPr>
      </w:pPr>
    </w:p>
    <w:p w14:paraId="4C0BDF38">
      <w:pPr>
        <w:pStyle w:val="44"/>
        <w:rPr>
          <w:rFonts w:ascii="宋体" w:hAnsi="宋体" w:eastAsia="宋体" w:cs="宋体"/>
          <w:b/>
          <w:bCs/>
          <w:color w:val="000000"/>
          <w:spacing w:val="-2"/>
          <w:szCs w:val="21"/>
          <w:highlight w:val="none"/>
        </w:rPr>
      </w:pPr>
    </w:p>
    <w:p w14:paraId="7E7F43A7">
      <w:pPr>
        <w:rPr>
          <w:rFonts w:ascii="宋体" w:hAnsi="宋体" w:cs="宋体"/>
          <w:b/>
          <w:bCs/>
          <w:color w:val="000000"/>
          <w:spacing w:val="-2"/>
          <w:szCs w:val="21"/>
          <w:highlight w:val="none"/>
        </w:rPr>
      </w:pPr>
    </w:p>
    <w:p w14:paraId="7353557A">
      <w:pPr>
        <w:pStyle w:val="44"/>
        <w:rPr>
          <w:rFonts w:ascii="宋体" w:hAnsi="宋体" w:eastAsia="宋体" w:cs="宋体"/>
          <w:b/>
          <w:bCs/>
          <w:color w:val="000000"/>
          <w:spacing w:val="-2"/>
          <w:szCs w:val="21"/>
          <w:highlight w:val="none"/>
        </w:rPr>
      </w:pPr>
    </w:p>
    <w:p w14:paraId="5F03143E">
      <w:pPr>
        <w:rPr>
          <w:rFonts w:ascii="宋体" w:hAnsi="宋体" w:cs="宋体"/>
          <w:b/>
          <w:bCs/>
          <w:color w:val="000000"/>
          <w:spacing w:val="-2"/>
          <w:szCs w:val="21"/>
          <w:highlight w:val="none"/>
        </w:rPr>
      </w:pPr>
    </w:p>
    <w:p w14:paraId="142C7028">
      <w:pPr>
        <w:pStyle w:val="44"/>
        <w:rPr>
          <w:rFonts w:ascii="宋体" w:hAnsi="宋体" w:eastAsia="宋体" w:cs="宋体"/>
          <w:b/>
          <w:bCs/>
          <w:color w:val="000000"/>
          <w:spacing w:val="-2"/>
          <w:szCs w:val="21"/>
          <w:highlight w:val="none"/>
        </w:rPr>
      </w:pPr>
    </w:p>
    <w:p w14:paraId="07D77C03">
      <w:pPr>
        <w:rPr>
          <w:rFonts w:ascii="宋体" w:hAnsi="宋体" w:cs="宋体"/>
          <w:b/>
          <w:bCs/>
          <w:color w:val="000000"/>
          <w:spacing w:val="-2"/>
          <w:szCs w:val="21"/>
          <w:highlight w:val="none"/>
        </w:rPr>
      </w:pPr>
    </w:p>
    <w:p w14:paraId="70BD2B85">
      <w:pPr>
        <w:pStyle w:val="44"/>
        <w:rPr>
          <w:rFonts w:ascii="宋体" w:hAnsi="宋体" w:eastAsia="宋体" w:cs="宋体"/>
          <w:b/>
          <w:bCs/>
          <w:color w:val="000000"/>
          <w:spacing w:val="-2"/>
          <w:szCs w:val="21"/>
          <w:highlight w:val="none"/>
        </w:rPr>
      </w:pPr>
    </w:p>
    <w:p w14:paraId="243B8282">
      <w:pPr>
        <w:rPr>
          <w:rFonts w:ascii="宋体" w:hAnsi="宋体" w:cs="宋体"/>
          <w:b/>
          <w:bCs/>
          <w:color w:val="000000"/>
          <w:spacing w:val="-2"/>
          <w:szCs w:val="21"/>
          <w:highlight w:val="none"/>
        </w:rPr>
      </w:pPr>
    </w:p>
    <w:p w14:paraId="1A0A6C00">
      <w:pPr>
        <w:pStyle w:val="44"/>
        <w:rPr>
          <w:rFonts w:ascii="宋体" w:hAnsi="宋体" w:eastAsia="宋体" w:cs="宋体"/>
          <w:b/>
          <w:bCs/>
          <w:color w:val="000000"/>
          <w:spacing w:val="-2"/>
          <w:szCs w:val="21"/>
          <w:highlight w:val="none"/>
        </w:rPr>
      </w:pPr>
    </w:p>
    <w:p w14:paraId="1CDE0D60">
      <w:pPr>
        <w:rPr>
          <w:rFonts w:ascii="宋体" w:hAnsi="宋体" w:cs="宋体"/>
          <w:b/>
          <w:bCs/>
          <w:color w:val="000000"/>
          <w:spacing w:val="-2"/>
          <w:szCs w:val="21"/>
          <w:highlight w:val="none"/>
        </w:rPr>
      </w:pPr>
    </w:p>
    <w:p w14:paraId="0DB3D965">
      <w:pPr>
        <w:pStyle w:val="44"/>
        <w:rPr>
          <w:rFonts w:ascii="宋体" w:hAnsi="宋体" w:eastAsia="宋体" w:cs="宋体"/>
          <w:b/>
          <w:bCs/>
          <w:color w:val="000000"/>
          <w:spacing w:val="-2"/>
          <w:szCs w:val="21"/>
          <w:highlight w:val="none"/>
        </w:rPr>
      </w:pPr>
    </w:p>
    <w:p w14:paraId="47A7B00A">
      <w:pPr>
        <w:rPr>
          <w:rFonts w:ascii="宋体" w:hAnsi="宋体" w:cs="宋体"/>
          <w:b/>
          <w:bCs/>
          <w:color w:val="000000"/>
          <w:spacing w:val="-2"/>
          <w:szCs w:val="21"/>
          <w:highlight w:val="none"/>
        </w:rPr>
      </w:pPr>
    </w:p>
    <w:p w14:paraId="071939E4">
      <w:pPr>
        <w:pStyle w:val="44"/>
        <w:rPr>
          <w:rFonts w:ascii="宋体" w:hAnsi="宋体" w:eastAsia="宋体" w:cs="宋体"/>
          <w:b/>
          <w:bCs/>
          <w:color w:val="000000"/>
          <w:spacing w:val="-2"/>
          <w:szCs w:val="21"/>
          <w:highlight w:val="none"/>
        </w:rPr>
      </w:pPr>
    </w:p>
    <w:p w14:paraId="6DCE9387">
      <w:pPr>
        <w:rPr>
          <w:rFonts w:ascii="宋体" w:hAnsi="宋体" w:cs="宋体"/>
          <w:b/>
          <w:bCs/>
          <w:color w:val="000000"/>
          <w:spacing w:val="-2"/>
          <w:szCs w:val="21"/>
          <w:highlight w:val="none"/>
        </w:rPr>
      </w:pPr>
    </w:p>
    <w:p w14:paraId="28FE889F">
      <w:pPr>
        <w:pStyle w:val="44"/>
        <w:rPr>
          <w:rFonts w:ascii="宋体" w:hAnsi="宋体" w:eastAsia="宋体" w:cs="宋体"/>
          <w:b/>
          <w:bCs/>
          <w:color w:val="000000"/>
          <w:spacing w:val="-2"/>
          <w:szCs w:val="21"/>
          <w:highlight w:val="none"/>
        </w:rPr>
      </w:pPr>
    </w:p>
    <w:p w14:paraId="47CC08DD">
      <w:pPr>
        <w:rPr>
          <w:rFonts w:ascii="宋体" w:hAnsi="宋体" w:cs="宋体"/>
          <w:b/>
          <w:bCs/>
          <w:color w:val="000000"/>
          <w:spacing w:val="-2"/>
          <w:szCs w:val="21"/>
          <w:highlight w:val="none"/>
        </w:rPr>
      </w:pPr>
    </w:p>
    <w:p w14:paraId="797CDC99">
      <w:pPr>
        <w:pStyle w:val="44"/>
        <w:rPr>
          <w:rFonts w:ascii="宋体" w:hAnsi="宋体" w:eastAsia="宋体" w:cs="宋体"/>
          <w:b/>
          <w:bCs/>
          <w:color w:val="000000"/>
          <w:spacing w:val="-2"/>
          <w:szCs w:val="21"/>
          <w:highlight w:val="none"/>
        </w:rPr>
      </w:pPr>
    </w:p>
    <w:p w14:paraId="4627E360">
      <w:pPr>
        <w:rPr>
          <w:rFonts w:ascii="宋体" w:hAnsi="宋体" w:cs="宋体"/>
          <w:b/>
          <w:bCs/>
          <w:color w:val="000000"/>
          <w:spacing w:val="-2"/>
          <w:szCs w:val="21"/>
          <w:highlight w:val="none"/>
        </w:rPr>
      </w:pPr>
    </w:p>
    <w:p w14:paraId="034AB537">
      <w:pPr>
        <w:pStyle w:val="44"/>
        <w:rPr>
          <w:rFonts w:ascii="宋体" w:hAnsi="宋体" w:eastAsia="宋体" w:cs="宋体"/>
          <w:b/>
          <w:bCs/>
          <w:color w:val="000000"/>
          <w:spacing w:val="-2"/>
          <w:szCs w:val="21"/>
          <w:highlight w:val="none"/>
        </w:rPr>
      </w:pPr>
    </w:p>
    <w:p w14:paraId="6102F3C6">
      <w:pPr>
        <w:pStyle w:val="44"/>
        <w:rPr>
          <w:highlight w:val="none"/>
        </w:rPr>
      </w:pPr>
    </w:p>
    <w:p w14:paraId="0C63A6CF">
      <w:pPr>
        <w:pStyle w:val="234"/>
        <w:numPr>
          <w:ilvl w:val="0"/>
          <w:numId w:val="0"/>
        </w:numPr>
        <w:tabs>
          <w:tab w:val="left" w:pos="567"/>
          <w:tab w:val="clear" w:pos="1800"/>
        </w:tabs>
        <w:ind w:left="142"/>
        <w:jc w:val="center"/>
        <w:rPr>
          <w:rFonts w:hint="eastAsia" w:eastAsia="黑体"/>
          <w:color w:val="000000"/>
          <w:highlight w:val="none"/>
          <w:lang w:eastAsia="zh-CN"/>
        </w:rPr>
      </w:pPr>
      <w:r>
        <w:rPr>
          <w:rFonts w:hint="eastAsia" w:ascii="黑体" w:hAnsi="Calibri" w:eastAsia="黑体" w:cs="宋体"/>
          <w:b/>
          <w:sz w:val="32"/>
          <w:szCs w:val="32"/>
          <w:highlight w:val="none"/>
        </w:rPr>
        <w:t>（十）</w:t>
      </w:r>
      <w:r>
        <w:rPr>
          <w:rFonts w:hint="eastAsia"/>
          <w:color w:val="000000"/>
          <w:highlight w:val="none"/>
        </w:rPr>
        <w:t>拟投入人员一览表</w:t>
      </w:r>
      <w:r>
        <w:rPr>
          <w:rFonts w:hint="eastAsia"/>
          <w:color w:val="000000"/>
          <w:highlight w:val="none"/>
          <w:lang w:eastAsia="zh-CN"/>
        </w:rPr>
        <w:t>（</w:t>
      </w:r>
      <w:r>
        <w:rPr>
          <w:rFonts w:hint="eastAsia"/>
          <w:color w:val="000000"/>
          <w:highlight w:val="none"/>
          <w:lang w:val="en-US" w:eastAsia="zh-CN"/>
        </w:rPr>
        <w:t>格式</w:t>
      </w:r>
      <w:r>
        <w:rPr>
          <w:rFonts w:hint="eastAsia"/>
          <w:color w:val="000000"/>
          <w:highlight w:val="none"/>
          <w:lang w:eastAsia="zh-CN"/>
        </w:rPr>
        <w:t>）</w:t>
      </w:r>
    </w:p>
    <w:p w14:paraId="675BD370">
      <w:pPr>
        <w:spacing w:line="360" w:lineRule="auto"/>
        <w:jc w:val="center"/>
        <w:rPr>
          <w:rFonts w:hint="eastAsia" w:ascii="宋体" w:hAnsi="宋体" w:cs="宋体"/>
          <w:color w:val="000000"/>
          <w:sz w:val="24"/>
          <w:szCs w:val="24"/>
          <w:highlight w:val="none"/>
        </w:rPr>
      </w:pPr>
      <w:r>
        <w:rPr>
          <w:rFonts w:hint="eastAsia" w:ascii="宋体" w:hAnsi="宋体" w:cs="宋体"/>
          <w:bCs/>
          <w:color w:val="000000"/>
          <w:sz w:val="24"/>
          <w:szCs w:val="24"/>
          <w:highlight w:val="none"/>
        </w:rPr>
        <w:t>1、拟投入人员一览表</w:t>
      </w:r>
    </w:p>
    <w:p w14:paraId="7D2DC515">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投标供应商名称（盖章）                          </w:t>
      </w:r>
      <w:r>
        <w:rPr>
          <w:rFonts w:hint="eastAsia" w:ascii="宋体" w:hAnsi="宋体" w:cs="宋体"/>
          <w:bCs/>
          <w:color w:val="000000"/>
          <w:sz w:val="24"/>
          <w:szCs w:val="24"/>
          <w:highlight w:val="none"/>
        </w:rPr>
        <w:t>政府采购编号</w:t>
      </w:r>
      <w:r>
        <w:rPr>
          <w:rFonts w:hint="eastAsia" w:ascii="宋体" w:hAnsi="宋体" w:cs="宋体"/>
          <w:color w:val="000000"/>
          <w:sz w:val="24"/>
          <w:szCs w:val="24"/>
          <w:highlight w:val="none"/>
        </w:rPr>
        <w:t xml:space="preserve">： </w:t>
      </w:r>
    </w:p>
    <w:tbl>
      <w:tblPr>
        <w:tblStyle w:val="36"/>
        <w:tblW w:w="985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1305"/>
        <w:gridCol w:w="503"/>
        <w:gridCol w:w="687"/>
        <w:gridCol w:w="835"/>
        <w:gridCol w:w="1405"/>
        <w:gridCol w:w="1988"/>
        <w:gridCol w:w="2277"/>
      </w:tblGrid>
      <w:tr w14:paraId="3F484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76600C73">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序号</w:t>
            </w:r>
          </w:p>
        </w:tc>
        <w:tc>
          <w:tcPr>
            <w:tcW w:w="1305" w:type="dxa"/>
            <w:noWrap w:val="0"/>
            <w:vAlign w:val="center"/>
          </w:tcPr>
          <w:p w14:paraId="76F76FC9">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姓名</w:t>
            </w:r>
          </w:p>
        </w:tc>
        <w:tc>
          <w:tcPr>
            <w:tcW w:w="503" w:type="dxa"/>
            <w:noWrap w:val="0"/>
            <w:vAlign w:val="center"/>
          </w:tcPr>
          <w:p w14:paraId="28EBD9A2">
            <w:pPr>
              <w:rPr>
                <w:rFonts w:hint="eastAsia" w:ascii="宋体" w:hAnsi="宋体" w:cs="宋体"/>
                <w:b/>
                <w:bCs/>
                <w:color w:val="000000"/>
                <w:sz w:val="24"/>
                <w:szCs w:val="24"/>
                <w:highlight w:val="none"/>
              </w:rPr>
            </w:pPr>
            <w:r>
              <w:rPr>
                <w:rFonts w:hint="eastAsia" w:ascii="宋体" w:hAnsi="宋体" w:eastAsia="宋体" w:cs="宋体"/>
                <w:b/>
                <w:color w:val="000000"/>
                <w:sz w:val="24"/>
                <w:szCs w:val="24"/>
                <w:highlight w:val="none"/>
              </w:rPr>
              <w:t>性别</w:t>
            </w:r>
          </w:p>
        </w:tc>
        <w:tc>
          <w:tcPr>
            <w:tcW w:w="687" w:type="dxa"/>
            <w:noWrap w:val="0"/>
            <w:vAlign w:val="center"/>
          </w:tcPr>
          <w:p w14:paraId="17C1E8F2">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年龄</w:t>
            </w:r>
          </w:p>
        </w:tc>
        <w:tc>
          <w:tcPr>
            <w:tcW w:w="835" w:type="dxa"/>
            <w:noWrap w:val="0"/>
            <w:vAlign w:val="center"/>
          </w:tcPr>
          <w:p w14:paraId="18FAB912">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岗位名称</w:t>
            </w:r>
          </w:p>
        </w:tc>
        <w:tc>
          <w:tcPr>
            <w:tcW w:w="1405" w:type="dxa"/>
            <w:noWrap w:val="0"/>
            <w:vAlign w:val="center"/>
          </w:tcPr>
          <w:p w14:paraId="048E5E85">
            <w:pPr>
              <w:jc w:val="center"/>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学历</w:t>
            </w:r>
          </w:p>
        </w:tc>
        <w:tc>
          <w:tcPr>
            <w:tcW w:w="1988" w:type="dxa"/>
            <w:noWrap w:val="0"/>
            <w:vAlign w:val="center"/>
          </w:tcPr>
          <w:p w14:paraId="647970C0">
            <w:pPr>
              <w:jc w:val="center"/>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持有证书</w:t>
            </w:r>
          </w:p>
        </w:tc>
        <w:tc>
          <w:tcPr>
            <w:tcW w:w="2277" w:type="dxa"/>
            <w:noWrap w:val="0"/>
            <w:vAlign w:val="center"/>
          </w:tcPr>
          <w:p w14:paraId="68A0BB1C">
            <w:pPr>
              <w:jc w:val="center"/>
              <w:rPr>
                <w:rFonts w:hint="eastAsia" w:ascii="宋体" w:hAnsi="宋体" w:cs="宋体"/>
                <w:b/>
                <w:bCs/>
                <w:color w:val="000000"/>
                <w:sz w:val="24"/>
                <w:szCs w:val="24"/>
                <w:highlight w:val="none"/>
              </w:rPr>
            </w:pPr>
            <w:r>
              <w:rPr>
                <w:rFonts w:hint="eastAsia" w:ascii="宋体" w:hAnsi="宋体" w:eastAsia="宋体" w:cs="宋体"/>
                <w:b/>
                <w:color w:val="000000"/>
                <w:sz w:val="24"/>
                <w:szCs w:val="24"/>
                <w:highlight w:val="none"/>
              </w:rPr>
              <w:t>在本项目拟任职务</w:t>
            </w:r>
          </w:p>
        </w:tc>
      </w:tr>
      <w:tr w14:paraId="4261D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707417DB">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1305" w:type="dxa"/>
            <w:noWrap w:val="0"/>
            <w:vAlign w:val="center"/>
          </w:tcPr>
          <w:p w14:paraId="271CB22B">
            <w:pPr>
              <w:spacing w:line="360" w:lineRule="auto"/>
              <w:jc w:val="center"/>
              <w:rPr>
                <w:rFonts w:hint="eastAsia" w:ascii="宋体" w:hAnsi="宋体" w:cs="宋体"/>
                <w:color w:val="000000"/>
                <w:sz w:val="24"/>
                <w:szCs w:val="24"/>
                <w:highlight w:val="none"/>
              </w:rPr>
            </w:pPr>
          </w:p>
        </w:tc>
        <w:tc>
          <w:tcPr>
            <w:tcW w:w="503" w:type="dxa"/>
            <w:noWrap w:val="0"/>
            <w:vAlign w:val="center"/>
          </w:tcPr>
          <w:p w14:paraId="29F8727D">
            <w:pPr>
              <w:spacing w:line="360" w:lineRule="auto"/>
              <w:jc w:val="center"/>
              <w:rPr>
                <w:rFonts w:hint="eastAsia" w:ascii="宋体" w:hAnsi="宋体" w:cs="宋体"/>
                <w:color w:val="000000"/>
                <w:sz w:val="24"/>
                <w:szCs w:val="24"/>
                <w:highlight w:val="none"/>
              </w:rPr>
            </w:pPr>
          </w:p>
        </w:tc>
        <w:tc>
          <w:tcPr>
            <w:tcW w:w="687" w:type="dxa"/>
            <w:noWrap w:val="0"/>
            <w:vAlign w:val="center"/>
          </w:tcPr>
          <w:p w14:paraId="45174542">
            <w:pPr>
              <w:spacing w:line="360" w:lineRule="auto"/>
              <w:jc w:val="center"/>
              <w:rPr>
                <w:rFonts w:hint="eastAsia" w:ascii="宋体" w:hAnsi="宋体" w:cs="宋体"/>
                <w:color w:val="000000"/>
                <w:sz w:val="24"/>
                <w:szCs w:val="24"/>
                <w:highlight w:val="none"/>
              </w:rPr>
            </w:pPr>
          </w:p>
        </w:tc>
        <w:tc>
          <w:tcPr>
            <w:tcW w:w="835" w:type="dxa"/>
            <w:noWrap w:val="0"/>
            <w:vAlign w:val="center"/>
          </w:tcPr>
          <w:p w14:paraId="63AA719A">
            <w:pPr>
              <w:spacing w:line="360" w:lineRule="auto"/>
              <w:jc w:val="center"/>
              <w:rPr>
                <w:rFonts w:hint="eastAsia" w:ascii="宋体" w:hAnsi="宋体" w:cs="宋体"/>
                <w:color w:val="000000"/>
                <w:sz w:val="24"/>
                <w:szCs w:val="24"/>
                <w:highlight w:val="none"/>
              </w:rPr>
            </w:pPr>
          </w:p>
        </w:tc>
        <w:tc>
          <w:tcPr>
            <w:tcW w:w="1405" w:type="dxa"/>
            <w:noWrap w:val="0"/>
            <w:vAlign w:val="center"/>
          </w:tcPr>
          <w:p w14:paraId="0D5DA2BC">
            <w:pPr>
              <w:spacing w:line="360" w:lineRule="auto"/>
              <w:jc w:val="center"/>
              <w:rPr>
                <w:rFonts w:hint="eastAsia" w:ascii="宋体" w:hAnsi="宋体" w:cs="宋体"/>
                <w:color w:val="000000"/>
                <w:sz w:val="24"/>
                <w:szCs w:val="24"/>
                <w:highlight w:val="none"/>
              </w:rPr>
            </w:pPr>
          </w:p>
        </w:tc>
        <w:tc>
          <w:tcPr>
            <w:tcW w:w="1988" w:type="dxa"/>
            <w:noWrap w:val="0"/>
            <w:vAlign w:val="center"/>
          </w:tcPr>
          <w:p w14:paraId="03AC6A71">
            <w:pPr>
              <w:spacing w:line="360" w:lineRule="auto"/>
              <w:jc w:val="center"/>
              <w:rPr>
                <w:rFonts w:hint="eastAsia" w:ascii="宋体" w:hAnsi="宋体" w:cs="宋体"/>
                <w:color w:val="000000"/>
                <w:sz w:val="24"/>
                <w:szCs w:val="24"/>
                <w:highlight w:val="none"/>
              </w:rPr>
            </w:pPr>
          </w:p>
        </w:tc>
        <w:tc>
          <w:tcPr>
            <w:tcW w:w="2277" w:type="dxa"/>
            <w:noWrap w:val="0"/>
            <w:vAlign w:val="center"/>
          </w:tcPr>
          <w:p w14:paraId="0A23E4EE">
            <w:pPr>
              <w:spacing w:line="360" w:lineRule="auto"/>
              <w:jc w:val="center"/>
              <w:rPr>
                <w:rFonts w:hint="eastAsia" w:ascii="宋体" w:hAnsi="宋体" w:cs="宋体"/>
                <w:color w:val="000000"/>
                <w:sz w:val="24"/>
                <w:szCs w:val="24"/>
                <w:highlight w:val="none"/>
              </w:rPr>
            </w:pPr>
          </w:p>
        </w:tc>
      </w:tr>
      <w:tr w14:paraId="136F6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1465D26D">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w:t>
            </w:r>
          </w:p>
        </w:tc>
        <w:tc>
          <w:tcPr>
            <w:tcW w:w="1305" w:type="dxa"/>
            <w:noWrap w:val="0"/>
            <w:vAlign w:val="center"/>
          </w:tcPr>
          <w:p w14:paraId="05F42EA9">
            <w:pPr>
              <w:spacing w:line="360" w:lineRule="auto"/>
              <w:jc w:val="center"/>
              <w:rPr>
                <w:rFonts w:hint="eastAsia" w:ascii="宋体" w:hAnsi="宋体" w:cs="宋体"/>
                <w:color w:val="000000"/>
                <w:sz w:val="24"/>
                <w:szCs w:val="24"/>
                <w:highlight w:val="none"/>
              </w:rPr>
            </w:pPr>
          </w:p>
        </w:tc>
        <w:tc>
          <w:tcPr>
            <w:tcW w:w="503" w:type="dxa"/>
            <w:noWrap w:val="0"/>
            <w:vAlign w:val="center"/>
          </w:tcPr>
          <w:p w14:paraId="1CC9BDE9">
            <w:pPr>
              <w:spacing w:line="360" w:lineRule="auto"/>
              <w:jc w:val="center"/>
              <w:rPr>
                <w:rFonts w:hint="eastAsia" w:ascii="宋体" w:hAnsi="宋体" w:cs="宋体"/>
                <w:color w:val="000000"/>
                <w:sz w:val="24"/>
                <w:szCs w:val="24"/>
                <w:highlight w:val="none"/>
              </w:rPr>
            </w:pPr>
          </w:p>
        </w:tc>
        <w:tc>
          <w:tcPr>
            <w:tcW w:w="687" w:type="dxa"/>
            <w:noWrap w:val="0"/>
            <w:vAlign w:val="center"/>
          </w:tcPr>
          <w:p w14:paraId="6CADFD81">
            <w:pPr>
              <w:spacing w:line="360" w:lineRule="auto"/>
              <w:jc w:val="center"/>
              <w:rPr>
                <w:rFonts w:hint="eastAsia" w:ascii="宋体" w:hAnsi="宋体" w:cs="宋体"/>
                <w:color w:val="000000"/>
                <w:sz w:val="24"/>
                <w:szCs w:val="24"/>
                <w:highlight w:val="none"/>
              </w:rPr>
            </w:pPr>
          </w:p>
        </w:tc>
        <w:tc>
          <w:tcPr>
            <w:tcW w:w="835" w:type="dxa"/>
            <w:noWrap w:val="0"/>
            <w:vAlign w:val="center"/>
          </w:tcPr>
          <w:p w14:paraId="77289519">
            <w:pPr>
              <w:spacing w:line="360" w:lineRule="auto"/>
              <w:jc w:val="center"/>
              <w:rPr>
                <w:rFonts w:hint="eastAsia" w:ascii="宋体" w:hAnsi="宋体" w:cs="宋体"/>
                <w:color w:val="000000"/>
                <w:sz w:val="24"/>
                <w:szCs w:val="24"/>
                <w:highlight w:val="none"/>
              </w:rPr>
            </w:pPr>
          </w:p>
        </w:tc>
        <w:tc>
          <w:tcPr>
            <w:tcW w:w="1405" w:type="dxa"/>
            <w:noWrap w:val="0"/>
            <w:vAlign w:val="center"/>
          </w:tcPr>
          <w:p w14:paraId="056511C0">
            <w:pPr>
              <w:spacing w:line="360" w:lineRule="auto"/>
              <w:jc w:val="center"/>
              <w:rPr>
                <w:rFonts w:hint="eastAsia" w:ascii="宋体" w:hAnsi="宋体" w:cs="宋体"/>
                <w:color w:val="000000"/>
                <w:sz w:val="24"/>
                <w:szCs w:val="24"/>
                <w:highlight w:val="none"/>
              </w:rPr>
            </w:pPr>
          </w:p>
        </w:tc>
        <w:tc>
          <w:tcPr>
            <w:tcW w:w="1988" w:type="dxa"/>
            <w:noWrap w:val="0"/>
            <w:vAlign w:val="center"/>
          </w:tcPr>
          <w:p w14:paraId="276A8D2C">
            <w:pPr>
              <w:spacing w:line="360" w:lineRule="auto"/>
              <w:jc w:val="center"/>
              <w:rPr>
                <w:rFonts w:hint="eastAsia" w:ascii="宋体" w:hAnsi="宋体" w:cs="宋体"/>
                <w:color w:val="000000"/>
                <w:sz w:val="24"/>
                <w:szCs w:val="24"/>
                <w:highlight w:val="none"/>
              </w:rPr>
            </w:pPr>
          </w:p>
        </w:tc>
        <w:tc>
          <w:tcPr>
            <w:tcW w:w="2277" w:type="dxa"/>
            <w:noWrap w:val="0"/>
            <w:vAlign w:val="center"/>
          </w:tcPr>
          <w:p w14:paraId="66807412">
            <w:pPr>
              <w:spacing w:line="360" w:lineRule="auto"/>
              <w:jc w:val="center"/>
              <w:rPr>
                <w:rFonts w:hint="eastAsia" w:ascii="宋体" w:hAnsi="宋体" w:cs="宋体"/>
                <w:color w:val="000000"/>
                <w:sz w:val="24"/>
                <w:szCs w:val="24"/>
                <w:highlight w:val="none"/>
              </w:rPr>
            </w:pPr>
          </w:p>
        </w:tc>
      </w:tr>
      <w:tr w14:paraId="03FF8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63EB68AA">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1305" w:type="dxa"/>
            <w:noWrap w:val="0"/>
            <w:vAlign w:val="center"/>
          </w:tcPr>
          <w:p w14:paraId="7BC791C4">
            <w:pPr>
              <w:spacing w:line="360" w:lineRule="auto"/>
              <w:jc w:val="center"/>
              <w:rPr>
                <w:rFonts w:hint="eastAsia" w:ascii="宋体" w:hAnsi="宋体" w:cs="宋体"/>
                <w:color w:val="000000"/>
                <w:sz w:val="24"/>
                <w:szCs w:val="24"/>
                <w:highlight w:val="none"/>
              </w:rPr>
            </w:pPr>
          </w:p>
        </w:tc>
        <w:tc>
          <w:tcPr>
            <w:tcW w:w="503" w:type="dxa"/>
            <w:noWrap w:val="0"/>
            <w:vAlign w:val="center"/>
          </w:tcPr>
          <w:p w14:paraId="4FA57D12">
            <w:pPr>
              <w:spacing w:line="360" w:lineRule="auto"/>
              <w:jc w:val="center"/>
              <w:rPr>
                <w:rFonts w:hint="eastAsia" w:ascii="宋体" w:hAnsi="宋体" w:cs="宋体"/>
                <w:color w:val="000000"/>
                <w:sz w:val="24"/>
                <w:szCs w:val="24"/>
                <w:highlight w:val="none"/>
              </w:rPr>
            </w:pPr>
          </w:p>
        </w:tc>
        <w:tc>
          <w:tcPr>
            <w:tcW w:w="687" w:type="dxa"/>
            <w:noWrap w:val="0"/>
            <w:vAlign w:val="center"/>
          </w:tcPr>
          <w:p w14:paraId="1CBE6184">
            <w:pPr>
              <w:spacing w:line="360" w:lineRule="auto"/>
              <w:jc w:val="center"/>
              <w:rPr>
                <w:rFonts w:hint="eastAsia" w:ascii="宋体" w:hAnsi="宋体" w:cs="宋体"/>
                <w:color w:val="000000"/>
                <w:sz w:val="24"/>
                <w:szCs w:val="24"/>
                <w:highlight w:val="none"/>
              </w:rPr>
            </w:pPr>
          </w:p>
        </w:tc>
        <w:tc>
          <w:tcPr>
            <w:tcW w:w="835" w:type="dxa"/>
            <w:noWrap w:val="0"/>
            <w:vAlign w:val="center"/>
          </w:tcPr>
          <w:p w14:paraId="748A77DC">
            <w:pPr>
              <w:spacing w:line="360" w:lineRule="auto"/>
              <w:jc w:val="center"/>
              <w:rPr>
                <w:rFonts w:hint="eastAsia" w:ascii="宋体" w:hAnsi="宋体" w:cs="宋体"/>
                <w:color w:val="000000"/>
                <w:sz w:val="24"/>
                <w:szCs w:val="24"/>
                <w:highlight w:val="none"/>
              </w:rPr>
            </w:pPr>
          </w:p>
        </w:tc>
        <w:tc>
          <w:tcPr>
            <w:tcW w:w="1405" w:type="dxa"/>
            <w:noWrap w:val="0"/>
            <w:vAlign w:val="center"/>
          </w:tcPr>
          <w:p w14:paraId="02E9F9D6">
            <w:pPr>
              <w:spacing w:line="360" w:lineRule="auto"/>
              <w:jc w:val="center"/>
              <w:rPr>
                <w:rFonts w:hint="eastAsia" w:ascii="宋体" w:hAnsi="宋体" w:cs="宋体"/>
                <w:color w:val="000000"/>
                <w:sz w:val="24"/>
                <w:szCs w:val="24"/>
                <w:highlight w:val="none"/>
              </w:rPr>
            </w:pPr>
          </w:p>
        </w:tc>
        <w:tc>
          <w:tcPr>
            <w:tcW w:w="1988" w:type="dxa"/>
            <w:noWrap w:val="0"/>
            <w:vAlign w:val="center"/>
          </w:tcPr>
          <w:p w14:paraId="263EFF48">
            <w:pPr>
              <w:spacing w:line="360" w:lineRule="auto"/>
              <w:jc w:val="center"/>
              <w:rPr>
                <w:rFonts w:hint="eastAsia" w:ascii="宋体" w:hAnsi="宋体" w:cs="宋体"/>
                <w:color w:val="000000"/>
                <w:sz w:val="24"/>
                <w:szCs w:val="24"/>
                <w:highlight w:val="none"/>
              </w:rPr>
            </w:pPr>
          </w:p>
        </w:tc>
        <w:tc>
          <w:tcPr>
            <w:tcW w:w="2277" w:type="dxa"/>
            <w:noWrap w:val="0"/>
            <w:vAlign w:val="center"/>
          </w:tcPr>
          <w:p w14:paraId="52EB3641">
            <w:pPr>
              <w:spacing w:line="360" w:lineRule="auto"/>
              <w:jc w:val="center"/>
              <w:rPr>
                <w:rFonts w:hint="eastAsia" w:ascii="宋体" w:hAnsi="宋体" w:cs="宋体"/>
                <w:color w:val="000000"/>
                <w:sz w:val="24"/>
                <w:szCs w:val="24"/>
                <w:highlight w:val="none"/>
              </w:rPr>
            </w:pPr>
          </w:p>
        </w:tc>
      </w:tr>
      <w:tr w14:paraId="47338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1CEAC3D7">
            <w:pPr>
              <w:spacing w:line="360" w:lineRule="auto"/>
              <w:jc w:val="center"/>
              <w:rPr>
                <w:rFonts w:hint="eastAsia" w:ascii="宋体" w:hAnsi="宋体" w:cs="宋体"/>
                <w:color w:val="000000"/>
                <w:sz w:val="24"/>
                <w:szCs w:val="24"/>
                <w:highlight w:val="none"/>
              </w:rPr>
            </w:pPr>
          </w:p>
        </w:tc>
        <w:tc>
          <w:tcPr>
            <w:tcW w:w="1305" w:type="dxa"/>
            <w:noWrap w:val="0"/>
            <w:vAlign w:val="center"/>
          </w:tcPr>
          <w:p w14:paraId="39410A81">
            <w:pPr>
              <w:spacing w:line="360" w:lineRule="auto"/>
              <w:jc w:val="center"/>
              <w:rPr>
                <w:rFonts w:hint="eastAsia" w:ascii="宋体" w:hAnsi="宋体" w:cs="宋体"/>
                <w:color w:val="000000"/>
                <w:sz w:val="24"/>
                <w:szCs w:val="24"/>
                <w:highlight w:val="none"/>
              </w:rPr>
            </w:pPr>
          </w:p>
        </w:tc>
        <w:tc>
          <w:tcPr>
            <w:tcW w:w="503" w:type="dxa"/>
            <w:noWrap w:val="0"/>
            <w:vAlign w:val="center"/>
          </w:tcPr>
          <w:p w14:paraId="55B15813">
            <w:pPr>
              <w:spacing w:line="360" w:lineRule="auto"/>
              <w:jc w:val="center"/>
              <w:rPr>
                <w:rFonts w:hint="eastAsia" w:ascii="宋体" w:hAnsi="宋体" w:cs="宋体"/>
                <w:color w:val="000000"/>
                <w:sz w:val="24"/>
                <w:szCs w:val="24"/>
                <w:highlight w:val="none"/>
              </w:rPr>
            </w:pPr>
          </w:p>
        </w:tc>
        <w:tc>
          <w:tcPr>
            <w:tcW w:w="687" w:type="dxa"/>
            <w:noWrap w:val="0"/>
            <w:vAlign w:val="center"/>
          </w:tcPr>
          <w:p w14:paraId="3A700BBB">
            <w:pPr>
              <w:spacing w:line="360" w:lineRule="auto"/>
              <w:jc w:val="center"/>
              <w:rPr>
                <w:rFonts w:hint="eastAsia" w:ascii="宋体" w:hAnsi="宋体" w:cs="宋体"/>
                <w:color w:val="000000"/>
                <w:sz w:val="24"/>
                <w:szCs w:val="24"/>
                <w:highlight w:val="none"/>
              </w:rPr>
            </w:pPr>
          </w:p>
        </w:tc>
        <w:tc>
          <w:tcPr>
            <w:tcW w:w="835" w:type="dxa"/>
            <w:noWrap w:val="0"/>
            <w:vAlign w:val="center"/>
          </w:tcPr>
          <w:p w14:paraId="0C21D03E">
            <w:pPr>
              <w:spacing w:line="360" w:lineRule="auto"/>
              <w:jc w:val="center"/>
              <w:rPr>
                <w:rFonts w:hint="eastAsia" w:ascii="宋体" w:hAnsi="宋体" w:cs="宋体"/>
                <w:color w:val="000000"/>
                <w:sz w:val="24"/>
                <w:szCs w:val="24"/>
                <w:highlight w:val="none"/>
              </w:rPr>
            </w:pPr>
          </w:p>
        </w:tc>
        <w:tc>
          <w:tcPr>
            <w:tcW w:w="1405" w:type="dxa"/>
            <w:noWrap w:val="0"/>
            <w:vAlign w:val="center"/>
          </w:tcPr>
          <w:p w14:paraId="6B43C644">
            <w:pPr>
              <w:spacing w:line="360" w:lineRule="auto"/>
              <w:jc w:val="center"/>
              <w:rPr>
                <w:rFonts w:hint="eastAsia" w:ascii="宋体" w:hAnsi="宋体" w:cs="宋体"/>
                <w:color w:val="000000"/>
                <w:sz w:val="24"/>
                <w:szCs w:val="24"/>
                <w:highlight w:val="none"/>
              </w:rPr>
            </w:pPr>
          </w:p>
        </w:tc>
        <w:tc>
          <w:tcPr>
            <w:tcW w:w="1988" w:type="dxa"/>
            <w:noWrap w:val="0"/>
            <w:vAlign w:val="center"/>
          </w:tcPr>
          <w:p w14:paraId="13ABEDF0">
            <w:pPr>
              <w:spacing w:line="360" w:lineRule="auto"/>
              <w:jc w:val="center"/>
              <w:rPr>
                <w:rFonts w:hint="eastAsia" w:ascii="宋体" w:hAnsi="宋体" w:cs="宋体"/>
                <w:color w:val="000000"/>
                <w:sz w:val="24"/>
                <w:szCs w:val="24"/>
                <w:highlight w:val="none"/>
              </w:rPr>
            </w:pPr>
          </w:p>
        </w:tc>
        <w:tc>
          <w:tcPr>
            <w:tcW w:w="2277" w:type="dxa"/>
            <w:noWrap w:val="0"/>
            <w:vAlign w:val="center"/>
          </w:tcPr>
          <w:p w14:paraId="3EA5E41E">
            <w:pPr>
              <w:spacing w:line="360" w:lineRule="auto"/>
              <w:jc w:val="center"/>
              <w:rPr>
                <w:rFonts w:hint="eastAsia" w:ascii="宋体" w:hAnsi="宋体" w:cs="宋体"/>
                <w:color w:val="000000"/>
                <w:sz w:val="24"/>
                <w:szCs w:val="24"/>
                <w:highlight w:val="none"/>
              </w:rPr>
            </w:pPr>
          </w:p>
        </w:tc>
      </w:tr>
      <w:tr w14:paraId="60EC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55" w:type="dxa"/>
            <w:noWrap w:val="0"/>
            <w:vAlign w:val="center"/>
          </w:tcPr>
          <w:p w14:paraId="5675868F">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305" w:type="dxa"/>
            <w:noWrap w:val="0"/>
            <w:vAlign w:val="center"/>
          </w:tcPr>
          <w:p w14:paraId="3171C41C">
            <w:pPr>
              <w:spacing w:line="360" w:lineRule="auto"/>
              <w:jc w:val="center"/>
              <w:rPr>
                <w:rFonts w:hint="eastAsia" w:ascii="宋体" w:hAnsi="宋体" w:cs="宋体"/>
                <w:color w:val="000000"/>
                <w:sz w:val="24"/>
                <w:szCs w:val="24"/>
                <w:highlight w:val="none"/>
              </w:rPr>
            </w:pPr>
          </w:p>
        </w:tc>
        <w:tc>
          <w:tcPr>
            <w:tcW w:w="503" w:type="dxa"/>
            <w:noWrap w:val="0"/>
            <w:vAlign w:val="center"/>
          </w:tcPr>
          <w:p w14:paraId="02715363">
            <w:pPr>
              <w:spacing w:line="360" w:lineRule="auto"/>
              <w:jc w:val="center"/>
              <w:rPr>
                <w:rFonts w:hint="eastAsia" w:ascii="宋体" w:hAnsi="宋体" w:cs="宋体"/>
                <w:color w:val="000000"/>
                <w:sz w:val="24"/>
                <w:szCs w:val="24"/>
                <w:highlight w:val="none"/>
              </w:rPr>
            </w:pPr>
          </w:p>
        </w:tc>
        <w:tc>
          <w:tcPr>
            <w:tcW w:w="687" w:type="dxa"/>
            <w:noWrap w:val="0"/>
            <w:vAlign w:val="center"/>
          </w:tcPr>
          <w:p w14:paraId="1F254501">
            <w:pPr>
              <w:spacing w:line="360" w:lineRule="auto"/>
              <w:jc w:val="center"/>
              <w:rPr>
                <w:rFonts w:hint="eastAsia" w:ascii="宋体" w:hAnsi="宋体" w:cs="宋体"/>
                <w:color w:val="000000"/>
                <w:sz w:val="24"/>
                <w:szCs w:val="24"/>
                <w:highlight w:val="none"/>
              </w:rPr>
            </w:pPr>
          </w:p>
        </w:tc>
        <w:tc>
          <w:tcPr>
            <w:tcW w:w="835" w:type="dxa"/>
            <w:noWrap w:val="0"/>
            <w:vAlign w:val="center"/>
          </w:tcPr>
          <w:p w14:paraId="0405E19B">
            <w:pPr>
              <w:spacing w:line="360" w:lineRule="auto"/>
              <w:jc w:val="center"/>
              <w:rPr>
                <w:rFonts w:hint="eastAsia" w:ascii="宋体" w:hAnsi="宋体" w:cs="宋体"/>
                <w:color w:val="000000"/>
                <w:sz w:val="24"/>
                <w:szCs w:val="24"/>
                <w:highlight w:val="none"/>
              </w:rPr>
            </w:pPr>
          </w:p>
        </w:tc>
        <w:tc>
          <w:tcPr>
            <w:tcW w:w="1405" w:type="dxa"/>
            <w:noWrap w:val="0"/>
            <w:vAlign w:val="center"/>
          </w:tcPr>
          <w:p w14:paraId="20875D38">
            <w:pPr>
              <w:spacing w:line="360" w:lineRule="auto"/>
              <w:jc w:val="center"/>
              <w:rPr>
                <w:rFonts w:hint="eastAsia" w:ascii="宋体" w:hAnsi="宋体" w:cs="宋体"/>
                <w:color w:val="000000"/>
                <w:sz w:val="24"/>
                <w:szCs w:val="24"/>
                <w:highlight w:val="none"/>
              </w:rPr>
            </w:pPr>
          </w:p>
        </w:tc>
        <w:tc>
          <w:tcPr>
            <w:tcW w:w="1988" w:type="dxa"/>
            <w:noWrap w:val="0"/>
            <w:vAlign w:val="center"/>
          </w:tcPr>
          <w:p w14:paraId="4834D32A">
            <w:pPr>
              <w:spacing w:line="360" w:lineRule="auto"/>
              <w:jc w:val="center"/>
              <w:rPr>
                <w:rFonts w:hint="eastAsia" w:ascii="宋体" w:hAnsi="宋体" w:cs="宋体"/>
                <w:color w:val="000000"/>
                <w:sz w:val="24"/>
                <w:szCs w:val="24"/>
                <w:highlight w:val="none"/>
              </w:rPr>
            </w:pPr>
          </w:p>
        </w:tc>
        <w:tc>
          <w:tcPr>
            <w:tcW w:w="2277" w:type="dxa"/>
            <w:noWrap w:val="0"/>
            <w:vAlign w:val="center"/>
          </w:tcPr>
          <w:p w14:paraId="05CC2322">
            <w:pPr>
              <w:spacing w:line="360" w:lineRule="auto"/>
              <w:jc w:val="center"/>
              <w:rPr>
                <w:rFonts w:hint="eastAsia" w:ascii="宋体" w:hAnsi="宋体" w:cs="宋体"/>
                <w:color w:val="000000"/>
                <w:sz w:val="24"/>
                <w:szCs w:val="24"/>
                <w:highlight w:val="none"/>
              </w:rPr>
            </w:pPr>
          </w:p>
        </w:tc>
      </w:tr>
    </w:tbl>
    <w:p w14:paraId="6C18938E">
      <w:pPr>
        <w:pStyle w:val="45"/>
        <w:spacing w:line="360" w:lineRule="auto"/>
        <w:ind w:firstLine="560"/>
        <w:rPr>
          <w:rFonts w:hint="eastAsia" w:ascii="宋体" w:hAnsi="宋体" w:cs="宋体"/>
          <w:color w:val="000000"/>
          <w:sz w:val="24"/>
          <w:szCs w:val="24"/>
          <w:highlight w:val="none"/>
        </w:rPr>
      </w:pPr>
    </w:p>
    <w:p w14:paraId="74C95034">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法定代表人或法定代表人授权代表签字或盖章：</w:t>
      </w:r>
    </w:p>
    <w:p w14:paraId="0AF2C2FB">
      <w:r>
        <w:br w:type="page"/>
      </w:r>
    </w:p>
    <w:p w14:paraId="2083CCDD">
      <w:pPr>
        <w:spacing w:line="360" w:lineRule="auto"/>
        <w:jc w:val="center"/>
        <w:rPr>
          <w:rFonts w:ascii="宋体" w:hAnsi="宋体" w:eastAsia="宋体"/>
          <w:b/>
          <w:color w:val="auto"/>
          <w:sz w:val="28"/>
          <w:szCs w:val="28"/>
        </w:rPr>
      </w:pPr>
      <w:r>
        <w:rPr>
          <w:rFonts w:hint="eastAsia" w:ascii="宋体" w:hAnsi="宋体" w:eastAsia="宋体"/>
          <w:b/>
          <w:color w:val="auto"/>
          <w:sz w:val="28"/>
          <w:szCs w:val="28"/>
        </w:rPr>
        <w:t>2、</w:t>
      </w:r>
      <w:r>
        <w:rPr>
          <w:rFonts w:hint="eastAsia" w:ascii="宋体" w:hAnsi="宋体" w:eastAsia="宋体"/>
          <w:b/>
          <w:color w:val="auto"/>
          <w:sz w:val="28"/>
          <w:szCs w:val="28"/>
          <w:lang w:val="en-US" w:eastAsia="zh-CN"/>
        </w:rPr>
        <w:t>保育员组长</w:t>
      </w:r>
      <w:r>
        <w:rPr>
          <w:rFonts w:hint="eastAsia" w:ascii="宋体" w:hAnsi="宋体" w:eastAsia="宋体"/>
          <w:b/>
          <w:color w:val="auto"/>
          <w:sz w:val="28"/>
          <w:szCs w:val="28"/>
        </w:rPr>
        <w:t>简历表</w:t>
      </w:r>
    </w:p>
    <w:p w14:paraId="07975428">
      <w:pPr>
        <w:spacing w:after="120" w:line="360" w:lineRule="auto"/>
        <w:ind w:right="-292"/>
        <w:rPr>
          <w:rFonts w:hint="eastAsia" w:ascii="宋体" w:hAnsi="宋体" w:eastAsia="宋体"/>
          <w:color w:val="auto"/>
          <w:lang w:eastAsia="zh-CN"/>
        </w:rPr>
      </w:pPr>
      <w:r>
        <w:rPr>
          <w:rFonts w:hint="eastAsia" w:ascii="宋体" w:hAnsi="宋体" w:eastAsia="宋体"/>
          <w:color w:val="auto"/>
        </w:rPr>
        <w:t>项目名称：</w:t>
      </w:r>
      <w:r>
        <w:rPr>
          <w:rFonts w:hint="eastAsia" w:ascii="宋体" w:hAnsi="宋体" w:eastAsia="宋体"/>
          <w:color w:val="auto"/>
          <w:lang w:eastAsia="zh-CN"/>
        </w:rPr>
        <w:t>无锡市机关幼儿园保育服务项目</w:t>
      </w:r>
    </w:p>
    <w:tbl>
      <w:tblPr>
        <w:tblStyle w:val="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16CC7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28784439">
            <w:pPr>
              <w:widowControl/>
              <w:jc w:val="center"/>
              <w:rPr>
                <w:rFonts w:ascii="宋体" w:hAnsi="宋体" w:eastAsia="宋体"/>
                <w:color w:val="auto"/>
                <w:sz w:val="20"/>
              </w:rPr>
            </w:pPr>
            <w:r>
              <w:rPr>
                <w:rFonts w:ascii="宋体" w:hAnsi="宋体" w:eastAsia="宋体"/>
                <w:color w:val="auto"/>
                <w:sz w:val="20"/>
              </w:rPr>
              <w:t>1</w:t>
            </w:r>
          </w:p>
        </w:tc>
        <w:tc>
          <w:tcPr>
            <w:tcW w:w="1851" w:type="dxa"/>
            <w:noWrap w:val="0"/>
            <w:vAlign w:val="center"/>
          </w:tcPr>
          <w:p w14:paraId="19904974">
            <w:pPr>
              <w:widowControl/>
              <w:jc w:val="center"/>
              <w:rPr>
                <w:rFonts w:ascii="宋体" w:hAnsi="宋体" w:eastAsia="宋体"/>
                <w:color w:val="auto"/>
                <w:sz w:val="20"/>
              </w:rPr>
            </w:pPr>
            <w:r>
              <w:rPr>
                <w:rFonts w:ascii="宋体" w:hAnsi="宋体" w:eastAsia="宋体"/>
                <w:color w:val="auto"/>
                <w:sz w:val="20"/>
              </w:rPr>
              <w:t>姓名</w:t>
            </w:r>
          </w:p>
        </w:tc>
        <w:tc>
          <w:tcPr>
            <w:tcW w:w="2394" w:type="dxa"/>
            <w:noWrap w:val="0"/>
            <w:vAlign w:val="center"/>
          </w:tcPr>
          <w:p w14:paraId="75C2B324">
            <w:pPr>
              <w:widowControl/>
              <w:jc w:val="center"/>
              <w:rPr>
                <w:rFonts w:ascii="宋体" w:hAnsi="宋体" w:eastAsia="宋体"/>
                <w:color w:val="auto"/>
                <w:sz w:val="20"/>
              </w:rPr>
            </w:pPr>
          </w:p>
        </w:tc>
        <w:tc>
          <w:tcPr>
            <w:tcW w:w="1083" w:type="dxa"/>
            <w:noWrap w:val="0"/>
            <w:vAlign w:val="center"/>
          </w:tcPr>
          <w:p w14:paraId="4CE8BD35">
            <w:pPr>
              <w:widowControl/>
              <w:jc w:val="center"/>
              <w:rPr>
                <w:rFonts w:ascii="宋体" w:hAnsi="宋体" w:eastAsia="宋体"/>
                <w:color w:val="auto"/>
                <w:sz w:val="20"/>
              </w:rPr>
            </w:pPr>
            <w:r>
              <w:rPr>
                <w:rFonts w:ascii="宋体" w:hAnsi="宋体" w:eastAsia="宋体"/>
                <w:color w:val="auto"/>
                <w:sz w:val="20"/>
              </w:rPr>
              <w:t>性别</w:t>
            </w:r>
          </w:p>
        </w:tc>
        <w:tc>
          <w:tcPr>
            <w:tcW w:w="3612" w:type="dxa"/>
            <w:gridSpan w:val="2"/>
            <w:noWrap w:val="0"/>
            <w:vAlign w:val="center"/>
          </w:tcPr>
          <w:p w14:paraId="5654F229">
            <w:pPr>
              <w:widowControl/>
              <w:jc w:val="center"/>
              <w:rPr>
                <w:rFonts w:ascii="宋体" w:hAnsi="宋体" w:eastAsia="宋体"/>
                <w:color w:val="auto"/>
                <w:sz w:val="20"/>
              </w:rPr>
            </w:pPr>
          </w:p>
        </w:tc>
      </w:tr>
      <w:tr w14:paraId="17F16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noWrap w:val="0"/>
            <w:vAlign w:val="center"/>
          </w:tcPr>
          <w:p w14:paraId="0BCB82CD">
            <w:pPr>
              <w:widowControl/>
              <w:jc w:val="center"/>
              <w:rPr>
                <w:rFonts w:ascii="宋体" w:hAnsi="宋体" w:eastAsia="宋体"/>
                <w:color w:val="auto"/>
                <w:sz w:val="20"/>
              </w:rPr>
            </w:pPr>
            <w:r>
              <w:rPr>
                <w:rFonts w:ascii="宋体" w:hAnsi="宋体" w:eastAsia="宋体"/>
                <w:color w:val="auto"/>
                <w:sz w:val="20"/>
              </w:rPr>
              <w:t>2</w:t>
            </w:r>
          </w:p>
        </w:tc>
        <w:tc>
          <w:tcPr>
            <w:tcW w:w="1851" w:type="dxa"/>
            <w:noWrap w:val="0"/>
            <w:vAlign w:val="center"/>
          </w:tcPr>
          <w:p w14:paraId="09EF5A7E">
            <w:pPr>
              <w:widowControl/>
              <w:jc w:val="center"/>
              <w:rPr>
                <w:rFonts w:ascii="宋体" w:hAnsi="宋体" w:eastAsia="宋体"/>
                <w:color w:val="auto"/>
                <w:sz w:val="20"/>
              </w:rPr>
            </w:pPr>
            <w:r>
              <w:rPr>
                <w:rFonts w:ascii="宋体" w:hAnsi="宋体" w:eastAsia="宋体"/>
                <w:color w:val="auto"/>
                <w:sz w:val="20"/>
              </w:rPr>
              <w:t>身份证号码</w:t>
            </w:r>
          </w:p>
        </w:tc>
        <w:tc>
          <w:tcPr>
            <w:tcW w:w="3477" w:type="dxa"/>
            <w:gridSpan w:val="2"/>
            <w:noWrap w:val="0"/>
            <w:vAlign w:val="center"/>
          </w:tcPr>
          <w:p w14:paraId="6697A9D9">
            <w:pPr>
              <w:widowControl/>
              <w:jc w:val="center"/>
              <w:rPr>
                <w:rFonts w:ascii="宋体" w:hAnsi="宋体" w:eastAsia="宋体"/>
                <w:color w:val="auto"/>
                <w:sz w:val="20"/>
              </w:rPr>
            </w:pPr>
          </w:p>
        </w:tc>
        <w:tc>
          <w:tcPr>
            <w:tcW w:w="1254" w:type="dxa"/>
            <w:noWrap w:val="0"/>
            <w:vAlign w:val="center"/>
          </w:tcPr>
          <w:p w14:paraId="52B37708">
            <w:pPr>
              <w:widowControl/>
              <w:jc w:val="center"/>
              <w:rPr>
                <w:rFonts w:ascii="宋体" w:hAnsi="宋体" w:eastAsia="宋体"/>
                <w:color w:val="auto"/>
                <w:sz w:val="20"/>
              </w:rPr>
            </w:pPr>
            <w:r>
              <w:rPr>
                <w:rFonts w:ascii="宋体" w:hAnsi="宋体" w:eastAsia="宋体"/>
                <w:color w:val="auto"/>
                <w:sz w:val="20"/>
              </w:rPr>
              <w:t>出生年月</w:t>
            </w:r>
          </w:p>
        </w:tc>
        <w:tc>
          <w:tcPr>
            <w:tcW w:w="2358" w:type="dxa"/>
            <w:noWrap w:val="0"/>
            <w:vAlign w:val="center"/>
          </w:tcPr>
          <w:p w14:paraId="730364F1">
            <w:pPr>
              <w:widowControl/>
              <w:jc w:val="center"/>
              <w:rPr>
                <w:rFonts w:ascii="宋体" w:hAnsi="宋体" w:eastAsia="宋体"/>
                <w:color w:val="auto"/>
                <w:sz w:val="20"/>
              </w:rPr>
            </w:pPr>
            <w:r>
              <w:rPr>
                <w:rFonts w:hint="eastAsia" w:ascii="宋体" w:hAnsi="宋体" w:eastAsia="宋体"/>
                <w:color w:val="auto"/>
                <w:sz w:val="20"/>
              </w:rPr>
              <w:t>年月</w:t>
            </w:r>
          </w:p>
        </w:tc>
      </w:tr>
      <w:tr w14:paraId="3309B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01BFB0C4">
            <w:pPr>
              <w:widowControl/>
              <w:jc w:val="center"/>
              <w:rPr>
                <w:rFonts w:ascii="宋体" w:hAnsi="宋体" w:eastAsia="宋体"/>
                <w:color w:val="auto"/>
                <w:sz w:val="20"/>
              </w:rPr>
            </w:pPr>
            <w:r>
              <w:rPr>
                <w:rFonts w:ascii="宋体" w:hAnsi="宋体" w:eastAsia="宋体"/>
                <w:color w:val="auto"/>
                <w:sz w:val="20"/>
              </w:rPr>
              <w:t>3</w:t>
            </w:r>
          </w:p>
        </w:tc>
        <w:tc>
          <w:tcPr>
            <w:tcW w:w="8940" w:type="dxa"/>
            <w:gridSpan w:val="5"/>
            <w:noWrap w:val="0"/>
            <w:vAlign w:val="center"/>
          </w:tcPr>
          <w:p w14:paraId="6C23E2C3">
            <w:pPr>
              <w:widowControl/>
              <w:jc w:val="left"/>
              <w:rPr>
                <w:rFonts w:ascii="宋体" w:hAnsi="宋体" w:eastAsia="宋体"/>
                <w:color w:val="auto"/>
                <w:sz w:val="20"/>
              </w:rPr>
            </w:pPr>
            <w:r>
              <w:rPr>
                <w:rFonts w:ascii="宋体" w:hAnsi="宋体" w:eastAsia="宋体"/>
                <w:color w:val="auto"/>
                <w:sz w:val="20"/>
              </w:rPr>
              <w:t>联系电话</w:t>
            </w:r>
            <w:r>
              <w:rPr>
                <w:rFonts w:hint="eastAsia" w:ascii="宋体" w:hAnsi="宋体" w:eastAsia="宋体"/>
                <w:color w:val="auto"/>
                <w:sz w:val="20"/>
              </w:rPr>
              <w:t>/</w:t>
            </w:r>
            <w:r>
              <w:rPr>
                <w:rFonts w:ascii="宋体" w:hAnsi="宋体" w:eastAsia="宋体"/>
                <w:color w:val="auto"/>
                <w:sz w:val="20"/>
              </w:rPr>
              <w:t>传真</w:t>
            </w:r>
            <w:r>
              <w:rPr>
                <w:rFonts w:hint="eastAsia" w:ascii="宋体" w:hAnsi="宋体" w:eastAsia="宋体"/>
                <w:color w:val="auto"/>
                <w:sz w:val="20"/>
              </w:rPr>
              <w:t xml:space="preserve">： </w:t>
            </w:r>
          </w:p>
        </w:tc>
      </w:tr>
      <w:tr w14:paraId="02912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28FAFD5F">
            <w:pPr>
              <w:widowControl/>
              <w:jc w:val="center"/>
              <w:rPr>
                <w:rFonts w:ascii="宋体" w:hAnsi="宋体" w:eastAsia="宋体"/>
                <w:color w:val="auto"/>
                <w:sz w:val="20"/>
              </w:rPr>
            </w:pPr>
            <w:r>
              <w:rPr>
                <w:rFonts w:ascii="宋体" w:hAnsi="宋体" w:eastAsia="宋体"/>
                <w:color w:val="auto"/>
                <w:sz w:val="20"/>
              </w:rPr>
              <w:t>4</w:t>
            </w:r>
          </w:p>
        </w:tc>
        <w:tc>
          <w:tcPr>
            <w:tcW w:w="8940" w:type="dxa"/>
            <w:gridSpan w:val="5"/>
            <w:noWrap w:val="0"/>
          </w:tcPr>
          <w:p w14:paraId="08744B8D">
            <w:pPr>
              <w:widowControl/>
              <w:jc w:val="left"/>
              <w:rPr>
                <w:rFonts w:ascii="宋体" w:hAnsi="宋体" w:eastAsia="宋体"/>
                <w:color w:val="auto"/>
                <w:sz w:val="20"/>
              </w:rPr>
            </w:pPr>
            <w:r>
              <w:rPr>
                <w:rFonts w:ascii="宋体" w:hAnsi="宋体" w:eastAsia="宋体"/>
                <w:color w:val="auto"/>
                <w:sz w:val="20"/>
              </w:rPr>
              <w:t>从事</w:t>
            </w:r>
            <w:r>
              <w:rPr>
                <w:rFonts w:hint="eastAsia" w:ascii="宋体" w:hAnsi="宋体" w:eastAsia="宋体"/>
                <w:color w:val="auto"/>
                <w:sz w:val="20"/>
              </w:rPr>
              <w:t>本项</w:t>
            </w:r>
            <w:r>
              <w:rPr>
                <w:rFonts w:ascii="宋体" w:hAnsi="宋体" w:eastAsia="宋体"/>
                <w:color w:val="auto"/>
                <w:sz w:val="20"/>
              </w:rPr>
              <w:t>工作时间</w:t>
            </w:r>
            <w:r>
              <w:rPr>
                <w:rFonts w:hint="eastAsia" w:ascii="宋体" w:hAnsi="宋体" w:eastAsia="宋体"/>
                <w:color w:val="auto"/>
                <w:sz w:val="20"/>
              </w:rPr>
              <w:t>及工作经历：</w:t>
            </w:r>
          </w:p>
        </w:tc>
      </w:tr>
      <w:tr w14:paraId="46EAA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055F8C14">
            <w:pPr>
              <w:widowControl/>
              <w:jc w:val="center"/>
              <w:rPr>
                <w:rFonts w:ascii="宋体" w:hAnsi="宋体" w:eastAsia="宋体"/>
                <w:color w:val="auto"/>
                <w:sz w:val="20"/>
              </w:rPr>
            </w:pPr>
            <w:r>
              <w:rPr>
                <w:rFonts w:ascii="宋体" w:hAnsi="宋体" w:eastAsia="宋体"/>
                <w:color w:val="auto"/>
                <w:sz w:val="20"/>
              </w:rPr>
              <w:t>5</w:t>
            </w:r>
          </w:p>
        </w:tc>
        <w:tc>
          <w:tcPr>
            <w:tcW w:w="8940" w:type="dxa"/>
            <w:gridSpan w:val="5"/>
            <w:noWrap w:val="0"/>
            <w:vAlign w:val="center"/>
          </w:tcPr>
          <w:p w14:paraId="078FFD4F">
            <w:pPr>
              <w:widowControl/>
              <w:jc w:val="left"/>
              <w:rPr>
                <w:rFonts w:ascii="宋体" w:hAnsi="宋体" w:eastAsia="宋体"/>
                <w:color w:val="auto"/>
                <w:sz w:val="20"/>
              </w:rPr>
            </w:pPr>
            <w:r>
              <w:rPr>
                <w:rFonts w:ascii="宋体" w:hAnsi="宋体" w:eastAsia="宋体"/>
                <w:color w:val="auto"/>
                <w:sz w:val="20"/>
              </w:rPr>
              <w:t>拥有关于</w:t>
            </w:r>
            <w:r>
              <w:rPr>
                <w:rFonts w:hint="eastAsia" w:ascii="宋体" w:hAnsi="宋体" w:eastAsia="宋体"/>
                <w:color w:val="auto"/>
                <w:sz w:val="20"/>
              </w:rPr>
              <w:t>本项目方面</w:t>
            </w:r>
            <w:r>
              <w:rPr>
                <w:rFonts w:ascii="宋体" w:hAnsi="宋体" w:eastAsia="宋体"/>
                <w:color w:val="auto"/>
                <w:sz w:val="20"/>
              </w:rPr>
              <w:t>的职称：</w:t>
            </w:r>
          </w:p>
        </w:tc>
      </w:tr>
      <w:tr w14:paraId="47EBF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0DD3E55">
            <w:pPr>
              <w:spacing w:line="360" w:lineRule="auto"/>
              <w:ind w:left="-2"/>
              <w:jc w:val="center"/>
              <w:rPr>
                <w:rFonts w:ascii="宋体" w:hAnsi="宋体" w:eastAsia="宋体"/>
                <w:color w:val="auto"/>
              </w:rPr>
            </w:pPr>
            <w:r>
              <w:rPr>
                <w:rFonts w:ascii="宋体" w:hAnsi="宋体" w:eastAsia="宋体"/>
                <w:color w:val="auto"/>
              </w:rPr>
              <w:t>6</w:t>
            </w:r>
          </w:p>
        </w:tc>
        <w:tc>
          <w:tcPr>
            <w:tcW w:w="8940" w:type="dxa"/>
            <w:gridSpan w:val="5"/>
            <w:noWrap w:val="0"/>
            <w:vAlign w:val="center"/>
          </w:tcPr>
          <w:p w14:paraId="261C0D9A">
            <w:pPr>
              <w:widowControl/>
              <w:jc w:val="left"/>
              <w:rPr>
                <w:rFonts w:ascii="宋体" w:hAnsi="宋体" w:eastAsia="宋体"/>
                <w:color w:val="auto"/>
                <w:sz w:val="20"/>
              </w:rPr>
            </w:pPr>
            <w:r>
              <w:rPr>
                <w:rFonts w:ascii="宋体" w:hAnsi="宋体" w:eastAsia="宋体"/>
                <w:color w:val="auto"/>
                <w:sz w:val="20"/>
              </w:rPr>
              <w:t>曾获得的关于</w:t>
            </w:r>
            <w:r>
              <w:rPr>
                <w:rFonts w:hint="eastAsia" w:ascii="宋体" w:hAnsi="宋体" w:eastAsia="宋体"/>
                <w:color w:val="auto"/>
                <w:sz w:val="20"/>
              </w:rPr>
              <w:t>本项服务</w:t>
            </w:r>
            <w:r>
              <w:rPr>
                <w:rFonts w:ascii="宋体" w:hAnsi="宋体" w:eastAsia="宋体"/>
                <w:color w:val="auto"/>
                <w:sz w:val="20"/>
              </w:rPr>
              <w:t>方面的奖励情况：</w:t>
            </w:r>
          </w:p>
        </w:tc>
      </w:tr>
      <w:tr w14:paraId="6869C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1BE82428">
            <w:pPr>
              <w:spacing w:line="360" w:lineRule="auto"/>
              <w:ind w:left="-2"/>
              <w:jc w:val="center"/>
              <w:rPr>
                <w:rFonts w:ascii="宋体" w:hAnsi="宋体" w:eastAsia="宋体"/>
                <w:color w:val="auto"/>
              </w:rPr>
            </w:pPr>
            <w:r>
              <w:rPr>
                <w:rFonts w:hint="eastAsia" w:ascii="宋体" w:hAnsi="宋体" w:eastAsia="宋体"/>
                <w:color w:val="auto"/>
              </w:rPr>
              <w:t>7</w:t>
            </w:r>
          </w:p>
        </w:tc>
        <w:tc>
          <w:tcPr>
            <w:tcW w:w="8940" w:type="dxa"/>
            <w:gridSpan w:val="5"/>
            <w:noWrap w:val="0"/>
          </w:tcPr>
          <w:p w14:paraId="081A83FD">
            <w:pPr>
              <w:widowControl/>
              <w:jc w:val="left"/>
              <w:rPr>
                <w:rFonts w:ascii="宋体" w:hAnsi="宋体" w:eastAsia="宋体"/>
                <w:color w:val="auto"/>
                <w:sz w:val="20"/>
              </w:rPr>
            </w:pPr>
            <w:r>
              <w:rPr>
                <w:rFonts w:hint="eastAsia" w:ascii="宋体" w:hAnsi="宋体" w:eastAsia="宋体"/>
                <w:color w:val="auto"/>
                <w:sz w:val="20"/>
              </w:rPr>
              <w:t>近3年内负责的相关项目：</w:t>
            </w:r>
          </w:p>
        </w:tc>
      </w:tr>
      <w:tr w14:paraId="3145B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noWrap w:val="0"/>
            <w:vAlign w:val="center"/>
          </w:tcPr>
          <w:p w14:paraId="220DA434">
            <w:pPr>
              <w:spacing w:line="360" w:lineRule="auto"/>
              <w:ind w:left="-2"/>
              <w:jc w:val="center"/>
              <w:rPr>
                <w:rFonts w:ascii="宋体" w:hAnsi="宋体" w:eastAsia="宋体"/>
                <w:color w:val="auto"/>
              </w:rPr>
            </w:pPr>
            <w:r>
              <w:rPr>
                <w:rFonts w:hint="eastAsia" w:ascii="宋体" w:hAnsi="宋体" w:eastAsia="宋体"/>
                <w:color w:val="auto"/>
              </w:rPr>
              <w:t>8</w:t>
            </w:r>
          </w:p>
        </w:tc>
        <w:tc>
          <w:tcPr>
            <w:tcW w:w="8940" w:type="dxa"/>
            <w:gridSpan w:val="5"/>
            <w:tcBorders>
              <w:bottom w:val="single" w:color="auto" w:sz="6" w:space="0"/>
            </w:tcBorders>
            <w:noWrap w:val="0"/>
            <w:vAlign w:val="center"/>
          </w:tcPr>
          <w:p w14:paraId="7E7A60B9">
            <w:pPr>
              <w:widowControl/>
              <w:spacing w:line="360" w:lineRule="auto"/>
              <w:jc w:val="left"/>
              <w:rPr>
                <w:rFonts w:ascii="宋体" w:hAnsi="宋体" w:eastAsia="宋体"/>
                <w:color w:val="auto"/>
                <w:sz w:val="20"/>
              </w:rPr>
            </w:pPr>
            <w:r>
              <w:rPr>
                <w:rFonts w:ascii="宋体" w:hAnsi="宋体" w:eastAsia="宋体"/>
                <w:color w:val="auto"/>
                <w:sz w:val="20"/>
              </w:rPr>
              <w:t>其他需要说明的情况</w:t>
            </w:r>
          </w:p>
        </w:tc>
      </w:tr>
    </w:tbl>
    <w:p w14:paraId="403B49CF">
      <w:pPr>
        <w:spacing w:line="360" w:lineRule="auto"/>
        <w:ind w:firstLine="700"/>
        <w:jc w:val="center"/>
        <w:rPr>
          <w:rFonts w:ascii="宋体" w:hAnsi="宋体" w:eastAsia="宋体"/>
          <w:b/>
          <w:color w:val="auto"/>
          <w:sz w:val="28"/>
          <w:szCs w:val="28"/>
        </w:rPr>
      </w:pPr>
    </w:p>
    <w:p w14:paraId="66CF6E5F">
      <w:pPr>
        <w:rPr>
          <w:rFonts w:ascii="宋体" w:hAnsi="宋体" w:eastAsia="宋体"/>
          <w:b/>
          <w:bCs/>
          <w:color w:val="auto"/>
          <w:sz w:val="24"/>
          <w:szCs w:val="24"/>
        </w:rPr>
      </w:pPr>
      <w:r>
        <w:rPr>
          <w:rFonts w:hint="eastAsia" w:ascii="宋体" w:hAnsi="宋体" w:eastAsia="宋体"/>
          <w:b/>
          <w:bCs/>
          <w:color w:val="auto"/>
          <w:sz w:val="24"/>
          <w:szCs w:val="24"/>
        </w:rPr>
        <w:t>法定代表人或法定代表人授权代表签字或盖章：</w:t>
      </w:r>
    </w:p>
    <w:p w14:paraId="13A573CF">
      <w:pPr>
        <w:ind w:firstLine="602"/>
        <w:rPr>
          <w:rFonts w:ascii="宋体" w:hAnsi="宋体" w:eastAsia="宋体"/>
          <w:color w:val="auto"/>
        </w:rPr>
      </w:pPr>
    </w:p>
    <w:p w14:paraId="3764AEBC"/>
    <w:sectPr>
      <w:headerReference r:id="rId3" w:type="default"/>
      <w:footerReference r:id="rId4" w:type="default"/>
      <w:pgSz w:w="11906" w:h="16838"/>
      <w:pgMar w:top="1134" w:right="1134" w:bottom="1020"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algun Gothic Semilight">
    <w:panose1 w:val="020B0502040204020203"/>
    <w:charset w:val="86"/>
    <w:family w:val="auto"/>
    <w:pitch w:val="default"/>
    <w:sig w:usb0="900002AF" w:usb1="01D77CFB" w:usb2="00000012" w:usb3="00000000" w:csb0="203E01BD" w:csb1="D7FF0000"/>
  </w:font>
  <w:font w:name="Times New Roman PSMT">
    <w:altName w:val="Times New Roman"/>
    <w:panose1 w:val="020206030504050203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79368">
    <w:pPr>
      <w:pStyle w:val="289"/>
    </w:pPr>
    <w:r>
      <mc:AlternateContent>
        <mc:Choice Requires="wps">
          <w:drawing>
            <wp:anchor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4049" cy="284772"/>
                      </a:xfrm>
                      <a:prstGeom prst="rect">
                        <a:avLst/>
                      </a:prstGeom>
                      <a:noFill/>
                      <a:ln>
                        <a:noFill/>
                      </a:ln>
                      <a:effectLst/>
                    </wps:spPr>
                    <wps:txbx>
                      <w:txbxContent>
                        <w:p w14:paraId="277E7C47">
                          <w:pPr>
                            <w:pStyle w:val="289"/>
                            <w:tabs>
                              <w:tab w:val="clear" w:pos="4153"/>
                              <w:tab w:val="clear" w:pos="8306"/>
                            </w:tabs>
                          </w:pPr>
                          <w:r>
                            <w:fldChar w:fldCharType="begin"/>
                          </w:r>
                          <w:r>
                            <w:instrText xml:space="preserve"> PAGE  \* MERGEFORMAT </w:instrText>
                          </w:r>
                          <w:r>
                            <w:fldChar w:fldCharType="separate"/>
                          </w:r>
                          <w:r>
                            <w:t>19</w:t>
                          </w:r>
                          <w:r>
                            <w:fldChar w:fldCharType="end"/>
                          </w:r>
                        </w:p>
                        <w:p w14:paraId="198D904B"/>
                      </w:txbxContent>
                    </wps:txbx>
                    <wps:bodyPr wrap="square" lIns="0" tIns="0" rIns="0" bIns="0" upright="1">
                      <a:noAutofit/>
                    </wps:bodyPr>
                  </wps:wsp>
                </a:graphicData>
              </a:graphic>
            </wp:anchor>
          </w:drawing>
        </mc:Choice>
        <mc:Fallback>
          <w:pict>
            <v:shape id="_x0000_s1026" o:spid="_x0000_s1026" o:spt="202" type="#_x0000_t202" style="position:absolute;left:0pt;margin-left:247.05pt;margin-top:-0.4pt;height:22.4pt;width:13.7pt;mso-position-horizontal-relative:margin;z-index:251659264;mso-width-relative:page;mso-height-relative:page;" filled="f" stroked="f" coordsize="21600,21600" o:gfxdata="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BY/1/XAAAACAEAAA8A&#10;AAAAAAAAAQAgAAAAIgAAAGRycy9kb3ducmV2LnhtbFBLAQIUABQAAAAIAIdO4kAYTHJb3wEAALUD&#10;AAAOAAAAAAAAAAEAIAAAACYBAABkcnMvZTJvRG9jLnhtbFBLBQYAAAAABgAGAFkBAAB3BQAAAAA=&#10;">
              <v:fill on="f" focussize="0,0"/>
              <v:stroke on="f"/>
              <v:imagedata o:title=""/>
              <o:lock v:ext="edit" aspectratio="f"/>
              <v:textbox inset="0mm,0mm,0mm,0mm">
                <w:txbxContent>
                  <w:p w14:paraId="277E7C47">
                    <w:pPr>
                      <w:pStyle w:val="289"/>
                      <w:tabs>
                        <w:tab w:val="clear" w:pos="4153"/>
                        <w:tab w:val="clear" w:pos="8306"/>
                      </w:tabs>
                    </w:pPr>
                    <w:r>
                      <w:fldChar w:fldCharType="begin"/>
                    </w:r>
                    <w:r>
                      <w:instrText xml:space="preserve"> PAGE  \* MERGEFORMAT </w:instrText>
                    </w:r>
                    <w:r>
                      <w:fldChar w:fldCharType="separate"/>
                    </w:r>
                    <w:r>
                      <w:t>19</w:t>
                    </w:r>
                    <w:r>
                      <w:fldChar w:fldCharType="end"/>
                    </w:r>
                  </w:p>
                  <w:p w14:paraId="198D904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D97FA">
    <w:pPr>
      <w:pStyle w:val="291"/>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92"/>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bullet"/>
      <w:pStyle w:val="45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BF205925"/>
    <w:multiLevelType w:val="multilevel"/>
    <w:tmpl w:val="BF205925"/>
    <w:lvl w:ilvl="0" w:tentative="0">
      <w:start w:val="1"/>
      <w:numFmt w:val="decimal"/>
      <w:pStyle w:val="457"/>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4">
    <w:nsid w:val="CF092B84"/>
    <w:multiLevelType w:val="multilevel"/>
    <w:tmpl w:val="CF092B84"/>
    <w:lvl w:ilvl="0" w:tentative="0">
      <w:start w:val="1"/>
      <w:numFmt w:val="bullet"/>
      <w:pStyle w:val="274"/>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pPr>
        <w:ind w:left="1710" w:hanging="720"/>
      </w:pPr>
      <w:rPr>
        <w:rFonts w:hint="eastAsia"/>
      </w:rPr>
    </w:lvl>
    <w:lvl w:ilvl="1" w:tentative="0">
      <w:start w:val="7"/>
      <w:numFmt w:val="japaneseCounting"/>
      <w:lvlText w:val="%2、"/>
      <w:lvlJc w:val="left"/>
      <w:pPr>
        <w:tabs>
          <w:tab w:val="left" w:pos="1890"/>
        </w:tabs>
        <w:ind w:left="1890" w:hanging="480"/>
      </w:pPr>
      <w:rPr>
        <w:rFonts w:hint="eastAsia"/>
      </w:rPr>
    </w:lvl>
    <w:lvl w:ilvl="2" w:tentative="0">
      <w:start w:val="1"/>
      <w:numFmt w:val="lowerRoman"/>
      <w:lvlText w:val="%3."/>
      <w:lvlJc w:val="right"/>
      <w:pPr>
        <w:tabs>
          <w:tab w:val="left" w:pos="2250"/>
        </w:tabs>
        <w:ind w:left="2250" w:hanging="420"/>
      </w:pPr>
      <w:rPr>
        <w:rFonts w:hint="eastAsia"/>
      </w:rPr>
    </w:lvl>
    <w:lvl w:ilvl="3" w:tentative="0">
      <w:start w:val="1"/>
      <w:numFmt w:val="decimal"/>
      <w:lvlText w:val="%4."/>
      <w:lvlJc w:val="left"/>
      <w:pPr>
        <w:tabs>
          <w:tab w:val="left" w:pos="2670"/>
        </w:tabs>
        <w:ind w:left="2670" w:hanging="420"/>
      </w:pPr>
      <w:rPr>
        <w:rFonts w:hint="eastAsia"/>
      </w:rPr>
    </w:lvl>
    <w:lvl w:ilvl="4" w:tentative="0">
      <w:start w:val="1"/>
      <w:numFmt w:val="lowerLetter"/>
      <w:lvlText w:val="%5)"/>
      <w:lvlJc w:val="left"/>
      <w:pPr>
        <w:tabs>
          <w:tab w:val="left" w:pos="3090"/>
        </w:tabs>
        <w:ind w:left="3090" w:hanging="420"/>
      </w:pPr>
      <w:rPr>
        <w:rFonts w:hint="eastAsia"/>
      </w:rPr>
    </w:lvl>
    <w:lvl w:ilvl="5" w:tentative="0">
      <w:start w:val="1"/>
      <w:numFmt w:val="lowerRoman"/>
      <w:lvlText w:val="%6."/>
      <w:lvlJc w:val="right"/>
      <w:pPr>
        <w:tabs>
          <w:tab w:val="left" w:pos="3510"/>
        </w:tabs>
        <w:ind w:left="3510" w:hanging="420"/>
      </w:pPr>
      <w:rPr>
        <w:rFonts w:hint="eastAsia"/>
      </w:rPr>
    </w:lvl>
    <w:lvl w:ilvl="6" w:tentative="0">
      <w:start w:val="1"/>
      <w:numFmt w:val="decimal"/>
      <w:lvlText w:val="%7."/>
      <w:lvlJc w:val="left"/>
      <w:pPr>
        <w:tabs>
          <w:tab w:val="left" w:pos="3930"/>
        </w:tabs>
        <w:ind w:left="3930" w:hanging="420"/>
      </w:pPr>
      <w:rPr>
        <w:rFonts w:hint="eastAsia"/>
      </w:rPr>
    </w:lvl>
    <w:lvl w:ilvl="7" w:tentative="0">
      <w:start w:val="1"/>
      <w:numFmt w:val="lowerLetter"/>
      <w:lvlText w:val="%8)"/>
      <w:lvlJc w:val="left"/>
      <w:pPr>
        <w:tabs>
          <w:tab w:val="left" w:pos="4350"/>
        </w:tabs>
        <w:ind w:left="4350" w:hanging="420"/>
      </w:pPr>
      <w:rPr>
        <w:rFonts w:hint="eastAsia"/>
      </w:rPr>
    </w:lvl>
    <w:lvl w:ilvl="8" w:tentative="0">
      <w:start w:val="1"/>
      <w:numFmt w:val="lowerRoman"/>
      <w:lvlText w:val="%9."/>
      <w:lvlJc w:val="right"/>
      <w:pPr>
        <w:tabs>
          <w:tab w:val="left" w:pos="4770"/>
        </w:tabs>
        <w:ind w:left="4770" w:hanging="420"/>
      </w:pPr>
      <w:rPr>
        <w:rFonts w:hint="eastAsia"/>
      </w:rPr>
    </w:lvl>
  </w:abstractNum>
  <w:abstractNum w:abstractNumId="7">
    <w:nsid w:val="E2956CA0"/>
    <w:multiLevelType w:val="singleLevel"/>
    <w:tmpl w:val="E2956CA0"/>
    <w:lvl w:ilvl="0" w:tentative="0">
      <w:start w:val="6"/>
      <w:numFmt w:val="decimal"/>
      <w:lvlText w:val="%1."/>
      <w:lvlJc w:val="left"/>
      <w:pPr>
        <w:tabs>
          <w:tab w:val="left" w:pos="312"/>
        </w:tabs>
      </w:pPr>
    </w:lvl>
  </w:abstractNum>
  <w:abstractNum w:abstractNumId="8">
    <w:nsid w:val="F4B5D9F5"/>
    <w:multiLevelType w:val="multilevel"/>
    <w:tmpl w:val="F4B5D9F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chineseCountingThousand"/>
      <w:pStyle w:val="233"/>
      <w:lvlText w:val="第%1部分"/>
      <w:lvlJc w:val="left"/>
      <w:pPr>
        <w:tabs>
          <w:tab w:val="left" w:pos="1800"/>
        </w:tabs>
        <w:ind w:left="425" w:hanging="425"/>
      </w:pPr>
      <w:rPr>
        <w:rFonts w:hint="eastAsia"/>
      </w:rPr>
    </w:lvl>
    <w:lvl w:ilvl="1" w:tentative="0">
      <w:start w:val="1"/>
      <w:numFmt w:val="decimal"/>
      <w:pStyle w:val="234"/>
      <w:lvlText w:val="%1.%2"/>
      <w:lvlJc w:val="left"/>
      <w:pPr>
        <w:tabs>
          <w:tab w:val="left" w:pos="567"/>
        </w:tabs>
        <w:ind w:left="567" w:hanging="567"/>
      </w:pPr>
      <w:rPr>
        <w:rFonts w:hint="eastAsia"/>
      </w:rPr>
    </w:lvl>
    <w:lvl w:ilvl="2" w:tentative="0">
      <w:start w:val="1"/>
      <w:numFmt w:val="decimal"/>
      <w:pStyle w:val="43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04"/>
      <w:lvlText w:val="%1.%2.%3.%4.%5"/>
      <w:lvlJc w:val="left"/>
      <w:pPr>
        <w:tabs>
          <w:tab w:val="left" w:pos="1080"/>
        </w:tabs>
        <w:ind w:left="992" w:hanging="992"/>
      </w:pPr>
      <w:rPr>
        <w:rFonts w:hint="eastAsia"/>
      </w:rPr>
    </w:lvl>
    <w:lvl w:ilvl="5" w:tentative="0">
      <w:start w:val="1"/>
      <w:numFmt w:val="decimal"/>
      <w:pStyle w:val="23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0248C179"/>
    <w:multiLevelType w:val="multilevel"/>
    <w:tmpl w:val="0248C179"/>
    <w:lvl w:ilvl="0" w:tentative="0">
      <w:start w:val="1"/>
      <w:numFmt w:val="bullet"/>
      <w:pStyle w:val="47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61"/>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2470EC97"/>
    <w:multiLevelType w:val="multilevel"/>
    <w:tmpl w:val="2470EC97"/>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decimal"/>
      <w:pStyle w:val="46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4">
    <w:nsid w:val="2A8F537B"/>
    <w:multiLevelType w:val="multilevel"/>
    <w:tmpl w:val="2A8F537B"/>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508"/>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33713120"/>
    <w:multiLevelType w:val="singleLevel"/>
    <w:tmpl w:val="33713120"/>
    <w:lvl w:ilvl="0" w:tentative="0">
      <w:start w:val="1"/>
      <w:numFmt w:val="decimal"/>
      <w:lvlText w:val="%1."/>
      <w:lvlJc w:val="left"/>
      <w:pPr>
        <w:tabs>
          <w:tab w:val="left" w:pos="210"/>
        </w:tabs>
        <w:ind w:left="210" w:hanging="210"/>
      </w:pPr>
      <w:rPr>
        <w:rFonts w:hint="default" w:ascii="Times New Roman"/>
      </w:rPr>
    </w:lvl>
  </w:abstractNum>
  <w:abstractNum w:abstractNumId="16">
    <w:nsid w:val="59ADCABA"/>
    <w:multiLevelType w:val="multilevel"/>
    <w:tmpl w:val="59ADCABA"/>
    <w:lvl w:ilvl="0" w:tentative="0">
      <w:start w:val="1"/>
      <w:numFmt w:val="bullet"/>
      <w:pStyle w:val="28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A241D34"/>
    <w:multiLevelType w:val="multilevel"/>
    <w:tmpl w:val="5A241D34"/>
    <w:lvl w:ilvl="0" w:tentative="0">
      <w:start w:val="1"/>
      <w:numFmt w:val="decimal"/>
      <w:lvlText w:val="%1."/>
      <w:lvlJc w:val="left"/>
      <w:pPr>
        <w:ind w:left="425" w:hanging="425"/>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2183CF9"/>
    <w:multiLevelType w:val="multilevel"/>
    <w:tmpl w:val="72183CF9"/>
    <w:lvl w:ilvl="0" w:tentative="0">
      <w:start w:val="1"/>
      <w:numFmt w:val="decimal"/>
      <w:pStyle w:val="469"/>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9"/>
  </w:num>
  <w:num w:numId="2">
    <w:abstractNumId w:val="4"/>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7"/>
  </w:num>
  <w:num w:numId="14">
    <w:abstractNumId w:val="8"/>
  </w:num>
  <w:num w:numId="15">
    <w:abstractNumId w:val="12"/>
  </w:num>
  <w:num w:numId="16">
    <w:abstractNumId w:val="6"/>
  </w:num>
  <w:num w:numId="17">
    <w:abstractNumId w:val="5"/>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01015"/>
    <w:rsid w:val="04AB1DC3"/>
    <w:rsid w:val="0AAD015D"/>
    <w:rsid w:val="0BE1258C"/>
    <w:rsid w:val="0E4A688E"/>
    <w:rsid w:val="10836545"/>
    <w:rsid w:val="12295E19"/>
    <w:rsid w:val="152A774C"/>
    <w:rsid w:val="16175528"/>
    <w:rsid w:val="1620528E"/>
    <w:rsid w:val="172B1350"/>
    <w:rsid w:val="183C74C7"/>
    <w:rsid w:val="1BCC3FDD"/>
    <w:rsid w:val="1DB932FC"/>
    <w:rsid w:val="1E036392"/>
    <w:rsid w:val="23816C26"/>
    <w:rsid w:val="23A84AFF"/>
    <w:rsid w:val="23BD5235"/>
    <w:rsid w:val="24E64819"/>
    <w:rsid w:val="26132420"/>
    <w:rsid w:val="27E20509"/>
    <w:rsid w:val="29B7494E"/>
    <w:rsid w:val="2A102562"/>
    <w:rsid w:val="2B82123D"/>
    <w:rsid w:val="2E084851"/>
    <w:rsid w:val="2EBC6814"/>
    <w:rsid w:val="2FC656F7"/>
    <w:rsid w:val="2FD50587"/>
    <w:rsid w:val="324177F4"/>
    <w:rsid w:val="32D07837"/>
    <w:rsid w:val="336B086B"/>
    <w:rsid w:val="35C33B2A"/>
    <w:rsid w:val="3891486E"/>
    <w:rsid w:val="3B240992"/>
    <w:rsid w:val="3BD74C8E"/>
    <w:rsid w:val="3CE56905"/>
    <w:rsid w:val="3CE73C7A"/>
    <w:rsid w:val="3D9023FE"/>
    <w:rsid w:val="3DF563DA"/>
    <w:rsid w:val="3E45193F"/>
    <w:rsid w:val="40E056DE"/>
    <w:rsid w:val="47167894"/>
    <w:rsid w:val="482F2514"/>
    <w:rsid w:val="4DA22C22"/>
    <w:rsid w:val="4EC631CF"/>
    <w:rsid w:val="4FB43702"/>
    <w:rsid w:val="5358625C"/>
    <w:rsid w:val="53894DCB"/>
    <w:rsid w:val="55E81335"/>
    <w:rsid w:val="57234DD3"/>
    <w:rsid w:val="599A50ED"/>
    <w:rsid w:val="59FF3F9A"/>
    <w:rsid w:val="5CD01FF6"/>
    <w:rsid w:val="5D992008"/>
    <w:rsid w:val="61A42FB4"/>
    <w:rsid w:val="622C7B24"/>
    <w:rsid w:val="630C3D70"/>
    <w:rsid w:val="65314B5F"/>
    <w:rsid w:val="65AE168C"/>
    <w:rsid w:val="65B732B6"/>
    <w:rsid w:val="65D37D72"/>
    <w:rsid w:val="68F20AA9"/>
    <w:rsid w:val="6AC3659B"/>
    <w:rsid w:val="6BE7110D"/>
    <w:rsid w:val="6F5F063A"/>
    <w:rsid w:val="6FF45107"/>
    <w:rsid w:val="70015923"/>
    <w:rsid w:val="70CD729F"/>
    <w:rsid w:val="73103959"/>
    <w:rsid w:val="731F693F"/>
    <w:rsid w:val="73302192"/>
    <w:rsid w:val="73EC1CC1"/>
    <w:rsid w:val="763811DA"/>
    <w:rsid w:val="76630022"/>
    <w:rsid w:val="76B13FB3"/>
    <w:rsid w:val="7CFB7AD5"/>
    <w:rsid w:val="7D342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10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1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543"/>
    <w:unhideWhenUsed/>
    <w:qFormat/>
    <w:uiPriority w:val="99"/>
    <w:pPr>
      <w:jc w:val="left"/>
    </w:pPr>
  </w:style>
  <w:style w:type="paragraph" w:styleId="15">
    <w:name w:val="Body Text"/>
    <w:basedOn w:val="1"/>
    <w:next w:val="16"/>
    <w:qFormat/>
    <w:uiPriority w:val="0"/>
    <w:rPr>
      <w:rFonts w:ascii="仿宋_GB2312" w:eastAsia="仿宋_GB2312"/>
      <w:sz w:val="28"/>
      <w:szCs w:val="20"/>
    </w:rPr>
  </w:style>
  <w:style w:type="paragraph" w:styleId="16">
    <w:name w:val="Body Text 2"/>
    <w:basedOn w:val="1"/>
    <w:qFormat/>
    <w:uiPriority w:val="0"/>
    <w:pPr>
      <w:spacing w:after="20" w:line="720" w:lineRule="auto"/>
      <w:ind w:firstLine="420"/>
    </w:pPr>
    <w:rPr>
      <w:sz w:val="3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31"/>
    <w:semiHidden/>
    <w:unhideWhenUsed/>
    <w:qFormat/>
    <w:uiPriority w:val="99"/>
    <w:rPr>
      <w:sz w:val="20"/>
    </w:rPr>
  </w:style>
  <w:style w:type="paragraph" w:styleId="21">
    <w:name w:val="Balloon Text"/>
    <w:basedOn w:val="1"/>
    <w:link w:val="542"/>
    <w:semiHidden/>
    <w:unhideWhenUsed/>
    <w:qFormat/>
    <w:uiPriority w:val="99"/>
    <w:rPr>
      <w:sz w:val="18"/>
      <w:szCs w:val="18"/>
    </w:rPr>
  </w:style>
  <w:style w:type="paragraph" w:styleId="22">
    <w:name w:val="footer"/>
    <w:basedOn w:val="1"/>
    <w:next w:val="23"/>
    <w:link w:val="123"/>
    <w:unhideWhenUsed/>
    <w:qFormat/>
    <w:uiPriority w:val="99"/>
    <w:pPr>
      <w:tabs>
        <w:tab w:val="center" w:pos="7143"/>
        <w:tab w:val="right" w:pos="14287"/>
      </w:tabs>
    </w:pPr>
  </w:style>
  <w:style w:type="paragraph" w:customStyle="1" w:styleId="23">
    <w:name w:val="TOC Heading1"/>
    <w:next w:val="1"/>
    <w:qFormat/>
    <w:uiPriority w:val="0"/>
    <w:rPr>
      <w:rFonts w:hint="default" w:ascii="Times New Roman" w:hAnsi="Times New Roman" w:eastAsia="宋体" w:cs="Times New Roman"/>
      <w:sz w:val="32"/>
      <w:szCs w:val="22"/>
      <w:lang w:val="en-US" w:eastAsia="zh-CN" w:bidi="ar-SA"/>
    </w:rPr>
  </w:style>
  <w:style w:type="paragraph" w:styleId="24">
    <w:name w:val="header"/>
    <w:basedOn w:val="1"/>
    <w:link w:val="12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16"/>
    <w:qFormat/>
    <w:uiPriority w:val="11"/>
    <w:pPr>
      <w:spacing w:before="200" w:after="200"/>
    </w:pPr>
    <w:rPr>
      <w:sz w:val="24"/>
    </w:rPr>
  </w:style>
  <w:style w:type="paragraph" w:styleId="28">
    <w:name w:val="footnote text"/>
    <w:basedOn w:val="1"/>
    <w:link w:val="23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115"/>
    <w:qFormat/>
    <w:uiPriority w:val="10"/>
    <w:pPr>
      <w:spacing w:before="300" w:after="200"/>
      <w:contextualSpacing/>
    </w:pPr>
    <w:rPr>
      <w:sz w:val="48"/>
      <w:szCs w:val="48"/>
    </w:rPr>
  </w:style>
  <w:style w:type="paragraph" w:styleId="34">
    <w:name w:val="annotation subject"/>
    <w:basedOn w:val="14"/>
    <w:next w:val="14"/>
    <w:link w:val="544"/>
    <w:semiHidden/>
    <w:unhideWhenUsed/>
    <w:qFormat/>
    <w:uiPriority w:val="99"/>
    <w:rPr>
      <w:b/>
      <w:bCs/>
    </w:rPr>
  </w:style>
  <w:style w:type="paragraph" w:styleId="35">
    <w:name w:val="Body Text First Indent"/>
    <w:basedOn w:val="15"/>
    <w:qFormat/>
    <w:uiPriority w:val="0"/>
    <w:pPr>
      <w:spacing w:after="120"/>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bCs/>
    </w:r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正文文本1"/>
    <w:basedOn w:val="1"/>
    <w:next w:val="1"/>
    <w:link w:val="269"/>
    <w:qFormat/>
    <w:uiPriority w:val="0"/>
    <w:rPr>
      <w:rFonts w:ascii="仿宋_GB2312" w:eastAsia="仿宋_GB2312"/>
      <w:sz w:val="28"/>
      <w:szCs w:val="20"/>
    </w:rPr>
  </w:style>
  <w:style w:type="paragraph" w:customStyle="1" w:styleId="45">
    <w:name w:val="_Style 1"/>
    <w:basedOn w:val="1"/>
    <w:qFormat/>
    <w:uiPriority w:val="0"/>
    <w:pPr>
      <w:ind w:firstLine="420"/>
    </w:pPr>
    <w:rPr>
      <w:sz w:val="20"/>
    </w:rPr>
  </w:style>
  <w:style w:type="table" w:customStyle="1" w:styleId="4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正文缩进1"/>
    <w:basedOn w:val="1"/>
    <w:link w:val="246"/>
    <w:qFormat/>
    <w:uiPriority w:val="0"/>
    <w:pPr>
      <w:widowControl/>
      <w:ind w:firstLine="420"/>
      <w:jc w:val="left"/>
    </w:pPr>
    <w:rPr>
      <w:sz w:val="20"/>
      <w:szCs w:val="20"/>
    </w:rPr>
  </w:style>
  <w:style w:type="character" w:customStyle="1" w:styleId="67">
    <w:name w:val="Heading 1 Char"/>
    <w:basedOn w:val="38"/>
    <w:qFormat/>
    <w:uiPriority w:val="9"/>
    <w:rPr>
      <w:rFonts w:ascii="Arial" w:hAnsi="Arial" w:eastAsia="Arial" w:cs="Arial"/>
      <w:sz w:val="40"/>
      <w:szCs w:val="40"/>
    </w:rPr>
  </w:style>
  <w:style w:type="character" w:customStyle="1" w:styleId="68">
    <w:name w:val="Heading 2 Char"/>
    <w:basedOn w:val="38"/>
    <w:qFormat/>
    <w:uiPriority w:val="9"/>
    <w:rPr>
      <w:rFonts w:ascii="Arial" w:hAnsi="Arial" w:eastAsia="Arial" w:cs="Arial"/>
      <w:sz w:val="34"/>
    </w:rPr>
  </w:style>
  <w:style w:type="character" w:customStyle="1" w:styleId="69">
    <w:name w:val="Heading 3 Char"/>
    <w:basedOn w:val="38"/>
    <w:qFormat/>
    <w:uiPriority w:val="9"/>
    <w:rPr>
      <w:rFonts w:ascii="Arial" w:hAnsi="Arial" w:eastAsia="Arial" w:cs="Arial"/>
      <w:sz w:val="30"/>
      <w:szCs w:val="30"/>
    </w:rPr>
  </w:style>
  <w:style w:type="character" w:customStyle="1" w:styleId="70">
    <w:name w:val="Heading 4 Char"/>
    <w:basedOn w:val="38"/>
    <w:qFormat/>
    <w:uiPriority w:val="9"/>
    <w:rPr>
      <w:rFonts w:ascii="Arial" w:hAnsi="Arial" w:eastAsia="Arial" w:cs="Arial"/>
      <w:b/>
      <w:bCs/>
      <w:sz w:val="26"/>
      <w:szCs w:val="26"/>
    </w:rPr>
  </w:style>
  <w:style w:type="character" w:customStyle="1" w:styleId="71">
    <w:name w:val="Heading 5 Char"/>
    <w:basedOn w:val="38"/>
    <w:qFormat/>
    <w:uiPriority w:val="9"/>
    <w:rPr>
      <w:rFonts w:ascii="Arial" w:hAnsi="Arial" w:eastAsia="Arial" w:cs="Arial"/>
      <w:b/>
      <w:bCs/>
      <w:sz w:val="24"/>
      <w:szCs w:val="24"/>
    </w:rPr>
  </w:style>
  <w:style w:type="character" w:customStyle="1" w:styleId="72">
    <w:name w:val="Heading 6 Char"/>
    <w:basedOn w:val="38"/>
    <w:qFormat/>
    <w:uiPriority w:val="9"/>
    <w:rPr>
      <w:rFonts w:ascii="Arial" w:hAnsi="Arial" w:eastAsia="Arial" w:cs="Arial"/>
      <w:b/>
      <w:bCs/>
      <w:sz w:val="22"/>
      <w:szCs w:val="22"/>
    </w:rPr>
  </w:style>
  <w:style w:type="character" w:customStyle="1" w:styleId="73">
    <w:name w:val="Heading 7 Char"/>
    <w:basedOn w:val="38"/>
    <w:qFormat/>
    <w:uiPriority w:val="9"/>
    <w:rPr>
      <w:rFonts w:ascii="Arial" w:hAnsi="Arial" w:eastAsia="Arial" w:cs="Arial"/>
      <w:b/>
      <w:bCs/>
      <w:i/>
      <w:iCs/>
      <w:sz w:val="22"/>
      <w:szCs w:val="22"/>
    </w:rPr>
  </w:style>
  <w:style w:type="character" w:customStyle="1" w:styleId="74">
    <w:name w:val="Heading 8 Char"/>
    <w:basedOn w:val="38"/>
    <w:qFormat/>
    <w:uiPriority w:val="9"/>
    <w:rPr>
      <w:rFonts w:ascii="Arial" w:hAnsi="Arial" w:eastAsia="Arial" w:cs="Arial"/>
      <w:i/>
      <w:iCs/>
      <w:sz w:val="22"/>
      <w:szCs w:val="22"/>
    </w:rPr>
  </w:style>
  <w:style w:type="character" w:customStyle="1" w:styleId="75">
    <w:name w:val="Heading 9 Char"/>
    <w:basedOn w:val="38"/>
    <w:qFormat/>
    <w:uiPriority w:val="9"/>
    <w:rPr>
      <w:rFonts w:ascii="Arial" w:hAnsi="Arial" w:eastAsia="Arial" w:cs="Arial"/>
      <w:i/>
      <w:iCs/>
      <w:sz w:val="21"/>
      <w:szCs w:val="21"/>
    </w:rPr>
  </w:style>
  <w:style w:type="character" w:customStyle="1" w:styleId="76">
    <w:name w:val="Title Char"/>
    <w:basedOn w:val="38"/>
    <w:qFormat/>
    <w:uiPriority w:val="10"/>
    <w:rPr>
      <w:sz w:val="48"/>
      <w:szCs w:val="48"/>
    </w:rPr>
  </w:style>
  <w:style w:type="character" w:customStyle="1" w:styleId="77">
    <w:name w:val="Subtitle Char"/>
    <w:basedOn w:val="38"/>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38"/>
    <w:qFormat/>
    <w:uiPriority w:val="99"/>
  </w:style>
  <w:style w:type="character" w:customStyle="1" w:styleId="81">
    <w:name w:val="Caption Char"/>
    <w:qFormat/>
    <w:uiPriority w:val="99"/>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清单表 6 彩色1"/>
    <w:basedOn w:val="36"/>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清单表 7 彩色1"/>
    <w:basedOn w:val="36"/>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1">
    <w:name w:val="Footnote Text Char"/>
    <w:qFormat/>
    <w:uiPriority w:val="99"/>
    <w:rPr>
      <w:sz w:val="18"/>
    </w:rPr>
  </w:style>
  <w:style w:type="character" w:customStyle="1" w:styleId="102">
    <w:name w:val="Endnote Text Char"/>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105">
    <w:name w:val="标题 1 字符"/>
    <w:link w:val="2"/>
    <w:qFormat/>
    <w:uiPriority w:val="9"/>
    <w:rPr>
      <w:rFonts w:ascii="Arial" w:hAnsi="Arial" w:eastAsia="Arial" w:cs="Arial"/>
      <w:sz w:val="40"/>
      <w:szCs w:val="40"/>
    </w:rPr>
  </w:style>
  <w:style w:type="character" w:customStyle="1" w:styleId="106">
    <w:name w:val="标题 2 字符"/>
    <w:link w:val="3"/>
    <w:qFormat/>
    <w:uiPriority w:val="9"/>
    <w:rPr>
      <w:rFonts w:ascii="Arial" w:hAnsi="Arial" w:eastAsia="Arial" w:cs="Arial"/>
      <w:sz w:val="34"/>
    </w:rPr>
  </w:style>
  <w:style w:type="character" w:customStyle="1" w:styleId="107">
    <w:name w:val="标题 3 字符"/>
    <w:link w:val="4"/>
    <w:qFormat/>
    <w:uiPriority w:val="9"/>
    <w:rPr>
      <w:rFonts w:ascii="Arial" w:hAnsi="Arial" w:eastAsia="Arial" w:cs="Arial"/>
      <w:sz w:val="30"/>
      <w:szCs w:val="30"/>
    </w:rPr>
  </w:style>
  <w:style w:type="character" w:customStyle="1" w:styleId="108">
    <w:name w:val="标题 4 字符"/>
    <w:link w:val="5"/>
    <w:qFormat/>
    <w:uiPriority w:val="9"/>
    <w:rPr>
      <w:rFonts w:ascii="Arial" w:hAnsi="Arial" w:eastAsia="Arial" w:cs="Arial"/>
      <w:b/>
      <w:bCs/>
      <w:sz w:val="26"/>
      <w:szCs w:val="26"/>
    </w:rPr>
  </w:style>
  <w:style w:type="character" w:customStyle="1" w:styleId="109">
    <w:name w:val="标题 5 字符"/>
    <w:link w:val="6"/>
    <w:qFormat/>
    <w:uiPriority w:val="9"/>
    <w:rPr>
      <w:rFonts w:ascii="Arial" w:hAnsi="Arial" w:eastAsia="Arial" w:cs="Arial"/>
      <w:b/>
      <w:bCs/>
      <w:sz w:val="24"/>
      <w:szCs w:val="24"/>
    </w:rPr>
  </w:style>
  <w:style w:type="character" w:customStyle="1" w:styleId="110">
    <w:name w:val="标题 6 字符"/>
    <w:link w:val="7"/>
    <w:qFormat/>
    <w:uiPriority w:val="9"/>
    <w:rPr>
      <w:rFonts w:ascii="Arial" w:hAnsi="Arial" w:eastAsia="Arial" w:cs="Arial"/>
      <w:b/>
      <w:bCs/>
      <w:sz w:val="22"/>
      <w:szCs w:val="22"/>
    </w:rPr>
  </w:style>
  <w:style w:type="character" w:customStyle="1" w:styleId="111">
    <w:name w:val="标题 7 字符"/>
    <w:link w:val="8"/>
    <w:qFormat/>
    <w:uiPriority w:val="9"/>
    <w:rPr>
      <w:rFonts w:ascii="Arial" w:hAnsi="Arial" w:eastAsia="Arial" w:cs="Arial"/>
      <w:b/>
      <w:bCs/>
      <w:i/>
      <w:iCs/>
      <w:sz w:val="22"/>
      <w:szCs w:val="22"/>
    </w:rPr>
  </w:style>
  <w:style w:type="character" w:customStyle="1" w:styleId="112">
    <w:name w:val="标题 8 字符"/>
    <w:link w:val="9"/>
    <w:qFormat/>
    <w:uiPriority w:val="9"/>
    <w:rPr>
      <w:rFonts w:ascii="Arial" w:hAnsi="Arial" w:eastAsia="Arial" w:cs="Arial"/>
      <w:i/>
      <w:iCs/>
      <w:sz w:val="22"/>
      <w:szCs w:val="22"/>
    </w:rPr>
  </w:style>
  <w:style w:type="character" w:customStyle="1" w:styleId="113">
    <w:name w:val="标题 9 字符"/>
    <w:link w:val="10"/>
    <w:qFormat/>
    <w:uiPriority w:val="9"/>
    <w:rPr>
      <w:rFonts w:ascii="Arial" w:hAnsi="Arial" w:eastAsia="Arial" w:cs="Arial"/>
      <w:i/>
      <w:iCs/>
      <w:sz w:val="21"/>
      <w:szCs w:val="21"/>
    </w:rPr>
  </w:style>
  <w:style w:type="paragraph" w:styleId="114">
    <w:name w:val="No Spacing"/>
    <w:qFormat/>
    <w:uiPriority w:val="1"/>
    <w:rPr>
      <w:rFonts w:hint="default" w:ascii="Times New Roman" w:hAnsi="Times New Roman" w:eastAsia="宋体" w:cs="Times New Roman"/>
      <w:lang w:val="en-US" w:eastAsia="zh-CN" w:bidi="ar-SA"/>
    </w:rPr>
  </w:style>
  <w:style w:type="character" w:customStyle="1" w:styleId="115">
    <w:name w:val="标题 字符"/>
    <w:link w:val="33"/>
    <w:qFormat/>
    <w:uiPriority w:val="10"/>
    <w:rPr>
      <w:sz w:val="48"/>
      <w:szCs w:val="48"/>
    </w:rPr>
  </w:style>
  <w:style w:type="character" w:customStyle="1" w:styleId="116">
    <w:name w:val="副标题 字符"/>
    <w:link w:val="27"/>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页眉 字符"/>
    <w:link w:val="24"/>
    <w:qFormat/>
    <w:uiPriority w:val="99"/>
  </w:style>
  <w:style w:type="character" w:customStyle="1" w:styleId="122">
    <w:name w:val="Footer Char"/>
    <w:qFormat/>
    <w:uiPriority w:val="99"/>
  </w:style>
  <w:style w:type="character" w:customStyle="1" w:styleId="123">
    <w:name w:val="页脚 字符"/>
    <w:link w:val="22"/>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8"/>
    <w:qFormat/>
    <w:uiPriority w:val="99"/>
    <w:rPr>
      <w:sz w:val="18"/>
    </w:rPr>
  </w:style>
  <w:style w:type="character" w:customStyle="1" w:styleId="231">
    <w:name w:val="尾注文本 字符"/>
    <w:link w:val="20"/>
    <w:qFormat/>
    <w:uiPriority w:val="99"/>
    <w:rPr>
      <w:sz w:val="20"/>
    </w:rPr>
  </w:style>
  <w:style w:type="paragraph" w:customStyle="1" w:styleId="232">
    <w:name w:val="TOC 标题111"/>
    <w:unhideWhenUsed/>
    <w:qFormat/>
    <w:uiPriority w:val="39"/>
    <w:rPr>
      <w:rFonts w:hint="default" w:ascii="Times New Roman" w:hAnsi="Times New Roman" w:eastAsia="宋体" w:cs="Times New Roman"/>
      <w:lang w:val="en-US" w:eastAsia="zh-CN" w:bidi="ar-SA"/>
    </w:rPr>
  </w:style>
  <w:style w:type="paragraph" w:customStyle="1" w:styleId="233">
    <w:name w:val="标题 11"/>
    <w:basedOn w:val="1"/>
    <w:next w:val="1"/>
    <w:link w:val="243"/>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4">
    <w:name w:val="标题 21"/>
    <w:basedOn w:val="233"/>
    <w:next w:val="1"/>
    <w:link w:val="244"/>
    <w:qFormat/>
    <w:uiPriority w:val="0"/>
    <w:pPr>
      <w:numPr>
        <w:ilvl w:val="1"/>
      </w:numPr>
      <w:spacing w:before="260" w:after="260" w:line="416" w:lineRule="auto"/>
      <w:outlineLvl w:val="1"/>
    </w:pPr>
    <w:rPr>
      <w:rFonts w:ascii="Arial" w:hAnsi="Arial"/>
      <w:sz w:val="32"/>
      <w:szCs w:val="32"/>
    </w:rPr>
  </w:style>
  <w:style w:type="paragraph" w:customStyle="1" w:styleId="235">
    <w:name w:val="标题 31"/>
    <w:basedOn w:val="1"/>
    <w:next w:val="66"/>
    <w:link w:val="245"/>
    <w:qFormat/>
    <w:uiPriority w:val="0"/>
    <w:pPr>
      <w:keepNext/>
      <w:keepLines/>
      <w:spacing w:before="260" w:after="260" w:line="416" w:lineRule="auto"/>
      <w:outlineLvl w:val="2"/>
    </w:pPr>
    <w:rPr>
      <w:rFonts w:ascii="黑体" w:eastAsia="黑体"/>
      <w:b/>
      <w:bCs/>
      <w:sz w:val="32"/>
      <w:szCs w:val="32"/>
    </w:rPr>
  </w:style>
  <w:style w:type="paragraph" w:customStyle="1" w:styleId="236">
    <w:name w:val="标题 51"/>
    <w:basedOn w:val="1"/>
    <w:next w:val="1"/>
    <w:link w:val="24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7">
    <w:name w:val="标题 61"/>
    <w:basedOn w:val="1"/>
    <w:next w:val="1"/>
    <w:link w:val="24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8">
    <w:name w:val="标题 71"/>
    <w:basedOn w:val="1"/>
    <w:next w:val="1"/>
    <w:link w:val="249"/>
    <w:qFormat/>
    <w:uiPriority w:val="0"/>
    <w:pPr>
      <w:keepNext/>
      <w:keepLines/>
      <w:tabs>
        <w:tab w:val="left" w:pos="1296"/>
      </w:tabs>
      <w:spacing w:before="240" w:after="64" w:line="320" w:lineRule="atLeast"/>
      <w:ind w:left="1296" w:hanging="1296"/>
      <w:outlineLvl w:val="6"/>
    </w:pPr>
    <w:rPr>
      <w:b/>
      <w:sz w:val="24"/>
    </w:rPr>
  </w:style>
  <w:style w:type="paragraph" w:customStyle="1" w:styleId="239">
    <w:name w:val="标题 81"/>
    <w:basedOn w:val="1"/>
    <w:next w:val="1"/>
    <w:link w:val="25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0">
    <w:name w:val="标题 91"/>
    <w:basedOn w:val="1"/>
    <w:next w:val="1"/>
    <w:link w:val="25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Char"/>
    <w:link w:val="233"/>
    <w:qFormat/>
    <w:uiPriority w:val="0"/>
    <w:rPr>
      <w:rFonts w:ascii="黑体" w:eastAsia="黑体"/>
      <w:b/>
      <w:bCs/>
      <w:sz w:val="44"/>
      <w:szCs w:val="44"/>
    </w:rPr>
  </w:style>
  <w:style w:type="character" w:customStyle="1" w:styleId="244">
    <w:name w:val="标题 2 Char"/>
    <w:link w:val="234"/>
    <w:qFormat/>
    <w:uiPriority w:val="0"/>
    <w:rPr>
      <w:rFonts w:ascii="Arial" w:hAnsi="Arial" w:eastAsia="黑体"/>
      <w:b/>
      <w:bCs/>
      <w:sz w:val="32"/>
      <w:szCs w:val="32"/>
    </w:rPr>
  </w:style>
  <w:style w:type="character" w:customStyle="1" w:styleId="245">
    <w:name w:val="标题 3 Char"/>
    <w:link w:val="235"/>
    <w:qFormat/>
    <w:uiPriority w:val="0"/>
    <w:rPr>
      <w:rFonts w:ascii="黑体" w:eastAsia="黑体"/>
      <w:b/>
      <w:bCs/>
      <w:sz w:val="32"/>
      <w:szCs w:val="32"/>
    </w:rPr>
  </w:style>
  <w:style w:type="character" w:customStyle="1" w:styleId="246">
    <w:name w:val="正文缩进 Char"/>
    <w:link w:val="66"/>
    <w:qFormat/>
    <w:uiPriority w:val="0"/>
  </w:style>
  <w:style w:type="character" w:customStyle="1" w:styleId="247">
    <w:name w:val="标题 5 Char"/>
    <w:link w:val="236"/>
    <w:qFormat/>
    <w:uiPriority w:val="0"/>
    <w:rPr>
      <w:rFonts w:ascii="黑体" w:eastAsia="黑体"/>
      <w:b/>
      <w:bCs/>
      <w:sz w:val="28"/>
      <w:szCs w:val="28"/>
    </w:rPr>
  </w:style>
  <w:style w:type="character" w:customStyle="1" w:styleId="248">
    <w:name w:val="标题 6 Char"/>
    <w:link w:val="237"/>
    <w:qFormat/>
    <w:uiPriority w:val="0"/>
    <w:rPr>
      <w:rFonts w:ascii="Arial" w:hAnsi="Arial" w:eastAsia="黑体"/>
      <w:b/>
      <w:sz w:val="24"/>
      <w:szCs w:val="24"/>
    </w:rPr>
  </w:style>
  <w:style w:type="character" w:customStyle="1" w:styleId="249">
    <w:name w:val="标题 7 Char"/>
    <w:link w:val="238"/>
    <w:qFormat/>
    <w:uiPriority w:val="0"/>
    <w:rPr>
      <w:b/>
      <w:sz w:val="24"/>
      <w:szCs w:val="24"/>
    </w:rPr>
  </w:style>
  <w:style w:type="character" w:customStyle="1" w:styleId="250">
    <w:name w:val="标题 8 Char"/>
    <w:link w:val="239"/>
    <w:qFormat/>
    <w:uiPriority w:val="0"/>
    <w:rPr>
      <w:rFonts w:ascii="Arial" w:hAnsi="Arial" w:eastAsia="黑体"/>
      <w:sz w:val="24"/>
      <w:szCs w:val="24"/>
    </w:rPr>
  </w:style>
  <w:style w:type="character" w:customStyle="1" w:styleId="251">
    <w:name w:val="标题 9 Char"/>
    <w:link w:val="240"/>
    <w:qFormat/>
    <w:uiPriority w:val="0"/>
    <w:rPr>
      <w:rFonts w:ascii="Arial" w:hAnsi="Arial" w:eastAsia="黑体"/>
      <w:sz w:val="21"/>
      <w:szCs w:val="24"/>
    </w:rPr>
  </w:style>
  <w:style w:type="paragraph" w:customStyle="1" w:styleId="252">
    <w:name w:val="目录 71"/>
    <w:basedOn w:val="1"/>
    <w:next w:val="1"/>
    <w:qFormat/>
    <w:uiPriority w:val="0"/>
    <w:pPr>
      <w:spacing w:line="288" w:lineRule="auto"/>
      <w:ind w:left="1260" w:firstLine="420"/>
      <w:jc w:val="left"/>
    </w:pPr>
    <w:rPr>
      <w:sz w:val="18"/>
      <w:szCs w:val="18"/>
    </w:rPr>
  </w:style>
  <w:style w:type="paragraph" w:customStyle="1" w:styleId="253">
    <w:name w:val="索引 81"/>
    <w:basedOn w:val="1"/>
    <w:next w:val="1"/>
    <w:qFormat/>
    <w:uiPriority w:val="0"/>
    <w:pPr>
      <w:ind w:left="1400"/>
    </w:pPr>
    <w:rPr>
      <w:szCs w:val="20"/>
    </w:rPr>
  </w:style>
  <w:style w:type="paragraph" w:customStyle="1" w:styleId="254">
    <w:name w:val="题注1"/>
    <w:basedOn w:val="1"/>
    <w:next w:val="1"/>
    <w:qFormat/>
    <w:uiPriority w:val="0"/>
    <w:rPr>
      <w:rFonts w:ascii="Arial" w:hAnsi="Arial" w:eastAsia="黑体" w:cs="Arial"/>
      <w:sz w:val="20"/>
      <w:szCs w:val="20"/>
    </w:rPr>
  </w:style>
  <w:style w:type="paragraph" w:customStyle="1" w:styleId="255">
    <w:name w:val="索引 51"/>
    <w:basedOn w:val="1"/>
    <w:next w:val="1"/>
    <w:qFormat/>
    <w:uiPriority w:val="0"/>
    <w:pPr>
      <w:ind w:left="800"/>
    </w:pPr>
    <w:rPr>
      <w:szCs w:val="20"/>
    </w:rPr>
  </w:style>
  <w:style w:type="paragraph" w:customStyle="1" w:styleId="256">
    <w:name w:val="文档结构图1"/>
    <w:basedOn w:val="1"/>
    <w:link w:val="257"/>
    <w:qFormat/>
    <w:uiPriority w:val="0"/>
    <w:pPr>
      <w:shd w:val="clear" w:color="auto" w:fill="000080"/>
    </w:pPr>
  </w:style>
  <w:style w:type="character" w:customStyle="1" w:styleId="257">
    <w:name w:val="文档结构图 Char"/>
    <w:link w:val="256"/>
    <w:qFormat/>
    <w:uiPriority w:val="0"/>
    <w:rPr>
      <w:sz w:val="21"/>
      <w:szCs w:val="24"/>
      <w:shd w:val="clear" w:color="auto" w:fill="000080"/>
    </w:rPr>
  </w:style>
  <w:style w:type="paragraph" w:customStyle="1" w:styleId="258">
    <w:name w:val="批注文字1"/>
    <w:basedOn w:val="1"/>
    <w:link w:val="259"/>
    <w:qFormat/>
    <w:uiPriority w:val="0"/>
    <w:pPr>
      <w:jc w:val="left"/>
    </w:pPr>
  </w:style>
  <w:style w:type="character" w:customStyle="1" w:styleId="259">
    <w:name w:val="批注文字 Char"/>
    <w:link w:val="258"/>
    <w:qFormat/>
    <w:uiPriority w:val="0"/>
    <w:rPr>
      <w:sz w:val="21"/>
      <w:szCs w:val="24"/>
    </w:rPr>
  </w:style>
  <w:style w:type="paragraph" w:customStyle="1" w:styleId="260">
    <w:name w:val="索引 61"/>
    <w:basedOn w:val="1"/>
    <w:next w:val="1"/>
    <w:qFormat/>
    <w:uiPriority w:val="0"/>
    <w:pPr>
      <w:ind w:left="1000"/>
    </w:pPr>
    <w:rPr>
      <w:szCs w:val="20"/>
    </w:rPr>
  </w:style>
  <w:style w:type="paragraph" w:customStyle="1" w:styleId="261">
    <w:name w:val="称呼1"/>
    <w:basedOn w:val="1"/>
    <w:next w:val="1"/>
    <w:link w:val="262"/>
    <w:qFormat/>
    <w:uiPriority w:val="0"/>
    <w:pPr>
      <w:spacing w:after="20" w:line="288" w:lineRule="auto"/>
      <w:ind w:firstLine="420"/>
    </w:pPr>
    <w:rPr>
      <w:sz w:val="28"/>
    </w:rPr>
  </w:style>
  <w:style w:type="character" w:customStyle="1" w:styleId="262">
    <w:name w:val="称呼 Char"/>
    <w:link w:val="261"/>
    <w:qFormat/>
    <w:uiPriority w:val="0"/>
    <w:rPr>
      <w:sz w:val="28"/>
      <w:szCs w:val="24"/>
    </w:rPr>
  </w:style>
  <w:style w:type="paragraph" w:customStyle="1" w:styleId="263">
    <w:name w:val="正文文本 31"/>
    <w:basedOn w:val="1"/>
    <w:link w:val="264"/>
    <w:qFormat/>
    <w:uiPriority w:val="0"/>
    <w:pPr>
      <w:spacing w:after="20" w:line="288" w:lineRule="auto"/>
      <w:jc w:val="center"/>
    </w:pPr>
    <w:rPr>
      <w:b/>
      <w:bCs/>
      <w:sz w:val="24"/>
    </w:rPr>
  </w:style>
  <w:style w:type="character" w:customStyle="1" w:styleId="264">
    <w:name w:val="正文文本 3 Char"/>
    <w:link w:val="263"/>
    <w:qFormat/>
    <w:uiPriority w:val="0"/>
    <w:rPr>
      <w:b/>
      <w:bCs/>
      <w:sz w:val="24"/>
      <w:szCs w:val="24"/>
    </w:rPr>
  </w:style>
  <w:style w:type="paragraph" w:customStyle="1" w:styleId="265">
    <w:name w:val="结束语1"/>
    <w:basedOn w:val="1"/>
    <w:link w:val="266"/>
    <w:qFormat/>
    <w:uiPriority w:val="0"/>
    <w:pPr>
      <w:spacing w:after="20" w:line="288" w:lineRule="auto"/>
      <w:ind w:left="100" w:firstLine="420"/>
    </w:pPr>
    <w:rPr>
      <w:sz w:val="28"/>
    </w:rPr>
  </w:style>
  <w:style w:type="character" w:customStyle="1" w:styleId="266">
    <w:name w:val="结束语 Char"/>
    <w:link w:val="265"/>
    <w:qFormat/>
    <w:uiPriority w:val="0"/>
    <w:rPr>
      <w:sz w:val="28"/>
      <w:szCs w:val="24"/>
    </w:rPr>
  </w:style>
  <w:style w:type="paragraph" w:customStyle="1" w:styleId="267">
    <w:name w:val="列表项目符号 31"/>
    <w:basedOn w:val="1"/>
    <w:qFormat/>
    <w:uiPriority w:val="0"/>
    <w:pPr>
      <w:tabs>
        <w:tab w:val="left" w:pos="420"/>
      </w:tabs>
      <w:ind w:left="420" w:hanging="420"/>
    </w:pPr>
  </w:style>
  <w:style w:type="paragraph" w:customStyle="1" w:styleId="268">
    <w:name w:val="列表1"/>
    <w:basedOn w:val="1"/>
    <w:qFormat/>
    <w:uiPriority w:val="0"/>
    <w:pPr>
      <w:tabs>
        <w:tab w:val="left" w:pos="420"/>
      </w:tabs>
      <w:spacing w:after="20" w:line="288" w:lineRule="auto"/>
      <w:ind w:left="420" w:hanging="420"/>
    </w:pPr>
    <w:rPr>
      <w:szCs w:val="20"/>
      <w:lang w:val="en-GB"/>
    </w:rPr>
  </w:style>
  <w:style w:type="character" w:customStyle="1" w:styleId="269">
    <w:name w:val="正文文本 Char"/>
    <w:link w:val="44"/>
    <w:qFormat/>
    <w:uiPriority w:val="0"/>
    <w:rPr>
      <w:rFonts w:ascii="仿宋_GB2312" w:eastAsia="仿宋_GB2312"/>
      <w:sz w:val="28"/>
    </w:rPr>
  </w:style>
  <w:style w:type="paragraph" w:customStyle="1" w:styleId="270">
    <w:name w:val="正文文本缩进1"/>
    <w:basedOn w:val="1"/>
    <w:next w:val="271"/>
    <w:link w:val="272"/>
    <w:qFormat/>
    <w:uiPriority w:val="0"/>
    <w:pPr>
      <w:widowControl/>
      <w:spacing w:line="300" w:lineRule="auto"/>
      <w:ind w:left="156"/>
    </w:pPr>
    <w:rPr>
      <w:rFonts w:ascii="仿宋_GB2312" w:eastAsia="仿宋_GB2312"/>
      <w:sz w:val="28"/>
      <w:szCs w:val="20"/>
    </w:rPr>
  </w:style>
  <w:style w:type="paragraph" w:customStyle="1" w:styleId="271">
    <w:name w:val="寄信人地址1"/>
    <w:basedOn w:val="1"/>
    <w:qFormat/>
    <w:uiPriority w:val="0"/>
    <w:rPr>
      <w:rFonts w:ascii="Arial" w:hAnsi="Arial"/>
    </w:rPr>
  </w:style>
  <w:style w:type="character" w:customStyle="1" w:styleId="272">
    <w:name w:val="正文文本缩进 Char1"/>
    <w:link w:val="270"/>
    <w:qFormat/>
    <w:uiPriority w:val="0"/>
    <w:rPr>
      <w:rFonts w:ascii="仿宋_GB2312" w:eastAsia="仿宋_GB2312"/>
      <w:sz w:val="28"/>
    </w:rPr>
  </w:style>
  <w:style w:type="paragraph" w:customStyle="1" w:styleId="273">
    <w:name w:val="文本块1"/>
    <w:basedOn w:val="1"/>
    <w:qFormat/>
    <w:uiPriority w:val="0"/>
    <w:pPr>
      <w:ind w:left="420" w:right="33"/>
      <w:jc w:val="left"/>
    </w:pPr>
    <w:rPr>
      <w:sz w:val="24"/>
      <w:szCs w:val="20"/>
    </w:rPr>
  </w:style>
  <w:style w:type="paragraph" w:customStyle="1" w:styleId="274">
    <w:name w:val="列表项目符号 21"/>
    <w:basedOn w:val="1"/>
    <w:qFormat/>
    <w:uiPriority w:val="0"/>
    <w:pPr>
      <w:numPr>
        <w:ilvl w:val="0"/>
        <w:numId w:val="2"/>
      </w:numPr>
      <w:tabs>
        <w:tab w:val="left" w:pos="780"/>
      </w:tabs>
      <w:ind w:left="780"/>
    </w:pPr>
  </w:style>
  <w:style w:type="paragraph" w:customStyle="1" w:styleId="275">
    <w:name w:val="索引 41"/>
    <w:basedOn w:val="1"/>
    <w:next w:val="1"/>
    <w:qFormat/>
    <w:uiPriority w:val="0"/>
    <w:pPr>
      <w:ind w:left="600"/>
    </w:pPr>
    <w:rPr>
      <w:szCs w:val="20"/>
    </w:rPr>
  </w:style>
  <w:style w:type="paragraph" w:customStyle="1" w:styleId="276">
    <w:name w:val="目录 51"/>
    <w:basedOn w:val="1"/>
    <w:next w:val="1"/>
    <w:qFormat/>
    <w:uiPriority w:val="0"/>
    <w:pPr>
      <w:spacing w:line="288" w:lineRule="auto"/>
      <w:ind w:left="840" w:firstLine="420"/>
      <w:jc w:val="left"/>
    </w:pPr>
    <w:rPr>
      <w:sz w:val="18"/>
      <w:szCs w:val="18"/>
    </w:rPr>
  </w:style>
  <w:style w:type="paragraph" w:customStyle="1" w:styleId="277">
    <w:name w:val="目录 31"/>
    <w:basedOn w:val="1"/>
    <w:next w:val="1"/>
    <w:qFormat/>
    <w:uiPriority w:val="39"/>
    <w:pPr>
      <w:spacing w:line="288" w:lineRule="auto"/>
      <w:ind w:left="420" w:firstLine="420"/>
      <w:jc w:val="left"/>
    </w:pPr>
    <w:rPr>
      <w:iCs/>
      <w:sz w:val="20"/>
      <w:szCs w:val="20"/>
    </w:rPr>
  </w:style>
  <w:style w:type="paragraph" w:customStyle="1" w:styleId="278">
    <w:name w:val="纯文本1"/>
    <w:basedOn w:val="1"/>
    <w:link w:val="279"/>
    <w:qFormat/>
    <w:uiPriority w:val="0"/>
    <w:rPr>
      <w:rFonts w:ascii="宋体" w:hAnsi="Courier New"/>
      <w:szCs w:val="21"/>
    </w:rPr>
  </w:style>
  <w:style w:type="character" w:customStyle="1" w:styleId="279">
    <w:name w:val="纯文本 Char"/>
    <w:link w:val="278"/>
    <w:qFormat/>
    <w:uiPriority w:val="0"/>
    <w:rPr>
      <w:rFonts w:ascii="宋体" w:hAnsi="Courier New"/>
      <w:sz w:val="21"/>
      <w:szCs w:val="21"/>
    </w:rPr>
  </w:style>
  <w:style w:type="paragraph" w:customStyle="1" w:styleId="280">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81">
    <w:name w:val="目录 81"/>
    <w:basedOn w:val="1"/>
    <w:next w:val="1"/>
    <w:qFormat/>
    <w:uiPriority w:val="0"/>
    <w:pPr>
      <w:spacing w:line="288" w:lineRule="auto"/>
      <w:ind w:left="1470" w:firstLine="420"/>
      <w:jc w:val="left"/>
    </w:pPr>
    <w:rPr>
      <w:sz w:val="18"/>
      <w:szCs w:val="18"/>
    </w:rPr>
  </w:style>
  <w:style w:type="paragraph" w:customStyle="1" w:styleId="282">
    <w:name w:val="索引 31"/>
    <w:basedOn w:val="1"/>
    <w:next w:val="1"/>
    <w:qFormat/>
    <w:uiPriority w:val="0"/>
    <w:pPr>
      <w:ind w:left="400"/>
    </w:pPr>
    <w:rPr>
      <w:szCs w:val="20"/>
    </w:rPr>
  </w:style>
  <w:style w:type="paragraph" w:customStyle="1" w:styleId="283">
    <w:name w:val="日期1"/>
    <w:basedOn w:val="1"/>
    <w:next w:val="1"/>
    <w:link w:val="284"/>
    <w:qFormat/>
    <w:uiPriority w:val="0"/>
    <w:pPr>
      <w:ind w:left="100"/>
    </w:pPr>
    <w:rPr>
      <w:rFonts w:ascii="楷体_GB2312" w:eastAsia="楷体_GB2312"/>
      <w:b/>
      <w:sz w:val="28"/>
    </w:rPr>
  </w:style>
  <w:style w:type="character" w:customStyle="1" w:styleId="284">
    <w:name w:val="日期 Char"/>
    <w:link w:val="283"/>
    <w:qFormat/>
    <w:uiPriority w:val="0"/>
    <w:rPr>
      <w:rFonts w:ascii="楷体_GB2312" w:eastAsia="楷体_GB2312"/>
      <w:b/>
      <w:sz w:val="28"/>
      <w:szCs w:val="24"/>
    </w:rPr>
  </w:style>
  <w:style w:type="paragraph" w:customStyle="1" w:styleId="285">
    <w:name w:val="正文文本缩进 21"/>
    <w:basedOn w:val="1"/>
    <w:link w:val="286"/>
    <w:qFormat/>
    <w:uiPriority w:val="0"/>
    <w:pPr>
      <w:tabs>
        <w:tab w:val="left" w:pos="0"/>
        <w:tab w:val="left" w:pos="1134"/>
      </w:tabs>
      <w:spacing w:line="400" w:lineRule="exact"/>
      <w:ind w:firstLine="559"/>
    </w:pPr>
    <w:rPr>
      <w:rFonts w:ascii="楷体_GB2312" w:eastAsia="楷体_GB2312"/>
      <w:sz w:val="24"/>
    </w:rPr>
  </w:style>
  <w:style w:type="character" w:customStyle="1" w:styleId="286">
    <w:name w:val="正文文本缩进 2 Char"/>
    <w:link w:val="285"/>
    <w:qFormat/>
    <w:uiPriority w:val="0"/>
    <w:rPr>
      <w:rFonts w:ascii="楷体_GB2312" w:eastAsia="楷体_GB2312"/>
      <w:sz w:val="24"/>
      <w:szCs w:val="24"/>
    </w:rPr>
  </w:style>
  <w:style w:type="paragraph" w:customStyle="1" w:styleId="287">
    <w:name w:val="批注框文本1"/>
    <w:basedOn w:val="1"/>
    <w:link w:val="288"/>
    <w:qFormat/>
    <w:uiPriority w:val="0"/>
    <w:rPr>
      <w:sz w:val="18"/>
      <w:szCs w:val="18"/>
    </w:rPr>
  </w:style>
  <w:style w:type="character" w:customStyle="1" w:styleId="288">
    <w:name w:val="批注框文本 Char"/>
    <w:link w:val="287"/>
    <w:qFormat/>
    <w:uiPriority w:val="0"/>
    <w:rPr>
      <w:sz w:val="18"/>
      <w:szCs w:val="18"/>
    </w:rPr>
  </w:style>
  <w:style w:type="paragraph" w:customStyle="1" w:styleId="289">
    <w:name w:val="页脚1"/>
    <w:basedOn w:val="1"/>
    <w:next w:val="1"/>
    <w:link w:val="290"/>
    <w:qFormat/>
    <w:uiPriority w:val="99"/>
    <w:pPr>
      <w:tabs>
        <w:tab w:val="center" w:pos="4153"/>
        <w:tab w:val="right" w:pos="8306"/>
      </w:tabs>
      <w:jc w:val="left"/>
    </w:pPr>
    <w:rPr>
      <w:sz w:val="18"/>
      <w:szCs w:val="18"/>
    </w:rPr>
  </w:style>
  <w:style w:type="character" w:customStyle="1" w:styleId="290">
    <w:name w:val="页脚 Char"/>
    <w:link w:val="289"/>
    <w:qFormat/>
    <w:uiPriority w:val="99"/>
    <w:rPr>
      <w:sz w:val="18"/>
      <w:szCs w:val="18"/>
    </w:rPr>
  </w:style>
  <w:style w:type="paragraph" w:customStyle="1" w:styleId="291">
    <w:name w:val="页眉11"/>
    <w:basedOn w:val="1"/>
    <w:link w:val="292"/>
    <w:qFormat/>
    <w:uiPriority w:val="99"/>
    <w:pPr>
      <w:pBdr>
        <w:bottom w:val="single" w:color="000000" w:sz="6" w:space="1"/>
      </w:pBdr>
      <w:tabs>
        <w:tab w:val="center" w:pos="4153"/>
        <w:tab w:val="right" w:pos="8306"/>
      </w:tabs>
      <w:jc w:val="center"/>
    </w:pPr>
    <w:rPr>
      <w:sz w:val="18"/>
      <w:szCs w:val="18"/>
    </w:rPr>
  </w:style>
  <w:style w:type="character" w:customStyle="1" w:styleId="292">
    <w:name w:val="页眉 Char"/>
    <w:link w:val="291"/>
    <w:qFormat/>
    <w:uiPriority w:val="99"/>
    <w:rPr>
      <w:rFonts w:eastAsia="宋体"/>
      <w:sz w:val="18"/>
      <w:szCs w:val="18"/>
      <w:lang w:val="en-US" w:eastAsia="zh-CN" w:bidi="ar-SA"/>
    </w:rPr>
  </w:style>
  <w:style w:type="paragraph" w:customStyle="1" w:styleId="293">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4">
    <w:name w:val="目录 41"/>
    <w:basedOn w:val="1"/>
    <w:next w:val="1"/>
    <w:qFormat/>
    <w:uiPriority w:val="39"/>
    <w:pPr>
      <w:spacing w:line="288" w:lineRule="auto"/>
      <w:ind w:left="630" w:firstLine="420"/>
      <w:jc w:val="left"/>
    </w:pPr>
    <w:rPr>
      <w:sz w:val="18"/>
      <w:szCs w:val="18"/>
    </w:rPr>
  </w:style>
  <w:style w:type="paragraph" w:customStyle="1" w:styleId="295">
    <w:name w:val="副标题1"/>
    <w:basedOn w:val="1"/>
    <w:next w:val="1"/>
    <w:link w:val="296"/>
    <w:qFormat/>
    <w:uiPriority w:val="0"/>
    <w:pPr>
      <w:spacing w:before="240" w:after="60" w:line="312" w:lineRule="auto"/>
      <w:jc w:val="center"/>
      <w:outlineLvl w:val="1"/>
    </w:pPr>
    <w:rPr>
      <w:rFonts w:ascii="幼圆" w:hAnsi="幼圆"/>
      <w:b/>
      <w:bCs/>
      <w:sz w:val="32"/>
      <w:szCs w:val="32"/>
    </w:rPr>
  </w:style>
  <w:style w:type="character" w:customStyle="1" w:styleId="296">
    <w:name w:val="副标题 Char"/>
    <w:link w:val="295"/>
    <w:qFormat/>
    <w:uiPriority w:val="0"/>
    <w:rPr>
      <w:rFonts w:ascii="幼圆" w:hAnsi="幼圆"/>
      <w:b/>
      <w:bCs/>
      <w:sz w:val="32"/>
      <w:szCs w:val="32"/>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Char"/>
    <w:link w:val="297"/>
    <w:qFormat/>
    <w:uiPriority w:val="0"/>
    <w:rPr>
      <w:sz w:val="18"/>
      <w:szCs w:val="18"/>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link w:val="301"/>
    <w:qFormat/>
    <w:uiPriority w:val="0"/>
    <w:pPr>
      <w:spacing w:line="360" w:lineRule="auto"/>
      <w:ind w:firstLine="698"/>
      <w:jc w:val="left"/>
    </w:pPr>
    <w:rPr>
      <w:rFonts w:ascii="仿宋_GB2312" w:eastAsia="仿宋_GB2312"/>
      <w:sz w:val="32"/>
      <w:szCs w:val="20"/>
    </w:rPr>
  </w:style>
  <w:style w:type="character" w:customStyle="1" w:styleId="301">
    <w:name w:val="正文文本缩进 3 Char"/>
    <w:link w:val="300"/>
    <w:qFormat/>
    <w:uiPriority w:val="0"/>
    <w:rPr>
      <w:rFonts w:ascii="仿宋_GB2312" w:eastAsia="仿宋_GB2312"/>
      <w:sz w:val="32"/>
    </w:rPr>
  </w:style>
  <w:style w:type="paragraph" w:customStyle="1" w:styleId="302">
    <w:name w:val="索引 71"/>
    <w:basedOn w:val="1"/>
    <w:next w:val="1"/>
    <w:qFormat/>
    <w:uiPriority w:val="0"/>
    <w:pPr>
      <w:ind w:left="1200"/>
    </w:pPr>
    <w:rPr>
      <w:szCs w:val="20"/>
    </w:rPr>
  </w:style>
  <w:style w:type="paragraph" w:customStyle="1" w:styleId="303">
    <w:name w:val="索引 91"/>
    <w:basedOn w:val="1"/>
    <w:next w:val="1"/>
    <w:qFormat/>
    <w:uiPriority w:val="0"/>
    <w:pPr>
      <w:ind w:left="1600"/>
    </w:pPr>
    <w:rPr>
      <w:szCs w:val="20"/>
    </w:rPr>
  </w:style>
  <w:style w:type="paragraph" w:customStyle="1" w:styleId="304">
    <w:name w:val="目录 21"/>
    <w:basedOn w:val="1"/>
    <w:next w:val="1"/>
    <w:qFormat/>
    <w:uiPriority w:val="0"/>
    <w:pPr>
      <w:spacing w:line="288" w:lineRule="auto"/>
      <w:ind w:left="210" w:firstLine="420"/>
      <w:jc w:val="left"/>
    </w:pPr>
    <w:rPr>
      <w:smallCaps/>
      <w:sz w:val="20"/>
      <w:szCs w:val="20"/>
    </w:rPr>
  </w:style>
  <w:style w:type="paragraph" w:customStyle="1" w:styleId="305">
    <w:name w:val="目录 91"/>
    <w:basedOn w:val="1"/>
    <w:next w:val="1"/>
    <w:qFormat/>
    <w:uiPriority w:val="0"/>
    <w:pPr>
      <w:spacing w:line="288" w:lineRule="auto"/>
      <w:ind w:left="1680" w:firstLine="420"/>
      <w:jc w:val="left"/>
    </w:pPr>
    <w:rPr>
      <w:sz w:val="18"/>
      <w:szCs w:val="18"/>
    </w:rPr>
  </w:style>
  <w:style w:type="paragraph" w:customStyle="1" w:styleId="306">
    <w:name w:val="正文文本 21"/>
    <w:basedOn w:val="1"/>
    <w:link w:val="307"/>
    <w:qFormat/>
    <w:uiPriority w:val="0"/>
    <w:pPr>
      <w:spacing w:after="20" w:line="720" w:lineRule="auto"/>
      <w:ind w:firstLine="420"/>
    </w:pPr>
    <w:rPr>
      <w:sz w:val="30"/>
    </w:rPr>
  </w:style>
  <w:style w:type="character" w:customStyle="1" w:styleId="307">
    <w:name w:val="正文文本 2 Char"/>
    <w:link w:val="306"/>
    <w:qFormat/>
    <w:uiPriority w:val="0"/>
    <w:rPr>
      <w:sz w:val="30"/>
      <w:szCs w:val="24"/>
    </w:rPr>
  </w:style>
  <w:style w:type="paragraph" w:customStyle="1" w:styleId="308">
    <w:name w:val="HTML 预设格式1"/>
    <w:basedOn w:val="1"/>
    <w:link w:val="30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9">
    <w:name w:val="HTML 预设格式 Char"/>
    <w:link w:val="308"/>
    <w:qFormat/>
    <w:uiPriority w:val="0"/>
    <w:rPr>
      <w:rFonts w:ascii="黑体" w:hAnsi="Courier New" w:eastAsia="黑体"/>
    </w:rPr>
  </w:style>
  <w:style w:type="paragraph" w:customStyle="1" w:styleId="310">
    <w:name w:val="普通(网站)1"/>
    <w:basedOn w:val="1"/>
    <w:link w:val="311"/>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311">
    <w:name w:val="普通(网站) Char"/>
    <w:link w:val="310"/>
    <w:qFormat/>
    <w:uiPriority w:val="99"/>
    <w:rPr>
      <w:rFonts w:ascii="宋体" w:hAnsi="宋体"/>
      <w:sz w:val="24"/>
      <w:szCs w:val="24"/>
    </w:rPr>
  </w:style>
  <w:style w:type="paragraph" w:customStyle="1" w:styleId="312">
    <w:name w:val="索引 11"/>
    <w:basedOn w:val="1"/>
    <w:next w:val="1"/>
    <w:qFormat/>
    <w:uiPriority w:val="0"/>
    <w:rPr>
      <w:szCs w:val="20"/>
    </w:rPr>
  </w:style>
  <w:style w:type="paragraph" w:customStyle="1" w:styleId="313">
    <w:name w:val="索引 21"/>
    <w:basedOn w:val="1"/>
    <w:next w:val="1"/>
    <w:qFormat/>
    <w:uiPriority w:val="0"/>
    <w:pPr>
      <w:ind w:left="200"/>
    </w:pPr>
    <w:rPr>
      <w:szCs w:val="20"/>
    </w:rPr>
  </w:style>
  <w:style w:type="paragraph" w:customStyle="1" w:styleId="314">
    <w:name w:val="标题1"/>
    <w:basedOn w:val="1"/>
    <w:link w:val="315"/>
    <w:qFormat/>
    <w:uiPriority w:val="0"/>
    <w:pPr>
      <w:spacing w:before="240" w:after="60" w:line="288" w:lineRule="auto"/>
      <w:ind w:firstLine="420"/>
      <w:jc w:val="center"/>
      <w:outlineLvl w:val="0"/>
    </w:pPr>
    <w:rPr>
      <w:rFonts w:ascii="Arial" w:hAnsi="Arial"/>
      <w:b/>
      <w:bCs/>
      <w:sz w:val="32"/>
      <w:szCs w:val="32"/>
    </w:rPr>
  </w:style>
  <w:style w:type="character" w:customStyle="1" w:styleId="315">
    <w:name w:val="标题 Char"/>
    <w:link w:val="314"/>
    <w:qFormat/>
    <w:uiPriority w:val="0"/>
    <w:rPr>
      <w:rFonts w:ascii="Arial" w:hAnsi="Arial" w:cs="Arial"/>
      <w:b/>
      <w:bCs/>
      <w:sz w:val="32"/>
      <w:szCs w:val="32"/>
    </w:rPr>
  </w:style>
  <w:style w:type="paragraph" w:customStyle="1" w:styleId="316">
    <w:name w:val="批注主题1"/>
    <w:basedOn w:val="258"/>
    <w:next w:val="258"/>
    <w:link w:val="317"/>
    <w:qFormat/>
    <w:uiPriority w:val="0"/>
    <w:rPr>
      <w:b/>
      <w:bCs/>
    </w:rPr>
  </w:style>
  <w:style w:type="character" w:customStyle="1" w:styleId="317">
    <w:name w:val="批注主题 Char"/>
    <w:link w:val="316"/>
    <w:qFormat/>
    <w:uiPriority w:val="0"/>
    <w:rPr>
      <w:rFonts w:eastAsia="宋体"/>
      <w:b/>
      <w:bCs/>
      <w:sz w:val="21"/>
      <w:szCs w:val="24"/>
      <w:lang w:val="en-US" w:eastAsia="zh-CN" w:bidi="ar-SA"/>
    </w:rPr>
  </w:style>
  <w:style w:type="paragraph" w:customStyle="1" w:styleId="318">
    <w:name w:val="正文首行缩进1"/>
    <w:basedOn w:val="44"/>
    <w:qFormat/>
    <w:uiPriority w:val="0"/>
    <w:pPr>
      <w:spacing w:after="120"/>
      <w:ind w:firstLine="420"/>
    </w:pPr>
  </w:style>
  <w:style w:type="paragraph" w:customStyle="1" w:styleId="319">
    <w:name w:val="正文首行缩进 21"/>
    <w:basedOn w:val="270"/>
    <w:next w:val="1"/>
    <w:link w:val="320"/>
    <w:qFormat/>
    <w:uiPriority w:val="0"/>
    <w:pPr>
      <w:widowControl w:val="0"/>
      <w:spacing w:after="120" w:line="240" w:lineRule="auto"/>
      <w:ind w:left="420" w:firstLine="420"/>
    </w:pPr>
    <w:rPr>
      <w:rFonts w:ascii="Cambria" w:hAnsi="Cambria" w:eastAsia="华文细黑"/>
      <w:sz w:val="21"/>
    </w:rPr>
  </w:style>
  <w:style w:type="character" w:customStyle="1" w:styleId="320">
    <w:name w:val="正文首行缩进 2 Char"/>
    <w:link w:val="319"/>
    <w:qFormat/>
    <w:uiPriority w:val="0"/>
    <w:rPr>
      <w:rFonts w:ascii="Cambria" w:hAnsi="Cambria" w:eastAsia="华文细黑"/>
      <w:sz w:val="21"/>
    </w:rPr>
  </w:style>
  <w:style w:type="table" w:customStyle="1" w:styleId="321">
    <w:name w:val="网格型11"/>
    <w:basedOn w:val="242"/>
    <w:qFormat/>
    <w:uiPriority w:val="0"/>
    <w:pPr>
      <w:widowControl w:val="0"/>
      <w:jc w:val="both"/>
    </w:pPr>
  </w:style>
  <w:style w:type="table" w:customStyle="1" w:styleId="322">
    <w:name w:val="网格型 211"/>
    <w:basedOn w:val="242"/>
    <w:qFormat/>
    <w:uiPriority w:val="0"/>
    <w:pPr>
      <w:widowControl w:val="0"/>
      <w:jc w:val="both"/>
    </w:pPr>
  </w:style>
  <w:style w:type="character" w:customStyle="1" w:styleId="323">
    <w:name w:val="要点1"/>
    <w:qFormat/>
    <w:uiPriority w:val="22"/>
    <w:rPr>
      <w:b/>
      <w:bCs/>
    </w:rPr>
  </w:style>
  <w:style w:type="character" w:customStyle="1" w:styleId="324">
    <w:name w:val="页码1"/>
    <w:link w:val="1"/>
    <w:qFormat/>
    <w:uiPriority w:val="0"/>
  </w:style>
  <w:style w:type="character" w:customStyle="1" w:styleId="325">
    <w:name w:val="已访问的超链接1"/>
    <w:qFormat/>
    <w:uiPriority w:val="99"/>
    <w:rPr>
      <w:color w:val="333333"/>
      <w:u w:val="none"/>
    </w:rPr>
  </w:style>
  <w:style w:type="character" w:customStyle="1" w:styleId="326">
    <w:name w:val="强调1"/>
    <w:qFormat/>
    <w:uiPriority w:val="0"/>
  </w:style>
  <w:style w:type="character" w:customStyle="1" w:styleId="327">
    <w:name w:val="HTML 定义1"/>
    <w:qFormat/>
    <w:uiPriority w:val="0"/>
  </w:style>
  <w:style w:type="character" w:customStyle="1" w:styleId="328">
    <w:name w:val="HTML 打字机1"/>
    <w:unhideWhenUsed/>
    <w:qFormat/>
    <w:uiPriority w:val="0"/>
    <w:rPr>
      <w:rFonts w:ascii="宋体" w:hAnsi="宋体" w:eastAsia="宋体" w:cs="宋体"/>
      <w:sz w:val="24"/>
      <w:szCs w:val="24"/>
    </w:rPr>
  </w:style>
  <w:style w:type="character" w:customStyle="1" w:styleId="329">
    <w:name w:val="HTML 变量1"/>
    <w:qFormat/>
    <w:uiPriority w:val="0"/>
  </w:style>
  <w:style w:type="character" w:customStyle="1" w:styleId="330">
    <w:name w:val="超链接1"/>
    <w:qFormat/>
    <w:uiPriority w:val="99"/>
    <w:rPr>
      <w:color w:val="333333"/>
      <w:u w:val="none"/>
    </w:rPr>
  </w:style>
  <w:style w:type="character" w:customStyle="1" w:styleId="331">
    <w:name w:val="HTML 代码1"/>
    <w:qFormat/>
    <w:uiPriority w:val="0"/>
    <w:rPr>
      <w:rFonts w:ascii="Courier New" w:hAnsi="Courier New"/>
      <w:sz w:val="20"/>
    </w:rPr>
  </w:style>
  <w:style w:type="character" w:customStyle="1" w:styleId="332">
    <w:name w:val="批注引用1"/>
    <w:qFormat/>
    <w:uiPriority w:val="0"/>
    <w:rPr>
      <w:sz w:val="21"/>
      <w:szCs w:val="21"/>
    </w:rPr>
  </w:style>
  <w:style w:type="character" w:customStyle="1" w:styleId="333">
    <w:name w:val="HTML 引文1"/>
    <w:qFormat/>
    <w:uiPriority w:val="0"/>
  </w:style>
  <w:style w:type="character" w:customStyle="1" w:styleId="334">
    <w:name w:val="脚注引用1"/>
    <w:qFormat/>
    <w:uiPriority w:val="0"/>
    <w:rPr>
      <w:rFonts w:ascii="宋体" w:hAnsi="宋体" w:eastAsia="宋体"/>
      <w:vertAlign w:val="superscript"/>
    </w:rPr>
  </w:style>
  <w:style w:type="character" w:customStyle="1" w:styleId="335">
    <w:name w:val="bds_nopic1"/>
    <w:qFormat/>
    <w:uiPriority w:val="0"/>
  </w:style>
  <w:style w:type="character" w:customStyle="1" w:styleId="336">
    <w:name w:val="明显强调1"/>
    <w:qFormat/>
    <w:uiPriority w:val="0"/>
    <w:rPr>
      <w:b/>
      <w:bCs/>
      <w:i/>
      <w:iCs/>
      <w:color w:val="4F81BD"/>
    </w:rPr>
  </w:style>
  <w:style w:type="character" w:customStyle="1" w:styleId="337">
    <w:name w:val="Char Char Char"/>
    <w:qFormat/>
    <w:uiPriority w:val="0"/>
    <w:rPr>
      <w:rFonts w:ascii="宋体" w:hAnsi="宋体" w:eastAsia="宋体"/>
      <w:b/>
      <w:sz w:val="24"/>
      <w:lang w:val="en-US" w:eastAsia="zh-CN" w:bidi="ar-SA"/>
    </w:rPr>
  </w:style>
  <w:style w:type="character" w:customStyle="1" w:styleId="338">
    <w:name w:val="gray"/>
    <w:qFormat/>
    <w:uiPriority w:val="0"/>
    <w:rPr>
      <w:color w:val="666666"/>
    </w:rPr>
  </w:style>
  <w:style w:type="character" w:customStyle="1" w:styleId="339">
    <w:name w:val="font41"/>
    <w:qFormat/>
    <w:uiPriority w:val="0"/>
    <w:rPr>
      <w:rFonts w:ascii="Times New Roman" w:hAnsi="Times New Roman" w:cs="Times New Roman"/>
      <w:color w:val="000000"/>
      <w:sz w:val="18"/>
      <w:szCs w:val="18"/>
      <w:u w:val="none"/>
    </w:rPr>
  </w:style>
  <w:style w:type="character" w:customStyle="1" w:styleId="340">
    <w:name w:val="CODE"/>
    <w:qFormat/>
    <w:uiPriority w:val="0"/>
    <w:rPr>
      <w:rFonts w:ascii="华文细黑" w:hAnsi="华文细黑"/>
      <w:sz w:val="20"/>
    </w:rPr>
  </w:style>
  <w:style w:type="character" w:customStyle="1" w:styleId="341">
    <w:name w:val="结束语 Char1"/>
    <w:qFormat/>
    <w:uiPriority w:val="0"/>
    <w:rPr>
      <w:sz w:val="21"/>
      <w:szCs w:val="24"/>
    </w:rPr>
  </w:style>
  <w:style w:type="character" w:customStyle="1" w:styleId="342">
    <w:name w:val="批注框文本 Char1"/>
    <w:qFormat/>
    <w:uiPriority w:val="0"/>
    <w:rPr>
      <w:sz w:val="18"/>
      <w:szCs w:val="18"/>
    </w:rPr>
  </w:style>
  <w:style w:type="character" w:customStyle="1" w:styleId="343">
    <w:name w:val="Char Char"/>
    <w:qFormat/>
    <w:uiPriority w:val="0"/>
    <w:rPr>
      <w:rFonts w:eastAsia="宋体"/>
      <w:b/>
      <w:bCs/>
      <w:sz w:val="32"/>
      <w:szCs w:val="44"/>
      <w:lang w:val="en-US" w:eastAsia="zh-CN" w:bidi="ar-SA"/>
    </w:rPr>
  </w:style>
  <w:style w:type="character" w:customStyle="1" w:styleId="344">
    <w:name w:val="bds_more"/>
    <w:qFormat/>
    <w:uiPriority w:val="0"/>
  </w:style>
  <w:style w:type="character" w:customStyle="1" w:styleId="345">
    <w:name w:val="标题5 Char Char"/>
    <w:link w:val="346"/>
    <w:qFormat/>
    <w:uiPriority w:val="0"/>
    <w:rPr>
      <w:rFonts w:ascii="Tahoma" w:hAnsi="Tahoma"/>
      <w:b/>
      <w:bCs/>
      <w:sz w:val="24"/>
      <w:szCs w:val="32"/>
    </w:rPr>
  </w:style>
  <w:style w:type="paragraph" w:customStyle="1" w:styleId="346">
    <w:name w:val="标题5"/>
    <w:basedOn w:val="235"/>
    <w:link w:val="345"/>
    <w:qFormat/>
    <w:uiPriority w:val="0"/>
    <w:pPr>
      <w:spacing w:line="413" w:lineRule="auto"/>
    </w:pPr>
    <w:rPr>
      <w:rFonts w:ascii="Tahoma" w:hAnsi="Tahoma" w:eastAsia="宋体"/>
      <w:sz w:val="24"/>
    </w:rPr>
  </w:style>
  <w:style w:type="character" w:customStyle="1" w:styleId="347">
    <w:name w:val="font01"/>
    <w:qFormat/>
    <w:uiPriority w:val="0"/>
    <w:rPr>
      <w:rFonts w:hint="eastAsia" w:ascii="宋体" w:hAnsi="宋体" w:eastAsia="宋体" w:cs="宋体"/>
      <w:color w:val="000000"/>
      <w:sz w:val="20"/>
      <w:szCs w:val="20"/>
      <w:u w:val="none"/>
    </w:rPr>
  </w:style>
  <w:style w:type="character" w:customStyle="1" w:styleId="348">
    <w:name w:val="Char Char2"/>
    <w:semiHidden/>
    <w:qFormat/>
    <w:uiPriority w:val="0"/>
    <w:rPr>
      <w:rFonts w:eastAsia="华文细黑"/>
      <w:sz w:val="21"/>
      <w:szCs w:val="24"/>
      <w:lang w:val="en-US" w:eastAsia="zh-CN" w:bidi="ar-SA"/>
    </w:rPr>
  </w:style>
  <w:style w:type="character" w:customStyle="1" w:styleId="349">
    <w:name w:val="font11"/>
    <w:basedOn w:val="38"/>
    <w:qFormat/>
    <w:uiPriority w:val="0"/>
    <w:rPr>
      <w:rFonts w:hint="eastAsia" w:ascii="宋体" w:hAnsi="宋体" w:eastAsia="宋体" w:cs="宋体"/>
      <w:color w:val="000000"/>
      <w:sz w:val="21"/>
      <w:szCs w:val="21"/>
      <w:u w:val="none"/>
    </w:rPr>
  </w:style>
  <w:style w:type="character" w:customStyle="1" w:styleId="350">
    <w:name w:val="textcontents"/>
    <w:qFormat/>
    <w:uiPriority w:val="0"/>
    <w:rPr>
      <w:rFonts w:cs="Cambria"/>
    </w:rPr>
  </w:style>
  <w:style w:type="character" w:customStyle="1" w:styleId="351">
    <w:name w:val="正文文本缩进 Char"/>
    <w:qFormat/>
    <w:uiPriority w:val="0"/>
    <w:rPr>
      <w:rFonts w:ascii="Cambria" w:hAnsi="Cambria" w:eastAsia="华文细黑" w:cs="Cambria"/>
      <w:sz w:val="21"/>
      <w:szCs w:val="24"/>
    </w:rPr>
  </w:style>
  <w:style w:type="character" w:customStyle="1" w:styleId="352">
    <w:name w:val="样式 三号 下划线"/>
    <w:qFormat/>
    <w:uiPriority w:val="0"/>
    <w:rPr>
      <w:sz w:val="28"/>
      <w:u w:val="single"/>
    </w:rPr>
  </w:style>
  <w:style w:type="character" w:customStyle="1" w:styleId="353">
    <w:name w:val="明显引用 Char"/>
    <w:link w:val="354"/>
    <w:qFormat/>
    <w:uiPriority w:val="0"/>
    <w:rPr>
      <w:b/>
      <w:bCs/>
      <w:i/>
      <w:iCs/>
      <w:color w:val="4F81BD"/>
      <w:sz w:val="21"/>
      <w:szCs w:val="22"/>
    </w:rPr>
  </w:style>
  <w:style w:type="paragraph" w:customStyle="1" w:styleId="354">
    <w:name w:val="明显引用1"/>
    <w:basedOn w:val="1"/>
    <w:next w:val="1"/>
    <w:link w:val="353"/>
    <w:qFormat/>
    <w:uiPriority w:val="0"/>
    <w:pPr>
      <w:pBdr>
        <w:bottom w:val="single" w:color="4F81BD" w:sz="4" w:space="4"/>
      </w:pBdr>
      <w:spacing w:before="200" w:after="280"/>
      <w:ind w:left="936" w:right="936"/>
    </w:pPr>
    <w:rPr>
      <w:b/>
      <w:bCs/>
      <w:i/>
      <w:iCs/>
      <w:color w:val="4F81BD"/>
      <w:szCs w:val="22"/>
    </w:rPr>
  </w:style>
  <w:style w:type="character" w:customStyle="1" w:styleId="355">
    <w:name w:val="批注文字 Char Char"/>
    <w:qFormat/>
    <w:uiPriority w:val="0"/>
    <w:rPr>
      <w:rFonts w:ascii="华文细黑" w:hAnsi="Cambria" w:eastAsia="华文细黑" w:cs="Cambria"/>
      <w:sz w:val="28"/>
      <w:szCs w:val="20"/>
    </w:rPr>
  </w:style>
  <w:style w:type="character" w:customStyle="1" w:styleId="356">
    <w:name w:val="书籍标题1"/>
    <w:qFormat/>
    <w:uiPriority w:val="0"/>
    <w:rPr>
      <w:b/>
      <w:bCs/>
      <w:smallCaps/>
      <w:spacing w:val="5"/>
    </w:rPr>
  </w:style>
  <w:style w:type="character" w:customStyle="1" w:styleId="357">
    <w:name w:val="Comment"/>
    <w:qFormat/>
    <w:uiPriority w:val="0"/>
    <w:rPr>
      <w:vanish/>
    </w:rPr>
  </w:style>
  <w:style w:type="character" w:customStyle="1" w:styleId="358">
    <w:name w:val="bds_nopic2"/>
    <w:qFormat/>
    <w:uiPriority w:val="0"/>
  </w:style>
  <w:style w:type="character" w:customStyle="1" w:styleId="359">
    <w:name w:val="表格正文 Char"/>
    <w:link w:val="360"/>
    <w:qFormat/>
    <w:uiPriority w:val="0"/>
    <w:rPr>
      <w:sz w:val="21"/>
      <w:szCs w:val="24"/>
    </w:rPr>
  </w:style>
  <w:style w:type="paragraph" w:customStyle="1" w:styleId="360">
    <w:name w:val="表格正文"/>
    <w:basedOn w:val="1"/>
    <w:link w:val="359"/>
    <w:qFormat/>
    <w:uiPriority w:val="0"/>
  </w:style>
  <w:style w:type="character" w:customStyle="1" w:styleId="361">
    <w:name w:val="脚注文本 Char1"/>
    <w:qFormat/>
    <w:uiPriority w:val="0"/>
    <w:rPr>
      <w:sz w:val="18"/>
      <w:szCs w:val="18"/>
    </w:rPr>
  </w:style>
  <w:style w:type="character" w:customStyle="1" w:styleId="362">
    <w:name w:val="批注主题 Char1"/>
    <w:qFormat/>
    <w:uiPriority w:val="0"/>
    <w:rPr>
      <w:b/>
      <w:bCs/>
      <w:sz w:val="21"/>
      <w:szCs w:val="22"/>
    </w:rPr>
  </w:style>
  <w:style w:type="character" w:customStyle="1" w:styleId="363">
    <w:name w:val="bds_nopic"/>
    <w:qFormat/>
    <w:uiPriority w:val="0"/>
  </w:style>
  <w:style w:type="character" w:customStyle="1" w:styleId="364">
    <w:name w:val="Keyboard"/>
    <w:qFormat/>
    <w:uiPriority w:val="0"/>
    <w:rPr>
      <w:rFonts w:ascii="华文细黑" w:hAnsi="华文细黑"/>
      <w:b/>
      <w:sz w:val="20"/>
    </w:rPr>
  </w:style>
  <w:style w:type="character" w:customStyle="1" w:styleId="365">
    <w:name w:val="文档结构图 Char1"/>
    <w:qFormat/>
    <w:uiPriority w:val="0"/>
    <w:rPr>
      <w:rFonts w:ascii="华文细黑"/>
      <w:sz w:val="18"/>
      <w:szCs w:val="18"/>
    </w:rPr>
  </w:style>
  <w:style w:type="character" w:customStyle="1" w:styleId="366">
    <w:name w:val="正文文本 Char1"/>
    <w:qFormat/>
    <w:uiPriority w:val="0"/>
    <w:rPr>
      <w:sz w:val="21"/>
      <w:szCs w:val="22"/>
    </w:rPr>
  </w:style>
  <w:style w:type="character" w:customStyle="1" w:styleId="367">
    <w:name w:val="不明显强调1"/>
    <w:qFormat/>
    <w:uiPriority w:val="0"/>
    <w:rPr>
      <w:i/>
      <w:iCs/>
      <w:color w:val="808080"/>
    </w:rPr>
  </w:style>
  <w:style w:type="character" w:customStyle="1" w:styleId="368">
    <w:name w:val="Variable"/>
    <w:qFormat/>
    <w:uiPriority w:val="0"/>
    <w:rPr>
      <w:i/>
    </w:rPr>
  </w:style>
  <w:style w:type="character" w:customStyle="1" w:styleId="369">
    <w:name w:val="Typewriter"/>
    <w:qFormat/>
    <w:uiPriority w:val="0"/>
    <w:rPr>
      <w:rFonts w:ascii="华文细黑" w:hAnsi="华文细黑"/>
      <w:sz w:val="20"/>
    </w:rPr>
  </w:style>
  <w:style w:type="character" w:customStyle="1" w:styleId="370">
    <w:name w:val="bds_more2"/>
    <w:qFormat/>
    <w:uiPriority w:val="0"/>
    <w:rPr>
      <w:rFonts w:hint="eastAsia" w:ascii="宋体" w:hAnsi="宋体" w:eastAsia="宋体" w:cs="宋体"/>
    </w:rPr>
  </w:style>
  <w:style w:type="character" w:customStyle="1" w:styleId="371">
    <w:name w:val="明显引用 Char1"/>
    <w:qFormat/>
    <w:uiPriority w:val="30"/>
    <w:rPr>
      <w:b/>
      <w:bCs/>
      <w:i/>
      <w:iCs/>
      <w:color w:val="4F81BD"/>
      <w:sz w:val="21"/>
      <w:szCs w:val="24"/>
    </w:rPr>
  </w:style>
  <w:style w:type="character" w:customStyle="1" w:styleId="372">
    <w:name w:val="日期 Char1"/>
    <w:qFormat/>
    <w:uiPriority w:val="0"/>
    <w:rPr>
      <w:sz w:val="21"/>
      <w:szCs w:val="22"/>
    </w:rPr>
  </w:style>
  <w:style w:type="character" w:customStyle="1" w:styleId="373">
    <w:name w:val="HTML Markup"/>
    <w:qFormat/>
    <w:uiPriority w:val="0"/>
    <w:rPr>
      <w:vanish/>
      <w:color w:val="FF0000"/>
    </w:rPr>
  </w:style>
  <w:style w:type="character" w:customStyle="1" w:styleId="374">
    <w:name w:val="Char Char1"/>
    <w:qFormat/>
    <w:uiPriority w:val="0"/>
    <w:rPr>
      <w:rFonts w:ascii="幼圆" w:hAnsi="Tahoma" w:eastAsia="幼圆" w:cs="Tahoma"/>
      <w:b/>
      <w:bCs/>
      <w:sz w:val="32"/>
      <w:szCs w:val="32"/>
      <w:lang w:val="en-US" w:eastAsia="zh-CN" w:bidi="ar-SA"/>
    </w:rPr>
  </w:style>
  <w:style w:type="character" w:customStyle="1" w:styleId="375">
    <w:name w:val="bds_more1"/>
    <w:qFormat/>
    <w:uiPriority w:val="0"/>
  </w:style>
  <w:style w:type="character" w:customStyle="1" w:styleId="376">
    <w:name w:val="Char Char3"/>
    <w:qFormat/>
    <w:uiPriority w:val="0"/>
    <w:rPr>
      <w:rFonts w:ascii="幼圆" w:hAnsi="华文细黑" w:eastAsia="幼圆" w:cs="Tahoma"/>
      <w:b/>
      <w:bCs/>
      <w:sz w:val="24"/>
      <w:szCs w:val="24"/>
      <w:lang w:val="en-US" w:eastAsia="zh-CN" w:bidi="ar-SA"/>
    </w:rPr>
  </w:style>
  <w:style w:type="character" w:customStyle="1" w:styleId="377">
    <w:name w:val="itm1"/>
    <w:qFormat/>
    <w:uiPriority w:val="0"/>
    <w:rPr>
      <w:rFonts w:hint="eastAsia" w:ascii="宋体" w:hAnsi="宋体" w:eastAsia="宋体"/>
      <w:sz w:val="21"/>
      <w:szCs w:val="21"/>
    </w:rPr>
  </w:style>
  <w:style w:type="character" w:customStyle="1" w:styleId="378">
    <w:name w:val="Sample"/>
    <w:qFormat/>
    <w:uiPriority w:val="0"/>
    <w:rPr>
      <w:rFonts w:ascii="华文细黑" w:hAnsi="华文细黑"/>
    </w:rPr>
  </w:style>
  <w:style w:type="character" w:customStyle="1" w:styleId="379">
    <w:name w:val="Char Char41"/>
    <w:qFormat/>
    <w:uiPriority w:val="0"/>
    <w:rPr>
      <w:rFonts w:eastAsia="宋体"/>
      <w:b/>
      <w:bCs/>
      <w:sz w:val="32"/>
      <w:szCs w:val="44"/>
      <w:lang w:val="en-US" w:eastAsia="zh-CN" w:bidi="ar-SA"/>
    </w:rPr>
  </w:style>
  <w:style w:type="character" w:customStyle="1" w:styleId="380">
    <w:name w:val="不明显参考1"/>
    <w:qFormat/>
    <w:uiPriority w:val="0"/>
    <w:rPr>
      <w:smallCaps/>
      <w:color w:val="C0504D"/>
      <w:u w:val="single"/>
    </w:rPr>
  </w:style>
  <w:style w:type="character" w:customStyle="1" w:styleId="381">
    <w:name w:val="称呼 Char1"/>
    <w:qFormat/>
    <w:uiPriority w:val="0"/>
    <w:rPr>
      <w:sz w:val="21"/>
      <w:szCs w:val="24"/>
    </w:rPr>
  </w:style>
  <w:style w:type="character" w:customStyle="1" w:styleId="382">
    <w:name w:val="引用 Char1"/>
    <w:qFormat/>
    <w:uiPriority w:val="29"/>
    <w:rPr>
      <w:i/>
      <w:iCs/>
      <w:color w:val="000000"/>
      <w:sz w:val="21"/>
      <w:szCs w:val="24"/>
    </w:rPr>
  </w:style>
  <w:style w:type="character" w:customStyle="1" w:styleId="383">
    <w:name w:val="引用 Char"/>
    <w:link w:val="384"/>
    <w:qFormat/>
    <w:uiPriority w:val="0"/>
    <w:rPr>
      <w:i/>
      <w:iCs/>
      <w:color w:val="000000"/>
      <w:sz w:val="21"/>
      <w:szCs w:val="22"/>
    </w:rPr>
  </w:style>
  <w:style w:type="paragraph" w:customStyle="1" w:styleId="384">
    <w:name w:val="引用1"/>
    <w:basedOn w:val="1"/>
    <w:next w:val="1"/>
    <w:link w:val="383"/>
    <w:qFormat/>
    <w:uiPriority w:val="0"/>
    <w:rPr>
      <w:i/>
      <w:iCs/>
      <w:color w:val="000000"/>
      <w:szCs w:val="22"/>
    </w:rPr>
  </w:style>
  <w:style w:type="character" w:customStyle="1" w:styleId="385">
    <w:name w:val="副标题 Char1"/>
    <w:qFormat/>
    <w:uiPriority w:val="0"/>
    <w:rPr>
      <w:rFonts w:ascii="Cambria" w:hAnsi="Cambria" w:cs="Times New Roman"/>
      <w:b/>
      <w:bCs/>
      <w:sz w:val="32"/>
      <w:szCs w:val="32"/>
    </w:rPr>
  </w:style>
  <w:style w:type="character" w:customStyle="1" w:styleId="386">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7">
    <w:name w:val="标题 311"/>
    <w:qFormat/>
    <w:uiPriority w:val="0"/>
    <w:rPr>
      <w:rFonts w:hint="eastAsia" w:ascii="黑体" w:hAnsi="ˎ̥" w:eastAsia="黑体"/>
      <w:sz w:val="28"/>
    </w:rPr>
  </w:style>
  <w:style w:type="character" w:customStyle="1" w:styleId="388">
    <w:name w:val="Para head"/>
    <w:qFormat/>
    <w:uiPriority w:val="0"/>
    <w:rPr>
      <w:rFonts w:ascii="Arial" w:hAnsi="Arial" w:eastAsia="Times New Roman"/>
      <w:sz w:val="20"/>
    </w:rPr>
  </w:style>
  <w:style w:type="character" w:customStyle="1" w:styleId="389">
    <w:name w:val="HTML 预设格式 Char1"/>
    <w:qFormat/>
    <w:uiPriority w:val="0"/>
    <w:rPr>
      <w:rFonts w:ascii="Courier New" w:hAnsi="Courier New" w:cs="Courier New"/>
    </w:rPr>
  </w:style>
  <w:style w:type="character" w:customStyle="1" w:styleId="390">
    <w:name w:val="text1"/>
    <w:qFormat/>
    <w:uiPriority w:val="0"/>
    <w:rPr>
      <w:b/>
      <w:color w:val="000000"/>
      <w:sz w:val="21"/>
      <w:szCs w:val="21"/>
    </w:rPr>
  </w:style>
  <w:style w:type="character" w:customStyle="1" w:styleId="391">
    <w:name w:val="明显参考1"/>
    <w:qFormat/>
    <w:uiPriority w:val="0"/>
    <w:rPr>
      <w:b/>
      <w:bCs/>
      <w:smallCaps/>
      <w:color w:val="C0504D"/>
      <w:spacing w:val="5"/>
      <w:u w:val="single"/>
    </w:rPr>
  </w:style>
  <w:style w:type="character" w:customStyle="1" w:styleId="392">
    <w:name w:val="Char Char4"/>
    <w:qFormat/>
    <w:uiPriority w:val="0"/>
    <w:rPr>
      <w:rFonts w:ascii="华文细黑" w:hAnsi="华文细黑" w:eastAsia="幼圆" w:cs="Tahoma"/>
      <w:b/>
      <w:sz w:val="28"/>
      <w:szCs w:val="32"/>
      <w:lang w:val="en-US" w:eastAsia="zh-CN" w:bidi="ar-SA"/>
    </w:rPr>
  </w:style>
  <w:style w:type="character" w:customStyle="1" w:styleId="393">
    <w:name w:val="text"/>
    <w:qFormat/>
    <w:uiPriority w:val="0"/>
    <w:rPr>
      <w:b/>
      <w:color w:val="000000"/>
      <w:sz w:val="21"/>
      <w:szCs w:val="21"/>
    </w:rPr>
  </w:style>
  <w:style w:type="character" w:customStyle="1" w:styleId="394">
    <w:name w:val="text_list1"/>
    <w:qFormat/>
    <w:uiPriority w:val="0"/>
    <w:rPr>
      <w:rFonts w:ascii="Arial" w:hAnsi="Arial" w:cs="Arial"/>
      <w:color w:val="000000"/>
      <w:sz w:val="16"/>
      <w:szCs w:val="16"/>
    </w:rPr>
  </w:style>
  <w:style w:type="character" w:customStyle="1" w:styleId="395">
    <w:name w:val="Definition"/>
    <w:qFormat/>
    <w:uiPriority w:val="0"/>
    <w:rPr>
      <w:i/>
    </w:rPr>
  </w:style>
  <w:style w:type="character" w:customStyle="1" w:styleId="396">
    <w:name w:val="CITE"/>
    <w:qFormat/>
    <w:uiPriority w:val="0"/>
    <w:rPr>
      <w:i/>
    </w:rPr>
  </w:style>
  <w:style w:type="character" w:customStyle="1" w:styleId="397">
    <w:name w:val="chword"/>
    <w:qFormat/>
    <w:uiPriority w:val="0"/>
  </w:style>
  <w:style w:type="character" w:customStyle="1" w:styleId="398">
    <w:name w:val="font81"/>
    <w:qFormat/>
    <w:uiPriority w:val="0"/>
    <w:rPr>
      <w:rFonts w:hint="eastAsia" w:ascii="宋体" w:hAnsi="宋体" w:eastAsia="宋体" w:cs="宋体"/>
      <w:b/>
      <w:color w:val="000000"/>
      <w:sz w:val="24"/>
      <w:szCs w:val="24"/>
      <w:u w:val="none"/>
    </w:rPr>
  </w:style>
  <w:style w:type="character" w:customStyle="1" w:styleId="399">
    <w:name w:val="font31"/>
    <w:basedOn w:val="38"/>
    <w:qFormat/>
    <w:uiPriority w:val="0"/>
    <w:rPr>
      <w:rFonts w:ascii="Malgun Gothic Semilight" w:hAnsi="Malgun Gothic Semilight" w:eastAsia="Malgun Gothic Semilight" w:cs="Malgun Gothic Semilight"/>
      <w:color w:val="000000"/>
      <w:sz w:val="21"/>
      <w:szCs w:val="21"/>
      <w:u w:val="none"/>
    </w:rPr>
  </w:style>
  <w:style w:type="character" w:customStyle="1" w:styleId="400">
    <w:name w:val="font21"/>
    <w:qFormat/>
    <w:uiPriority w:val="0"/>
    <w:rPr>
      <w:rFonts w:hint="default" w:ascii="Times New Roman" w:hAnsi="Times New Roman" w:eastAsia="宋体" w:cs="Times New Roman"/>
      <w:sz w:val="21"/>
      <w:szCs w:val="24"/>
      <w:lang w:val="en-US" w:eastAsia="zh-CN" w:bidi="ar-SA"/>
    </w:rPr>
  </w:style>
  <w:style w:type="character" w:customStyle="1" w:styleId="401">
    <w:name w:val="标题 1 Char Char"/>
    <w:qFormat/>
    <w:uiPriority w:val="0"/>
    <w:rPr>
      <w:rFonts w:eastAsia="宋体"/>
      <w:spacing w:val="-2"/>
      <w:sz w:val="24"/>
      <w:lang w:val="en-US" w:eastAsia="zh-CN" w:bidi="ar-SA"/>
    </w:rPr>
  </w:style>
  <w:style w:type="paragraph" w:customStyle="1" w:styleId="40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3">
    <w:name w:val="Char Char Char Char Char Char Char Char Char Char Char Char Char Char Char Char"/>
    <w:basedOn w:val="1"/>
    <w:qFormat/>
    <w:uiPriority w:val="0"/>
    <w:pPr>
      <w:tabs>
        <w:tab w:val="left" w:pos="360"/>
      </w:tabs>
    </w:pPr>
    <w:rPr>
      <w:sz w:val="24"/>
    </w:rPr>
  </w:style>
  <w:style w:type="paragraph" w:customStyle="1" w:styleId="40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05">
    <w:name w:val="CM4"/>
    <w:basedOn w:val="406"/>
    <w:next w:val="406"/>
    <w:qFormat/>
    <w:uiPriority w:val="99"/>
    <w:pPr>
      <w:spacing w:line="468" w:lineRule="atLeast"/>
    </w:pPr>
    <w:rPr>
      <w:rFonts w:ascii="Times New Roman PSMT" w:hAnsi="Times New Roman" w:eastAsia="Times New Roman PSMT" w:cs="Times New Roman PSMT"/>
    </w:rPr>
  </w:style>
  <w:style w:type="paragraph" w:customStyle="1" w:styleId="406">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407">
    <w:name w:val="名词解释"/>
    <w:basedOn w:val="1"/>
    <w:qFormat/>
    <w:uiPriority w:val="0"/>
    <w:pPr>
      <w:spacing w:after="20" w:line="288" w:lineRule="auto"/>
      <w:ind w:left="2325" w:hanging="2325"/>
    </w:pPr>
    <w:rPr>
      <w:szCs w:val="20"/>
    </w:rPr>
  </w:style>
  <w:style w:type="paragraph" w:customStyle="1" w:styleId="408">
    <w:name w:val="表中"/>
    <w:basedOn w:val="1"/>
    <w:qFormat/>
    <w:uiPriority w:val="0"/>
    <w:pPr>
      <w:spacing w:line="360" w:lineRule="atLeast"/>
      <w:jc w:val="center"/>
    </w:pPr>
    <w:rPr>
      <w:szCs w:val="20"/>
    </w:rPr>
  </w:style>
  <w:style w:type="paragraph" w:customStyle="1" w:styleId="409">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10">
    <w:name w:val="Char Char Char Char Char Char Char Char Char Char Char Char Char Char Char Char1"/>
    <w:basedOn w:val="1"/>
    <w:qFormat/>
    <w:uiPriority w:val="0"/>
    <w:pPr>
      <w:tabs>
        <w:tab w:val="left" w:pos="360"/>
      </w:tabs>
    </w:pPr>
    <w:rPr>
      <w:sz w:val="24"/>
    </w:rPr>
  </w:style>
  <w:style w:type="paragraph" w:customStyle="1" w:styleId="41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2">
    <w:name w:val="重点"/>
    <w:basedOn w:val="1"/>
    <w:qFormat/>
    <w:uiPriority w:val="0"/>
    <w:pPr>
      <w:shd w:val="pct10" w:color="auto" w:fill="auto"/>
      <w:spacing w:after="20" w:line="288" w:lineRule="auto"/>
      <w:ind w:firstLine="420"/>
    </w:pPr>
    <w:rPr>
      <w:rFonts w:eastAsia="黑体"/>
      <w:b/>
    </w:rPr>
  </w:style>
  <w:style w:type="paragraph" w:customStyle="1" w:styleId="41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14">
    <w:name w:val="样式 标题 1 + 黑体 三号 非加粗 居中 段前: 6 磅 段后: 6 磅 行距: 固定值 20 磅"/>
    <w:basedOn w:val="233"/>
    <w:qFormat/>
    <w:uiPriority w:val="0"/>
    <w:pPr>
      <w:numPr>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15">
    <w:name w:val="Char"/>
    <w:basedOn w:val="1"/>
    <w:qFormat/>
    <w:uiPriority w:val="0"/>
    <w:rPr>
      <w:rFonts w:ascii="仿宋_GB2312" w:eastAsia="仿宋_GB2312"/>
      <w:b/>
      <w:sz w:val="32"/>
      <w:szCs w:val="32"/>
    </w:rPr>
  </w:style>
  <w:style w:type="paragraph" w:customStyle="1" w:styleId="41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17">
    <w:name w:val="*正文"/>
    <w:basedOn w:val="1"/>
    <w:qFormat/>
    <w:uiPriority w:val="0"/>
    <w:pPr>
      <w:spacing w:line="360" w:lineRule="auto"/>
      <w:ind w:firstLine="200"/>
    </w:pPr>
    <w:rPr>
      <w:rFonts w:ascii="宋体" w:hAnsi="宋体"/>
      <w:sz w:val="22"/>
    </w:rPr>
  </w:style>
  <w:style w:type="paragraph" w:customStyle="1" w:styleId="418">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19">
    <w:name w:val="标准式样"/>
    <w:basedOn w:val="304"/>
    <w:qFormat/>
    <w:uiPriority w:val="0"/>
  </w:style>
  <w:style w:type="paragraph" w:customStyle="1" w:styleId="420">
    <w:name w:val="样式 标题 3 + (中文) 黑体 小四 非加粗 段前: 7.8 磅 段后: 0 磅 行距: 固定值 20 磅"/>
    <w:basedOn w:val="23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21">
    <w:name w:val="样式 首行缩进:  0 字符"/>
    <w:basedOn w:val="1"/>
    <w:qFormat/>
    <w:uiPriority w:val="99"/>
    <w:pPr>
      <w:spacing w:line="360" w:lineRule="auto"/>
      <w:ind w:firstLine="200"/>
    </w:pPr>
    <w:rPr>
      <w:rFonts w:cs="宋体"/>
      <w:sz w:val="24"/>
    </w:rPr>
  </w:style>
  <w:style w:type="paragraph" w:customStyle="1" w:styleId="422">
    <w:name w:val="表格文字"/>
    <w:basedOn w:val="1"/>
    <w:qFormat/>
    <w:uiPriority w:val="0"/>
    <w:pPr>
      <w:spacing w:line="288" w:lineRule="auto"/>
      <w:jc w:val="left"/>
    </w:pPr>
    <w:rPr>
      <w:szCs w:val="20"/>
    </w:rPr>
  </w:style>
  <w:style w:type="paragraph" w:customStyle="1" w:styleId="423">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24">
    <w:name w:val="题注4"/>
    <w:basedOn w:val="1"/>
    <w:next w:val="254"/>
    <w:qFormat/>
    <w:uiPriority w:val="0"/>
    <w:pPr>
      <w:framePr w:hSpace="180" w:wrap="around" w:vAnchor="text" w:hAnchor="margin" w:y="514"/>
      <w:jc w:val="center"/>
    </w:pPr>
    <w:rPr>
      <w:b/>
      <w:color w:val="000000"/>
      <w:szCs w:val="21"/>
      <w:lang w:val="en-GB"/>
    </w:rPr>
  </w:style>
  <w:style w:type="paragraph" w:customStyle="1" w:styleId="425">
    <w:name w:val="Char Char Char Char Char Char Char Char Char Char"/>
    <w:basedOn w:val="1"/>
    <w:qFormat/>
    <w:uiPriority w:val="0"/>
    <w:pPr>
      <w:tabs>
        <w:tab w:val="left" w:pos="360"/>
      </w:tabs>
    </w:pPr>
  </w:style>
  <w:style w:type="paragraph" w:customStyle="1" w:styleId="42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2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28">
    <w:name w:val="默认段落字体 Para Char Char Char"/>
    <w:basedOn w:val="1"/>
    <w:qFormat/>
    <w:uiPriority w:val="0"/>
  </w:style>
  <w:style w:type="paragraph" w:customStyle="1" w:styleId="429">
    <w:name w:val="Char11"/>
    <w:basedOn w:val="1"/>
    <w:qFormat/>
    <w:uiPriority w:val="0"/>
    <w:pPr>
      <w:spacing w:line="240" w:lineRule="atLeast"/>
      <w:ind w:left="420" w:firstLine="420"/>
    </w:pPr>
    <w:rPr>
      <w:szCs w:val="21"/>
    </w:rPr>
  </w:style>
  <w:style w:type="paragraph" w:customStyle="1" w:styleId="430">
    <w:name w:val="样式 纯文本 + 楷体_GB2312 小四 行距: 固定值 20 磅1"/>
    <w:basedOn w:val="278"/>
    <w:qFormat/>
    <w:uiPriority w:val="0"/>
    <w:pPr>
      <w:spacing w:line="400" w:lineRule="exact"/>
      <w:ind w:firstLine="200"/>
    </w:pPr>
    <w:rPr>
      <w:rFonts w:ascii="楷体_GB2312" w:eastAsia="楷体_GB2312"/>
      <w:sz w:val="24"/>
      <w:szCs w:val="20"/>
    </w:rPr>
  </w:style>
  <w:style w:type="paragraph" w:customStyle="1" w:styleId="43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2">
    <w:name w:val="样式 标题 2 + Times New Roman 四号 非加粗 段前: 5 磅 段后: 0 磅 行距: 固定值 20..."/>
    <w:basedOn w:val="234"/>
    <w:qFormat/>
    <w:uiPriority w:val="0"/>
    <w:pPr>
      <w:numPr>
        <w:ilvl w:val="0"/>
        <w:numId w:val="0"/>
      </w:numPr>
      <w:spacing w:before="100" w:after="0" w:line="400" w:lineRule="exact"/>
    </w:pPr>
    <w:rPr>
      <w:rFonts w:ascii="Cambria" w:hAnsi="Cambria" w:eastAsia="幼圆" w:cs="华文细黑"/>
      <w:b w:val="0"/>
      <w:bCs w:val="0"/>
      <w:color w:val="FF0000"/>
      <w:sz w:val="30"/>
      <w:szCs w:val="20"/>
    </w:rPr>
  </w:style>
  <w:style w:type="paragraph" w:customStyle="1" w:styleId="433">
    <w:name w:val="[Normal]"/>
    <w:qFormat/>
    <w:uiPriority w:val="99"/>
    <w:rPr>
      <w:rFonts w:hint="default" w:ascii="宋体" w:hAnsi="宋体" w:eastAsia="宋体" w:cs="宋体"/>
      <w:sz w:val="24"/>
      <w:szCs w:val="24"/>
      <w:lang w:val="zh-CN" w:eastAsia="zh-CN" w:bidi="ar-SA"/>
    </w:rPr>
  </w:style>
  <w:style w:type="paragraph" w:customStyle="1" w:styleId="434">
    <w:name w:val="默认段落字体 Para Char Char Char Char Char Char Char"/>
    <w:basedOn w:val="1"/>
    <w:qFormat/>
    <w:uiPriority w:val="0"/>
    <w:rPr>
      <w:rFonts w:eastAsia="华文细黑" w:cs="Cambria"/>
      <w:sz w:val="24"/>
      <w:szCs w:val="20"/>
    </w:rPr>
  </w:style>
  <w:style w:type="paragraph" w:customStyle="1" w:styleId="435">
    <w:name w:val="TOC 标题11"/>
    <w:basedOn w:val="233"/>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6">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3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3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40">
    <w:name w:val="列出段落1"/>
    <w:basedOn w:val="1"/>
    <w:qFormat/>
    <w:uiPriority w:val="34"/>
    <w:pPr>
      <w:spacing w:before="120" w:after="120" w:line="360" w:lineRule="auto"/>
      <w:ind w:firstLine="420"/>
    </w:pPr>
    <w:rPr>
      <w:rFonts w:ascii="Calibri" w:hAnsi="Calibri"/>
      <w:sz w:val="24"/>
      <w:szCs w:val="22"/>
    </w:rPr>
  </w:style>
  <w:style w:type="paragraph" w:customStyle="1" w:styleId="44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2">
    <w:name w:val="表头"/>
    <w:basedOn w:val="1"/>
    <w:qFormat/>
    <w:uiPriority w:val="0"/>
    <w:pPr>
      <w:spacing w:line="320" w:lineRule="atLeast"/>
      <w:jc w:val="center"/>
    </w:pPr>
    <w:rPr>
      <w:rFonts w:eastAsia="黑体"/>
      <w:spacing w:val="-10"/>
      <w:szCs w:val="20"/>
    </w:rPr>
  </w:style>
  <w:style w:type="paragraph" w:customStyle="1" w:styleId="443">
    <w:name w:val="目录"/>
    <w:basedOn w:val="1"/>
    <w:next w:val="1"/>
    <w:qFormat/>
    <w:uiPriority w:val="0"/>
    <w:pPr>
      <w:spacing w:before="360" w:after="360" w:line="360" w:lineRule="auto"/>
      <w:ind w:firstLine="420"/>
      <w:jc w:val="center"/>
    </w:pPr>
    <w:rPr>
      <w:b/>
      <w:spacing w:val="200"/>
      <w:sz w:val="36"/>
      <w:szCs w:val="20"/>
    </w:rPr>
  </w:style>
  <w:style w:type="paragraph" w:customStyle="1" w:styleId="444">
    <w:name w:val="表格标题"/>
    <w:basedOn w:val="1"/>
    <w:qFormat/>
    <w:uiPriority w:val="0"/>
    <w:pPr>
      <w:spacing w:before="120" w:line="400" w:lineRule="exact"/>
      <w:jc w:val="center"/>
    </w:pPr>
    <w:rPr>
      <w:rFonts w:eastAsia="文鼎CS中宋"/>
      <w:spacing w:val="8"/>
      <w:sz w:val="24"/>
      <w:szCs w:val="20"/>
    </w:rPr>
  </w:style>
  <w:style w:type="paragraph" w:customStyle="1" w:styleId="44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6">
    <w:name w:val="Definition Term"/>
    <w:basedOn w:val="1"/>
    <w:next w:val="447"/>
    <w:qFormat/>
    <w:uiPriority w:val="0"/>
    <w:pPr>
      <w:jc w:val="left"/>
    </w:pPr>
    <w:rPr>
      <w:rFonts w:ascii="Cambria" w:hAnsi="Cambria" w:eastAsia="华文细黑" w:cs="Cambria"/>
      <w:sz w:val="24"/>
      <w:szCs w:val="20"/>
    </w:rPr>
  </w:style>
  <w:style w:type="paragraph" w:customStyle="1" w:styleId="447">
    <w:name w:val="Definition List"/>
    <w:basedOn w:val="1"/>
    <w:next w:val="446"/>
    <w:qFormat/>
    <w:uiPriority w:val="0"/>
    <w:pPr>
      <w:ind w:left="360"/>
      <w:jc w:val="left"/>
    </w:pPr>
    <w:rPr>
      <w:rFonts w:ascii="Cambria" w:hAnsi="Cambria" w:eastAsia="华文细黑" w:cs="Cambria"/>
      <w:sz w:val="24"/>
      <w:szCs w:val="20"/>
    </w:rPr>
  </w:style>
  <w:style w:type="paragraph" w:customStyle="1" w:styleId="44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9">
    <w:name w:val="列表2"/>
    <w:basedOn w:val="1"/>
    <w:qFormat/>
    <w:uiPriority w:val="0"/>
    <w:pPr>
      <w:tabs>
        <w:tab w:val="left" w:pos="1470"/>
      </w:tabs>
      <w:spacing w:after="20" w:line="288" w:lineRule="auto"/>
      <w:ind w:left="1469" w:hanging="420"/>
    </w:pPr>
  </w:style>
  <w:style w:type="paragraph" w:customStyle="1" w:styleId="450">
    <w:name w:val="名词解释11"/>
    <w:basedOn w:val="407"/>
    <w:qFormat/>
    <w:uiPriority w:val="0"/>
    <w:pPr>
      <w:spacing w:after="0"/>
      <w:ind w:firstLine="0"/>
    </w:pPr>
  </w:style>
  <w:style w:type="paragraph" w:customStyle="1" w:styleId="45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52">
    <w:name w:val="Default Paragraph Font Para Char"/>
    <w:basedOn w:val="1"/>
    <w:qFormat/>
    <w:uiPriority w:val="0"/>
    <w:pPr>
      <w:widowControl/>
      <w:spacing w:after="160" w:line="240" w:lineRule="exact"/>
      <w:jc w:val="left"/>
    </w:pPr>
  </w:style>
  <w:style w:type="paragraph" w:customStyle="1" w:styleId="453">
    <w:name w:val="_Style 3"/>
    <w:qFormat/>
    <w:uiPriority w:val="0"/>
    <w:rPr>
      <w:rFonts w:hint="default" w:ascii="Calibri" w:hAnsi="Calibri" w:eastAsia="宋体" w:cs="Times New Roman"/>
      <w:sz w:val="22"/>
      <w:szCs w:val="22"/>
      <w:lang w:val="en-US" w:eastAsia="zh-CN" w:bidi="ar-SA"/>
    </w:rPr>
  </w:style>
  <w:style w:type="paragraph" w:customStyle="1" w:styleId="454">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5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57">
    <w:name w:val="项目编号3"/>
    <w:basedOn w:val="1"/>
    <w:next w:val="1"/>
    <w:qFormat/>
    <w:uiPriority w:val="0"/>
    <w:pPr>
      <w:numPr>
        <w:ilvl w:val="0"/>
        <w:numId w:val="4"/>
      </w:numPr>
      <w:spacing w:line="360" w:lineRule="auto"/>
      <w:ind w:left="0" w:firstLine="200"/>
      <w:jc w:val="left"/>
    </w:pPr>
    <w:rPr>
      <w:rFonts w:ascii="宋体"/>
      <w:sz w:val="24"/>
    </w:rPr>
  </w:style>
  <w:style w:type="paragraph" w:customStyle="1" w:styleId="458">
    <w:name w:val="Char Char Char1 Char Char Char"/>
    <w:basedOn w:val="1"/>
    <w:qFormat/>
    <w:uiPriority w:val="0"/>
    <w:pPr>
      <w:ind w:firstLine="200"/>
    </w:pPr>
    <w:rPr>
      <w:rFonts w:ascii="Tahoma" w:hAnsi="Tahoma"/>
      <w:sz w:val="24"/>
      <w:szCs w:val="20"/>
    </w:rPr>
  </w:style>
  <w:style w:type="paragraph" w:customStyle="1" w:styleId="459">
    <w:name w:val="Char Char Char Char Char Char Char Char Char Char11"/>
    <w:basedOn w:val="1"/>
    <w:qFormat/>
    <w:uiPriority w:val="0"/>
    <w:pPr>
      <w:numPr>
        <w:ilvl w:val="0"/>
        <w:numId w:val="5"/>
      </w:numPr>
    </w:pPr>
    <w:rPr>
      <w:sz w:val="24"/>
    </w:rPr>
  </w:style>
  <w:style w:type="paragraph" w:customStyle="1" w:styleId="460">
    <w:name w:val="表蕊"/>
    <w:basedOn w:val="1"/>
    <w:qFormat/>
    <w:uiPriority w:val="0"/>
    <w:pPr>
      <w:spacing w:line="320" w:lineRule="atLeast"/>
      <w:jc w:val="left"/>
    </w:pPr>
    <w:rPr>
      <w:rFonts w:eastAsia="楷体_GB2312"/>
      <w:spacing w:val="-10"/>
      <w:szCs w:val="20"/>
    </w:rPr>
  </w:style>
  <w:style w:type="paragraph" w:customStyle="1" w:styleId="461">
    <w:name w:val="项目符号1"/>
    <w:basedOn w:val="1"/>
    <w:qFormat/>
    <w:uiPriority w:val="0"/>
    <w:pPr>
      <w:numPr>
        <w:ilvl w:val="1"/>
        <w:numId w:val="6"/>
      </w:numPr>
    </w:pPr>
    <w:rPr>
      <w:szCs w:val="20"/>
    </w:rPr>
  </w:style>
  <w:style w:type="paragraph" w:customStyle="1" w:styleId="462">
    <w:name w:val="目录文字"/>
    <w:basedOn w:val="1"/>
    <w:qFormat/>
    <w:uiPriority w:val="0"/>
    <w:pPr>
      <w:widowControl/>
      <w:spacing w:line="480" w:lineRule="auto"/>
      <w:jc w:val="left"/>
    </w:pPr>
    <w:rPr>
      <w:rFonts w:ascii="宋体" w:hAnsi="宋体"/>
      <w:sz w:val="24"/>
      <w:szCs w:val="20"/>
    </w:rPr>
  </w:style>
  <w:style w:type="paragraph" w:customStyle="1" w:styleId="46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65">
    <w:name w:val="项目编号1"/>
    <w:basedOn w:val="1"/>
    <w:next w:val="1"/>
    <w:qFormat/>
    <w:uiPriority w:val="0"/>
    <w:pPr>
      <w:numPr>
        <w:ilvl w:val="0"/>
        <w:numId w:val="7"/>
      </w:numPr>
      <w:spacing w:line="360" w:lineRule="auto"/>
      <w:jc w:val="left"/>
    </w:pPr>
    <w:rPr>
      <w:rFonts w:ascii="宋体"/>
      <w:sz w:val="24"/>
    </w:rPr>
  </w:style>
  <w:style w:type="paragraph" w:customStyle="1" w:styleId="46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7">
    <w:name w:val="Char Char Char Char Char Char Char Char Char Char1"/>
    <w:basedOn w:val="1"/>
    <w:qFormat/>
    <w:uiPriority w:val="0"/>
    <w:pPr>
      <w:tabs>
        <w:tab w:val="left" w:pos="425"/>
      </w:tabs>
      <w:ind w:left="425" w:hanging="425"/>
    </w:pPr>
    <w:rPr>
      <w:sz w:val="28"/>
      <w:szCs w:val="20"/>
    </w:rPr>
  </w:style>
  <w:style w:type="paragraph" w:customStyle="1" w:styleId="468">
    <w:name w:val="标准文字"/>
    <w:basedOn w:val="1"/>
    <w:qFormat/>
    <w:uiPriority w:val="0"/>
    <w:pPr>
      <w:spacing w:after="20" w:line="360" w:lineRule="auto"/>
      <w:ind w:firstLine="420"/>
    </w:pPr>
  </w:style>
  <w:style w:type="paragraph" w:customStyle="1" w:styleId="469">
    <w:name w:val="样式2"/>
    <w:basedOn w:val="233"/>
    <w:qFormat/>
    <w:uiPriority w:val="0"/>
    <w:pPr>
      <w:numPr>
        <w:numId w:val="8"/>
      </w:numPr>
      <w:tabs>
        <w:tab w:val="left" w:pos="425"/>
      </w:tabs>
      <w:jc w:val="both"/>
    </w:pPr>
    <w:rPr>
      <w:rFonts w:ascii="Times New Roman"/>
      <w:sz w:val="32"/>
    </w:rPr>
  </w:style>
  <w:style w:type="paragraph" w:customStyle="1" w:styleId="47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1">
    <w:name w:val="函数注释2"/>
    <w:basedOn w:val="1"/>
    <w:qFormat/>
    <w:uiPriority w:val="0"/>
    <w:pPr>
      <w:spacing w:after="20" w:line="288" w:lineRule="auto"/>
      <w:ind w:left="1680" w:firstLine="420"/>
    </w:pPr>
  </w:style>
  <w:style w:type="paragraph" w:customStyle="1" w:styleId="47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3">
    <w:name w:val="样式1"/>
    <w:basedOn w:val="1"/>
    <w:qFormat/>
    <w:uiPriority w:val="0"/>
    <w:pPr>
      <w:spacing w:before="120" w:after="120" w:line="300" w:lineRule="auto"/>
    </w:pPr>
    <w:rPr>
      <w:rFonts w:ascii="宋体" w:hAnsi="宋体"/>
      <w:b/>
      <w:sz w:val="24"/>
      <w:szCs w:val="20"/>
    </w:rPr>
  </w:style>
  <w:style w:type="paragraph" w:customStyle="1" w:styleId="47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75">
    <w:name w:val="CM41"/>
    <w:basedOn w:val="406"/>
    <w:next w:val="406"/>
    <w:qFormat/>
    <w:uiPriority w:val="99"/>
    <w:pPr>
      <w:spacing w:after="478"/>
    </w:pPr>
    <w:rPr>
      <w:rFonts w:ascii="Times New Roman PSMT" w:hAnsi="Times New Roman" w:eastAsia="Times New Roman PSMT" w:cs="Times New Roman PSMT"/>
    </w:rPr>
  </w:style>
  <w:style w:type="paragraph" w:customStyle="1" w:styleId="476">
    <w:name w:val="ZDY正文"/>
    <w:basedOn w:val="1"/>
    <w:qFormat/>
    <w:uiPriority w:val="0"/>
    <w:pPr>
      <w:spacing w:line="360" w:lineRule="auto"/>
      <w:ind w:firstLine="200"/>
      <w:jc w:val="left"/>
    </w:pPr>
    <w:rPr>
      <w:rFonts w:ascii="宋体" w:hAnsi="宋体"/>
      <w:sz w:val="24"/>
    </w:rPr>
  </w:style>
  <w:style w:type="paragraph" w:customStyle="1" w:styleId="47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79">
    <w:name w:val="Char Char Char Char"/>
    <w:basedOn w:val="1"/>
    <w:qFormat/>
    <w:uiPriority w:val="0"/>
    <w:pPr>
      <w:widowControl/>
      <w:numPr>
        <w:ilvl w:val="0"/>
        <w:numId w:val="9"/>
      </w:numPr>
      <w:tabs>
        <w:tab w:val="clear" w:pos="780"/>
      </w:tabs>
      <w:spacing w:after="120" w:line="360" w:lineRule="auto"/>
      <w:ind w:left="560" w:firstLine="480"/>
      <w:jc w:val="left"/>
    </w:pPr>
    <w:rPr>
      <w:rFonts w:ascii="Verdana" w:hAnsi="Verdana"/>
      <w:sz w:val="24"/>
    </w:rPr>
  </w:style>
  <w:style w:type="paragraph" w:customStyle="1" w:styleId="480">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81">
    <w:name w:val="列表_名词"/>
    <w:basedOn w:val="450"/>
    <w:qFormat/>
    <w:uiPriority w:val="0"/>
    <w:pPr>
      <w:tabs>
        <w:tab w:val="left" w:pos="2745"/>
      </w:tabs>
      <w:ind w:left="2745" w:hanging="420"/>
    </w:pPr>
  </w:style>
  <w:style w:type="paragraph" w:customStyle="1" w:styleId="48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3">
    <w:name w:val="程序代码"/>
    <w:basedOn w:val="1"/>
    <w:qFormat/>
    <w:uiPriority w:val="0"/>
    <w:pPr>
      <w:spacing w:after="20" w:line="288" w:lineRule="auto"/>
      <w:ind w:left="839" w:firstLine="420"/>
    </w:pPr>
    <w:rPr>
      <w:rFonts w:eastAsia="仿宋_GB2312"/>
    </w:rPr>
  </w:style>
  <w:style w:type="paragraph" w:customStyle="1" w:styleId="48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88">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89">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90">
    <w:name w:val="Char Char Char Char1"/>
    <w:basedOn w:val="1"/>
    <w:qFormat/>
    <w:uiPriority w:val="0"/>
    <w:rPr>
      <w:rFonts w:ascii="Tahoma" w:hAnsi="Tahoma"/>
      <w:sz w:val="24"/>
      <w:szCs w:val="20"/>
    </w:rPr>
  </w:style>
  <w:style w:type="paragraph" w:customStyle="1" w:styleId="491">
    <w:name w:val="Address"/>
    <w:basedOn w:val="1"/>
    <w:next w:val="1"/>
    <w:qFormat/>
    <w:uiPriority w:val="0"/>
    <w:pPr>
      <w:jc w:val="left"/>
    </w:pPr>
    <w:rPr>
      <w:rFonts w:ascii="Cambria" w:hAnsi="Cambria" w:eastAsia="华文细黑" w:cs="Cambria"/>
      <w:i/>
      <w:sz w:val="24"/>
      <w:szCs w:val="20"/>
    </w:rPr>
  </w:style>
  <w:style w:type="paragraph" w:customStyle="1" w:styleId="492">
    <w:name w:val="简介正文"/>
    <w:basedOn w:val="1"/>
    <w:qFormat/>
    <w:uiPriority w:val="0"/>
    <w:pPr>
      <w:numPr>
        <w:ilvl w:val="0"/>
        <w:numId w:val="10"/>
      </w:numPr>
      <w:tabs>
        <w:tab w:val="clear" w:pos="425"/>
      </w:tabs>
      <w:spacing w:after="20" w:line="520" w:lineRule="exact"/>
      <w:ind w:left="1701" w:hanging="1701"/>
    </w:pPr>
    <w:rPr>
      <w:sz w:val="24"/>
      <w:szCs w:val="20"/>
    </w:rPr>
  </w:style>
  <w:style w:type="paragraph" w:customStyle="1" w:styleId="49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9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6">
    <w:name w:val="Char Char Char1 Char Char Char1"/>
    <w:basedOn w:val="1"/>
    <w:qFormat/>
    <w:uiPriority w:val="0"/>
    <w:pPr>
      <w:ind w:firstLine="200"/>
    </w:pPr>
    <w:rPr>
      <w:rFonts w:ascii="Tahoma" w:hAnsi="Tahoma"/>
      <w:sz w:val="24"/>
      <w:szCs w:val="20"/>
    </w:rPr>
  </w:style>
  <w:style w:type="paragraph" w:customStyle="1" w:styleId="497">
    <w:name w:val="图形"/>
    <w:basedOn w:val="1"/>
    <w:qFormat/>
    <w:uiPriority w:val="0"/>
    <w:pPr>
      <w:spacing w:after="20" w:line="288" w:lineRule="auto"/>
      <w:ind w:firstLine="420"/>
      <w:jc w:val="center"/>
    </w:pPr>
  </w:style>
  <w:style w:type="paragraph" w:customStyle="1" w:styleId="49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9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0">
    <w:name w:val="Char1"/>
    <w:basedOn w:val="1"/>
    <w:qFormat/>
    <w:uiPriority w:val="0"/>
    <w:rPr>
      <w:rFonts w:ascii="仿宋_GB2312" w:eastAsia="仿宋_GB2312"/>
      <w:b/>
      <w:sz w:val="32"/>
      <w:szCs w:val="32"/>
    </w:rPr>
  </w:style>
  <w:style w:type="paragraph" w:customStyle="1" w:styleId="501">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2">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03">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504">
    <w:name w:val="菲页1"/>
    <w:basedOn w:val="234"/>
    <w:qFormat/>
    <w:uiPriority w:val="0"/>
    <w:pPr>
      <w:widowControl/>
      <w:numPr>
        <w:ilvl w:val="0"/>
        <w:numId w:val="0"/>
      </w:numPr>
    </w:pPr>
    <w:rPr>
      <w:rFonts w:ascii="黑体" w:hAnsi="宋体"/>
      <w:b w:val="0"/>
      <w:bCs w:val="0"/>
      <w:sz w:val="52"/>
      <w:szCs w:val="20"/>
    </w:rPr>
  </w:style>
  <w:style w:type="paragraph" w:customStyle="1" w:styleId="50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6">
    <w:name w:val="菲页(卷)"/>
    <w:basedOn w:val="233"/>
    <w:next w:val="454"/>
    <w:qFormat/>
    <w:uiPriority w:val="0"/>
    <w:pPr>
      <w:keepLines w:val="0"/>
      <w:widowControl/>
      <w:spacing w:before="0" w:after="0" w:line="240" w:lineRule="auto"/>
      <w:ind w:left="780" w:hanging="360"/>
      <w:outlineLvl w:val="1"/>
    </w:pPr>
    <w:rPr>
      <w:b w:val="0"/>
      <w:bCs w:val="0"/>
      <w:sz w:val="52"/>
      <w:szCs w:val="20"/>
    </w:rPr>
  </w:style>
  <w:style w:type="paragraph" w:customStyle="1" w:styleId="507">
    <w:name w:val="TOC 标题2"/>
    <w:basedOn w:val="233"/>
    <w:next w:val="1"/>
    <w:qFormat/>
    <w:uiPriority w:val="0"/>
    <w:pPr>
      <w:numPr>
        <w:numId w:val="0"/>
      </w:numPr>
      <w:tabs>
        <w:tab w:val="clear" w:pos="1800"/>
      </w:tabs>
      <w:jc w:val="both"/>
      <w:outlineLvl w:val="9"/>
    </w:pPr>
    <w:rPr>
      <w:rFonts w:ascii="Cambria" w:hAnsi="Cambria" w:eastAsia="华文细黑" w:cs="Cambria"/>
    </w:rPr>
  </w:style>
  <w:style w:type="paragraph" w:customStyle="1" w:styleId="508">
    <w:name w:val="章标题"/>
    <w:next w:val="1"/>
    <w:qFormat/>
    <w:uiPriority w:val="0"/>
    <w:pPr>
      <w:numPr>
        <w:ilvl w:val="1"/>
        <w:numId w:val="11"/>
      </w:numPr>
      <w:spacing w:before="50" w:after="50"/>
      <w:jc w:val="both"/>
      <w:outlineLvl w:val="1"/>
    </w:pPr>
    <w:rPr>
      <w:rFonts w:hint="default" w:ascii="黑体" w:hAnsi="Times New Roman" w:eastAsia="黑体" w:cs="Times New Roman"/>
      <w:sz w:val="21"/>
      <w:lang w:val="en-US" w:eastAsia="zh-CN" w:bidi="ar-SA"/>
    </w:rPr>
  </w:style>
  <w:style w:type="paragraph" w:customStyle="1" w:styleId="509">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1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1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13">
    <w:name w:val="列出段落2"/>
    <w:basedOn w:val="1"/>
    <w:qFormat/>
    <w:uiPriority w:val="34"/>
    <w:pPr>
      <w:ind w:firstLine="420"/>
    </w:pPr>
    <w:rPr>
      <w:rFonts w:ascii="Calibri" w:hAnsi="Calibri"/>
      <w:szCs w:val="22"/>
    </w:rPr>
  </w:style>
  <w:style w:type="paragraph" w:customStyle="1" w:styleId="514">
    <w:name w:val="a2"/>
    <w:basedOn w:val="1"/>
    <w:qFormat/>
    <w:uiPriority w:val="0"/>
    <w:pPr>
      <w:widowControl/>
      <w:spacing w:before="100" w:beforeAutospacing="1" w:after="100" w:afterAutospacing="1"/>
      <w:jc w:val="left"/>
    </w:pPr>
    <w:rPr>
      <w:rFonts w:ascii="宋体" w:hAnsi="宋体" w:cs="宋体"/>
      <w:sz w:val="24"/>
    </w:rPr>
  </w:style>
  <w:style w:type="paragraph" w:customStyle="1" w:styleId="515">
    <w:name w:val="函数注释1"/>
    <w:basedOn w:val="1"/>
    <w:qFormat/>
    <w:uiPriority w:val="0"/>
    <w:pPr>
      <w:spacing w:after="20" w:line="320" w:lineRule="exact"/>
      <w:ind w:left="1678" w:right="210" w:hanging="1049"/>
      <w:jc w:val="left"/>
    </w:pPr>
    <w:rPr>
      <w:szCs w:val="20"/>
    </w:rPr>
  </w:style>
  <w:style w:type="paragraph" w:customStyle="1" w:styleId="516">
    <w:name w:val="1"/>
    <w:basedOn w:val="1"/>
    <w:qFormat/>
    <w:uiPriority w:val="0"/>
    <w:pPr>
      <w:spacing w:line="360" w:lineRule="auto"/>
      <w:ind w:firstLine="200"/>
    </w:pPr>
    <w:rPr>
      <w:rFonts w:ascii="华文细黑" w:hAnsi="华文细黑" w:eastAsia="华文细黑" w:cs="华文细黑"/>
      <w:sz w:val="24"/>
    </w:rPr>
  </w:style>
  <w:style w:type="paragraph" w:customStyle="1" w:styleId="517">
    <w:name w:val="Javis"/>
    <w:basedOn w:val="1"/>
    <w:qFormat/>
    <w:uiPriority w:val="0"/>
    <w:pPr>
      <w:ind w:right="210"/>
    </w:pPr>
    <w:rPr>
      <w:rFonts w:cs="宋体"/>
      <w:sz w:val="24"/>
      <w:szCs w:val="20"/>
    </w:rPr>
  </w:style>
  <w:style w:type="paragraph" w:customStyle="1" w:styleId="51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51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20">
    <w:name w:val="标题0"/>
    <w:basedOn w:val="314"/>
    <w:next w:val="314"/>
    <w:qFormat/>
    <w:uiPriority w:val="0"/>
    <w:rPr>
      <w:sz w:val="52"/>
    </w:rPr>
  </w:style>
  <w:style w:type="paragraph" w:customStyle="1" w:styleId="52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styleId="522">
    <w:name w:val="List Paragraph"/>
    <w:basedOn w:val="1"/>
    <w:qFormat/>
    <w:uiPriority w:val="34"/>
    <w:pPr>
      <w:ind w:firstLine="420"/>
    </w:pPr>
    <w:rPr>
      <w:rFonts w:ascii="Calibri" w:hAnsi="Calibri"/>
      <w:szCs w:val="22"/>
    </w:rPr>
  </w:style>
  <w:style w:type="paragraph" w:customStyle="1" w:styleId="523">
    <w:name w:val="表格"/>
    <w:basedOn w:val="1"/>
    <w:qFormat/>
    <w:uiPriority w:val="0"/>
    <w:pPr>
      <w:jc w:val="center"/>
    </w:pPr>
    <w:rPr>
      <w:szCs w:val="21"/>
    </w:rPr>
  </w:style>
  <w:style w:type="paragraph" w:customStyle="1" w:styleId="524">
    <w:name w:val="默认段落字体 Para Char Char Char1 Char"/>
    <w:basedOn w:val="1"/>
    <w:qFormat/>
    <w:uiPriority w:val="0"/>
    <w:pPr>
      <w:spacing w:line="360" w:lineRule="auto"/>
      <w:ind w:left="420" w:firstLine="420"/>
    </w:pPr>
    <w:rPr>
      <w:sz w:val="24"/>
      <w:szCs w:val="21"/>
    </w:rPr>
  </w:style>
  <w:style w:type="paragraph" w:customStyle="1" w:styleId="525">
    <w:name w:val="正文(缩进)"/>
    <w:basedOn w:val="1"/>
    <w:qFormat/>
    <w:uiPriority w:val="0"/>
    <w:pPr>
      <w:widowControl/>
      <w:spacing w:line="360" w:lineRule="auto"/>
      <w:ind w:firstLine="200"/>
    </w:pPr>
    <w:rPr>
      <w:rFonts w:eastAsia="仿宋_GB2312"/>
      <w:sz w:val="24"/>
      <w:szCs w:val="20"/>
    </w:rPr>
  </w:style>
  <w:style w:type="paragraph" w:customStyle="1" w:styleId="526">
    <w:name w:val="yyn"/>
    <w:basedOn w:val="1"/>
    <w:qFormat/>
    <w:uiPriority w:val="0"/>
    <w:pPr>
      <w:keepNext/>
      <w:widowControl/>
      <w:spacing w:line="360" w:lineRule="auto"/>
      <w:ind w:right="562" w:firstLine="576"/>
    </w:pPr>
    <w:rPr>
      <w:rFonts w:ascii="宋体"/>
      <w:sz w:val="28"/>
      <w:szCs w:val="20"/>
    </w:rPr>
  </w:style>
  <w:style w:type="paragraph" w:customStyle="1" w:styleId="5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528">
    <w:name w:val="空半行"/>
    <w:basedOn w:val="1"/>
    <w:qFormat/>
    <w:uiPriority w:val="0"/>
    <w:pPr>
      <w:spacing w:line="120" w:lineRule="exact"/>
    </w:pPr>
    <w:rPr>
      <w:rFonts w:ascii="Cambria" w:hAnsi="Cambria" w:eastAsia="Tahoma" w:cs="Cambria"/>
      <w:color w:val="FFFFFF"/>
      <w:sz w:val="30"/>
      <w:szCs w:val="20"/>
    </w:rPr>
  </w:style>
  <w:style w:type="paragraph" w:customStyle="1" w:styleId="529">
    <w:name w:val="p0"/>
    <w:basedOn w:val="1"/>
    <w:qFormat/>
    <w:uiPriority w:val="0"/>
    <w:pPr>
      <w:widowControl/>
    </w:pPr>
    <w:rPr>
      <w:szCs w:val="21"/>
    </w:rPr>
  </w:style>
  <w:style w:type="paragraph" w:customStyle="1" w:styleId="53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1">
    <w:name w:val="修订1"/>
    <w:qFormat/>
    <w:uiPriority w:val="0"/>
    <w:rPr>
      <w:rFonts w:hint="default" w:ascii="Cambria" w:hAnsi="Cambria" w:eastAsia="华文细黑" w:cs="Cambria"/>
      <w:sz w:val="21"/>
      <w:szCs w:val="24"/>
      <w:lang w:val="en-US" w:eastAsia="zh-CN" w:bidi="ar-SA"/>
    </w:rPr>
  </w:style>
  <w:style w:type="paragraph" w:customStyle="1" w:styleId="53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33">
    <w:name w:val="菲页2"/>
    <w:basedOn w:val="235"/>
    <w:qFormat/>
    <w:uiPriority w:val="0"/>
    <w:pPr>
      <w:widowControl/>
      <w:spacing w:before="120" w:after="120" w:line="360" w:lineRule="auto"/>
      <w:ind w:left="6233" w:hanging="420"/>
      <w:jc w:val="center"/>
    </w:pPr>
    <w:rPr>
      <w:rFonts w:hAnsi="宋体"/>
      <w:b w:val="0"/>
      <w:bCs w:val="0"/>
      <w:sz w:val="44"/>
      <w:szCs w:val="20"/>
    </w:rPr>
  </w:style>
  <w:style w:type="table" w:customStyle="1" w:styleId="534">
    <w:name w:val="Table Normal"/>
    <w:qFormat/>
    <w:uiPriority w:val="0"/>
    <w:tblPr>
      <w:tblCellMar>
        <w:top w:w="0" w:type="dxa"/>
        <w:left w:w="0" w:type="dxa"/>
        <w:bottom w:w="0" w:type="dxa"/>
        <w:right w:w="0" w:type="dxa"/>
      </w:tblCellMar>
    </w:tblPr>
  </w:style>
  <w:style w:type="table" w:customStyle="1" w:styleId="535">
    <w:name w:val="网格型1"/>
    <w:basedOn w:val="242"/>
    <w:qFormat/>
    <w:uiPriority w:val="0"/>
    <w:pPr>
      <w:widowControl w:val="0"/>
      <w:jc w:val="both"/>
    </w:pPr>
    <w:rPr>
      <w:rFonts w:ascii="Cambria" w:hAnsi="Cambria" w:eastAsia="华文细黑" w:cs="Cambria"/>
    </w:rPr>
  </w:style>
  <w:style w:type="table" w:customStyle="1" w:styleId="536">
    <w:name w:val="网格型 21"/>
    <w:basedOn w:val="242"/>
    <w:qFormat/>
    <w:uiPriority w:val="0"/>
    <w:pPr>
      <w:widowControl w:val="0"/>
      <w:jc w:val="both"/>
    </w:pPr>
  </w:style>
  <w:style w:type="paragraph" w:customStyle="1" w:styleId="537">
    <w:name w:val="BodyText1I2"/>
    <w:basedOn w:val="538"/>
    <w:qFormat/>
    <w:uiPriority w:val="99"/>
    <w:pPr>
      <w:ind w:firstLine="420"/>
    </w:pPr>
  </w:style>
  <w:style w:type="paragraph" w:customStyle="1" w:styleId="538">
    <w:name w:val="BodyTextIndent"/>
    <w:basedOn w:val="1"/>
    <w:qFormat/>
    <w:uiPriority w:val="99"/>
    <w:pPr>
      <w:ind w:firstLine="576"/>
    </w:pPr>
    <w:rPr>
      <w:b/>
      <w:sz w:val="30"/>
    </w:rPr>
  </w:style>
  <w:style w:type="paragraph" w:customStyle="1" w:styleId="539">
    <w:name w:val="普通文字"/>
    <w:basedOn w:val="1"/>
    <w:next w:val="1"/>
    <w:qFormat/>
    <w:uiPriority w:val="0"/>
    <w:rPr>
      <w:rFonts w:ascii="宋体"/>
      <w:sz w:val="24"/>
    </w:rPr>
  </w:style>
  <w:style w:type="character" w:customStyle="1" w:styleId="540">
    <w:name w:val="font71"/>
    <w:link w:val="1"/>
    <w:qFormat/>
    <w:uiPriority w:val="0"/>
    <w:rPr>
      <w:rFonts w:hint="default" w:ascii="Times New Roman" w:hAnsi="Times New Roman" w:eastAsia="宋体" w:cs="Times New Roman"/>
      <w:sz w:val="21"/>
      <w:szCs w:val="24"/>
      <w:lang w:val="en-US" w:eastAsia="zh-CN" w:bidi="ar-SA"/>
    </w:rPr>
  </w:style>
  <w:style w:type="paragraph" w:customStyle="1" w:styleId="541">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542">
    <w:name w:val="批注框文本 字符"/>
    <w:basedOn w:val="38"/>
    <w:link w:val="21"/>
    <w:semiHidden/>
    <w:qFormat/>
    <w:uiPriority w:val="99"/>
    <w:rPr>
      <w:sz w:val="18"/>
      <w:szCs w:val="18"/>
    </w:rPr>
  </w:style>
  <w:style w:type="character" w:customStyle="1" w:styleId="543">
    <w:name w:val="批注文字 字符"/>
    <w:basedOn w:val="38"/>
    <w:link w:val="14"/>
    <w:qFormat/>
    <w:uiPriority w:val="99"/>
    <w:rPr>
      <w:sz w:val="21"/>
      <w:szCs w:val="24"/>
    </w:rPr>
  </w:style>
  <w:style w:type="character" w:customStyle="1" w:styleId="544">
    <w:name w:val="批注主题 字符"/>
    <w:basedOn w:val="543"/>
    <w:link w:val="34"/>
    <w:semiHidden/>
    <w:qFormat/>
    <w:uiPriority w:val="99"/>
    <w:rPr>
      <w:b/>
      <w:bCs/>
      <w:sz w:val="21"/>
      <w:szCs w:val="24"/>
    </w:rPr>
  </w:style>
  <w:style w:type="paragraph" w:customStyle="1" w:styleId="545">
    <w:name w:val="首行缩进"/>
    <w:basedOn w:val="1"/>
    <w:qFormat/>
    <w:uiPriority w:val="0"/>
    <w:pPr>
      <w:spacing w:line="360" w:lineRule="auto"/>
      <w:ind w:firstLine="420"/>
    </w:pPr>
    <w:rPr>
      <w:rFonts w:ascii="Calibri" w:hAnsi="Calibri"/>
    </w:rPr>
  </w:style>
  <w:style w:type="paragraph" w:customStyle="1" w:styleId="546">
    <w:name w:val="正文缩进11"/>
    <w:basedOn w:val="1"/>
    <w:qFormat/>
    <w:uiPriority w:val="0"/>
    <w:pPr>
      <w:ind w:firstLine="420"/>
    </w:pPr>
    <w:rPr>
      <w:sz w:val="20"/>
    </w:rPr>
  </w:style>
  <w:style w:type="paragraph" w:customStyle="1" w:styleId="547">
    <w:name w:val="正文文本11"/>
    <w:basedOn w:val="1"/>
    <w:next w:val="548"/>
    <w:qFormat/>
    <w:uiPriority w:val="99"/>
    <w:rPr>
      <w:rFonts w:ascii="华文中宋" w:eastAsia="华文中宋"/>
      <w:bCs/>
      <w:sz w:val="28"/>
      <w:szCs w:val="20"/>
    </w:rPr>
  </w:style>
  <w:style w:type="paragraph" w:customStyle="1" w:styleId="548">
    <w:name w:val="目录 2111"/>
    <w:basedOn w:val="1"/>
    <w:next w:val="1"/>
    <w:unhideWhenUsed/>
    <w:qFormat/>
    <w:uiPriority w:val="39"/>
    <w:pPr>
      <w:spacing w:after="57"/>
      <w:ind w:left="283"/>
    </w:pPr>
    <w:rPr>
      <w:szCs w:val="21"/>
    </w:rPr>
  </w:style>
  <w:style w:type="paragraph" w:customStyle="1" w:styleId="549">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50">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551">
    <w:name w:val="NormalCharacter1"/>
    <w:link w:val="552"/>
    <w:autoRedefine/>
    <w:qFormat/>
    <w:uiPriority w:val="0"/>
    <w:rPr>
      <w:sz w:val="20"/>
    </w:rPr>
  </w:style>
  <w:style w:type="paragraph" w:customStyle="1" w:styleId="552">
    <w:name w:val="UserStyle_4"/>
    <w:basedOn w:val="1"/>
    <w:link w:val="551"/>
    <w:autoRedefine/>
    <w:qFormat/>
    <w:uiPriority w:val="99"/>
    <w:pPr>
      <w:widowControl/>
    </w:pPr>
    <w:rPr>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5aee6c8e-8d12-4770-a3a0-8ffda6dc0744</errorID>
      <errorWord>.</errorWord>
      <group>L1_Format</group>
      <groupName>格式问题</groupName>
      <ability>L2_HalfPunc</ability>
      <abilityName>全半角检查</abilityName>
      <candidateList>
        <item>。</item>
      </candidateList>
      <explain>文本全半角错误。</explain>
      <paraID>6CAAEF35</paraID>
      <start>5</start>
      <end>6</end>
      <status>unmodified</status>
      <modifiedWord/>
      <trackRevisions>false</trackRevisions>
    </reviewItem>
    <reviewItem>
      <errorID>13ae50f3-6eea-472b-9256-c13e32fb8d87</errorID>
      <errorWord>“.</errorWord>
      <group>L1_Punc</group>
      <groupName>标点问题</groupName>
      <ability>L2_Punc</ability>
      <abilityName>标点符号检查</abilityName>
      <candidateList>
        <item>“</item>
      </candidateList>
      <explain/>
      <paraID> 11CB3F5</paraID>
      <start>141</start>
      <end>143</end>
      <status>unmodified</status>
      <modifiedWord/>
      <trackRevisions>false</trackRevisions>
    </reviewItem>
    <reviewItem>
      <errorID>17190ae4-da80-45da-b26a-75f6cba1f51c</errorID>
      <errorWord>.</errorWord>
      <group>L1_Format</group>
      <groupName>格式问题</groupName>
      <ability>L2_HalfPunc</ability>
      <abilityName>全半角检查</abilityName>
      <candidateList>
        <item>。</item>
      </candidateList>
      <explain>文本全半角错误。</explain>
      <paraID> 79B4B5B</paraID>
      <start>5</start>
      <end>6</end>
      <status>unmodified</status>
      <modifiedWord/>
      <trackRevisions>false</trackRevisions>
    </reviewItem>
    <reviewItem>
      <errorID>077ff984-c603-4872-99c5-9f805b1afc89</errorID>
      <errorWord>证件来</errorWord>
      <group>L1_Word</group>
      <groupName>字词问题</groupName>
      <ability>L2_Typo</ability>
      <abilityName>字词错误</abilityName>
      <candidateList>
        <item>证件</item>
      </candidateList>
      <explain/>
      <paraID>4484272A</paraID>
      <start>99</start>
      <end>102</end>
      <status>unmodified</status>
      <modifiedWord/>
      <trackRevisions>false</trackRevisions>
    </reviewItem>
    <reviewItem>
      <errorID>51e9debe-3a70-4a20-97fa-69593d8fd74f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4964170A</paraID>
      <start>0</start>
      <end>2</end>
      <status>unmodified</status>
      <modifiedWord/>
      <trackRevisions>false</trackRevisions>
    </reviewItem>
    <reviewItem>
      <errorID>9353a2e3-9d83-4f86-8f75-420f73975b80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9D129CD</paraID>
      <start>0</start>
      <end>2</end>
      <status>unmodified</status>
      <modifiedWord/>
      <trackRevisions>false</trackRevisions>
    </reviewItem>
    <reviewItem>
      <errorID>63d6abb0-9a6a-4e67-a367-8bb5ecd0e2e9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65230A32</paraID>
      <start>0</start>
      <end>2</end>
      <status>unmodified</status>
      <modifiedWord/>
      <trackRevisions>false</trackRevisions>
    </reviewItem>
    <reviewItem>
      <errorID>8bd0e1f3-e732-41bf-839e-db4299d97ac2</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65230A32</paraID>
      <start>46</start>
      <end>48</end>
      <status>unmodified</status>
      <modifiedWord/>
      <trackRevisions>false</trackRevisions>
    </reviewItem>
    <reviewItem>
      <errorID>e11a12d7-f603-4d54-b6aa-9a64d3c4661d</errorID>
      <errorWord>页</errorWord>
      <group>L1_Word</group>
      <groupName>字词问题</groupName>
      <ability>L2_Typo</ability>
      <abilityName>字词错误</abilityName>
      <candidateList>
        <item>页面</item>
      </candidateList>
      <explain/>
      <paraID>283EB3A9</paraID>
      <start>24</start>
      <end>25</end>
      <status>unmodified</status>
      <modifiedWord/>
      <trackRevisions>false</trackRevisions>
    </reviewItem>
    <reviewItem>
      <errorID>7fab329f-3ba9-44da-9bb0-a09e7071e620</errorID>
      <errorWord>(</errorWord>
      <group>L1_Format</group>
      <groupName>格式问题</groupName>
      <ability>L2_HalfPunc</ability>
      <abilityName>全半角检查</abilityName>
      <candidateList>
        <item>（</item>
      </candidateList>
      <explain>文本全半角错误。</explain>
      <paraID>6059B2E5</paraID>
      <start>0</start>
      <end>1</end>
      <status>unmodified</status>
      <modifiedWord/>
      <trackRevisions>false</trackRevisions>
    </reviewItem>
    <reviewItem>
      <errorID>e97b035d-89a3-45f5-8f8b-9456743f7366</errorID>
      <errorWord>)</errorWord>
      <group>L1_Format</group>
      <groupName>格式问题</groupName>
      <ability>L2_HalfPunc</ability>
      <abilityName>全半角检查</abilityName>
      <candidateList>
        <item>）</item>
      </candidateList>
      <explain>文本全半角错误。</explain>
      <paraID>79B04449</paraID>
      <start>2</start>
      <end>3</end>
      <status>unmodified</status>
      <modifiedWord/>
      <trackRevisions>false</trackRevisions>
    </reviewItem>
    <reviewItem>
      <errorID>34affb83-551b-4c29-bd6e-c2b7c823c868</errorID>
      <errorWord>)</errorWord>
      <group>L1_Format</group>
      <groupName>格式问题</groupName>
      <ability>L2_HalfPunc</ability>
      <abilityName>全半角检查</abilityName>
      <candidateList>
        <item>）</item>
      </candidateList>
      <explain>文本全半角错误。</explain>
      <paraID>32AE7E98</paraID>
      <start>2</start>
      <end>3</end>
      <status>unmodified</status>
      <modifiedWord/>
      <trackRevisions>false</trackRevisions>
    </reviewItem>
    <reviewItem>
      <errorID>a3c28165-7eff-4f5d-a8e9-3b1d7d54e60a</errorID>
      <errorWord>(</errorWord>
      <group>L1_Format</group>
      <groupName>格式问题</groupName>
      <ability>L2_HalfPunc</ability>
      <abilityName>全半角检查</abilityName>
      <candidateList>
        <item>（</item>
      </candidateList>
      <explain>文本全半角错误。</explain>
      <paraID>3D77CD7D</paraID>
      <start>7</start>
      <end>8</end>
      <status>unmodified</status>
      <modifiedWord/>
      <trackRevisions>false</trackRevisions>
    </reviewItem>
    <reviewItem>
      <errorID>cd6f2c21-bc2b-4b34-a622-1ff803105bfd</errorID>
      <errorWord>,</errorWord>
      <group>L1_Format</group>
      <groupName>格式问题</groupName>
      <ability>L2_HalfPunc</ability>
      <abilityName>全半角检查</abilityName>
      <candidateList>
        <item>，</item>
      </candidateList>
      <explain>文本全半角错误。</explain>
      <paraID> 5ED263B</paraID>
      <start>56</start>
      <end>57</end>
      <status>unmodified</status>
      <modifiedWord/>
      <trackRevisions>false</trackRevisions>
    </reviewItem>
    <reviewItem>
      <errorID>973b553f-f567-4f3a-9c06-dc078979ce20</errorID>
      <errorWord>(</errorWord>
      <group>L1_Format</group>
      <groupName>格式问题</groupName>
      <ability>L2_HalfPunc</ability>
      <abilityName>全半角检查</abilityName>
      <candidateList>
        <item>（</item>
      </candidateList>
      <explain>文本全半角错误。</explain>
      <paraID>7234F08D</paraID>
      <start>10</start>
      <end>11</end>
      <status>unmodified</status>
      <modifiedWord/>
      <trackRevisions>false</trackRevisions>
    </reviewItem>
    <reviewItem>
      <errorID>cda7d624-2c79-4d13-90b4-e47d26892fb4</errorID>
      <errorWord>)</errorWord>
      <group>L1_Format</group>
      <groupName>格式问题</groupName>
      <ability>L2_HalfPunc</ability>
      <abilityName>全半角检查</abilityName>
      <candidateList>
        <item>）</item>
      </candidateList>
      <explain>文本全半角错误。</explain>
      <paraID>7234F08D</paraID>
      <start>14</start>
      <end>15</end>
      <status>unmodified</status>
      <modifiedWord/>
      <trackRevisions>false</trackRevisions>
    </reviewItem>
    <reviewItem>
      <errorID>ea51b2ad-fab2-41cd-8a1e-5e57928d8065</errorID>
      <errorWord>详实</errorWord>
      <group>L1_Word</group>
      <groupName>字词问题</groupName>
      <ability>L2_Typo</ability>
      <abilityName>字词错误</abilityName>
      <candidateList>
        <item>翔实</item>
      </candidateList>
      <explain>存在发音相同字词的误用。</explain>
      <paraID>528EF930</paraID>
      <start>28</start>
      <end>30</end>
      <status>unmodified</status>
      <modifiedWord/>
      <trackRevisions>false</trackRevisions>
    </reviewItem>
    <reviewItem>
      <errorID>f36edcc0-a10d-46bc-a8e4-d8f150e113ed</errorID>
      <errorWord>待</errorWord>
      <group>L1_Word</group>
      <groupName>字词问题</groupName>
      <ability>L2_Typo</ability>
      <abilityName>字词错误</abilityName>
      <candidateList>
        <item>有待</item>
      </candidateList>
      <explain/>
      <paraID>528EF930</paraID>
      <start>61</start>
      <end>62</end>
      <status>unmodified</status>
      <modifiedWord/>
      <trackRevisions>false</trackRevisions>
    </reviewItem>
    <reviewItem>
      <errorID>6e7a740a-cd2c-47d2-a301-6dc23a5114f4</errorID>
      <errorWord>详实</errorWord>
      <group>L1_Word</group>
      <groupName>字词问题</groupName>
      <ability>L2_Typo</ability>
      <abilityName>字词错误</abilityName>
      <candidateList>
        <item>翔实</item>
      </candidateList>
      <explain>存在发音相同字词的误用。</explain>
      <paraID>3F6935B4</paraID>
      <start>28</start>
      <end>30</end>
      <status>unmodified</status>
      <modifiedWord/>
      <trackRevisions>false</trackRevisions>
    </reviewItem>
    <reviewItem>
      <errorID>6f339834-b3ce-483e-8e8c-f9cd6724465b</errorID>
      <errorWord>待</errorWord>
      <group>L1_Word</group>
      <groupName>字词问题</groupName>
      <ability>L2_Typo</ability>
      <abilityName>字词错误</abilityName>
      <candidateList>
        <item>有待</item>
      </candidateList>
      <explain/>
      <paraID>3F6935B4</paraID>
      <start>61</start>
      <end>62</end>
      <status>unmodified</status>
      <modifiedWord/>
      <trackRevisions>false</trackRevisions>
    </reviewItem>
    <reviewItem>
      <errorID>155b3e80-7497-4253-8eba-6b987655af4f</errorID>
      <errorWord>详实</errorWord>
      <group>L1_Word</group>
      <groupName>字词问题</groupName>
      <ability>L2_Typo</ability>
      <abilityName>字词错误</abilityName>
      <candidateList>
        <item>翔实</item>
      </candidateList>
      <explain>存在发音相同字词的误用。</explain>
      <paraID> 961C9BC</paraID>
      <start>28</start>
      <end>30</end>
      <status>unmodified</status>
      <modifiedWord/>
      <trackRevisions>false</trackRevisions>
    </reviewItem>
    <reviewItem>
      <errorID>393894cd-e494-445c-a3d8-0c2329f9bbcd</errorID>
      <errorWord>待</errorWord>
      <group>L1_Word</group>
      <groupName>字词问题</groupName>
      <ability>L2_Typo</ability>
      <abilityName>字词错误</abilityName>
      <candidateList>
        <item>有待</item>
      </candidateList>
      <explain/>
      <paraID> 961C9BC</paraID>
      <start>61</start>
      <end>62</end>
      <status>unmodified</status>
      <modifiedWord/>
      <trackRevisions>false</trackRevisions>
    </reviewItem>
    <reviewItem>
      <errorID>24e5588f-a199-411c-8b6a-a95618e57dc5</errorID>
      <errorWord>详实</errorWord>
      <group>L1_Word</group>
      <groupName>字词问题</groupName>
      <ability>L2_Typo</ability>
      <abilityName>字词错误</abilityName>
      <candidateList>
        <item>翔实</item>
      </candidateList>
      <explain>存在发音相同字词的误用。</explain>
      <paraID>402F4B7D</paraID>
      <start>28</start>
      <end>30</end>
      <status>unmodified</status>
      <modifiedWord/>
      <trackRevisions>false</trackRevisions>
    </reviewItem>
    <reviewItem>
      <errorID>9ec1a17c-8a7a-4ba6-9a2b-3f7d9a814f3b</errorID>
      <errorWord>待</errorWord>
      <group>L1_Word</group>
      <groupName>字词问题</groupName>
      <ability>L2_Typo</ability>
      <abilityName>字词错误</abilityName>
      <candidateList>
        <item>有待</item>
      </candidateList>
      <explain/>
      <paraID>402F4B7D</paraID>
      <start>61</start>
      <end>62</end>
      <status>unmodified</status>
      <modifiedWord/>
      <trackRevisions>false</trackRevisions>
    </reviewItem>
    <reviewItem>
      <errorID>0352e884-bb45-4584-9a7f-6c41ec105113</errorID>
      <errorWord>恶劣性</errorWord>
      <group>L1_Word</group>
      <groupName>字词问题</groupName>
      <ability>L2_Typo</ability>
      <abilityName>字词错误</abilityName>
      <candidateList>
        <item>恶劣</item>
      </candidateList>
      <explain/>
      <paraID>4E022B1E</paraID>
      <start>3</start>
      <end>6</end>
      <status>unmodified</status>
      <modifiedWord/>
      <trackRevisions>false</trackRevisions>
    </reviewItem>
    <reviewItem>
      <errorID>14b28853-7701-499d-9b25-b4a0d45a6bd0</errorID>
      <errorWord>详实</errorWord>
      <group>L1_Word</group>
      <groupName>字词问题</groupName>
      <ability>L2_Typo</ability>
      <abilityName>字词错误</abilityName>
      <candidateList>
        <item>翔实</item>
      </candidateList>
      <explain>存在发音相同字词的误用。</explain>
      <paraID>21F86214</paraID>
      <start>28</start>
      <end>30</end>
      <status>unmodified</status>
      <modifiedWord/>
      <trackRevisions>false</trackRevisions>
    </reviewItem>
    <reviewItem>
      <errorID>fc583466-4a4a-46dc-82dc-e2526a77cc8f</errorID>
      <errorWord>待</errorWord>
      <group>L1_Word</group>
      <groupName>字词问题</groupName>
      <ability>L2_Typo</ability>
      <abilityName>字词错误</abilityName>
      <candidateList>
        <item>有待</item>
      </candidateList>
      <explain/>
      <paraID>21F86214</paraID>
      <start>61</start>
      <end>62</end>
      <status>unmodified</status>
      <modifiedWord/>
      <trackRevisions>false</trackRevisions>
    </reviewItem>
    <reviewItem>
      <errorID>afa7de1a-9aca-45f9-95ef-93d5fd573733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1111E5D</paraID>
      <start>73</start>
      <end>82</end>
      <status>unmodified</status>
      <modifiedWord/>
      <trackRevisions>false</trackRevisions>
    </reviewItem>
    <reviewItem>
      <errorID>d857bfb1-9548-463b-89bb-70c33915163c</errorID>
      <errorWord>;</errorWord>
      <group>L1_Format</group>
      <groupName>格式问题</groupName>
      <ability>L2_HalfPunc</ability>
      <abilityName>全半角检查</abilityName>
      <candidateList>
        <item>；</item>
      </candidateList>
      <explain>文本全半角错误。</explain>
      <paraID>209C57EB</paraID>
      <start>17</start>
      <end>18</end>
      <status>unmodified</status>
      <modifiedWord/>
      <trackRevisions>false</trackRevisions>
    </reviewItem>
    <reviewItem>
      <errorID>10ef5deb-ecef-4c68-aeb2-e98f27b8c325</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4FA9737D</paraID>
      <start>47</start>
      <end>49</end>
      <status>unmodified</status>
      <modifiedWord/>
      <trackRevisions>false</trackRevisions>
    </reviewItem>
    <reviewItem>
      <errorID>bbc8ecd4-0e20-42ab-a489-bd73901cf801</errorID>
      <errorWord>;</errorWord>
      <group>L1_Format</group>
      <groupName>格式问题</groupName>
      <ability>L2_HalfPunc</ability>
      <abilityName>全半角检查</abilityName>
      <candidateList>
        <item>；</item>
      </candidateList>
      <explain>文本全半角错误。</explain>
      <paraID>25EE6775</paraID>
      <start>7</start>
      <end>8</end>
      <status>unmodified</status>
      <modifiedWord/>
      <trackRevisions>false</trackRevisions>
    </reviewItem>
    <reviewItem>
      <errorID>1e8f48a7-4b77-4a9e-8897-c9f86127f05c</errorID>
      <errorWord>．</errorWord>
      <group>L1_Format</group>
      <groupName>格式问题</groupName>
      <ability>L2_HalfPunc</ability>
      <abilityName>全半角检查</abilityName>
      <candidateList>
        <item>。</item>
      </candidateList>
      <explain>文本全半角错误。</explain>
      <paraID>2BB6613E</paraID>
      <start>5</start>
      <end>6</end>
      <status>unmodified</status>
      <modifiedWord/>
      <trackRevisions>false</trackRevisions>
    </reviewItem>
    <reviewItem>
      <errorID>383fa70c-e9cb-4eb7-9f79-5c79c9e58c3e</errorID>
      <errorWord>其限</errorWord>
      <group>L1_Word</group>
      <groupName>字词问题</groupName>
      <ability>L2_Typo</ability>
      <abilityName>字词错误</abilityName>
      <candidateList>
        <item>期限</item>
      </candidateList>
      <explain/>
      <paraID>4F173644</paraID>
      <start>4</start>
      <end>6</end>
      <status>unmodified</status>
      <modifiedWord/>
      <trackRevisions>false</trackRevisions>
    </reviewItem>
    <reviewItem>
      <errorID>33077a49-3427-46be-a800-214cd80e0081</errorID>
      <errorWord>其它</errorWord>
      <group>L1_Word</group>
      <groupName>字词问题</groupName>
      <ability>L2_Alias</ability>
      <abilityName>也作/曾用词</abilityName>
      <candidateList>
        <item>其他</item>
      </candidateList>
      <explain>词汇[其它]为不规范表述或旧称，其规范书面表述为[其他]。</explain>
      <paraID>1AE8B477</paraID>
      <start>3</start>
      <end>5</end>
      <status>unmodified</status>
      <modifiedWord/>
      <trackRevisions>false</trackRevisions>
    </reviewItem>
    <reviewItem>
      <errorID>9886e41f-6ccf-4e59-9c72-fa6d8f092c25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287B0900</paraID>
      <start>0</start>
      <end>3</end>
      <status>unmodified</status>
      <modifiedWord/>
      <trackRevisions>false</trackRevisions>
    </reviewItem>
    <reviewItem>
      <errorID>7839729b-9105-440e-b11b-74bf45352478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13151121</paraID>
      <start>0</start>
      <end>2</end>
      <status>unmodified</status>
      <modifiedWord/>
      <trackRevisions>false</trackRevisions>
    </reviewItem>
    <reviewItem>
      <errorID>59f99552-1ac0-4da8-a073-e50c007644f3</errorID>
      <errorWord>(</errorWord>
      <group>L1_Format</group>
      <groupName>格式问题</groupName>
      <ability>L2_HalfPunc</ability>
      <abilityName>全半角检查</abilityName>
      <candidateList>
        <item>（</item>
      </candidateList>
      <explain>文本全半角错误。</explain>
      <paraID>2A3EE772</paraID>
      <start>18</start>
      <end>19</end>
      <status>unmodified</status>
      <modifiedWord/>
      <trackRevisions>false</trackRevisions>
    </reviewItem>
    <reviewItem>
      <errorID>22a35646-e30d-40c7-b224-c7fffb08b54f</errorID>
      <errorWord>)</errorWord>
      <group>L1_Format</group>
      <groupName>格式问题</groupName>
      <ability>L2_HalfPunc</ability>
      <abilityName>全半角检查</abilityName>
      <candidateList>
        <item>）</item>
      </candidateList>
      <explain>文本全半角错误。</explain>
      <paraID>2A3EE772</paraID>
      <start>55</start>
      <end>56</end>
      <status>unmodified</status>
      <modifiedWord/>
      <trackRevisions>false</trackRevisions>
    </reviewItem>
    <reviewItem>
      <errorID>240865a6-370b-46f6-be04-ebe0362796b4</errorID>
      <errorWord>(</errorWord>
      <group>L1_Format</group>
      <groupName>格式问题</groupName>
      <ability>L2_HalfPunc</ability>
      <abilityName>全半角检查</abilityName>
      <candidateList>
        <item>（</item>
      </candidateList>
      <explain>文本全半角错误。</explain>
      <paraID>2A3EE772</paraID>
      <start>70</start>
      <end>71</end>
      <status>unmodified</status>
      <modifiedWord/>
      <trackRevisions>false</trackRevisions>
    </reviewItem>
    <reviewItem>
      <errorID>32abffc2-29b3-4e82-a393-9e1002f5e900</errorID>
      <errorWord>)</errorWord>
      <group>L1_Format</group>
      <groupName>格式问题</groupName>
      <ability>L2_HalfPunc</ability>
      <abilityName>全半角检查</abilityName>
      <candidateList>
        <item>）</item>
      </candidateList>
      <explain>文本全半角错误。</explain>
      <paraID>2A3EE772</paraID>
      <start>125</start>
      <end>126</end>
      <status>unmodified</status>
      <modifiedWord/>
      <trackRevisions>false</trackRevisions>
    </reviewItem>
    <reviewItem>
      <errorID>159d8066-f2ae-4cfd-9b78-3fbde4eae0c4</errorID>
      <errorWord>(</errorWord>
      <group>L1_Format</group>
      <groupName>格式问题</groupName>
      <ability>L2_HalfPunc</ability>
      <abilityName>全半角检查</abilityName>
      <candidateList>
        <item>（</item>
      </candidateList>
      <explain>文本全半角错误。</explain>
      <paraID>4A41CCB1</paraID>
      <start>41</start>
      <end>42</end>
      <status>unmodified</status>
      <modifiedWord/>
      <trackRevisions>false</trackRevisions>
    </reviewItem>
    <reviewItem>
      <errorID>cc55a09e-b0af-4371-bcfb-415957a219f1</errorID>
      <errorWord>)</errorWord>
      <group>L1_Format</group>
      <groupName>格式问题</groupName>
      <ability>L2_HalfPunc</ability>
      <abilityName>全半角检查</abilityName>
      <candidateList>
        <item>）</item>
      </candidateList>
      <explain>文本全半角错误。</explain>
      <paraID>4A41CCB1</paraID>
      <start>49</start>
      <end>50</end>
      <status>unmodified</status>
      <modifiedWord/>
      <trackRevisions>false</trackRevisions>
    </reviewItem>
    <reviewItem>
      <errorID>248a28fc-f598-43c7-bef0-579ab4052f0e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595678B1</paraID>
      <start>0</start>
      <end>2</end>
      <status>unmodified</status>
      <modifiedWord/>
      <trackRevisions>false</trackRevisions>
    </reviewItem>
    <reviewItem>
      <errorID>9459f49c-3953-4ba2-9a0b-ddc4c81645da</errorID>
      <errorWord>《民法典》</errorWord>
      <group>L1_Word</group>
      <groupName>字词问题</groupName>
      <ability>L2_Typo</ability>
      <abilityName>字词错误</abilityName>
      <candidateList>
        <item>《中华人民共和国民法典》</item>
      </candidateList>
      <explain/>
      <paraID> FCF5EFB</paraID>
      <start>13</start>
      <end>18</end>
      <status>unmodified</status>
      <modifiedWord/>
      <trackRevisions>false</trackRevisions>
    </reviewItem>
    <reviewItem>
      <errorID>114e72d5-bfd4-4dd9-8536-fc62b5f3d764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17AF4CA4</paraID>
      <start>0</start>
      <end>3</end>
      <status>unmodified</status>
      <modifiedWord/>
      <trackRevisions>false</trackRevisions>
    </reviewItem>
    <reviewItem>
      <errorID>4216cbd4-f777-4b6b-92ff-18d24066b051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3B1BE0A8</paraID>
      <start>0</start>
      <end>2</end>
      <status>unmodified</status>
      <modifiedWord/>
      <trackRevisions>false</trackRevisions>
    </reviewItem>
    <reviewItem>
      <errorID>3f0a6444-6c86-496e-8039-952a1ac864d6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14F67A7C</paraID>
      <start>0</start>
      <end>2</end>
      <status>unmodified</status>
      <modifiedWord/>
      <trackRevisions>false</trackRevisions>
    </reviewItem>
    <reviewItem>
      <errorID>57818a0f-fcc9-48ae-ad7e-da75fe27fd35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3880A293</paraID>
      <start>0</start>
      <end>2</end>
      <status>unmodified</status>
      <modifiedWord/>
      <trackRevisions>false</trackRevisions>
    </reviewItem>
    <reviewItem>
      <errorID>a3709c47-b01c-4494-ba06-9c57df7e7d5b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39E9B147</paraID>
      <start>0</start>
      <end>2</end>
      <status>unmodified</status>
      <modifiedWord/>
      <trackRevisions>false</trackRevisions>
    </reviewItem>
    <reviewItem>
      <errorID>1814edcf-dca5-45cf-b142-af9b84a1493e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5542BC65</paraID>
      <start>0</start>
      <end>2</end>
      <status>unmodified</status>
      <modifiedWord/>
      <trackRevisions>false</trackRevisions>
    </reviewItem>
    <reviewItem>
      <errorID>b77341ca-beb7-4be3-9dff-3f6824e22b0f</errorID>
      <errorWord>《安全生产法》</errorWord>
      <group>L1_Word</group>
      <groupName>字词问题</groupName>
      <ability>L2_Typo</ability>
      <abilityName>字词错误</abilityName>
      <candidateList>
        <item>《中华人民共和国安全生产法》</item>
      </candidateList>
      <explain/>
      <paraID>5542BC65</paraID>
      <start>7</start>
      <end>14</end>
      <status>unmodified</status>
      <modifiedWord/>
      <trackRevisions>false</trackRevisions>
    </reviewItem>
    <reviewItem>
      <errorID>d83ee5ab-db47-4d2a-ba6c-e40da6c49421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177AA8D9</paraID>
      <start>0</start>
      <end>2</end>
      <status>unmodified</status>
      <modifiedWord/>
      <trackRevisions>false</trackRevisions>
    </reviewItem>
    <reviewItem>
      <errorID>b95f045d-7349-4dd6-a036-d9a4475e766e</errorID>
      <errorWord>,</errorWord>
      <group>L1_Format</group>
      <groupName>格式问题</groupName>
      <ability>L2_HalfPunc</ability>
      <abilityName>全半角检查</abilityName>
      <candidateList>
        <item>，</item>
      </candidateList>
      <explain>文本全半角错误。</explain>
      <paraID>177AA8D9</paraID>
      <start>15</start>
      <end>16</end>
      <status>unmodified</status>
      <modifiedWord/>
      <trackRevisions>false</trackRevisions>
    </reviewItem>
    <reviewItem>
      <errorID>e8da1a9e-3a7f-4a9d-a3cc-f93fea335707</errorID>
      <errorWord>《安全生产法》</errorWord>
      <group>L1_Word</group>
      <groupName>字词问题</groupName>
      <ability>L2_Typo</ability>
      <abilityName>字词错误</abilityName>
      <candidateList>
        <item>《中华人民共和国安全生产法》</item>
      </candidateList>
      <explain/>
      <paraID>177AA8D9</paraID>
      <start>91</start>
      <end>98</end>
      <status>unmodified</status>
      <modifiedWord/>
      <trackRevisions>false</trackRevisions>
    </reviewItem>
    <reviewItem>
      <errorID>d8f88e09-ef99-4f0a-836e-b12e5a7b2a22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57AC3A50</paraID>
      <start>0</start>
      <end>3</end>
      <status>unmodified</status>
      <modifiedWord/>
      <trackRevisions>false</trackRevisions>
    </reviewItem>
    <reviewItem>
      <errorID>794f94c4-8a62-44b5-9fd9-edcec9d00303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545F2B9</paraID>
      <start>0</start>
      <end>3</end>
      <status>unmodified</status>
      <modifiedWord/>
      <trackRevisions>false</trackRevisions>
    </reviewItem>
    <reviewItem>
      <errorID>caedb19e-5618-4f39-a937-ca6c93e78bd9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677D46A5</paraID>
      <start>0</start>
      <end>3</end>
      <status>unmodified</status>
      <modifiedWord/>
      <trackRevisions>false</trackRevisions>
    </reviewItem>
    <reviewItem>
      <errorID>15156771-45be-4265-a0c2-58281b4b6d64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8F14AAE</paraID>
      <start>0</start>
      <end>3</end>
      <status>unmodified</status>
      <modifiedWord/>
      <trackRevisions>false</trackRevisions>
    </reviewItem>
    <reviewItem>
      <errorID>4dbd35a5-0f49-4772-993f-e5986fcc658f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2BCA99A1</paraID>
      <start>0</start>
      <end>3</end>
      <status>unmodified</status>
      <modifiedWord/>
      <trackRevisions>false</trackRevisions>
    </reviewItem>
    <reviewItem>
      <errorID>80300b9d-ed5c-498f-8fd5-de2f3e9c3236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1674739B</paraID>
      <start>0</start>
      <end>3</end>
      <status>unmodified</status>
      <modifiedWord/>
      <trackRevisions>false</trackRevisions>
    </reviewItem>
    <reviewItem>
      <errorID>5f16910b-4a78-4e5c-a7cd-f3675103fcfa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C83CB0B</paraID>
      <start>0</start>
      <end>3</end>
      <status>unmodified</status>
      <modifiedWord/>
      <trackRevisions>false</trackRevisions>
    </reviewItem>
    <reviewItem>
      <errorID>5d436268-f8ee-4e34-9be7-17c1b8720456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37110E48</paraID>
      <start>0</start>
      <end>3</end>
      <status>unmodified</status>
      <modifiedWord/>
      <trackRevisions>false</trackRevisions>
    </reviewItem>
    <reviewItem>
      <errorID>7bfcfc75-5c2a-4ffb-86ca-e8dddb0cdeb1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245DBD38</paraID>
      <start>0</start>
      <end>3</end>
      <status>unmodified</status>
      <modifiedWord/>
      <trackRevisions>false</trackRevisions>
    </reviewItem>
    <reviewItem>
      <errorID>4b2d8154-7788-4cae-85f5-15bbba549d64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34282C05</paraID>
      <start>0</start>
      <end>3</end>
      <status>unmodified</status>
      <modifiedWord/>
      <trackRevisions>false</trackRevisions>
    </reviewItem>
    <reviewItem>
      <errorID>73fca530-d753-4ce9-8822-114f6fca7168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CA994B2</paraID>
      <start>0</start>
      <end>3</end>
      <status>unmodified</status>
      <modifiedWord/>
      <trackRevisions>false</trackRevisions>
    </reviewItem>
    <reviewItem>
      <errorID>7a12e294-c206-45b1-8de6-b0522d1f9973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5EA4DAC9</paraID>
      <start>0</start>
      <end>3</end>
      <status>unmodified</status>
      <modifiedWord/>
      <trackRevisions>false</trackRevisions>
    </reviewItem>
    <reviewItem>
      <errorID>09ece31a-a9a8-4658-bba2-4db78a1bea41</errorID>
      <errorWord>(</errorWord>
      <group>L1_Format</group>
      <groupName>格式问题</groupName>
      <ability>L2_HalfPunc</ability>
      <abilityName>全半角检查</abilityName>
      <candidateList>
        <item>（</item>
      </candidateList>
      <explain>文本全半角错误。</explain>
      <paraID> 6C1372A</paraID>
      <start>36</start>
      <end>37</end>
      <status>unmodified</status>
      <modifiedWord/>
      <trackRevisions>false</trackRevisions>
    </reviewItem>
    <reviewItem>
      <errorID>1e97dfba-e125-47ce-b722-fdbe9754681d</errorID>
      <errorWord>)</errorWord>
      <group>L1_Format</group>
      <groupName>格式问题</groupName>
      <ability>L2_HalfPunc</ability>
      <abilityName>全半角检查</abilityName>
      <candidateList>
        <item>）</item>
      </candidateList>
      <explain>文本全半角错误。</explain>
      <paraID> 6C1372A</paraID>
      <start>44</start>
      <end>45</end>
      <status>unmodified</status>
      <modifiedWord/>
      <trackRevisions>false</trackRevisions>
    </reviewItem>
    <reviewItem>
      <errorID>ea870f4b-c4b4-42b7-94cc-8776f449b44f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3F2971EF</paraID>
      <start>0</start>
      <end>3</end>
      <status>unmodified</status>
      <modifiedWord/>
      <trackRevisions>false</trackRevisions>
    </reviewItem>
    <reviewItem>
      <errorID>b62b1559-129a-43a6-a3c0-072ec4db02d1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711E9022</paraID>
      <start>0</start>
      <end>3</end>
      <status>unmodified</status>
      <modifiedWord/>
      <trackRevisions>false</trackRevisions>
    </reviewItem>
    <reviewItem>
      <errorID>41a5d958-6e14-4a28-978b-f076f6a24ceb</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6DCB2CFD</paraID>
      <start>18</start>
      <end>28</end>
      <status>unmodified</status>
      <modifiedWord/>
      <trackRevisions>false</trackRevisions>
    </reviewItem>
    <reviewItem>
      <errorID>1ccb3f34-d394-4941-bdc4-b9f9d57e4ca8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2689D4F5</paraID>
      <start>0</start>
      <end>3</end>
      <status>unmodified</status>
      <modifiedWord/>
      <trackRevisions>false</trackRevisions>
    </reviewItem>
    <reviewItem>
      <errorID>43ea4d9e-da5e-4d56-87aa-bb1a36159231</errorID>
      <errorWord>：/</errorWord>
      <group>L1_Punc</group>
      <groupName>标点问题</groupName>
      <ability>L2_Punc</ability>
      <abilityName>标点符号检查</abilityName>
      <candidateList>
        <item>：</item>
      </candidateList>
      <explain/>
      <paraID>41D57784</paraID>
      <start>8</start>
      <end>10</end>
      <status>unmodified</status>
      <modifiedWord/>
      <trackRevisions>false</trackRevisions>
    </reviewItem>
    <reviewItem>
      <errorID>902f141e-f463-4a8e-b963-ba1c63805f6e</errorID>
      <errorWord>．</errorWord>
      <group>L1_Format</group>
      <groupName>格式问题</groupName>
      <ability>L2_HalfPunc</ability>
      <abilityName>全半角检查</abilityName>
      <candidateList>
        <item>。</item>
      </candidateList>
      <explain>文本全半角错误。</explain>
      <paraID>39238BE0</paraID>
      <start>5</start>
      <end>6</end>
      <status>unmodified</status>
      <modifiedWord/>
      <trackRevisions>false</trackRevisions>
    </reviewItem>
    <reviewItem>
      <errorID>3afed02c-67ca-442a-bb29-f8062376bede</errorID>
      <errorWord>按《中华人民共和国</errorWord>
      <group>L1_Word</group>
      <groupName>字词问题</groupName>
      <ability>L2_Typo</ability>
      <abilityName>字词错误</abilityName>
      <candidateList>
        <item>按照《中华人民共和国</item>
      </candidateList>
      <explain/>
      <paraID>  6DBFFC</paraID>
      <start>24</start>
      <end>33</end>
      <status>unmodified</status>
      <modifiedWord/>
      <trackRevisions>false</trackRevisions>
    </reviewItem>
    <reviewItem>
      <errorID>b03663c7-3d6a-4c51-be76-f65a4cb678b0</errorID>
      <errorWord>不须</errorWord>
      <group>L1_Word</group>
      <groupName>字词问题</groupName>
      <ability>L2_Typo</ability>
      <abilityName>字词错误</abilityName>
      <candidateList>
        <item>无需</item>
      </candidateList>
      <explain>同“无须”。</explain>
      <paraID>7B3DF326</paraID>
      <start>37</start>
      <end>39</end>
      <status>unmodified</status>
      <modifiedWord/>
      <trackRevisions>false</trackRevisions>
    </reviewItem>
    <reviewItem>
      <errorID>f78d2d57-52eb-4e9c-9c05-04e6c4b49c4e</errorID>
      <errorWord>：：</errorWord>
      <group>L1_Punc</group>
      <groupName>标点问题</groupName>
      <ability>L2_Punc</ability>
      <abilityName>标点符号检查</abilityName>
      <candidateList>
        <item>：</item>
      </candidateList>
      <explain/>
      <paraID>27222D2A</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9e7dec-9aff-46f2-ae74-4562ad9afb8e}">
  <ds:schemaRefs/>
</ds:datastoreItem>
</file>

<file path=docProps/app.xml><?xml version="1.0" encoding="utf-8"?>
<Properties xmlns="http://schemas.openxmlformats.org/officeDocument/2006/extended-properties" xmlns:vt="http://schemas.openxmlformats.org/officeDocument/2006/docPropsVTypes">
  <Template>Normal</Template>
  <Company>l</Company>
  <Pages>52</Pages>
  <Words>8053</Words>
  <Characters>8456</Characters>
  <TotalTime>57</TotalTime>
  <ScaleCrop>false</ScaleCrop>
  <LinksUpToDate>false</LinksUpToDate>
  <CharactersWithSpaces>8502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2025-11-04T01:13:00Z</dcterms:created>
  <dc:creator>l</dc:creator>
  <cp:lastModifiedBy>gczx</cp:lastModifiedBy>
  <cp:lastPrinted>2026-03-27T07:05:00Z</cp:lastPrinted>
  <dcterms:modified xsi:type="dcterms:W3CDTF">2026-07-16T02:39:50Z</dcterms:modified>
  <dc:title>竞争性谈判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CB9645F64B6540C7A3B37A04D38458B5_13</vt:lpwstr>
  </property>
  <property fmtid="{D5CDD505-2E9C-101B-9397-08002B2CF9AE}" pid="4" name="KSOTemplateDocerSaveRecord">
    <vt:lpwstr>eyJoZGlkIjoiODYzZWViNDJkM2RjNmU3M2Y4YmJkZmE2YTc2MWY0YmIiLCJ1c2VySWQiOiI0MTU5NTQ1MTEifQ==</vt:lpwstr>
  </property>
</Properties>
</file>