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60"/>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南通市海门区悦来镇人民政府采购污水提升泵站维修改造工程项目（三次）</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JSZC-320614-GDHC-T2026-0014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南通市海门区悦来镇人民政府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20571334"/>
      <w:r/>
      <w:bookmarkStart w:id="2" w:name="_Toc5578647"/>
      <w:r/>
      <w:bookmarkStart w:id="3" w:name="_Toc20564500"/>
      <w:r/>
      <w:bookmarkStart w:id="4" w:name="_Toc20564588"/>
      <w:r/>
      <w:bookmarkStart w:id="5" w:name="_Toc5575584"/>
      <w:r/>
      <w:bookmarkStart w:id="6" w:name="_Toc2014495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南通市海门区悦来镇人民政府采购污水提升泵站维修改造工程项目（三次）</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2026年0</w:t>
      </w:r>
      <w:r>
        <w:rPr>
          <w:rFonts w:hint="eastAsia" w:ascii="宋体" w:hAnsi="宋体"/>
          <w:sz w:val="28"/>
          <w:szCs w:val="28"/>
          <w:highlight w:val="yellow"/>
          <w:u w:val="single"/>
          <w:lang w:val="en-US" w:eastAsia="zh-CN"/>
        </w:rPr>
        <w:t xml:space="preserve">8</w:t>
      </w:r>
      <w:r>
        <w:rPr>
          <w:rFonts w:hint="eastAsia" w:ascii="宋体" w:hAnsi="宋体"/>
          <w:sz w:val="28"/>
          <w:szCs w:val="28"/>
          <w:highlight w:val="yellow"/>
          <w:u w:val="single"/>
          <w:lang w:eastAsia="zh-CN"/>
        </w:rPr>
        <w:t xml:space="preserve">月</w:t>
      </w:r>
      <w:r>
        <w:rPr>
          <w:rFonts w:hint="eastAsia" w:ascii="宋体" w:hAnsi="宋体"/>
          <w:sz w:val="28"/>
          <w:szCs w:val="28"/>
          <w:highlight w:val="yellow"/>
          <w:u w:val="single"/>
          <w:lang w:val="en-US" w:eastAsia="zh-CN"/>
        </w:rPr>
        <w:t xml:space="preserve"> 06 </w:t>
      </w:r>
      <w:r>
        <w:rPr>
          <w:rFonts w:hint="eastAsia" w:ascii="宋体" w:hAnsi="宋体"/>
          <w:sz w:val="28"/>
          <w:szCs w:val="28"/>
          <w:highlight w:val="yellow"/>
          <w:u w:val="single"/>
        </w:rPr>
        <w:t xml:space="preserve">日</w:t>
      </w:r>
      <w:r>
        <w:rPr>
          <w:rFonts w:hint="eastAsia" w:ascii="宋体" w:hAnsi="宋体"/>
          <w:sz w:val="28"/>
          <w:szCs w:val="28"/>
          <w:highlight w:val="yellow"/>
          <w:u w:val="single"/>
          <w:lang w:val="en-US" w:eastAsia="zh-CN"/>
        </w:rPr>
        <w:t xml:space="preserve">14</w:t>
      </w:r>
      <w:r>
        <w:rPr>
          <w:rFonts w:hint="eastAsia" w:ascii="宋体" w:hAnsi="宋体"/>
          <w:bCs/>
          <w:sz w:val="28"/>
          <w:szCs w:val="28"/>
          <w:highlight w:val="yellow"/>
          <w:u w:val="single"/>
          <w:lang w:val="en-US" w:eastAsia="zh-CN"/>
        </w:rPr>
        <w:t xml:space="preserve"> </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w:t>
      </w:r>
      <w:r>
        <w:rPr>
          <w:rFonts w:hint="eastAsia" w:ascii="宋体" w:hAnsi="宋体"/>
          <w:sz w:val="28"/>
          <w:szCs w:val="28"/>
          <w:lang w:val="en-US" w:eastAsia="zh-CN"/>
        </w:rPr>
        <w:t xml:space="preserve">JSZC-320614-GDHC-T2026-0014</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南通市海门区悦来镇人民政府采购污水提升泵站维修改造工程项目（三次）</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9"/>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59"/>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9"/>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、预算金额：2018646.6元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、最高限价：2018646.6元，最终报价超过最高限价的为无效投标。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28359013"/>
      <w:r/>
      <w:bookmarkStart w:id="9" w:name="_Toc35393799"/>
      <w:r/>
      <w:bookmarkStart w:id="10" w:name="_Toc28359090"/>
      <w:r/>
      <w:bookmarkStart w:id="11" w:name="_Toc35393630"/>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14"/>
      <w:r/>
      <w:bookmarkStart w:id="13" w:name="_Toc28359091"/>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投标供应商具有独立法人资格和具备市政公用工程施工总承包三级及以上，并具有有效的安全生产许可证</w:t>
      </w:r>
      <w:r>
        <w:rPr>
          <w:rFonts w:hint="eastAsia" w:ascii="宋体" w:hAnsi="宋体" w:cs="宋体"/>
          <w:color w:val="000000"/>
          <w:sz w:val="28"/>
          <w:szCs w:val="28"/>
        </w:rPr>
        <w:t xml:space="preserve">；</w:t>
      </w:r>
      <w:r/>
    </w:p>
    <w:p>
      <w:pPr>
        <w:ind w:firstLine="560"/>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rPr>
        <w:t xml:space="preserve">（2）</w:t>
      </w:r>
      <w:r>
        <w:rPr>
          <w:rFonts w:hint="eastAsia" w:ascii="宋体" w:hAnsi="宋体" w:cs="宋体"/>
          <w:color w:val="000000"/>
          <w:sz w:val="28"/>
          <w:szCs w:val="28"/>
          <w:u w:val="single"/>
          <w:lang w:val="en-US" w:eastAsia="zh-CN"/>
        </w:rPr>
        <w:t xml:space="preserve">拟派</w:t>
      </w:r>
      <w:r>
        <w:rPr>
          <w:rFonts w:hint="eastAsia" w:ascii="宋体" w:hAnsi="宋体" w:cs="宋体"/>
          <w:color w:val="000000"/>
          <w:sz w:val="28"/>
          <w:szCs w:val="28"/>
          <w:u w:val="single"/>
        </w:rPr>
        <w:t xml:space="preserve">项目负责人必须具备</w:t>
      </w:r>
      <w:r>
        <w:rPr>
          <w:rFonts w:hint="eastAsia" w:ascii="宋体" w:hAnsi="宋体" w:cs="宋体"/>
          <w:color w:val="000000"/>
          <w:sz w:val="28"/>
          <w:szCs w:val="28"/>
          <w:u w:val="single"/>
          <w:lang w:eastAsia="zh-CN"/>
        </w:rPr>
        <w:t xml:space="preserve">市政公用工程专业</w:t>
      </w:r>
      <w:r>
        <w:rPr>
          <w:rFonts w:hint="eastAsia" w:ascii="宋体" w:hAnsi="宋体" w:cs="宋体"/>
          <w:color w:val="000000"/>
          <w:sz w:val="28"/>
          <w:szCs w:val="28"/>
          <w:u w:val="single"/>
        </w:rPr>
        <w:t xml:space="preserve">注册建造师</w:t>
      </w:r>
      <w:r>
        <w:rPr>
          <w:rFonts w:hint="eastAsia" w:ascii="宋体" w:hAnsi="宋体" w:cs="宋体"/>
          <w:color w:val="000000"/>
          <w:sz w:val="28"/>
          <w:szCs w:val="28"/>
          <w:u w:val="single"/>
          <w:lang w:val="en-US" w:eastAsia="zh-CN"/>
        </w:rPr>
        <w:t xml:space="preserve">二</w:t>
      </w:r>
      <w:r>
        <w:rPr>
          <w:rFonts w:hint="eastAsia" w:ascii="宋体" w:hAnsi="宋体" w:cs="宋体"/>
          <w:color w:val="000000"/>
          <w:sz w:val="28"/>
          <w:szCs w:val="28"/>
          <w:u w:val="single"/>
        </w:rPr>
        <w:t xml:space="preserve">级及以上执业资格，同时具有住房城乡建设主管部门核发的B类安全生产考核合格证书</w:t>
      </w:r>
      <w:r>
        <w:rPr>
          <w:rFonts w:hint="eastAsia" w:ascii="宋体" w:hAnsi="宋体" w:cs="宋体"/>
          <w:color w:val="000000"/>
          <w:sz w:val="28"/>
          <w:szCs w:val="28"/>
          <w:u w:val="none"/>
          <w:lang w:eastAsia="zh-CN"/>
        </w:rPr>
        <w:t xml:space="preserve">。</w:t>
      </w:r>
      <w:r>
        <w:rPr>
          <w:rFonts w:hint="eastAsia" w:ascii="宋体" w:hAnsi="宋体" w:cs="宋体"/>
          <w:color w:val="000000"/>
          <w:sz w:val="28"/>
          <w:szCs w:val="28"/>
          <w:u w:val="single"/>
          <w:lang w:eastAsia="zh-CN"/>
        </w:rPr>
        <w:t xml:space="preserve">项目负责人必须注册在该投标单位，且为本单位正式人员，提供投标时间截止前近三个月任意一个月单位为其缴纳的基本养老保险证明材料。</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35393801"/>
      <w:r/>
      <w:bookmarkStart w:id="17" w:name="_Toc28359092"/>
      <w:r/>
      <w:bookmarkStart w:id="18" w:name="_Toc35393632"/>
      <w:r/>
      <w:bookmarkStart w:id="19" w:name="_Toc28359015"/>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08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 01</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至</w:t>
      </w:r>
      <w:r>
        <w:rPr>
          <w:rFonts w:hint="eastAsia" w:ascii="宋体" w:hAnsi="宋体" w:cs="宋体"/>
          <w:sz w:val="28"/>
          <w:szCs w:val="28"/>
          <w:highlight w:val="yellow"/>
          <w:lang w:eastAsia="zh-CN"/>
        </w:rPr>
        <w:t xml:space="preserve">2026年0</w:t>
      </w:r>
      <w:r>
        <w:rPr>
          <w:rFonts w:hint="eastAsia" w:ascii="宋体" w:hAnsi="宋体" w:cs="宋体"/>
          <w:sz w:val="28"/>
          <w:szCs w:val="28"/>
          <w:highlight w:val="yellow"/>
          <w:lang w:val="en-US" w:eastAsia="zh-CN"/>
        </w:rPr>
        <w:t xml:space="preserve">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05 </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23点59分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35393802"/>
      <w:r/>
      <w:bookmarkStart w:id="21" w:name="_Toc28359016"/>
      <w:r/>
      <w:bookmarkStart w:id="22" w:name="_Toc35393633"/>
      <w:r/>
      <w:bookmarkStart w:id="23" w:name="_Toc28359093"/>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2026年</w:t>
      </w:r>
      <w:r>
        <w:rPr>
          <w:rFonts w:hint="eastAsia" w:ascii="宋体" w:hAnsi="宋体" w:cs="宋体"/>
          <w:sz w:val="28"/>
          <w:szCs w:val="28"/>
          <w:highlight w:val="yellow"/>
          <w:lang w:val="en-US" w:eastAsia="zh-CN"/>
        </w:rPr>
        <w:t xml:space="preserve">08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06</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14</w:t>
      </w:r>
      <w:bookmarkStart w:id="68" w:name="_GoBack"/>
      <w:r/>
      <w:bookmarkEnd w:id="68"/>
      <w:r>
        <w:rPr>
          <w:rFonts w:hint="eastAsia" w:ascii="宋体" w:hAnsi="宋体" w:cs="宋体"/>
          <w:sz w:val="28"/>
          <w:szCs w:val="28"/>
          <w:highlight w:val="yellow"/>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35393634"/>
      <w:r/>
      <w:bookmarkStart w:id="25" w:name="_Toc35393803"/>
      <w:r/>
      <w:bookmarkStart w:id="26" w:name="_Toc28359017"/>
      <w:r/>
      <w:bookmarkStart w:id="27" w:name="_Toc28359094"/>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635"/>
      <w:r/>
      <w:bookmarkStart w:id="29" w:name="_Toc35393804"/>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28359018"/>
      <w:r/>
      <w:bookmarkStart w:id="31" w:name="_Toc28359095"/>
      <w:r/>
      <w:bookmarkStart w:id="32" w:name="_Toc35393805"/>
      <w:r/>
      <w:bookmarkStart w:id="33" w:name="_Toc35393636"/>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28359019"/>
      <w:r/>
      <w:bookmarkEnd w:id="34"/>
      <w:r/>
      <w:bookmarkStart w:id="35" w:name="_Toc35393806"/>
      <w:r/>
      <w:bookmarkEnd w:id="35"/>
      <w:r/>
      <w:bookmarkStart w:id="36" w:name="_Toc35393637"/>
      <w:r/>
      <w:bookmarkEnd w:id="36"/>
      <w:r/>
      <w:bookmarkStart w:id="37" w:name="_Toc28359096"/>
      <w:r/>
      <w:bookmarkEnd w:id="37"/>
      <w:r/>
      <w:r/>
    </w:p>
    <w:p>
      <w:pPr>
        <w:ind w:firstLine="840"/>
        <w:spacing w:line="360" w:lineRule="auto"/>
        <w:rPr>
          <w:rFonts w:hint="eastAsia" w:ascii="宋体" w:hAnsi="宋体" w:cs="宋体"/>
          <w:bCs/>
          <w:sz w:val="28"/>
          <w:szCs w:val="28"/>
        </w:rPr>
      </w:pPr>
      <w:r/>
      <w:bookmarkStart w:id="38" w:name="_Toc28359020"/>
      <w:r/>
      <w:bookmarkStart w:id="39" w:name="_Toc28359097"/>
      <w:r/>
      <w:bookmarkStart w:id="40" w:name="_Toc35393807"/>
      <w:r/>
      <w:bookmarkStart w:id="41" w:name="_Toc35393638"/>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南通市海门区悦来镇人民政府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江苏省南通市海门区悦来镇复兴街12号</w:t>
      </w:r>
      <w:r/>
    </w:p>
    <w:p>
      <w:pPr>
        <w:ind w:left="1129" w:hanging="350"/>
        <w:jc w:val="left"/>
        <w:spacing w:line="360" w:lineRule="auto"/>
        <w:rPr>
          <w:rFonts w:hint="eastAsia"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梁先生  </w:t>
      </w:r>
      <w:bookmarkStart w:id="42" w:name="OLE_LINK3"/>
      <w:r>
        <w:rPr>
          <w:rFonts w:hint="eastAsia" w:ascii="宋体" w:hAnsi="宋体" w:cs="宋体"/>
          <w:sz w:val="28"/>
          <w:szCs w:val="28"/>
          <w:u w:val="single"/>
          <w:lang w:val="en-US" w:eastAsia="zh-CN"/>
        </w:rPr>
        <w:t xml:space="preserve"> 0513-68901863</w:t>
      </w:r>
      <w:bookmarkEnd w:id="42"/>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国鼎和诚项目管理集团有限公司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南通市海门区海兴中路234号</w:t>
      </w:r>
      <w:r>
        <w:rPr>
          <w:rFonts w:hint="eastAsia" w:ascii="宋体" w:hAnsi="宋体" w:cs="宋体"/>
          <w:sz w:val="28"/>
          <w:szCs w:val="28"/>
          <w:u w:val="single"/>
          <w:lang w:val="en-US" w:eastAsia="zh-CN"/>
        </w:rPr>
        <w:t xml:space="preserve">同慧嘉园西门</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陈</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15950856101 </w:t>
      </w:r>
      <w:r/>
    </w:p>
    <w:p>
      <w:pPr>
        <w:pStyle w:val="859"/>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16938541"/>
      <w:r/>
      <w:bookmarkStart w:id="44" w:name="_Toc513029225"/>
      <w:r/>
      <w:bookmarkStart w:id="45" w:name="_Toc462564084"/>
      <w:r/>
      <w:bookmarkStart w:id="46" w:name="_Toc20823297"/>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4600831"/>
      <w:r/>
      <w:bookmarkStart w:id="48" w:name="_Toc291026247"/>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南通市海门区悦来镇人民政府采购污水提升泵站维修改造工程项目（三次）</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1、</w:t>
      </w:r>
      <w:r>
        <w:rPr>
          <w:rFonts w:hint="eastAsia" w:ascii="宋体" w:hAnsi="宋体" w:cs="仿宋"/>
          <w:sz w:val="28"/>
          <w:szCs w:val="32"/>
          <w:lang w:eastAsia="zh-CN"/>
        </w:rPr>
        <w:t xml:space="preserve">根据</w:t>
      </w:r>
      <w:r>
        <w:rPr>
          <w:rFonts w:hint="eastAsia" w:ascii="宋体" w:hAnsi="宋体" w:cs="仿宋"/>
          <w:sz w:val="28"/>
          <w:szCs w:val="32"/>
          <w:lang w:val="en-US" w:eastAsia="zh-CN"/>
        </w:rPr>
        <w:t xml:space="preserve">现场实际情况</w:t>
      </w:r>
      <w:r>
        <w:rPr>
          <w:rFonts w:hint="eastAsia" w:ascii="宋体" w:hAnsi="宋体" w:cs="仿宋"/>
          <w:sz w:val="28"/>
          <w:szCs w:val="32"/>
          <w:lang w:eastAsia="zh-CN"/>
        </w:rPr>
        <w:t xml:space="preserve">；</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2、</w:t>
      </w:r>
      <w:r>
        <w:rPr>
          <w:rFonts w:hint="eastAsia" w:ascii="宋体" w:hAnsi="宋体" w:cs="仿宋"/>
          <w:sz w:val="28"/>
          <w:szCs w:val="32"/>
          <w:lang w:eastAsia="zh-CN"/>
        </w:rPr>
        <w:t xml:space="preserve">《建设工程工程量清单计价规范》（GB50500-20</w:t>
      </w:r>
      <w:r>
        <w:rPr>
          <w:rFonts w:hint="eastAsia" w:ascii="宋体" w:hAnsi="宋体" w:cs="仿宋"/>
          <w:sz w:val="28"/>
          <w:szCs w:val="32"/>
          <w:lang w:val="en-US" w:eastAsia="zh-CN"/>
        </w:rPr>
        <w:t xml:space="preserve">24</w:t>
      </w:r>
      <w:r>
        <w:rPr>
          <w:rFonts w:hint="eastAsia" w:ascii="宋体" w:hAnsi="宋体" w:cs="仿宋"/>
          <w:sz w:val="28"/>
          <w:szCs w:val="32"/>
          <w:lang w:eastAsia="zh-CN"/>
        </w:rPr>
        <w:t xml:space="preserve">）等；</w:t>
      </w:r>
      <w:r/>
    </w:p>
    <w:p>
      <w:pPr>
        <w:ind w:firstLine="560"/>
        <w:spacing w:line="360" w:lineRule="auto"/>
        <w:rPr>
          <w:rFonts w:hint="default" w:ascii="宋体" w:hAnsi="宋体" w:cs="仿宋"/>
          <w:sz w:val="28"/>
          <w:szCs w:val="32"/>
          <w:lang w:val="en-US" w:eastAsia="zh-CN"/>
        </w:rPr>
      </w:pPr>
      <w:r>
        <w:rPr>
          <w:rFonts w:hint="eastAsia" w:ascii="宋体" w:hAnsi="宋体" w:cs="仿宋"/>
          <w:sz w:val="28"/>
          <w:szCs w:val="32"/>
          <w:lang w:val="en-US" w:eastAsia="zh-CN"/>
        </w:rPr>
        <w:t xml:space="preserve">4、</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江苏省市政工程消耗量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《江苏</w:t>
      </w:r>
      <w:r>
        <w:rPr>
          <w:rFonts w:hint="eastAsia" w:ascii="宋体" w:hAnsi="宋体" w:cs="仿宋"/>
          <w:sz w:val="28"/>
          <w:szCs w:val="32"/>
          <w:lang w:val="en-US" w:eastAsia="zh-CN"/>
        </w:rPr>
        <w:t xml:space="preserve">省</w:t>
      </w:r>
      <w:r>
        <w:rPr>
          <w:rFonts w:hint="eastAsia" w:ascii="宋体" w:hAnsi="宋体" w:cs="仿宋"/>
          <w:sz w:val="28"/>
          <w:szCs w:val="32"/>
          <w:lang w:eastAsia="zh-CN"/>
        </w:rPr>
        <w:t xml:space="preserve">建筑与装饰工程</w:t>
      </w:r>
      <w:r>
        <w:rPr>
          <w:rFonts w:hint="eastAsia" w:ascii="宋体" w:hAnsi="宋体" w:cs="仿宋"/>
          <w:sz w:val="28"/>
          <w:szCs w:val="32"/>
          <w:lang w:val="en-US" w:eastAsia="zh-CN"/>
        </w:rPr>
        <w:t xml:space="preserve">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江苏省安装工程消耗量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7、</w:t>
      </w:r>
      <w:r>
        <w:rPr>
          <w:rFonts w:hint="eastAsia" w:ascii="宋体" w:hAnsi="宋体" w:cs="仿宋"/>
          <w:sz w:val="28"/>
          <w:szCs w:val="32"/>
          <w:lang w:eastAsia="zh-CN"/>
        </w:rPr>
        <w:t xml:space="preserve">《海门区建设工程造价信息》（202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年第</w:t>
      </w: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期）信息价，海建价〔202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号，缺项采</w:t>
      </w:r>
      <w:r>
        <w:rPr>
          <w:rFonts w:hint="eastAsia" w:ascii="宋体" w:hAnsi="宋体" w:cs="仿宋"/>
          <w:sz w:val="28"/>
          <w:szCs w:val="32"/>
          <w:lang w:val="en-US" w:eastAsia="zh-CN"/>
        </w:rPr>
        <w:t xml:space="preserve">用</w:t>
      </w:r>
      <w:r>
        <w:rPr>
          <w:rFonts w:hint="eastAsia" w:ascii="宋体" w:hAnsi="宋体" w:cs="仿宋"/>
          <w:sz w:val="28"/>
          <w:szCs w:val="32"/>
          <w:lang w:eastAsia="zh-CN"/>
        </w:rPr>
        <w:t xml:space="preserve">市场询价；</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8、</w:t>
      </w:r>
      <w:r>
        <w:rPr>
          <w:rFonts w:hint="eastAsia" w:ascii="宋体" w:hAnsi="宋体" w:cs="仿宋"/>
          <w:sz w:val="28"/>
          <w:szCs w:val="32"/>
          <w:lang w:eastAsia="zh-CN"/>
        </w:rPr>
        <w:t xml:space="preserve">人工价按照2026费用参考人工单价（2026）76文执行；</w:t>
      </w:r>
      <w:r/>
    </w:p>
    <w:p>
      <w:pPr>
        <w:ind w:firstLine="560"/>
        <w:spacing w:line="360" w:lineRule="auto"/>
        <w:rPr>
          <w:rFonts w:hint="eastAsia" w:ascii="宋体" w:hAnsi="宋体" w:cs="仿宋"/>
          <w:sz w:val="28"/>
          <w:szCs w:val="32"/>
          <w:lang w:val="en-US" w:eastAsia="zh-CN"/>
        </w:rPr>
      </w:pPr>
      <w:r>
        <w:rPr>
          <w:rFonts w:hint="eastAsia" w:ascii="宋体" w:hAnsi="宋体" w:cs="仿宋"/>
          <w:sz w:val="28"/>
          <w:szCs w:val="32"/>
          <w:lang w:val="en-US" w:eastAsia="zh-CN"/>
        </w:rPr>
        <w:t xml:space="preserve">9、</w:t>
      </w:r>
      <w:r>
        <w:rPr>
          <w:rFonts w:hint="eastAsia" w:ascii="宋体" w:hAnsi="宋体" w:cs="仿宋"/>
          <w:sz w:val="28"/>
          <w:szCs w:val="32"/>
          <w:lang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lang w:val="en-US" w:eastAsia="zh-CN"/>
        </w:rPr>
        <w:t xml:space="preserve">90日历天内完工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南通市海门区悦来镇</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4、承包方式：包工包料。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cs="宋体"/>
          <w:b w:val="0"/>
          <w:bCs w:val="0"/>
          <w:sz w:val="28"/>
          <w:szCs w:val="28"/>
          <w:lang w:val="zh-CN" w:eastAsia="zh-CN"/>
        </w:rPr>
        <w:t xml:space="preserve">本项目不预付款，结算审计结束后付至工程审计审定价的80%</w:t>
      </w:r>
      <w:r>
        <w:rPr>
          <w:rFonts w:hint="eastAsia" w:ascii="宋体" w:hAnsi="宋体" w:eastAsia="宋体" w:cs="宋体"/>
          <w:b w:val="0"/>
          <w:bCs w:val="0"/>
          <w:sz w:val="28"/>
          <w:szCs w:val="28"/>
          <w:lang w:val="zh-CN" w:eastAsia="zh-CN"/>
        </w:rPr>
        <w:t xml:space="preserve">，余款待工程缺陷责任期（24个月，自工程竣工之日起计）期满后一次性付清。（以上付款均不计利息） 工程款的支付以承包方开具发票并交发包方财务入账为必要条件。</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五、有限空间安全作业装备要求：</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供应商须配备满足有限空间作业需求的</w:t>
      </w:r>
      <w:r>
        <w:rPr>
          <w:rFonts w:hint="default" w:ascii="宋体" w:hAnsi="宋体" w:eastAsia="宋体" w:cs="宋体"/>
          <w:b w:val="0"/>
          <w:bCs w:val="0"/>
          <w:sz w:val="28"/>
          <w:szCs w:val="28"/>
          <w:lang w:val="en-US" w:eastAsia="zh-CN"/>
        </w:rPr>
        <w:t xml:space="preserve">个体防护、通风、检测、通讯和照明等装备，质量符合相应的国家标准或行业标准</w:t>
      </w:r>
      <w:r>
        <w:rPr>
          <w:rFonts w:hint="eastAsia" w:ascii="宋体" w:hAnsi="宋体" w:cs="宋体"/>
          <w:b w:val="0"/>
          <w:bCs w:val="0"/>
          <w:sz w:val="28"/>
          <w:szCs w:val="28"/>
          <w:lang w:val="en-US" w:eastAsia="zh-CN"/>
        </w:rPr>
        <w:t xml:space="preserve">。具体如下：</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防毒面具</w:t>
      </w:r>
      <w:r>
        <w:rPr>
          <w:rFonts w:hint="eastAsia" w:ascii="宋体" w:hAnsi="宋体" w:cs="宋体"/>
          <w:b w:val="0"/>
          <w:bCs w:val="0"/>
          <w:sz w:val="28"/>
          <w:szCs w:val="28"/>
          <w:lang w:val="en-US" w:eastAsia="zh-CN"/>
        </w:rPr>
        <w:t xml:space="preserve">不少于3个；压入式通风装备1个；气体检测报警仪1个（至少能检测硫化氢、一氧化碳、可燃气体和氧气）；对讲机不少于2对；照明灯具不少于2个（额定电压不超过12V）。</w:t>
      </w:r>
      <w:r/>
    </w:p>
    <w:p>
      <w:pPr>
        <w:ind w:firstLine="562"/>
        <w:spacing w:line="360" w:lineRule="auto"/>
        <w:rPr>
          <w:rFonts w:hint="default" w:ascii="宋体" w:hAnsi="宋体" w:eastAsia="宋体" w:cs="宋体"/>
          <w:b/>
          <w:bCs/>
          <w:sz w:val="28"/>
          <w:szCs w:val="28"/>
          <w:highlight w:val="yellow"/>
          <w:lang w:val="en-US" w:eastAsia="zh-CN"/>
        </w:rPr>
      </w:pPr>
      <w:r>
        <w:rPr>
          <w:rFonts w:hint="eastAsia" w:ascii="宋体" w:hAnsi="宋体" w:cs="宋体"/>
          <w:b/>
          <w:bCs/>
          <w:sz w:val="28"/>
          <w:szCs w:val="28"/>
          <w:highlight w:val="yellow"/>
          <w:lang w:val="en-US" w:eastAsia="zh-CN"/>
        </w:rPr>
        <w:t xml:space="preserve">注：投标</w:t>
      </w:r>
      <w:r>
        <w:rPr>
          <w:rFonts w:hint="eastAsia" w:ascii="宋体" w:hAnsi="宋体" w:eastAsia="宋体" w:cs="宋体"/>
          <w:b/>
          <w:bCs/>
          <w:sz w:val="28"/>
          <w:szCs w:val="28"/>
          <w:highlight w:val="yellow"/>
          <w:lang w:val="en-US" w:eastAsia="zh-CN"/>
        </w:rPr>
        <w:t xml:space="preserve">供应商须</w:t>
      </w:r>
      <w:r>
        <w:rPr>
          <w:rFonts w:hint="eastAsia" w:ascii="宋体" w:hAnsi="宋体" w:cs="宋体"/>
          <w:b/>
          <w:bCs/>
          <w:sz w:val="28"/>
          <w:szCs w:val="28"/>
          <w:highlight w:val="yellow"/>
          <w:lang w:val="en-US" w:eastAsia="zh-CN"/>
        </w:rPr>
        <w:t xml:space="preserve">在符合性审查阶段</w:t>
      </w:r>
      <w:r>
        <w:rPr>
          <w:rFonts w:hint="eastAsia" w:ascii="宋体" w:hAnsi="宋体" w:eastAsia="宋体" w:cs="宋体"/>
          <w:b/>
          <w:bCs/>
          <w:sz w:val="28"/>
          <w:szCs w:val="28"/>
          <w:highlight w:val="yellow"/>
          <w:lang w:val="en-US" w:eastAsia="zh-CN"/>
        </w:rPr>
        <w:t xml:space="preserve">提供以上设备购买发票，如为租赁的须提供租赁合同及购买发票。</w:t>
      </w:r>
      <w:r>
        <w:rPr>
          <w:rFonts w:hint="eastAsia" w:ascii="宋体" w:hAnsi="宋体" w:cs="宋体"/>
          <w:b/>
          <w:bCs/>
          <w:sz w:val="28"/>
          <w:szCs w:val="28"/>
          <w:highlight w:val="yellow"/>
          <w:lang w:val="en-US" w:eastAsia="zh-CN"/>
        </w:rPr>
        <w:t xml:space="preserve">如未提供或提供不全的，作无效投标处理。</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1、材料质量必须符合国家或相关行业标准要求并得到业主认可。</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9"/>
      <w:r/>
      <w:bookmarkStart w:id="51" w:name="_Toc5575602"/>
      <w:r/>
      <w:bookmarkStart w:id="52" w:name="_Toc20564609"/>
      <w:r/>
      <w:bookmarkStart w:id="53" w:name="_Toc20564521"/>
      <w:r/>
      <w:bookmarkStart w:id="54" w:name="_Toc5578665"/>
      <w:r/>
      <w:bookmarkStart w:id="55" w:name="_Toc469579840"/>
      <w:r/>
      <w:bookmarkStart w:id="56" w:name="_Toc52352451"/>
      <w:r/>
      <w:bookmarkStart w:id="57" w:name="_Toc454701373"/>
      <w:r/>
      <w:bookmarkStart w:id="58" w:name="_Toc20144975"/>
      <w:r/>
      <w:bookmarkStart w:id="59" w:name="_Toc20571355"/>
      <w:r/>
      <w:bookmarkStart w:id="60" w:name="_Toc458262606"/>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80</w:t>
      </w:r>
      <w:r>
        <w:rPr>
          <w:rFonts w:hint="eastAsia" w:ascii="宋体" w:hAnsi="宋体" w:cs="宋体"/>
          <w:bCs/>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25574120"/>
      <w:r/>
      <w:bookmarkStart w:id="62" w:name="_Toc26261456"/>
      <w:r/>
      <w:bookmarkStart w:id="63" w:name="_Toc52352456"/>
      <w:r/>
      <w:bookmarkStart w:id="64" w:name="_Toc25400536"/>
      <w:r/>
      <w:bookmarkStart w:id="65" w:name="_Toc25726409"/>
      <w:r/>
      <w:bookmarkStart w:id="66" w:name="_Toc52352454"/>
      <w:r/>
      <w:bookmarkStart w:id="67" w:name="_Toc25401332"/>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南通市海门区海兴中路234号同慧嘉园西门</w:t>
      </w:r>
      <w:r>
        <w:rPr>
          <w:rFonts w:hint="eastAsia" w:ascii="宋体" w:hAnsi="宋体" w:cs="宋体"/>
          <w:b/>
          <w:bCs/>
          <w:sz w:val="28"/>
          <w:szCs w:val="28"/>
        </w:rPr>
        <w:t xml:space="preserve">（</w:t>
      </w:r>
      <w:r>
        <w:rPr>
          <w:rFonts w:hint="eastAsia" w:ascii="宋体" w:hAnsi="宋体" w:cs="宋体"/>
          <w:b/>
          <w:bCs/>
          <w:sz w:val="28"/>
          <w:szCs w:val="28"/>
          <w:lang w:eastAsia="zh-CN"/>
        </w:rPr>
        <w:t xml:space="preserve">国鼎和诚项目管理集团有限公司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南通市海门区悦来镇人民政府采购污水提升泵站维修改造工程项目（三次）</w:t>
      </w:r>
      <w:r>
        <w:rPr>
          <w:rFonts w:hint="eastAsia" w:ascii="宋体" w:hAnsi="宋体" w:eastAsia="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南通市海门区悦来镇人民政府采购污水提升泵站维修改造工程项目（三次）</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eastAsia="宋体" w:cs="宋体"/>
          <w:bCs/>
          <w:szCs w:val="24"/>
          <w:u w:val="single"/>
          <w:lang w:val="en-US" w:eastAsia="zh-CN"/>
        </w:rPr>
        <w:t xml:space="preserve">                      </w:t>
      </w:r>
      <w:r>
        <w:rPr>
          <w:rFonts w:hint="eastAsia" w:ascii="宋体" w:hAnsi="宋体" w:eastAsia="宋体" w:cs="宋体"/>
          <w:bCs/>
          <w:szCs w:val="24"/>
          <w:u w:val="single"/>
        </w:rPr>
        <w:t xml:space="preserve"> </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eastAsia="宋体" w:cs="宋体"/>
          <w:b/>
          <w:szCs w:val="24"/>
          <w:u w:val="single"/>
        </w:rPr>
        <w:t xml:space="preserve">本工程位于海门区</w:t>
      </w:r>
      <w:r>
        <w:rPr>
          <w:rFonts w:hint="eastAsia" w:ascii="宋体" w:hAnsi="宋体" w:eastAsia="宋体" w:cs="宋体"/>
          <w:b/>
          <w:szCs w:val="24"/>
          <w:u w:val="single"/>
          <w:lang w:val="en-US" w:eastAsia="zh-CN"/>
        </w:rPr>
        <w:t xml:space="preserve">悦来镇</w:t>
      </w:r>
      <w:r>
        <w:rPr>
          <w:rFonts w:hint="eastAsia" w:ascii="宋体" w:hAnsi="宋体" w:eastAsia="宋体" w:cs="宋体"/>
          <w:b/>
          <w:szCs w:val="24"/>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2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开工日期：</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年</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月</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eastAsia="宋体" w:cs="Times New Roman"/>
          <w:sz w:val="24"/>
          <w:szCs w:val="20"/>
          <w:highlight w:val="none"/>
          <w:u w:val="single"/>
          <w:lang w:val="en-US" w:eastAsia="zh-CN"/>
        </w:rPr>
        <w:t xml:space="preserve">90日历天</w:t>
      </w:r>
      <w:r>
        <w:rPr>
          <w:rFonts w:hint="eastAsia" w:ascii="宋体" w:hAnsi="宋体" w:eastAsia="宋体" w:cs="Times New Roman"/>
          <w:sz w:val="24"/>
          <w:szCs w:val="20"/>
          <w:highlight w:val="none"/>
          <w:u w:val="single"/>
        </w:rPr>
        <w:t xml:space="preserve">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eastAsia="宋体" w:cs="宋体"/>
          <w:b/>
          <w:bCs/>
          <w:szCs w:val="24"/>
          <w:highlight w:val="yellow"/>
          <w:u w:val="single"/>
          <w:lang w:eastAsia="zh-CN"/>
        </w:rPr>
        <w:t xml:space="preserve">本项目不预付款，结算审计结束后付至工程审计审定价的80%</w:t>
      </w:r>
      <w:r>
        <w:rPr>
          <w:rFonts w:hint="eastAsia" w:ascii="宋体" w:hAnsi="宋体" w:eastAsia="宋体" w:cs="宋体"/>
          <w:b/>
          <w:bCs/>
          <w:szCs w:val="24"/>
          <w:highlight w:val="yellow"/>
          <w:u w:val="single"/>
        </w:rPr>
        <w:t xml:space="preserve">，余款待工程缺陷责任期（24个月，自工程竣工之日起计）期满后一次性付清。（以上付款均不计利息） 工程款的支付以承包方开具发票并交发包方财务入账为必要条件。</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500" w:lineRule="exact"/>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500" w:lineRule="exact"/>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500" w:lineRule="exact"/>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500" w:lineRule="exact"/>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ind w:left="840"/>
        <w:jc w:val="both"/>
        <w:widowControl w:val="off"/>
        <w:rPr>
          <w:rFonts w:hint="eastAsia" w:ascii="Times New Roman" w:hAnsi="Times New Roman" w:eastAsia="宋体" w:cs="Times New Roman"/>
          <w:sz w:val="21"/>
          <w:szCs w:val="24"/>
          <w:lang w:val="zh-CN" w:eastAsia="zh-CN" w:bidi="ar-SA"/>
        </w:rPr>
      </w:pPr>
      <w:r>
        <w:rPr>
          <w:rFonts w:hint="eastAsia" w:ascii="Times New Roman" w:hAnsi="Times New Roman" w:eastAsia="宋体" w:cs="Times New Roman"/>
          <w:sz w:val="21"/>
          <w:szCs w:val="24"/>
          <w:lang w:val="zh-CN" w:eastAsia="zh-CN" w:bidi="ar-SA"/>
        </w:rPr>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rPr>
          <w:rFonts w:hint="eastAsia" w:ascii="Times New Roman" w:hAnsi="Times New Roman" w:eastAsia="宋体" w:cs="Times New Roman"/>
          <w:szCs w:val="20"/>
          <w:lang w:val="zh-CN"/>
        </w:rPr>
      </w:pPr>
      <w:r>
        <w:rPr>
          <w:rFonts w:hint="eastAsia" w:ascii="Times New Roman" w:hAnsi="Times New Roman" w:eastAsia="宋体" w:cs="Times New Roman"/>
          <w:szCs w:val="20"/>
          <w:lang w:val="zh-CN"/>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7、合同生效：本合同双方约定：本合同经双方签字、盖章后生效。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3"/>
        </w:num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9"/>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eastAsia="宋体" w:cs="宋体"/>
          <w:b/>
          <w:szCs w:val="20"/>
          <w:u w:val="single"/>
          <w:lang w:eastAsia="zh-CN"/>
        </w:rPr>
        <w:t xml:space="preserve">南通市海门区悦来镇人民政府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2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1．属于保修范围、内容的项目，承</w:t>
      </w:r>
      <w:r>
        <w:rPr>
          <w:rFonts w:hint="eastAsia" w:ascii="宋体" w:hAnsi="宋体" w:eastAsia="宋体" w:cs="宋体"/>
          <w:color w:val="000000"/>
          <w:szCs w:val="24"/>
        </w:rPr>
        <w:t xml:space="preserve">包人应当在接到保修通知之日起</w:t>
      </w:r>
      <w:r>
        <w:rPr>
          <w:rFonts w:hint="eastAsia" w:ascii="宋体" w:hAnsi="宋体" w:eastAsia="宋体" w:cs="宋体"/>
          <w:color w:val="000000"/>
          <w:szCs w:val="24"/>
          <w:u w:val="single"/>
        </w:rPr>
        <w:t xml:space="preserve">7</w:t>
      </w:r>
      <w:r>
        <w:rPr>
          <w:rFonts w:hint="eastAsia" w:ascii="宋体" w:hAnsi="宋体" w:eastAsia="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南通市海门区悦来镇人民政府采购污水提升泵站维修改造工程项目（三次）</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w:t>
      </w:r>
      <w:r>
        <w:rPr>
          <w:rFonts w:hint="eastAsia" w:ascii="宋体" w:hAnsi="宋体" w:eastAsia="宋体" w:cs="宋体"/>
          <w:szCs w:val="24"/>
          <w:u w:val="single"/>
        </w:rPr>
        <w:t xml:space="preserve">一式陆份，由甲乙双方各执叁份。</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6"/>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63"/>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4"/>
        <w:rPr>
          <w:rFonts w:hint="eastAsia"/>
          <w:b/>
          <w:szCs w:val="28"/>
          <w:lang w:eastAsia="zh-CN"/>
        </w:rPr>
      </w:pPr>
      <w:r>
        <w:rPr>
          <w:rFonts w:hint="eastAsia"/>
          <w:b/>
          <w:szCs w:val="28"/>
          <w:lang w:eastAsia="zh-CN"/>
        </w:rPr>
      </w:r>
      <w:r/>
    </w:p>
    <w:p>
      <w:pPr>
        <w:pStyle w:val="684"/>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83"/>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南通市海门区悦来镇人民政府采购污水提升泵站维修改造工程项目（三次）</w:t>
      </w:r>
      <w:r>
        <w:rPr>
          <w:rFonts w:hint="eastAsia" w:ascii="宋体" w:hAnsi="宋体" w:cs="宋体"/>
          <w:bCs/>
          <w:sz w:val="28"/>
          <w:szCs w:val="28"/>
        </w:rPr>
        <w:t xml:space="preserve">（项目编号：</w:t>
      </w:r>
      <w:r>
        <w:rPr>
          <w:rFonts w:hint="eastAsia" w:ascii="宋体" w:hAnsi="宋体" w:cs="宋体"/>
          <w:bCs/>
          <w:sz w:val="28"/>
          <w:szCs w:val="28"/>
          <w:highlight w:val="none"/>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南通市海门区悦来镇人民政府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南通市海门区悦来镇人民政府采购污水提升泵站维修改造工程项目（三次）</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4"/>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南通市海门区悦来镇人民政府采购污水提升泵站维修改造工程项目（三次）</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南通市海门区悦来镇人民政府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南通市海门区悦来镇人民政府采购污水提升泵站维修改造工程项目（三次）</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highlight w:val="none"/>
          <w:lang w:val="en-US" w:eastAsia="zh-CN" w:bidi="ar-SA"/>
        </w:rPr>
        <w:t xml:space="preserve"> </w:t>
      </w:r>
      <w:r/>
    </w:p>
    <w:tbl>
      <w:tblPr>
        <w:tblStyle w:val="860"/>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南通市海门区悦来镇人民政府采购污水提升泵站维修改造工程项目（三次）</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2018646.6</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63"/>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南通市海门区悦来镇人民政府采购污水提升泵站维修改造工程项目（三次）</w:t>
      </w:r>
      <w:r/>
    </w:p>
    <w:p>
      <w:pPr>
        <w:pStyle w:val="892"/>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92"/>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ascii="宋体" w:hAnsi="宋体" w:eastAsia="宋体" w:cs="宋体"/>
          <w:b/>
          <w:bCs/>
          <w:sz w:val="28"/>
          <w:szCs w:val="28"/>
          <w:lang w:val="en-US" w:eastAsia="zh-CN"/>
        </w:rPr>
      </w:pPr>
      <w:r>
        <w:rPr>
          <w:rFonts w:hint="eastAsia" w:hAnsi="宋体" w:cs="宋体"/>
          <w:sz w:val="28"/>
          <w:szCs w:val="28"/>
        </w:rPr>
        <w:t xml:space="preserve">项目编号：</w:t>
      </w:r>
      <w:r>
        <w:rPr>
          <w:rFonts w:hint="eastAsia" w:hAnsi="宋体" w:cs="宋体"/>
          <w:sz w:val="28"/>
          <w:szCs w:val="28"/>
          <w:highlight w:val="none"/>
          <w:lang w:val="en-US" w:eastAsia="zh-CN"/>
        </w:rPr>
        <w:t xml:space="preserve"> </w:t>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pStyle w:val="892"/>
        <w:ind w:firstLine="480"/>
        <w:rPr>
          <w:rFonts w:hint="eastAsia" w:hAnsi="宋体" w:cs="宋体"/>
          <w:szCs w:val="24"/>
        </w:rPr>
      </w:pPr>
      <w:r>
        <w:rPr>
          <w:rFonts w:hint="eastAsia" w:hAnsi="宋体" w:cs="宋体"/>
          <w:szCs w:val="24"/>
        </w:rPr>
      </w:r>
      <w:r/>
    </w:p>
    <w:p>
      <w:pPr>
        <w:pStyle w:val="892"/>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7"/>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南通市海门区悦来镇人民政府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南通市海门区悦来镇人民政府采购污水提升泵站维修改造工程项目（三次）</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sz w:val="28"/>
          <w:szCs w:val="28"/>
          <w:u w:val="single"/>
          <w:lang w:eastAsia="zh-CN"/>
        </w:rPr>
        <w:t xml:space="preserve">污水提升泵站维修改造工程</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南通市海门区悦来镇人民政府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南通市海门区悦来镇人民政府采购污水提升泵站维修改造工程项目（三次）</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4"/>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color w:val="ff0000"/>
          <w:sz w:val="32"/>
          <w:szCs w:val="32"/>
        </w:rPr>
      </w:pPr>
      <w:r>
        <w:rPr>
          <w:rFonts w:hint="eastAsia" w:ascii="宋体" w:hAnsi="宋体" w:cs="宋体"/>
          <w:color w:val="ff0000"/>
          <w:sz w:val="32"/>
          <w:szCs w:val="32"/>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62"/>
        <w:rFonts w:hint="eastAsia"/>
      </w:rPr>
      <w:t xml:space="preserve">第 </w:t>
    </w:r>
    <w:r>
      <w:rPr>
        <w:rFonts w:hint="eastAsia"/>
      </w:rPr>
      <w:fldChar w:fldCharType="begin"/>
    </w:r>
    <w:r>
      <w:rPr>
        <w:rStyle w:val="862"/>
        <w:rFonts w:hint="eastAsia"/>
      </w:rPr>
      <w:instrText xml:space="preserve"> PAGE  \* MERGEFORMAT </w:instrText>
    </w:r>
    <w:r>
      <w:rPr>
        <w:rFonts w:hint="eastAsia"/>
      </w:rPr>
      <w:fldChar w:fldCharType="separate"/>
    </w:r>
    <w:r>
      <w:t xml:space="preserve">3</w:t>
    </w:r>
    <w:r>
      <w:rPr>
        <w:rFonts w:hint="eastAsia"/>
      </w:rPr>
      <w:fldChar w:fldCharType="end"/>
    </w:r>
    <w:r>
      <w:rPr>
        <w:rStyle w:val="862"/>
        <w:rFonts w:hint="eastAsia"/>
      </w:rPr>
      <w:t xml:space="preserve"> 页 共 </w:t>
    </w:r>
    <w:r>
      <w:rPr>
        <w:rFonts w:hint="eastAsia"/>
      </w:rPr>
      <w:fldChar w:fldCharType="begin"/>
    </w:r>
    <w:r>
      <w:rPr>
        <w:rStyle w:val="862"/>
        <w:rFonts w:hint="eastAsia"/>
      </w:rPr>
      <w:instrText xml:space="preserve"> NUMPAGES  \* MERGEFORMAT </w:instrText>
    </w:r>
    <w:r>
      <w:rPr>
        <w:rFonts w:hint="eastAsia"/>
      </w:rPr>
      <w:fldChar w:fldCharType="separate"/>
    </w:r>
    <w:r>
      <w:rPr>
        <w:rStyle w:val="862"/>
      </w:rPr>
      <w:t xml:space="preserve">44</w:t>
    </w:r>
    <w:r>
      <w:rPr>
        <w:rFonts w:hint="eastAsia"/>
      </w:rPr>
      <w:fldChar w:fldCharType="end"/>
    </w:r>
    <w:r>
      <w:rPr>
        <w:rStyle w:val="862"/>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91"/>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7"/>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0"/>
    <w:qFormat/>
    <w:pPr>
      <w:jc w:val="center"/>
      <w:keepNext/>
      <w:outlineLvl w:val="3"/>
    </w:pPr>
    <w:rPr>
      <w:rFonts w:eastAsia="新宋体"/>
      <w:sz w:val="30"/>
      <w:szCs w:val="21"/>
    </w:rPr>
  </w:style>
  <w:style w:type="paragraph" w:styleId="653">
    <w:name w:val="Heading 5"/>
    <w:basedOn w:val="648"/>
    <w:next w:val="648"/>
    <w:link w:val="68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index 3"/>
    <w:next w:val="648"/>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link w:val="831"/>
    <w:uiPriority w:val="99"/>
    <w:semiHidden/>
    <w:unhideWhenUsed/>
    <w:qFormat/>
    <w:pPr>
      <w:spacing w:after="0" w:line="240" w:lineRule="auto"/>
    </w:pPr>
    <w:rPr>
      <w:sz w:val="20"/>
    </w:rPr>
  </w:style>
  <w:style w:type="paragraph" w:styleId="668">
    <w:name w:val="Footer"/>
    <w:basedOn w:val="648"/>
    <w:link w:val="704"/>
    <w:uiPriority w:val="99"/>
    <w:unhideWhenUsed/>
    <w:qFormat/>
    <w:pPr>
      <w:spacing w:after="0" w:line="240" w:lineRule="auto"/>
      <w:tabs>
        <w:tab w:val="center" w:pos="7143" w:leader="none"/>
        <w:tab w:val="right" w:pos="14287" w:leader="none"/>
      </w:tabs>
    </w:pPr>
  </w:style>
  <w:style w:type="paragraph" w:styleId="669">
    <w:name w:val="Header"/>
    <w:basedOn w:val="648"/>
    <w:link w:val="702"/>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link w:val="697"/>
    <w:uiPriority w:val="11"/>
    <w:qFormat/>
    <w:pPr>
      <w:spacing w:before="200" w:after="200"/>
    </w:pPr>
    <w:rPr>
      <w:sz w:val="24"/>
      <w:szCs w:val="24"/>
    </w:rPr>
  </w:style>
  <w:style w:type="paragraph" w:styleId="673">
    <w:name w:val="footnote text"/>
    <w:basedOn w:val="648"/>
    <w:link w:val="830"/>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Title"/>
    <w:basedOn w:val="648"/>
    <w:next w:val="648"/>
    <w:link w:val="696"/>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basedOn w:val="658"/>
    <w:uiPriority w:val="2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正文文本1"/>
    <w:basedOn w:val="648"/>
    <w:uiPriority w:val="0"/>
    <w:qFormat/>
    <w:pPr>
      <w:spacing w:after="120"/>
    </w:pPr>
    <w:rPr>
      <w:rFonts w:ascii="宋体"/>
      <w:sz w:val="24"/>
      <w:lang w:val="en-US" w:eastAsia="en-US"/>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basedOn w:val="64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8"/>
    <w:uiPriority w:val="10"/>
    <w:qFormat/>
    <w:rPr>
      <w:sz w:val="48"/>
      <w:szCs w:val="48"/>
    </w:rPr>
  </w:style>
  <w:style w:type="character" w:styleId="697" w:customStyle="1">
    <w:name w:val="Subtitle Char"/>
    <w:link w:val="672"/>
    <w:uiPriority w:val="11"/>
    <w:qFormat/>
    <w:rPr>
      <w:sz w:val="24"/>
      <w:szCs w:val="24"/>
    </w:rPr>
  </w:style>
  <w:style w:type="paragraph" w:styleId="698">
    <w:name w:val="Quote"/>
    <w:basedOn w:val="648"/>
    <w:next w:val="64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48"/>
    <w:next w:val="6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48"/>
    <w:next w:val="648"/>
    <w:link w:val="840"/>
    <w:uiPriority w:val="0"/>
    <w:qFormat/>
    <w:pPr>
      <w:keepLines/>
      <w:keepNext/>
      <w:spacing w:before="340" w:after="330" w:line="578" w:lineRule="atLeast"/>
      <w:outlineLvl w:val="0"/>
    </w:pPr>
    <w:rPr>
      <w:b/>
      <w:bCs/>
      <w:sz w:val="44"/>
      <w:szCs w:val="44"/>
    </w:rPr>
  </w:style>
  <w:style w:type="paragraph" w:styleId="834" w:customStyle="1">
    <w:name w:val="标题 21"/>
    <w:basedOn w:val="648"/>
    <w:next w:val="835"/>
    <w:uiPriority w:val="0"/>
    <w:qFormat/>
    <w:pPr>
      <w:jc w:val="center"/>
      <w:keepLines/>
      <w:keepNext/>
      <w:spacing w:before="120" w:after="120"/>
      <w:outlineLvl w:val="1"/>
    </w:pPr>
    <w:rPr>
      <w:rFonts w:ascii="Arial" w:hAnsi="Arial" w:eastAsia="黑体"/>
      <w:b/>
      <w:sz w:val="28"/>
      <w:szCs w:val="28"/>
    </w:rPr>
  </w:style>
  <w:style w:type="paragraph" w:styleId="835" w:customStyle="1">
    <w:name w:val="正文缩进1"/>
    <w:basedOn w:val="648"/>
    <w:link w:val="841"/>
    <w:uiPriority w:val="0"/>
    <w:qFormat/>
    <w:pPr>
      <w:ind w:firstLine="420"/>
    </w:pPr>
  </w:style>
  <w:style w:type="paragraph" w:styleId="836" w:customStyle="1">
    <w:name w:val="标题 31"/>
    <w:basedOn w:val="648"/>
    <w:next w:val="835"/>
    <w:uiPriority w:val="0"/>
    <w:qFormat/>
    <w:pPr>
      <w:keepLines/>
      <w:keepNext/>
      <w:spacing w:before="120" w:after="120"/>
      <w:outlineLvl w:val="2"/>
    </w:pPr>
    <w:rPr>
      <w:rFonts w:eastAsia="黑体"/>
      <w:b/>
      <w:sz w:val="32"/>
    </w:rPr>
  </w:style>
  <w:style w:type="paragraph" w:styleId="837" w:customStyle="1">
    <w:name w:val="标题 41"/>
    <w:basedOn w:val="648"/>
    <w:next w:val="648"/>
    <w:uiPriority w:val="0"/>
    <w:qFormat/>
    <w:pPr>
      <w:jc w:val="center"/>
      <w:keepNext/>
      <w:outlineLvl w:val="3"/>
    </w:pPr>
    <w:rPr>
      <w:rFonts w:eastAsia="新宋体"/>
      <w:sz w:val="30"/>
      <w:szCs w:val="21"/>
    </w:rPr>
  </w:style>
  <w:style w:type="character" w:styleId="838" w:customStyle="1">
    <w:name w:val="默认段落字体1"/>
    <w:link w:val="648"/>
    <w:uiPriority w:val="0"/>
    <w:qFormat/>
  </w:style>
  <w:style w:type="table" w:styleId="839" w:customStyle="1">
    <w:name w:val="普通表格1"/>
    <w:uiPriority w:val="0"/>
    <w:semiHidden/>
    <w:qFormat/>
    <w:tblPr/>
  </w:style>
  <w:style w:type="character" w:styleId="840" w:customStyle="1">
    <w:name w:val="标题 1 Char"/>
    <w:link w:val="833"/>
    <w:uiPriority w:val="0"/>
    <w:qFormat/>
    <w:rPr>
      <w:rFonts w:eastAsia="宋体"/>
      <w:b/>
      <w:bCs/>
      <w:sz w:val="44"/>
      <w:szCs w:val="44"/>
      <w:lang w:val="en-US" w:eastAsia="zh-CN" w:bidi="ar-SA"/>
    </w:rPr>
  </w:style>
  <w:style w:type="character" w:styleId="841" w:customStyle="1">
    <w:name w:val="正文缩进 Char"/>
    <w:link w:val="835"/>
    <w:uiPriority w:val="0"/>
    <w:qFormat/>
    <w:rPr>
      <w:rFonts w:eastAsia="宋体"/>
      <w:sz w:val="21"/>
      <w:lang w:val="en-US" w:eastAsia="zh-CN" w:bidi="ar-SA"/>
    </w:rPr>
  </w:style>
  <w:style w:type="paragraph" w:styleId="842" w:customStyle="1">
    <w:name w:val="文档结构图1"/>
    <w:basedOn w:val="648"/>
    <w:uiPriority w:val="0"/>
    <w:semiHidden/>
    <w:qFormat/>
    <w:pPr>
      <w:shd w:val="clear" w:color="auto" w:fill="000080"/>
    </w:pPr>
  </w:style>
  <w:style w:type="paragraph" w:styleId="843" w:customStyle="1">
    <w:name w:val="批注文字1"/>
    <w:basedOn w:val="648"/>
    <w:uiPriority w:val="0"/>
    <w:qFormat/>
    <w:pPr>
      <w:jc w:val="left"/>
    </w:pPr>
  </w:style>
  <w:style w:type="paragraph" w:styleId="844" w:customStyle="1">
    <w:name w:val="正文文本2"/>
    <w:basedOn w:val="648"/>
    <w:next w:val="648"/>
    <w:link w:val="845"/>
    <w:uiPriority w:val="0"/>
    <w:qFormat/>
    <w:pPr>
      <w:spacing w:after="120"/>
    </w:pPr>
  </w:style>
  <w:style w:type="character" w:styleId="845" w:customStyle="1">
    <w:name w:val="正文文本 Char"/>
    <w:link w:val="844"/>
    <w:uiPriority w:val="0"/>
    <w:qFormat/>
    <w:rPr>
      <w:sz w:val="21"/>
    </w:rPr>
  </w:style>
  <w:style w:type="paragraph" w:styleId="846" w:customStyle="1">
    <w:name w:val="正文文本缩进11"/>
    <w:basedOn w:val="648"/>
    <w:next w:val="847"/>
    <w:uiPriority w:val="0"/>
    <w:qFormat/>
    <w:pPr>
      <w:ind w:left="765"/>
    </w:pPr>
    <w:rPr>
      <w:rFonts w:ascii="仿宋_GB2312" w:eastAsia="仿宋_GB2312"/>
      <w:sz w:val="28"/>
      <w:szCs w:val="20"/>
    </w:rPr>
  </w:style>
  <w:style w:type="paragraph" w:styleId="847" w:customStyle="1">
    <w:name w:val="寄信人地址11"/>
    <w:basedOn w:val="648"/>
    <w:uiPriority w:val="99"/>
    <w:qFormat/>
    <w:rPr>
      <w:rFonts w:ascii="Arial" w:hAnsi="Arial"/>
    </w:rPr>
  </w:style>
  <w:style w:type="paragraph" w:styleId="848" w:customStyle="1">
    <w:name w:val="纯文本11"/>
    <w:basedOn w:val="648"/>
    <w:uiPriority w:val="0"/>
    <w:qFormat/>
    <w:pPr>
      <w:jc w:val="left"/>
      <w:widowControl/>
    </w:pPr>
    <w:rPr>
      <w:rFonts w:ascii="宋体" w:hAnsi="Courier New"/>
    </w:rPr>
  </w:style>
  <w:style w:type="paragraph" w:styleId="849" w:customStyle="1">
    <w:name w:val="日期1"/>
    <w:basedOn w:val="648"/>
    <w:next w:val="648"/>
    <w:uiPriority w:val="0"/>
    <w:qFormat/>
    <w:pPr>
      <w:ind w:left="100"/>
    </w:pPr>
    <w:rPr>
      <w:szCs w:val="24"/>
    </w:rPr>
  </w:style>
  <w:style w:type="paragraph" w:styleId="850" w:customStyle="1">
    <w:name w:val="正文文本缩进 21"/>
    <w:basedOn w:val="648"/>
    <w:uiPriority w:val="0"/>
    <w:qFormat/>
    <w:pPr>
      <w:ind w:left="420"/>
      <w:spacing w:after="120" w:line="480" w:lineRule="auto"/>
    </w:pPr>
  </w:style>
  <w:style w:type="paragraph" w:styleId="851" w:customStyle="1">
    <w:name w:val="批注框文本1"/>
    <w:basedOn w:val="648"/>
    <w:uiPriority w:val="0"/>
    <w:semiHidden/>
    <w:qFormat/>
    <w:rPr>
      <w:sz w:val="18"/>
      <w:szCs w:val="18"/>
    </w:rPr>
  </w:style>
  <w:style w:type="paragraph" w:styleId="852" w:customStyle="1">
    <w:name w:val="页脚1"/>
    <w:basedOn w:val="648"/>
    <w:link w:val="853"/>
    <w:uiPriority w:val="0"/>
    <w:qFormat/>
    <w:pPr>
      <w:jc w:val="left"/>
      <w:tabs>
        <w:tab w:val="center" w:pos="4153" w:leader="none"/>
        <w:tab w:val="right" w:pos="8306" w:leader="none"/>
      </w:tabs>
    </w:pPr>
    <w:rPr>
      <w:sz w:val="18"/>
    </w:rPr>
  </w:style>
  <w:style w:type="character" w:styleId="853" w:customStyle="1">
    <w:name w:val="页脚 Char"/>
    <w:link w:val="852"/>
    <w:uiPriority w:val="0"/>
    <w:qFormat/>
    <w:rPr>
      <w:rFonts w:eastAsia="宋体"/>
      <w:sz w:val="18"/>
      <w:lang w:val="en-US" w:eastAsia="zh-CN" w:bidi="ar-SA"/>
    </w:rPr>
  </w:style>
  <w:style w:type="paragraph" w:styleId="854" w:customStyle="1">
    <w:name w:val="页眉1"/>
    <w:basedOn w:val="648"/>
    <w:link w:val="855"/>
    <w:uiPriority w:val="0"/>
    <w:qFormat/>
    <w:pPr>
      <w:jc w:val="center"/>
      <w:tabs>
        <w:tab w:val="center" w:pos="4153" w:leader="none"/>
        <w:tab w:val="right" w:pos="8306" w:leader="none"/>
      </w:tabs>
      <w:pBdr>
        <w:bottom w:val="single" w:color="000000" w:sz="6" w:space="1"/>
      </w:pBdr>
    </w:pPr>
    <w:rPr>
      <w:sz w:val="18"/>
    </w:rPr>
  </w:style>
  <w:style w:type="character" w:styleId="855" w:customStyle="1">
    <w:name w:val="页眉 Char"/>
    <w:link w:val="854"/>
    <w:uiPriority w:val="0"/>
    <w:qFormat/>
    <w:rPr>
      <w:rFonts w:eastAsia="宋体"/>
      <w:sz w:val="18"/>
      <w:lang w:val="en-US" w:eastAsia="zh-CN" w:bidi="ar-SA"/>
    </w:rPr>
  </w:style>
  <w:style w:type="paragraph" w:styleId="856" w:customStyle="1">
    <w:name w:val="正文文本 21"/>
    <w:basedOn w:val="648"/>
    <w:next w:val="844"/>
    <w:uiPriority w:val="99"/>
    <w:qFormat/>
    <w:pPr>
      <w:spacing w:after="120" w:line="480" w:lineRule="auto"/>
    </w:pPr>
    <w:rPr>
      <w:sz w:val="20"/>
      <w:szCs w:val="20"/>
    </w:rPr>
  </w:style>
  <w:style w:type="paragraph" w:styleId="857" w:customStyle="1">
    <w:name w:val="普通(网站)1"/>
    <w:basedOn w:val="648"/>
    <w:uiPriority w:val="0"/>
    <w:qFormat/>
    <w:pPr>
      <w:jc w:val="left"/>
      <w:spacing w:before="100" w:beforeAutospacing="1" w:after="100" w:afterAutospacing="1"/>
      <w:widowControl/>
    </w:pPr>
    <w:rPr>
      <w:rFonts w:ascii="宋体" w:hAnsi="宋体" w:cs="宋体"/>
      <w:sz w:val="24"/>
      <w:szCs w:val="24"/>
    </w:rPr>
  </w:style>
  <w:style w:type="paragraph" w:styleId="858" w:customStyle="1">
    <w:name w:val="正文首行缩进1"/>
    <w:basedOn w:val="844"/>
    <w:uiPriority w:val="0"/>
    <w:qFormat/>
    <w:pPr>
      <w:ind w:firstLine="420"/>
      <w:spacing w:after="120"/>
    </w:pPr>
    <w:rPr>
      <w:rFonts w:ascii="Times New Roman" w:eastAsia="宋体"/>
      <w:szCs w:val="24"/>
    </w:rPr>
  </w:style>
  <w:style w:type="paragraph" w:styleId="859" w:customStyle="1">
    <w:name w:val="正文首行缩进 211"/>
    <w:basedOn w:val="846"/>
    <w:uiPriority w:val="0"/>
    <w:qFormat/>
    <w:pPr>
      <w:ind w:firstLine="420"/>
    </w:pPr>
  </w:style>
  <w:style w:type="table" w:styleId="860" w:customStyle="1">
    <w:name w:val="网格型1"/>
    <w:basedOn w:val="839"/>
    <w:uiPriority w:val="99"/>
    <w:unhideWhenUsed/>
    <w:qFormat/>
    <w:pPr>
      <w:jc w:val="both"/>
      <w:widowControl w:val="off"/>
    </w:pPr>
    <w:tblPr/>
  </w:style>
  <w:style w:type="character" w:styleId="861" w:customStyle="1">
    <w:name w:val="要点1"/>
    <w:basedOn w:val="838"/>
    <w:link w:val="648"/>
    <w:uiPriority w:val="0"/>
    <w:qFormat/>
    <w:rPr>
      <w:b/>
    </w:rPr>
  </w:style>
  <w:style w:type="character" w:styleId="862" w:customStyle="1">
    <w:name w:val="页码1"/>
    <w:link w:val="648"/>
    <w:uiPriority w:val="0"/>
    <w:qFormat/>
  </w:style>
  <w:style w:type="character" w:styleId="863" w:customStyle="1">
    <w:name w:val="已访问的超链接1"/>
    <w:basedOn w:val="838"/>
    <w:link w:val="648"/>
    <w:uiPriority w:val="0"/>
    <w:qFormat/>
    <w:rPr>
      <w:color w:val="333333"/>
      <w:u w:val="none"/>
    </w:rPr>
  </w:style>
  <w:style w:type="character" w:styleId="864" w:customStyle="1">
    <w:name w:val="超链接1"/>
    <w:basedOn w:val="838"/>
    <w:link w:val="648"/>
    <w:uiPriority w:val="0"/>
    <w:qFormat/>
    <w:rPr>
      <w:color w:val="333333"/>
      <w:u w:val="none"/>
    </w:rPr>
  </w:style>
  <w:style w:type="paragraph" w:styleId="865" w:customStyle="1">
    <w:name w:val="正文首行缩进 21"/>
    <w:basedOn w:val="866"/>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6" w:customStyle="1">
    <w:name w:val="正文文本缩进1"/>
    <w:next w:val="867"/>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7"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8"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9" w:customStyle="1">
    <w:name w:val="font11"/>
    <w:link w:val="648"/>
    <w:uiPriority w:val="0"/>
    <w:qFormat/>
    <w:rPr>
      <w:rFonts w:ascii="Times New Roman" w:hAnsi="Times New Roman" w:cs="Times New Roman"/>
      <w:color w:val="000000"/>
      <w:sz w:val="24"/>
      <w:szCs w:val="24"/>
      <w:u w:val="none"/>
    </w:rPr>
  </w:style>
  <w:style w:type="character" w:styleId="870" w:customStyle="1">
    <w:name w:val="font21"/>
    <w:link w:val="648"/>
    <w:uiPriority w:val="0"/>
    <w:qFormat/>
    <w:rPr>
      <w:rFonts w:ascii="Times New Roman" w:hAnsi="Times New Roman" w:cs="Times New Roman"/>
      <w:color w:val="000000"/>
      <w:sz w:val="24"/>
      <w:szCs w:val="24"/>
      <w:u w:val="none"/>
    </w:rPr>
  </w:style>
  <w:style w:type="character" w:styleId="871" w:customStyle="1">
    <w:name w:val="标题 1 Char Char"/>
    <w:link w:val="648"/>
    <w:uiPriority w:val="0"/>
    <w:qFormat/>
    <w:rPr>
      <w:rFonts w:eastAsia="宋体"/>
      <w:b/>
      <w:spacing w:val="-2"/>
      <w:sz w:val="24"/>
      <w:lang w:val="en-US" w:eastAsia="zh-CN" w:bidi="ar-SA"/>
    </w:rPr>
  </w:style>
  <w:style w:type="character" w:styleId="872" w:customStyle="1">
    <w:name w:val="font01"/>
    <w:link w:val="648"/>
    <w:uiPriority w:val="0"/>
    <w:qFormat/>
    <w:rPr>
      <w:rFonts w:hint="eastAsia" w:ascii="宋体" w:hAnsi="宋体" w:eastAsia="宋体" w:cs="宋体"/>
      <w:color w:val="000000"/>
      <w:sz w:val="24"/>
      <w:szCs w:val="24"/>
      <w:u w:val="none"/>
    </w:rPr>
  </w:style>
  <w:style w:type="paragraph" w:styleId="873" w:customStyle="1">
    <w:name w:val="Char Char1"/>
    <w:basedOn w:val="648"/>
    <w:uiPriority w:val="0"/>
    <w:qFormat/>
    <w:rPr>
      <w:szCs w:val="24"/>
    </w:rPr>
  </w:style>
  <w:style w:type="paragraph" w:styleId="874" w:customStyle="1">
    <w:name w:val="reader-word-layer"/>
    <w:basedOn w:val="648"/>
    <w:uiPriority w:val="0"/>
    <w:qFormat/>
    <w:pPr>
      <w:jc w:val="left"/>
      <w:spacing w:before="100" w:beforeAutospacing="1" w:after="100" w:afterAutospacing="1"/>
      <w:widowControl/>
    </w:pPr>
    <w:rPr>
      <w:rFonts w:ascii="宋体" w:hAnsi="宋体" w:cs="宋体"/>
      <w:sz w:val="24"/>
      <w:szCs w:val="24"/>
    </w:rPr>
  </w:style>
  <w:style w:type="paragraph" w:styleId="875" w:customStyle="1">
    <w:name w:val="p0 paragraphindent"/>
    <w:basedOn w:val="648"/>
    <w:uiPriority w:val="0"/>
    <w:qFormat/>
    <w:pPr>
      <w:jc w:val="left"/>
      <w:spacing w:before="100" w:beforeAutospacing="1" w:after="100" w:afterAutospacing="1"/>
      <w:widowControl/>
    </w:pPr>
    <w:rPr>
      <w:rFonts w:ascii="宋体" w:hAnsi="宋体" w:cs="宋体"/>
      <w:sz w:val="24"/>
      <w:szCs w:val="24"/>
    </w:rPr>
  </w:style>
  <w:style w:type="paragraph" w:styleId="876" w:customStyle="1">
    <w:name w:val="正"/>
    <w:basedOn w:val="648"/>
    <w:uiPriority w:val="0"/>
    <w:qFormat/>
    <w:pPr>
      <w:ind w:left="360" w:hanging="360"/>
      <w:spacing w:line="360" w:lineRule="auto"/>
    </w:pPr>
    <w:rPr>
      <w:rFonts w:ascii="Times New Roman" w:hAnsi="Times New Roman" w:cs="Times New Roman"/>
      <w:sz w:val="24"/>
      <w:szCs w:val="24"/>
    </w:rPr>
  </w:style>
  <w:style w:type="paragraph" w:styleId="877" w:customStyle="1">
    <w:name w:val="默认段落字体 Para Char Char Char Char"/>
    <w:basedOn w:val="648"/>
    <w:uiPriority w:val="0"/>
    <w:qFormat/>
  </w:style>
  <w:style w:type="paragraph" w:styleId="878" w:customStyle="1">
    <w:name w:val=" Char Char Char Char"/>
    <w:basedOn w:val="842"/>
    <w:uiPriority w:val="0"/>
    <w:qFormat/>
    <w:rPr>
      <w:rFonts w:ascii="Tahoma" w:hAnsi="Tahoma"/>
      <w:sz w:val="24"/>
      <w:szCs w:val="24"/>
    </w:rPr>
  </w:style>
  <w:style w:type="paragraph" w:styleId="879" w:customStyle="1">
    <w:name w:val="p0"/>
    <w:uiPriority w:val="0"/>
    <w:qFormat/>
    <w:rPr>
      <w:rFonts w:hint="default" w:ascii="Times New Roman" w:hAnsi="Times New Roman" w:eastAsia="宋体" w:cs="Times New Roman"/>
      <w:szCs w:val="21"/>
      <w:lang w:val="en-US" w:eastAsia="zh-CN" w:bidi="ar-SA"/>
    </w:rPr>
  </w:style>
  <w:style w:type="paragraph" w:styleId="880" w:customStyle="1">
    <w:name w:val=" Char Char1 Char Char Char Char Char Char Char"/>
    <w:basedOn w:val="648"/>
    <w:uiPriority w:val="0"/>
    <w:qFormat/>
  </w:style>
  <w:style w:type="paragraph" w:styleId="881" w:customStyle="1">
    <w:name w:val="列出段落"/>
    <w:basedOn w:val="648"/>
    <w:uiPriority w:val="34"/>
    <w:qFormat/>
    <w:pPr>
      <w:ind w:firstLine="420"/>
    </w:pPr>
    <w:rPr>
      <w:rFonts w:ascii="Calibri" w:hAnsi="Calibri"/>
      <w:szCs w:val="22"/>
    </w:rPr>
  </w:style>
  <w:style w:type="character" w:styleId="882" w:customStyle="1">
    <w:name w:val="正文缩进2格 Char"/>
    <w:link w:val="883"/>
    <w:uiPriority w:val="0"/>
    <w:qFormat/>
    <w:rPr>
      <w:rFonts w:ascii="仿宋_GB2312" w:hAnsi="宋体" w:eastAsia="仿宋_GB2312"/>
      <w:sz w:val="31"/>
      <w:szCs w:val="28"/>
    </w:rPr>
  </w:style>
  <w:style w:type="paragraph" w:styleId="883" w:customStyle="1">
    <w:name w:val="正文缩进2格"/>
    <w:basedOn w:val="648"/>
    <w:link w:val="882"/>
    <w:uiPriority w:val="0"/>
    <w:qFormat/>
    <w:pPr>
      <w:ind w:firstLine="639"/>
      <w:spacing w:line="600" w:lineRule="exact"/>
    </w:pPr>
    <w:rPr>
      <w:rFonts w:ascii="仿宋_GB2312" w:hAnsi="宋体" w:eastAsia="仿宋_GB2312"/>
      <w:sz w:val="31"/>
      <w:szCs w:val="28"/>
    </w:rPr>
  </w:style>
  <w:style w:type="paragraph" w:styleId="884" w:customStyle="1">
    <w:name w:val="正文_0_0"/>
    <w:basedOn w:val="648"/>
    <w:uiPriority w:val="0"/>
    <w:qFormat/>
    <w:rPr>
      <w:szCs w:val="24"/>
    </w:rPr>
  </w:style>
  <w:style w:type="character" w:styleId="885" w:customStyle="1">
    <w:name w:val="mini-outputtext1"/>
    <w:basedOn w:val="838"/>
    <w:link w:val="648"/>
    <w:uiPriority w:val="0"/>
    <w:qFormat/>
  </w:style>
  <w:style w:type="paragraph" w:styleId="886" w:customStyle="1">
    <w:name w:val="普通正文"/>
    <w:basedOn w:val="648"/>
    <w:uiPriority w:val="0"/>
    <w:qFormat/>
    <w:pPr>
      <w:ind w:left="-2" w:right="120" w:firstLine="480"/>
      <w:jc w:val="center"/>
      <w:spacing w:before="120" w:after="120" w:line="360" w:lineRule="auto"/>
    </w:pPr>
    <w:rPr>
      <w:rFonts w:ascii="Arial" w:hAnsi="Arial"/>
      <w:sz w:val="24"/>
      <w:szCs w:val="24"/>
    </w:rPr>
  </w:style>
  <w:style w:type="paragraph" w:styleId="887" w:customStyle="1">
    <w:name w:val="_Style 2"/>
    <w:next w:val="6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Table Paragraph"/>
    <w:basedOn w:val="648"/>
    <w:uiPriority w:val="1"/>
    <w:qFormat/>
    <w:rPr>
      <w:rFonts w:ascii="仿宋" w:hAnsi="仿宋" w:eastAsia="仿宋" w:cs="仿宋"/>
      <w:lang w:val="zh-CN" w:eastAsia="zh-CN" w:bidi="zh-CN"/>
    </w:rPr>
  </w:style>
  <w:style w:type="paragraph" w:styleId="889"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90" w:customStyle="1">
    <w:name w:val="active14"/>
    <w:basedOn w:val="838"/>
    <w:link w:val="648"/>
    <w:uiPriority w:val="0"/>
    <w:qFormat/>
    <w:rPr>
      <w:color w:val="ffffff"/>
      <w:shd w:val="clear" w:color="auto" w:fill="0f5bb9"/>
    </w:rPr>
  </w:style>
  <w:style w:type="character" w:styleId="891" w:customStyle="1">
    <w:name w:val="active15"/>
    <w:basedOn w:val="838"/>
    <w:link w:val="648"/>
    <w:uiPriority w:val="0"/>
    <w:qFormat/>
    <w:rPr>
      <w:color w:val="ffffff"/>
      <w:shd w:val="clear" w:color="auto" w:fill="0f5bb9"/>
    </w:rPr>
  </w:style>
  <w:style w:type="paragraph" w:styleId="892"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93" w:customStyle="1">
    <w:name w:val="纯文本1"/>
    <w:uiPriority w:val="0"/>
    <w:qFormat/>
    <w:rPr>
      <w:rFonts w:hint="default" w:ascii="宋体" w:hAnsi="Courier New" w:eastAsia="宋体" w:cs="Times New Roman"/>
      <w:sz w:val="21"/>
      <w:lang w:val="en-US" w:eastAsia="zh-CN" w:bidi="ar-SA"/>
    </w:rPr>
  </w:style>
  <w:style w:type="numbering" w:styleId="28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俞林艳</cp:lastModifiedBy>
  <cp:revision>8</cp:revision>
  <dcterms:created xsi:type="dcterms:W3CDTF">2024-12-05T08:25:00Z</dcterms:created>
  <dcterms:modified xsi:type="dcterms:W3CDTF">2026-07-31T06:50:39Z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FBBCCFBD3EB9431C9A44DA95313DC953_13</vt:lpwstr>
  </property>
  <property fmtid="{D5CDD505-2E9C-101B-9397-08002B2CF9AE}" pid="4" name="KSOTemplateDocerSaveRecord">
    <vt:lpwstr>eyJoZGlkIjoiZDNlY2NhNWE5ZDRiOWI3YjUwNzhmZTVlNDY2YzQxMzIiLCJ1c2VySWQiOiI3OTMxNzc5MzgifQ==</vt:lpwstr>
  </property>
</Properties>
</file>