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b/>
          <w:color w:val="auto"/>
          <w:sz w:val="32"/>
          <w:szCs w:val="32"/>
        </w:rPr>
      </w:pPr>
      <w:r/>
      <w:bookmarkStart w:id="0" w:name="_Hlk49444225"/>
      <w:r/>
      <w:r/>
    </w:p>
    <w:p>
      <w:pPr>
        <w:spacing w:line="85" w:lineRule="atLeast"/>
        <w:widowControl/>
        <w:rPr>
          <w:rFonts w:hint="eastAsia" w:ascii="宋体" w:hAnsi="宋体" w:cs="宋体"/>
          <w:b/>
          <w:color w:val="auto"/>
          <w:sz w:val="7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rPr>
      </w:r>
      <w:r/>
    </w:p>
    <w:p>
      <w:pPr>
        <w:jc w:val="center"/>
        <w:spacing w:line="85" w:lineRule="atLeast"/>
        <w:widowControl/>
        <w:rPr>
          <w:rFonts w:ascii="Arial" w:hAnsi="Arial" w:eastAsia="Arial"/>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rPr>
        <w:t xml:space="preserve">苏州市</w:t>
      </w:r>
      <w:r>
        <w:rPr>
          <w:rFonts w:ascii="宋体" w:hAnsi="宋体" w:cs="宋体"/>
          <w:b/>
          <w:color w:val="auto"/>
          <w:sz w:val="72"/>
        </w:rPr>
        <w:t xml:space="preserve">政府采购</w:t>
      </w:r>
      <w:r/>
    </w:p>
    <w:p>
      <w:pPr>
        <w:jc w:val="center"/>
        <w:spacing w:line="85" w:lineRule="atLeast"/>
        <w:widowControl/>
        <w:rPr>
          <w:rFonts w:ascii="Arial" w:hAnsi="Arial" w:eastAsia="Arial"/>
          <w:color w:val="auto"/>
          <w:sz w:val="22"/>
        </w:rPr>
        <w:pBdr>
          <w:top w:val="none" w:color="000000" w:sz="0" w:space="0"/>
          <w:left w:val="none" w:color="000000" w:sz="0" w:space="0"/>
          <w:bottom w:val="none" w:color="000000" w:sz="0" w:space="0"/>
          <w:right w:val="none" w:color="000000" w:sz="0" w:space="0"/>
        </w:pBdr>
      </w:pPr>
      <w:r>
        <w:rPr>
          <w:rFonts w:ascii="Arial" w:hAnsi="Arial" w:eastAsia="Arial"/>
          <w:color w:val="auto"/>
          <w:sz w:val="22"/>
        </w:rPr>
      </w:r>
      <w:r/>
    </w:p>
    <w:p>
      <w:pPr>
        <w:jc w:val="center"/>
        <w:spacing w:line="85" w:lineRule="atLeast"/>
        <w:widowControl/>
        <w:rPr>
          <w:rFonts w:ascii="Arial" w:hAnsi="Arial" w:eastAsia="Arial"/>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72"/>
        </w:rPr>
        <w:t xml:space="preserve">单 一 </w:t>
      </w:r>
      <w:r>
        <w:rPr>
          <w:rFonts w:ascii="宋体" w:hAnsi="宋体" w:cs="宋体"/>
          <w:b/>
          <w:color w:val="auto"/>
          <w:sz w:val="72"/>
        </w:rPr>
        <w:t xml:space="preserve">来</w:t>
      </w:r>
      <w:r>
        <w:rPr>
          <w:rFonts w:hint="eastAsia" w:ascii="宋体" w:hAnsi="宋体" w:cs="宋体"/>
          <w:b/>
          <w:color w:val="auto"/>
          <w:sz w:val="72"/>
        </w:rPr>
        <w:t xml:space="preserve"> </w:t>
      </w:r>
      <w:r>
        <w:rPr>
          <w:rFonts w:ascii="宋体" w:hAnsi="宋体" w:cs="宋体"/>
          <w:b/>
          <w:color w:val="auto"/>
          <w:sz w:val="72"/>
        </w:rPr>
        <w:t xml:space="preserve">源 文 件</w:t>
      </w:r>
      <w:r/>
    </w:p>
    <w:p>
      <w:pPr>
        <w:ind w:firstLine="1687"/>
        <w:jc w:val="left"/>
        <w:rPr>
          <w:rFonts w:hint="eastAsia" w:ascii="宋体" w:hAnsi="宋体" w:cs="宋体"/>
          <w:b/>
          <w:color w:val="auto"/>
          <w:sz w:val="84"/>
          <w:szCs w:val="84"/>
        </w:rPr>
      </w:pPr>
      <w:r>
        <w:rPr>
          <w:rFonts w:hint="eastAsia" w:ascii="宋体" w:hAnsi="宋体" w:cs="宋体"/>
          <w:b/>
          <w:color w:val="auto"/>
          <w:sz w:val="84"/>
          <w:szCs w:val="84"/>
        </w:rPr>
      </w:r>
      <w:r/>
    </w:p>
    <w:p>
      <w:pPr>
        <w:jc w:val="left"/>
        <w:spacing w:line="360" w:lineRule="auto"/>
        <w:widowControl/>
        <w:rPr>
          <w:rFonts w:hint="eastAsia" w:ascii="宋体" w:hAnsi="宋体" w:cs="宋体"/>
          <w:color w:val="auto"/>
          <w:sz w:val="20"/>
          <w:szCs w:val="20"/>
        </w:rPr>
      </w:pPr>
      <w:r>
        <w:rPr>
          <w:rFonts w:hint="eastAsia" w:ascii="宋体" w:hAnsi="宋体" w:cs="宋体"/>
          <w:color w:val="auto"/>
          <w:sz w:val="20"/>
          <w:szCs w:val="20"/>
        </w:rPr>
      </w:r>
      <w:r/>
    </w:p>
    <w:p>
      <w:pPr>
        <w:jc w:val="left"/>
        <w:spacing w:line="360" w:lineRule="auto"/>
        <w:widowControl/>
        <w:rPr>
          <w:rFonts w:hint="eastAsia" w:ascii="宋体" w:hAnsi="宋体" w:cs="宋体"/>
          <w:color w:val="auto"/>
          <w:sz w:val="20"/>
          <w:szCs w:val="20"/>
        </w:rPr>
      </w:pPr>
      <w:r>
        <w:rPr>
          <w:rFonts w:hint="eastAsia" w:ascii="宋体" w:hAnsi="宋体" w:cs="宋体"/>
          <w:color w:val="auto"/>
          <w:sz w:val="20"/>
          <w:szCs w:val="20"/>
        </w:rPr>
      </w:r>
      <w:r/>
    </w:p>
    <w:p>
      <w:pPr>
        <w:jc w:val="left"/>
        <w:spacing w:line="480" w:lineRule="auto"/>
        <w:widowControl/>
        <w:rPr>
          <w:rFonts w:hint="eastAsia" w:ascii="宋体" w:hAnsi="宋体" w:cs="宋体"/>
          <w:b/>
          <w:color w:val="auto"/>
          <w:sz w:val="32"/>
          <w:szCs w:val="20"/>
        </w:rPr>
      </w:pPr>
      <w:r>
        <w:rPr>
          <w:rFonts w:hint="eastAsia" w:ascii="宋体" w:hAnsi="宋体" w:cs="宋体"/>
          <w:b/>
          <w:color w:val="auto"/>
          <w:sz w:val="32"/>
          <w:szCs w:val="20"/>
        </w:rPr>
      </w:r>
      <w:r/>
    </w:p>
    <w:p>
      <w:pPr>
        <w:ind w:firstLine="1606"/>
        <w:jc w:val="left"/>
        <w:spacing w:line="480" w:lineRule="auto"/>
        <w:widowControl/>
        <w:rPr>
          <w:rFonts w:hint="eastAsia" w:ascii="宋体" w:hAnsi="宋体" w:cs="宋体"/>
          <w:b/>
          <w:color w:val="auto"/>
          <w:sz w:val="32"/>
          <w:szCs w:val="20"/>
        </w:rPr>
      </w:pPr>
      <w:r>
        <w:rPr>
          <w:rFonts w:hint="eastAsia" w:ascii="宋体" w:hAnsi="宋体" w:cs="宋体"/>
          <w:b/>
          <w:color w:val="auto"/>
          <w:sz w:val="32"/>
          <w:szCs w:val="20"/>
        </w:rPr>
        <w:t xml:space="preserve">采购编号：JSZC-320500-SZWK-D2026-0229</w:t>
      </w:r>
      <w:r/>
    </w:p>
    <w:p>
      <w:pPr>
        <w:ind w:firstLine="1606"/>
        <w:jc w:val="left"/>
        <w:spacing w:line="480" w:lineRule="auto"/>
        <w:widowControl/>
        <w:rPr>
          <w:rFonts w:hint="eastAsia" w:ascii="宋体" w:hAnsi="宋体" w:cs="宋体"/>
          <w:b/>
          <w:color w:val="auto"/>
          <w:sz w:val="32"/>
          <w:szCs w:val="20"/>
        </w:rPr>
      </w:pPr>
      <w:r>
        <w:rPr>
          <w:rFonts w:hint="eastAsia" w:ascii="宋体" w:hAnsi="宋体" w:cs="宋体"/>
          <w:b/>
          <w:color w:val="auto"/>
          <w:sz w:val="32"/>
          <w:szCs w:val="20"/>
        </w:rPr>
        <w:t xml:space="preserve">采购单位：苏州市中医医院</w:t>
      </w:r>
      <w:r/>
    </w:p>
    <w:p>
      <w:pPr>
        <w:ind w:firstLine="1606"/>
        <w:spacing w:line="480" w:lineRule="auto"/>
        <w:widowControl/>
        <w:rPr>
          <w:rFonts w:hint="eastAsia" w:ascii="宋体" w:hAnsi="宋体" w:cs="宋体"/>
          <w:b/>
          <w:color w:val="auto"/>
          <w:sz w:val="32"/>
          <w:szCs w:val="20"/>
        </w:rPr>
      </w:pPr>
      <w:r>
        <w:rPr>
          <w:rFonts w:hint="eastAsia" w:ascii="宋体" w:hAnsi="宋体" w:cs="宋体"/>
          <w:b/>
          <w:color w:val="auto"/>
          <w:sz w:val="32"/>
          <w:szCs w:val="20"/>
        </w:rPr>
        <w:t xml:space="preserve">项目名称：医院危废处置服务</w:t>
      </w:r>
      <w:r/>
    </w:p>
    <w:p>
      <w:pPr>
        <w:ind w:firstLine="2570"/>
        <w:spacing w:line="480" w:lineRule="auto"/>
        <w:widowControl/>
        <w:rPr>
          <w:rFonts w:hint="eastAsia" w:ascii="宋体" w:hAnsi="宋体" w:cs="宋体"/>
          <w:b/>
          <w:color w:val="auto"/>
          <w:sz w:val="32"/>
          <w:szCs w:val="20"/>
        </w:rPr>
      </w:pPr>
      <w:r>
        <w:rPr>
          <w:rFonts w:hint="eastAsia" w:ascii="宋体" w:hAnsi="宋体" w:cs="宋体"/>
          <w:b/>
          <w:color w:val="auto"/>
          <w:sz w:val="32"/>
          <w:szCs w:val="20"/>
        </w:rPr>
      </w:r>
      <w:r/>
    </w:p>
    <w:p>
      <w:pPr>
        <w:ind w:firstLine="2560"/>
        <w:widowControl/>
        <w:rPr>
          <w:color w:val="auto"/>
          <w:sz w:val="20"/>
          <w:szCs w:val="20"/>
        </w:rPr>
      </w:pPr>
      <w:r>
        <w:rPr>
          <w:color w:val="auto"/>
          <w:sz w:val="20"/>
          <w:szCs w:val="20"/>
        </w:rPr>
      </w:r>
      <w:r/>
    </w:p>
    <w:p>
      <w:pPr>
        <w:ind w:left="420" w:firstLine="4772"/>
        <w:widowControl/>
        <w:rPr>
          <w:color w:val="auto"/>
          <w:sz w:val="20"/>
          <w:szCs w:val="20"/>
        </w:rPr>
      </w:pPr>
      <w:r>
        <w:rPr>
          <w:color w:val="auto"/>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1701800</wp:posOffset>
                </wp:positionH>
                <wp:positionV relativeFrom="paragraph">
                  <wp:posOffset>103505</wp:posOffset>
                </wp:positionV>
                <wp:extent cx="2165985" cy="1016000"/>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165985" cy="101600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34.0pt;mso-position-horizontal:absolute;mso-position-vertical-relative:text;margin-top:8.2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left="1024"/>
        <w:widowControl/>
        <w:rPr>
          <w:color w:val="auto"/>
          <w:sz w:val="20"/>
          <w:szCs w:val="20"/>
        </w:rPr>
      </w:pPr>
      <w:r>
        <w:rPr>
          <w:color w:val="auto"/>
          <w:sz w:val="20"/>
          <w:szCs w:val="20"/>
        </w:rPr>
      </w:r>
      <w:r/>
    </w:p>
    <w:p>
      <w:pPr>
        <w:ind w:firstLine="2560"/>
        <w:widowControl/>
        <w:rPr>
          <w:color w:val="auto"/>
          <w:sz w:val="20"/>
          <w:szCs w:val="20"/>
        </w:rPr>
      </w:pPr>
      <w:r>
        <w:rPr>
          <w:color w:val="auto"/>
          <w:sz w:val="20"/>
          <w:szCs w:val="20"/>
        </w:rPr>
      </w:r>
      <w:r/>
    </w:p>
    <w:p>
      <w:pPr>
        <w:ind w:left="420" w:firstLine="4772"/>
        <w:widowControl/>
        <w:rPr>
          <w:color w:val="auto"/>
          <w:sz w:val="20"/>
          <w:szCs w:val="20"/>
        </w:rPr>
      </w:pPr>
      <w:r>
        <w:rPr>
          <w:color w:val="auto"/>
          <w:sz w:val="20"/>
          <w:szCs w:val="20"/>
        </w:rPr>
      </w:r>
      <w:r/>
    </w:p>
    <w:p>
      <w:pPr>
        <w:ind w:left="1024"/>
        <w:widowControl/>
        <w:rPr>
          <w:color w:val="auto"/>
          <w:sz w:val="20"/>
          <w:szCs w:val="20"/>
        </w:rPr>
      </w:pPr>
      <w:r>
        <w:rPr>
          <w:color w:val="auto"/>
          <w:sz w:val="20"/>
          <w:szCs w:val="20"/>
        </w:rPr>
      </w:r>
      <w:r/>
    </w:p>
    <w:p>
      <w:pPr>
        <w:ind w:right="-159" w:firstLine="1506"/>
        <w:jc w:val="left"/>
        <w:spacing w:line="300" w:lineRule="auto"/>
        <w:widowControl/>
        <w:rPr>
          <w:rFonts w:hint="eastAsia" w:ascii="宋体" w:hAnsi="宋体" w:cs="宋体"/>
          <w:b/>
          <w:color w:val="auto"/>
          <w:sz w:val="30"/>
          <w:szCs w:val="24"/>
        </w:rPr>
      </w:pPr>
      <w:r>
        <w:rPr>
          <w:rFonts w:hint="eastAsia" w:ascii="宋体" w:hAnsi="宋体" w:cs="宋体"/>
          <w:b/>
          <w:color w:val="auto"/>
          <w:sz w:val="30"/>
          <w:szCs w:val="24"/>
        </w:rPr>
      </w:r>
      <w:r/>
    </w:p>
    <w:p>
      <w:pPr>
        <w:ind w:right="-159" w:firstLine="1506"/>
        <w:jc w:val="left"/>
        <w:spacing w:line="300" w:lineRule="auto"/>
        <w:widowControl/>
        <w:rPr>
          <w:rFonts w:hint="eastAsia" w:ascii="宋体" w:hAnsi="宋体" w:cs="宋体"/>
          <w:b/>
          <w:color w:val="auto"/>
          <w:sz w:val="30"/>
          <w:szCs w:val="24"/>
        </w:rPr>
      </w:pPr>
      <w:r>
        <w:rPr>
          <w:rFonts w:hint="eastAsia" w:ascii="宋体" w:hAnsi="宋体" w:cs="宋体"/>
          <w:b/>
          <w:color w:val="auto"/>
          <w:sz w:val="30"/>
          <w:szCs w:val="24"/>
        </w:rPr>
      </w:r>
      <w:r/>
    </w:p>
    <w:p>
      <w:pPr>
        <w:ind w:right="-159" w:firstLine="2108"/>
        <w:jc w:val="left"/>
        <w:spacing w:line="300" w:lineRule="auto"/>
        <w:widowControl/>
        <w:rPr>
          <w:rFonts w:hint="eastAsia" w:ascii="宋体" w:hAnsi="宋体" w:cs="宋体"/>
          <w:b/>
          <w:color w:val="auto"/>
          <w:sz w:val="30"/>
          <w:szCs w:val="24"/>
        </w:rPr>
      </w:pPr>
      <w:r>
        <w:rPr>
          <w:rFonts w:hint="eastAsia" w:ascii="宋体" w:hAnsi="宋体" w:cs="宋体"/>
          <w:b/>
          <w:color w:val="auto"/>
          <w:sz w:val="30"/>
          <w:szCs w:val="24"/>
        </w:rPr>
        <w:t xml:space="preserve">苏州市卫康招投标咨询服务有限公司</w:t>
      </w:r>
      <w:r/>
    </w:p>
    <w:p>
      <w:pPr>
        <w:ind w:right="-159" w:firstLine="3012"/>
        <w:spacing w:line="300" w:lineRule="auto"/>
        <w:widowControl/>
        <w:rPr>
          <w:rFonts w:hint="eastAsia" w:ascii="宋体" w:hAnsi="宋体" w:cs="宋体"/>
          <w:b/>
          <w:color w:val="auto"/>
          <w:sz w:val="32"/>
          <w:szCs w:val="24"/>
        </w:rPr>
      </w:pPr>
      <w:r>
        <w:rPr>
          <w:rFonts w:hint="eastAsia" w:ascii="宋体" w:hAnsi="宋体" w:cs="宋体"/>
          <w:b/>
          <w:color w:val="auto"/>
          <w:sz w:val="30"/>
          <w:szCs w:val="24"/>
        </w:rPr>
        <w:t xml:space="preserve">二〇二六年八月</w:t>
      </w:r>
      <w:r/>
    </w:p>
    <w:p>
      <w:pPr>
        <w:jc w:val="center"/>
        <w:spacing w:line="85" w:lineRule="atLeast"/>
        <w:widowControl/>
        <w:rPr>
          <w:rFonts w:hint="eastAsia" w:ascii="宋体" w:hAnsi="宋体" w:cs="宋体"/>
          <w:color w:val="auto"/>
          <w:sz w:val="30"/>
        </w:rPr>
        <w:pBdr>
          <w:top w:val="none" w:color="000000" w:sz="0" w:space="0"/>
          <w:left w:val="none" w:color="000000" w:sz="0" w:space="0"/>
          <w:bottom w:val="none" w:color="000000" w:sz="0" w:space="0"/>
          <w:right w:val="none" w:color="000000" w:sz="0" w:space="0"/>
        </w:pBdr>
      </w:pPr>
      <w:r>
        <w:rPr>
          <w:rFonts w:ascii="宋体" w:hAnsi="宋体"/>
          <w:b/>
          <w:color w:val="auto"/>
          <w:sz w:val="32"/>
          <w:szCs w:val="32"/>
        </w:rPr>
        <w:br w:type="page" w:clear="all"/>
      </w:r>
      <w:r>
        <w:rPr>
          <w:rFonts w:ascii="宋体" w:hAnsi="宋体" w:cs="宋体"/>
          <w:b/>
          <w:color w:val="auto"/>
          <w:sz w:val="48"/>
          <w:szCs w:val="48"/>
        </w:rPr>
        <w:t xml:space="preserve">目</w:t>
      </w:r>
      <w:r>
        <w:rPr>
          <w:rFonts w:hint="eastAsia" w:ascii="宋体" w:hAnsi="宋体" w:cs="宋体"/>
          <w:b/>
          <w:color w:val="auto"/>
          <w:sz w:val="48"/>
          <w:szCs w:val="48"/>
        </w:rPr>
        <w:t xml:space="preserve"> </w:t>
      </w:r>
      <w:r>
        <w:rPr>
          <w:rFonts w:ascii="宋体" w:hAnsi="宋体" w:cs="宋体"/>
          <w:b/>
          <w:color w:val="auto"/>
          <w:sz w:val="48"/>
          <w:szCs w:val="48"/>
        </w:rPr>
        <w:t xml:space="preserve">录</w:t>
      </w:r>
      <w:r/>
    </w:p>
    <w:p>
      <w:pPr>
        <w:spacing w:after="200" w:line="276" w:lineRule="auto"/>
        <w:rPr>
          <w:rFonts w:hint="eastAsia" w:ascii="宋体" w:hAnsi="宋体" w:cs="宋体"/>
          <w:color w:val="auto"/>
          <w:sz w:val="30"/>
          <w:szCs w:val="24"/>
        </w:rPr>
      </w:pPr>
      <w:r>
        <w:rPr>
          <w:rFonts w:hint="eastAsia" w:ascii="宋体" w:hAnsi="宋体" w:cs="宋体"/>
          <w:color w:val="auto"/>
          <w:sz w:val="30"/>
          <w:szCs w:val="24"/>
        </w:rPr>
      </w:r>
      <w:r/>
    </w:p>
    <w:p>
      <w:pPr>
        <w:ind w:firstLine="720"/>
        <w:jc w:val="left"/>
        <w:spacing w:after="200" w:line="360" w:lineRule="auto"/>
        <w:widowControl/>
        <w:rPr>
          <w:rFonts w:ascii="宋体" w:hAnsi="宋体" w:eastAsia="Arial"/>
          <w:color w:val="auto"/>
          <w:sz w:val="36"/>
        </w:rPr>
      </w:pPr>
      <w:r>
        <w:rPr>
          <w:rFonts w:hint="eastAsia" w:ascii="宋体" w:hAnsi="宋体" w:eastAsia="Arial"/>
          <w:color w:val="auto"/>
          <w:sz w:val="36"/>
        </w:rPr>
        <w:t xml:space="preserve">采购邀请函</w:t>
      </w:r>
      <w:r/>
    </w:p>
    <w:p>
      <w:pPr>
        <w:ind w:firstLine="720"/>
        <w:jc w:val="left"/>
        <w:spacing w:after="200" w:line="360" w:lineRule="auto"/>
        <w:widowControl/>
        <w:rPr>
          <w:rFonts w:hint="eastAsia" w:ascii="宋体" w:hAnsi="宋体"/>
          <w:color w:val="auto"/>
          <w:sz w:val="36"/>
        </w:rPr>
      </w:pPr>
      <w:r>
        <w:rPr>
          <w:rFonts w:hint="eastAsia" w:ascii="宋体" w:hAnsi="宋体"/>
          <w:color w:val="auto"/>
          <w:sz w:val="36"/>
        </w:rPr>
        <w:t xml:space="preserve">前附表</w:t>
      </w:r>
      <w:r/>
    </w:p>
    <w:p>
      <w:pPr>
        <w:ind w:firstLine="720"/>
        <w:jc w:val="left"/>
        <w:spacing w:after="200" w:line="360" w:lineRule="auto"/>
        <w:widowControl/>
        <w:rPr>
          <w:rFonts w:hint="eastAsia" w:ascii="宋体" w:hAnsi="宋体"/>
          <w:color w:val="auto"/>
          <w:sz w:val="36"/>
        </w:rPr>
      </w:pPr>
      <w:r>
        <w:rPr>
          <w:rFonts w:hint="eastAsia" w:ascii="宋体" w:hAnsi="宋体"/>
          <w:color w:val="auto"/>
          <w:sz w:val="36"/>
        </w:rPr>
        <w:t xml:space="preserve">供应商须知</w:t>
      </w:r>
      <w:r/>
    </w:p>
    <w:p>
      <w:pPr>
        <w:ind w:firstLine="720"/>
        <w:jc w:val="left"/>
        <w:spacing w:after="200" w:line="360" w:lineRule="auto"/>
        <w:widowControl/>
        <w:rPr>
          <w:rFonts w:ascii="宋体" w:hAnsi="宋体" w:eastAsia="Arial"/>
          <w:color w:val="auto"/>
          <w:sz w:val="36"/>
        </w:rPr>
      </w:pPr>
      <w:r>
        <w:rPr>
          <w:rFonts w:hint="eastAsia" w:ascii="宋体" w:hAnsi="宋体" w:eastAsia="Arial"/>
          <w:color w:val="auto"/>
          <w:sz w:val="36"/>
        </w:rPr>
        <w:t xml:space="preserve">单一来源采购文件需求</w:t>
      </w:r>
      <w:r/>
    </w:p>
    <w:p>
      <w:pPr>
        <w:ind w:firstLine="720"/>
        <w:jc w:val="left"/>
        <w:spacing w:after="200" w:line="360" w:lineRule="auto"/>
        <w:widowControl/>
        <w:rPr>
          <w:rFonts w:ascii="宋体" w:hAnsi="宋体" w:eastAsia="Arial"/>
          <w:color w:val="auto"/>
          <w:sz w:val="36"/>
        </w:rPr>
      </w:pPr>
      <w:r>
        <w:rPr>
          <w:rFonts w:hint="eastAsia" w:ascii="宋体" w:hAnsi="宋体" w:eastAsia="Arial"/>
          <w:color w:val="auto"/>
          <w:sz w:val="36"/>
        </w:rPr>
        <w:t xml:space="preserve">单一来源采购程序</w:t>
      </w:r>
      <w:r/>
    </w:p>
    <w:p>
      <w:pPr>
        <w:ind w:firstLine="720"/>
        <w:jc w:val="left"/>
        <w:spacing w:after="200" w:line="360" w:lineRule="auto"/>
        <w:widowControl/>
        <w:rPr>
          <w:rFonts w:ascii="宋体" w:hAnsi="宋体" w:eastAsia="Arial"/>
          <w:color w:val="auto"/>
          <w:sz w:val="36"/>
        </w:rPr>
      </w:pPr>
      <w:r>
        <w:rPr>
          <w:rFonts w:hint="eastAsia" w:ascii="宋体" w:hAnsi="宋体" w:eastAsia="Arial"/>
          <w:color w:val="auto"/>
          <w:sz w:val="36"/>
        </w:rPr>
        <w:t xml:space="preserve">成交原则</w:t>
      </w:r>
      <w:r/>
    </w:p>
    <w:p>
      <w:pPr>
        <w:ind w:firstLine="720"/>
        <w:jc w:val="left"/>
        <w:spacing w:after="200" w:line="360" w:lineRule="auto"/>
        <w:widowControl/>
        <w:rPr>
          <w:rFonts w:ascii="宋体" w:hAnsi="宋体" w:eastAsia="Arial"/>
          <w:color w:val="auto"/>
          <w:sz w:val="36"/>
        </w:rPr>
      </w:pPr>
      <w:r>
        <w:rPr>
          <w:rFonts w:hint="eastAsia" w:ascii="宋体" w:hAnsi="宋体" w:eastAsia="Arial"/>
          <w:color w:val="auto"/>
          <w:sz w:val="36"/>
        </w:rPr>
        <w:t xml:space="preserve">合同条款</w:t>
      </w:r>
      <w:r/>
    </w:p>
    <w:p>
      <w:pPr>
        <w:ind w:firstLine="720"/>
        <w:rPr>
          <w:rFonts w:hint="eastAsia" w:ascii="宋体" w:hAnsi="宋体"/>
          <w:b/>
          <w:color w:val="auto"/>
          <w:sz w:val="32"/>
          <w:szCs w:val="32"/>
        </w:rPr>
      </w:pPr>
      <w:r>
        <w:rPr>
          <w:rFonts w:hint="eastAsia" w:ascii="宋体" w:hAnsi="宋体" w:eastAsia="Arial"/>
          <w:color w:val="auto"/>
          <w:sz w:val="36"/>
        </w:rPr>
        <w:t xml:space="preserve">响应文件格式</w:t>
      </w:r>
      <w:r/>
    </w:p>
    <w:p>
      <w:pPr>
        <w:jc w:val="center"/>
        <w:widowControl/>
        <w:rPr>
          <w:rFonts w:hint="eastAsia" w:ascii="宋体" w:hAnsi="宋体"/>
          <w:b/>
          <w:color w:val="auto"/>
          <w:sz w:val="32"/>
          <w:szCs w:val="32"/>
        </w:rPr>
        <w:sectPr>
          <w:headerReference w:type="default" r:id="rId8"/>
          <w:headerReference w:type="first" r:id="rId9"/>
          <w:footerReference w:type="default" r:id="rId11"/>
          <w:footerReference w:type="first" r:id="rId12"/>
          <w:footnotePr/>
          <w:endnotePr/>
          <w:type w:val="nextPage"/>
          <w:pgSz w:w="11906" w:h="16838" w:orient="portrait"/>
          <w:pgMar w:top="1440" w:right="1709" w:bottom="1440" w:left="1797" w:header="851" w:footer="992" w:gutter="0"/>
          <w:pgNumType w:start="1"/>
          <w:cols w:num="1" w:sep="0" w:space="1701" w:equalWidth="1"/>
          <w:docGrid w:linePitch="360"/>
          <w:titlePg/>
        </w:sectPr>
      </w:pPr>
      <w:r>
        <w:rPr>
          <w:rFonts w:hint="eastAsia" w:ascii="宋体" w:hAnsi="宋体"/>
          <w:b/>
          <w:color w:val="auto"/>
          <w:sz w:val="32"/>
          <w:szCs w:val="32"/>
        </w:rPr>
      </w:r>
      <w:r/>
    </w:p>
    <w:p>
      <w:pPr>
        <w:jc w:val="center"/>
        <w:widowControl/>
        <w:rPr>
          <w:rFonts w:hint="eastAsia" w:ascii="宋体" w:hAnsi="宋体"/>
          <w:b/>
          <w:color w:val="auto"/>
          <w:sz w:val="32"/>
          <w:szCs w:val="32"/>
        </w:rPr>
      </w:pPr>
      <w:r>
        <w:rPr>
          <w:rFonts w:hint="eastAsia" w:ascii="宋体" w:hAnsi="宋体"/>
          <w:b/>
          <w:color w:val="auto"/>
          <w:sz w:val="32"/>
          <w:szCs w:val="32"/>
        </w:rPr>
        <w:t xml:space="preserve">采购邀请函</w:t>
      </w:r>
      <w:r/>
    </w:p>
    <w:p>
      <w:pPr>
        <w:ind w:firstLine="482"/>
        <w:spacing w:line="360" w:lineRule="exact"/>
        <w:rPr>
          <w:rFonts w:hint="eastAsia" w:ascii="宋体" w:hAnsi="宋体"/>
          <w:color w:val="auto"/>
          <w:sz w:val="24"/>
          <w:szCs w:val="24"/>
          <w:u w:val="single"/>
        </w:rPr>
      </w:pPr>
      <w:r>
        <w:rPr>
          <w:rFonts w:hint="eastAsia" w:ascii="宋体" w:hAnsi="宋体"/>
          <w:color w:val="auto"/>
          <w:sz w:val="24"/>
          <w:szCs w:val="24"/>
          <w:u w:val="single"/>
        </w:rPr>
      </w:r>
      <w:r/>
    </w:p>
    <w:p>
      <w:pPr>
        <w:spacing w:line="360" w:lineRule="exact"/>
        <w:rPr>
          <w:rFonts w:hint="eastAsia" w:ascii="宋体" w:hAnsi="宋体" w:cs="宋体"/>
          <w:color w:val="auto"/>
          <w:sz w:val="24"/>
          <w:u w:val="single"/>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cs="宋体"/>
          <w:color w:val="auto"/>
          <w:sz w:val="24"/>
          <w:u w:val="single"/>
        </w:rPr>
        <w:t xml:space="preserve">苏州市悦港医疗废物处置有限公司：</w:t>
      </w:r>
      <w:r/>
    </w:p>
    <w:p>
      <w:pPr>
        <w:ind w:right="69" w:firstLine="720"/>
        <w:spacing w:line="360" w:lineRule="exact"/>
        <w:rPr>
          <w:rFonts w:hint="eastAsia" w:ascii="宋体" w:hAnsi="宋体"/>
          <w:color w:val="auto"/>
          <w:sz w:val="24"/>
          <w:szCs w:val="24"/>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cs="宋体"/>
          <w:color w:val="auto"/>
          <w:sz w:val="24"/>
          <w:u w:val="single"/>
        </w:rPr>
        <w:t xml:space="preserve">医院危废处置服务</w:t>
      </w:r>
      <w:r>
        <w:rPr>
          <w:rFonts w:hint="eastAsia" w:ascii="宋体" w:hAnsi="宋体"/>
          <w:color w:val="auto"/>
          <w:sz w:val="24"/>
          <w:szCs w:val="24"/>
        </w:rPr>
        <w:t xml:space="preserve">JSZC-320500-SZWK-D2026-0229招标项目应在“苏采云”系统（网址：http://jszfcg.jsczt.cn/）自行下载获取招标文件，并于</w:t>
      </w:r>
      <w:r>
        <w:rPr>
          <w:rFonts w:hint="eastAsia" w:ascii="宋体" w:hAnsi="宋体" w:cs="宋体"/>
          <w:color w:val="auto"/>
          <w:sz w:val="24"/>
          <w:szCs w:val="24"/>
        </w:rPr>
        <w:t xml:space="preserve">2026年</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18</w:t>
      </w:r>
      <w:r>
        <w:rPr>
          <w:rFonts w:hint="eastAsia" w:ascii="宋体" w:hAnsi="宋体" w:cs="宋体"/>
          <w:color w:val="auto"/>
          <w:sz w:val="24"/>
          <w:szCs w:val="24"/>
        </w:rPr>
        <w:t xml:space="preserve">日</w:t>
      </w: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点30分</w:t>
      </w:r>
      <w:r>
        <w:rPr>
          <w:rFonts w:hint="eastAsia" w:ascii="宋体" w:hAnsi="宋体"/>
          <w:color w:val="auto"/>
          <w:sz w:val="24"/>
          <w:szCs w:val="24"/>
        </w:rPr>
        <w:t xml:space="preserve">（北京时间）前递交投标文件。</w:t>
      </w:r>
      <w:r/>
    </w:p>
    <w:p>
      <w:pPr>
        <w:ind w:firstLine="482"/>
        <w:spacing w:line="360" w:lineRule="exact"/>
        <w:rPr>
          <w:rFonts w:hint="eastAsia" w:ascii="宋体" w:hAnsi="宋体"/>
          <w:color w:val="auto"/>
          <w:sz w:val="24"/>
          <w:szCs w:val="24"/>
        </w:rPr>
      </w:pPr>
      <w:r>
        <w:rPr>
          <w:rFonts w:hint="eastAsia" w:ascii="宋体" w:hAnsi="宋体"/>
          <w:b/>
          <w:bCs/>
          <w:color w:val="auto"/>
          <w:sz w:val="24"/>
          <w:szCs w:val="24"/>
        </w:rPr>
        <w:t xml:space="preserve">一、</w:t>
      </w:r>
      <w:r>
        <w:rPr>
          <w:rFonts w:hint="eastAsia" w:ascii="宋体" w:hAnsi="宋体"/>
          <w:color w:val="auto"/>
          <w:sz w:val="24"/>
          <w:szCs w:val="24"/>
        </w:rPr>
        <w:t xml:space="preserve">采购编号：JSZC-320500-SZWK-D2026-0229号</w:t>
      </w:r>
      <w:r/>
    </w:p>
    <w:p>
      <w:pPr>
        <w:ind w:firstLine="482"/>
        <w:spacing w:line="360" w:lineRule="exact"/>
        <w:rPr>
          <w:rFonts w:hint="eastAsia" w:ascii="宋体" w:hAnsi="宋体"/>
          <w:color w:val="auto"/>
          <w:sz w:val="24"/>
          <w:szCs w:val="24"/>
        </w:rPr>
      </w:pPr>
      <w:r>
        <w:rPr>
          <w:rFonts w:hint="eastAsia" w:ascii="宋体" w:hAnsi="宋体"/>
          <w:b/>
          <w:bCs/>
          <w:color w:val="auto"/>
          <w:sz w:val="24"/>
          <w:szCs w:val="24"/>
        </w:rPr>
        <w:t xml:space="preserve">二、</w:t>
      </w:r>
      <w:r>
        <w:rPr>
          <w:rFonts w:hint="eastAsia" w:ascii="宋体" w:hAnsi="宋体"/>
          <w:color w:val="auto"/>
          <w:sz w:val="24"/>
          <w:szCs w:val="24"/>
        </w:rPr>
        <w:t xml:space="preserve">采购内容：</w:t>
      </w:r>
      <w:r>
        <w:rPr>
          <w:rFonts w:hint="eastAsia" w:ascii="宋体" w:hAnsi="宋体" w:cs="宋体"/>
          <w:color w:val="auto"/>
          <w:sz w:val="24"/>
        </w:rPr>
        <w:t xml:space="preserve">医院危废处置服务</w:t>
      </w:r>
      <w:r/>
    </w:p>
    <w:p>
      <w:pPr>
        <w:ind w:firstLine="482"/>
        <w:spacing w:line="360" w:lineRule="exact"/>
        <w:rPr>
          <w:rFonts w:hint="eastAsia" w:ascii="宋体" w:hAnsi="宋体"/>
          <w:color w:val="auto"/>
          <w:sz w:val="24"/>
          <w:szCs w:val="24"/>
        </w:rPr>
      </w:pPr>
      <w:r>
        <w:rPr>
          <w:rFonts w:hint="eastAsia" w:ascii="宋体" w:hAnsi="宋体"/>
          <w:b/>
          <w:bCs/>
          <w:color w:val="auto"/>
          <w:sz w:val="24"/>
          <w:szCs w:val="24"/>
        </w:rPr>
        <w:t xml:space="preserve">三、</w:t>
      </w:r>
      <w:r>
        <w:rPr>
          <w:rFonts w:hint="eastAsia" w:ascii="宋体" w:hAnsi="宋体"/>
          <w:color w:val="auto"/>
          <w:sz w:val="24"/>
          <w:szCs w:val="24"/>
        </w:rPr>
        <w:t xml:space="preserve">采购方式：单一来源</w:t>
      </w:r>
      <w:r/>
    </w:p>
    <w:p>
      <w:pPr>
        <w:ind w:firstLine="482"/>
        <w:spacing w:line="360" w:lineRule="exact"/>
        <w:rPr>
          <w:rFonts w:hint="eastAsia" w:ascii="宋体" w:hAnsi="宋体"/>
          <w:color w:val="auto"/>
          <w:sz w:val="24"/>
          <w:szCs w:val="24"/>
        </w:rPr>
      </w:pPr>
      <w:r>
        <w:rPr>
          <w:rFonts w:hint="eastAsia" w:ascii="宋体" w:hAnsi="宋体"/>
          <w:b/>
          <w:bCs/>
          <w:color w:val="auto"/>
          <w:sz w:val="24"/>
          <w:szCs w:val="24"/>
        </w:rPr>
        <w:t xml:space="preserve">四、</w:t>
      </w:r>
      <w:r>
        <w:rPr>
          <w:rFonts w:hint="eastAsia" w:ascii="宋体" w:hAnsi="宋体"/>
          <w:color w:val="auto"/>
          <w:sz w:val="24"/>
          <w:szCs w:val="24"/>
        </w:rPr>
        <w:t xml:space="preserve">采购预算：</w:t>
      </w:r>
      <w:r>
        <w:rPr>
          <w:rFonts w:hint="eastAsia" w:ascii="宋体" w:hAnsi="宋体"/>
          <w:color w:val="auto"/>
          <w:sz w:val="24"/>
          <w:szCs w:val="24"/>
          <w:lang w:val="en-US" w:eastAsia="zh-CN"/>
        </w:rPr>
        <w:t xml:space="preserve">219.401344</w:t>
      </w:r>
      <w:r>
        <w:rPr>
          <w:rFonts w:hint="eastAsia" w:ascii="宋体" w:hAnsi="宋体"/>
          <w:color w:val="auto"/>
          <w:sz w:val="24"/>
          <w:szCs w:val="24"/>
        </w:rPr>
        <w:t xml:space="preserve">万元；最高限价：219.401344万元</w:t>
      </w:r>
      <w:r/>
    </w:p>
    <w:p>
      <w:pPr>
        <w:ind w:firstLine="480"/>
        <w:spacing w:line="360" w:lineRule="exact"/>
        <w:rPr>
          <w:rFonts w:hint="eastAsia" w:ascii="宋体" w:hAnsi="宋体"/>
          <w:b/>
          <w:bCs/>
          <w:color w:val="auto"/>
          <w:sz w:val="24"/>
          <w:szCs w:val="24"/>
        </w:rPr>
      </w:pPr>
      <w:r>
        <w:rPr>
          <w:rFonts w:hint="eastAsia" w:ascii="宋体" w:hAnsi="宋体"/>
          <w:b/>
          <w:bCs/>
          <w:color w:val="auto"/>
          <w:sz w:val="24"/>
          <w:szCs w:val="24"/>
        </w:rPr>
        <w:t xml:space="preserve">五、采购需求：</w:t>
      </w:r>
      <w:r/>
    </w:p>
    <w:p>
      <w:pPr>
        <w:ind w:firstLine="482"/>
        <w:spacing w:line="360" w:lineRule="exact"/>
        <w:rPr>
          <w:rFonts w:hint="eastAsia" w:ascii="宋体" w:hAnsi="宋体"/>
          <w:color w:val="auto"/>
          <w:sz w:val="24"/>
          <w:szCs w:val="24"/>
        </w:rPr>
      </w:pPr>
      <w:r>
        <w:rPr>
          <w:rFonts w:hint="eastAsia" w:ascii="宋体" w:hAnsi="宋体"/>
          <w:color w:val="auto"/>
          <w:sz w:val="24"/>
          <w:szCs w:val="24"/>
        </w:rPr>
        <w:t xml:space="preserve">1、医院医废及危废处置服务，合同周期二年（2026年9月2日-2028年9月1日）</w:t>
      </w:r>
      <w:r/>
    </w:p>
    <w:p>
      <w:pPr>
        <w:ind w:firstLine="482"/>
        <w:spacing w:line="360" w:lineRule="exact"/>
        <w:rPr>
          <w:rFonts w:hint="eastAsia" w:ascii="宋体" w:hAnsi="宋体"/>
          <w:color w:val="auto"/>
          <w:sz w:val="24"/>
          <w:szCs w:val="24"/>
        </w:rPr>
      </w:pPr>
      <w:r>
        <w:rPr>
          <w:rFonts w:hint="eastAsia" w:ascii="宋体" w:hAnsi="宋体"/>
          <w:color w:val="auto"/>
          <w:sz w:val="24"/>
          <w:szCs w:val="24"/>
        </w:rPr>
        <w:t xml:space="preserve">2、服务单价不得高于4.24元/公斤</w:t>
      </w:r>
      <w:r/>
    </w:p>
    <w:p>
      <w:pPr>
        <w:ind w:firstLine="482"/>
        <w:spacing w:line="360" w:lineRule="exact"/>
        <w:rPr>
          <w:rFonts w:hint="eastAsia" w:ascii="宋体" w:hAnsi="宋体"/>
          <w:color w:val="auto"/>
          <w:sz w:val="24"/>
          <w:szCs w:val="24"/>
        </w:rPr>
      </w:pPr>
      <w:r>
        <w:rPr>
          <w:rFonts w:hint="eastAsia" w:ascii="宋体" w:hAnsi="宋体"/>
          <w:color w:val="auto"/>
          <w:sz w:val="24"/>
          <w:szCs w:val="24"/>
        </w:rPr>
        <w:t xml:space="preserve">3、根据《中华人民共和国传染病防治法》、《中华人民共和国固体废物污染环境防治法》、《医疗废物管理条例》和《医疗卫生机构医疗废物管理办法》等规定，医疗卫生机构的医疗废</w:t>
      </w:r>
      <w:r>
        <w:rPr>
          <w:rFonts w:hint="eastAsia" w:ascii="宋体" w:hAnsi="宋体"/>
          <w:color w:val="auto"/>
          <w:sz w:val="24"/>
          <w:szCs w:val="24"/>
        </w:rPr>
        <w:t xml:space="preserve">物必须集中处置，现委托第三方专业机构运送和集中处置医疗废物。</w:t>
      </w:r>
      <w:r/>
    </w:p>
    <w:p>
      <w:pPr>
        <w:ind w:firstLine="482"/>
        <w:spacing w:line="360" w:lineRule="exact"/>
        <w:rPr>
          <w:rFonts w:hint="eastAsia" w:ascii="宋体" w:hAnsi="宋体"/>
          <w:color w:val="auto"/>
          <w:sz w:val="24"/>
          <w:szCs w:val="24"/>
        </w:rPr>
      </w:pPr>
      <w:r>
        <w:rPr>
          <w:rFonts w:hint="eastAsia" w:ascii="宋体" w:hAnsi="宋体"/>
          <w:color w:val="auto"/>
          <w:sz w:val="24"/>
          <w:szCs w:val="24"/>
        </w:rPr>
        <w:t xml:space="preserve">4、供应商负责医院医疗废弃物集中处置服务，处置范围：感染性医疗废物与损伤性医疗废物两类(不包含人体组织)。</w:t>
      </w:r>
      <w:r/>
    </w:p>
    <w:p>
      <w:pPr>
        <w:ind w:firstLine="482"/>
        <w:spacing w:line="360" w:lineRule="exact"/>
        <w:rPr>
          <w:rFonts w:hint="eastAsia" w:ascii="宋体" w:hAnsi="宋体"/>
          <w:color w:val="auto"/>
          <w:sz w:val="24"/>
          <w:szCs w:val="24"/>
        </w:rPr>
      </w:pPr>
      <w:r>
        <w:rPr>
          <w:rFonts w:hint="eastAsia" w:ascii="宋体" w:hAnsi="宋体"/>
          <w:color w:val="auto"/>
          <w:sz w:val="24"/>
          <w:szCs w:val="24"/>
        </w:rPr>
        <w:t xml:space="preserve">5、项目地点：苏州市中医医院。</w:t>
      </w:r>
      <w:r/>
    </w:p>
    <w:p>
      <w:pPr>
        <w:ind w:firstLine="482"/>
        <w:spacing w:line="360" w:lineRule="exact"/>
        <w:rPr>
          <w:rFonts w:hint="eastAsia" w:ascii="宋体" w:hAnsi="宋体"/>
          <w:color w:val="auto"/>
          <w:sz w:val="24"/>
          <w:szCs w:val="24"/>
        </w:rPr>
      </w:pPr>
      <w:r>
        <w:rPr>
          <w:rFonts w:hint="eastAsia" w:ascii="宋体" w:hAnsi="宋体"/>
          <w:color w:val="auto"/>
          <w:sz w:val="24"/>
          <w:szCs w:val="24"/>
        </w:rPr>
        <w:t xml:space="preserve">6、本项目不接受联合体投标，不允许成交后转包或分包。</w:t>
      </w:r>
      <w:r/>
    </w:p>
    <w:p>
      <w:pPr>
        <w:ind w:firstLine="480"/>
        <w:spacing w:line="360" w:lineRule="exact"/>
        <w:rPr>
          <w:rFonts w:hint="eastAsia" w:ascii="宋体" w:hAnsi="宋体"/>
          <w:b/>
          <w:bCs/>
          <w:color w:val="auto"/>
          <w:sz w:val="24"/>
          <w:szCs w:val="24"/>
        </w:rPr>
      </w:pPr>
      <w:r>
        <w:rPr>
          <w:rFonts w:hint="eastAsia" w:ascii="宋体" w:hAnsi="宋体"/>
          <w:b/>
          <w:bCs/>
          <w:color w:val="auto"/>
          <w:sz w:val="24"/>
          <w:szCs w:val="24"/>
        </w:rPr>
        <w:t xml:space="preserve">六、申请人的资格要求</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1、满足《中华人民共和国政府采购法》第二十二条规定，即：</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（1）具有独立承担民事责任的能力；</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（2）具有良好的商业信誉和健全的财务会计制度；</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（3）具有履行合同所必需的设备和专业技术能力；</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（4）有依法缴纳税收和社会保障资金的良好记录；</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（5）参加政府采购活动前三年内，在经营活动中没有重大违法记录；</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（6）法律、行政法规规定的其他条件。</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rPr>
          <w:rFonts w:hint="eastAsia" w:ascii="宋体" w:hAnsi="宋体"/>
          <w:b/>
          <w:bCs/>
          <w:color w:val="auto"/>
          <w:sz w:val="24"/>
          <w:szCs w:val="24"/>
        </w:rPr>
        <w:t xml:space="preserve">本项目专门面向中小企业采购</w:t>
      </w:r>
      <w:r>
        <w:rPr>
          <w:rFonts w:hint="eastAsia" w:ascii="宋体" w:hAnsi="宋体"/>
          <w:color w:val="auto"/>
          <w:sz w:val="24"/>
          <w:szCs w:val="24"/>
        </w:rPr>
        <w:t xml:space="preserve">，所属行业为工业。</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3、本项目的特定资格要求：</w:t>
      </w:r>
      <w:r>
        <w:rPr>
          <w:rFonts w:hint="eastAsia" w:ascii="宋体" w:hAnsi="宋体"/>
          <w:b/>
          <w:bCs/>
          <w:color w:val="auto"/>
          <w:sz w:val="24"/>
          <w:szCs w:val="24"/>
        </w:rPr>
        <w:t xml:space="preserve">供应商持有生态环境部门核发的危险废物经营许可证，许可范围含医疗废物处置。</w:t>
      </w:r>
      <w:r/>
    </w:p>
    <w:p>
      <w:pPr>
        <w:ind w:firstLine="480"/>
        <w:spacing w:line="360" w:lineRule="exact"/>
        <w:rPr>
          <w:rFonts w:hint="eastAsia" w:ascii="宋体" w:hAnsi="宋体"/>
          <w:color w:val="auto"/>
          <w:sz w:val="24"/>
          <w:szCs w:val="24"/>
        </w:rPr>
      </w:pPr>
      <w:r>
        <w:rPr>
          <w:rFonts w:hint="eastAsia" w:ascii="宋体" w:hAnsi="宋体"/>
          <w:color w:val="auto"/>
          <w:sz w:val="24"/>
          <w:szCs w:val="24"/>
        </w:rPr>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注：</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（1）供应商须未被“信用中国”网站或“中国政府采购网”网站列入失信被执行人、重大税收违法案件当事人名单、政府采购严重失信行为记录名单。</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（3）法人的分支机构不得参加投标（除银行、保险、石油石化、电力、电信等行业特殊情况外）。</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spacing w:line="360" w:lineRule="exact"/>
        <w:rPr>
          <w:rFonts w:hint="eastAsia" w:ascii="宋体" w:hAnsi="宋体"/>
          <w:b/>
          <w:bCs/>
          <w:color w:val="auto"/>
          <w:sz w:val="24"/>
          <w:szCs w:val="24"/>
        </w:rPr>
      </w:pPr>
      <w:r>
        <w:rPr>
          <w:rFonts w:hint="eastAsia" w:ascii="宋体" w:hAnsi="宋体"/>
          <w:b/>
          <w:bCs/>
          <w:color w:val="auto"/>
          <w:sz w:val="24"/>
          <w:szCs w:val="24"/>
        </w:rPr>
        <w:t xml:space="preserve">七、获取采购文件</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1、获取时间：自采购公告发布之日起五个工作日。</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2、地点：苏采云系统</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3、获取方式：自行下载</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4、售价：无</w:t>
      </w:r>
      <w:r/>
    </w:p>
    <w:p>
      <w:pPr>
        <w:ind w:firstLine="480"/>
        <w:spacing w:line="360" w:lineRule="exact"/>
        <w:rPr>
          <w:rFonts w:hint="eastAsia" w:ascii="宋体" w:hAnsi="宋体"/>
          <w:b/>
          <w:bCs/>
          <w:color w:val="auto"/>
          <w:sz w:val="24"/>
          <w:szCs w:val="24"/>
        </w:rPr>
      </w:pPr>
      <w:r>
        <w:rPr>
          <w:rFonts w:hint="eastAsia" w:ascii="宋体" w:hAnsi="宋体"/>
          <w:b/>
          <w:bCs/>
          <w:color w:val="auto"/>
          <w:sz w:val="24"/>
          <w:szCs w:val="24"/>
        </w:rPr>
        <w:t xml:space="preserve">八、上传投标文件截止时间、开标时间和地点</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1、上传投标文件截止时间：</w:t>
      </w:r>
      <w:r>
        <w:rPr>
          <w:rFonts w:hint="eastAsia" w:ascii="宋体" w:hAnsi="宋体" w:cs="宋体"/>
          <w:color w:val="auto"/>
          <w:sz w:val="24"/>
          <w:szCs w:val="24"/>
        </w:rPr>
        <w:t xml:space="preserve">2026年</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18</w:t>
      </w:r>
      <w:r>
        <w:rPr>
          <w:rFonts w:hint="eastAsia" w:ascii="宋体" w:hAnsi="宋体" w:cs="宋体"/>
          <w:color w:val="auto"/>
          <w:sz w:val="24"/>
          <w:szCs w:val="24"/>
        </w:rPr>
        <w:t xml:space="preserve">日</w:t>
      </w: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点30分</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2、开标时间：</w:t>
      </w:r>
      <w:r>
        <w:rPr>
          <w:rFonts w:hint="eastAsia" w:ascii="宋体" w:hAnsi="宋体" w:cs="宋体"/>
          <w:color w:val="auto"/>
          <w:sz w:val="24"/>
          <w:szCs w:val="24"/>
        </w:rPr>
        <w:t xml:space="preserve">2026年</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18</w:t>
      </w:r>
      <w:r>
        <w:rPr>
          <w:rFonts w:hint="eastAsia" w:ascii="宋体" w:hAnsi="宋体" w:cs="宋体"/>
          <w:color w:val="auto"/>
          <w:sz w:val="24"/>
          <w:szCs w:val="24"/>
        </w:rPr>
        <w:t xml:space="preserve">日</w:t>
      </w:r>
      <w:r>
        <w:rPr>
          <w:rFonts w:hint="eastAsia" w:ascii="宋体" w:hAnsi="宋体" w:cs="宋体"/>
          <w:color w:val="auto"/>
          <w:sz w:val="24"/>
          <w:szCs w:val="24"/>
          <w:lang w:val="en-US" w:eastAsia="zh-CN"/>
        </w:rPr>
        <w:t xml:space="preserve">13</w:t>
      </w:r>
      <w:r>
        <w:rPr>
          <w:rFonts w:hint="eastAsia" w:ascii="宋体" w:hAnsi="宋体" w:cs="宋体"/>
          <w:color w:val="auto"/>
          <w:sz w:val="24"/>
          <w:szCs w:val="24"/>
        </w:rPr>
        <w:t xml:space="preserve">点30分</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3、开标地点：苏采云政府采购一体化平台开标大厅（网上不见面开标）</w:t>
      </w:r>
      <w:r/>
    </w:p>
    <w:p>
      <w:pPr>
        <w:ind w:firstLine="480"/>
        <w:spacing w:line="360" w:lineRule="exact"/>
        <w:rPr>
          <w:rFonts w:hint="eastAsia" w:ascii="宋体" w:hAnsi="宋体"/>
          <w:b/>
          <w:bCs/>
          <w:color w:val="auto"/>
          <w:sz w:val="24"/>
          <w:szCs w:val="24"/>
        </w:rPr>
      </w:pPr>
      <w:r>
        <w:rPr>
          <w:rFonts w:hint="eastAsia" w:ascii="宋体" w:hAnsi="宋体"/>
          <w:b/>
          <w:bCs/>
          <w:color w:val="auto"/>
          <w:sz w:val="24"/>
          <w:szCs w:val="24"/>
        </w:rPr>
        <w:t xml:space="preserve">九、其他补充事宜</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3、采购文件获取（网上获取）</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3.1申领CA证书：</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4、制作、提交电子响应文件：</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5、开标</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2）投标人登录苏采云系统，点击开标大厅，选择开标项目，完成不见面开标流程。</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hint="eastAsia" w:ascii="宋体" w:hAnsi="宋体" w:cs="宋体"/>
          <w:color w:val="auto"/>
          <w:sz w:val="24"/>
          <w:szCs w:val="24"/>
        </w:rPr>
      </w:pPr>
      <w:r>
        <w:rPr>
          <w:rFonts w:ascii="宋体" w:hAnsi="宋体" w:cs="宋体"/>
          <w:color w:val="auto"/>
          <w:sz w:val="24"/>
          <w:szCs w:val="24"/>
        </w:rPr>
        <w:t xml:space="preserve">6</w:t>
      </w:r>
      <w:r>
        <w:rPr>
          <w:rFonts w:hint="eastAsia" w:ascii="宋体" w:hAnsi="宋体" w:cs="宋体"/>
          <w:color w:val="auto"/>
          <w:sz w:val="24"/>
          <w:szCs w:val="24"/>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rPr>
      </w:pPr>
      <w:r>
        <w:rPr>
          <w:rFonts w:ascii="宋体" w:hAnsi="宋体" w:cs="宋体"/>
          <w:color w:val="auto"/>
          <w:sz w:val="24"/>
          <w:szCs w:val="24"/>
        </w:rPr>
        <w:t xml:space="preserve">7</w:t>
      </w:r>
      <w:r>
        <w:rPr>
          <w:rFonts w:hint="eastAsia" w:ascii="宋体" w:hAnsi="宋体" w:cs="宋体"/>
          <w:color w:val="auto"/>
          <w:sz w:val="24"/>
          <w:szCs w:val="24"/>
        </w:rPr>
        <w:t xml:space="preserve">、投标保证金：本项目无需缴纳投标保证金。</w:t>
      </w:r>
      <w:r/>
    </w:p>
    <w:p>
      <w:pPr>
        <w:ind w:firstLine="480"/>
        <w:rPr>
          <w:rFonts w:hint="eastAsia" w:ascii="宋体" w:hAnsi="宋体" w:cs="宋体"/>
          <w:color w:val="auto"/>
          <w:sz w:val="24"/>
          <w:szCs w:val="24"/>
        </w:rPr>
      </w:pPr>
      <w:r>
        <w:rPr>
          <w:rFonts w:ascii="宋体" w:hAnsi="宋体" w:cs="宋体"/>
          <w:color w:val="auto"/>
          <w:sz w:val="24"/>
          <w:szCs w:val="24"/>
        </w:rPr>
        <w:t xml:space="preserve">8</w:t>
      </w:r>
      <w:r>
        <w:rPr>
          <w:rFonts w:hint="eastAsia" w:ascii="宋体" w:hAnsi="宋体" w:cs="宋体"/>
          <w:color w:val="auto"/>
          <w:sz w:val="24"/>
          <w:szCs w:val="24"/>
        </w:rPr>
        <w:t xml:space="preserve">、苏州市财政局政府采购管理处监督电话：0512-68616651。</w:t>
      </w:r>
      <w:r/>
    </w:p>
    <w:p>
      <w:pPr>
        <w:ind w:firstLine="480"/>
        <w:spacing w:line="360" w:lineRule="exact"/>
        <w:rPr>
          <w:rFonts w:hint="eastAsia" w:ascii="宋体" w:hAnsi="宋体"/>
          <w:b/>
          <w:bCs/>
          <w:color w:val="auto"/>
          <w:sz w:val="24"/>
          <w:szCs w:val="24"/>
        </w:rPr>
      </w:pPr>
      <w:r>
        <w:rPr>
          <w:rFonts w:ascii="宋体" w:hAnsi="宋体" w:cs="宋体"/>
          <w:color w:val="auto"/>
          <w:sz w:val="24"/>
          <w:szCs w:val="24"/>
        </w:rPr>
        <w:t xml:space="preserve">9</w:t>
      </w:r>
      <w:r>
        <w:rPr>
          <w:rFonts w:hint="eastAsia" w:ascii="宋体" w:hAnsi="宋体" w:cs="宋体"/>
          <w:color w:val="auto"/>
          <w:sz w:val="24"/>
          <w:szCs w:val="24"/>
        </w:rPr>
        <w:t xml:space="preserve">、政府采购履约资金扶持政策：中标供应商可凭政府采购合同办理融资贷款，详情请见江苏政府采购网“政采贷”专栏。</w:t>
      </w:r>
      <w:r/>
    </w:p>
    <w:p>
      <w:pPr>
        <w:ind w:firstLine="480"/>
        <w:spacing w:line="360" w:lineRule="exact"/>
        <w:rPr>
          <w:rFonts w:hint="eastAsia" w:ascii="宋体" w:hAnsi="宋体"/>
          <w:b/>
          <w:bCs/>
          <w:color w:val="auto"/>
          <w:sz w:val="24"/>
          <w:szCs w:val="24"/>
        </w:rPr>
      </w:pPr>
      <w:r>
        <w:rPr>
          <w:rFonts w:hint="eastAsia" w:ascii="宋体" w:hAnsi="宋体"/>
          <w:b/>
          <w:bCs/>
          <w:color w:val="auto"/>
          <w:sz w:val="24"/>
          <w:szCs w:val="24"/>
        </w:rPr>
        <w:t xml:space="preserve">十、对本次招标提出询问，请按以下方式联系</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1.采购人信息</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采购人：苏州市中医医院</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联系人：徐洪</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联系电话：0512-67870690</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2.采购代理机构信息</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名称：苏州市卫康招投标咨询服务有限公司</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地址：苏州市干将西路1296号深业姑苏中心17层</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联系方式：0512-69165625</w:t>
      </w:r>
      <w:r/>
    </w:p>
    <w:p>
      <w:pPr>
        <w:ind w:firstLine="480"/>
        <w:rPr>
          <w:rFonts w:hint="eastAsia" w:ascii="宋体" w:hAnsi="宋体" w:cs="宋体"/>
          <w:color w:val="auto"/>
          <w:sz w:val="24"/>
          <w:szCs w:val="24"/>
        </w:rPr>
      </w:pPr>
      <w:r>
        <w:rPr>
          <w:rFonts w:hint="eastAsia" w:ascii="宋体" w:hAnsi="宋体" w:cs="宋体"/>
          <w:color w:val="auto"/>
          <w:sz w:val="24"/>
          <w:szCs w:val="24"/>
        </w:rPr>
        <w:t xml:space="preserve">3.项目联系方式：</w:t>
      </w:r>
      <w:r/>
    </w:p>
    <w:p>
      <w:pPr>
        <w:ind w:firstLine="480"/>
        <w:spacing w:line="360" w:lineRule="exact"/>
        <w:rPr>
          <w:rFonts w:hint="eastAsia" w:ascii="宋体" w:hAnsi="宋体" w:cs="宋体"/>
          <w:color w:val="auto"/>
          <w:sz w:val="24"/>
          <w:szCs w:val="24"/>
        </w:rPr>
      </w:pPr>
      <w:r>
        <w:rPr>
          <w:rFonts w:hint="eastAsia" w:ascii="宋体" w:hAnsi="宋体" w:cs="宋体"/>
          <w:color w:val="auto"/>
          <w:sz w:val="24"/>
          <w:szCs w:val="24"/>
        </w:rPr>
        <w:t xml:space="preserve">项目联系人：陈璐佳、李晶晶</w:t>
      </w:r>
      <w:r/>
    </w:p>
    <w:p>
      <w:pPr>
        <w:ind w:firstLine="480"/>
        <w:spacing w:line="360" w:lineRule="exact"/>
        <w:rPr>
          <w:rFonts w:hint="eastAsia" w:ascii="宋体" w:hAnsi="宋体"/>
          <w:color w:val="auto"/>
          <w:sz w:val="24"/>
          <w:szCs w:val="24"/>
        </w:rPr>
      </w:pPr>
      <w:r>
        <w:rPr>
          <w:rFonts w:hint="eastAsia" w:ascii="宋体" w:hAnsi="宋体"/>
          <w:color w:val="auto"/>
          <w:sz w:val="24"/>
          <w:szCs w:val="24"/>
        </w:rPr>
        <w:t xml:space="preserve">电话：0512-65158848-8015、0512-69165615</w:t>
      </w:r>
      <w:r/>
    </w:p>
    <w:p>
      <w:pPr>
        <w:ind w:firstLine="480"/>
        <w:spacing w:line="360" w:lineRule="exact"/>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ascii="宋体" w:hAnsi="宋体"/>
          <w:color w:val="auto"/>
          <w:sz w:val="24"/>
          <w:szCs w:val="24"/>
        </w:rPr>
        <w:br w:type="page" w:clear="all"/>
      </w:r>
      <w:r/>
    </w:p>
    <w:p>
      <w:pPr>
        <w:ind w:firstLine="422"/>
        <w:jc w:val="center"/>
        <w:rPr>
          <w:rFonts w:hint="eastAsia" w:ascii="宋体" w:hAnsi="宋体"/>
          <w:b/>
          <w:bCs/>
          <w:color w:val="auto"/>
          <w:szCs w:val="24"/>
        </w:rPr>
      </w:pPr>
      <w:r>
        <w:rPr>
          <w:rFonts w:hint="eastAsia" w:ascii="宋体" w:hAnsi="宋体"/>
          <w:b/>
          <w:bCs/>
          <w:color w:val="auto"/>
          <w:szCs w:val="24"/>
        </w:rPr>
        <w:t xml:space="preserve">前 附 表</w:t>
      </w:r>
      <w:r/>
    </w:p>
    <w:p>
      <w:pPr>
        <w:pStyle w:val="996"/>
        <w:ind w:left="0" w:right="420" w:firstLine="420"/>
        <w:spacing w:after="0" w:line="360" w:lineRule="auto"/>
        <w:rPr>
          <w:rFonts w:hint="eastAsia" w:ascii="宋体" w:hAnsi="宋体"/>
          <w:color w:val="auto"/>
          <w:spacing w:val="20"/>
          <w:sz w:val="21"/>
          <w:szCs w:val="21"/>
        </w:rPr>
      </w:pPr>
      <w:r>
        <w:rPr>
          <w:rFonts w:ascii="宋体" w:hAnsi="宋体"/>
          <w:color w:val="auto"/>
          <w:sz w:val="21"/>
          <w:szCs w:val="21"/>
        </w:rPr>
        <w:t xml:space="preserve">（下列附表说明是对采购文件的具体补充和修正，如有矛盾之处以本附表为准）</w:t>
      </w:r>
      <w:r/>
    </w:p>
    <w:tbl>
      <w:tblPr>
        <w:tblStyle w:val="805"/>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hint="eastAsia" w:ascii="宋体" w:hAnsi="宋体"/>
                <w:b/>
                <w:bCs/>
                <w:color w:val="auto"/>
                <w:szCs w:val="21"/>
              </w:rPr>
            </w:pPr>
            <w:r>
              <w:rPr>
                <w:rFonts w:hint="eastAsia" w:ascii="宋体" w:hAnsi="宋体"/>
                <w:b/>
                <w:bCs/>
                <w:color w:val="auto"/>
                <w:szCs w:val="21"/>
                <w:lang w:val="zh-CN"/>
              </w:rPr>
              <w:t xml:space="preserve">序号</w:t>
            </w:r>
            <w:r/>
          </w:p>
        </w:tc>
        <w:tc>
          <w:tcPr>
            <w:tcW w:w="1620" w:type="dxa"/>
            <w:vAlign w:val="center"/>
            <w:textDirection w:val="lrTb"/>
            <w:noWrap w:val="false"/>
          </w:tcPr>
          <w:p>
            <w:pPr>
              <w:jc w:val="center"/>
              <w:spacing w:line="400" w:lineRule="exact"/>
              <w:rPr>
                <w:rFonts w:hint="eastAsia" w:ascii="宋体" w:hAnsi="宋体"/>
                <w:b/>
                <w:bCs/>
                <w:color w:val="auto"/>
                <w:szCs w:val="21"/>
              </w:rPr>
            </w:pPr>
            <w:r>
              <w:rPr>
                <w:rFonts w:ascii="宋体" w:hAnsi="宋体"/>
                <w:b/>
                <w:bCs/>
                <w:color w:val="auto"/>
                <w:szCs w:val="21"/>
                <w:lang w:val="zh-CN"/>
              </w:rPr>
              <w:t xml:space="preserve">名称</w:t>
            </w:r>
            <w:r/>
          </w:p>
        </w:tc>
        <w:tc>
          <w:tcPr>
            <w:tcW w:w="6345" w:type="dxa"/>
            <w:vAlign w:val="center"/>
            <w:textDirection w:val="lrTb"/>
            <w:noWrap w:val="false"/>
          </w:tcPr>
          <w:p>
            <w:pPr>
              <w:jc w:val="center"/>
              <w:spacing w:line="400" w:lineRule="exact"/>
              <w:rPr>
                <w:rFonts w:hint="eastAsia" w:ascii="宋体" w:hAnsi="宋体"/>
                <w:b/>
                <w:bCs/>
                <w:color w:val="auto"/>
                <w:szCs w:val="21"/>
              </w:rPr>
            </w:pPr>
            <w:r>
              <w:rPr>
                <w:rFonts w:ascii="宋体" w:hAnsi="宋体"/>
                <w:b/>
                <w:bCs/>
                <w:color w:val="auto"/>
                <w:szCs w:val="21"/>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lang w:val="zh-CN"/>
              </w:rPr>
              <w:t xml:space="preserve">采购编号</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rPr>
              <w:t xml:space="preserve">JSZC-320500-SZWK-D2026-0229</w:t>
            </w:r>
            <w:r>
              <w:rPr>
                <w:rFonts w:ascii="宋体" w:hAnsi="宋体"/>
                <w:color w:val="auto"/>
                <w:szCs w:val="21"/>
              </w:rPr>
              <w:t xml:space="preserve">号</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rPr>
              <w:t xml:space="preserve">采购</w:t>
            </w:r>
            <w:r>
              <w:rPr>
                <w:rFonts w:hint="eastAsia" w:ascii="宋体" w:hAnsi="宋体"/>
                <w:color w:val="auto"/>
                <w:szCs w:val="21"/>
              </w:rPr>
              <w:t xml:space="preserve">项目名称</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rPr>
              <w:t xml:space="preserve">医院危废处置服务</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3</w:t>
            </w:r>
            <w:r/>
          </w:p>
        </w:tc>
        <w:tc>
          <w:tcPr>
            <w:tcW w:w="1620"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rPr>
              <w:t xml:space="preserve">采购人</w:t>
            </w:r>
            <w:r/>
          </w:p>
        </w:tc>
        <w:tc>
          <w:tcPr>
            <w:tcW w:w="6345" w:type="dxa"/>
            <w:vAlign w:val="center"/>
            <w:textDirection w:val="lrTb"/>
            <w:noWrap w:val="false"/>
          </w:tcPr>
          <w:p>
            <w:pPr>
              <w:spacing w:line="400" w:lineRule="exact"/>
              <w:rPr>
                <w:rFonts w:hint="eastAsia" w:ascii="宋体" w:hAnsi="宋体"/>
                <w:color w:val="auto"/>
                <w:szCs w:val="21"/>
              </w:rPr>
            </w:pPr>
            <w:r>
              <w:rPr>
                <w:rFonts w:ascii="宋体" w:hAnsi="宋体"/>
                <w:color w:val="auto"/>
                <w:szCs w:val="21"/>
              </w:rPr>
              <w:t xml:space="preserve">名称：</w:t>
            </w:r>
            <w:r>
              <w:rPr>
                <w:rFonts w:hint="eastAsia" w:ascii="宋体" w:hAnsi="宋体"/>
                <w:color w:val="auto"/>
                <w:szCs w:val="21"/>
              </w:rPr>
              <w:t xml:space="preserve">苏州市中医医院</w:t>
            </w:r>
            <w:r/>
          </w:p>
          <w:p>
            <w:pPr>
              <w:spacing w:line="400" w:lineRule="exact"/>
              <w:rPr>
                <w:rFonts w:hint="eastAsia" w:ascii="宋体" w:hAnsi="宋体"/>
                <w:color w:val="auto"/>
                <w:szCs w:val="21"/>
              </w:rPr>
            </w:pPr>
            <w:r>
              <w:rPr>
                <w:rFonts w:ascii="宋体" w:hAnsi="宋体"/>
                <w:color w:val="auto"/>
                <w:szCs w:val="21"/>
              </w:rPr>
              <w:t xml:space="preserve">联系人：</w:t>
            </w:r>
            <w:r>
              <w:rPr>
                <w:rFonts w:hint="eastAsia" w:ascii="宋体" w:hAnsi="宋体"/>
                <w:color w:val="auto"/>
                <w:szCs w:val="21"/>
              </w:rPr>
              <w:t xml:space="preserve">徐洪</w:t>
            </w:r>
            <w:r/>
          </w:p>
          <w:p>
            <w:pPr>
              <w:spacing w:line="400" w:lineRule="exact"/>
              <w:rPr>
                <w:rFonts w:hint="eastAsia" w:ascii="宋体" w:hAnsi="宋体"/>
                <w:color w:val="auto"/>
                <w:szCs w:val="21"/>
              </w:rPr>
            </w:pPr>
            <w:r>
              <w:rPr>
                <w:rFonts w:ascii="宋体" w:hAnsi="宋体"/>
                <w:color w:val="auto"/>
                <w:szCs w:val="21"/>
              </w:rPr>
              <w:t xml:space="preserve">联系电话：</w:t>
            </w:r>
            <w:r>
              <w:rPr>
                <w:rFonts w:hint="eastAsia" w:ascii="宋体" w:hAnsi="宋体"/>
                <w:color w:val="auto"/>
                <w:szCs w:val="21"/>
              </w:rPr>
              <w:t xml:space="preserve">0512-67870690</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lang w:val="zh-CN"/>
              </w:rPr>
              <w:t xml:space="preserve">采购代理机构</w:t>
            </w:r>
            <w:r/>
          </w:p>
        </w:tc>
        <w:tc>
          <w:tcPr>
            <w:tcW w:w="6345" w:type="dxa"/>
            <w:vAlign w:val="center"/>
            <w:textDirection w:val="lrTb"/>
            <w:noWrap w:val="false"/>
          </w:tcPr>
          <w:p>
            <w:pPr>
              <w:spacing w:line="400" w:lineRule="exact"/>
              <w:rPr>
                <w:rFonts w:hint="eastAsia" w:ascii="宋体" w:hAnsi="宋体"/>
                <w:color w:val="auto"/>
                <w:szCs w:val="21"/>
              </w:rPr>
            </w:pPr>
            <w:r>
              <w:rPr>
                <w:rFonts w:ascii="宋体" w:hAnsi="宋体"/>
                <w:color w:val="auto"/>
                <w:szCs w:val="21"/>
                <w:lang w:val="zh-CN"/>
              </w:rPr>
              <w:t xml:space="preserve">苏州市卫康招投标咨询服务有限公司</w:t>
            </w:r>
            <w:r/>
          </w:p>
          <w:p>
            <w:pPr>
              <w:spacing w:line="400" w:lineRule="exact"/>
              <w:rPr>
                <w:rFonts w:hint="eastAsia" w:ascii="宋体" w:hAnsi="宋体"/>
                <w:color w:val="auto"/>
                <w:szCs w:val="21"/>
                <w:lang w:val="zh-CN"/>
              </w:rPr>
            </w:pPr>
            <w:r>
              <w:rPr>
                <w:rFonts w:ascii="宋体" w:hAnsi="宋体"/>
                <w:color w:val="auto"/>
                <w:szCs w:val="21"/>
                <w:lang w:val="zh-CN"/>
              </w:rPr>
              <w:t xml:space="preserve">地址：苏州市干将西路1296号深业姑苏中心17层</w:t>
            </w:r>
            <w:r/>
          </w:p>
          <w:p>
            <w:pPr>
              <w:spacing w:line="400" w:lineRule="exact"/>
              <w:rPr>
                <w:rFonts w:hint="eastAsia" w:ascii="宋体" w:hAnsi="宋体"/>
                <w:color w:val="auto"/>
                <w:szCs w:val="21"/>
              </w:rPr>
            </w:pPr>
            <w:r>
              <w:rPr>
                <w:rFonts w:ascii="宋体" w:hAnsi="宋体"/>
                <w:color w:val="auto"/>
                <w:szCs w:val="21"/>
                <w:lang w:val="zh-CN"/>
              </w:rPr>
              <w:t xml:space="preserve">邮编：</w:t>
            </w:r>
            <w:r>
              <w:rPr>
                <w:rFonts w:ascii="宋体" w:hAnsi="宋体"/>
                <w:color w:val="auto"/>
                <w:szCs w:val="21"/>
              </w:rPr>
              <w:t xml:space="preserve">215005</w:t>
            </w:r>
            <w:r/>
          </w:p>
          <w:p>
            <w:pPr>
              <w:spacing w:line="400" w:lineRule="exact"/>
              <w:rPr>
                <w:rFonts w:hint="eastAsia" w:ascii="宋体" w:hAnsi="宋体"/>
                <w:color w:val="auto"/>
                <w:szCs w:val="21"/>
              </w:rPr>
            </w:pPr>
            <w:r>
              <w:rPr>
                <w:rFonts w:ascii="宋体" w:hAnsi="宋体"/>
                <w:color w:val="auto"/>
                <w:szCs w:val="21"/>
                <w:lang w:val="zh-CN"/>
              </w:rPr>
              <w:t xml:space="preserve">电话：</w:t>
            </w:r>
            <w:r>
              <w:rPr>
                <w:rFonts w:hint="eastAsia" w:ascii="宋体" w:hAnsi="宋体"/>
                <w:color w:val="auto"/>
                <w:szCs w:val="21"/>
              </w:rPr>
              <w:t xml:space="preserve">0512-65158848-8015、0512-6916561</w:t>
            </w:r>
            <w:r>
              <w:rPr>
                <w:rFonts w:ascii="宋体" w:hAnsi="宋体"/>
                <w:color w:val="auto"/>
                <w:szCs w:val="21"/>
              </w:rPr>
              <w:t xml:space="preserve">5</w:t>
            </w:r>
            <w:r/>
          </w:p>
          <w:p>
            <w:pPr>
              <w:spacing w:line="400" w:lineRule="exact"/>
              <w:rPr>
                <w:rFonts w:hint="eastAsia" w:ascii="宋体" w:hAnsi="宋体"/>
                <w:color w:val="auto"/>
                <w:szCs w:val="21"/>
              </w:rPr>
            </w:pPr>
            <w:r>
              <w:rPr>
                <w:rFonts w:ascii="宋体" w:hAnsi="宋体"/>
                <w:color w:val="auto"/>
                <w:szCs w:val="21"/>
              </w:rPr>
              <w:t xml:space="preserve">联系</w:t>
            </w:r>
            <w:r>
              <w:rPr>
                <w:rFonts w:ascii="宋体" w:hAnsi="宋体"/>
                <w:color w:val="auto"/>
                <w:szCs w:val="21"/>
                <w:lang w:val="zh-CN"/>
              </w:rPr>
              <w:t xml:space="preserve">人：</w:t>
            </w:r>
            <w:r>
              <w:rPr>
                <w:rFonts w:hint="eastAsia" w:ascii="宋体" w:hAnsi="宋体"/>
                <w:color w:val="auto"/>
                <w:szCs w:val="21"/>
                <w:lang w:val="zh-CN"/>
              </w:rPr>
              <w:t xml:space="preserve">李晶晶、陈璐佳</w:t>
            </w:r>
            <w:r/>
          </w:p>
          <w:p>
            <w:pPr>
              <w:spacing w:line="400" w:lineRule="exact"/>
              <w:rPr>
                <w:rFonts w:hint="eastAsia" w:ascii="宋体" w:hAnsi="宋体"/>
                <w:color w:val="auto"/>
                <w:szCs w:val="21"/>
              </w:rPr>
            </w:pPr>
            <w:r>
              <w:rPr>
                <w:rFonts w:ascii="宋体" w:hAnsi="宋体"/>
                <w:color w:val="auto"/>
                <w:szCs w:val="21"/>
                <w:lang w:val="zh-CN"/>
              </w:rPr>
              <w:t xml:space="preserve">传真</w:t>
            </w:r>
            <w:r>
              <w:rPr>
                <w:rFonts w:ascii="宋体" w:hAnsi="宋体"/>
                <w:color w:val="auto"/>
                <w:szCs w:val="21"/>
              </w:rPr>
              <w:t xml:space="preserve">：0512-65153553</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lang w:val="zh-CN"/>
              </w:rPr>
              <w:t xml:space="preserve">投标有效期</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lang w:val="zh-CN"/>
              </w:rPr>
              <w:t xml:space="preserve">90</w:t>
            </w:r>
            <w:r>
              <w:rPr>
                <w:rFonts w:ascii="宋体" w:hAnsi="宋体"/>
                <w:color w:val="auto"/>
                <w:szCs w:val="21"/>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6</w:t>
            </w:r>
            <w:r/>
          </w:p>
        </w:tc>
        <w:tc>
          <w:tcPr>
            <w:tcW w:w="1620"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lang w:val="zh-CN"/>
              </w:rPr>
              <w:t xml:space="preserve">投标保证金</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lang w:val="zh-CN"/>
              </w:rPr>
              <w:t xml:space="preserve">无</w:t>
            </w:r>
            <w:r/>
          </w:p>
        </w:tc>
      </w:tr>
      <w:tr>
        <w:trPr>
          <w:jc w:val="center"/>
          <w:trHeight w:val="599"/>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7</w:t>
            </w:r>
            <w:r/>
          </w:p>
        </w:tc>
        <w:tc>
          <w:tcPr>
            <w:tcW w:w="1620" w:type="dxa"/>
            <w:vAlign w:val="center"/>
            <w:textDirection w:val="lrTb"/>
            <w:noWrap w:val="false"/>
          </w:tcPr>
          <w:p>
            <w:pPr>
              <w:jc w:val="center"/>
              <w:spacing w:line="400" w:lineRule="exact"/>
              <w:rPr>
                <w:rFonts w:hint="eastAsia" w:ascii="宋体" w:hAnsi="宋体" w:cs="宋体"/>
                <w:color w:val="auto"/>
                <w:szCs w:val="21"/>
              </w:rPr>
            </w:pPr>
            <w:r>
              <w:rPr>
                <w:rFonts w:hint="eastAsia" w:ascii="宋体" w:hAnsi="宋体" w:cs="宋体"/>
                <w:color w:val="auto"/>
                <w:szCs w:val="21"/>
                <w:lang w:val="zh-CN"/>
              </w:rPr>
              <w:t xml:space="preserve">履约保证金</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s="宋体"/>
                <w:color w:val="auto"/>
                <w:szCs w:val="21"/>
              </w:rPr>
              <w:t xml:space="preserve">无</w:t>
            </w:r>
            <w:r/>
          </w:p>
        </w:tc>
      </w:tr>
      <w:tr>
        <w:trPr>
          <w:jc w:val="center"/>
          <w:trHeight w:val="851"/>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8</w:t>
            </w:r>
            <w:r/>
          </w:p>
        </w:tc>
        <w:tc>
          <w:tcPr>
            <w:tcW w:w="1620" w:type="dxa"/>
            <w:vAlign w:val="center"/>
            <w:textDirection w:val="lrTb"/>
            <w:noWrap w:val="false"/>
          </w:tcPr>
          <w:p>
            <w:pPr>
              <w:pStyle w:val="996"/>
              <w:ind w:left="0"/>
              <w:jc w:val="center"/>
              <w:spacing w:after="0" w:line="400" w:lineRule="exact"/>
              <w:rPr>
                <w:rFonts w:hint="eastAsia" w:ascii="宋体" w:hAnsi="宋体"/>
                <w:color w:val="auto"/>
                <w:sz w:val="21"/>
                <w:szCs w:val="21"/>
              </w:rPr>
            </w:pPr>
            <w:r>
              <w:rPr>
                <w:rFonts w:hint="eastAsia" w:ascii="宋体" w:hAnsi="宋体"/>
                <w:color w:val="auto"/>
                <w:sz w:val="21"/>
                <w:szCs w:val="21"/>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Cs w:val="21"/>
              </w:rPr>
            </w:pPr>
            <w:r>
              <w:rPr>
                <w:rFonts w:hint="eastAsia" w:ascii="宋体" w:hAnsi="宋体"/>
                <w:color w:val="auto"/>
                <w:szCs w:val="21"/>
                <w:lang w:val="zh-CN"/>
              </w:rPr>
              <w:t xml:space="preserve">202</w:t>
            </w:r>
            <w:r>
              <w:rPr>
                <w:rFonts w:hint="eastAsia" w:ascii="宋体" w:hAnsi="宋体"/>
                <w:color w:val="auto"/>
                <w:szCs w:val="21"/>
              </w:rPr>
              <w:t xml:space="preserve">6</w:t>
            </w:r>
            <w:r>
              <w:rPr>
                <w:rFonts w:hint="eastAsia" w:ascii="宋体" w:hAnsi="宋体"/>
                <w:color w:val="auto"/>
                <w:szCs w:val="21"/>
                <w:lang w:val="zh-CN"/>
              </w:rPr>
              <w:t xml:space="preserve">年</w:t>
            </w:r>
            <w:r>
              <w:rPr>
                <w:rFonts w:hint="eastAsia" w:ascii="宋体" w:hAnsi="宋体"/>
                <w:color w:val="auto"/>
                <w:szCs w:val="21"/>
              </w:rPr>
              <w:t xml:space="preserve">8月</w:t>
            </w:r>
            <w:r>
              <w:rPr>
                <w:rFonts w:hint="eastAsia" w:ascii="宋体" w:hAnsi="宋体"/>
                <w:color w:val="auto"/>
                <w:szCs w:val="21"/>
                <w:lang w:val="en-US" w:eastAsia="zh-CN"/>
              </w:rPr>
              <w:t xml:space="preserve">17</w:t>
            </w:r>
            <w:r>
              <w:rPr>
                <w:rFonts w:hint="eastAsia" w:ascii="宋体" w:hAnsi="宋体"/>
                <w:color w:val="auto"/>
                <w:szCs w:val="21"/>
              </w:rPr>
              <w:t xml:space="preserve">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9</w:t>
            </w:r>
            <w:r/>
          </w:p>
        </w:tc>
        <w:tc>
          <w:tcPr>
            <w:tcW w:w="1620"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b/>
                <w:bCs/>
                <w:color w:val="auto"/>
                <w:szCs w:val="21"/>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Cs w:val="21"/>
              </w:rPr>
            </w:pPr>
            <w:r>
              <w:rPr>
                <w:rFonts w:hint="eastAsia" w:ascii="宋体" w:hAnsi="宋体"/>
                <w:b/>
                <w:bCs/>
                <w:color w:val="auto"/>
                <w:szCs w:val="21"/>
                <w:lang w:val="zh-CN"/>
              </w:rPr>
              <w:t xml:space="preserve">电子投标文件</w:t>
            </w:r>
            <w:r>
              <w:rPr>
                <w:rFonts w:hint="eastAsia" w:ascii="宋体" w:hAnsi="宋体"/>
                <w:b/>
                <w:bCs/>
                <w:color w:val="auto"/>
                <w:szCs w:val="21"/>
              </w:rPr>
              <w:t xml:space="preserve">制作</w:t>
            </w:r>
            <w:r>
              <w:rPr>
                <w:rFonts w:hint="eastAsia" w:ascii="宋体" w:hAnsi="宋体"/>
                <w:b/>
                <w:bCs/>
                <w:color w:val="auto"/>
                <w:szCs w:val="21"/>
                <w:lang w:val="zh-CN"/>
              </w:rPr>
              <w:t xml:space="preserve">要求</w:t>
            </w:r>
            <w:r/>
          </w:p>
          <w:p>
            <w:pPr>
              <w:spacing w:line="400" w:lineRule="exact"/>
              <w:rPr>
                <w:rFonts w:hint="eastAsia" w:ascii="宋体" w:hAnsi="宋体"/>
                <w:b/>
                <w:bCs/>
                <w:color w:val="auto"/>
                <w:szCs w:val="21"/>
              </w:rPr>
            </w:pPr>
            <w:r>
              <w:rPr>
                <w:rFonts w:hint="eastAsia" w:ascii="宋体" w:hAnsi="宋体"/>
                <w:b/>
                <w:bCs/>
                <w:color w:val="auto"/>
                <w:szCs w:val="21"/>
                <w:lang w:val="zh-CN"/>
              </w:rPr>
              <w:t xml:space="preserve">（1）</w:t>
            </w:r>
            <w:r>
              <w:rPr>
                <w:rFonts w:hint="eastAsia" w:ascii="宋体" w:hAnsi="宋体"/>
                <w:b/>
                <w:bCs/>
                <w:color w:val="auto"/>
                <w:szCs w:val="21"/>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rPr>
            </w:pPr>
            <w:r>
              <w:rPr>
                <w:rFonts w:hint="eastAsia" w:ascii="宋体" w:hAnsi="宋体"/>
                <w:b/>
                <w:bCs/>
                <w:color w:val="auto"/>
                <w:szCs w:val="21"/>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rPr>
            </w:pPr>
            <w:r>
              <w:rPr>
                <w:rFonts w:hint="eastAsia" w:ascii="宋体" w:hAnsi="宋体"/>
                <w:b/>
                <w:bCs/>
                <w:color w:val="auto"/>
                <w:szCs w:val="21"/>
              </w:rPr>
              <w:t xml:space="preserve">（3）导出制作完成的投标文件，上传至苏采云系统。</w:t>
            </w:r>
            <w:r/>
          </w:p>
          <w:p>
            <w:pPr>
              <w:spacing w:line="400" w:lineRule="exact"/>
              <w:rPr>
                <w:rFonts w:hint="eastAsia" w:ascii="宋体" w:hAnsi="宋体"/>
                <w:color w:val="auto"/>
                <w:szCs w:val="21"/>
              </w:rPr>
            </w:pPr>
            <w:r>
              <w:rPr>
                <w:rFonts w:hint="eastAsia" w:ascii="宋体" w:hAnsi="宋体"/>
                <w:color w:val="auto"/>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rPr>
            </w:pPr>
            <w:r>
              <w:rPr>
                <w:rFonts w:ascii="宋体" w:hAnsi="宋体"/>
                <w:color w:val="auto"/>
                <w:szCs w:val="21"/>
              </w:rPr>
              <w:t xml:space="preserve">1</w:t>
            </w:r>
            <w:r>
              <w:rPr>
                <w:rFonts w:hint="eastAsia" w:ascii="宋体" w:hAnsi="宋体"/>
                <w:color w:val="auto"/>
                <w:szCs w:val="21"/>
              </w:rPr>
              <w:t xml:space="preserve">0</w:t>
            </w:r>
            <w:r/>
          </w:p>
        </w:tc>
        <w:tc>
          <w:tcPr>
            <w:tcW w:w="1620"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rPr>
              <w:t xml:space="preserve">2026年</w:t>
            </w:r>
            <w:r>
              <w:rPr>
                <w:rFonts w:hint="eastAsia" w:ascii="宋体" w:hAnsi="宋体"/>
                <w:color w:val="auto"/>
                <w:szCs w:val="21"/>
                <w:lang w:val="en-US" w:eastAsia="zh-CN"/>
              </w:rPr>
              <w:t xml:space="preserve">8</w:t>
            </w:r>
            <w:r>
              <w:rPr>
                <w:rFonts w:hint="eastAsia" w:ascii="宋体" w:hAnsi="宋体"/>
                <w:color w:val="auto"/>
                <w:szCs w:val="21"/>
              </w:rPr>
              <w:t xml:space="preserve">月</w:t>
            </w:r>
            <w:r>
              <w:rPr>
                <w:rFonts w:hint="eastAsia" w:ascii="宋体" w:hAnsi="宋体"/>
                <w:color w:val="auto"/>
                <w:szCs w:val="21"/>
                <w:lang w:val="en-US" w:eastAsia="zh-CN"/>
              </w:rPr>
              <w:t xml:space="preserve">18</w:t>
            </w:r>
            <w:r>
              <w:rPr>
                <w:rFonts w:hint="eastAsia" w:ascii="宋体" w:hAnsi="宋体"/>
                <w:color w:val="auto"/>
                <w:szCs w:val="21"/>
              </w:rPr>
              <w:t xml:space="preserve">日</w:t>
            </w:r>
            <w:r>
              <w:rPr>
                <w:rFonts w:hint="eastAsia" w:ascii="宋体" w:hAnsi="宋体"/>
                <w:color w:val="auto"/>
                <w:szCs w:val="21"/>
                <w:lang w:val="en-US" w:eastAsia="zh-CN"/>
              </w:rPr>
              <w:t xml:space="preserve">13</w:t>
            </w:r>
            <w:r>
              <w:rPr>
                <w:rFonts w:hint="eastAsia" w:ascii="宋体" w:hAnsi="宋体"/>
                <w:color w:val="auto"/>
                <w:szCs w:val="21"/>
              </w:rPr>
              <w:t xml:space="preserve">点30分</w:t>
            </w:r>
            <w:r/>
          </w:p>
        </w:tc>
      </w:tr>
      <w:tr>
        <w:trPr>
          <w:jc w:val="center"/>
          <w:trHeight w:val="440"/>
        </w:trPr>
        <w:tc>
          <w:tcPr>
            <w:tcW w:w="791"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rPr>
              <w:t xml:space="preserve">11</w:t>
            </w:r>
            <w:r/>
          </w:p>
        </w:tc>
        <w:tc>
          <w:tcPr>
            <w:tcW w:w="1620" w:type="dxa"/>
            <w:vAlign w:val="center"/>
            <w:textDirection w:val="lrTb"/>
            <w:noWrap w:val="false"/>
          </w:tcPr>
          <w:p>
            <w:pPr>
              <w:jc w:val="center"/>
              <w:spacing w:line="400" w:lineRule="exact"/>
              <w:rPr>
                <w:rFonts w:hint="eastAsia" w:ascii="宋体" w:hAnsi="宋体"/>
                <w:color w:val="auto"/>
                <w:szCs w:val="21"/>
              </w:rPr>
            </w:pPr>
            <w:r>
              <w:rPr>
                <w:rFonts w:hint="eastAsia" w:ascii="宋体" w:hAnsi="宋体"/>
                <w:color w:val="auto"/>
                <w:szCs w:val="21"/>
                <w:lang w:val="zh-CN"/>
              </w:rPr>
              <w:t xml:space="preserve">开标、评标</w:t>
            </w:r>
            <w:r>
              <w:rPr>
                <w:rFonts w:ascii="宋体" w:hAnsi="宋体"/>
                <w:color w:val="auto"/>
                <w:szCs w:val="21"/>
                <w:lang w:val="zh-CN"/>
              </w:rPr>
              <w:t xml:space="preserve">时间</w:t>
            </w:r>
            <w:r>
              <w:rPr>
                <w:rFonts w:hint="eastAsia" w:ascii="宋体" w:hAnsi="宋体"/>
                <w:color w:val="auto"/>
                <w:szCs w:val="21"/>
                <w:lang w:val="zh-CN"/>
              </w:rPr>
              <w:t xml:space="preserve">、地点</w:t>
            </w:r>
            <w:r/>
          </w:p>
        </w:tc>
        <w:tc>
          <w:tcPr>
            <w:tcW w:w="6345" w:type="dxa"/>
            <w:vAlign w:val="center"/>
            <w:textDirection w:val="lrTb"/>
            <w:noWrap w:val="false"/>
          </w:tcPr>
          <w:p>
            <w:pPr>
              <w:spacing w:line="400" w:lineRule="exact"/>
              <w:rPr>
                <w:rFonts w:hint="eastAsia" w:ascii="宋体" w:hAnsi="宋体"/>
                <w:color w:val="auto"/>
                <w:szCs w:val="21"/>
              </w:rPr>
            </w:pPr>
            <w:r>
              <w:rPr>
                <w:rFonts w:hint="eastAsia" w:ascii="宋体" w:hAnsi="宋体"/>
                <w:color w:val="auto"/>
                <w:szCs w:val="21"/>
                <w:lang w:val="zh-CN"/>
              </w:rPr>
              <w:t xml:space="preserve">开标</w:t>
            </w:r>
            <w:r>
              <w:rPr>
                <w:rFonts w:ascii="宋体" w:hAnsi="宋体"/>
                <w:color w:val="auto"/>
                <w:szCs w:val="21"/>
                <w:lang w:val="zh-CN"/>
              </w:rPr>
              <w:t xml:space="preserve">时间</w:t>
            </w:r>
            <w:r>
              <w:rPr>
                <w:rFonts w:hint="eastAsia" w:ascii="宋体" w:hAnsi="宋体"/>
                <w:color w:val="auto"/>
                <w:szCs w:val="21"/>
                <w:lang w:val="zh-CN"/>
              </w:rPr>
              <w:t xml:space="preserve">：</w:t>
            </w:r>
            <w:r>
              <w:rPr>
                <w:rFonts w:hint="eastAsia" w:ascii="宋体" w:hAnsi="宋体"/>
                <w:color w:val="auto"/>
                <w:szCs w:val="21"/>
              </w:rPr>
              <w:t xml:space="preserve">2026年</w:t>
            </w:r>
            <w:r>
              <w:rPr>
                <w:rFonts w:hint="eastAsia" w:ascii="宋体" w:hAnsi="宋体"/>
                <w:color w:val="auto"/>
                <w:szCs w:val="21"/>
                <w:lang w:val="en-US" w:eastAsia="zh-CN"/>
              </w:rPr>
              <w:t xml:space="preserve">8</w:t>
            </w:r>
            <w:r>
              <w:rPr>
                <w:rFonts w:hint="eastAsia" w:ascii="宋体" w:hAnsi="宋体"/>
                <w:color w:val="auto"/>
                <w:szCs w:val="21"/>
              </w:rPr>
              <w:t xml:space="preserve">月</w:t>
            </w:r>
            <w:r>
              <w:rPr>
                <w:rFonts w:hint="eastAsia" w:ascii="宋体" w:hAnsi="宋体"/>
                <w:color w:val="auto"/>
                <w:szCs w:val="21"/>
                <w:lang w:val="en-US" w:eastAsia="zh-CN"/>
              </w:rPr>
              <w:t xml:space="preserve">18</w:t>
            </w:r>
            <w:r>
              <w:rPr>
                <w:rFonts w:hint="eastAsia" w:ascii="宋体" w:hAnsi="宋体"/>
                <w:color w:val="auto"/>
                <w:szCs w:val="21"/>
              </w:rPr>
              <w:t xml:space="preserve">日</w:t>
            </w:r>
            <w:r>
              <w:rPr>
                <w:rFonts w:hint="eastAsia" w:ascii="宋体" w:hAnsi="宋体"/>
                <w:color w:val="auto"/>
                <w:szCs w:val="21"/>
                <w:lang w:val="en-US" w:eastAsia="zh-CN"/>
              </w:rPr>
              <w:t xml:space="preserve">13</w:t>
            </w:r>
            <w:r>
              <w:rPr>
                <w:rFonts w:hint="eastAsia" w:ascii="宋体" w:hAnsi="宋体"/>
                <w:color w:val="auto"/>
                <w:szCs w:val="21"/>
                <w:lang w:val="zh-CN"/>
              </w:rPr>
              <w:t xml:space="preserve">点30分</w:t>
            </w:r>
            <w:r/>
          </w:p>
          <w:p>
            <w:pPr>
              <w:spacing w:line="400" w:lineRule="exact"/>
              <w:rPr>
                <w:rFonts w:hint="eastAsia" w:ascii="宋体" w:hAnsi="宋体"/>
                <w:color w:val="auto"/>
                <w:szCs w:val="21"/>
                <w:u w:val="single"/>
              </w:rPr>
            </w:pPr>
            <w:r>
              <w:rPr>
                <w:rFonts w:hint="eastAsia" w:ascii="宋体" w:hAnsi="宋体"/>
                <w:color w:val="auto"/>
                <w:szCs w:val="21"/>
                <w:u w:val="single"/>
              </w:rPr>
              <w:t xml:space="preserve">开标</w:t>
            </w:r>
            <w:r>
              <w:rPr>
                <w:rFonts w:hint="eastAsia" w:ascii="宋体" w:hAnsi="宋体"/>
                <w:color w:val="auto"/>
                <w:szCs w:val="21"/>
                <w:u w:val="single"/>
                <w:lang w:val="zh-CN"/>
              </w:rPr>
              <w:t xml:space="preserve">地点：苏采云政府采购一体化平台开标大厅（网上不见面开标）</w:t>
            </w:r>
            <w:r/>
          </w:p>
          <w:p>
            <w:pPr>
              <w:spacing w:line="400" w:lineRule="exact"/>
              <w:rPr>
                <w:rFonts w:hint="eastAsia" w:ascii="宋体" w:hAnsi="宋体"/>
                <w:color w:val="auto"/>
                <w:szCs w:val="21"/>
              </w:rPr>
            </w:pPr>
            <w:r>
              <w:rPr>
                <w:rFonts w:hint="eastAsia" w:ascii="宋体" w:hAnsi="宋体"/>
                <w:color w:val="auto"/>
                <w:szCs w:val="21"/>
                <w:u w:val="single"/>
                <w:lang w:val="zh-CN"/>
              </w:rPr>
              <w:t xml:space="preserve">请供应商确保电脑、系统及其他设备（视频输入输出设备等）无误，且开启直至项目结束始终保持系统在线状态。</w:t>
            </w:r>
            <w:r/>
          </w:p>
        </w:tc>
      </w:tr>
      <w:tr>
        <w:trPr>
          <w:jc w:val="center"/>
          <w:trHeight w:val="349"/>
        </w:trPr>
        <w:tc>
          <w:tcPr>
            <w:tcW w:w="791" w:type="dxa"/>
            <w:vAlign w:val="center"/>
            <w:textDirection w:val="lrTb"/>
            <w:noWrap w:val="false"/>
          </w:tcPr>
          <w:p>
            <w:pPr>
              <w:jc w:val="center"/>
              <w:spacing w:line="400" w:lineRule="exact"/>
              <w:rPr>
                <w:rFonts w:hint="eastAsia" w:ascii="宋体" w:hAnsi="宋体"/>
                <w:b/>
                <w:bCs/>
                <w:color w:val="auto"/>
                <w:szCs w:val="21"/>
              </w:rPr>
            </w:pPr>
            <w:r>
              <w:rPr>
                <w:rFonts w:hint="eastAsia" w:ascii="宋体" w:hAnsi="宋体"/>
                <w:color w:val="auto"/>
                <w:szCs w:val="21"/>
              </w:rPr>
              <w:t xml:space="preserve">12</w:t>
            </w:r>
            <w:r/>
          </w:p>
        </w:tc>
        <w:tc>
          <w:tcPr>
            <w:tcW w:w="1620" w:type="dxa"/>
            <w:vAlign w:val="center"/>
            <w:textDirection w:val="lrTb"/>
            <w:noWrap w:val="false"/>
          </w:tcPr>
          <w:p>
            <w:pPr>
              <w:spacing w:line="400" w:lineRule="exact"/>
              <w:rPr>
                <w:rFonts w:hint="eastAsia" w:ascii="宋体" w:hAnsi="宋体"/>
                <w:b/>
                <w:bCs/>
                <w:color w:val="auto"/>
                <w:szCs w:val="21"/>
              </w:rPr>
            </w:pPr>
            <w:r>
              <w:rPr>
                <w:rFonts w:ascii="宋体" w:hAnsi="宋体"/>
                <w:b/>
                <w:bCs/>
                <w:color w:val="auto"/>
                <w:szCs w:val="21"/>
                <w:lang w:val="zh-CN"/>
              </w:rPr>
              <w:t xml:space="preserve">中标服务费</w:t>
            </w:r>
            <w:r/>
          </w:p>
        </w:tc>
        <w:tc>
          <w:tcPr>
            <w:tcW w:w="6345" w:type="dxa"/>
            <w:vAlign w:val="center"/>
            <w:textDirection w:val="lrTb"/>
            <w:noWrap w:val="false"/>
          </w:tcPr>
          <w:p>
            <w:pPr>
              <w:pStyle w:val="998"/>
              <w:spacing w:line="400" w:lineRule="exact"/>
              <w:rPr>
                <w:rFonts w:hint="eastAsia" w:eastAsia="宋体"/>
                <w:color w:val="auto"/>
                <w:szCs w:val="21"/>
              </w:rPr>
            </w:pPr>
            <w:r>
              <w:rPr>
                <w:rFonts w:hint="eastAsia" w:eastAsia="宋体"/>
                <w:color w:val="auto"/>
                <w:szCs w:val="21"/>
              </w:rPr>
              <w:t xml:space="preserve">领取中标通知时中标人向采购代理机构一次性付清。中标服务费的收取按差额定率累进法计算。</w:t>
            </w:r>
            <w:r/>
          </w:p>
          <w:p>
            <w:pPr>
              <w:pStyle w:val="998"/>
              <w:spacing w:line="400" w:lineRule="exact"/>
              <w:rPr>
                <w:rFonts w:hint="eastAsia" w:eastAsia="宋体"/>
                <w:color w:val="auto"/>
                <w:szCs w:val="21"/>
              </w:rPr>
            </w:pPr>
            <w:r>
              <w:rPr>
                <w:rFonts w:hint="eastAsia" w:eastAsia="宋体"/>
                <w:color w:val="auto"/>
                <w:szCs w:val="21"/>
              </w:rPr>
              <w:t xml:space="preserve">收费标准：</w:t>
            </w:r>
            <w:r/>
          </w:p>
          <w:p>
            <w:pPr>
              <w:pStyle w:val="998"/>
              <w:spacing w:line="400" w:lineRule="exact"/>
              <w:rPr>
                <w:rFonts w:hint="eastAsia" w:eastAsia="宋体"/>
                <w:color w:val="auto"/>
                <w:szCs w:val="21"/>
              </w:rPr>
            </w:pPr>
            <w:r>
              <w:rPr>
                <w:rFonts w:hint="eastAsia" w:eastAsia="宋体"/>
                <w:color w:val="auto"/>
                <w:szCs w:val="21"/>
              </w:rPr>
              <w:t xml:space="preserve">预算金额的100万（含）以下部分费率为1.5%；</w:t>
            </w:r>
            <w:r/>
          </w:p>
          <w:p>
            <w:pPr>
              <w:pStyle w:val="998"/>
              <w:spacing w:line="400" w:lineRule="exact"/>
              <w:rPr>
                <w:rFonts w:hint="eastAsia" w:eastAsia="宋体"/>
                <w:color w:val="auto"/>
                <w:szCs w:val="21"/>
              </w:rPr>
            </w:pPr>
            <w:r>
              <w:rPr>
                <w:rFonts w:hint="eastAsia" w:eastAsia="宋体"/>
                <w:color w:val="auto"/>
                <w:szCs w:val="21"/>
              </w:rPr>
              <w:t xml:space="preserve">预算金额的100万以上至500万（含）以下部分费率为1.1%；</w:t>
            </w:r>
            <w:r/>
          </w:p>
          <w:p>
            <w:pPr>
              <w:pStyle w:val="998"/>
              <w:spacing w:line="400" w:lineRule="exact"/>
              <w:rPr>
                <w:rFonts w:hint="eastAsia" w:eastAsia="宋体"/>
                <w:color w:val="auto"/>
                <w:szCs w:val="21"/>
              </w:rPr>
            </w:pPr>
            <w:r>
              <w:rPr>
                <w:rFonts w:hint="eastAsia" w:eastAsia="宋体"/>
                <w:color w:val="auto"/>
                <w:szCs w:val="21"/>
              </w:rPr>
              <w:t xml:space="preserve">服务费交纳账户：苏州市卫康招投标咨询服务有限公司</w:t>
            </w:r>
            <w:r/>
          </w:p>
          <w:p>
            <w:pPr>
              <w:pStyle w:val="998"/>
              <w:spacing w:line="400" w:lineRule="exact"/>
              <w:rPr>
                <w:rFonts w:hint="eastAsia" w:eastAsia="宋体"/>
                <w:color w:val="auto"/>
                <w:szCs w:val="21"/>
              </w:rPr>
            </w:pPr>
            <w:r>
              <w:rPr>
                <w:rFonts w:hint="eastAsia" w:eastAsia="宋体"/>
                <w:color w:val="auto"/>
                <w:szCs w:val="21"/>
              </w:rPr>
              <w:t xml:space="preserve">账号：1102020209000295112</w:t>
            </w:r>
            <w:r/>
          </w:p>
          <w:p>
            <w:pPr>
              <w:pStyle w:val="998"/>
              <w:spacing w:line="400" w:lineRule="exact"/>
              <w:rPr>
                <w:rFonts w:hint="eastAsia" w:eastAsia="宋体"/>
                <w:color w:val="auto"/>
                <w:szCs w:val="21"/>
              </w:rPr>
            </w:pPr>
            <w:r>
              <w:rPr>
                <w:rFonts w:hint="eastAsia" w:eastAsia="宋体"/>
                <w:color w:val="auto"/>
                <w:szCs w:val="21"/>
              </w:rPr>
              <w:t xml:space="preserve">开户银行：中国工商银行股份有限公司苏州道前支行</w:t>
            </w:r>
            <w:r/>
          </w:p>
        </w:tc>
      </w:tr>
    </w:tbl>
    <w:p>
      <w:pPr>
        <w:rPr>
          <w:rFonts w:hint="eastAsia" w:ascii="宋体" w:hAnsi="宋体"/>
          <w:b/>
          <w:bCs/>
          <w:color w:val="auto"/>
          <w:sz w:val="24"/>
          <w:szCs w:val="24"/>
        </w:rPr>
      </w:pPr>
      <w:r>
        <w:rPr>
          <w:rFonts w:hint="eastAsia" w:ascii="宋体" w:hAnsi="宋体"/>
          <w:b/>
          <w:bCs/>
          <w:color w:val="auto"/>
          <w:sz w:val="24"/>
          <w:szCs w:val="24"/>
        </w:rPr>
        <w:br w:type="page" w:clear="all"/>
      </w:r>
      <w:r/>
    </w:p>
    <w:p>
      <w:pPr>
        <w:jc w:val="center"/>
        <w:spacing w:line="440" w:lineRule="exact"/>
        <w:widowControl/>
        <w:rPr>
          <w:rFonts w:hint="eastAsia" w:ascii="宋体" w:hAnsi="宋体" w:cs="宋体"/>
          <w:b/>
          <w:color w:val="auto"/>
          <w:sz w:val="4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供应商须知</w:t>
      </w:r>
      <w:r/>
    </w:p>
    <w:p>
      <w:pPr>
        <w:jc w:val="left"/>
        <w:spacing w:line="440" w:lineRule="exact"/>
        <w:rPr>
          <w:rFonts w:ascii="宋体" w:hAnsi="Arial" w:eastAsia="Arial"/>
          <w:color w:val="auto"/>
          <w:sz w:val="18"/>
          <w:szCs w:val="18"/>
        </w:rPr>
      </w:pPr>
      <w:r>
        <w:rPr>
          <w:rFonts w:ascii="宋体" w:hAnsi="Arial" w:eastAsia="Arial"/>
          <w:color w:val="auto"/>
          <w:sz w:val="18"/>
          <w:szCs w:val="18"/>
        </w:rPr>
      </w:r>
      <w:r/>
    </w:p>
    <w:p>
      <w:pPr>
        <w:jc w:val="left"/>
        <w:spacing w:line="440" w:lineRule="exact"/>
        <w:widowControl/>
        <w:rPr>
          <w:rFonts w:hint="eastAsia" w:ascii="宋体" w:hAnsi="宋体" w:cs="宋体"/>
          <w:color w:val="auto"/>
          <w:szCs w:val="21"/>
        </w:rPr>
      </w:pPr>
      <w:r>
        <w:rPr>
          <w:rFonts w:hint="eastAsia" w:ascii="宋体" w:hAnsi="宋体" w:cs="宋体"/>
          <w:b/>
          <w:color w:val="auto"/>
          <w:szCs w:val="21"/>
        </w:rPr>
        <w:t xml:space="preserve">一、说明和释义</w:t>
      </w:r>
      <w:r/>
    </w:p>
    <w:p>
      <w:pPr>
        <w:ind w:firstLine="420"/>
        <w:spacing w:line="400" w:lineRule="exact"/>
        <w:rPr>
          <w:rFonts w:hint="eastAsia" w:ascii="宋体" w:hAnsi="宋体"/>
          <w:color w:val="auto"/>
          <w:szCs w:val="21"/>
        </w:rPr>
      </w:pPr>
      <w:r>
        <w:rPr>
          <w:rFonts w:ascii="宋体" w:hAnsi="宋体"/>
          <w:color w:val="auto"/>
          <w:szCs w:val="21"/>
          <w:lang w:val="zh-CN"/>
        </w:rPr>
        <w:t xml:space="preserve">1、说明</w:t>
      </w:r>
      <w:r/>
    </w:p>
    <w:p>
      <w:pPr>
        <w:ind w:firstLine="420"/>
        <w:spacing w:line="400" w:lineRule="exact"/>
        <w:rPr>
          <w:rFonts w:hint="eastAsia" w:ascii="宋体" w:hAnsi="宋体"/>
          <w:color w:val="auto"/>
          <w:szCs w:val="21"/>
        </w:rPr>
      </w:pPr>
      <w:r>
        <w:rPr>
          <w:rFonts w:ascii="宋体" w:hAnsi="宋体"/>
          <w:color w:val="auto"/>
          <w:szCs w:val="21"/>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Cs w:val="21"/>
        </w:rPr>
      </w:pPr>
      <w:r>
        <w:rPr>
          <w:rFonts w:ascii="宋体" w:hAnsi="宋体"/>
          <w:color w:val="auto"/>
          <w:szCs w:val="21"/>
          <w:lang w:val="zh-CN"/>
        </w:rPr>
        <w:t xml:space="preserve">1.2本次采购活动及因本次采购产生的合同受中国法律制约和保护。</w:t>
      </w:r>
      <w:r/>
    </w:p>
    <w:p>
      <w:pPr>
        <w:ind w:firstLine="420"/>
        <w:spacing w:line="400" w:lineRule="exact"/>
        <w:rPr>
          <w:rFonts w:hint="eastAsia" w:ascii="宋体" w:hAnsi="宋体"/>
          <w:color w:val="auto"/>
          <w:szCs w:val="21"/>
        </w:rPr>
      </w:pPr>
      <w:r>
        <w:rPr>
          <w:rFonts w:ascii="宋体" w:hAnsi="宋体"/>
          <w:color w:val="auto"/>
          <w:szCs w:val="21"/>
          <w:lang w:val="zh-CN"/>
        </w:rPr>
        <w:t xml:space="preserve">1.3本采购文件的解释权属于苏州市卫康招投标咨询服务有限公司</w:t>
      </w:r>
      <w:r>
        <w:rPr>
          <w:rFonts w:hint="eastAsia" w:ascii="宋体" w:hAnsi="宋体"/>
          <w:color w:val="auto"/>
          <w:szCs w:val="21"/>
          <w:lang w:val="zh-CN"/>
        </w:rPr>
        <w:t xml:space="preserve">及采购人</w:t>
      </w:r>
      <w:r>
        <w:rPr>
          <w:rFonts w:ascii="宋体" w:hAnsi="宋体"/>
          <w:color w:val="auto"/>
          <w:szCs w:val="21"/>
          <w:lang w:val="zh-CN"/>
        </w:rPr>
        <w:t xml:space="preserve">。</w:t>
      </w:r>
      <w:r/>
    </w:p>
    <w:p>
      <w:pPr>
        <w:ind w:firstLine="420"/>
        <w:spacing w:line="400" w:lineRule="exact"/>
        <w:rPr>
          <w:rFonts w:hint="eastAsia" w:ascii="宋体" w:hAnsi="宋体"/>
          <w:color w:val="auto"/>
          <w:szCs w:val="21"/>
        </w:rPr>
      </w:pPr>
      <w:r>
        <w:rPr>
          <w:rFonts w:ascii="宋体" w:hAnsi="宋体"/>
          <w:color w:val="auto"/>
          <w:szCs w:val="21"/>
          <w:lang w:val="zh-CN"/>
        </w:rPr>
        <w:t xml:space="preserve">2、词语释义</w:t>
      </w:r>
      <w:r/>
    </w:p>
    <w:p>
      <w:pPr>
        <w:ind w:firstLine="420"/>
        <w:spacing w:line="400" w:lineRule="exact"/>
        <w:rPr>
          <w:rFonts w:hint="eastAsia" w:ascii="宋体" w:hAnsi="宋体"/>
          <w:color w:val="auto"/>
          <w:szCs w:val="21"/>
        </w:rPr>
      </w:pPr>
      <w:r>
        <w:rPr>
          <w:rFonts w:ascii="宋体" w:hAnsi="宋体"/>
          <w:color w:val="auto"/>
          <w:szCs w:val="21"/>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Cs w:val="21"/>
        </w:rPr>
      </w:pPr>
      <w:r>
        <w:rPr>
          <w:rFonts w:ascii="宋体" w:hAnsi="宋体"/>
          <w:color w:val="auto"/>
          <w:szCs w:val="21"/>
          <w:lang w:val="zh-CN"/>
        </w:rPr>
        <w:t xml:space="preserve">2.2采购代理机构：具体组织实施采购活动的法人。</w:t>
      </w:r>
      <w:r/>
    </w:p>
    <w:p>
      <w:pPr>
        <w:ind w:firstLine="420"/>
        <w:spacing w:line="400" w:lineRule="exact"/>
        <w:rPr>
          <w:rFonts w:hint="eastAsia" w:ascii="宋体" w:hAnsi="宋体"/>
          <w:color w:val="auto"/>
          <w:szCs w:val="21"/>
        </w:rPr>
      </w:pPr>
      <w:r>
        <w:rPr>
          <w:rFonts w:ascii="宋体" w:hAnsi="宋体"/>
          <w:color w:val="auto"/>
          <w:szCs w:val="21"/>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Cs w:val="21"/>
        </w:rPr>
      </w:pPr>
      <w:r>
        <w:rPr>
          <w:rFonts w:ascii="宋体" w:hAnsi="宋体"/>
          <w:color w:val="auto"/>
          <w:szCs w:val="21"/>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Cs w:val="21"/>
        </w:rPr>
      </w:pPr>
      <w:r>
        <w:rPr>
          <w:rFonts w:ascii="宋体" w:hAnsi="宋体"/>
          <w:color w:val="auto"/>
          <w:szCs w:val="21"/>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Cs w:val="21"/>
        </w:rPr>
      </w:pPr>
      <w:r>
        <w:rPr>
          <w:rFonts w:ascii="宋体" w:hAnsi="宋体"/>
          <w:color w:val="auto"/>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Cs w:val="21"/>
        </w:rPr>
      </w:pPr>
      <w:r>
        <w:rPr>
          <w:rFonts w:ascii="宋体" w:hAnsi="宋体"/>
          <w:color w:val="auto"/>
          <w:szCs w:val="21"/>
          <w:lang w:val="zh-CN"/>
        </w:rPr>
        <w:t xml:space="preserve">2.7 货物：系指乙方按</w:t>
      </w:r>
      <w:r>
        <w:rPr>
          <w:rFonts w:hint="eastAsia" w:ascii="宋体" w:hAnsi="宋体"/>
          <w:color w:val="auto"/>
          <w:szCs w:val="21"/>
          <w:lang w:val="zh-CN"/>
        </w:rPr>
        <w:t xml:space="preserve">采购</w:t>
      </w:r>
      <w:r>
        <w:rPr>
          <w:rFonts w:ascii="宋体" w:hAnsi="宋体"/>
          <w:color w:val="auto"/>
          <w:szCs w:val="21"/>
          <w:lang w:val="zh-CN"/>
        </w:rPr>
        <w:t xml:space="preserve">文件规定，应向甲方提供的一切设备、备品、备件、工具、手册</w:t>
      </w:r>
      <w:r>
        <w:rPr>
          <w:rFonts w:hint="eastAsia" w:ascii="宋体" w:hAnsi="宋体"/>
          <w:color w:val="auto"/>
          <w:szCs w:val="21"/>
          <w:lang w:val="zh-CN"/>
        </w:rPr>
        <w:t xml:space="preserve">及其他有关</w:t>
      </w:r>
      <w:r>
        <w:rPr>
          <w:rFonts w:ascii="宋体" w:hAnsi="宋体"/>
          <w:color w:val="auto"/>
          <w:szCs w:val="21"/>
          <w:lang w:val="zh-CN"/>
        </w:rPr>
        <w:t xml:space="preserve">技术资料和材料。</w:t>
      </w:r>
      <w:r/>
    </w:p>
    <w:p>
      <w:pPr>
        <w:ind w:firstLine="420"/>
        <w:spacing w:line="400" w:lineRule="exact"/>
        <w:rPr>
          <w:rFonts w:hint="eastAsia" w:ascii="宋体" w:hAnsi="宋体"/>
          <w:color w:val="auto"/>
          <w:szCs w:val="21"/>
        </w:rPr>
      </w:pPr>
      <w:r>
        <w:rPr>
          <w:rFonts w:ascii="宋体" w:hAnsi="宋体"/>
          <w:color w:val="auto"/>
          <w:szCs w:val="21"/>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Cs w:val="21"/>
          <w:lang w:val="zh-CN"/>
        </w:rPr>
        <w:t xml:space="preserve">其他义务</w:t>
      </w:r>
      <w:r>
        <w:rPr>
          <w:rFonts w:ascii="宋体" w:hAnsi="宋体"/>
          <w:color w:val="auto"/>
          <w:szCs w:val="21"/>
          <w:lang w:val="zh-CN"/>
        </w:rPr>
        <w:t xml:space="preserve">。</w:t>
      </w:r>
      <w:r/>
    </w:p>
    <w:p>
      <w:pPr>
        <w:ind w:firstLine="420"/>
        <w:spacing w:line="400" w:lineRule="exact"/>
        <w:rPr>
          <w:rFonts w:hint="eastAsia" w:ascii="宋体" w:hAnsi="宋体"/>
          <w:color w:val="auto"/>
          <w:szCs w:val="21"/>
        </w:rPr>
      </w:pPr>
      <w:r>
        <w:rPr>
          <w:rFonts w:ascii="宋体" w:hAnsi="宋体"/>
          <w:color w:val="auto"/>
          <w:szCs w:val="21"/>
          <w:lang w:val="zh-CN"/>
        </w:rPr>
        <w:t xml:space="preserve">2.9 知识产权：指专利权、商标权、著作权等无形财产专有权的统称。</w:t>
      </w:r>
      <w:r/>
    </w:p>
    <w:p>
      <w:pPr>
        <w:ind w:firstLine="420"/>
        <w:spacing w:line="400" w:lineRule="exact"/>
        <w:rPr>
          <w:rFonts w:hint="eastAsia" w:ascii="宋体" w:hAnsi="宋体"/>
          <w:color w:val="auto"/>
          <w:szCs w:val="21"/>
        </w:rPr>
      </w:pPr>
      <w:r>
        <w:rPr>
          <w:rFonts w:ascii="宋体" w:hAnsi="宋体"/>
          <w:color w:val="auto"/>
          <w:szCs w:val="21"/>
          <w:lang w:val="zh-CN"/>
        </w:rPr>
        <w:t xml:space="preserve">2.10 天：日历日。</w:t>
      </w:r>
      <w:r/>
    </w:p>
    <w:p>
      <w:pPr>
        <w:ind w:firstLine="420"/>
        <w:spacing w:line="400" w:lineRule="exact"/>
        <w:rPr>
          <w:rFonts w:hint="eastAsia" w:ascii="宋体" w:hAnsi="宋体"/>
          <w:color w:val="auto"/>
          <w:szCs w:val="21"/>
        </w:rPr>
      </w:pPr>
      <w:r>
        <w:rPr>
          <w:rFonts w:ascii="宋体" w:hAnsi="宋体"/>
          <w:color w:val="auto"/>
          <w:szCs w:val="21"/>
          <w:lang w:val="zh-CN"/>
        </w:rPr>
        <w:t xml:space="preserve">2.11 交货地点：合同中明确约定的乙方提交的货物和服务最终到达地点。</w:t>
      </w:r>
      <w:r/>
    </w:p>
    <w:p>
      <w:pPr>
        <w:ind w:firstLine="420"/>
        <w:spacing w:line="400" w:lineRule="exact"/>
        <w:rPr>
          <w:rFonts w:hint="eastAsia" w:ascii="宋体" w:hAnsi="宋体"/>
          <w:color w:val="auto"/>
          <w:szCs w:val="21"/>
        </w:rPr>
      </w:pPr>
      <w:r>
        <w:rPr>
          <w:rFonts w:ascii="宋体" w:hAnsi="宋体"/>
          <w:color w:val="auto"/>
          <w:szCs w:val="21"/>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Cs w:val="21"/>
        </w:rPr>
      </w:pPr>
      <w:r>
        <w:rPr>
          <w:rFonts w:ascii="宋体" w:hAnsi="宋体"/>
          <w:color w:val="auto"/>
          <w:szCs w:val="21"/>
          <w:lang w:val="zh-CN"/>
        </w:rPr>
        <w:t xml:space="preserve">2.13 产地：货物开采、生长、生产、最终制造、加工或提供服务的来源地。</w:t>
      </w:r>
      <w:r/>
    </w:p>
    <w:p>
      <w:pPr>
        <w:ind w:firstLine="420"/>
        <w:spacing w:line="400" w:lineRule="exact"/>
        <w:rPr>
          <w:rFonts w:hint="eastAsia" w:ascii="宋体" w:hAnsi="宋体"/>
          <w:color w:val="auto"/>
          <w:szCs w:val="21"/>
        </w:rPr>
      </w:pPr>
      <w:r>
        <w:rPr>
          <w:rFonts w:ascii="宋体" w:hAnsi="宋体"/>
          <w:color w:val="auto"/>
          <w:szCs w:val="21"/>
          <w:lang w:val="zh-CN"/>
        </w:rPr>
        <w:t xml:space="preserve">2.14 不可抗力：不能预见、不能避免并且不能克服的客观情况。</w:t>
      </w:r>
      <w:r/>
    </w:p>
    <w:p>
      <w:pPr>
        <w:ind w:firstLine="420"/>
        <w:spacing w:line="400" w:lineRule="exact"/>
        <w:rPr>
          <w:rFonts w:hint="eastAsia" w:ascii="宋体" w:hAnsi="宋体"/>
          <w:color w:val="auto"/>
          <w:szCs w:val="21"/>
        </w:rPr>
      </w:pPr>
      <w:r>
        <w:rPr>
          <w:rFonts w:ascii="宋体" w:hAnsi="宋体"/>
          <w:color w:val="auto"/>
          <w:szCs w:val="21"/>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Cs w:val="21"/>
        </w:rPr>
      </w:pPr>
      <w:r>
        <w:rPr>
          <w:rFonts w:ascii="宋体" w:hAnsi="宋体"/>
          <w:color w:val="auto"/>
          <w:szCs w:val="21"/>
          <w:lang w:val="zh-CN"/>
        </w:rPr>
        <w:t xml:space="preserve">2.16 进口产品：通过中国海关报关验放进入中国境内且产自关境外的产品。</w:t>
      </w:r>
      <w:r/>
    </w:p>
    <w:p>
      <w:pPr>
        <w:ind w:firstLine="420"/>
        <w:spacing w:line="400" w:lineRule="exact"/>
        <w:rPr>
          <w:rFonts w:hint="eastAsia" w:ascii="宋体" w:hAnsi="宋体"/>
          <w:color w:val="auto"/>
          <w:szCs w:val="21"/>
          <w:lang w:val="zh-CN"/>
        </w:rPr>
      </w:pPr>
      <w:r>
        <w:rPr>
          <w:rFonts w:ascii="宋体" w:hAnsi="宋体"/>
          <w:color w:val="auto"/>
          <w:szCs w:val="21"/>
          <w:lang w:val="zh-CN"/>
        </w:rPr>
        <w:t xml:space="preserve">2.17 书面形式：指书面文字、合同书、信件和传真等可以有形地表现所载内容的形式。</w:t>
      </w:r>
      <w:r/>
    </w:p>
    <w:p>
      <w:pPr>
        <w:ind w:firstLine="420"/>
        <w:spacing w:line="400" w:lineRule="exact"/>
        <w:rPr>
          <w:rFonts w:hint="eastAsia" w:ascii="宋体" w:hAnsi="宋体" w:cs="宋体"/>
          <w:color w:val="auto"/>
          <w:szCs w:val="21"/>
        </w:rPr>
      </w:pPr>
      <w:r>
        <w:rPr>
          <w:rFonts w:ascii="宋体" w:hAnsi="宋体"/>
          <w:color w:val="auto"/>
          <w:szCs w:val="21"/>
          <w:lang w:val="zh-CN"/>
        </w:rPr>
        <w:t xml:space="preserve">2.18</w:t>
      </w:r>
      <w:r>
        <w:rPr>
          <w:rFonts w:hint="eastAsia" w:ascii="宋体" w:hAnsi="宋体"/>
          <w:color w:val="auto"/>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二、 响应供应商</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3. </w:t>
      </w:r>
      <w:r>
        <w:rPr>
          <w:rFonts w:ascii="宋体" w:hAnsi="宋体"/>
          <w:b/>
          <w:color w:val="auto"/>
          <w:szCs w:val="21"/>
          <w:lang w:val="zh-CN"/>
        </w:rPr>
        <w:t xml:space="preserve">供应商资格要求</w:t>
      </w:r>
      <w:r/>
    </w:p>
    <w:p>
      <w:pPr>
        <w:ind w:firstLine="420"/>
        <w:spacing w:line="400" w:lineRule="exact"/>
        <w:rPr>
          <w:rFonts w:hint="eastAsia" w:ascii="宋体" w:hAnsi="宋体"/>
          <w:color w:val="auto"/>
          <w:szCs w:val="21"/>
        </w:rPr>
      </w:pPr>
      <w:r>
        <w:rPr>
          <w:rFonts w:hint="eastAsia" w:ascii="宋体" w:hAnsi="宋体"/>
          <w:color w:val="auto"/>
          <w:szCs w:val="21"/>
        </w:rPr>
        <w:t xml:space="preserve">3.1供应商应当具备下列一般条件：</w:t>
      </w:r>
      <w:r/>
    </w:p>
    <w:p>
      <w:pPr>
        <w:ind w:firstLine="420"/>
        <w:spacing w:line="400" w:lineRule="exact"/>
        <w:rPr>
          <w:rFonts w:hint="eastAsia" w:ascii="宋体" w:hAnsi="宋体"/>
          <w:color w:val="auto"/>
          <w:szCs w:val="21"/>
        </w:rPr>
      </w:pPr>
      <w:r>
        <w:rPr>
          <w:rFonts w:hint="eastAsia" w:ascii="宋体" w:hAnsi="宋体"/>
          <w:color w:val="auto"/>
          <w:szCs w:val="21"/>
        </w:rPr>
        <w:t xml:space="preserve">3.1.1具有独立承担民事责任的能力；</w:t>
      </w:r>
      <w:r/>
    </w:p>
    <w:p>
      <w:pPr>
        <w:ind w:firstLine="420"/>
        <w:spacing w:line="400" w:lineRule="exact"/>
        <w:rPr>
          <w:rFonts w:hint="eastAsia" w:ascii="宋体" w:hAnsi="宋体"/>
          <w:color w:val="auto"/>
          <w:szCs w:val="21"/>
        </w:rPr>
      </w:pPr>
      <w:r>
        <w:rPr>
          <w:rFonts w:hint="eastAsia" w:ascii="宋体" w:hAnsi="宋体"/>
          <w:color w:val="auto"/>
          <w:szCs w:val="21"/>
        </w:rPr>
        <w:t xml:space="preserve">3.1.2具有良好的商业信誉和健全的财务会计制度；</w:t>
      </w:r>
      <w:r/>
    </w:p>
    <w:p>
      <w:pPr>
        <w:ind w:firstLine="420"/>
        <w:spacing w:line="400" w:lineRule="exact"/>
        <w:rPr>
          <w:rFonts w:hint="eastAsia" w:ascii="宋体" w:hAnsi="宋体"/>
          <w:color w:val="auto"/>
          <w:szCs w:val="21"/>
        </w:rPr>
      </w:pPr>
      <w:r>
        <w:rPr>
          <w:rFonts w:hint="eastAsia" w:ascii="宋体" w:hAnsi="宋体"/>
          <w:color w:val="auto"/>
          <w:szCs w:val="21"/>
        </w:rPr>
        <w:t xml:space="preserve">3.1.3具有履行合同所必需的设备和专业技术能力；</w:t>
      </w:r>
      <w:r/>
    </w:p>
    <w:p>
      <w:pPr>
        <w:ind w:firstLine="420"/>
        <w:spacing w:line="400" w:lineRule="exact"/>
        <w:rPr>
          <w:rFonts w:hint="eastAsia" w:ascii="宋体" w:hAnsi="宋体"/>
          <w:color w:val="auto"/>
          <w:szCs w:val="21"/>
        </w:rPr>
      </w:pPr>
      <w:r>
        <w:rPr>
          <w:rFonts w:hint="eastAsia" w:ascii="宋体" w:hAnsi="宋体"/>
          <w:color w:val="auto"/>
          <w:szCs w:val="21"/>
        </w:rPr>
        <w:t xml:space="preserve">3.1.4有依法缴纳税收和社会保障资金的良好记录；</w:t>
      </w:r>
      <w:r/>
    </w:p>
    <w:p>
      <w:pPr>
        <w:ind w:firstLine="420"/>
        <w:spacing w:line="400" w:lineRule="exact"/>
        <w:rPr>
          <w:rFonts w:hint="eastAsia" w:ascii="宋体" w:hAnsi="宋体"/>
          <w:color w:val="auto"/>
          <w:szCs w:val="21"/>
        </w:rPr>
      </w:pPr>
      <w:r>
        <w:rPr>
          <w:rFonts w:hint="eastAsia" w:ascii="宋体" w:hAnsi="宋体"/>
          <w:color w:val="auto"/>
          <w:szCs w:val="21"/>
        </w:rPr>
        <w:t xml:space="preserve">3.1.5参加政府采购活动前三年内，在经营活动中没有重大违法记录；</w:t>
      </w:r>
      <w:r/>
    </w:p>
    <w:p>
      <w:pPr>
        <w:ind w:firstLine="420"/>
        <w:spacing w:line="400" w:lineRule="exact"/>
        <w:rPr>
          <w:rFonts w:hint="eastAsia" w:ascii="宋体" w:hAnsi="宋体"/>
          <w:color w:val="auto"/>
          <w:szCs w:val="21"/>
        </w:rPr>
      </w:pPr>
      <w:r>
        <w:rPr>
          <w:rFonts w:hint="eastAsia" w:ascii="宋体" w:hAnsi="宋体"/>
          <w:color w:val="auto"/>
          <w:szCs w:val="21"/>
        </w:rPr>
        <w:t xml:space="preserve">3.1.6法律、行政法规规定的其他条件；</w:t>
      </w:r>
      <w:r/>
    </w:p>
    <w:p>
      <w:pPr>
        <w:ind w:firstLine="420"/>
        <w:spacing w:line="400" w:lineRule="exact"/>
        <w:rPr>
          <w:rFonts w:hint="eastAsia" w:ascii="宋体" w:hAnsi="宋体"/>
          <w:color w:val="auto"/>
          <w:szCs w:val="21"/>
        </w:rPr>
      </w:pPr>
      <w:r>
        <w:rPr>
          <w:rFonts w:hint="eastAsia" w:ascii="宋体" w:hAnsi="宋体"/>
          <w:color w:val="auto"/>
          <w:szCs w:val="21"/>
        </w:rPr>
        <w:t xml:space="preserve">3.2供应商应当具备的特定资格要求：供应商持有生态环境部门核发的危险废物经营许可证，许可范围含医疗废物处置。</w:t>
      </w:r>
      <w:r/>
    </w:p>
    <w:p>
      <w:pPr>
        <w:ind w:firstLine="420"/>
        <w:spacing w:line="400" w:lineRule="exact"/>
        <w:rPr>
          <w:rFonts w:hint="default" w:ascii="宋体" w:hAnsi="宋体" w:eastAsia="宋体"/>
          <w:color w:val="auto"/>
          <w:szCs w:val="21"/>
          <w:lang w:val="en-US" w:eastAsia="zh-CN"/>
        </w:rPr>
      </w:pPr>
      <w:r>
        <w:rPr>
          <w:rFonts w:hint="eastAsia" w:ascii="宋体" w:hAnsi="宋体"/>
          <w:color w:val="auto"/>
          <w:szCs w:val="21"/>
          <w:lang w:val="en-US" w:eastAsia="zh-CN"/>
        </w:rPr>
        <w:t xml:space="preserve">3.3本项目专门面向中小企业采购，所属行业为工业。</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4．合格响应供应商的特定条件</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4.1按采购邀请函规定。</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5.响应供应商代表</w:t>
      </w:r>
      <w:r/>
    </w:p>
    <w:p>
      <w:pPr>
        <w:ind w:firstLine="420"/>
        <w:spacing w:line="400" w:lineRule="exact"/>
        <w:rPr>
          <w:rFonts w:hint="eastAsia" w:ascii="宋体" w:hAnsi="宋体"/>
          <w:color w:val="auto"/>
          <w:szCs w:val="21"/>
        </w:rPr>
      </w:pPr>
      <w:r>
        <w:rPr>
          <w:rFonts w:hint="eastAsia" w:ascii="宋体" w:hAnsi="宋体"/>
          <w:color w:val="auto"/>
          <w:szCs w:val="21"/>
        </w:rPr>
        <w:t xml:space="preserve">5.1指全权代表响应供应商参加响应活动并签署响应文件的人，如果响应供应商代表不是法人代表，须持有《法人代表授权委托书》（详见统一格式）。</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6.联合响应</w:t>
      </w:r>
      <w:r/>
    </w:p>
    <w:p>
      <w:pPr>
        <w:ind w:firstLine="420"/>
        <w:spacing w:line="400" w:lineRule="exact"/>
        <w:rPr>
          <w:rFonts w:hint="eastAsia" w:ascii="宋体" w:hAnsi="宋体"/>
          <w:color w:val="auto"/>
          <w:szCs w:val="21"/>
        </w:rPr>
      </w:pPr>
      <w:r>
        <w:rPr>
          <w:rFonts w:hint="eastAsia" w:ascii="宋体" w:hAnsi="宋体"/>
          <w:color w:val="auto"/>
          <w:szCs w:val="21"/>
        </w:rPr>
        <w:t xml:space="preserve">6.1</w:t>
      </w:r>
      <w:r>
        <w:rPr>
          <w:rFonts w:ascii="宋体" w:hAnsi="宋体"/>
          <w:bCs/>
          <w:color w:val="auto"/>
          <w:szCs w:val="21"/>
          <w:lang w:val="zh-CN"/>
        </w:rPr>
        <w:t xml:space="preserve">本采购项目不接受联合体投标。</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7.响应费用</w:t>
      </w:r>
      <w:r/>
    </w:p>
    <w:p>
      <w:pPr>
        <w:ind w:firstLine="420"/>
        <w:spacing w:line="400" w:lineRule="exact"/>
        <w:rPr>
          <w:rFonts w:hint="eastAsia" w:ascii="宋体" w:hAnsi="宋体"/>
          <w:color w:val="auto"/>
          <w:szCs w:val="21"/>
        </w:rPr>
      </w:pPr>
      <w:r>
        <w:rPr>
          <w:rFonts w:hint="eastAsia" w:ascii="宋体" w:hAnsi="宋体"/>
          <w:color w:val="auto"/>
          <w:szCs w:val="21"/>
        </w:rPr>
        <w:t xml:space="preserve">7.1响应供应商应自行承担所有准备及参加响应的相关费用。不论响应结果如何，采购代理机构在任何情况下均无义务也无责任承担这些费用。</w:t>
      </w:r>
      <w:r/>
    </w:p>
    <w:p>
      <w:pPr>
        <w:ind w:firstLine="420"/>
        <w:spacing w:line="400" w:lineRule="exact"/>
        <w:rPr>
          <w:rFonts w:hint="eastAsia" w:ascii="宋体" w:hAnsi="宋体"/>
          <w:color w:val="auto"/>
          <w:szCs w:val="21"/>
        </w:rPr>
      </w:pPr>
      <w:r>
        <w:rPr>
          <w:rFonts w:hint="eastAsia" w:ascii="宋体" w:hAnsi="宋体"/>
          <w:color w:val="auto"/>
          <w:szCs w:val="21"/>
        </w:rPr>
        <w:t xml:space="preserve">7.2 本次采购项目不收取标书费及成交服务费，请响应供应商在响应时充分考虑这一因素。</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三、采购文件说明</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8. 采购文件</w:t>
      </w:r>
      <w:r/>
    </w:p>
    <w:p>
      <w:pPr>
        <w:ind w:firstLine="420"/>
        <w:spacing w:line="400" w:lineRule="exact"/>
        <w:rPr>
          <w:rFonts w:hint="eastAsia" w:ascii="宋体" w:hAnsi="宋体"/>
          <w:color w:val="auto"/>
          <w:szCs w:val="21"/>
        </w:rPr>
      </w:pPr>
      <w:r>
        <w:rPr>
          <w:rFonts w:hint="eastAsia" w:ascii="宋体" w:hAnsi="宋体"/>
          <w:color w:val="auto"/>
          <w:szCs w:val="21"/>
        </w:rPr>
        <w:t xml:space="preserve">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r/>
    </w:p>
    <w:p>
      <w:pPr>
        <w:ind w:firstLine="420"/>
        <w:spacing w:line="400" w:lineRule="exact"/>
        <w:rPr>
          <w:rFonts w:hint="eastAsia" w:ascii="宋体" w:hAnsi="宋体"/>
          <w:color w:val="auto"/>
          <w:szCs w:val="21"/>
        </w:rPr>
      </w:pPr>
      <w:r>
        <w:rPr>
          <w:rFonts w:hint="eastAsia" w:ascii="宋体" w:hAnsi="宋体"/>
          <w:color w:val="auto"/>
          <w:szCs w:val="21"/>
        </w:rPr>
        <w:t xml:space="preserve">8.2采购文件及其更正文件不是直接从采购代理机构或指定媒体获得的，采购代理机构对采购文件及其补遗的真实性、完整性不承担任何责任。</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9. 采购文件的澄清</w:t>
      </w:r>
      <w:r/>
    </w:p>
    <w:p>
      <w:pPr>
        <w:ind w:firstLine="420"/>
        <w:spacing w:line="400" w:lineRule="exact"/>
        <w:rPr>
          <w:rFonts w:hint="eastAsia" w:ascii="宋体" w:hAnsi="宋体"/>
          <w:color w:val="auto"/>
          <w:szCs w:val="21"/>
        </w:rPr>
      </w:pPr>
      <w:r>
        <w:rPr>
          <w:rFonts w:hint="eastAsia" w:ascii="宋体" w:hAnsi="宋体"/>
          <w:color w:val="auto"/>
          <w:szCs w:val="21"/>
        </w:rPr>
        <w:t xml:space="preserve">9.1响应供应商在获取采购文件后，若有疑问，应于网上响应截止时间之前，在网上业务系统向采购代理机构提出，采购代理机构将在业务系统上予以解答。</w:t>
      </w:r>
      <w:r/>
    </w:p>
    <w:p>
      <w:pPr>
        <w:ind w:firstLine="420"/>
        <w:spacing w:line="400" w:lineRule="exact"/>
        <w:rPr>
          <w:rFonts w:hint="eastAsia" w:ascii="宋体" w:hAnsi="宋体"/>
          <w:color w:val="auto"/>
          <w:szCs w:val="21"/>
        </w:rPr>
      </w:pPr>
      <w:r>
        <w:rPr>
          <w:rFonts w:hint="eastAsia" w:ascii="宋体" w:hAnsi="宋体"/>
          <w:color w:val="auto"/>
          <w:szCs w:val="21"/>
        </w:rPr>
        <w:t xml:space="preserve">9.2如有必要，问题答复将以“变更公告”形式由采购代理机构按照本须知第10条的规定发出。</w:t>
      </w:r>
      <w:r/>
    </w:p>
    <w:p>
      <w:pPr>
        <w:jc w:val="left"/>
        <w:spacing w:line="440" w:lineRule="exact"/>
        <w:widowControl/>
        <w:rPr>
          <w:rFonts w:hint="eastAsia" w:ascii="宋体" w:hAnsi="宋体" w:cs="宋体"/>
          <w:color w:val="auto"/>
          <w:szCs w:val="21"/>
        </w:rPr>
      </w:pPr>
      <w:r>
        <w:rPr>
          <w:rFonts w:hint="eastAsia" w:ascii="宋体" w:hAnsi="宋体" w:cs="宋体"/>
          <w:b/>
          <w:color w:val="auto"/>
          <w:szCs w:val="21"/>
        </w:rPr>
        <w:t xml:space="preserve">10.采购文件的修改</w:t>
      </w:r>
      <w:r/>
    </w:p>
    <w:p>
      <w:pPr>
        <w:ind w:firstLine="420"/>
        <w:spacing w:line="400" w:lineRule="exact"/>
        <w:rPr>
          <w:rFonts w:hint="eastAsia" w:ascii="宋体" w:hAnsi="宋体"/>
          <w:color w:val="auto"/>
          <w:szCs w:val="21"/>
        </w:rPr>
      </w:pPr>
      <w:r>
        <w:rPr>
          <w:rFonts w:hint="eastAsia" w:ascii="宋体" w:hAnsi="宋体"/>
          <w:color w:val="auto"/>
          <w:szCs w:val="21"/>
        </w:rPr>
        <w:t xml:space="preserve">10.1采购代理机构无论出于自己的考虑，还是出于对响应供应商提问的澄清，均可对已发出的采购文件用</w:t>
      </w:r>
      <w:r>
        <w:rPr>
          <w:rFonts w:hint="eastAsia" w:ascii="宋体" w:hAnsi="宋体"/>
          <w:color w:val="auto"/>
          <w:szCs w:val="21"/>
          <w:lang w:val="zh-CN"/>
        </w:rPr>
        <w:t xml:space="preserve">补充文件的方式</w:t>
      </w:r>
      <w:r>
        <w:rPr>
          <w:rFonts w:hint="eastAsia" w:ascii="宋体" w:hAnsi="宋体"/>
          <w:color w:val="auto"/>
          <w:szCs w:val="21"/>
        </w:rPr>
        <w:t xml:space="preserve">进行必要澄清或者修改。</w:t>
      </w:r>
      <w:r/>
    </w:p>
    <w:p>
      <w:pPr>
        <w:ind w:firstLine="420"/>
        <w:spacing w:line="400" w:lineRule="exact"/>
        <w:rPr>
          <w:rFonts w:hint="eastAsia" w:ascii="宋体" w:hAnsi="宋体"/>
          <w:color w:val="auto"/>
          <w:szCs w:val="21"/>
        </w:rPr>
      </w:pPr>
      <w:r>
        <w:rPr>
          <w:rFonts w:hint="eastAsia" w:ascii="宋体" w:hAnsi="宋体"/>
          <w:color w:val="auto"/>
          <w:szCs w:val="21"/>
        </w:rPr>
        <w:t xml:space="preserve">10.2为使响应供应商有足够的时间按采购文件的修改要求考虑修正响应文件，或出于其他原因，采购代理机构有权推迟响应截止日期和开标日期，并将此变更以补充通知的形式在网上发布公告。</w:t>
      </w:r>
      <w:r/>
    </w:p>
    <w:p>
      <w:pPr>
        <w:ind w:firstLine="420"/>
        <w:spacing w:line="400" w:lineRule="exact"/>
        <w:rPr>
          <w:rFonts w:hint="eastAsia" w:ascii="宋体" w:hAnsi="宋体"/>
          <w:color w:val="auto"/>
          <w:szCs w:val="21"/>
        </w:rPr>
      </w:pPr>
      <w:r>
        <w:rPr>
          <w:rFonts w:hint="eastAsia" w:ascii="宋体" w:hAnsi="宋体"/>
          <w:color w:val="auto"/>
          <w:szCs w:val="21"/>
        </w:rPr>
        <w:t xml:space="preserve">10.3采购文件的更正（含澄清、修改等）内容与原采购文件在同一内容上表述不一致时，以发出日期最接近开标时间的公告为准。</w:t>
      </w:r>
      <w:r/>
    </w:p>
    <w:p>
      <w:pPr>
        <w:ind w:firstLine="420"/>
        <w:spacing w:line="400" w:lineRule="exact"/>
        <w:rPr>
          <w:rFonts w:hint="eastAsia" w:ascii="宋体" w:hAnsi="宋体"/>
          <w:color w:val="auto"/>
          <w:szCs w:val="21"/>
        </w:rPr>
      </w:pPr>
      <w:r>
        <w:rPr>
          <w:rFonts w:hint="eastAsia" w:ascii="宋体" w:hAnsi="宋体"/>
          <w:color w:val="auto"/>
          <w:szCs w:val="21"/>
        </w:rPr>
        <w:t xml:space="preserve">10.4采购文件的更正（含澄清、修改等）内容将在苏州政府采购网发布，请响应供应商及时查询，更正（含澄清、修改等）内容作为采购文件的组成部分，对响应供应商起约束作用</w:t>
      </w:r>
      <w:r/>
    </w:p>
    <w:p>
      <w:pPr>
        <w:ind w:firstLine="420"/>
        <w:spacing w:line="400" w:lineRule="exact"/>
        <w:rPr>
          <w:rFonts w:hint="eastAsia" w:ascii="宋体" w:hAnsi="宋体" w:cs="宋体"/>
          <w:b/>
          <w:color w:val="auto"/>
          <w:szCs w:val="21"/>
        </w:rPr>
      </w:pPr>
      <w:r>
        <w:rPr>
          <w:rFonts w:hint="eastAsia" w:ascii="宋体" w:hAnsi="宋体" w:cs="宋体"/>
          <w:b/>
          <w:color w:val="auto"/>
          <w:szCs w:val="21"/>
        </w:rPr>
        <w:t xml:space="preserve">10.5</w:t>
      </w:r>
      <w:r>
        <w:rPr>
          <w:rFonts w:hint="eastAsia" w:ascii="宋体" w:hAnsi="宋体"/>
          <w:b/>
          <w:bCs/>
          <w:color w:val="auto"/>
          <w:szCs w:val="21"/>
        </w:rPr>
        <w:t xml:space="preserve">采购文件若有最新的答疑文件，响应供应商必须下载并使用该文件制作新的电子响应文件，否则将无法完成电子响应文件的上传及响应。</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11.质疑</w:t>
      </w:r>
      <w:r/>
    </w:p>
    <w:p>
      <w:pPr>
        <w:ind w:firstLine="420"/>
        <w:spacing w:line="400" w:lineRule="exact"/>
        <w:rPr>
          <w:rFonts w:hint="eastAsia" w:ascii="宋体" w:hAnsi="宋体"/>
          <w:color w:val="auto"/>
          <w:szCs w:val="21"/>
        </w:rPr>
      </w:pPr>
      <w:r>
        <w:rPr>
          <w:rFonts w:hint="eastAsia" w:ascii="宋体" w:hAnsi="宋体"/>
          <w:color w:val="auto"/>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20"/>
        <w:spacing w:line="400" w:lineRule="exact"/>
        <w:rPr>
          <w:rFonts w:hint="eastAsia" w:ascii="宋体" w:hAnsi="宋体"/>
          <w:color w:val="auto"/>
          <w:szCs w:val="21"/>
        </w:rPr>
      </w:pPr>
      <w:r>
        <w:rPr>
          <w:rFonts w:hint="eastAsia" w:ascii="宋体" w:hAnsi="宋体"/>
          <w:color w:val="auto"/>
          <w:szCs w:val="21"/>
        </w:rPr>
        <w:t xml:space="preserve">11.2 提出质疑的供应商应当是参与所质疑项目采购活动的供应商，未参加响应活动的供应商或在响应活动中自身权益未受到损害的供应商所提出的质疑不予受理。</w:t>
      </w:r>
      <w:r/>
    </w:p>
    <w:p>
      <w:pPr>
        <w:ind w:firstLine="420"/>
        <w:spacing w:line="400" w:lineRule="exact"/>
        <w:rPr>
          <w:rFonts w:hint="eastAsia" w:ascii="宋体" w:hAnsi="宋体"/>
          <w:color w:val="auto"/>
          <w:szCs w:val="21"/>
        </w:rPr>
      </w:pPr>
      <w:r>
        <w:rPr>
          <w:rFonts w:hint="eastAsia" w:ascii="宋体" w:hAnsi="宋体"/>
          <w:color w:val="auto"/>
          <w:szCs w:val="21"/>
        </w:rPr>
        <w:t xml:space="preserve">11.3上述应知其权益受到损害之日是指：</w:t>
      </w:r>
      <w:r/>
    </w:p>
    <w:p>
      <w:pPr>
        <w:ind w:firstLine="420"/>
        <w:spacing w:line="400" w:lineRule="exact"/>
        <w:rPr>
          <w:rFonts w:hint="eastAsia" w:ascii="宋体" w:hAnsi="宋体"/>
          <w:color w:val="auto"/>
          <w:szCs w:val="21"/>
        </w:rPr>
      </w:pPr>
      <w:r>
        <w:rPr>
          <w:rFonts w:hint="eastAsia" w:ascii="宋体" w:hAnsi="宋体"/>
          <w:color w:val="auto"/>
          <w:szCs w:val="21"/>
        </w:rPr>
        <w:t xml:space="preserve">11.3.1对采购文件提出质疑的，为获取采购文件或者采购文件公告期限届满之日起计算；</w:t>
      </w:r>
      <w:r/>
    </w:p>
    <w:p>
      <w:pPr>
        <w:ind w:firstLine="420"/>
        <w:spacing w:line="400" w:lineRule="exact"/>
        <w:rPr>
          <w:rFonts w:hint="eastAsia" w:ascii="宋体" w:hAnsi="宋体"/>
          <w:color w:val="auto"/>
          <w:szCs w:val="21"/>
        </w:rPr>
      </w:pPr>
      <w:r>
        <w:rPr>
          <w:rFonts w:hint="eastAsia" w:ascii="宋体" w:hAnsi="宋体"/>
          <w:color w:val="auto"/>
          <w:szCs w:val="21"/>
        </w:rPr>
        <w:t xml:space="preserve">11.3.2对采购过程提出质疑的，自采购程序环节结束之日起计算；</w:t>
      </w:r>
      <w:r/>
    </w:p>
    <w:p>
      <w:pPr>
        <w:ind w:firstLine="420"/>
        <w:spacing w:line="400" w:lineRule="exact"/>
        <w:rPr>
          <w:rFonts w:hint="eastAsia" w:ascii="宋体" w:hAnsi="宋体"/>
          <w:color w:val="auto"/>
          <w:szCs w:val="21"/>
        </w:rPr>
      </w:pPr>
      <w:r>
        <w:rPr>
          <w:rFonts w:hint="eastAsia" w:ascii="宋体" w:hAnsi="宋体"/>
          <w:color w:val="auto"/>
          <w:szCs w:val="21"/>
        </w:rPr>
        <w:t xml:space="preserve">11.3.3对成交结果提出质疑的，自成交结果公告期限届满之日起计算。</w:t>
      </w:r>
      <w:r/>
    </w:p>
    <w:p>
      <w:pPr>
        <w:ind w:firstLine="420"/>
        <w:spacing w:line="400" w:lineRule="exact"/>
        <w:rPr>
          <w:rFonts w:hint="eastAsia" w:ascii="宋体" w:hAnsi="宋体"/>
          <w:color w:val="auto"/>
          <w:szCs w:val="21"/>
        </w:rPr>
      </w:pPr>
      <w:r>
        <w:rPr>
          <w:rFonts w:hint="eastAsia" w:ascii="宋体" w:hAnsi="宋体"/>
          <w:color w:val="auto"/>
          <w:szCs w:val="21"/>
        </w:rPr>
        <w:t xml:space="preserve">11.4 供应商提出质疑应当提交质疑函和必要的证明材料。质疑函应当包括下列内容：</w:t>
      </w:r>
      <w:r/>
    </w:p>
    <w:p>
      <w:pPr>
        <w:ind w:firstLine="420"/>
        <w:spacing w:line="400" w:lineRule="exact"/>
        <w:rPr>
          <w:rFonts w:hint="eastAsia" w:ascii="宋体" w:hAnsi="宋体"/>
          <w:color w:val="auto"/>
          <w:szCs w:val="21"/>
        </w:rPr>
      </w:pPr>
      <w:r>
        <w:rPr>
          <w:rFonts w:hint="eastAsia" w:ascii="宋体" w:hAnsi="宋体"/>
          <w:color w:val="auto"/>
          <w:szCs w:val="21"/>
        </w:rPr>
        <w:t xml:space="preserve">11.4.1 供应商的姓名或者名称、地址、邮编、联系人及联系电话；</w:t>
      </w:r>
      <w:r/>
    </w:p>
    <w:p>
      <w:pPr>
        <w:ind w:firstLine="420"/>
        <w:spacing w:line="400" w:lineRule="exact"/>
        <w:rPr>
          <w:rFonts w:hint="eastAsia" w:ascii="宋体" w:hAnsi="宋体"/>
          <w:color w:val="auto"/>
          <w:szCs w:val="21"/>
        </w:rPr>
      </w:pPr>
      <w:r>
        <w:rPr>
          <w:rFonts w:hint="eastAsia" w:ascii="宋体" w:hAnsi="宋体"/>
          <w:color w:val="auto"/>
          <w:szCs w:val="21"/>
        </w:rPr>
        <w:t xml:space="preserve">11.4.2 质疑项目的名称、编号；</w:t>
      </w:r>
      <w:r/>
    </w:p>
    <w:p>
      <w:pPr>
        <w:ind w:firstLine="420"/>
        <w:spacing w:line="400" w:lineRule="exact"/>
        <w:rPr>
          <w:rFonts w:hint="eastAsia" w:ascii="宋体" w:hAnsi="宋体"/>
          <w:color w:val="auto"/>
          <w:szCs w:val="21"/>
        </w:rPr>
      </w:pPr>
      <w:r>
        <w:rPr>
          <w:rFonts w:hint="eastAsia" w:ascii="宋体" w:hAnsi="宋体"/>
          <w:color w:val="auto"/>
          <w:szCs w:val="21"/>
        </w:rPr>
        <w:t xml:space="preserve">11.4.3 具体、明确的质疑事项和与质疑事项相关的请求；</w:t>
      </w:r>
      <w:r/>
    </w:p>
    <w:p>
      <w:pPr>
        <w:ind w:firstLine="420"/>
        <w:spacing w:line="400" w:lineRule="exact"/>
        <w:rPr>
          <w:rFonts w:hint="eastAsia" w:ascii="宋体" w:hAnsi="宋体"/>
          <w:color w:val="auto"/>
          <w:szCs w:val="21"/>
        </w:rPr>
      </w:pPr>
      <w:r>
        <w:rPr>
          <w:rFonts w:hint="eastAsia" w:ascii="宋体" w:hAnsi="宋体"/>
          <w:color w:val="auto"/>
          <w:szCs w:val="21"/>
        </w:rPr>
        <w:t xml:space="preserve">11.4.4 事实依据；</w:t>
      </w:r>
      <w:r/>
    </w:p>
    <w:p>
      <w:pPr>
        <w:ind w:firstLine="420"/>
        <w:spacing w:line="400" w:lineRule="exact"/>
        <w:rPr>
          <w:rFonts w:hint="eastAsia" w:ascii="宋体" w:hAnsi="宋体"/>
          <w:color w:val="auto"/>
          <w:szCs w:val="21"/>
        </w:rPr>
      </w:pPr>
      <w:r>
        <w:rPr>
          <w:rFonts w:hint="eastAsia" w:ascii="宋体" w:hAnsi="宋体"/>
          <w:color w:val="auto"/>
          <w:szCs w:val="21"/>
        </w:rPr>
        <w:t xml:space="preserve">11.4.5 必要的法律依据；</w:t>
      </w:r>
      <w:r/>
    </w:p>
    <w:p>
      <w:pPr>
        <w:ind w:firstLine="420"/>
        <w:spacing w:line="400" w:lineRule="exact"/>
        <w:rPr>
          <w:rFonts w:hint="eastAsia" w:ascii="宋体" w:hAnsi="宋体"/>
          <w:color w:val="auto"/>
          <w:szCs w:val="21"/>
        </w:rPr>
      </w:pPr>
      <w:r>
        <w:rPr>
          <w:rFonts w:hint="eastAsia" w:ascii="宋体" w:hAnsi="宋体"/>
          <w:color w:val="auto"/>
          <w:szCs w:val="21"/>
        </w:rPr>
        <w:t xml:space="preserve">11.4.6 提出质疑的日期。</w:t>
      </w:r>
      <w:r/>
    </w:p>
    <w:p>
      <w:pPr>
        <w:ind w:firstLine="420"/>
        <w:spacing w:line="400" w:lineRule="exact"/>
        <w:rPr>
          <w:rFonts w:hint="eastAsia" w:ascii="宋体" w:hAnsi="宋体"/>
          <w:color w:val="auto"/>
          <w:szCs w:val="21"/>
        </w:rPr>
      </w:pPr>
      <w:r>
        <w:rPr>
          <w:rFonts w:hint="eastAsia" w:ascii="宋体" w:hAnsi="宋体"/>
          <w:color w:val="auto"/>
          <w:szCs w:val="21"/>
        </w:rPr>
        <w:t xml:space="preserve">11.5质疑函的格式和内容应当符合财政部《政府采购供应商质疑函范本》 </w:t>
      </w:r>
      <w:bookmarkStart w:id="1" w:name="baidusnap5"/>
      <w:r/>
      <w:bookmarkEnd w:id="1"/>
      <w:r>
        <w:rPr>
          <w:rFonts w:hint="eastAsia" w:ascii="宋体" w:hAnsi="宋体"/>
          <w:color w:val="auto"/>
          <w:szCs w:val="21"/>
        </w:rPr>
        <w:t xml:space="preserve">要求，质疑函范本在财政部官网上提供下载。</w:t>
      </w:r>
      <w:r/>
    </w:p>
    <w:p>
      <w:pPr>
        <w:ind w:firstLine="420"/>
        <w:spacing w:line="400" w:lineRule="exact"/>
        <w:rPr>
          <w:rFonts w:hint="eastAsia" w:ascii="宋体" w:hAnsi="宋体"/>
          <w:color w:val="auto"/>
          <w:szCs w:val="21"/>
        </w:rPr>
      </w:pPr>
      <w:r>
        <w:rPr>
          <w:rFonts w:hint="eastAsia" w:ascii="宋体" w:hAnsi="宋体"/>
          <w:color w:val="auto"/>
          <w:szCs w:val="21"/>
        </w:rPr>
        <w:t xml:space="preserve">11.6 提交质疑函同时应当附如下证明材料：</w:t>
      </w:r>
      <w:r/>
    </w:p>
    <w:p>
      <w:pPr>
        <w:ind w:firstLine="420"/>
        <w:spacing w:line="400" w:lineRule="exact"/>
        <w:rPr>
          <w:rFonts w:hint="eastAsia" w:ascii="宋体" w:hAnsi="宋体"/>
          <w:color w:val="auto"/>
          <w:szCs w:val="21"/>
        </w:rPr>
      </w:pPr>
      <w:r>
        <w:rPr>
          <w:rFonts w:hint="eastAsia" w:ascii="宋体" w:hAnsi="宋体"/>
          <w:color w:val="auto"/>
          <w:szCs w:val="21"/>
        </w:rPr>
        <w:t xml:space="preserve">11.6.1对采购文件提出质疑的供应商提供参加本项目的《投标供应商确认函》；</w:t>
      </w:r>
      <w:r/>
    </w:p>
    <w:p>
      <w:pPr>
        <w:ind w:firstLine="420"/>
        <w:spacing w:line="400" w:lineRule="exact"/>
        <w:rPr>
          <w:rFonts w:hint="eastAsia" w:ascii="宋体" w:hAnsi="宋体"/>
          <w:color w:val="auto"/>
          <w:szCs w:val="21"/>
        </w:rPr>
      </w:pPr>
      <w:r>
        <w:rPr>
          <w:rFonts w:hint="eastAsia" w:ascii="宋体" w:hAnsi="宋体"/>
          <w:color w:val="auto"/>
          <w:szCs w:val="21"/>
        </w:rPr>
        <w:t xml:space="preserve">11.6.2质疑供应商的营业执照复印件加盖单位公章；</w:t>
      </w:r>
      <w:r/>
    </w:p>
    <w:p>
      <w:pPr>
        <w:ind w:firstLine="420"/>
        <w:spacing w:line="400" w:lineRule="exact"/>
        <w:rPr>
          <w:rFonts w:hint="eastAsia" w:ascii="宋体" w:hAnsi="宋体"/>
          <w:color w:val="auto"/>
          <w:szCs w:val="21"/>
        </w:rPr>
      </w:pPr>
      <w:r>
        <w:rPr>
          <w:rFonts w:hint="eastAsia" w:ascii="宋体" w:hAnsi="宋体"/>
          <w:color w:val="auto"/>
          <w:szCs w:val="21"/>
        </w:rPr>
        <w:t xml:space="preserve">11.6.3质疑供应商法定代表人身份证复印件加盖单位公章；</w:t>
      </w:r>
      <w:r/>
    </w:p>
    <w:p>
      <w:pPr>
        <w:ind w:firstLine="420"/>
        <w:spacing w:line="400" w:lineRule="exact"/>
        <w:rPr>
          <w:rFonts w:hint="eastAsia" w:ascii="宋体" w:hAnsi="宋体"/>
          <w:color w:val="auto"/>
          <w:szCs w:val="21"/>
        </w:rPr>
      </w:pPr>
      <w:r>
        <w:rPr>
          <w:rFonts w:hint="eastAsia" w:ascii="宋体" w:hAnsi="宋体"/>
          <w:color w:val="auto"/>
          <w:szCs w:val="21"/>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20"/>
        <w:spacing w:line="400" w:lineRule="exact"/>
        <w:rPr>
          <w:rFonts w:hint="eastAsia" w:ascii="宋体" w:hAnsi="宋体"/>
          <w:color w:val="auto"/>
          <w:szCs w:val="21"/>
        </w:rPr>
      </w:pPr>
      <w:r>
        <w:rPr>
          <w:rFonts w:hint="eastAsia" w:ascii="宋体" w:hAnsi="宋体"/>
          <w:color w:val="auto"/>
          <w:szCs w:val="21"/>
        </w:rPr>
        <w:t xml:space="preserve">11.7 供应商为自然人的，应当由本人签字；供应商为法人或者其他组织的，应当由法定代表人、主要负责人，或者其授权代表签字或者盖章，并加盖公章。 </w:t>
      </w:r>
      <w:r/>
    </w:p>
    <w:p>
      <w:pPr>
        <w:ind w:firstLine="420"/>
        <w:spacing w:line="400" w:lineRule="exact"/>
        <w:rPr>
          <w:rFonts w:hint="eastAsia" w:ascii="宋体" w:hAnsi="宋体"/>
          <w:color w:val="auto"/>
          <w:szCs w:val="21"/>
        </w:rPr>
      </w:pPr>
      <w:r>
        <w:rPr>
          <w:rFonts w:hint="eastAsia" w:ascii="宋体" w:hAnsi="宋体"/>
          <w:color w:val="auto"/>
          <w:szCs w:val="21"/>
        </w:rPr>
        <w:t xml:space="preserve">11.8供应商对采购项目技术、商务及其他要求，以及评审细则、标准提出询问或质疑的，应向采购人提出；供应商对采购过程及成交结果提出询问或质疑的，应向采购机代理构提出；</w:t>
      </w:r>
      <w:r/>
    </w:p>
    <w:p>
      <w:pPr>
        <w:ind w:firstLine="420"/>
        <w:spacing w:line="400" w:lineRule="exact"/>
        <w:rPr>
          <w:rFonts w:hint="eastAsia" w:ascii="宋体" w:hAnsi="宋体"/>
          <w:color w:val="auto"/>
          <w:szCs w:val="21"/>
        </w:rPr>
      </w:pPr>
      <w:r>
        <w:rPr>
          <w:rFonts w:hint="eastAsia" w:ascii="宋体" w:hAnsi="宋体"/>
          <w:color w:val="auto"/>
          <w:szCs w:val="21"/>
        </w:rPr>
        <w:t xml:space="preserve">11.9 供应商如对本项目提出质疑须在法定质疑期内一次性提出针对同一采购程序环节的质疑。</w:t>
      </w:r>
      <w:r/>
    </w:p>
    <w:p>
      <w:pPr>
        <w:ind w:firstLine="420"/>
        <w:spacing w:line="400" w:lineRule="exact"/>
        <w:rPr>
          <w:rFonts w:hint="eastAsia" w:ascii="宋体" w:hAnsi="宋体"/>
          <w:color w:val="auto"/>
          <w:szCs w:val="21"/>
        </w:rPr>
      </w:pPr>
      <w:r>
        <w:rPr>
          <w:rFonts w:hint="eastAsia" w:ascii="宋体" w:hAnsi="宋体"/>
          <w:color w:val="auto"/>
          <w:szCs w:val="21"/>
        </w:rPr>
        <w:t xml:space="preserve">11.10 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420"/>
        <w:spacing w:line="400" w:lineRule="exact"/>
        <w:rPr>
          <w:rFonts w:hint="eastAsia" w:ascii="宋体" w:hAnsi="宋体"/>
          <w:color w:val="auto"/>
          <w:szCs w:val="21"/>
        </w:rPr>
      </w:pPr>
      <w:r>
        <w:rPr>
          <w:rFonts w:hint="eastAsia" w:ascii="宋体" w:hAnsi="宋体"/>
          <w:color w:val="auto"/>
          <w:szCs w:val="21"/>
        </w:rPr>
        <w:t xml:space="preserve">11.11 接受质疑函联系方式见采购公告联系事项。</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四、 响应文件说明</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12、提示与要求</w:t>
      </w:r>
      <w:r/>
    </w:p>
    <w:p>
      <w:pPr>
        <w:ind w:firstLine="420"/>
        <w:spacing w:line="400" w:lineRule="exact"/>
        <w:rPr>
          <w:rFonts w:hint="eastAsia" w:ascii="宋体" w:hAnsi="宋体"/>
          <w:color w:val="auto"/>
          <w:szCs w:val="21"/>
        </w:rPr>
      </w:pPr>
      <w:r>
        <w:rPr>
          <w:rFonts w:hint="eastAsia" w:ascii="宋体" w:hAnsi="宋体"/>
          <w:color w:val="auto"/>
          <w:szCs w:val="21"/>
        </w:rPr>
        <w:t xml:space="preserve">12.1响应供应商应仔细阅读采购文件的所有内容，按采购文件的要求提供响应文件，并保证所提供的全部资料的真实性，以使其响应对采购文件做出实质性响应，否则，其响应可能被拒绝。</w:t>
      </w:r>
      <w:r/>
    </w:p>
    <w:p>
      <w:pPr>
        <w:ind w:firstLine="420"/>
        <w:spacing w:line="400" w:lineRule="exact"/>
        <w:rPr>
          <w:rFonts w:hint="eastAsia" w:ascii="宋体" w:hAnsi="宋体"/>
          <w:color w:val="auto"/>
          <w:szCs w:val="21"/>
        </w:rPr>
      </w:pPr>
      <w:r>
        <w:rPr>
          <w:rFonts w:hint="eastAsia" w:ascii="宋体" w:hAnsi="宋体"/>
          <w:color w:val="auto"/>
          <w:szCs w:val="21"/>
        </w:rPr>
        <w:t xml:space="preserve">12.2无论是否递交响应文件，响应供应商都应将采购文件及以后的所有通知、文件等视为保密文件。</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13. 响应文件计量单位和使用文字</w:t>
      </w:r>
      <w:r/>
    </w:p>
    <w:p>
      <w:pPr>
        <w:ind w:firstLine="420"/>
        <w:spacing w:line="400" w:lineRule="exact"/>
        <w:rPr>
          <w:rFonts w:hint="eastAsia" w:ascii="宋体" w:hAnsi="宋体"/>
          <w:color w:val="auto"/>
          <w:szCs w:val="21"/>
        </w:rPr>
      </w:pPr>
      <w:r>
        <w:rPr>
          <w:rFonts w:hint="eastAsia" w:ascii="宋体" w:hAnsi="宋体"/>
          <w:color w:val="auto"/>
          <w:szCs w:val="21"/>
        </w:rPr>
        <w:t xml:space="preserve">13.1响应文件中所使用的计量单位，除采购文件中有特殊要求外，均应使用中华人民共和国法定计量单位。</w:t>
      </w:r>
      <w:r/>
    </w:p>
    <w:p>
      <w:pPr>
        <w:ind w:firstLine="420"/>
        <w:spacing w:line="400" w:lineRule="exact"/>
        <w:rPr>
          <w:rFonts w:hint="eastAsia" w:ascii="宋体" w:hAnsi="宋体"/>
          <w:color w:val="auto"/>
          <w:szCs w:val="21"/>
        </w:rPr>
      </w:pPr>
      <w:r>
        <w:rPr>
          <w:rFonts w:hint="eastAsia" w:ascii="宋体" w:hAnsi="宋体"/>
          <w:color w:val="auto"/>
          <w:szCs w:val="21"/>
        </w:rPr>
        <w:t xml:space="preserve">13.2响应文件应使用中文编制，响应文件中必须使用其他文字的，必须附有中文译本，且以中文译本为准。对于未附有中文译本和中文译本不准确的响应文件可能引起的对响应供应商不利的后果，采购代理机构概不负责。</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14. 知识产权</w:t>
      </w:r>
      <w:r/>
    </w:p>
    <w:p>
      <w:pPr>
        <w:ind w:firstLine="420"/>
        <w:spacing w:line="400" w:lineRule="exact"/>
        <w:rPr>
          <w:rFonts w:hint="eastAsia" w:ascii="宋体" w:hAnsi="宋体"/>
          <w:color w:val="auto"/>
          <w:szCs w:val="21"/>
        </w:rPr>
      </w:pPr>
      <w:r>
        <w:rPr>
          <w:rFonts w:hint="eastAsia" w:ascii="宋体" w:hAnsi="宋体"/>
          <w:color w:val="auto"/>
          <w:szCs w:val="21"/>
        </w:rPr>
        <w:t xml:space="preserve">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15. 响应文件的组成和顺序</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15.1报价部分（详见响应文件格式）：</w:t>
      </w:r>
      <w:r/>
    </w:p>
    <w:p>
      <w:pPr>
        <w:ind w:firstLine="420"/>
        <w:spacing w:line="400" w:lineRule="exact"/>
        <w:rPr>
          <w:rFonts w:hint="eastAsia" w:ascii="宋体" w:hAnsi="宋体"/>
          <w:color w:val="auto"/>
          <w:szCs w:val="21"/>
        </w:rPr>
      </w:pPr>
      <w:r>
        <w:rPr>
          <w:rFonts w:hint="eastAsia" w:ascii="宋体" w:hAnsi="宋体"/>
          <w:color w:val="auto"/>
          <w:szCs w:val="21"/>
        </w:rPr>
        <w:t xml:space="preserve">15.1.1《开标一览表》(统一格式)；</w:t>
      </w:r>
      <w:r/>
    </w:p>
    <w:p>
      <w:pPr>
        <w:ind w:firstLine="420"/>
        <w:spacing w:line="400" w:lineRule="exact"/>
        <w:rPr>
          <w:rFonts w:hint="eastAsia" w:ascii="宋体" w:hAnsi="宋体"/>
          <w:color w:val="auto"/>
          <w:szCs w:val="21"/>
        </w:rPr>
      </w:pPr>
      <w:r>
        <w:rPr>
          <w:rFonts w:hint="eastAsia" w:ascii="宋体" w:hAnsi="宋体"/>
          <w:color w:val="auto"/>
          <w:szCs w:val="21"/>
        </w:rPr>
        <w:t xml:space="preserve">15.1.2响应报价明细表；</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15.2 响应正文部分（包含资质证明和技术部分）</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15.2.1资质证明文件部分</w:t>
      </w:r>
      <w:r/>
    </w:p>
    <w:p>
      <w:pPr>
        <w:ind w:firstLine="420"/>
        <w:spacing w:line="400" w:lineRule="exact"/>
        <w:rPr>
          <w:rFonts w:hint="eastAsia" w:ascii="宋体" w:hAnsi="宋体"/>
          <w:color w:val="auto"/>
          <w:szCs w:val="21"/>
        </w:rPr>
      </w:pPr>
      <w:r>
        <w:rPr>
          <w:rFonts w:hint="eastAsia" w:ascii="宋体" w:hAnsi="宋体"/>
          <w:color w:val="auto"/>
          <w:szCs w:val="21"/>
        </w:rPr>
        <w:t xml:space="preserve">15.2.1.1关于资格文件的声明函（详见文件格式）；</w:t>
      </w:r>
      <w:r/>
    </w:p>
    <w:p>
      <w:pPr>
        <w:ind w:firstLine="420"/>
        <w:spacing w:line="400" w:lineRule="exact"/>
        <w:rPr>
          <w:rFonts w:hint="eastAsia" w:ascii="宋体" w:hAnsi="宋体"/>
          <w:color w:val="auto"/>
          <w:szCs w:val="21"/>
        </w:rPr>
      </w:pPr>
      <w:r>
        <w:rPr>
          <w:rFonts w:hint="eastAsia" w:ascii="宋体" w:hAnsi="宋体"/>
          <w:color w:val="auto"/>
          <w:szCs w:val="21"/>
        </w:rPr>
        <w:t xml:space="preserve">15.2.1.2响应承诺函（详见响应文件格式）；</w:t>
      </w:r>
      <w:r/>
    </w:p>
    <w:p>
      <w:pPr>
        <w:ind w:firstLine="420"/>
        <w:spacing w:line="400" w:lineRule="exact"/>
        <w:rPr>
          <w:rFonts w:hint="eastAsia" w:ascii="宋体" w:hAnsi="宋体"/>
          <w:color w:val="auto"/>
          <w:szCs w:val="21"/>
        </w:rPr>
      </w:pPr>
      <w:r>
        <w:rPr>
          <w:rFonts w:hint="eastAsia" w:ascii="宋体" w:hAnsi="宋体"/>
          <w:color w:val="auto"/>
          <w:szCs w:val="21"/>
        </w:rPr>
        <w:t xml:space="preserve">15.2.1.3响应单位营业执照副本或三证合一营业执照复印件；</w:t>
      </w:r>
      <w:r/>
    </w:p>
    <w:p>
      <w:pPr>
        <w:ind w:firstLine="420"/>
        <w:spacing w:line="400" w:lineRule="exact"/>
        <w:rPr>
          <w:rFonts w:hint="eastAsia" w:ascii="宋体" w:hAnsi="宋体"/>
          <w:color w:val="auto"/>
          <w:szCs w:val="21"/>
        </w:rPr>
      </w:pPr>
      <w:r>
        <w:rPr>
          <w:rFonts w:hint="eastAsia" w:ascii="宋体" w:hAnsi="宋体"/>
          <w:color w:val="auto"/>
          <w:szCs w:val="21"/>
        </w:rPr>
        <w:t xml:space="preserve">15.2.1.4响应供应商参加本次政府采购活动前的</w:t>
      </w:r>
      <w:r>
        <w:rPr>
          <w:rFonts w:hint="eastAsia" w:ascii="宋体" w:hAnsi="宋体"/>
          <w:b/>
          <w:bCs/>
          <w:color w:val="auto"/>
          <w:szCs w:val="21"/>
        </w:rPr>
        <w:t xml:space="preserve">财务状况报告或者银行出具的资信证明</w:t>
      </w:r>
      <w:r>
        <w:rPr>
          <w:rFonts w:hint="eastAsia" w:ascii="宋体" w:hAnsi="宋体"/>
          <w:color w:val="auto"/>
          <w:szCs w:val="21"/>
        </w:rPr>
        <w:t xml:space="preserve">；</w:t>
      </w:r>
      <w:r/>
    </w:p>
    <w:p>
      <w:pPr>
        <w:ind w:firstLine="420"/>
        <w:spacing w:line="400" w:lineRule="exact"/>
        <w:rPr>
          <w:rFonts w:hint="eastAsia" w:ascii="宋体" w:hAnsi="宋体"/>
          <w:color w:val="auto"/>
          <w:szCs w:val="21"/>
        </w:rPr>
      </w:pPr>
      <w:r>
        <w:rPr>
          <w:rFonts w:hint="eastAsia" w:ascii="宋体" w:hAnsi="宋体"/>
          <w:color w:val="auto"/>
          <w:szCs w:val="21"/>
        </w:rPr>
        <w:t xml:space="preserve">15.2.1.5响应供应商根据项目需求</w:t>
      </w:r>
      <w:r>
        <w:rPr>
          <w:rFonts w:hint="eastAsia" w:ascii="宋体" w:hAnsi="宋体"/>
          <w:b/>
          <w:bCs/>
          <w:color w:val="auto"/>
          <w:szCs w:val="21"/>
        </w:rPr>
        <w:t xml:space="preserve">提供履行合同所必需的设备和专业技术能力的证明材料</w:t>
      </w:r>
      <w:r>
        <w:rPr>
          <w:rFonts w:hint="eastAsia" w:ascii="宋体" w:hAnsi="宋体"/>
          <w:color w:val="auto"/>
          <w:szCs w:val="21"/>
        </w:rPr>
        <w:t xml:space="preserve">；</w:t>
      </w:r>
      <w:r/>
    </w:p>
    <w:p>
      <w:pPr>
        <w:ind w:firstLine="420"/>
        <w:spacing w:line="400" w:lineRule="exact"/>
        <w:rPr>
          <w:rFonts w:hint="eastAsia" w:ascii="宋体" w:hAnsi="宋体"/>
          <w:color w:val="auto"/>
          <w:szCs w:val="21"/>
        </w:rPr>
      </w:pPr>
      <w:r>
        <w:rPr>
          <w:rFonts w:hint="eastAsia" w:ascii="宋体" w:hAnsi="宋体"/>
          <w:color w:val="auto"/>
          <w:szCs w:val="21"/>
        </w:rPr>
        <w:t xml:space="preserve">15.2.1.6响应供应商</w:t>
      </w:r>
      <w:r>
        <w:rPr>
          <w:rFonts w:hint="eastAsia" w:ascii="宋体" w:hAnsi="宋体"/>
          <w:b/>
          <w:bCs/>
          <w:color w:val="auto"/>
          <w:szCs w:val="21"/>
        </w:rPr>
        <w:t xml:space="preserve">参加本次政府采购活动前半年（至少一个月）依法缴纳税收和社会保障资金的证明材料</w:t>
      </w:r>
      <w:r>
        <w:rPr>
          <w:rFonts w:hint="eastAsia" w:ascii="宋体" w:hAnsi="宋体"/>
          <w:color w:val="auto"/>
          <w:szCs w:val="21"/>
        </w:rPr>
        <w:t xml:space="preserve">；</w:t>
      </w:r>
      <w:r/>
    </w:p>
    <w:p>
      <w:pPr>
        <w:ind w:firstLine="420"/>
        <w:spacing w:line="400" w:lineRule="exact"/>
        <w:rPr>
          <w:rFonts w:hint="eastAsia" w:ascii="宋体" w:hAnsi="宋体"/>
          <w:color w:val="auto"/>
          <w:szCs w:val="21"/>
        </w:rPr>
      </w:pPr>
      <w:r>
        <w:rPr>
          <w:rFonts w:hint="eastAsia" w:ascii="宋体" w:hAnsi="宋体"/>
          <w:color w:val="auto"/>
          <w:szCs w:val="21"/>
        </w:rPr>
        <w:t xml:space="preserve">15.2.1.7响应供应商</w:t>
      </w:r>
      <w:r>
        <w:rPr>
          <w:rFonts w:hint="eastAsia" w:ascii="宋体" w:hAnsi="宋体"/>
          <w:b/>
          <w:bCs/>
          <w:color w:val="auto"/>
          <w:szCs w:val="21"/>
        </w:rPr>
        <w:t xml:space="preserve">参加政府采购活动前三年在经营活动中没有重大违法记录的书面申明</w:t>
      </w:r>
      <w:r>
        <w:rPr>
          <w:rFonts w:hint="eastAsia" w:ascii="宋体" w:hAnsi="宋体"/>
          <w:color w:val="auto"/>
          <w:szCs w:val="21"/>
        </w:rPr>
        <w:t xml:space="preserve">；</w:t>
      </w:r>
      <w:r/>
    </w:p>
    <w:p>
      <w:pPr>
        <w:ind w:firstLine="420"/>
        <w:spacing w:line="400" w:lineRule="exact"/>
        <w:rPr>
          <w:rFonts w:hint="eastAsia" w:ascii="宋体" w:hAnsi="宋体"/>
          <w:color w:val="auto"/>
          <w:szCs w:val="21"/>
        </w:rPr>
      </w:pPr>
      <w:r>
        <w:rPr>
          <w:rFonts w:hint="eastAsia" w:ascii="宋体" w:hAnsi="宋体"/>
          <w:color w:val="auto"/>
          <w:szCs w:val="21"/>
        </w:rPr>
        <w:t xml:space="preserve">15.2.1.8响应供应商证明其符合采购文件规定的响应供应商特定资格条件的证书、证明和文件材料；（如有）</w:t>
      </w:r>
      <w:r/>
    </w:p>
    <w:p>
      <w:pPr>
        <w:ind w:firstLine="420"/>
        <w:spacing w:line="400" w:lineRule="exact"/>
        <w:rPr>
          <w:rFonts w:hint="eastAsia" w:ascii="宋体" w:hAnsi="宋体"/>
          <w:color w:val="auto"/>
          <w:szCs w:val="21"/>
        </w:rPr>
      </w:pPr>
      <w:r>
        <w:rPr>
          <w:rFonts w:hint="eastAsia" w:ascii="宋体" w:hAnsi="宋体"/>
          <w:color w:val="auto"/>
          <w:szCs w:val="21"/>
        </w:rPr>
        <w:t xml:space="preserve">15.2.1.9响应供应商法定代表人身份证复印件；</w:t>
      </w:r>
      <w:r/>
    </w:p>
    <w:p>
      <w:pPr>
        <w:ind w:firstLine="420"/>
        <w:spacing w:line="400" w:lineRule="exact"/>
        <w:rPr>
          <w:rFonts w:hint="eastAsia" w:ascii="宋体" w:hAnsi="宋体"/>
          <w:color w:val="auto"/>
          <w:szCs w:val="21"/>
        </w:rPr>
      </w:pPr>
      <w:r>
        <w:rPr>
          <w:rFonts w:hint="eastAsia" w:ascii="宋体" w:hAnsi="宋体"/>
          <w:color w:val="auto"/>
          <w:szCs w:val="21"/>
        </w:rPr>
        <w:t xml:space="preserve">15.2.1.10响应供应商法定代表人授权委托书原件（如有授权）（详见文件格式）；</w:t>
      </w:r>
      <w:r/>
    </w:p>
    <w:p>
      <w:pPr>
        <w:ind w:firstLine="420"/>
        <w:spacing w:line="400" w:lineRule="exact"/>
        <w:rPr>
          <w:rFonts w:hint="eastAsia" w:ascii="宋体" w:hAnsi="宋体"/>
          <w:color w:val="auto"/>
          <w:szCs w:val="21"/>
        </w:rPr>
      </w:pPr>
      <w:r>
        <w:rPr>
          <w:rFonts w:hint="eastAsia" w:ascii="宋体" w:hAnsi="宋体"/>
          <w:color w:val="auto"/>
          <w:szCs w:val="21"/>
        </w:rPr>
        <w:t xml:space="preserve">15.2.1.11响应供应商授权代理人身份证复印件（如有授权）；</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15.2.2技术部分</w:t>
      </w:r>
      <w:r/>
    </w:p>
    <w:p>
      <w:pPr>
        <w:ind w:firstLine="420"/>
        <w:spacing w:line="400" w:lineRule="exact"/>
        <w:rPr>
          <w:rFonts w:hint="eastAsia" w:ascii="宋体" w:hAnsi="宋体"/>
          <w:color w:val="auto"/>
          <w:szCs w:val="21"/>
        </w:rPr>
      </w:pPr>
      <w:r>
        <w:rPr>
          <w:rFonts w:hint="eastAsia" w:ascii="宋体" w:hAnsi="宋体"/>
          <w:color w:val="auto"/>
          <w:szCs w:val="21"/>
        </w:rPr>
        <w:t xml:space="preserve">15.2.2.1技术要求偏离表（详见文件格式）；</w:t>
      </w:r>
      <w:r/>
    </w:p>
    <w:p>
      <w:pPr>
        <w:ind w:firstLine="420"/>
        <w:spacing w:line="400" w:lineRule="exact"/>
        <w:rPr>
          <w:rFonts w:hint="eastAsia" w:ascii="宋体" w:hAnsi="宋体"/>
          <w:color w:val="auto"/>
          <w:szCs w:val="21"/>
        </w:rPr>
      </w:pPr>
      <w:r>
        <w:rPr>
          <w:rFonts w:hint="eastAsia" w:ascii="宋体" w:hAnsi="宋体"/>
          <w:color w:val="auto"/>
          <w:szCs w:val="21"/>
        </w:rPr>
        <w:t xml:space="preserve">15.2.2.2商务要求偏离表（详见文件格式）；</w:t>
      </w:r>
      <w:r/>
    </w:p>
    <w:p>
      <w:pPr>
        <w:ind w:firstLine="420"/>
        <w:spacing w:line="400" w:lineRule="exact"/>
        <w:rPr>
          <w:rFonts w:hint="eastAsia" w:ascii="宋体" w:hAnsi="宋体"/>
          <w:color w:val="auto"/>
          <w:szCs w:val="21"/>
        </w:rPr>
      </w:pPr>
      <w:r>
        <w:rPr>
          <w:rFonts w:hint="eastAsia" w:ascii="宋体" w:hAnsi="宋体"/>
          <w:color w:val="auto"/>
          <w:szCs w:val="21"/>
        </w:rPr>
        <w:t xml:space="preserve">15.2.2.3售后服务内容；</w:t>
      </w:r>
      <w:r/>
    </w:p>
    <w:p>
      <w:pPr>
        <w:ind w:firstLine="420"/>
        <w:spacing w:line="400" w:lineRule="exact"/>
        <w:rPr>
          <w:rFonts w:hint="eastAsia" w:ascii="宋体" w:hAnsi="宋体"/>
          <w:color w:val="auto"/>
          <w:szCs w:val="21"/>
        </w:rPr>
      </w:pPr>
      <w:r>
        <w:rPr>
          <w:rFonts w:hint="eastAsia" w:ascii="宋体" w:hAnsi="宋体"/>
          <w:color w:val="auto"/>
          <w:szCs w:val="21"/>
        </w:rPr>
        <w:t xml:space="preserve">15.2.2.4采购文件中要求提供的其他相关材料；</w:t>
      </w:r>
      <w:r/>
    </w:p>
    <w:p>
      <w:pPr>
        <w:ind w:firstLine="420"/>
        <w:spacing w:line="400" w:lineRule="exact"/>
        <w:rPr>
          <w:rFonts w:hint="eastAsia" w:ascii="宋体" w:hAnsi="宋体"/>
          <w:color w:val="auto"/>
          <w:szCs w:val="21"/>
        </w:rPr>
      </w:pPr>
      <w:r>
        <w:rPr>
          <w:rFonts w:hint="eastAsia" w:ascii="宋体" w:hAnsi="宋体"/>
          <w:color w:val="auto"/>
          <w:szCs w:val="21"/>
        </w:rPr>
        <w:t xml:space="preserve">15.2.2.5其他需响应供应商对本次响应的详细说明（响应供应商视各自的情况自行编制）；</w:t>
      </w:r>
      <w:r/>
    </w:p>
    <w:p>
      <w:pPr>
        <w:ind w:firstLine="420"/>
        <w:spacing w:line="400" w:lineRule="exact"/>
        <w:rPr>
          <w:rFonts w:hint="eastAsia" w:ascii="宋体" w:hAnsi="宋体"/>
          <w:color w:val="auto"/>
          <w:szCs w:val="21"/>
        </w:rPr>
      </w:pPr>
      <w:r>
        <w:rPr>
          <w:rFonts w:hint="eastAsia" w:ascii="宋体" w:hAnsi="宋体"/>
          <w:color w:val="auto"/>
          <w:szCs w:val="21"/>
        </w:rPr>
        <w:t xml:space="preserve">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p>
    <w:p>
      <w:pPr>
        <w:jc w:val="left"/>
        <w:spacing w:line="440" w:lineRule="exact"/>
        <w:widowControl/>
        <w:rPr>
          <w:rFonts w:hint="eastAsia" w:ascii="宋体" w:hAnsi="宋体" w:cs="宋体"/>
          <w:dstrike/>
          <w:color w:val="auto"/>
          <w:szCs w:val="21"/>
        </w:rPr>
      </w:pPr>
      <w:r>
        <w:rPr>
          <w:rFonts w:hint="eastAsia" w:ascii="宋体" w:hAnsi="宋体" w:cs="宋体"/>
          <w:b/>
          <w:color w:val="auto"/>
          <w:szCs w:val="21"/>
        </w:rPr>
        <w:t xml:space="preserve">15.3响应文件由15.1、15.2款规定的内容共同组成。</w:t>
      </w:r>
      <w:r/>
    </w:p>
    <w:p>
      <w:pPr>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16. 响应文件编制要求</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16.1</w:t>
      </w:r>
      <w:r>
        <w:rPr>
          <w:rFonts w:hint="eastAsia" w:ascii="宋体" w:hAnsi="宋体" w:cs="宋体"/>
          <w:b/>
          <w:color w:val="auto"/>
          <w:szCs w:val="21"/>
        </w:rPr>
        <w:t xml:space="preserve">电子响应文件编制要求：</w:t>
      </w:r>
      <w:r>
        <w:rPr>
          <w:rFonts w:hint="eastAsia" w:ascii="宋体" w:hAnsi="宋体" w:cs="宋体"/>
          <w:color w:val="auto"/>
          <w:szCs w:val="21"/>
        </w:rPr>
        <w:t xml:space="preserve">响应人应使用</w:t>
      </w:r>
      <w:r>
        <w:rPr>
          <w:rFonts w:hint="eastAsia" w:ascii="宋体" w:hAnsi="宋体" w:cs="宋体"/>
          <w:b/>
          <w:color w:val="auto"/>
          <w:szCs w:val="21"/>
        </w:rPr>
        <w:t xml:space="preserve">采购文件要求的响应文件制作软件制作电子响应文件</w:t>
      </w:r>
      <w:r>
        <w:rPr>
          <w:rFonts w:hint="eastAsia" w:ascii="宋体" w:hAnsi="宋体" w:cs="宋体"/>
          <w:color w:val="auto"/>
          <w:szCs w:val="21"/>
        </w:rPr>
        <w:t xml:space="preserve">，电子响应文件按采购文件规定的格式制作，如果未按要求制作上传，可能导致响应无效。</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17. 响应报价（编制）要求的说明</w:t>
      </w:r>
      <w:r/>
    </w:p>
    <w:p>
      <w:pPr>
        <w:ind w:firstLine="420"/>
        <w:spacing w:line="400" w:lineRule="exact"/>
        <w:rPr>
          <w:rFonts w:hint="eastAsia" w:ascii="宋体" w:hAnsi="宋体"/>
          <w:color w:val="auto"/>
          <w:szCs w:val="21"/>
        </w:rPr>
      </w:pPr>
      <w:r>
        <w:rPr>
          <w:rFonts w:hint="eastAsia" w:ascii="宋体" w:hAnsi="宋体"/>
          <w:color w:val="auto"/>
          <w:szCs w:val="21"/>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20"/>
        <w:spacing w:line="400" w:lineRule="exact"/>
        <w:rPr>
          <w:rFonts w:hint="eastAsia" w:ascii="宋体" w:hAnsi="宋体"/>
          <w:color w:val="auto"/>
          <w:szCs w:val="21"/>
        </w:rPr>
      </w:pPr>
      <w:r>
        <w:rPr>
          <w:rFonts w:hint="eastAsia" w:ascii="宋体" w:hAnsi="宋体"/>
          <w:color w:val="auto"/>
          <w:szCs w:val="21"/>
        </w:rPr>
        <w:t xml:space="preserve">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r/>
    </w:p>
    <w:p>
      <w:pPr>
        <w:ind w:firstLine="420"/>
        <w:spacing w:line="400" w:lineRule="exact"/>
        <w:rPr>
          <w:rFonts w:hint="eastAsia" w:ascii="宋体" w:hAnsi="宋体"/>
          <w:color w:val="auto"/>
          <w:szCs w:val="21"/>
        </w:rPr>
      </w:pPr>
      <w:r>
        <w:rPr>
          <w:rFonts w:hint="eastAsia" w:ascii="宋体" w:hAnsi="宋体"/>
          <w:color w:val="auto"/>
          <w:szCs w:val="21"/>
        </w:rPr>
        <w:t xml:space="preserve">17.3 一项响应内容只允许一个报价，采购代理机构不接受任何有选择性的响应报价。</w:t>
      </w:r>
      <w:r/>
    </w:p>
    <w:p>
      <w:pPr>
        <w:ind w:firstLine="420"/>
        <w:spacing w:line="400" w:lineRule="exact"/>
        <w:rPr>
          <w:rFonts w:hint="eastAsia" w:ascii="宋体" w:hAnsi="宋体"/>
          <w:color w:val="auto"/>
          <w:szCs w:val="21"/>
        </w:rPr>
      </w:pPr>
      <w:r>
        <w:rPr>
          <w:rFonts w:hint="eastAsia" w:ascii="宋体" w:hAnsi="宋体"/>
          <w:color w:val="auto"/>
          <w:szCs w:val="21"/>
        </w:rPr>
        <w:t xml:space="preserve">17.4响应文件报价中的单价和总价全部采用人民币表示，除非合同的特殊条款另有规定。</w:t>
      </w:r>
      <w:r/>
    </w:p>
    <w:p>
      <w:pPr>
        <w:ind w:firstLine="420"/>
        <w:spacing w:line="400" w:lineRule="exact"/>
        <w:rPr>
          <w:rFonts w:hint="eastAsia" w:ascii="宋体" w:hAnsi="宋体"/>
          <w:color w:val="auto"/>
          <w:szCs w:val="21"/>
        </w:rPr>
      </w:pPr>
      <w:r>
        <w:rPr>
          <w:rFonts w:hint="eastAsia" w:ascii="宋体" w:hAnsi="宋体"/>
          <w:color w:val="auto"/>
          <w:szCs w:val="21"/>
        </w:rPr>
        <w:t xml:space="preserve">17.5最低的响应报价或最高的折扣比例是成交的重要条件，但不是成交的唯一条件。</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18. 响应保证金</w:t>
      </w:r>
      <w:r/>
    </w:p>
    <w:p>
      <w:pPr>
        <w:ind w:firstLine="420"/>
        <w:spacing w:line="400" w:lineRule="exact"/>
        <w:rPr>
          <w:rFonts w:hint="eastAsia" w:ascii="宋体" w:hAnsi="宋体"/>
          <w:color w:val="auto"/>
          <w:szCs w:val="21"/>
        </w:rPr>
      </w:pPr>
      <w:r>
        <w:rPr>
          <w:rFonts w:hint="eastAsia" w:ascii="宋体" w:hAnsi="宋体"/>
          <w:color w:val="auto"/>
          <w:szCs w:val="21"/>
        </w:rPr>
        <w:t xml:space="preserve">本项目无须缴纳响应保证金。</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19. 响应文件的有效期</w:t>
      </w:r>
      <w:r/>
    </w:p>
    <w:p>
      <w:pPr>
        <w:ind w:firstLine="420"/>
        <w:spacing w:line="400" w:lineRule="exact"/>
        <w:rPr>
          <w:rFonts w:hint="eastAsia" w:ascii="宋体" w:hAnsi="宋体"/>
          <w:color w:val="auto"/>
          <w:szCs w:val="21"/>
        </w:rPr>
      </w:pPr>
      <w:r>
        <w:rPr>
          <w:rFonts w:hint="eastAsia" w:ascii="宋体" w:hAnsi="宋体"/>
          <w:color w:val="auto"/>
          <w:szCs w:val="21"/>
        </w:rPr>
        <w:t xml:space="preserve">19.1在本采购文件规定的开标之日起九十（90）天内，响应供应商所提交的响应文件应保持有效。有效期短于这个规定期限的响应文件，将被认定为未实质性响应采购文件要求。</w:t>
      </w:r>
      <w:r/>
    </w:p>
    <w:p>
      <w:pPr>
        <w:ind w:firstLine="420"/>
        <w:spacing w:line="400" w:lineRule="exact"/>
        <w:rPr>
          <w:rFonts w:hint="eastAsia" w:ascii="宋体" w:hAnsi="宋体"/>
          <w:color w:val="auto"/>
          <w:szCs w:val="21"/>
        </w:rPr>
      </w:pPr>
      <w:r>
        <w:rPr>
          <w:rFonts w:hint="eastAsia" w:ascii="宋体" w:hAnsi="宋体"/>
          <w:color w:val="auto"/>
          <w:szCs w:val="21"/>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五、响应文件的提交、撤回和修改</w:t>
      </w:r>
      <w:r/>
    </w:p>
    <w:p>
      <w:pPr>
        <w:ind w:firstLine="420"/>
        <w:spacing w:line="400" w:lineRule="exact"/>
        <w:rPr>
          <w:rFonts w:hint="eastAsia" w:ascii="宋体" w:hAnsi="宋体"/>
          <w:color w:val="auto"/>
          <w:szCs w:val="21"/>
        </w:rPr>
      </w:pPr>
      <w:r>
        <w:rPr>
          <w:rFonts w:hint="eastAsia" w:ascii="宋体" w:hAnsi="宋体"/>
          <w:color w:val="auto"/>
          <w:szCs w:val="21"/>
        </w:rPr>
        <w:t xml:space="preserve">20.响应文件的上传、提交</w:t>
      </w:r>
      <w:r/>
    </w:p>
    <w:p>
      <w:pPr>
        <w:ind w:firstLine="420"/>
        <w:spacing w:line="400" w:lineRule="exact"/>
        <w:rPr>
          <w:rFonts w:hint="eastAsia" w:ascii="宋体" w:hAnsi="宋体"/>
          <w:color w:val="auto"/>
          <w:szCs w:val="21"/>
        </w:rPr>
      </w:pPr>
      <w:r>
        <w:rPr>
          <w:rFonts w:hint="eastAsia" w:ascii="宋体" w:hAnsi="宋体"/>
          <w:color w:val="auto"/>
          <w:szCs w:val="21"/>
        </w:rPr>
        <w:t xml:space="preserve">20.1响应供应商应将制作好的加密电子响应文件按要求在响应截止时间前上传到交易系统平台中。</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21. 响应截止时间</w:t>
      </w:r>
      <w:r/>
    </w:p>
    <w:p>
      <w:pPr>
        <w:ind w:firstLine="420"/>
        <w:spacing w:line="400" w:lineRule="exact"/>
        <w:rPr>
          <w:rFonts w:hint="eastAsia" w:ascii="宋体" w:hAnsi="宋体"/>
          <w:color w:val="auto"/>
          <w:szCs w:val="21"/>
        </w:rPr>
      </w:pPr>
      <w:r>
        <w:rPr>
          <w:rFonts w:hint="eastAsia" w:ascii="宋体" w:hAnsi="宋体"/>
          <w:color w:val="auto"/>
          <w:szCs w:val="21"/>
        </w:rPr>
        <w:t xml:space="preserve">21.1电子响应文件必须按采购公告中规定的网上响应截止时间前提交，否则响应无效。</w:t>
      </w:r>
      <w:r/>
    </w:p>
    <w:p>
      <w:pPr>
        <w:ind w:firstLine="420"/>
        <w:spacing w:line="400" w:lineRule="exact"/>
        <w:rPr>
          <w:rFonts w:hint="eastAsia" w:ascii="宋体" w:hAnsi="宋体"/>
          <w:color w:val="auto"/>
          <w:szCs w:val="21"/>
        </w:rPr>
      </w:pPr>
      <w:r>
        <w:rPr>
          <w:rFonts w:hint="eastAsia" w:ascii="宋体" w:hAnsi="宋体"/>
          <w:color w:val="auto"/>
          <w:szCs w:val="21"/>
        </w:rPr>
        <w:t xml:space="preserve">21.2采购代理机构推迟响应截止时间时，应以更正公告的形式，通知所有响应供应商。在这种情况下，采购代理机构和响应供应商的权利和义务将受到新的截止期的约束。</w:t>
      </w:r>
      <w:r/>
    </w:p>
    <w:p>
      <w:pPr>
        <w:ind w:firstLine="420"/>
        <w:spacing w:line="400" w:lineRule="exact"/>
        <w:rPr>
          <w:rFonts w:hint="eastAsia" w:ascii="宋体" w:hAnsi="宋体"/>
          <w:color w:val="auto"/>
          <w:szCs w:val="21"/>
        </w:rPr>
      </w:pPr>
      <w:r>
        <w:rPr>
          <w:rFonts w:hint="eastAsia" w:ascii="宋体" w:hAnsi="宋体"/>
          <w:color w:val="auto"/>
          <w:szCs w:val="21"/>
        </w:rPr>
        <w:t xml:space="preserve">21.3在响应截止时间止，采购代理机构于本项目（或标段）收到的电子响应文件少于一份的，采购代理机构有权宣布本项目（或标段）采购失败。</w:t>
      </w:r>
      <w:r/>
    </w:p>
    <w:p>
      <w:pPr>
        <w:jc w:val="left"/>
        <w:spacing w:line="440" w:lineRule="exact"/>
        <w:widowControl/>
        <w:rPr>
          <w:rFonts w:hint="eastAsia" w:ascii="宋体" w:hAnsi="宋体" w:cs="宋体"/>
          <w:b/>
          <w:color w:val="auto"/>
          <w:szCs w:val="21"/>
        </w:rPr>
      </w:pPr>
      <w:r>
        <w:rPr>
          <w:rFonts w:hint="eastAsia" w:ascii="宋体" w:hAnsi="宋体" w:cs="宋体"/>
          <w:b/>
          <w:color w:val="auto"/>
          <w:szCs w:val="21"/>
        </w:rPr>
        <w:t xml:space="preserve">22. 响应文件的修改和撤回</w:t>
      </w:r>
      <w:r/>
    </w:p>
    <w:p>
      <w:pPr>
        <w:ind w:firstLine="420"/>
        <w:spacing w:line="400" w:lineRule="exact"/>
        <w:rPr>
          <w:rFonts w:hint="eastAsia" w:ascii="宋体" w:hAnsi="宋体"/>
          <w:color w:val="auto"/>
          <w:szCs w:val="21"/>
        </w:rPr>
      </w:pPr>
      <w:r>
        <w:rPr>
          <w:rFonts w:hint="eastAsia" w:ascii="宋体" w:hAnsi="宋体"/>
          <w:color w:val="auto"/>
          <w:szCs w:val="21"/>
        </w:rPr>
        <w:t xml:space="preserve">22.1响应供应商在提交响应文件截止时间前，可对其响应文件进行撤回或修改。</w:t>
      </w:r>
      <w:r/>
    </w:p>
    <w:p>
      <w:pPr>
        <w:ind w:firstLine="420"/>
        <w:spacing w:line="400" w:lineRule="exact"/>
        <w:rPr>
          <w:rFonts w:hint="eastAsia" w:ascii="宋体" w:hAnsi="宋体"/>
          <w:color w:val="auto"/>
          <w:szCs w:val="21"/>
        </w:rPr>
      </w:pPr>
      <w:r>
        <w:rPr>
          <w:rFonts w:hint="eastAsia" w:ascii="宋体" w:hAnsi="宋体"/>
          <w:color w:val="auto"/>
          <w:szCs w:val="21"/>
        </w:rPr>
        <w:t xml:space="preserve">23.2开标后响应供应商不得撤回响应。</w:t>
      </w:r>
      <w:r/>
    </w:p>
    <w:p>
      <w:pPr>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六、响应和评审</w:t>
      </w:r>
      <w:r/>
    </w:p>
    <w:p>
      <w:pPr>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23. 单一来源采购仪式</w:t>
      </w:r>
      <w:r/>
    </w:p>
    <w:p>
      <w:pPr>
        <w:ind w:firstLine="420"/>
        <w:spacing w:line="400" w:lineRule="exact"/>
        <w:rPr>
          <w:rFonts w:hint="eastAsia" w:ascii="宋体" w:hAnsi="宋体"/>
          <w:color w:val="auto"/>
          <w:szCs w:val="21"/>
        </w:rPr>
      </w:pPr>
      <w:r>
        <w:rPr>
          <w:rFonts w:hint="eastAsia" w:ascii="宋体" w:hAnsi="宋体"/>
          <w:color w:val="auto"/>
          <w:szCs w:val="21"/>
        </w:rPr>
        <w:t xml:space="preserve">23.1采购代理机构按采购公告规定的时间、地点主持不见面采购活动。采购仪式由采购代理机构、采购人等主持。</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23.2</w:t>
      </w:r>
      <w:r>
        <w:rPr>
          <w:rFonts w:hint="eastAsia" w:ascii="宋体" w:hAnsi="宋体" w:cs="宋体"/>
          <w:b/>
          <w:color w:val="auto"/>
          <w:szCs w:val="21"/>
        </w:rPr>
        <w:t xml:space="preserve">参加采购活动的响应法定代表人或授权代理人须在项目开始前登录苏采云不见面开标系统，进入网上不见面开标大厅，做好相关准备工作。</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23.3单一来源采购</w:t>
      </w:r>
      <w:r>
        <w:rPr>
          <w:rFonts w:hint="eastAsia" w:ascii="宋体" w:hAnsi="宋体" w:eastAsia="Arial"/>
          <w:color w:val="auto"/>
          <w:szCs w:val="21"/>
        </w:rPr>
        <w:t xml:space="preserve">活动开始后，按照采购流程，响应供应商在规定的解密时间内解密响应文件，</w:t>
      </w:r>
      <w:r>
        <w:rPr>
          <w:rFonts w:hint="eastAsia" w:ascii="宋体" w:hAnsi="宋体" w:eastAsia="Arial"/>
          <w:b/>
          <w:color w:val="auto"/>
          <w:szCs w:val="21"/>
        </w:rPr>
        <w:t xml:space="preserve">解密时间为</w:t>
      </w:r>
      <w:r>
        <w:rPr>
          <w:rFonts w:hint="eastAsia" w:ascii="宋体" w:hAnsi="宋体"/>
          <w:b/>
          <w:color w:val="auto"/>
          <w:szCs w:val="21"/>
        </w:rPr>
        <w:t xml:space="preserve">30</w:t>
      </w:r>
      <w:r>
        <w:rPr>
          <w:rFonts w:hint="eastAsia" w:ascii="宋体" w:hAnsi="宋体" w:eastAsia="Arial"/>
          <w:b/>
          <w:color w:val="auto"/>
          <w:szCs w:val="21"/>
        </w:rPr>
        <w:t xml:space="preserve">分钟，</w:t>
      </w:r>
      <w:r>
        <w:rPr>
          <w:rFonts w:hint="eastAsia" w:ascii="宋体" w:hAnsi="宋体" w:eastAsia="Arial"/>
          <w:color w:val="auto"/>
          <w:szCs w:val="21"/>
        </w:rPr>
        <w:t xml:space="preserve">因自身原因导致解密失败的，由响应供应商自行承担向相关责任。</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23.4响应人代表对采购仪式过程和记录有疑义，以及认为采购人、采购代理机构相关工作人员有需要回避的情形的，</w:t>
      </w:r>
      <w:r>
        <w:rPr>
          <w:rFonts w:hint="eastAsia" w:ascii="宋体" w:hAnsi="宋体" w:cs="宋体"/>
          <w:b/>
          <w:color w:val="auto"/>
          <w:szCs w:val="21"/>
        </w:rPr>
        <w:t xml:space="preserve">应通过不见面开标大厅提出</w:t>
      </w:r>
      <w:r>
        <w:rPr>
          <w:rFonts w:hint="eastAsia" w:ascii="宋体" w:hAnsi="宋体" w:cs="宋体"/>
          <w:color w:val="auto"/>
          <w:szCs w:val="21"/>
        </w:rPr>
        <w:t xml:space="preserve">询问或者回避申请。采购人、采购代理机构对响应人代表提出的询问或者回避申请应当及时处理。</w:t>
      </w:r>
      <w:r/>
    </w:p>
    <w:p>
      <w:pPr>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24. 评审小组</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24.1评审小组由采购人或委托采购代理机构依法组建，负责本项目的评审事务。</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24.2评审小组独立履行下列职责：</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24.2.1审查响应文件是否符合采购文件的要求，并作出评价；</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24.2.2可以要求响应供应商对响应文件有关事项作出解释或澄清；</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24.2.3推荐成交候选供应商名单，或者受采购人委托按照事先确定的办法直接确定成交供应商；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24.2.4向采购代理机构或者有关部门报告非法干预评审工作的行为；</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24.3评审小组成员应当履行下列义务：</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24.3.1遵纪守法，客观、公正、廉洁地履行职责；</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24.3.2按照采购文件规定的评审办法和评审标准进行评审，对评审意见承担个人责任；</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24.3.3对评审过程和结果，以及响应人的商业秘密保密；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24.3.4参与评审报告的起草；</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24.3.5配合采购代理机构答复响应供应商提出的质疑；</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24.3.6配合相关部门的投诉处理工作；</w:t>
      </w:r>
      <w:r/>
    </w:p>
    <w:p>
      <w:pPr>
        <w:jc w:val="left"/>
        <w:spacing w:line="440" w:lineRule="exact"/>
        <w:widowControl/>
        <w:rPr>
          <w:rFonts w:ascii="Arial" w:hAnsi="Arial" w:eastAsia="Arial"/>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25. 评审内容的保密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25.1公开开标后，直到宣布授予成交供应商合同为止，凡属于审查、澄清、评价和比较响应的所有资料，有关授予合同的信息都不应向响应人或与评审无关的其他人泄露。</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25.2 在响应文件的审查、澄清、评价和比较以及授予合同的过程中，响应人对采购代理机构和评审小组成员施加影响的任何行为，都将取消其响应资格。</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25.3在评审期间，采购代理机构将通过指定联络人与响应人进行联系。</w:t>
      </w:r>
      <w:r/>
    </w:p>
    <w:p>
      <w:pPr>
        <w:jc w:val="left"/>
        <w:spacing w:line="440" w:lineRule="exact"/>
        <w:widowControl/>
        <w:rPr>
          <w:rFonts w:ascii="Arial" w:hAnsi="Arial" w:eastAsia="Arial"/>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26.对</w:t>
      </w:r>
      <w:r>
        <w:rPr>
          <w:rFonts w:hint="eastAsia" w:ascii="宋体" w:hAnsi="宋体" w:cs="宋体"/>
          <w:b/>
          <w:color w:val="auto"/>
          <w:szCs w:val="21"/>
        </w:rPr>
        <w:t xml:space="preserve">响应文件</w:t>
      </w:r>
      <w:r>
        <w:rPr>
          <w:rFonts w:ascii="宋体" w:hAnsi="宋体" w:cs="宋体"/>
          <w:b/>
          <w:color w:val="auto"/>
          <w:szCs w:val="21"/>
        </w:rPr>
        <w:t xml:space="preserve">初审</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26.1响应文件初审分为资格性检查和符合性检查。</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26.1.1资格性检查。依据法律法规和采购文件的规定，采购人或者采购代理机构依法对响应人的资格进行审查。对响应文件中的资格证明等进行审查，以确定响应供应商是否具备响应资格。</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26.1.2 关于信用记录查询：</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26.1.2.1查询时间：评审开始前</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26.1.2.2查询渠道：通过“信用中国”网站、中国政府采购网等渠道查询相关主体信用记录。</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26.1.2.4信用记录使用规则：评审小组在对供应商进行资格性审查时，应根据查询结果对供应商的不良信用记录逐项甄别确认。</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26.1.3符合性检查。依据采购文件的规定，从响应文件的有效性、完整性和对采购文件的响应程度进行审查，以确定是否对采购文件的实质性要求作出响应。</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26.2开标后，评审小组将审查响应文件是否实质性响应采购文件的要求、内容是否完整、价格构成有无计算错误、文件签署是否齐全等。</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26.3在详细评审之前，评审小组将首先审查每份响应书是否实质响应了采购文件的要求。实质上的响应应该是与采购文件的全部条款、条件和规格相符，没有重大偏离或保留。所谓重大偏离或保留是指影响合同的供货范围、质量和性能等；或者在实质上与采购文件不一致〔如货物和服务的质量、数量明显不能满足采购文件的要求〕，而且限制了合同中买方的权利或响应单位的义务。这些偏离或保留将会对其他实质上响应要求的响应单位的竞争地位产生不公正的影响。</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26.4采购文件提供的工艺、材料、设备、参考的商标或样本目录号码等仅作为说明并没有限制性，响应供应商在响应中可以选用替代标准，但这些替代标准要优于或相当于技术规格中要求的标准，以满足采购单位的需要。</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26.5评审小组将允许修改响应中不构成重大偏离的微小的、非正规、不一致或不规则的地方，但这些修改不能影响任何响应单位的名次相应排列。响应单位不得对采购文件进行实质性修改，否则响应文件将被拒绝。</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26.6评审小组将对确定为实质性响应的响应进行审核，看其是否有计算上或累加上的算术错误，修正错误的原则如下：</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26.6.1响应文件中开标一览表（报价表）内容与响应文件中相应内容不一致的，以开标一览表（报价表）为准；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26.6.2大写金额和小写金额不一致的，以大写金额为准；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26.6.3单价金额小数点或者百分比有明显错位的，以开标一览表的总价为准，并修改单价；</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26.6.4总价金额与按单价汇总金额不一致的，以单价金额计算结果为准。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同时出现两种以上不一致的，按照前款规定的顺序修正。修正后的报价按照本须知26.6条规定经响应人确认后产生约束力，响应人不确认的，其响应无效。</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异常低价投标（响应）审查的情形和具体要求如下：</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26.7.1 投标（响应）报价低于全部通过符合性审查供应商投标（响应）报价平均值50%的，即投标（响应）报价&lt;全部通过符合性审查供应商投标（响应）报价平均值×50%；</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26.7.2 投标（响应）报价低于通过符合性审查的次低报价供应商投标（响应）报价50%的，即投标（响应）报价&lt;通过符合性审查的次低报价供应商投标（响应）报价×50%；</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26.7.3 投标（响应）报价低于采购项目最高限价45%的，即投标（响应）报价&lt;采购项目最高限价×45%；</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26.7.4 评审委员会基于专业判断，认为供应商报价过低，有可能影响产品质量或者不能诚信履约的其他情形。</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26.8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auto"/>
          <w:szCs w:val="21"/>
        </w:rPr>
        <w:br/>
      </w:r>
      <w:r>
        <w:rPr>
          <w:rFonts w:hint="eastAsia" w:ascii="宋体" w:hAnsi="宋体" w:cs="宋体"/>
          <w:color w:val="auto"/>
          <w:szCs w:val="21"/>
        </w:rPr>
        <w:t xml:space="preserve">26.9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26.10评审小组将拒绝被确定为非实质性的响应，响应人不能通过修正或撤销不符之处而使其响应成为实质性的响应。</w:t>
      </w:r>
      <w:r/>
    </w:p>
    <w:p>
      <w:pPr>
        <w:jc w:val="left"/>
        <w:spacing w:line="440" w:lineRule="exact"/>
        <w:widowControl/>
        <w:rPr>
          <w:rFonts w:ascii="Arial" w:hAnsi="Arial" w:eastAsia="Arial"/>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27.响应的澄清</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27.1在响应文件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响应文件的范围或者改变响应文件的实质性内容。</w:t>
      </w:r>
      <w:r/>
    </w:p>
    <w:p>
      <w:pPr>
        <w:jc w:val="left"/>
        <w:spacing w:line="440" w:lineRule="exact"/>
        <w:widowControl/>
        <w:rPr>
          <w:rFonts w:ascii="Arial" w:hAnsi="Arial" w:eastAsia="Arial"/>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28.无效响应和废标</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28.1无效响应的具体情形有：  </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28.1.1响应文件未按采购文件要求签署、盖章或电子签章的；</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28.1.2不具备采购文件中规定的资格要求的；</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28.1.3报价超过采购文件中规定的预算金额或者最高限价的；</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28.1.4响应文件含有采购人不能接受的附加条件的；</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28.1.5法律、法规和采购文件规定的其他无效情形。</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28.2 在采购中，出现下列情形之一的，应予废标：</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28.2.1出现影响采购公正的违法、违规行为的；</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28.2.2响应供应商的报价均超过了采购预算，采购人不能支付的；</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28.2.3因重大变故，采购任务取消的。</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28.3 废标后，采购人应当将废标理由通知所有响应供应商。</w:t>
      </w:r>
      <w:r/>
    </w:p>
    <w:p>
      <w:pPr>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29. </w:t>
      </w:r>
      <w:r>
        <w:rPr>
          <w:rFonts w:hint="eastAsia" w:ascii="宋体" w:hAnsi="宋体" w:cs="宋体"/>
          <w:b/>
          <w:color w:val="auto"/>
          <w:szCs w:val="21"/>
        </w:rPr>
        <w:t xml:space="preserve">响应文件</w:t>
      </w:r>
      <w:r>
        <w:rPr>
          <w:rFonts w:ascii="宋体" w:hAnsi="宋体" w:cs="宋体"/>
          <w:b/>
          <w:color w:val="auto"/>
          <w:szCs w:val="21"/>
        </w:rPr>
        <w:t xml:space="preserve">的评价和比较</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29.1单一来源评审协商小组根据响应文件对服务质量、技术及价格等方面的商谈进行评审，且单一来源采购响应单位的报价不超过采购单位预算价格，最终由评审小组推荐成交供应商。</w:t>
      </w:r>
      <w:r/>
    </w:p>
    <w:p>
      <w:pPr>
        <w:jc w:val="left"/>
        <w:spacing w:line="440" w:lineRule="exact"/>
        <w:widowControl/>
        <w:rPr>
          <w:rFonts w:ascii="Arial" w:hAnsi="Arial" w:eastAsia="Arial"/>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七、授予合同</w:t>
      </w:r>
      <w:r/>
    </w:p>
    <w:p>
      <w:pPr>
        <w:jc w:val="left"/>
        <w:spacing w:line="440" w:lineRule="exact"/>
        <w:widowControl/>
        <w:rPr>
          <w:rFonts w:ascii="Arial" w:hAnsi="Arial" w:eastAsia="Arial"/>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30. </w:t>
      </w:r>
      <w:r>
        <w:rPr>
          <w:rFonts w:hint="eastAsia" w:ascii="宋体" w:hAnsi="宋体" w:cs="宋体"/>
          <w:b/>
          <w:color w:val="auto"/>
          <w:szCs w:val="21"/>
        </w:rPr>
        <w:t xml:space="preserve">成交供应商</w:t>
      </w:r>
      <w:r>
        <w:rPr>
          <w:rFonts w:ascii="宋体" w:hAnsi="宋体" w:cs="宋体"/>
          <w:b/>
          <w:color w:val="auto"/>
          <w:szCs w:val="21"/>
        </w:rPr>
        <w:t xml:space="preserve">的确认</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30.1评审小组按采购文件规定的评审方法和标准进行详细评审后，按采购人的委托向采购人推荐成交候选单位或根据采购人授权直接确定成交供应商。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30.2经评审小组评审并确定成交供应商后，采购人或授权采购代理机构将在规定的时间内将成交结果在相关媒体上予以公告。</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r/>
    </w:p>
    <w:p>
      <w:pPr>
        <w:ind w:firstLine="420"/>
        <w:jc w:val="left"/>
        <w:spacing w:line="440" w:lineRule="exact"/>
        <w:widowControl/>
        <w:rPr>
          <w:rFonts w:ascii="Arial" w:hAnsi="Arial"/>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30.4质疑函递交地点及联系方式详见公告内容。</w:t>
      </w:r>
      <w:r/>
    </w:p>
    <w:p>
      <w:pPr>
        <w:jc w:val="left"/>
        <w:spacing w:line="440" w:lineRule="exact"/>
        <w:widowControl/>
        <w:rPr>
          <w:rFonts w:ascii="Arial" w:hAnsi="Arial" w:eastAsia="Arial"/>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31. 合同授予标准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31.1采购人将把合同授予其响应文件在实质上响应采购文件要求和按本须知规定评选出的响应人。确定为成交的响应人必须具有实施本合同的能力和资源。</w:t>
      </w:r>
      <w:r/>
    </w:p>
    <w:p>
      <w:pPr>
        <w:ind w:firstLine="420"/>
        <w:jc w:val="left"/>
        <w:spacing w:line="440" w:lineRule="exact"/>
        <w:widowControl/>
        <w:rPr>
          <w:rFonts w:ascii="Arial" w:hAnsi="Arial"/>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31.2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jc w:val="left"/>
        <w:spacing w:line="440" w:lineRule="exact"/>
        <w:widowControl/>
        <w:rPr>
          <w:rFonts w:ascii="Arial" w:hAnsi="Arial" w:eastAsia="Arial"/>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32. </w:t>
      </w:r>
      <w:r>
        <w:rPr>
          <w:rFonts w:hint="eastAsia" w:ascii="宋体" w:hAnsi="宋体" w:cs="宋体"/>
          <w:b/>
          <w:color w:val="auto"/>
          <w:szCs w:val="21"/>
        </w:rPr>
        <w:t xml:space="preserve">成交通知书</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32.1确定出成交供应商后响应文件有效期截止前，采购代理机构应当向成交供应商发出成交通知书，成交通知书对采购人和成交供应商具有同等法律效力。成交通知书发出后，采购人改变成交结果，或者成交供应商放弃成交，应当承担相应的法律责任。</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32.2成交通知书在成交公告发布后将发布在苏采云系统中，成交通知书发布之日视为成交供应商领取之日，成交供应商自领取之日起30日内自行在苏采云系统中下载打印。</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32.3因系统存储空间有限，自中标结果公告届满之日起30日后，“苏采云”系统不再保证提供下载中标通知书服务,因未及时下载而造成的不利后果由中标供应商自行承担。</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32.4成交通知书将成为合同的组成部分。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32.5采购代理机构对未成交供应商不承担解释未中标原因的义务。</w:t>
      </w:r>
      <w:r/>
    </w:p>
    <w:p>
      <w:pPr>
        <w:jc w:val="left"/>
        <w:spacing w:line="440" w:lineRule="exact"/>
        <w:widowControl/>
        <w:rPr>
          <w:rFonts w:ascii="Arial" w:hAnsi="Arial" w:eastAsia="Arial"/>
          <w:color w:val="auto"/>
          <w:szCs w:val="21"/>
        </w:rPr>
        <w:pBdr>
          <w:top w:val="none" w:color="000000" w:sz="0" w:space="0"/>
          <w:left w:val="none" w:color="000000" w:sz="0" w:space="0"/>
          <w:bottom w:val="none" w:color="000000" w:sz="0" w:space="0"/>
          <w:right w:val="none" w:color="000000" w:sz="0" w:space="0"/>
        </w:pBdr>
      </w:pPr>
      <w:r>
        <w:rPr>
          <w:rFonts w:ascii="宋体" w:hAnsi="宋体" w:cs="宋体"/>
          <w:b/>
          <w:color w:val="auto"/>
          <w:szCs w:val="21"/>
        </w:rPr>
        <w:t xml:space="preserve">33.履约保证金</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无</w:t>
      </w:r>
      <w:r/>
    </w:p>
    <w:p>
      <w:pPr>
        <w:jc w:val="left"/>
        <w:spacing w:line="440" w:lineRule="exact"/>
        <w:widowControl/>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34. 合同的签订</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34.1 按照《关于做好政府采购支持企业发展有关事项的通知》（苏财购〔2020〕52号）文件精神，采购人原则上应当在成交通知书发出之日起十五日内，按照采购文件及响应文件确定的事项与成交供应商签订政府采购合同。</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34.2成交供应商应按成交通知书中规定，由法定代表人或授权代理人与采购人代表签订合同，否则按放弃成交权处理。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34.3签订合同及合同条款应以采购文件和成交供应商的响应文件及其澄清文件为依据。</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34.4成交人无正当理由拒签合同的，或在签订合同时向采购人提出附加条件或者更改合同实质性内容的，采购人可取消其成交资格，同时由成交人承担相应的法律责任</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34.5签订合同后，成交人不得将货物及其他相关服务进行转包。未经采购人同意，成交人也不得采用分包的形式履行合同，否则采购人有权终止合同。转包或分包造成采购人损失的，成交人应承担相应赔偿责任。</w:t>
      </w:r>
      <w:r/>
    </w:p>
    <w:p>
      <w:pPr>
        <w:jc w:val="left"/>
        <w:spacing w:line="440" w:lineRule="exact"/>
        <w:widowControl/>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八、政府采购政策</w:t>
      </w:r>
      <w:r/>
    </w:p>
    <w:p>
      <w:pPr>
        <w:jc w:val="left"/>
        <w:spacing w:line="440" w:lineRule="exact"/>
        <w:widowControl/>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35.本项目专门面向中小企业采购</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35.1.1中小企业划分：</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（1）符合中小企业划分标准的个体工商户，在政府采购活动中视同中小企业。</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（2）中小企业划分标准详见“工信部联企业〔2011〕300号通知”</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35.1.2残疾人福利性单位政策：</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35.1.3监狱企业发展政策：</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35.1.4、中标、成交供应商享受规定的中小企业扶持政策的，其声明函及相关证明材料应当随中标、成交结果同时公告，接受社会监督。</w:t>
      </w:r>
      <w:r/>
    </w:p>
    <w:p>
      <w:pPr>
        <w:jc w:val="left"/>
        <w:spacing w:line="440" w:lineRule="exact"/>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36、节能产品和环境标志产品</w:t>
      </w:r>
      <w:r>
        <w:rPr>
          <w:rFonts w:hint="eastAsia" w:ascii="宋体" w:hAnsi="宋体" w:cs="宋体"/>
          <w:b/>
          <w:color w:val="auto"/>
          <w:szCs w:val="21"/>
          <w:lang w:eastAsia="zh-CN"/>
        </w:rPr>
        <w:t xml:space="preserve">（</w:t>
      </w:r>
      <w:r>
        <w:rPr>
          <w:rFonts w:hint="eastAsia" w:ascii="宋体" w:hAnsi="宋体" w:cs="宋体"/>
          <w:b/>
          <w:color w:val="auto"/>
          <w:szCs w:val="21"/>
          <w:lang w:val="en-US" w:eastAsia="zh-CN"/>
        </w:rPr>
        <w:t xml:space="preserve">本项目为服务类，不涉及</w:t>
      </w:r>
      <w:r>
        <w:rPr>
          <w:rFonts w:hint="eastAsia" w:ascii="宋体" w:hAnsi="宋体" w:cs="宋体"/>
          <w:b/>
          <w:color w:val="auto"/>
          <w:szCs w:val="21"/>
          <w:lang w:eastAsia="zh-CN"/>
        </w:rPr>
        <w:t xml:space="preserve">）</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r/>
    </w:p>
    <w:p>
      <w:pPr>
        <w:jc w:val="left"/>
        <w:spacing w:line="440" w:lineRule="exact"/>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37.绿色数据中心政策</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37.1 依据《绿色数据中心政府采购需求标准（试行）》（财办库〔2023〕7 号）文件精神，采购</w:t>
      </w:r>
      <w:r>
        <w:rPr>
          <w:rFonts w:hint="eastAsia" w:ascii="宋体" w:hAnsi="宋体" w:cs="宋体"/>
          <w:color w:val="auto"/>
          <w:szCs w:val="21"/>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38.商品包装、快递包装政策</w:t>
      </w:r>
      <w:r/>
    </w:p>
    <w:p>
      <w:pPr>
        <w:ind w:firstLine="420"/>
        <w:jc w:val="left"/>
        <w:spacing w:line="440" w:lineRule="exact"/>
        <w:widowControl/>
        <w:rPr>
          <w:rFonts w:hint="eastAsia" w:ascii="宋体" w:hAnsi="宋体" w:cs="宋体"/>
          <w:b/>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left"/>
        <w:spacing w:line="440" w:lineRule="exact"/>
        <w:rPr>
          <w:rFonts w:hint="eastAsia" w:ascii="宋体" w:hAnsi="宋体" w:eastAsia="宋体" w:cs="宋体"/>
          <w:b/>
          <w:color w:val="auto"/>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39.采购本国产品的支持政策</w:t>
      </w:r>
      <w:r>
        <w:rPr>
          <w:rFonts w:hint="eastAsia" w:ascii="宋体" w:hAnsi="宋体" w:cs="宋体"/>
          <w:b/>
          <w:color w:val="auto"/>
          <w:szCs w:val="21"/>
          <w:lang w:eastAsia="zh-CN"/>
        </w:rPr>
        <w:t xml:space="preserve">（</w:t>
      </w:r>
      <w:r>
        <w:rPr>
          <w:rFonts w:hint="eastAsia" w:ascii="宋体" w:hAnsi="宋体" w:cs="宋体"/>
          <w:b/>
          <w:color w:val="auto"/>
          <w:szCs w:val="21"/>
          <w:lang w:val="en-US" w:eastAsia="zh-CN"/>
        </w:rPr>
        <w:t xml:space="preserve">本项目为服务类，不涉及</w:t>
      </w:r>
      <w:r>
        <w:rPr>
          <w:rFonts w:hint="eastAsia" w:ascii="宋体" w:hAnsi="宋体" w:cs="宋体"/>
          <w:b/>
          <w:color w:val="auto"/>
          <w:szCs w:val="21"/>
          <w:lang w:eastAsia="zh-CN"/>
        </w:rPr>
        <w:t xml:space="preserve">）</w:t>
      </w:r>
      <w:r/>
    </w:p>
    <w:p>
      <w:pPr>
        <w:ind w:firstLine="420"/>
        <w:jc w:val="left"/>
        <w:spacing w:line="440" w:lineRule="exact"/>
        <w:widowControl/>
        <w:rPr>
          <w:rFonts w:hint="eastAsia" w:ascii="宋体" w:hAnsi="宋体" w:cs="宋体"/>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440" w:lineRule="exact"/>
        <w:widowControl/>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rPr>
        <w:t xml:space="preserve">39.2本国产品应当在中国境内生产，即在中华人民共和国</w:t>
      </w:r>
      <w:r>
        <w:rPr>
          <w:rFonts w:hint="eastAsia" w:ascii="宋体" w:hAnsi="宋体" w:cs="宋体"/>
          <w:color w:val="auto"/>
          <w:szCs w:val="21"/>
        </w:rPr>
        <w:t xml:space="preserve">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500" w:lineRule="exact"/>
        <w:rPr>
          <w:rFonts w:hint="eastAsia" w:ascii="宋体" w:hAnsi="宋体" w:cs="宋体"/>
          <w:b/>
          <w:color w:val="auto"/>
          <w:szCs w:val="21"/>
        </w:rPr>
      </w:pPr>
      <w:r>
        <w:rPr>
          <w:rFonts w:hint="eastAsia" w:ascii="宋体" w:hAnsi="宋体" w:cs="宋体"/>
          <w:color w:val="auto"/>
          <w:szCs w:val="21"/>
        </w:rPr>
        <w:t xml:space="preserve">39.3 本项目政府采购活动中既有本国产品又有非本国产品参与竞争的，依法对本国产品给予价格评审优惠，</w:t>
      </w:r>
      <w:r>
        <w:rPr>
          <w:rFonts w:hint="eastAsia" w:ascii="宋体" w:hAnsi="宋体" w:cs="宋体"/>
          <w:b/>
          <w:color w:val="auto"/>
          <w:szCs w:val="21"/>
        </w:rPr>
        <w:t xml:space="preserve">对本国产品的报价给予20%的价格扣除，用扣除后的价格参与评审。</w:t>
      </w:r>
      <w:r/>
    </w:p>
    <w:p>
      <w:pPr>
        <w:ind w:firstLine="420"/>
        <w:spacing w:line="500" w:lineRule="exact"/>
        <w:rPr>
          <w:rFonts w:hint="eastAsia" w:ascii="宋体" w:hAnsi="宋体" w:cs="宋体"/>
          <w:color w:val="auto"/>
          <w:szCs w:val="21"/>
        </w:rPr>
      </w:pPr>
      <w:r>
        <w:rPr>
          <w:rFonts w:hint="eastAsia" w:ascii="宋体" w:hAnsi="宋体" w:cs="宋体"/>
          <w:color w:val="auto"/>
          <w:szCs w:val="21"/>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500" w:lineRule="exact"/>
        <w:rPr>
          <w:rFonts w:hint="eastAsia" w:ascii="宋体" w:hAnsi="宋体" w:cs="宋体"/>
          <w:color w:val="auto"/>
          <w:szCs w:val="21"/>
        </w:rPr>
      </w:pPr>
      <w:r>
        <w:rPr>
          <w:rFonts w:hint="eastAsia" w:ascii="宋体" w:hAnsi="宋体" w:cs="宋体"/>
          <w:color w:val="auto"/>
          <w:szCs w:val="21"/>
        </w:rPr>
        <w:t xml:space="preserve">39.5 供应商需按照招标文件的要求提供《关于符合本国产品标准的声明函》（以下简称《声明函》），</w:t>
      </w:r>
      <w:r>
        <w:rPr>
          <w:rFonts w:hint="eastAsia" w:ascii="宋体" w:hAnsi="宋体" w:cs="宋体"/>
          <w:b/>
          <w:color w:val="auto"/>
          <w:szCs w:val="21"/>
        </w:rPr>
        <w:t xml:space="preserve">如不提供将不享受本国产品价格评审优惠。</w:t>
      </w:r>
      <w:r/>
    </w:p>
    <w:p>
      <w:pPr>
        <w:ind w:firstLine="420"/>
        <w:spacing w:line="500" w:lineRule="exact"/>
        <w:rPr>
          <w:rFonts w:hint="eastAsia" w:ascii="宋体" w:hAnsi="宋体" w:cs="宋体"/>
          <w:b/>
          <w:color w:val="auto"/>
          <w:szCs w:val="21"/>
        </w:rPr>
      </w:pPr>
      <w:r>
        <w:rPr>
          <w:rFonts w:hint="eastAsia" w:ascii="宋体" w:hAnsi="宋体" w:cs="宋体"/>
          <w:color w:val="auto"/>
          <w:szCs w:val="21"/>
        </w:rPr>
        <w:t xml:space="preserve">39.6</w:t>
      </w:r>
      <w:r>
        <w:rPr>
          <w:rFonts w:hint="eastAsia" w:ascii="宋体" w:hAnsi="宋体" w:cs="宋体"/>
          <w:b/>
          <w:color w:val="auto"/>
          <w:szCs w:val="21"/>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spacing w:line="500" w:lineRule="exact"/>
        <w:rPr>
          <w:rFonts w:hint="eastAsia" w:ascii="宋体" w:hAnsi="宋体" w:cs="宋体"/>
          <w:b/>
          <w:color w:val="auto"/>
          <w:szCs w:val="21"/>
        </w:rPr>
      </w:pPr>
      <w:r>
        <w:rPr>
          <w:rFonts w:hint="eastAsia" w:ascii="宋体" w:hAnsi="宋体" w:cs="宋体"/>
          <w:color w:val="auto"/>
          <w:szCs w:val="21"/>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九、其他事项</w:t>
      </w:r>
      <w:r/>
    </w:p>
    <w:p>
      <w:pPr>
        <w:spacing w:line="44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rPr>
        <w:t xml:space="preserve">40. 监督和公证</w:t>
      </w:r>
      <w:r/>
    </w:p>
    <w:p>
      <w:pPr>
        <w:spacing w:line="44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40.1政府有关监督部门将对招投标全过程进行监督。</w:t>
      </w:r>
      <w:r/>
    </w:p>
    <w:p>
      <w:pPr>
        <w:spacing w:line="440" w:lineRule="exact"/>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40.2采购代理机构的招标过程将依采购人申请，通过公证机关进行公证。</w:t>
      </w:r>
      <w:r/>
    </w:p>
    <w:p>
      <w:pPr>
        <w:spacing w:line="440" w:lineRule="exact"/>
        <w:rPr>
          <w:rFonts w:hint="eastAsia" w:ascii="宋体" w:hAnsi="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rPr>
        <w:t xml:space="preserve">41.未尽事宜</w:t>
      </w:r>
      <w:r/>
    </w:p>
    <w:p>
      <w:pPr>
        <w:spacing w:line="360" w:lineRule="exact"/>
        <w:rPr>
          <w:rFonts w:hint="eastAsia" w:ascii="宋体" w:hAnsi="宋体" w:cs="宋体"/>
          <w:color w:val="auto"/>
          <w:szCs w:val="21"/>
        </w:rPr>
      </w:pPr>
      <w:r>
        <w:rPr>
          <w:rFonts w:hint="eastAsia" w:ascii="宋体" w:hAnsi="宋体" w:cs="宋体"/>
          <w:color w:val="auto"/>
          <w:szCs w:val="21"/>
        </w:rPr>
        <w:t xml:space="preserve">按《中华人民共和国政府采购法》及其他有关法律法规的规定执行。</w:t>
      </w:r>
      <w:r/>
    </w:p>
    <w:p>
      <w:pPr>
        <w:rPr>
          <w:rFonts w:hint="eastAsia" w:ascii="宋体" w:hAnsi="宋体"/>
          <w:b/>
          <w:bCs/>
          <w:color w:val="auto"/>
          <w:sz w:val="32"/>
          <w:szCs w:val="32"/>
        </w:rPr>
      </w:pPr>
      <w:r>
        <w:rPr>
          <w:rFonts w:hint="eastAsia" w:ascii="宋体" w:hAnsi="宋体"/>
          <w:b/>
          <w:bCs/>
          <w:color w:val="auto"/>
          <w:sz w:val="32"/>
          <w:szCs w:val="32"/>
        </w:rPr>
        <w:br w:type="page" w:clear="all"/>
      </w:r>
      <w:r/>
    </w:p>
    <w:p>
      <w:pPr>
        <w:ind w:firstLine="420"/>
        <w:jc w:val="center"/>
        <w:spacing w:line="400" w:lineRule="exact"/>
        <w:rPr>
          <w:rFonts w:hint="eastAsia" w:ascii="宋体" w:hAnsi="宋体" w:cs="宋体"/>
          <w:b/>
          <w:bCs/>
          <w:color w:val="auto"/>
          <w:sz w:val="36"/>
          <w:szCs w:val="36"/>
        </w:rPr>
      </w:pPr>
      <w:r>
        <w:rPr>
          <w:rFonts w:hint="eastAsia" w:ascii="宋体" w:hAnsi="宋体" w:cs="宋体"/>
          <w:b/>
          <w:bCs/>
          <w:color w:val="auto"/>
          <w:sz w:val="36"/>
          <w:szCs w:val="36"/>
        </w:rPr>
        <w:t xml:space="preserve">单一来源采购文件需求</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受苏州市中医医院之委托，苏州市卫康招投标咨询服务有限公司作为采购代理机构，对其拟采购的医院危废处置服务进行国内单一来源采购。</w:t>
      </w:r>
      <w:r/>
    </w:p>
    <w:p>
      <w:pPr>
        <w:ind w:firstLine="422"/>
        <w:spacing w:line="400" w:lineRule="exact"/>
        <w:rPr>
          <w:rFonts w:hint="eastAsia" w:ascii="宋体" w:hAnsi="宋体" w:cs="宋体"/>
          <w:color w:val="auto"/>
          <w:szCs w:val="21"/>
        </w:rPr>
      </w:pPr>
      <w:r>
        <w:rPr>
          <w:rFonts w:hint="eastAsia" w:ascii="宋体" w:hAnsi="宋体" w:cs="宋体"/>
          <w:b/>
          <w:bCs/>
          <w:color w:val="auto"/>
          <w:szCs w:val="21"/>
        </w:rPr>
        <w:t xml:space="preserve">一、采购编号：</w:t>
      </w:r>
      <w:r>
        <w:rPr>
          <w:rFonts w:hint="eastAsia" w:ascii="宋体" w:hAnsi="宋体" w:cs="宋体"/>
          <w:color w:val="auto"/>
          <w:szCs w:val="21"/>
        </w:rPr>
        <w:t xml:space="preserve">JSZC-320500-SZWK-D2026-0229号</w:t>
      </w:r>
      <w:r/>
    </w:p>
    <w:p>
      <w:pPr>
        <w:ind w:firstLine="422"/>
        <w:spacing w:line="380" w:lineRule="exact"/>
        <w:rPr>
          <w:rFonts w:hint="eastAsia" w:ascii="宋体" w:hAnsi="宋体" w:cs="宋体"/>
          <w:color w:val="auto"/>
          <w:szCs w:val="21"/>
        </w:rPr>
      </w:pPr>
      <w:r>
        <w:rPr>
          <w:rFonts w:hint="eastAsia" w:ascii="宋体" w:hAnsi="宋体" w:cs="宋体"/>
          <w:b/>
          <w:bCs/>
          <w:color w:val="auto"/>
          <w:szCs w:val="21"/>
        </w:rPr>
        <w:t xml:space="preserve">二、项目名称：</w:t>
      </w:r>
      <w:r>
        <w:rPr>
          <w:rFonts w:hint="eastAsia" w:ascii="宋体" w:hAnsi="宋体" w:cs="宋体"/>
          <w:color w:val="auto"/>
          <w:szCs w:val="21"/>
        </w:rPr>
        <w:t xml:space="preserve">医院危废处置服务</w:t>
      </w:r>
      <w:r/>
    </w:p>
    <w:p>
      <w:pPr>
        <w:ind w:firstLine="422"/>
        <w:spacing w:line="400" w:lineRule="exact"/>
        <w:rPr>
          <w:rFonts w:hint="eastAsia" w:ascii="宋体" w:hAnsi="宋体" w:cs="宋体"/>
          <w:b/>
          <w:bCs/>
          <w:color w:val="auto"/>
          <w:szCs w:val="21"/>
        </w:rPr>
      </w:pPr>
      <w:r>
        <w:rPr>
          <w:rFonts w:hint="eastAsia" w:ascii="宋体" w:hAnsi="宋体" w:cs="宋体"/>
          <w:b/>
          <w:bCs/>
          <w:color w:val="auto"/>
          <w:szCs w:val="21"/>
        </w:rPr>
        <w:t xml:space="preserve">三、服务期限：</w:t>
      </w:r>
      <w:r>
        <w:rPr>
          <w:rFonts w:hint="eastAsia" w:ascii="宋体" w:hAnsi="宋体" w:cs="宋体"/>
          <w:color w:val="auto"/>
          <w:szCs w:val="21"/>
        </w:rPr>
        <w:t xml:space="preserve">自合同签订之日起，2年</w:t>
      </w:r>
      <w:r/>
    </w:p>
    <w:p>
      <w:pPr>
        <w:ind w:firstLine="420"/>
        <w:spacing w:line="400" w:lineRule="exact"/>
        <w:rPr>
          <w:rFonts w:hint="eastAsia" w:ascii="宋体" w:hAnsi="宋体" w:cs="宋体"/>
          <w:b/>
          <w:bCs/>
          <w:color w:val="auto"/>
          <w:szCs w:val="21"/>
        </w:rPr>
      </w:pPr>
      <w:r>
        <w:rPr>
          <w:rFonts w:hint="eastAsia" w:ascii="宋体" w:hAnsi="宋体" w:cs="宋体"/>
          <w:b/>
          <w:bCs/>
          <w:color w:val="auto"/>
          <w:szCs w:val="21"/>
        </w:rPr>
        <w:t xml:space="preserve">四、服务要求：</w:t>
      </w:r>
      <w:r/>
    </w:p>
    <w:p>
      <w:pPr>
        <w:ind w:firstLine="420"/>
        <w:spacing w:line="400" w:lineRule="exact"/>
        <w:rPr>
          <w:rFonts w:hint="eastAsia" w:ascii="宋体" w:hAnsi="宋体" w:cs="宋体"/>
          <w:color w:val="auto"/>
          <w:szCs w:val="21"/>
        </w:rPr>
      </w:pPr>
      <w:r>
        <w:rPr>
          <w:rFonts w:ascii="宋体" w:hAnsi="宋体" w:cs="宋体"/>
          <w:color w:val="auto"/>
          <w:szCs w:val="21"/>
        </w:rPr>
        <w:t xml:space="preserve">1、医疗废物处置服务，合同周期二年（2026年9月2日-2028年9月1日）</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2、服务单价不得高于4.24元/公斤</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3、</w:t>
      </w:r>
      <w:r>
        <w:rPr>
          <w:rFonts w:ascii="宋体" w:hAnsi="宋体" w:cs="宋体"/>
          <w:color w:val="auto"/>
          <w:szCs w:val="21"/>
        </w:rPr>
        <w:t xml:space="preserve">根据《中华人民共和国传染病防治法》、《中华人民共和国固体废物污染环境防治法》、《医疗废物管理条例》和《医疗卫生机构医疗废物管理办法》等规定，医疗卫生机构的医疗废物必须集中处置，现委托第三方专业机构运送和集中处置医疗废物。</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4、</w:t>
      </w:r>
      <w:r>
        <w:rPr>
          <w:rFonts w:ascii="宋体" w:hAnsi="宋体" w:cs="宋体"/>
          <w:color w:val="auto"/>
          <w:szCs w:val="21"/>
        </w:rPr>
        <w:t xml:space="preserve">供应商负责医院医疗废弃物集中处置服务，处置范围：感染性医疗废物与损伤性医疗废物两类(不包含人体组织)。</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5、服务方资质要求：须持有生态环境部门核发且在有效期内的危险废物经营许可证，许可范围包含医疗废物处置，严禁转包给无资质单位。</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自有或合作运输单位需具备医疗废物类别道路危险货物运输许可证，运输车辆完成苏州市生态环境局备案；转运车辆为密闭专用医废运输车辆，配备 GPS 实时定位、防渗漏装置及消毒设施，不得租用无资质社会车辆转运。</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作业人员统一着装，规范穿戴防护服、手套、护目镜等防护用品，持证上岗；医院有权拒绝防护措施不到位人员开展作业。</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6、服务方处置方案：具备明确的收运频次、交接流程、责任划分、应急处置流程及中医特色医废（针灸针、艾灸包、污染药渣）处置细则。</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7、服务方提供医疗废物存放专用桶，定期清洗桶身，发现桶身破损及时更换。</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8、服务方分类包装规范：感染性废物应使用黄色专用医废袋盛装，鹅颈式封口，贴好标识。损伤性废物（含针灸针、小针刀、三棱针等）应直接投入防穿刺利器盒，满3/4立即封盒，严禁超量、严禁徒手接触。涉传染病医废应使用双层黄色医废袋密封，标注“传染病”字样，单独交接。</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9、服务方收运交接管理：收运频次≤48小时，做到日产日清，避免院内超期存放。双方现场核对医废类别、重量、包装完整性，确认无误后签字。严格执行医疗废物转移联单制度，纸质及电子联单双方各留存不少于3年，台账完整可追溯。</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10、服务方禁止行为：严禁私自倾倒、丢弃、买卖、转让医疗废物。严禁混装各类医废、利器盒超量使用、无联单转运。</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11、服务方台账管理：建立专属交接台账，详细记录日期、医废类别、重量、联单号、双方经手人，台账与纸质及电子联单一并保存不少于3年，服务方须建立全流程溯源：车辆轨迹、进厂处置记录、焚烧工况记录，环保部门随时可调阅；每月向甲方提供：月度处置汇总表、年度提供处置汇总报告，迎接市卫健委、生态环境局联合检查。</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12、应急处置要求（配套完善的收运与应急处置能力）：疫情、突发公共卫生事件期间，服从医院调度，增加清运班次；突发应急（车辆故障、处置厂检修）必须提前 24 小时书面通知医院，并提供备用转运方案，不得造成医废积压。</w:t>
      </w:r>
      <w:r/>
    </w:p>
    <w:p>
      <w:pPr>
        <w:ind w:firstLine="422"/>
        <w:spacing w:line="380" w:lineRule="exact"/>
        <w:rPr>
          <w:b/>
          <w:bCs/>
          <w:color w:val="auto"/>
          <w:szCs w:val="21"/>
        </w:rPr>
      </w:pPr>
      <w:r>
        <w:rPr>
          <w:rFonts w:hint="eastAsia"/>
          <w:b/>
          <w:bCs/>
          <w:color w:val="auto"/>
          <w:szCs w:val="21"/>
        </w:rPr>
        <w:t xml:space="preserve">五、综合说明</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1、本次采购不接受联合体前来投标。</w:t>
      </w:r>
      <w:r/>
    </w:p>
    <w:p>
      <w:pPr>
        <w:ind w:firstLine="420"/>
        <w:spacing w:line="400" w:lineRule="exact"/>
        <w:rPr>
          <w:rFonts w:hint="eastAsia" w:ascii="宋体" w:hAnsi="宋体" w:cs="宋体"/>
          <w:color w:val="auto"/>
          <w:szCs w:val="21"/>
        </w:rPr>
      </w:pPr>
      <w:r>
        <w:rPr>
          <w:rFonts w:hint="eastAsia" w:ascii="宋体" w:hAnsi="宋体" w:cs="宋体"/>
          <w:color w:val="auto"/>
          <w:szCs w:val="21"/>
        </w:rPr>
        <w:t xml:space="preserve">2、报价要求：供应商须对所投项目的全部内容响应，并一次报出不得更改的价格。投标总报价包括完成该项目工作所需的所有费用，包括人工费、打包收集费、运输装卸费、危险废物处置费、设备工具费、税费及政策性文件规定和合同所包含的所有风险、责任等各项应有费用。</w:t>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r>
      <w:r/>
    </w:p>
    <w:p>
      <w:pPr>
        <w:ind w:firstLine="420"/>
        <w:spacing w:line="380" w:lineRule="exact"/>
        <w:rPr>
          <w:rFonts w:hint="eastAsia" w:ascii="宋体" w:hAnsi="宋体" w:cs="宋体"/>
          <w:bCs/>
          <w:color w:val="auto"/>
          <w:szCs w:val="21"/>
        </w:rPr>
      </w:pPr>
      <w:r>
        <w:rPr>
          <w:rFonts w:hint="eastAsia" w:ascii="宋体" w:hAnsi="宋体" w:cs="宋体"/>
          <w:bCs/>
          <w:color w:val="auto"/>
          <w:szCs w:val="21"/>
        </w:rPr>
      </w:r>
      <w:r/>
    </w:p>
    <w:p>
      <w:pPr>
        <w:ind w:firstLine="480"/>
        <w:jc w:val="center"/>
        <w:spacing w:line="400" w:lineRule="exact"/>
        <w:rPr>
          <w:b/>
          <w:color w:val="auto"/>
          <w:sz w:val="28"/>
          <w:szCs w:val="28"/>
        </w:rPr>
      </w:pPr>
      <w:r>
        <w:rPr>
          <w:rFonts w:hint="eastAsia" w:ascii="宋体" w:hAnsi="宋体"/>
          <w:color w:val="auto"/>
          <w:sz w:val="24"/>
          <w:szCs w:val="24"/>
        </w:rPr>
        <w:br w:type="page" w:clear="all"/>
      </w:r>
      <w:r>
        <w:rPr>
          <w:rFonts w:hint="eastAsia"/>
          <w:b/>
          <w:color w:val="auto"/>
          <w:sz w:val="36"/>
          <w:szCs w:val="36"/>
        </w:rPr>
        <w:t xml:space="preserve">单一来源协商及评审程序</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（一）协商及评审程序</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1、通过苏采云系统线上向单一来源采购响应单位发出邀请书；</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2、单一来源采购响应单位按要求制作并上传响应响应文件；</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3、根据采购文件的要求，由评审小组对单一来源采购响应单位的响应文件进行审查，确定其是否满足采购文件的要求；</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4、双方可就价格、服务情况等技术和商务内容探讨和协商；如协商中价格有调整，则后轮次的报价不得高于前轮次的报价；响应单位必须回答评委和采购方的有关询问。响应单位必需对最终结果出具承诺，承诺内容必须包括最终商定的供货名称、规格、数量、所包含的所有附件（有增值配置的需注明配置的型号规格数量）、价格、保修期、交货期、售后服务等内容，以供应商上传的“最终承诺及报价”为最终报价。</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5、小组各成员独立对供应商的响应文件（包括新的书面承诺）按采购文件规定的评审办法进行评审并给出评审意见。</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6、协商小组根据响应文件对服务质量、技术及价格等方面的商谈进行评审，且单一来源采购响应单位的报价不超过采购单位预算价格，最终由专家评委推荐成交供应商。</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7、根据单一来源成交原则确定成交供应商。</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8、成交供应商和采购单位签订合同。</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（二）出现下列情形之一的，采购人或者采购代理机构应当终止采购活动，发布项目终止公告并说明原因，重新开展采购活动：</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1.情况变化，不再符合规定的单一来源采购人适用情形的；</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2.出现影响采购公正的违法、违规行为的；</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3.响应报价超过采购预算的。</w:t>
      </w:r>
      <w:r/>
    </w:p>
    <w:p>
      <w:pPr>
        <w:rPr>
          <w:color w:val="auto"/>
        </w:rPr>
      </w:pPr>
      <w:r>
        <w:rPr>
          <w:rFonts w:hint="eastAsia"/>
          <w:color w:val="auto"/>
        </w:rPr>
        <w:br w:type="page" w:clear="all"/>
      </w:r>
      <w:r/>
    </w:p>
    <w:p>
      <w:pPr>
        <w:ind w:firstLine="422"/>
        <w:jc w:val="center"/>
        <w:spacing w:line="360" w:lineRule="auto"/>
        <w:widowControl/>
        <w:rPr>
          <w:b/>
          <w:bCs/>
          <w:color w:val="auto"/>
          <w:sz w:val="36"/>
          <w:szCs w:val="36"/>
        </w:rPr>
      </w:pPr>
      <w:r/>
      <w:bookmarkStart w:id="2" w:name="_Toc57376408"/>
      <w:r/>
      <w:bookmarkStart w:id="3" w:name="_Toc23660"/>
      <w:r/>
      <w:bookmarkStart w:id="4" w:name="_Toc6898"/>
      <w:r/>
      <w:bookmarkStart w:id="5" w:name="_Toc58248882"/>
      <w:r/>
      <w:bookmarkStart w:id="6" w:name="_Toc4098"/>
      <w:r/>
      <w:bookmarkStart w:id="7" w:name="_Toc62806713"/>
      <w:r>
        <w:rPr>
          <w:rFonts w:hint="eastAsia"/>
          <w:b/>
          <w:bCs/>
          <w:color w:val="auto"/>
          <w:sz w:val="36"/>
          <w:szCs w:val="36"/>
        </w:rPr>
        <w:t xml:space="preserve">成交原则</w:t>
      </w:r>
      <w:r/>
    </w:p>
    <w:p>
      <w:pPr>
        <w:ind w:firstLine="422"/>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评审小组根据供应商提供的单一来源采购响应文件对服务质量、技术、价格等方面的商谈进行评审，且供应商的报价不超过采购单位预算价格，最终由评审小组推荐成交供应商。</w:t>
      </w:r>
      <w:bookmarkEnd w:id="2"/>
      <w:r/>
      <w:bookmarkEnd w:id="3"/>
      <w:r/>
      <w:bookmarkEnd w:id="4"/>
      <w:r/>
      <w:bookmarkEnd w:id="5"/>
      <w:r/>
      <w:bookmarkEnd w:id="6"/>
      <w:r/>
      <w:bookmarkEnd w:id="7"/>
      <w:r/>
      <w:r/>
    </w:p>
    <w:p>
      <w:pPr>
        <w:rPr>
          <w:rFonts w:hint="eastAsia" w:ascii="宋体" w:hAnsi="宋体"/>
          <w:b/>
          <w:bCs/>
          <w:color w:val="auto"/>
          <w:sz w:val="36"/>
          <w:szCs w:val="36"/>
          <w:lang w:val="zh-CN"/>
        </w:rPr>
      </w:pPr>
      <w:r>
        <w:rPr>
          <w:rFonts w:hint="eastAsia" w:ascii="宋体" w:hAnsi="宋体"/>
          <w:b/>
          <w:bCs/>
          <w:color w:val="auto"/>
          <w:sz w:val="36"/>
          <w:szCs w:val="36"/>
          <w:lang w:val="zh-CN"/>
        </w:rPr>
        <w:br w:type="page" w:clear="all"/>
      </w:r>
      <w:bookmarkStart w:id="8" w:name="OLE_LINK1"/>
      <w:r/>
      <w:r/>
    </w:p>
    <w:p>
      <w:pPr>
        <w:ind w:firstLine="422"/>
        <w:jc w:val="center"/>
        <w:spacing w:line="360" w:lineRule="auto"/>
        <w:widowControl/>
        <w:rPr>
          <w:b/>
          <w:bCs/>
          <w:color w:val="auto"/>
          <w:sz w:val="36"/>
          <w:szCs w:val="36"/>
        </w:rPr>
      </w:pPr>
      <w:r/>
      <w:bookmarkStart w:id="9" w:name="_Toc16168"/>
      <w:r/>
      <w:bookmarkStart w:id="10" w:name="_Toc65658043"/>
      <w:r>
        <w:rPr>
          <w:rFonts w:hint="eastAsia"/>
          <w:b/>
          <w:bCs/>
          <w:color w:val="auto"/>
          <w:sz w:val="36"/>
          <w:szCs w:val="36"/>
        </w:rPr>
        <w:t xml:space="preserve">合同及主要条款</w:t>
      </w:r>
      <w:bookmarkEnd w:id="9"/>
      <w:r/>
      <w:bookmarkEnd w:id="10"/>
      <w:r/>
      <w:r/>
    </w:p>
    <w:p>
      <w:pPr>
        <w:jc w:val="center"/>
        <w:rPr>
          <w:rFonts w:hint="eastAsia" w:ascii="宋体" w:hAnsi="宋体" w:cs="宋体"/>
          <w:color w:val="auto"/>
          <w:szCs w:val="21"/>
        </w:rPr>
      </w:pPr>
      <w:r>
        <w:rPr>
          <w:rFonts w:hint="eastAsia" w:ascii="宋体" w:hAnsi="宋体" w:cs="宋体"/>
          <w:color w:val="auto"/>
          <w:szCs w:val="21"/>
        </w:rPr>
      </w:r>
      <w:r/>
    </w:p>
    <w:p>
      <w:pPr>
        <w:jc w:val="center"/>
        <w:spacing w:line="360" w:lineRule="auto"/>
        <w:rPr>
          <w:rFonts w:hint="eastAsia" w:ascii="宋体" w:hAnsi="宋体" w:cs="宋体"/>
          <w:color w:val="auto"/>
          <w:szCs w:val="21"/>
        </w:rPr>
      </w:pPr>
      <w:r>
        <w:rPr>
          <w:rFonts w:hint="eastAsia" w:ascii="宋体" w:hAnsi="宋体" w:cs="宋体"/>
          <w:color w:val="auto"/>
          <w:szCs w:val="21"/>
        </w:rPr>
        <w:t xml:space="preserve">                                       合同编号：</w:t>
      </w:r>
      <w:r/>
    </w:p>
    <w:p>
      <w:pPr>
        <w:spacing w:line="360" w:lineRule="exact"/>
        <w:rPr>
          <w:rFonts w:hint="eastAsia" w:ascii="宋体" w:hAnsi="宋体" w:cs="宋体"/>
          <w:b/>
          <w:color w:val="auto"/>
          <w:szCs w:val="21"/>
        </w:rPr>
      </w:pPr>
      <w:r>
        <w:rPr>
          <w:rFonts w:hint="eastAsia" w:ascii="宋体" w:hAnsi="宋体" w:cs="宋体"/>
          <w:b/>
          <w:color w:val="auto"/>
          <w:szCs w:val="21"/>
        </w:rPr>
        <w:t xml:space="preserve">甲方： </w:t>
      </w:r>
      <w:r/>
    </w:p>
    <w:p>
      <w:pPr>
        <w:spacing w:line="360" w:lineRule="exact"/>
        <w:rPr>
          <w:rFonts w:hint="eastAsia" w:ascii="宋体" w:hAnsi="宋体" w:cs="宋体"/>
          <w:b/>
          <w:color w:val="auto"/>
          <w:szCs w:val="21"/>
        </w:rPr>
      </w:pPr>
      <w:r>
        <w:rPr>
          <w:rFonts w:hint="eastAsia" w:ascii="宋体" w:hAnsi="宋体" w:cs="宋体"/>
          <w:b/>
          <w:color w:val="auto"/>
          <w:szCs w:val="21"/>
        </w:rPr>
        <w:t xml:space="preserve">联系人：</w:t>
      </w:r>
      <w:r/>
    </w:p>
    <w:p>
      <w:pPr>
        <w:spacing w:line="360" w:lineRule="exact"/>
        <w:rPr>
          <w:rFonts w:hint="eastAsia" w:ascii="宋体" w:hAnsi="宋体" w:cs="宋体"/>
          <w:b/>
          <w:color w:val="auto"/>
          <w:szCs w:val="21"/>
        </w:rPr>
      </w:pPr>
      <w:r>
        <w:rPr>
          <w:rFonts w:hint="eastAsia" w:ascii="宋体" w:hAnsi="宋体" w:cs="宋体"/>
          <w:b/>
          <w:color w:val="auto"/>
          <w:szCs w:val="21"/>
        </w:rPr>
        <w:t xml:space="preserve">电话：</w:t>
      </w:r>
      <w:r/>
    </w:p>
    <w:p>
      <w:pPr>
        <w:spacing w:line="360" w:lineRule="exact"/>
        <w:rPr>
          <w:rFonts w:hint="eastAsia" w:ascii="宋体" w:hAnsi="宋体" w:cs="宋体"/>
          <w:b/>
          <w:color w:val="auto"/>
          <w:szCs w:val="21"/>
        </w:rPr>
      </w:pPr>
      <w:r>
        <w:rPr>
          <w:rFonts w:hint="eastAsia" w:ascii="宋体" w:hAnsi="宋体" w:cs="宋体"/>
          <w:b/>
          <w:color w:val="auto"/>
          <w:szCs w:val="21"/>
        </w:rPr>
        <w:t xml:space="preserve"> </w:t>
      </w:r>
      <w:r/>
    </w:p>
    <w:p>
      <w:pPr>
        <w:spacing w:line="360" w:lineRule="exact"/>
        <w:rPr>
          <w:rFonts w:hint="eastAsia" w:ascii="宋体" w:hAnsi="宋体" w:cs="宋体"/>
          <w:b/>
          <w:color w:val="auto"/>
          <w:szCs w:val="21"/>
        </w:rPr>
      </w:pPr>
      <w:r>
        <w:rPr>
          <w:rFonts w:hint="eastAsia" w:ascii="宋体" w:hAnsi="宋体" w:cs="宋体"/>
          <w:b/>
          <w:color w:val="auto"/>
          <w:szCs w:val="21"/>
        </w:rPr>
        <w:t xml:space="preserve">乙方：苏州市悦港医疗废物处置有限公司       </w:t>
      </w:r>
      <w:r/>
    </w:p>
    <w:p>
      <w:pPr>
        <w:spacing w:line="360" w:lineRule="exact"/>
        <w:rPr>
          <w:rFonts w:hint="eastAsia" w:ascii="宋体" w:hAnsi="宋体" w:cs="宋体"/>
          <w:b/>
          <w:color w:val="auto"/>
          <w:szCs w:val="21"/>
        </w:rPr>
      </w:pPr>
      <w:r>
        <w:rPr>
          <w:rFonts w:hint="eastAsia" w:ascii="宋体" w:hAnsi="宋体" w:cs="宋体"/>
          <w:b/>
          <w:color w:val="auto"/>
          <w:szCs w:val="21"/>
        </w:rPr>
        <w:t xml:space="preserve">联系人：</w:t>
      </w:r>
      <w:r/>
    </w:p>
    <w:p>
      <w:pPr>
        <w:spacing w:line="360" w:lineRule="exact"/>
        <w:rPr>
          <w:rFonts w:hint="eastAsia" w:ascii="宋体" w:hAnsi="宋体" w:cs="宋体"/>
          <w:b/>
          <w:color w:val="auto"/>
          <w:szCs w:val="21"/>
        </w:rPr>
      </w:pPr>
      <w:r>
        <w:rPr>
          <w:rFonts w:hint="eastAsia" w:ascii="宋体" w:hAnsi="宋体" w:cs="宋体"/>
          <w:b/>
          <w:color w:val="auto"/>
          <w:szCs w:val="21"/>
        </w:rPr>
        <w:t xml:space="preserve">电话：</w:t>
      </w:r>
      <w:r/>
    </w:p>
    <w:p>
      <w:pPr>
        <w:spacing w:line="360" w:lineRule="exact"/>
        <w:rPr>
          <w:rFonts w:hint="eastAsia" w:ascii="宋体" w:hAnsi="宋体" w:cs="宋体"/>
          <w:b/>
          <w:color w:val="auto"/>
          <w:szCs w:val="21"/>
        </w:rPr>
      </w:pPr>
      <w:r>
        <w:rPr>
          <w:rFonts w:hint="eastAsia" w:ascii="宋体" w:hAnsi="宋体" w:cs="宋体"/>
          <w:b/>
          <w:color w:val="auto"/>
          <w:szCs w:val="21"/>
        </w:rPr>
        <w:t xml:space="preserve">地址：</w:t>
      </w:r>
      <w:r/>
    </w:p>
    <w:p>
      <w:pPr>
        <w:ind w:firstLine="420"/>
        <w:spacing w:line="360" w:lineRule="exact"/>
        <w:rPr>
          <w:rFonts w:hint="eastAsia" w:ascii="宋体" w:hAnsi="宋体" w:cs="宋体"/>
          <w:color w:val="auto"/>
          <w:szCs w:val="21"/>
        </w:rPr>
      </w:pPr>
      <w:r>
        <w:rPr>
          <w:rFonts w:hint="eastAsia" w:ascii="宋体" w:hAnsi="宋体" w:cs="宋体"/>
          <w:color w:val="auto"/>
          <w:szCs w:val="21"/>
        </w:rPr>
      </w:r>
      <w:r/>
    </w:p>
    <w:p>
      <w:pPr>
        <w:ind w:firstLine="420"/>
        <w:spacing w:line="360" w:lineRule="exact"/>
        <w:rPr>
          <w:color w:val="auto"/>
          <w:szCs w:val="21"/>
        </w:rPr>
      </w:pPr>
      <w:r>
        <w:rPr>
          <w:rFonts w:hint="eastAsia"/>
          <w:color w:val="auto"/>
          <w:szCs w:val="21"/>
        </w:rPr>
        <w:t xml:space="preserve">根据苏州市政府采购编号</w:t>
      </w:r>
      <w:r>
        <w:rPr>
          <w:rFonts w:hint="eastAsia"/>
          <w:color w:val="auto"/>
          <w:szCs w:val="21"/>
          <w:u w:val="single"/>
        </w:rPr>
        <w:t xml:space="preserve">          </w:t>
      </w:r>
      <w:r>
        <w:rPr>
          <w:rFonts w:hint="eastAsia"/>
          <w:color w:val="auto"/>
          <w:szCs w:val="21"/>
        </w:rPr>
        <w:t xml:space="preserve">号单一来源协商记录及乙方的响应文件、成交通知书、乙方在招投标过程中所作的其它承诺、声明、书面澄清等，甲乙双方就此次成交的标的物的购销事宜，签订本合同书。</w:t>
      </w:r>
      <w:r/>
    </w:p>
    <w:p>
      <w:pPr>
        <w:ind w:right="-159" w:firstLine="422"/>
        <w:spacing w:line="380" w:lineRule="exact"/>
        <w:rPr>
          <w:b/>
          <w:bCs/>
          <w:color w:val="auto"/>
          <w:szCs w:val="21"/>
        </w:rPr>
      </w:pPr>
      <w:r>
        <w:rPr>
          <w:rFonts w:hint="eastAsia"/>
          <w:b/>
          <w:bCs/>
          <w:color w:val="auto"/>
          <w:szCs w:val="21"/>
        </w:rPr>
        <w:t xml:space="preserve">一、合同内容</w:t>
      </w:r>
      <w:r/>
    </w:p>
    <w:p>
      <w:pPr>
        <w:ind w:right="-159" w:firstLine="420"/>
        <w:spacing w:line="380" w:lineRule="exact"/>
        <w:rPr>
          <w:color w:val="auto"/>
          <w:szCs w:val="21"/>
        </w:rPr>
      </w:pPr>
      <w:r>
        <w:rPr>
          <w:color w:val="auto"/>
          <w:szCs w:val="21"/>
        </w:rPr>
        <w:t xml:space="preserve">1、乙方负责完成甲方指定地点的</w:t>
      </w:r>
      <w:r>
        <w:rPr>
          <w:rFonts w:hint="eastAsia"/>
          <w:color w:val="auto"/>
          <w:szCs w:val="21"/>
          <w:u w:val="single"/>
        </w:rPr>
        <w:t xml:space="preserve">医院医废及危废处置服务</w:t>
      </w:r>
      <w:r>
        <w:rPr>
          <w:color w:val="auto"/>
          <w:szCs w:val="21"/>
        </w:rPr>
        <w:t xml:space="preserve">。</w:t>
      </w:r>
      <w:r/>
    </w:p>
    <w:p>
      <w:pPr>
        <w:ind w:right="-159" w:firstLine="420"/>
        <w:spacing w:line="380" w:lineRule="exact"/>
        <w:rPr>
          <w:color w:val="auto"/>
          <w:szCs w:val="21"/>
        </w:rPr>
      </w:pPr>
      <w:r>
        <w:rPr>
          <w:color w:val="auto"/>
          <w:szCs w:val="21"/>
        </w:rPr>
        <w:t xml:space="preserve">2、项目地点：</w:t>
      </w:r>
      <w:r>
        <w:rPr>
          <w:rFonts w:hint="eastAsia"/>
          <w:color w:val="auto"/>
          <w:szCs w:val="21"/>
          <w:u w:val="single"/>
        </w:rPr>
        <w:t xml:space="preserve">苏州市中医医院</w:t>
      </w:r>
      <w:r>
        <w:rPr>
          <w:color w:val="auto"/>
          <w:szCs w:val="21"/>
        </w:rPr>
        <w:t xml:space="preserve">。</w:t>
      </w:r>
      <w:r/>
    </w:p>
    <w:p>
      <w:pPr>
        <w:ind w:right="-159" w:firstLine="420"/>
        <w:spacing w:line="380" w:lineRule="exact"/>
        <w:rPr>
          <w:color w:val="auto"/>
          <w:szCs w:val="21"/>
        </w:rPr>
      </w:pPr>
      <w:r>
        <w:rPr>
          <w:color w:val="auto"/>
          <w:szCs w:val="21"/>
        </w:rPr>
        <w:t xml:space="preserve">3、服务期限：</w:t>
      </w:r>
      <w:r>
        <w:rPr>
          <w:rFonts w:hint="eastAsia"/>
          <w:color w:val="auto"/>
          <w:szCs w:val="21"/>
        </w:rPr>
        <w:t xml:space="preserve">2</w:t>
      </w:r>
      <w:r>
        <w:rPr>
          <w:color w:val="auto"/>
          <w:szCs w:val="21"/>
        </w:rPr>
        <w:t xml:space="preserve">年，</w:t>
      </w:r>
      <w:r>
        <w:rPr>
          <w:rFonts w:hint="eastAsia"/>
          <w:color w:val="auto"/>
          <w:szCs w:val="21"/>
          <w:u w:val="single"/>
        </w:rPr>
        <w:t xml:space="preserve">                         </w:t>
      </w:r>
      <w:r>
        <w:rPr>
          <w:color w:val="auto"/>
          <w:szCs w:val="21"/>
        </w:rPr>
        <w:t xml:space="preserve">。</w:t>
      </w:r>
      <w:r/>
    </w:p>
    <w:p>
      <w:pPr>
        <w:ind w:firstLine="420"/>
        <w:spacing w:line="360" w:lineRule="exact"/>
        <w:rPr>
          <w:rFonts w:hint="eastAsia" w:ascii="宋体" w:hAnsi="宋体" w:cs="宋体"/>
          <w:color w:val="auto"/>
          <w:szCs w:val="21"/>
        </w:rPr>
      </w:pPr>
      <w:r>
        <w:rPr>
          <w:color w:val="auto"/>
          <w:szCs w:val="21"/>
        </w:rPr>
        <w:t xml:space="preserve">4、</w:t>
      </w:r>
      <w:r>
        <w:rPr>
          <w:rFonts w:hint="eastAsia"/>
          <w:color w:val="auto"/>
          <w:szCs w:val="21"/>
        </w:rPr>
        <w:t xml:space="preserve">服务方案：</w:t>
      </w:r>
      <w:r>
        <w:rPr>
          <w:rFonts w:hint="eastAsia"/>
          <w:color w:val="auto"/>
          <w:szCs w:val="21"/>
          <w:u w:val="single"/>
        </w:rPr>
        <w:t xml:space="preserve">                              </w:t>
      </w:r>
      <w:r>
        <w:rPr>
          <w:color w:val="auto"/>
          <w:szCs w:val="21"/>
        </w:rPr>
        <w:t xml:space="preserve">。</w:t>
      </w:r>
      <w:r/>
    </w:p>
    <w:p>
      <w:pPr>
        <w:ind w:right="-159" w:firstLine="420"/>
        <w:spacing w:line="380" w:lineRule="exact"/>
        <w:rPr>
          <w:color w:val="auto"/>
          <w:szCs w:val="21"/>
        </w:rPr>
      </w:pPr>
      <w:r>
        <w:rPr>
          <w:color w:val="auto"/>
          <w:szCs w:val="21"/>
        </w:rPr>
        <w:t xml:space="preserve">5、下列文件为本合同不可分割部分</w:t>
      </w:r>
      <w:r>
        <w:rPr>
          <w:rFonts w:hint="eastAsia"/>
          <w:color w:val="auto"/>
          <w:szCs w:val="21"/>
        </w:rPr>
        <w:t xml:space="preserve">，</w:t>
      </w:r>
      <w:r>
        <w:rPr>
          <w:color w:val="auto"/>
          <w:szCs w:val="21"/>
        </w:rPr>
        <w:t xml:space="preserve">与本合同具有同等 的法律效力：</w:t>
      </w:r>
      <w:r/>
    </w:p>
    <w:p>
      <w:pPr>
        <w:ind w:right="-159" w:firstLine="420"/>
        <w:spacing w:line="380" w:lineRule="exact"/>
        <w:rPr>
          <w:color w:val="auto"/>
          <w:szCs w:val="21"/>
        </w:rPr>
      </w:pPr>
      <w:r>
        <w:rPr>
          <w:color w:val="auto"/>
          <w:szCs w:val="21"/>
        </w:rPr>
        <w:t xml:space="preserve">5.1本合同书及本合同书签署后各方以书面形式确认的补充协议、会议纪要等；</w:t>
      </w:r>
      <w:r/>
    </w:p>
    <w:p>
      <w:pPr>
        <w:ind w:right="-159" w:firstLine="420"/>
        <w:spacing w:line="380" w:lineRule="exact"/>
        <w:rPr>
          <w:color w:val="auto"/>
          <w:szCs w:val="21"/>
        </w:rPr>
      </w:pPr>
      <w:r>
        <w:rPr>
          <w:color w:val="auto"/>
          <w:szCs w:val="21"/>
        </w:rPr>
        <w:t xml:space="preserve">5.2成交通知书；</w:t>
      </w:r>
      <w:r/>
    </w:p>
    <w:p>
      <w:pPr>
        <w:ind w:right="-159" w:firstLine="420"/>
        <w:spacing w:line="380" w:lineRule="exact"/>
        <w:rPr>
          <w:color w:val="auto"/>
          <w:szCs w:val="21"/>
        </w:rPr>
      </w:pPr>
      <w:r>
        <w:rPr>
          <w:color w:val="auto"/>
          <w:szCs w:val="21"/>
        </w:rPr>
        <w:t xml:space="preserve">5.3</w:t>
      </w:r>
      <w:r>
        <w:rPr>
          <w:rFonts w:hint="eastAsia"/>
          <w:color w:val="auto"/>
          <w:szCs w:val="21"/>
        </w:rPr>
        <w:t xml:space="preserve">单一来源采购</w:t>
      </w:r>
      <w:r>
        <w:rPr>
          <w:color w:val="auto"/>
          <w:szCs w:val="21"/>
        </w:rPr>
        <w:t xml:space="preserve">文件及其补充文件（如有）</w:t>
      </w:r>
      <w:r>
        <w:rPr>
          <w:rFonts w:hint="eastAsia"/>
          <w:color w:val="auto"/>
          <w:szCs w:val="21"/>
        </w:rPr>
        <w:t xml:space="preserve">；</w:t>
      </w:r>
      <w:r/>
    </w:p>
    <w:p>
      <w:pPr>
        <w:ind w:right="-159" w:firstLine="420"/>
        <w:spacing w:line="380" w:lineRule="exact"/>
        <w:rPr>
          <w:color w:val="auto"/>
          <w:szCs w:val="21"/>
        </w:rPr>
      </w:pPr>
      <w:r>
        <w:rPr>
          <w:color w:val="auto"/>
          <w:szCs w:val="21"/>
        </w:rPr>
        <w:t xml:space="preserve">5.4乙方</w:t>
      </w:r>
      <w:r>
        <w:rPr>
          <w:rFonts w:hint="eastAsia"/>
          <w:color w:val="auto"/>
          <w:szCs w:val="21"/>
        </w:rPr>
        <w:t xml:space="preserve">成交</w:t>
      </w:r>
      <w:r>
        <w:rPr>
          <w:color w:val="auto"/>
          <w:szCs w:val="21"/>
        </w:rPr>
        <w:t xml:space="preserve">的投标</w:t>
      </w:r>
      <w:r>
        <w:rPr>
          <w:rFonts w:hint="eastAsia"/>
          <w:color w:val="auto"/>
          <w:szCs w:val="21"/>
        </w:rPr>
        <w:t xml:space="preserve">文件</w:t>
      </w:r>
      <w:r>
        <w:rPr>
          <w:color w:val="auto"/>
          <w:szCs w:val="21"/>
        </w:rPr>
        <w:t xml:space="preserve">；</w:t>
      </w:r>
      <w:r/>
    </w:p>
    <w:p>
      <w:pPr>
        <w:ind w:right="-159" w:firstLine="420"/>
        <w:spacing w:line="380" w:lineRule="exact"/>
        <w:rPr>
          <w:color w:val="auto"/>
          <w:szCs w:val="21"/>
        </w:rPr>
      </w:pPr>
      <w:r>
        <w:rPr>
          <w:color w:val="auto"/>
          <w:szCs w:val="21"/>
        </w:rPr>
        <w:t xml:space="preserve">5.5乙方在投标过程中所作的其它承诺、声明、书面澄清等。</w:t>
      </w:r>
      <w:r/>
    </w:p>
    <w:p>
      <w:pPr>
        <w:ind w:right="-159" w:firstLine="420"/>
        <w:spacing w:line="380" w:lineRule="exact"/>
        <w:rPr>
          <w:color w:val="auto"/>
          <w:szCs w:val="21"/>
        </w:rPr>
      </w:pPr>
      <w:r>
        <w:rPr>
          <w:rFonts w:hint="eastAsia"/>
          <w:color w:val="auto"/>
          <w:szCs w:val="21"/>
        </w:rPr>
        <w:t xml:space="preserve">以上文件视为是能互相说明的，</w:t>
      </w:r>
      <w:r>
        <w:rPr>
          <w:color w:val="auto"/>
          <w:szCs w:val="21"/>
        </w:rPr>
        <w:t xml:space="preserve">如上述文件之间存在冲突或不一致的， 以排列序位在前的文件为准</w:t>
      </w:r>
      <w:r>
        <w:rPr>
          <w:rFonts w:hint="eastAsia"/>
          <w:color w:val="auto"/>
          <w:szCs w:val="21"/>
        </w:rPr>
        <w:t xml:space="preserve">，</w:t>
      </w:r>
      <w:r>
        <w:rPr>
          <w:color w:val="auto"/>
          <w:szCs w:val="21"/>
        </w:rPr>
        <w:t xml:space="preserve">同一序位的文件以形成时间在后的为准。</w:t>
      </w:r>
      <w:r/>
    </w:p>
    <w:p>
      <w:pPr>
        <w:ind w:right="-159" w:firstLine="422"/>
        <w:spacing w:line="380" w:lineRule="exact"/>
        <w:rPr>
          <w:b/>
          <w:bCs/>
          <w:color w:val="auto"/>
          <w:szCs w:val="21"/>
        </w:rPr>
      </w:pPr>
      <w:r>
        <w:rPr>
          <w:rFonts w:hint="eastAsia"/>
          <w:b/>
          <w:bCs/>
          <w:color w:val="auto"/>
          <w:szCs w:val="21"/>
        </w:rPr>
        <w:t xml:space="preserve">二、价格与支付</w:t>
      </w:r>
      <w:r/>
    </w:p>
    <w:p>
      <w:pPr>
        <w:ind w:right="-159" w:firstLine="420"/>
        <w:spacing w:line="380" w:lineRule="exact"/>
        <w:rPr>
          <w:color w:val="auto"/>
          <w:szCs w:val="21"/>
        </w:rPr>
      </w:pPr>
      <w:r>
        <w:rPr>
          <w:color w:val="auto"/>
          <w:szCs w:val="21"/>
        </w:rPr>
        <w:t xml:space="preserve">1、合同价格按此次中标（成交）价格执行</w:t>
      </w:r>
      <w:r>
        <w:rPr>
          <w:rFonts w:hint="eastAsia"/>
          <w:color w:val="auto"/>
          <w:szCs w:val="21"/>
        </w:rPr>
        <w:t xml:space="preserve">，</w:t>
      </w:r>
      <w:r>
        <w:rPr>
          <w:color w:val="auto"/>
          <w:szCs w:val="21"/>
        </w:rPr>
        <w:t xml:space="preserve">服务单价为</w:t>
      </w:r>
      <w:r>
        <w:rPr>
          <w:rFonts w:hint="eastAsia"/>
          <w:color w:val="auto"/>
          <w:szCs w:val="21"/>
          <w:u w:val="single"/>
        </w:rPr>
        <w:t xml:space="preserve">      </w:t>
      </w:r>
      <w:r>
        <w:rPr>
          <w:color w:val="auto"/>
          <w:szCs w:val="21"/>
        </w:rPr>
        <w:t xml:space="preserve">元／公斤</w:t>
      </w:r>
      <w:r>
        <w:rPr>
          <w:rFonts w:hint="eastAsia"/>
          <w:color w:val="auto"/>
          <w:szCs w:val="21"/>
        </w:rPr>
        <w:t xml:space="preserve">（含运费）</w:t>
      </w:r>
      <w:r>
        <w:rPr>
          <w:color w:val="auto"/>
          <w:szCs w:val="21"/>
        </w:rPr>
        <w:t xml:space="preserve">，最终以实际重量结算为准。报价包括完成该项目工作所需的所有费用，包括人工费、打包收集费、运输装卸费、危险废物处置费、设备工具费、税费及政策性文件规定和合同所包含的所有风险、责任等各项应有费用。</w:t>
      </w:r>
      <w:r/>
    </w:p>
    <w:p>
      <w:pPr>
        <w:ind w:right="-159" w:firstLine="422"/>
        <w:spacing w:line="380" w:lineRule="exact"/>
        <w:rPr>
          <w:b/>
          <w:bCs/>
          <w:color w:val="auto"/>
          <w:szCs w:val="21"/>
        </w:rPr>
      </w:pPr>
      <w:r>
        <w:rPr>
          <w:rFonts w:hint="eastAsia"/>
          <w:b/>
          <w:bCs/>
          <w:color w:val="auto"/>
          <w:szCs w:val="21"/>
        </w:rPr>
        <w:t xml:space="preserve">三、甲方的义务</w:t>
      </w:r>
      <w:r/>
    </w:p>
    <w:p>
      <w:pPr>
        <w:ind w:right="-159" w:firstLine="420"/>
        <w:spacing w:line="380" w:lineRule="exact"/>
        <w:rPr>
          <w:color w:val="auto"/>
          <w:szCs w:val="21"/>
        </w:rPr>
      </w:pPr>
      <w:r>
        <w:rPr>
          <w:color w:val="auto"/>
          <w:szCs w:val="21"/>
        </w:rPr>
        <w:t xml:space="preserve">1、甲方在</w:t>
      </w:r>
      <w:r>
        <w:rPr>
          <w:rFonts w:hint="eastAsia"/>
          <w:color w:val="auto"/>
          <w:szCs w:val="21"/>
        </w:rPr>
        <w:t xml:space="preserve">苏州市中医医院</w:t>
      </w:r>
      <w:r>
        <w:rPr>
          <w:color w:val="auto"/>
          <w:szCs w:val="21"/>
        </w:rPr>
        <w:t xml:space="preserve">设立收集点作为医疗废物的暂存库并派专职人员负责。</w:t>
      </w:r>
      <w:r/>
    </w:p>
    <w:p>
      <w:pPr>
        <w:ind w:right="-159" w:firstLine="420"/>
        <w:spacing w:line="380" w:lineRule="exact"/>
        <w:rPr>
          <w:color w:val="auto"/>
          <w:szCs w:val="21"/>
        </w:rPr>
      </w:pPr>
      <w:r>
        <w:rPr>
          <w:color w:val="auto"/>
          <w:szCs w:val="21"/>
        </w:rPr>
        <w:t xml:space="preserve">2、根据《医疗废物分类目录》将医疗废物实施分类管理</w:t>
      </w:r>
      <w:r>
        <w:rPr>
          <w:rFonts w:hint="eastAsia"/>
          <w:color w:val="auto"/>
          <w:szCs w:val="21"/>
        </w:rPr>
        <w:t xml:space="preserve">，</w:t>
      </w:r>
      <w:r>
        <w:rPr>
          <w:color w:val="auto"/>
          <w:szCs w:val="21"/>
        </w:rPr>
        <w:t xml:space="preserve">对医疗废物，感染性废物、药物性废物、化学性废物等不能混合收集，应分置</w:t>
      </w:r>
      <w:r>
        <w:rPr>
          <w:rFonts w:hint="eastAsia"/>
          <w:color w:val="auto"/>
          <w:szCs w:val="21"/>
        </w:rPr>
        <w:t xml:space="preserve">于</w:t>
      </w:r>
      <w:r>
        <w:rPr>
          <w:color w:val="auto"/>
          <w:szCs w:val="21"/>
        </w:rPr>
        <w:t xml:space="preserve">符合《医院疗废物专用包装物、容器的标准和警示的规定》的包装物或容器内，消毒后密封包装按要求存放在密封容器（桶）内，做好相应的标记（标记内容包括废物名称、数量、重量、注意事项等），且不得混入其他废物或杂物。</w:t>
      </w:r>
      <w:r/>
    </w:p>
    <w:p>
      <w:pPr>
        <w:ind w:right="-159" w:firstLine="420"/>
        <w:spacing w:line="380" w:lineRule="exact"/>
        <w:rPr>
          <w:color w:val="auto"/>
          <w:szCs w:val="21"/>
        </w:rPr>
      </w:pPr>
      <w:r>
        <w:rPr>
          <w:color w:val="auto"/>
          <w:szCs w:val="21"/>
        </w:rPr>
        <w:t xml:space="preserve">3、其中的损伤性医疗废物应按照规定</w:t>
      </w:r>
      <w:r>
        <w:rPr>
          <w:rFonts w:hint="eastAsia"/>
          <w:color w:val="auto"/>
          <w:szCs w:val="21"/>
        </w:rPr>
        <w:t xml:space="preserve">，</w:t>
      </w:r>
      <w:r>
        <w:rPr>
          <w:color w:val="auto"/>
          <w:szCs w:val="21"/>
        </w:rPr>
        <w:t xml:space="preserve">使用符合规范的医用利器盒进行包装并单独收集存放</w:t>
      </w:r>
      <w:r>
        <w:rPr>
          <w:rFonts w:hint="eastAsia"/>
          <w:color w:val="auto"/>
          <w:szCs w:val="21"/>
        </w:rPr>
        <w:t xml:space="preserve">于</w:t>
      </w:r>
      <w:r>
        <w:rPr>
          <w:color w:val="auto"/>
          <w:szCs w:val="21"/>
        </w:rPr>
        <w:t xml:space="preserve">桶内，并做好标记。</w:t>
      </w:r>
      <w:r/>
    </w:p>
    <w:p>
      <w:pPr>
        <w:ind w:right="-159" w:firstLine="420"/>
        <w:spacing w:line="380" w:lineRule="exact"/>
        <w:rPr>
          <w:color w:val="auto"/>
          <w:szCs w:val="21"/>
        </w:rPr>
      </w:pPr>
      <w:r>
        <w:rPr>
          <w:color w:val="auto"/>
          <w:szCs w:val="21"/>
        </w:rPr>
        <w:t xml:space="preserve">4、甲方须如实填写《危险废物转移单》</w:t>
      </w:r>
      <w:r>
        <w:rPr>
          <w:rFonts w:hint="eastAsia"/>
          <w:color w:val="auto"/>
          <w:szCs w:val="21"/>
        </w:rPr>
        <w:t xml:space="preserve">，</w:t>
      </w:r>
      <w:r>
        <w:rPr>
          <w:color w:val="auto"/>
          <w:szCs w:val="21"/>
        </w:rPr>
        <w:t xml:space="preserve">保证委托处理的医疗废物与填写的内容保持一致。甲方须保证按照协议约定提供废物给乙方</w:t>
      </w:r>
      <w:r>
        <w:rPr>
          <w:rFonts w:hint="eastAsia"/>
          <w:color w:val="auto"/>
          <w:szCs w:val="21"/>
        </w:rPr>
        <w:t xml:space="preserve">，</w:t>
      </w:r>
      <w:r>
        <w:rPr>
          <w:color w:val="auto"/>
          <w:szCs w:val="21"/>
        </w:rPr>
        <w:t xml:space="preserve">不得将未列入本合同处置范围的医疗废物或其他物品交乙方处置。</w:t>
      </w:r>
      <w:r/>
    </w:p>
    <w:p>
      <w:pPr>
        <w:ind w:right="-159" w:firstLine="420"/>
        <w:spacing w:line="380" w:lineRule="exact"/>
        <w:rPr>
          <w:color w:val="auto"/>
          <w:szCs w:val="21"/>
        </w:rPr>
      </w:pPr>
      <w:r>
        <w:rPr>
          <w:color w:val="auto"/>
          <w:szCs w:val="21"/>
        </w:rPr>
        <w:t xml:space="preserve">5、本合同生效后</w:t>
      </w:r>
      <w:r>
        <w:rPr>
          <w:rFonts w:hint="eastAsia"/>
          <w:color w:val="auto"/>
          <w:szCs w:val="21"/>
        </w:rPr>
        <w:t xml:space="preserve">，</w:t>
      </w:r>
      <w:r>
        <w:rPr>
          <w:color w:val="auto"/>
          <w:szCs w:val="21"/>
        </w:rPr>
        <w:t xml:space="preserve">甲方不得再与任何第三方订立与本合同内容相同或相类似的医疗废物处置协议。</w:t>
      </w:r>
      <w:r/>
    </w:p>
    <w:p>
      <w:pPr>
        <w:ind w:right="-159" w:firstLine="422"/>
        <w:spacing w:line="380" w:lineRule="exact"/>
        <w:rPr>
          <w:b/>
          <w:bCs/>
          <w:color w:val="auto"/>
          <w:szCs w:val="21"/>
        </w:rPr>
      </w:pPr>
      <w:r>
        <w:rPr>
          <w:rFonts w:hint="eastAsia"/>
          <w:b/>
          <w:bCs/>
          <w:color w:val="auto"/>
          <w:szCs w:val="21"/>
        </w:rPr>
        <w:t xml:space="preserve">四、乙方的义务</w:t>
      </w:r>
      <w:r/>
    </w:p>
    <w:p>
      <w:pPr>
        <w:ind w:right="-159" w:firstLine="420"/>
        <w:spacing w:line="380" w:lineRule="exact"/>
        <w:rPr>
          <w:color w:val="auto"/>
          <w:szCs w:val="21"/>
        </w:rPr>
      </w:pPr>
      <w:r>
        <w:rPr>
          <w:color w:val="auto"/>
          <w:szCs w:val="21"/>
        </w:rPr>
        <w:t xml:space="preserve">1、负责运送医疗废物至乙方处置场所，并严格按照环保、卫生、消防等有关规定处置医疗废物。</w:t>
      </w:r>
      <w:r/>
    </w:p>
    <w:p>
      <w:pPr>
        <w:ind w:right="-159" w:firstLine="420"/>
        <w:spacing w:line="380" w:lineRule="exact"/>
        <w:rPr>
          <w:color w:val="auto"/>
          <w:szCs w:val="21"/>
        </w:rPr>
      </w:pPr>
      <w:r>
        <w:rPr>
          <w:color w:val="auto"/>
          <w:szCs w:val="21"/>
        </w:rPr>
        <w:t xml:space="preserve">2、乙方应确保甲方医疗废物不积存， 最长间隔时间不应超过 48 小时。</w:t>
      </w:r>
      <w:r/>
    </w:p>
    <w:p>
      <w:pPr>
        <w:ind w:right="-159" w:firstLine="420"/>
        <w:spacing w:line="380" w:lineRule="exact"/>
        <w:rPr>
          <w:color w:val="auto"/>
          <w:szCs w:val="21"/>
        </w:rPr>
      </w:pPr>
      <w:r>
        <w:rPr>
          <w:color w:val="auto"/>
          <w:szCs w:val="21"/>
        </w:rPr>
        <w:t xml:space="preserve">3、乙方根据甲方产生医疗废物的量， 提供医疗废物存放专用桶只，桶由甲方妥善保管，若因甲方或其工作人员故意或重大过失导致专用桶丢失或损坏的，甲方按每只贰佰元的标准进行赔偿。因乙方在收集、运输、装卸过程中造成的损坏或自然损耗，由乙方自行承担，甲方不承担赔偿责任。</w:t>
      </w:r>
      <w:r/>
    </w:p>
    <w:p>
      <w:pPr>
        <w:ind w:right="-159" w:firstLine="420"/>
        <w:spacing w:line="380" w:lineRule="exact"/>
        <w:rPr>
          <w:color w:val="auto"/>
          <w:szCs w:val="21"/>
        </w:rPr>
      </w:pPr>
      <w:r>
        <w:rPr>
          <w:rFonts w:hint="eastAsia"/>
          <w:color w:val="auto"/>
          <w:szCs w:val="21"/>
        </w:rPr>
        <w:t xml:space="preserve">4、乙方应提供相对固定的专用转运车辆、司机、装卸工作人员，严格按照相关法律法规进行医废弃物（危险废弃物）的转运，在运输过程中如发生泄漏、丢弃、遗失等现象，由此造成的环境污染、人身伤害、财产损失，由乙方承担责任。</w:t>
      </w:r>
      <w:r/>
    </w:p>
    <w:p>
      <w:pPr>
        <w:ind w:right="-159" w:firstLine="422"/>
        <w:spacing w:line="380" w:lineRule="exact"/>
        <w:rPr>
          <w:b/>
          <w:bCs/>
          <w:color w:val="auto"/>
          <w:szCs w:val="21"/>
        </w:rPr>
      </w:pPr>
      <w:r>
        <w:rPr>
          <w:rFonts w:hint="eastAsia"/>
          <w:b/>
          <w:bCs/>
          <w:color w:val="auto"/>
          <w:szCs w:val="21"/>
        </w:rPr>
        <w:t xml:space="preserve">五、其它事宜</w:t>
      </w:r>
      <w:r/>
    </w:p>
    <w:p>
      <w:pPr>
        <w:ind w:right="-159" w:firstLine="420"/>
        <w:spacing w:line="380" w:lineRule="exact"/>
        <w:rPr>
          <w:color w:val="auto"/>
          <w:szCs w:val="21"/>
        </w:rPr>
      </w:pPr>
      <w:r>
        <w:rPr>
          <w:color w:val="auto"/>
          <w:szCs w:val="21"/>
        </w:rPr>
        <w:t xml:space="preserve">1、</w:t>
      </w:r>
      <w:r>
        <w:rPr>
          <w:rFonts w:hint="eastAsia"/>
          <w:color w:val="auto"/>
          <w:szCs w:val="21"/>
        </w:rPr>
        <w:t xml:space="preserve">医废及危废</w:t>
      </w:r>
      <w:r>
        <w:rPr>
          <w:color w:val="auto"/>
          <w:szCs w:val="21"/>
        </w:rPr>
        <w:t xml:space="preserve">处置费用</w:t>
      </w:r>
      <w:r>
        <w:rPr>
          <w:rFonts w:hint="eastAsia"/>
          <w:color w:val="auto"/>
          <w:szCs w:val="21"/>
        </w:rPr>
        <w:t xml:space="preserve">：</w:t>
      </w:r>
      <w:r>
        <w:rPr>
          <w:color w:val="auto"/>
          <w:szCs w:val="21"/>
        </w:rPr>
        <w:t xml:space="preserve">经双方商定</w:t>
      </w:r>
      <w:r>
        <w:rPr>
          <w:rFonts w:hint="eastAsia"/>
          <w:color w:val="auto"/>
          <w:szCs w:val="21"/>
        </w:rPr>
        <w:t xml:space="preserve">，</w:t>
      </w:r>
      <w:r>
        <w:rPr>
          <w:color w:val="auto"/>
          <w:szCs w:val="21"/>
        </w:rPr>
        <w:t xml:space="preserve">费用为</w:t>
      </w:r>
      <w:r>
        <w:rPr>
          <w:rFonts w:hint="eastAsia"/>
          <w:color w:val="auto"/>
          <w:szCs w:val="21"/>
          <w:u w:val="single"/>
        </w:rPr>
        <w:t xml:space="preserve">     </w:t>
      </w:r>
      <w:r>
        <w:rPr>
          <w:color w:val="auto"/>
          <w:szCs w:val="21"/>
          <w:u w:val="single"/>
        </w:rPr>
        <w:t xml:space="preserve">元／公</w:t>
      </w:r>
      <w:r>
        <w:rPr>
          <w:rFonts w:hint="eastAsia"/>
          <w:color w:val="auto"/>
          <w:szCs w:val="21"/>
          <w:u w:val="single"/>
        </w:rPr>
        <w:t xml:space="preserve">斤</w:t>
      </w:r>
      <w:r>
        <w:rPr>
          <w:color w:val="auto"/>
          <w:szCs w:val="21"/>
        </w:rPr>
        <w:t xml:space="preserve">，若国家对医疗废物的处理或物价部门对医疗废物的收费有新规定时</w:t>
      </w:r>
      <w:r>
        <w:rPr>
          <w:rFonts w:hint="eastAsia"/>
          <w:color w:val="auto"/>
          <w:szCs w:val="21"/>
        </w:rPr>
        <w:t xml:space="preserve">，</w:t>
      </w:r>
      <w:r>
        <w:rPr>
          <w:color w:val="auto"/>
          <w:szCs w:val="21"/>
        </w:rPr>
        <w:t xml:space="preserve">双方可重新对医疗废物的收费按新规定执行。</w:t>
      </w:r>
      <w:r/>
    </w:p>
    <w:p>
      <w:pPr>
        <w:ind w:right="-159" w:firstLine="420"/>
        <w:spacing w:line="380" w:lineRule="exact"/>
        <w:rPr>
          <w:color w:val="auto"/>
          <w:szCs w:val="21"/>
        </w:rPr>
      </w:pPr>
      <w:r>
        <w:rPr>
          <w:color w:val="auto"/>
          <w:szCs w:val="21"/>
        </w:rPr>
        <w:t xml:space="preserve">2、每次拉运医疗废物的重量，由双方共同计量</w:t>
      </w:r>
      <w:r>
        <w:rPr>
          <w:rFonts w:hint="eastAsia"/>
          <w:color w:val="auto"/>
          <w:szCs w:val="21"/>
        </w:rPr>
        <w:t xml:space="preserve">，</w:t>
      </w:r>
      <w:r>
        <w:rPr>
          <w:color w:val="auto"/>
          <w:szCs w:val="21"/>
        </w:rPr>
        <w:t xml:space="preserve">以签发运单为准（格式同危险废物转移单）医疗废物专用。</w:t>
      </w:r>
      <w:r/>
    </w:p>
    <w:p>
      <w:pPr>
        <w:ind w:right="-159" w:firstLine="420"/>
        <w:spacing w:line="380" w:lineRule="exact"/>
        <w:rPr>
          <w:color w:val="auto"/>
          <w:szCs w:val="21"/>
        </w:rPr>
      </w:pPr>
      <w:r>
        <w:rPr>
          <w:color w:val="auto"/>
          <w:szCs w:val="21"/>
        </w:rPr>
        <w:t xml:space="preserve">3、付款方式：</w:t>
      </w:r>
      <w:r/>
    </w:p>
    <w:p>
      <w:pPr>
        <w:ind w:right="-159" w:firstLine="420"/>
        <w:spacing w:line="380" w:lineRule="exact"/>
        <w:rPr>
          <w:color w:val="auto"/>
          <w:szCs w:val="24"/>
        </w:rPr>
      </w:pPr>
      <w:r>
        <w:rPr>
          <w:rFonts w:hint="eastAsia"/>
          <w:color w:val="auto"/>
          <w:szCs w:val="24"/>
        </w:rPr>
        <w:t xml:space="preserve">（1）甲方依据实际处置量向乙方按月结算金额。</w:t>
      </w:r>
      <w:r/>
    </w:p>
    <w:p>
      <w:pPr>
        <w:ind w:right="-159" w:firstLine="420"/>
        <w:spacing w:line="380" w:lineRule="exact"/>
        <w:rPr>
          <w:color w:val="auto"/>
          <w:szCs w:val="24"/>
        </w:rPr>
      </w:pPr>
      <w:r>
        <w:rPr>
          <w:rFonts w:hint="eastAsia"/>
          <w:color w:val="auto"/>
          <w:szCs w:val="24"/>
        </w:rPr>
        <w:t xml:space="preserve">（2）乙方要求付款应向甲方提供以下资料</w:t>
      </w:r>
      <w:r/>
    </w:p>
    <w:p>
      <w:pPr>
        <w:ind w:right="-159" w:firstLine="840"/>
        <w:spacing w:line="380" w:lineRule="exact"/>
        <w:rPr>
          <w:color w:val="auto"/>
          <w:szCs w:val="24"/>
        </w:rPr>
      </w:pPr>
      <w:r>
        <w:rPr>
          <w:rFonts w:hint="eastAsia"/>
          <w:color w:val="auto"/>
          <w:szCs w:val="24"/>
        </w:rPr>
        <w:t xml:space="preserve">合格的发票（每月结算前提供）；</w:t>
      </w:r>
      <w:r/>
    </w:p>
    <w:p>
      <w:pPr>
        <w:ind w:right="-159" w:firstLine="840"/>
        <w:spacing w:line="380" w:lineRule="exact"/>
        <w:rPr>
          <w:color w:val="auto"/>
          <w:szCs w:val="24"/>
        </w:rPr>
      </w:pPr>
      <w:r>
        <w:rPr>
          <w:rFonts w:hint="eastAsia"/>
          <w:color w:val="auto"/>
          <w:szCs w:val="24"/>
        </w:rPr>
        <w:t xml:space="preserve">甲乙双方及代理机构签章的《采购合同履行验收报告》（服务期结束后）。</w:t>
      </w:r>
      <w:r/>
    </w:p>
    <w:p>
      <w:pPr>
        <w:ind w:right="-159" w:firstLine="420"/>
        <w:spacing w:line="380" w:lineRule="exact"/>
        <w:rPr>
          <w:color w:val="auto"/>
        </w:rPr>
      </w:pPr>
      <w:r>
        <w:rPr>
          <w:rFonts w:hint="eastAsia"/>
          <w:color w:val="auto"/>
          <w:szCs w:val="24"/>
        </w:rPr>
        <w:t xml:space="preserve">（3）对公银行账户转账。</w:t>
      </w:r>
      <w:r/>
    </w:p>
    <w:p>
      <w:pPr>
        <w:ind w:right="-159" w:firstLine="420"/>
        <w:spacing w:line="380" w:lineRule="exact"/>
        <w:rPr>
          <w:color w:val="auto"/>
          <w:szCs w:val="21"/>
        </w:rPr>
      </w:pPr>
      <w:r>
        <w:rPr>
          <w:color w:val="auto"/>
          <w:szCs w:val="21"/>
        </w:rPr>
        <w:t xml:space="preserve">4、甲方每逾期一天迟延付款，甲方需向乙方支付年度处置费用</w:t>
      </w:r>
      <w:r>
        <w:rPr>
          <w:rFonts w:hint="eastAsia"/>
          <w:color w:val="auto"/>
          <w:szCs w:val="21"/>
        </w:rPr>
        <w:t xml:space="preserve">万</w:t>
      </w:r>
      <w:r>
        <w:rPr>
          <w:color w:val="auto"/>
          <w:szCs w:val="21"/>
        </w:rPr>
        <w:t xml:space="preserve">分之三的违约金。如甲方逾期支付处置费用超过60日，经乙方书面催告后10个工作日内仍未支付的，乙方有权暂停收集医疗废物，但应提前七日书面通知甲方，待甲方付清全部处置费用及违约金后，乙方应在收到款项二十四小时内恢复服务</w:t>
      </w:r>
      <w:r>
        <w:rPr>
          <w:rFonts w:hint="eastAsia"/>
          <w:color w:val="auto"/>
          <w:szCs w:val="21"/>
        </w:rPr>
        <w:t xml:space="preserve">。</w:t>
      </w:r>
      <w:r/>
    </w:p>
    <w:p>
      <w:pPr>
        <w:ind w:right="-159" w:firstLine="420"/>
        <w:spacing w:line="380" w:lineRule="exact"/>
        <w:rPr>
          <w:color w:val="auto"/>
          <w:szCs w:val="21"/>
        </w:rPr>
      </w:pPr>
      <w:r>
        <w:rPr>
          <w:color w:val="auto"/>
          <w:szCs w:val="21"/>
        </w:rPr>
        <w:t xml:space="preserve">5、乙方如因其故意或重大过失导致无法处置医疗废物时，则另作处置的责任及费用由乙方负责。</w:t>
      </w:r>
      <w:r/>
    </w:p>
    <w:p>
      <w:pPr>
        <w:ind w:right="-159" w:firstLine="420"/>
        <w:spacing w:line="380" w:lineRule="exact"/>
        <w:rPr>
          <w:color w:val="auto"/>
          <w:szCs w:val="21"/>
        </w:rPr>
      </w:pPr>
      <w:r>
        <w:rPr>
          <w:color w:val="auto"/>
          <w:szCs w:val="21"/>
        </w:rPr>
        <w:t xml:space="preserve">6、双方严格依照有关规定</w:t>
      </w:r>
      <w:r>
        <w:rPr>
          <w:rFonts w:hint="eastAsia"/>
          <w:color w:val="auto"/>
          <w:szCs w:val="21"/>
        </w:rPr>
        <w:t xml:space="preserve">，</w:t>
      </w:r>
      <w:r>
        <w:rPr>
          <w:color w:val="auto"/>
          <w:szCs w:val="21"/>
        </w:rPr>
        <w:t xml:space="preserve">执行危险废物转移联单管理制度</w:t>
      </w:r>
      <w:r>
        <w:rPr>
          <w:rFonts w:hint="eastAsia"/>
          <w:color w:val="auto"/>
          <w:szCs w:val="21"/>
        </w:rPr>
        <w:t xml:space="preserve">，</w:t>
      </w:r>
      <w:r>
        <w:rPr>
          <w:color w:val="auto"/>
          <w:szCs w:val="21"/>
        </w:rPr>
        <w:t xml:space="preserve">登记资料至少保存 3 年。</w:t>
      </w:r>
      <w:r/>
    </w:p>
    <w:p>
      <w:pPr>
        <w:ind w:right="-159" w:firstLine="422"/>
        <w:spacing w:line="380" w:lineRule="exact"/>
        <w:rPr>
          <w:b/>
          <w:bCs/>
          <w:color w:val="auto"/>
          <w:szCs w:val="21"/>
        </w:rPr>
      </w:pPr>
      <w:r>
        <w:rPr>
          <w:rFonts w:hint="eastAsia"/>
          <w:b/>
          <w:bCs/>
          <w:color w:val="auto"/>
          <w:szCs w:val="21"/>
        </w:rPr>
        <w:t xml:space="preserve">六、不可抗力</w:t>
      </w:r>
      <w:r/>
    </w:p>
    <w:p>
      <w:pPr>
        <w:ind w:right="-159" w:firstLine="420"/>
        <w:spacing w:line="380" w:lineRule="exact"/>
        <w:rPr>
          <w:color w:val="auto"/>
          <w:szCs w:val="21"/>
        </w:rPr>
      </w:pPr>
      <w:r>
        <w:rPr>
          <w:color w:val="auto"/>
          <w:szCs w:val="21"/>
        </w:rPr>
        <w:t xml:space="preserve">1、甲、乙双方如果因不可抗力而导致合同义务的延误或不能履行</w:t>
      </w:r>
      <w:r>
        <w:rPr>
          <w:rFonts w:hint="eastAsia"/>
          <w:color w:val="auto"/>
          <w:szCs w:val="21"/>
        </w:rPr>
        <w:t xml:space="preserve">，</w:t>
      </w:r>
      <w:r>
        <w:rPr>
          <w:color w:val="auto"/>
          <w:szCs w:val="21"/>
        </w:rPr>
        <w:t xml:space="preserve">误期赔偿或终止合同的责任。</w:t>
      </w:r>
      <w:r/>
    </w:p>
    <w:p>
      <w:pPr>
        <w:ind w:right="-159" w:firstLine="420"/>
        <w:spacing w:line="380" w:lineRule="exact"/>
        <w:rPr>
          <w:color w:val="auto"/>
          <w:szCs w:val="21"/>
        </w:rPr>
      </w:pPr>
      <w:r>
        <w:rPr>
          <w:color w:val="auto"/>
          <w:szCs w:val="21"/>
        </w:rPr>
        <w:t xml:space="preserve">2、本条所述的“不可抗力”系指下列甲、乙双方无法控制、不可预见的事件</w:t>
      </w:r>
      <w:r>
        <w:rPr>
          <w:rFonts w:hint="eastAsia"/>
          <w:color w:val="auto"/>
          <w:szCs w:val="21"/>
        </w:rPr>
        <w:t xml:space="preserve">，</w:t>
      </w:r>
      <w:r>
        <w:rPr>
          <w:color w:val="auto"/>
          <w:szCs w:val="21"/>
        </w:rPr>
        <w:t xml:space="preserve">但不包括甲、乙双方的违约或疏忽。这些事件包括：战争、严重火灾、洪水、台风、地震以及其他甲方和乙方商定的事件。</w:t>
      </w:r>
      <w:r/>
    </w:p>
    <w:p>
      <w:pPr>
        <w:ind w:right="-159" w:firstLine="420"/>
        <w:spacing w:line="380" w:lineRule="exact"/>
        <w:rPr>
          <w:color w:val="auto"/>
          <w:szCs w:val="21"/>
        </w:rPr>
      </w:pPr>
      <w:r>
        <w:rPr>
          <w:color w:val="auto"/>
          <w:szCs w:val="21"/>
        </w:rPr>
        <w:t xml:space="preserve">3、在不可抗力事件发生后，受影响的一方应尽快以书面形式将不可抗力的情况和原因通知另一方。除书面另行要求外</w:t>
      </w:r>
      <w:r>
        <w:rPr>
          <w:rFonts w:hint="eastAsia"/>
          <w:color w:val="auto"/>
          <w:szCs w:val="21"/>
        </w:rPr>
        <w:t xml:space="preserve">，</w:t>
      </w:r>
      <w:r>
        <w:rPr>
          <w:color w:val="auto"/>
          <w:szCs w:val="21"/>
        </w:rPr>
        <w:t xml:space="preserve">受影响的一方应尽实际可能继续履行其相应义务，以及寻求采取合理的方案履行不受不可抗力影响的其他事项。如果不可抗力事件影响时间持续 20 天以上的， 甲乙双方通过友好协商在合理的时间内达成进一步履行定点供应商义务的协议。</w:t>
      </w:r>
      <w:r/>
    </w:p>
    <w:p>
      <w:pPr>
        <w:ind w:right="-159" w:firstLine="422"/>
        <w:spacing w:line="380" w:lineRule="exact"/>
        <w:rPr>
          <w:b/>
          <w:bCs/>
          <w:color w:val="auto"/>
          <w:szCs w:val="21"/>
        </w:rPr>
      </w:pPr>
      <w:r>
        <w:rPr>
          <w:rFonts w:hint="eastAsia"/>
          <w:b/>
          <w:bCs/>
          <w:color w:val="auto"/>
          <w:szCs w:val="21"/>
        </w:rPr>
        <w:t xml:space="preserve">七、合同的解除</w:t>
      </w:r>
      <w:r/>
    </w:p>
    <w:p>
      <w:pPr>
        <w:ind w:right="-159" w:firstLine="420"/>
        <w:spacing w:line="380" w:lineRule="exact"/>
        <w:rPr>
          <w:color w:val="auto"/>
          <w:szCs w:val="21"/>
        </w:rPr>
      </w:pPr>
      <w:r>
        <w:rPr>
          <w:color w:val="auto"/>
          <w:szCs w:val="21"/>
        </w:rPr>
        <w:t xml:space="preserve">1</w:t>
      </w:r>
      <w:r>
        <w:rPr>
          <w:rFonts w:hint="eastAsia"/>
          <w:color w:val="auto"/>
          <w:szCs w:val="21"/>
        </w:rPr>
        <w:t xml:space="preserve">、</w:t>
      </w:r>
      <w:r>
        <w:rPr>
          <w:color w:val="auto"/>
          <w:szCs w:val="21"/>
        </w:rPr>
        <w:t xml:space="preserve">有权解除合同的</w:t>
      </w:r>
      <w:r>
        <w:rPr>
          <w:rFonts w:hint="eastAsia"/>
          <w:color w:val="auto"/>
          <w:szCs w:val="21"/>
        </w:rPr>
        <w:t xml:space="preserve">一</w:t>
      </w:r>
      <w:r>
        <w:rPr>
          <w:color w:val="auto"/>
          <w:szCs w:val="21"/>
        </w:rPr>
        <w:t xml:space="preserve">方， 应当在违约事实或不可抗力发生之后三十天内书面通知对方提出解除合同，合同在书面通知到达对方时解除。</w:t>
      </w:r>
      <w:r/>
    </w:p>
    <w:p>
      <w:pPr>
        <w:ind w:right="-159" w:firstLine="420"/>
        <w:spacing w:line="380" w:lineRule="exact"/>
        <w:rPr>
          <w:color w:val="auto"/>
          <w:szCs w:val="21"/>
        </w:rPr>
      </w:pPr>
      <w:r>
        <w:rPr>
          <w:color w:val="auto"/>
          <w:szCs w:val="21"/>
        </w:rPr>
        <w:t xml:space="preserve">2</w:t>
      </w:r>
      <w:r>
        <w:rPr>
          <w:rFonts w:hint="eastAsia"/>
          <w:color w:val="auto"/>
          <w:szCs w:val="21"/>
        </w:rPr>
        <w:t xml:space="preserve">、</w:t>
      </w:r>
      <w:r>
        <w:rPr>
          <w:color w:val="auto"/>
          <w:szCs w:val="21"/>
        </w:rPr>
        <w:t xml:space="preserve">合同的部分和全部都不得擅自转让。</w:t>
      </w:r>
      <w:r/>
    </w:p>
    <w:p>
      <w:pPr>
        <w:ind w:right="-159" w:firstLine="420"/>
        <w:spacing w:line="380" w:lineRule="exact"/>
        <w:rPr>
          <w:color w:val="auto"/>
          <w:szCs w:val="21"/>
        </w:rPr>
      </w:pPr>
      <w:r>
        <w:rPr>
          <w:color w:val="auto"/>
          <w:szCs w:val="21"/>
        </w:rPr>
        <w:t xml:space="preserve">3、出现下列情况之一可以解除合同：</w:t>
      </w:r>
      <w:r/>
    </w:p>
    <w:p>
      <w:pPr>
        <w:ind w:right="-159" w:firstLine="420"/>
        <w:spacing w:line="380" w:lineRule="exact"/>
        <w:rPr>
          <w:color w:val="auto"/>
          <w:szCs w:val="21"/>
        </w:rPr>
      </w:pPr>
      <w:r>
        <w:rPr>
          <w:rFonts w:hint="eastAsia"/>
          <w:color w:val="auto"/>
          <w:szCs w:val="21"/>
        </w:rPr>
        <w:t xml:space="preserve">（1）</w:t>
      </w:r>
      <w:r>
        <w:rPr>
          <w:color w:val="auto"/>
          <w:szCs w:val="21"/>
        </w:rPr>
        <w:t xml:space="preserve">对乙方有效投诉记录累计达 3 次；</w:t>
      </w:r>
      <w:r/>
    </w:p>
    <w:p>
      <w:pPr>
        <w:ind w:right="-159" w:firstLine="420"/>
        <w:spacing w:line="380" w:lineRule="exact"/>
        <w:rPr>
          <w:color w:val="auto"/>
          <w:szCs w:val="21"/>
        </w:rPr>
      </w:pPr>
      <w:r>
        <w:rPr>
          <w:rFonts w:hint="eastAsia"/>
          <w:color w:val="auto"/>
          <w:szCs w:val="21"/>
        </w:rPr>
        <w:t xml:space="preserve">（2）</w:t>
      </w:r>
      <w:r>
        <w:rPr>
          <w:color w:val="auto"/>
          <w:szCs w:val="21"/>
        </w:rPr>
        <w:t xml:space="preserve">在合同有效期内，被主管部门取消经营资格的 ；</w:t>
      </w:r>
      <w:r/>
    </w:p>
    <w:p>
      <w:pPr>
        <w:ind w:right="-159" w:firstLine="420"/>
        <w:spacing w:line="380" w:lineRule="exact"/>
        <w:rPr>
          <w:color w:val="auto"/>
          <w:szCs w:val="21"/>
        </w:rPr>
      </w:pPr>
      <w:r>
        <w:rPr>
          <w:rFonts w:hint="eastAsia"/>
          <w:color w:val="auto"/>
          <w:szCs w:val="21"/>
        </w:rPr>
        <w:t xml:space="preserve">（3）</w:t>
      </w:r>
      <w:r>
        <w:rPr>
          <w:color w:val="auto"/>
          <w:szCs w:val="21"/>
        </w:rPr>
        <w:t xml:space="preserve">在合同有效期内，乙方擅自变更、转让、租借定点资格的 ；</w:t>
      </w:r>
      <w:r/>
    </w:p>
    <w:p>
      <w:pPr>
        <w:ind w:right="-159" w:firstLine="420"/>
        <w:spacing w:line="380" w:lineRule="exact"/>
        <w:rPr>
          <w:color w:val="auto"/>
          <w:szCs w:val="21"/>
        </w:rPr>
      </w:pPr>
      <w:r>
        <w:rPr>
          <w:rFonts w:hint="eastAsia"/>
          <w:color w:val="auto"/>
          <w:szCs w:val="21"/>
        </w:rPr>
        <w:t xml:space="preserve">（4）</w:t>
      </w:r>
      <w:r>
        <w:rPr>
          <w:color w:val="auto"/>
          <w:szCs w:val="21"/>
        </w:rPr>
        <w:t xml:space="preserve">不如实反映情况</w:t>
      </w:r>
      <w:r>
        <w:rPr>
          <w:rFonts w:hint="eastAsia"/>
          <w:color w:val="auto"/>
          <w:szCs w:val="21"/>
        </w:rPr>
        <w:t xml:space="preserve">，</w:t>
      </w:r>
      <w:r>
        <w:rPr>
          <w:color w:val="auto"/>
          <w:szCs w:val="21"/>
        </w:rPr>
        <w:t xml:space="preserve">提供虚假材料的；</w:t>
      </w:r>
      <w:r/>
    </w:p>
    <w:p>
      <w:pPr>
        <w:ind w:right="-159" w:firstLine="420"/>
        <w:spacing w:line="380" w:lineRule="exact"/>
        <w:rPr>
          <w:color w:val="auto"/>
          <w:szCs w:val="21"/>
        </w:rPr>
      </w:pPr>
      <w:r>
        <w:rPr>
          <w:color w:val="auto"/>
          <w:szCs w:val="21"/>
        </w:rPr>
        <w:t xml:space="preserve">4、如果乙方破产、解散、清算、停业以及其他原因无法提供服务的</w:t>
      </w:r>
      <w:r>
        <w:rPr>
          <w:rFonts w:hint="eastAsia"/>
          <w:color w:val="auto"/>
          <w:szCs w:val="21"/>
        </w:rPr>
        <w:t xml:space="preserve">，</w:t>
      </w:r>
      <w:r>
        <w:rPr>
          <w:color w:val="auto"/>
          <w:szCs w:val="21"/>
        </w:rPr>
        <w:t xml:space="preserve">甲方可在任何时间以书面形式通知取消其定点供应商资格。</w:t>
      </w:r>
      <w:r/>
    </w:p>
    <w:p>
      <w:pPr>
        <w:ind w:right="-159" w:firstLine="422"/>
        <w:spacing w:line="380" w:lineRule="exact"/>
        <w:rPr>
          <w:b/>
          <w:bCs/>
          <w:color w:val="auto"/>
          <w:szCs w:val="21"/>
        </w:rPr>
      </w:pPr>
      <w:r>
        <w:rPr>
          <w:rFonts w:hint="eastAsia"/>
          <w:b/>
          <w:bCs/>
          <w:color w:val="auto"/>
          <w:szCs w:val="21"/>
        </w:rPr>
        <w:t xml:space="preserve">八、争议处置</w:t>
      </w:r>
      <w:r/>
    </w:p>
    <w:p>
      <w:pPr>
        <w:ind w:right="-159" w:firstLine="420"/>
        <w:spacing w:line="380" w:lineRule="exact"/>
        <w:rPr>
          <w:color w:val="auto"/>
          <w:szCs w:val="21"/>
        </w:rPr>
      </w:pPr>
      <w:r>
        <w:rPr>
          <w:color w:val="auto"/>
          <w:szCs w:val="21"/>
        </w:rPr>
        <w:t xml:space="preserve">1、在执行本合同中所发生的一切争议</w:t>
      </w:r>
      <w:r>
        <w:rPr>
          <w:rFonts w:hint="eastAsia"/>
          <w:color w:val="auto"/>
          <w:szCs w:val="21"/>
        </w:rPr>
        <w:t xml:space="preserve">，</w:t>
      </w:r>
      <w:r>
        <w:rPr>
          <w:color w:val="auto"/>
          <w:szCs w:val="21"/>
        </w:rPr>
        <w:t xml:space="preserve">各方（甲方、乙方）应通过友好协商的办法进行解决，如协商不能解决的，向甲方所在地法院提起诉讼。</w:t>
      </w:r>
      <w:r/>
    </w:p>
    <w:p>
      <w:pPr>
        <w:ind w:firstLine="422"/>
        <w:spacing w:line="380" w:lineRule="exact"/>
        <w:rPr>
          <w:rFonts w:hint="eastAsia" w:ascii="宋体" w:hAnsi="宋体" w:cs="宋体"/>
          <w:color w:val="auto"/>
          <w:szCs w:val="21"/>
        </w:rPr>
        <w:outlineLvl w:val="0"/>
      </w:pPr>
      <w:r>
        <w:rPr>
          <w:rFonts w:hint="eastAsia"/>
          <w:b/>
          <w:bCs/>
          <w:color w:val="auto"/>
        </w:rPr>
        <w:t xml:space="preserve">九</w:t>
      </w:r>
      <w:r>
        <w:rPr>
          <w:rFonts w:hint="eastAsia" w:ascii="宋体" w:hAnsi="宋体" w:cs="宋体"/>
          <w:b/>
          <w:bCs/>
          <w:color w:val="auto"/>
          <w:szCs w:val="21"/>
        </w:rPr>
        <w:t xml:space="preserve">、</w:t>
      </w:r>
      <w:r>
        <w:rPr>
          <w:rFonts w:hint="eastAsia"/>
          <w:b/>
          <w:color w:val="auto"/>
          <w:szCs w:val="21"/>
        </w:rPr>
        <w:t xml:space="preserve">合同生效及其它：</w:t>
      </w:r>
      <w:r/>
    </w:p>
    <w:p>
      <w:pPr>
        <w:ind w:right="-159" w:firstLine="420"/>
        <w:spacing w:line="380" w:lineRule="exact"/>
        <w:rPr>
          <w:color w:val="auto"/>
          <w:szCs w:val="21"/>
        </w:rPr>
      </w:pPr>
      <w:r>
        <w:rPr>
          <w:color w:val="auto"/>
          <w:szCs w:val="21"/>
        </w:rPr>
        <w:t xml:space="preserve">1</w:t>
      </w:r>
      <w:r>
        <w:rPr>
          <w:rFonts w:hint="eastAsia"/>
          <w:color w:val="auto"/>
          <w:szCs w:val="21"/>
        </w:rPr>
        <w:t xml:space="preserve">、本合同在双方签字盖章后生效。</w:t>
      </w:r>
      <w:r/>
    </w:p>
    <w:p>
      <w:pPr>
        <w:ind w:firstLine="420"/>
        <w:spacing w:line="380" w:lineRule="exact"/>
        <w:rPr>
          <w:color w:val="auto"/>
          <w:szCs w:val="21"/>
        </w:rPr>
      </w:pPr>
      <w:r>
        <w:rPr>
          <w:color w:val="auto"/>
          <w:szCs w:val="21"/>
        </w:rPr>
        <w:t xml:space="preserve">2</w:t>
      </w:r>
      <w:r>
        <w:rPr>
          <w:rFonts w:hint="eastAsia"/>
          <w:color w:val="auto"/>
          <w:szCs w:val="21"/>
        </w:rPr>
        <w:t xml:space="preserve">、合同在执行过程中出现的未尽事宜，双方在不违背本合同和单一来源采购的原则下协商解决，协商结果以书面形式盖章记录在案，作为本合同的附件，与本合同具有同等效力，同时须提交招标代理机构备存。</w:t>
      </w:r>
      <w:r/>
    </w:p>
    <w:p>
      <w:pPr>
        <w:ind w:right="-159" w:firstLine="420"/>
        <w:spacing w:line="380" w:lineRule="exact"/>
        <w:rPr>
          <w:color w:val="auto"/>
          <w:szCs w:val="21"/>
        </w:rPr>
      </w:pPr>
      <w:r>
        <w:rPr>
          <w:color w:val="auto"/>
          <w:szCs w:val="21"/>
        </w:rPr>
        <w:t xml:space="preserve">3</w:t>
      </w:r>
      <w:r>
        <w:rPr>
          <w:rFonts w:hint="eastAsia"/>
          <w:color w:val="auto"/>
          <w:szCs w:val="21"/>
        </w:rPr>
        <w:t xml:space="preserve">、未尽事宜</w:t>
      </w:r>
      <w:r/>
    </w:p>
    <w:p>
      <w:pPr>
        <w:ind w:right="-159" w:firstLine="420"/>
        <w:spacing w:line="380" w:lineRule="exact"/>
        <w:rPr>
          <w:color w:val="auto"/>
          <w:szCs w:val="21"/>
        </w:rPr>
      </w:pPr>
      <w:r>
        <w:rPr>
          <w:rFonts w:hint="eastAsia"/>
          <w:color w:val="auto"/>
          <w:szCs w:val="21"/>
        </w:rPr>
        <w:t xml:space="preserve">本合同未尽事宜应</w:t>
      </w:r>
      <w:r>
        <w:rPr>
          <w:rFonts w:hint="eastAsia"/>
          <w:color w:val="auto"/>
          <w:szCs w:val="21"/>
          <w:lang w:val="zh-CN"/>
        </w:rPr>
        <w:t xml:space="preserve">按《中华人民共和国民法典》及其他有关政府采购的法律法规的规定执行。</w:t>
      </w:r>
      <w:r/>
    </w:p>
    <w:p>
      <w:pPr>
        <w:ind w:right="-159" w:firstLine="420"/>
        <w:spacing w:line="380" w:lineRule="exact"/>
        <w:rPr>
          <w:color w:val="auto"/>
          <w:szCs w:val="21"/>
        </w:rPr>
      </w:pPr>
      <w:r>
        <w:rPr>
          <w:color w:val="auto"/>
          <w:szCs w:val="21"/>
        </w:rPr>
        <w:t xml:space="preserve">4</w:t>
      </w:r>
      <w:r>
        <w:rPr>
          <w:rFonts w:hint="eastAsia"/>
          <w:color w:val="auto"/>
          <w:szCs w:val="21"/>
        </w:rPr>
        <w:t xml:space="preserve">、本合同一式四份，甲方执贰份，乙方执壹份、采标代理机构执壹份。</w:t>
      </w:r>
      <w:r/>
    </w:p>
    <w:p>
      <w:pPr>
        <w:ind w:right="-159" w:firstLine="420"/>
        <w:spacing w:line="380" w:lineRule="exact"/>
        <w:rPr>
          <w:color w:val="auto"/>
          <w:szCs w:val="21"/>
        </w:rPr>
      </w:pPr>
      <w:r>
        <w:rPr>
          <w:rFonts w:hint="eastAsia"/>
          <w:color w:val="auto"/>
          <w:szCs w:val="21"/>
        </w:rPr>
        <w:t xml:space="preserve">甲</w:t>
      </w:r>
      <w:r>
        <w:rPr>
          <w:color w:val="auto"/>
          <w:szCs w:val="21"/>
        </w:rPr>
        <w:t xml:space="preserve"> </w:t>
      </w:r>
      <w:r>
        <w:rPr>
          <w:rFonts w:hint="eastAsia"/>
          <w:color w:val="auto"/>
          <w:szCs w:val="21"/>
        </w:rPr>
        <w:t xml:space="preserve">方：（公章或合同章）</w:t>
      </w:r>
      <w:r>
        <w:rPr>
          <w:color w:val="auto"/>
          <w:szCs w:val="21"/>
        </w:rPr>
        <w:t xml:space="preserve">  </w:t>
      </w:r>
      <w:r>
        <w:rPr>
          <w:b/>
          <w:bCs/>
          <w:color w:val="auto"/>
          <w:szCs w:val="21"/>
        </w:rPr>
        <w:t xml:space="preserve">               </w:t>
      </w:r>
      <w:r>
        <w:rPr>
          <w:rFonts w:hint="eastAsia"/>
          <w:color w:val="auto"/>
          <w:szCs w:val="21"/>
        </w:rPr>
        <w:t xml:space="preserve">乙</w:t>
      </w:r>
      <w:r>
        <w:rPr>
          <w:color w:val="auto"/>
          <w:szCs w:val="21"/>
        </w:rPr>
        <w:t xml:space="preserve"> </w:t>
      </w:r>
      <w:r>
        <w:rPr>
          <w:rFonts w:hint="eastAsia"/>
          <w:color w:val="auto"/>
          <w:szCs w:val="21"/>
        </w:rPr>
        <w:t xml:space="preserve">方：（公章或合同章）</w:t>
      </w:r>
      <w:r/>
    </w:p>
    <w:p>
      <w:pPr>
        <w:ind w:right="-159" w:firstLine="420"/>
        <w:spacing w:line="380" w:lineRule="exact"/>
        <w:rPr>
          <w:color w:val="auto"/>
          <w:szCs w:val="21"/>
        </w:rPr>
      </w:pPr>
      <w:r>
        <w:rPr>
          <w:color w:val="auto"/>
          <w:szCs w:val="21"/>
        </w:rPr>
      </w:r>
      <w:r/>
    </w:p>
    <w:p>
      <w:pPr>
        <w:ind w:right="-159" w:firstLine="420"/>
        <w:spacing w:line="380" w:lineRule="exact"/>
        <w:rPr>
          <w:color w:val="auto"/>
          <w:szCs w:val="21"/>
        </w:rPr>
      </w:pPr>
      <w:r>
        <w:rPr>
          <w:rFonts w:hint="eastAsia"/>
          <w:color w:val="auto"/>
          <w:szCs w:val="21"/>
        </w:rPr>
        <w:t xml:space="preserve">甲方代表签字：</w:t>
      </w:r>
      <w:r>
        <w:rPr>
          <w:color w:val="auto"/>
          <w:szCs w:val="21"/>
        </w:rPr>
        <w:t xml:space="preserve">                         </w:t>
      </w:r>
      <w:r>
        <w:rPr>
          <w:rFonts w:hint="eastAsia"/>
          <w:color w:val="auto"/>
          <w:szCs w:val="21"/>
        </w:rPr>
        <w:t xml:space="preserve">乙方代表签字：</w:t>
      </w:r>
      <w:r/>
    </w:p>
    <w:p>
      <w:pPr>
        <w:ind w:right="-159" w:firstLine="420"/>
        <w:spacing w:line="380" w:lineRule="exact"/>
        <w:rPr>
          <w:color w:val="auto"/>
          <w:szCs w:val="21"/>
        </w:rPr>
      </w:pPr>
      <w:r>
        <w:rPr>
          <w:color w:val="auto"/>
          <w:szCs w:val="21"/>
        </w:rPr>
      </w:r>
      <w:r/>
    </w:p>
    <w:p>
      <w:pPr>
        <w:ind w:right="-159" w:firstLine="420"/>
        <w:spacing w:line="380" w:lineRule="exact"/>
        <w:rPr>
          <w:color w:val="auto"/>
          <w:szCs w:val="21"/>
        </w:rPr>
      </w:pPr>
      <w:r>
        <w:rPr>
          <w:rFonts w:hint="eastAsia"/>
          <w:color w:val="auto"/>
          <w:szCs w:val="21"/>
        </w:rPr>
        <w:t xml:space="preserve">合同签订日期：</w:t>
      </w:r>
      <w:r>
        <w:rPr>
          <w:color w:val="auto"/>
          <w:szCs w:val="21"/>
        </w:rPr>
        <w:t xml:space="preserve">     </w:t>
      </w:r>
      <w:r>
        <w:rPr>
          <w:rFonts w:hint="eastAsia"/>
          <w:color w:val="auto"/>
          <w:szCs w:val="21"/>
        </w:rPr>
        <w:t xml:space="preserve">年</w:t>
      </w:r>
      <w:r>
        <w:rPr>
          <w:color w:val="auto"/>
          <w:szCs w:val="21"/>
        </w:rPr>
        <w:t xml:space="preserve">      </w:t>
      </w:r>
      <w:r>
        <w:rPr>
          <w:rFonts w:hint="eastAsia"/>
          <w:color w:val="auto"/>
          <w:szCs w:val="21"/>
        </w:rPr>
        <w:t xml:space="preserve">月</w:t>
      </w:r>
      <w:r>
        <w:rPr>
          <w:color w:val="auto"/>
          <w:szCs w:val="21"/>
        </w:rPr>
        <w:t xml:space="preserve">      </w:t>
      </w:r>
      <w:r>
        <w:rPr>
          <w:rFonts w:hint="eastAsia"/>
          <w:color w:val="auto"/>
          <w:szCs w:val="21"/>
        </w:rPr>
        <w:t xml:space="preserve">日</w:t>
      </w:r>
      <w:r/>
    </w:p>
    <w:p>
      <w:pPr>
        <w:rPr>
          <w:color w:val="auto"/>
          <w:szCs w:val="21"/>
          <w:highlight w:val="yellow"/>
        </w:rPr>
      </w:pPr>
      <w:r>
        <w:rPr>
          <w:rFonts w:hint="eastAsia"/>
          <w:color w:val="auto"/>
          <w:szCs w:val="21"/>
          <w:highlight w:val="yellow"/>
        </w:rPr>
        <w:br w:type="page" w:clear="all"/>
      </w:r>
      <w:bookmarkEnd w:id="8"/>
      <w:r/>
      <w:r/>
    </w:p>
    <w:p>
      <w:pPr>
        <w:rPr>
          <w:color w:val="auto"/>
          <w:szCs w:val="21"/>
          <w:lang w:val="zh-CN"/>
        </w:rPr>
      </w:pPr>
      <w:r>
        <w:rPr>
          <w:color w:val="auto"/>
          <w:szCs w:val="21"/>
          <w:lang w:val="zh-CN"/>
        </w:rPr>
      </w:r>
      <w:r/>
    </w:p>
    <w:p>
      <w:pPr>
        <w:jc w:val="center"/>
        <w:spacing w:line="400" w:lineRule="exact"/>
        <w:rPr>
          <w:rFonts w:hint="eastAsia" w:ascii="宋体" w:hAnsi="宋体"/>
          <w:b/>
          <w:bCs/>
          <w:color w:val="auto"/>
          <w:sz w:val="36"/>
          <w:szCs w:val="36"/>
          <w:lang w:val="zh-CN"/>
        </w:rPr>
      </w:pPr>
      <w:r>
        <w:rPr>
          <w:rFonts w:hint="eastAsia" w:ascii="宋体" w:hAnsi="宋体"/>
          <w:b/>
          <w:bCs/>
          <w:color w:val="auto"/>
          <w:sz w:val="36"/>
          <w:szCs w:val="36"/>
          <w:lang w:val="zh-CN"/>
        </w:rPr>
        <w:t xml:space="preserve">响应文件格式</w:t>
      </w:r>
      <w:bookmarkEnd w:id="0"/>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格式1、响应承诺函</w:t>
      </w:r>
      <w:r/>
    </w:p>
    <w:p>
      <w:pPr>
        <w:ind w:firstLine="643"/>
        <w:jc w:val="center"/>
        <w:spacing w:line="360" w:lineRule="auto"/>
        <w:rPr>
          <w:rFonts w:hint="eastAsia" w:ascii="宋体" w:hAnsi="宋体"/>
          <w:b/>
          <w:color w:val="auto"/>
          <w:sz w:val="28"/>
          <w:szCs w:val="28"/>
        </w:rPr>
      </w:pPr>
      <w:r>
        <w:rPr>
          <w:rFonts w:hint="eastAsia" w:ascii="宋体" w:hAnsi="宋体"/>
          <w:b/>
          <w:color w:val="auto"/>
          <w:sz w:val="28"/>
          <w:szCs w:val="28"/>
        </w:rPr>
        <w:t xml:space="preserve">响应承诺</w:t>
      </w:r>
      <w:r>
        <w:rPr>
          <w:rFonts w:ascii="宋体" w:hAnsi="宋体"/>
          <w:b/>
          <w:color w:val="auto"/>
          <w:sz w:val="28"/>
          <w:szCs w:val="28"/>
          <w:lang w:val="zh-CN"/>
        </w:rPr>
        <w:t xml:space="preserve">函</w:t>
      </w:r>
      <w:r/>
    </w:p>
    <w:p>
      <w:pPr>
        <w:pStyle w:val="993"/>
        <w:ind w:firstLine="420"/>
        <w:spacing w:line="360" w:lineRule="exact"/>
        <w:rPr>
          <w:rFonts w:hint="eastAsia" w:hAnsi="宋体" w:eastAsia="宋体"/>
          <w:bCs/>
          <w:color w:val="auto"/>
          <w:sz w:val="21"/>
          <w:szCs w:val="21"/>
        </w:rPr>
      </w:pPr>
      <w:r>
        <w:rPr>
          <w:rFonts w:hAnsi="宋体" w:eastAsia="宋体"/>
          <w:bCs/>
          <w:color w:val="auto"/>
          <w:sz w:val="21"/>
          <w:szCs w:val="21"/>
        </w:rPr>
        <w:t xml:space="preserve">苏州市卫康招投标咨询服务有限公司：</w:t>
      </w:r>
      <w:r/>
    </w:p>
    <w:p>
      <w:pPr>
        <w:pStyle w:val="993"/>
        <w:ind w:firstLine="420"/>
        <w:spacing w:line="360" w:lineRule="exact"/>
        <w:rPr>
          <w:rFonts w:hint="eastAsia" w:hAnsi="宋体" w:eastAsia="宋体"/>
          <w:bCs/>
          <w:color w:val="auto"/>
          <w:sz w:val="21"/>
          <w:szCs w:val="21"/>
        </w:rPr>
      </w:pPr>
      <w:r>
        <w:rPr>
          <w:rFonts w:hAnsi="宋体" w:eastAsia="宋体"/>
          <w:bCs/>
          <w:color w:val="auto"/>
          <w:sz w:val="21"/>
          <w:szCs w:val="21"/>
        </w:rPr>
        <w:t xml:space="preserve">我方收到贵公司</w:t>
      </w:r>
      <w:r>
        <w:rPr>
          <w:rFonts w:hAnsi="宋体" w:eastAsia="宋体"/>
          <w:color w:val="auto"/>
          <w:sz w:val="24"/>
          <w:szCs w:val="24"/>
        </w:rPr>
        <w:t xml:space="preserve"> </w:t>
      </w:r>
      <w:r>
        <w:rPr>
          <w:rFonts w:hAnsi="宋体" w:eastAsia="宋体"/>
          <w:color w:val="auto"/>
          <w:sz w:val="24"/>
          <w:szCs w:val="24"/>
          <w:u w:val="single"/>
        </w:rPr>
        <w:t xml:space="preserve">                         </w:t>
      </w:r>
      <w:r>
        <w:rPr>
          <w:rFonts w:hAnsi="宋体" w:eastAsia="宋体"/>
          <w:bCs/>
          <w:color w:val="auto"/>
          <w:sz w:val="21"/>
          <w:szCs w:val="21"/>
        </w:rPr>
        <w:t xml:space="preserve">号采购文件，经仔细阅读和研究，我方决定参加投标。并向贵公司承诺：</w:t>
      </w:r>
      <w:r/>
    </w:p>
    <w:p>
      <w:pPr>
        <w:pStyle w:val="993"/>
        <w:ind w:firstLine="420"/>
        <w:spacing w:line="360" w:lineRule="exact"/>
        <w:rPr>
          <w:rFonts w:hint="eastAsia" w:hAnsi="宋体" w:eastAsia="宋体"/>
          <w:color w:val="auto"/>
          <w:sz w:val="21"/>
        </w:rPr>
      </w:pPr>
      <w:r>
        <w:rPr>
          <w:rFonts w:hAnsi="宋体" w:eastAsia="宋体"/>
          <w:bCs/>
          <w:color w:val="auto"/>
          <w:sz w:val="21"/>
          <w:szCs w:val="21"/>
        </w:rPr>
        <w:t xml:space="preserve">1、我方愿意按照采购文件的一切要求，提供本项目的所有内容，我方投标</w:t>
      </w:r>
      <w:r>
        <w:rPr>
          <w:rFonts w:hint="eastAsia" w:hAnsi="宋体" w:eastAsia="宋体"/>
          <w:color w:val="auto"/>
          <w:sz w:val="21"/>
        </w:rPr>
        <w:t xml:space="preserve">的全部货物及配套服务的报价包括完成本项工作所需的一切应有费用。</w:t>
      </w:r>
      <w:r/>
    </w:p>
    <w:p>
      <w:pPr>
        <w:pStyle w:val="993"/>
        <w:ind w:firstLine="420"/>
        <w:spacing w:line="360" w:lineRule="exact"/>
        <w:rPr>
          <w:rFonts w:hint="eastAsia" w:hAnsi="宋体" w:eastAsia="宋体"/>
          <w:bCs/>
          <w:color w:val="auto"/>
          <w:sz w:val="21"/>
          <w:szCs w:val="21"/>
        </w:rPr>
      </w:pPr>
      <w:r>
        <w:rPr>
          <w:rFonts w:hAnsi="宋体" w:eastAsia="宋体"/>
          <w:bCs/>
          <w:color w:val="auto"/>
          <w:sz w:val="21"/>
          <w:szCs w:val="21"/>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rPr>
        <w:t xml:space="preserve">。</w:t>
      </w:r>
      <w:r>
        <w:rPr>
          <w:rFonts w:hAnsi="宋体" w:eastAsia="宋体"/>
          <w:bCs/>
          <w:color w:val="auto"/>
          <w:sz w:val="21"/>
          <w:szCs w:val="21"/>
        </w:rPr>
        <w:t xml:space="preserve">完成合同所规定的全部</w:t>
      </w:r>
      <w:r>
        <w:rPr>
          <w:rFonts w:hint="eastAsia" w:hAnsi="宋体" w:eastAsia="宋体"/>
          <w:bCs/>
          <w:color w:val="auto"/>
          <w:sz w:val="21"/>
          <w:szCs w:val="21"/>
        </w:rPr>
        <w:t xml:space="preserve">内容</w:t>
      </w:r>
      <w:r>
        <w:rPr>
          <w:rFonts w:hAnsi="宋体" w:eastAsia="宋体"/>
          <w:bCs/>
          <w:color w:val="auto"/>
          <w:sz w:val="21"/>
          <w:szCs w:val="21"/>
        </w:rPr>
        <w:t xml:space="preserve">。</w:t>
      </w:r>
      <w:r/>
    </w:p>
    <w:p>
      <w:pPr>
        <w:pStyle w:val="993"/>
        <w:ind w:firstLine="420"/>
        <w:spacing w:line="360" w:lineRule="exact"/>
        <w:rPr>
          <w:rFonts w:hint="eastAsia" w:hAnsi="宋体" w:eastAsia="宋体"/>
          <w:bCs/>
          <w:color w:val="auto"/>
          <w:sz w:val="21"/>
          <w:szCs w:val="21"/>
        </w:rPr>
      </w:pPr>
      <w:r>
        <w:rPr>
          <w:rFonts w:hAnsi="宋体" w:eastAsia="宋体"/>
          <w:bCs/>
          <w:color w:val="auto"/>
          <w:sz w:val="21"/>
          <w:szCs w:val="21"/>
        </w:rPr>
        <w:t xml:space="preserve">3、我方同意采购文件</w:t>
      </w:r>
      <w:r>
        <w:rPr>
          <w:rFonts w:hint="eastAsia" w:hAnsi="宋体" w:eastAsia="宋体"/>
          <w:bCs/>
          <w:color w:val="auto"/>
          <w:sz w:val="21"/>
          <w:szCs w:val="21"/>
        </w:rPr>
        <w:t xml:space="preserve">及更正文件</w:t>
      </w:r>
      <w:r>
        <w:rPr>
          <w:rFonts w:hAnsi="宋体" w:eastAsia="宋体"/>
          <w:bCs/>
          <w:color w:val="auto"/>
          <w:sz w:val="21"/>
          <w:szCs w:val="21"/>
        </w:rPr>
        <w:t xml:space="preserve">中的规定</w:t>
      </w:r>
      <w:r>
        <w:rPr>
          <w:rFonts w:hint="eastAsia" w:hAnsi="宋体" w:eastAsia="宋体"/>
          <w:bCs/>
          <w:color w:val="auto"/>
          <w:sz w:val="21"/>
          <w:szCs w:val="21"/>
        </w:rPr>
        <w:t xml:space="preserve">。</w:t>
      </w:r>
      <w:r>
        <w:rPr>
          <w:rFonts w:hAnsi="宋体" w:eastAsia="宋体"/>
          <w:bCs/>
          <w:color w:val="auto"/>
          <w:sz w:val="21"/>
          <w:szCs w:val="21"/>
        </w:rPr>
        <w:t xml:space="preserve">本投标书的有效期限为</w:t>
      </w:r>
      <w:r>
        <w:rPr>
          <w:rFonts w:hint="eastAsia" w:hAnsi="宋体" w:eastAsia="宋体"/>
          <w:bCs/>
          <w:color w:val="auto"/>
          <w:sz w:val="21"/>
          <w:szCs w:val="21"/>
        </w:rPr>
        <w:t xml:space="preserve">投标截止时间之日起</w:t>
      </w:r>
      <w:r>
        <w:rPr>
          <w:rFonts w:hAnsi="宋体" w:eastAsia="宋体"/>
          <w:bCs/>
          <w:color w:val="auto"/>
          <w:sz w:val="21"/>
          <w:szCs w:val="21"/>
        </w:rPr>
        <w:t xml:space="preserve">90天</w:t>
      </w:r>
      <w:r>
        <w:rPr>
          <w:rFonts w:hint="eastAsia" w:hAnsi="宋体" w:eastAsia="宋体"/>
          <w:bCs/>
          <w:color w:val="auto"/>
          <w:sz w:val="21"/>
          <w:szCs w:val="21"/>
        </w:rPr>
        <w:t xml:space="preserve">。</w:t>
      </w:r>
      <w:r/>
    </w:p>
    <w:p>
      <w:pPr>
        <w:pStyle w:val="993"/>
        <w:ind w:firstLine="420"/>
        <w:spacing w:line="360" w:lineRule="exact"/>
        <w:rPr>
          <w:rFonts w:hint="eastAsia" w:hAnsi="宋体" w:eastAsia="宋体"/>
          <w:bCs/>
          <w:color w:val="auto"/>
          <w:sz w:val="21"/>
          <w:szCs w:val="21"/>
        </w:rPr>
      </w:pPr>
      <w:r>
        <w:rPr>
          <w:rFonts w:hAnsi="宋体" w:eastAsia="宋体"/>
          <w:bCs/>
          <w:color w:val="auto"/>
          <w:sz w:val="21"/>
          <w:szCs w:val="21"/>
        </w:rPr>
        <w:t xml:space="preserve">4、我方愿意提供</w:t>
      </w:r>
      <w:r>
        <w:rPr>
          <w:rFonts w:hint="eastAsia" w:hAnsi="宋体" w:eastAsia="宋体"/>
          <w:bCs/>
          <w:color w:val="auto"/>
          <w:sz w:val="21"/>
          <w:szCs w:val="21"/>
        </w:rPr>
        <w:t xml:space="preserve">采购人</w:t>
      </w:r>
      <w:r>
        <w:rPr>
          <w:rFonts w:hAnsi="宋体" w:eastAsia="宋体"/>
          <w:bCs/>
          <w:color w:val="auto"/>
          <w:sz w:val="21"/>
          <w:szCs w:val="21"/>
        </w:rPr>
        <w:t xml:space="preserve">在采购文件中要求的所有资料</w:t>
      </w:r>
      <w:r>
        <w:rPr>
          <w:rFonts w:hint="eastAsia" w:hAnsi="宋体" w:eastAsia="宋体"/>
          <w:bCs/>
          <w:color w:val="auto"/>
          <w:sz w:val="21"/>
          <w:szCs w:val="21"/>
        </w:rPr>
        <w:t xml:space="preserve">，</w:t>
      </w:r>
      <w:r>
        <w:rPr>
          <w:rFonts w:hAnsi="宋体" w:eastAsia="宋体"/>
          <w:bCs/>
          <w:color w:val="auto"/>
          <w:sz w:val="21"/>
          <w:szCs w:val="21"/>
        </w:rPr>
        <w:t xml:space="preserve">并保证所提供的资料全部是真实的、有效的，若有虚假，我方愿承担一切责任。</w:t>
      </w:r>
      <w:r/>
    </w:p>
    <w:p>
      <w:pPr>
        <w:pStyle w:val="993"/>
        <w:ind w:firstLine="420"/>
        <w:spacing w:line="360" w:lineRule="exact"/>
        <w:rPr>
          <w:rFonts w:hint="eastAsia" w:hAnsi="宋体" w:eastAsia="宋体"/>
          <w:bCs/>
          <w:color w:val="auto"/>
          <w:sz w:val="21"/>
          <w:szCs w:val="21"/>
        </w:rPr>
      </w:pPr>
      <w:r>
        <w:rPr>
          <w:rFonts w:hAnsi="宋体" w:eastAsia="宋体"/>
          <w:bCs/>
          <w:color w:val="auto"/>
          <w:sz w:val="21"/>
          <w:szCs w:val="21"/>
        </w:rPr>
        <w:t xml:space="preserve">5、我方愿意遵守</w:t>
      </w:r>
      <w:r>
        <w:rPr>
          <w:rFonts w:hint="eastAsia" w:hAnsi="宋体" w:eastAsia="宋体"/>
          <w:bCs/>
          <w:color w:val="auto"/>
          <w:sz w:val="21"/>
          <w:szCs w:val="21"/>
        </w:rPr>
        <w:t xml:space="preserve">采购</w:t>
      </w:r>
      <w:r>
        <w:rPr>
          <w:rFonts w:hAnsi="宋体" w:eastAsia="宋体"/>
          <w:bCs/>
          <w:color w:val="auto"/>
          <w:sz w:val="21"/>
          <w:szCs w:val="21"/>
        </w:rPr>
        <w:t xml:space="preserve">公告及采购文件中所列的收费标准。</w:t>
      </w:r>
      <w:r/>
    </w:p>
    <w:p>
      <w:pPr>
        <w:pStyle w:val="993"/>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6</w:t>
      </w:r>
      <w:r>
        <w:rPr>
          <w:rFonts w:hAnsi="宋体" w:eastAsia="宋体"/>
          <w:bCs/>
          <w:color w:val="auto"/>
          <w:sz w:val="21"/>
          <w:szCs w:val="21"/>
        </w:rPr>
        <w:t xml:space="preserve">、我方承诺该项投标在开标后的全过程中保持有效，不作任何更改和变动。</w:t>
      </w:r>
      <w:r/>
    </w:p>
    <w:p>
      <w:pPr>
        <w:pStyle w:val="993"/>
        <w:ind w:firstLine="420"/>
        <w:spacing w:line="360" w:lineRule="exact"/>
        <w:rPr>
          <w:rFonts w:hint="eastAsia" w:hAnsi="宋体" w:eastAsia="宋体"/>
          <w:bCs/>
          <w:color w:val="auto"/>
          <w:sz w:val="21"/>
          <w:szCs w:val="21"/>
        </w:rPr>
      </w:pPr>
      <w:r>
        <w:rPr>
          <w:rFonts w:hAnsi="宋体" w:eastAsia="宋体"/>
          <w:bCs/>
          <w:color w:val="auto"/>
          <w:sz w:val="21"/>
          <w:szCs w:val="21"/>
        </w:rPr>
        <w:t xml:space="preserve">7、我方承诺在参加政府采购活动前三年内，在经营活动中没有重大违法记录。</w:t>
      </w:r>
      <w:r/>
    </w:p>
    <w:p>
      <w:pPr>
        <w:pStyle w:val="993"/>
        <w:ind w:firstLine="420"/>
        <w:spacing w:line="360" w:lineRule="exact"/>
        <w:rPr>
          <w:rFonts w:hint="eastAsia" w:hAnsi="宋体" w:eastAsia="宋体"/>
          <w:bCs/>
          <w:color w:val="auto"/>
          <w:sz w:val="21"/>
          <w:szCs w:val="21"/>
        </w:rPr>
      </w:pPr>
      <w:r>
        <w:rPr>
          <w:rFonts w:hAnsi="宋体" w:eastAsia="宋体"/>
          <w:bCs/>
          <w:color w:val="auto"/>
          <w:sz w:val="21"/>
          <w:szCs w:val="21"/>
        </w:rPr>
        <w:t xml:space="preserve">8、如果我方中标，我方愿意按采购文件规定支付中标服务费，如未按规定缴纳中标服务费，采购代理机构有权</w:t>
      </w:r>
      <w:r>
        <w:rPr>
          <w:rFonts w:hint="eastAsia" w:hAnsi="宋体" w:eastAsia="宋体"/>
          <w:bCs/>
          <w:color w:val="auto"/>
          <w:sz w:val="21"/>
          <w:szCs w:val="21"/>
        </w:rPr>
        <w:t xml:space="preserve">保留</w:t>
      </w:r>
      <w:r>
        <w:rPr>
          <w:rFonts w:hAnsi="宋体" w:eastAsia="宋体"/>
          <w:bCs/>
          <w:color w:val="auto"/>
          <w:sz w:val="21"/>
          <w:szCs w:val="21"/>
        </w:rPr>
        <w:t xml:space="preserve">诉讼的</w:t>
      </w:r>
      <w:r>
        <w:rPr>
          <w:rFonts w:hint="eastAsia" w:hAnsi="宋体" w:eastAsia="宋体"/>
          <w:bCs/>
          <w:color w:val="auto"/>
          <w:sz w:val="21"/>
          <w:szCs w:val="21"/>
        </w:rPr>
        <w:t xml:space="preserve">权利。</w:t>
      </w:r>
      <w:r/>
    </w:p>
    <w:p>
      <w:pPr>
        <w:pStyle w:val="993"/>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9</w:t>
      </w:r>
      <w:r>
        <w:rPr>
          <w:rFonts w:hAnsi="宋体" w:eastAsia="宋体"/>
          <w:bCs/>
          <w:color w:val="auto"/>
          <w:sz w:val="21"/>
          <w:szCs w:val="21"/>
        </w:rPr>
        <w:t xml:space="preserve">、与本投标有关的通讯地址：</w:t>
      </w:r>
      <w:r/>
    </w:p>
    <w:p>
      <w:pPr>
        <w:pStyle w:val="993"/>
        <w:ind w:firstLine="420"/>
        <w:spacing w:line="360" w:lineRule="exact"/>
        <w:rPr>
          <w:rFonts w:hint="eastAsia" w:hAnsi="宋体" w:eastAsia="宋体"/>
          <w:color w:val="auto"/>
          <w:sz w:val="24"/>
          <w:szCs w:val="24"/>
          <w:u w:val="single"/>
        </w:rPr>
      </w:pPr>
      <w:r>
        <w:rPr>
          <w:rFonts w:hAnsi="宋体" w:eastAsia="宋体"/>
          <w:bCs/>
          <w:color w:val="auto"/>
          <w:sz w:val="21"/>
          <w:szCs w:val="21"/>
        </w:rPr>
        <w:t xml:space="preserve">单    位：</w:t>
      </w:r>
      <w:r>
        <w:rPr>
          <w:rFonts w:hAnsi="宋体" w:eastAsia="宋体"/>
          <w:color w:val="auto"/>
          <w:sz w:val="24"/>
          <w:szCs w:val="24"/>
        </w:rPr>
        <w:t xml:space="preserve"> </w:t>
      </w:r>
      <w:r>
        <w:rPr>
          <w:rFonts w:hAnsi="宋体" w:eastAsia="宋体"/>
          <w:color w:val="auto"/>
          <w:sz w:val="24"/>
          <w:szCs w:val="24"/>
          <w:u w:val="single"/>
        </w:rPr>
        <w:t xml:space="preserve">                                </w:t>
      </w:r>
      <w:r>
        <w:rPr>
          <w:rFonts w:hAnsi="宋体" w:eastAsia="宋体"/>
          <w:bCs/>
          <w:color w:val="auto"/>
          <w:sz w:val="21"/>
          <w:szCs w:val="21"/>
        </w:rPr>
        <w:t xml:space="preserve">联 系 人：</w:t>
      </w:r>
      <w:r>
        <w:rPr>
          <w:rFonts w:hAnsi="宋体" w:eastAsia="宋体"/>
          <w:color w:val="auto"/>
          <w:sz w:val="24"/>
          <w:szCs w:val="24"/>
          <w:u w:val="single"/>
        </w:rPr>
        <w:t xml:space="preserve">                   </w:t>
      </w:r>
      <w:r/>
    </w:p>
    <w:p>
      <w:pPr>
        <w:pStyle w:val="993"/>
        <w:ind w:firstLine="420"/>
        <w:spacing w:line="360" w:lineRule="exact"/>
        <w:rPr>
          <w:rFonts w:hint="eastAsia" w:hAnsi="宋体" w:eastAsia="宋体"/>
          <w:color w:val="auto"/>
          <w:sz w:val="24"/>
          <w:szCs w:val="24"/>
          <w:u w:val="single"/>
        </w:rPr>
      </w:pPr>
      <w:r>
        <w:rPr>
          <w:rFonts w:hAnsi="宋体" w:eastAsia="宋体"/>
          <w:bCs/>
          <w:color w:val="auto"/>
          <w:sz w:val="21"/>
          <w:szCs w:val="21"/>
        </w:rPr>
        <w:t xml:space="preserve">地    址：</w:t>
      </w:r>
      <w:r>
        <w:rPr>
          <w:rFonts w:hAnsi="宋体" w:eastAsia="宋体"/>
          <w:color w:val="auto"/>
          <w:sz w:val="24"/>
          <w:szCs w:val="24"/>
          <w:u w:val="single"/>
        </w:rPr>
        <w:t xml:space="preserve">                                </w:t>
      </w:r>
      <w:r>
        <w:rPr>
          <w:rFonts w:hAnsi="宋体" w:eastAsia="宋体"/>
          <w:color w:val="auto"/>
          <w:sz w:val="24"/>
          <w:szCs w:val="24"/>
        </w:rPr>
        <w:t xml:space="preserve"> </w:t>
      </w:r>
      <w:r>
        <w:rPr>
          <w:rFonts w:hAnsi="宋体" w:eastAsia="宋体"/>
          <w:bCs/>
          <w:color w:val="auto"/>
          <w:sz w:val="21"/>
          <w:szCs w:val="21"/>
        </w:rPr>
        <w:t xml:space="preserve">邮政编码：</w:t>
      </w:r>
      <w:r>
        <w:rPr>
          <w:rFonts w:hAnsi="宋体" w:eastAsia="宋体"/>
          <w:color w:val="auto"/>
          <w:sz w:val="24"/>
          <w:szCs w:val="24"/>
          <w:u w:val="single"/>
        </w:rPr>
        <w:t xml:space="preserve">                   </w:t>
      </w:r>
      <w:r/>
    </w:p>
    <w:p>
      <w:pPr>
        <w:pStyle w:val="993"/>
        <w:ind w:firstLine="420"/>
        <w:spacing w:line="360" w:lineRule="exact"/>
        <w:rPr>
          <w:rFonts w:hint="eastAsia" w:hAnsi="宋体" w:eastAsia="宋体"/>
          <w:color w:val="auto"/>
          <w:sz w:val="24"/>
          <w:szCs w:val="24"/>
          <w:u w:val="single"/>
        </w:rPr>
      </w:pPr>
      <w:r>
        <w:rPr>
          <w:rFonts w:hAnsi="宋体" w:eastAsia="宋体"/>
          <w:bCs/>
          <w:color w:val="auto"/>
          <w:sz w:val="21"/>
          <w:szCs w:val="21"/>
        </w:rPr>
        <w:t xml:space="preserve">联系电话：</w:t>
      </w:r>
      <w:r>
        <w:rPr>
          <w:rFonts w:hAnsi="宋体" w:eastAsia="宋体"/>
          <w:color w:val="auto"/>
          <w:sz w:val="24"/>
          <w:szCs w:val="24"/>
          <w:u w:val="single"/>
        </w:rPr>
        <w:t xml:space="preserve">                                </w:t>
      </w:r>
      <w:r>
        <w:rPr>
          <w:rFonts w:hAnsi="宋体" w:eastAsia="宋体"/>
          <w:color w:val="auto"/>
          <w:sz w:val="24"/>
          <w:szCs w:val="24"/>
        </w:rPr>
        <w:t xml:space="preserve"> </w:t>
      </w:r>
      <w:r>
        <w:rPr>
          <w:rFonts w:hAnsi="宋体" w:eastAsia="宋体"/>
          <w:bCs/>
          <w:color w:val="auto"/>
          <w:sz w:val="21"/>
          <w:szCs w:val="21"/>
        </w:rPr>
        <w:t xml:space="preserve">传    真：</w:t>
      </w:r>
      <w:r>
        <w:rPr>
          <w:rFonts w:hAnsi="宋体" w:eastAsia="宋体"/>
          <w:color w:val="auto"/>
          <w:sz w:val="24"/>
          <w:szCs w:val="24"/>
          <w:u w:val="single"/>
        </w:rPr>
        <w:t xml:space="preserve">                   </w:t>
      </w:r>
      <w:r/>
    </w:p>
    <w:p>
      <w:pPr>
        <w:pStyle w:val="993"/>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银行账号：</w:t>
      </w:r>
      <w:r>
        <w:rPr>
          <w:rFonts w:hAnsi="宋体" w:eastAsia="宋体"/>
          <w:color w:val="auto"/>
          <w:sz w:val="24"/>
          <w:szCs w:val="24"/>
          <w:u w:val="single"/>
        </w:rPr>
        <w:t xml:space="preserve">                              </w:t>
      </w:r>
      <w:r>
        <w:rPr>
          <w:rFonts w:hAnsi="宋体" w:eastAsia="宋体"/>
          <w:bCs/>
          <w:color w:val="auto"/>
          <w:sz w:val="21"/>
          <w:szCs w:val="21"/>
        </w:rPr>
        <w:t xml:space="preserve"> </w:t>
      </w:r>
      <w:r/>
    </w:p>
    <w:p>
      <w:pPr>
        <w:pStyle w:val="993"/>
        <w:ind w:firstLine="420"/>
        <w:spacing w:line="360" w:lineRule="exact"/>
        <w:rPr>
          <w:rFonts w:hint="eastAsia" w:hAnsi="宋体" w:eastAsia="宋体"/>
          <w:bCs/>
          <w:color w:val="auto"/>
          <w:sz w:val="21"/>
          <w:szCs w:val="21"/>
        </w:rPr>
      </w:pPr>
      <w:r>
        <w:rPr>
          <w:rFonts w:hint="eastAsia" w:hAnsi="宋体" w:eastAsia="宋体"/>
          <w:bCs/>
          <w:color w:val="auto"/>
          <w:sz w:val="21"/>
          <w:szCs w:val="21"/>
        </w:rPr>
        <w:t xml:space="preserve">开户银行名称：</w:t>
      </w:r>
      <w:r>
        <w:rPr>
          <w:rFonts w:hAnsi="宋体" w:eastAsia="宋体"/>
          <w:color w:val="auto"/>
          <w:sz w:val="24"/>
          <w:szCs w:val="24"/>
          <w:u w:val="single"/>
        </w:rPr>
        <w:t xml:space="preserve">                           </w:t>
      </w:r>
      <w:r/>
    </w:p>
    <w:p>
      <w:pPr>
        <w:pStyle w:val="993"/>
        <w:ind w:firstLine="420"/>
        <w:spacing w:line="360" w:lineRule="exact"/>
        <w:rPr>
          <w:rFonts w:hint="eastAsia" w:hAnsi="宋体" w:eastAsia="宋体"/>
          <w:bCs/>
          <w:color w:val="auto"/>
          <w:sz w:val="21"/>
          <w:szCs w:val="21"/>
        </w:rPr>
      </w:pPr>
      <w:r>
        <w:rPr>
          <w:rFonts w:hAnsi="宋体" w:eastAsia="宋体"/>
          <w:bCs/>
          <w:color w:val="auto"/>
          <w:sz w:val="21"/>
          <w:szCs w:val="21"/>
        </w:rPr>
        <w:t xml:space="preserve">投标人：（公章）</w:t>
      </w:r>
      <w:r/>
    </w:p>
    <w:p>
      <w:pPr>
        <w:ind w:firstLine="420"/>
        <w:rPr>
          <w:rFonts w:hint="eastAsia" w:hAnsi="宋体"/>
          <w:bCs/>
          <w:color w:val="auto"/>
          <w:szCs w:val="21"/>
        </w:rPr>
      </w:pPr>
      <w:r>
        <w:rPr>
          <w:rFonts w:hAnsi="宋体"/>
          <w:bCs/>
          <w:color w:val="auto"/>
          <w:szCs w:val="21"/>
        </w:rPr>
        <w:t xml:space="preserve">单位法定代表人或代理人：（签字或签章）</w:t>
      </w:r>
      <w:r/>
    </w:p>
    <w:p>
      <w:pPr>
        <w:ind w:firstLine="420"/>
        <w:rPr>
          <w:rFonts w:hint="eastAsia" w:hAnsi="宋体"/>
          <w:bCs/>
          <w:color w:val="auto"/>
          <w:szCs w:val="21"/>
        </w:rPr>
      </w:pPr>
      <w:r>
        <w:rPr>
          <w:rFonts w:hint="eastAsia" w:hAnsi="宋体"/>
          <w:bCs/>
          <w:color w:val="auto"/>
          <w:szCs w:val="21"/>
        </w:rPr>
      </w:r>
      <w:r/>
    </w:p>
    <w:p>
      <w:pPr>
        <w:ind w:firstLine="420"/>
        <w:rPr>
          <w:rFonts w:hint="eastAsia" w:ascii="宋体" w:hAnsi="宋体"/>
          <w:b/>
          <w:bCs/>
          <w:color w:val="auto"/>
          <w:szCs w:val="21"/>
        </w:rPr>
      </w:pPr>
      <w:r>
        <w:rPr>
          <w:rFonts w:hAnsi="宋体"/>
          <w:bCs/>
          <w:color w:val="auto"/>
          <w:szCs w:val="21"/>
        </w:rPr>
        <w:t xml:space="preserve">  年     月     日</w:t>
      </w:r>
      <w:r/>
    </w:p>
    <w:p>
      <w:pPr>
        <w:rPr>
          <w:rFonts w:hint="eastAsia" w:ascii="宋体" w:hAnsi="宋体"/>
          <w:b/>
          <w:bCs/>
          <w:color w:val="auto"/>
          <w:szCs w:val="21"/>
        </w:rPr>
      </w:pPr>
      <w:r>
        <w:rPr>
          <w:rFonts w:ascii="宋体" w:hAnsi="宋体"/>
          <w:b/>
          <w:bCs/>
          <w:color w:val="auto"/>
          <w:szCs w:val="21"/>
        </w:rPr>
        <w:br w:type="page" w:clear="all"/>
      </w:r>
      <w:r/>
    </w:p>
    <w:p>
      <w:pPr>
        <w:ind w:firstLine="420"/>
        <w:spacing w:line="360" w:lineRule="auto"/>
        <w:rPr>
          <w:rFonts w:hint="eastAsia" w:ascii="宋体" w:hAnsi="宋体"/>
          <w:b/>
          <w:bCs/>
          <w:color w:val="auto"/>
          <w:szCs w:val="21"/>
        </w:rPr>
      </w:pPr>
      <w:r>
        <w:rPr>
          <w:rFonts w:ascii="宋体" w:hAnsi="宋体"/>
          <w:b/>
          <w:bCs/>
          <w:color w:val="auto"/>
          <w:szCs w:val="21"/>
        </w:rPr>
        <w:t xml:space="preserve">格式2、法人授权委托书</w:t>
      </w:r>
      <w:r/>
    </w:p>
    <w:p>
      <w:pPr>
        <w:ind w:firstLine="643"/>
        <w:jc w:val="center"/>
        <w:spacing w:line="360" w:lineRule="auto"/>
        <w:rPr>
          <w:rFonts w:hint="eastAsia" w:ascii="宋体" w:hAnsi="宋体"/>
          <w:b/>
          <w:color w:val="auto"/>
          <w:sz w:val="32"/>
          <w:szCs w:val="32"/>
          <w:lang w:val="zh-CN"/>
        </w:rPr>
        <w:outlineLvl w:val="0"/>
      </w:pPr>
      <w:r>
        <w:rPr>
          <w:rFonts w:hint="eastAsia" w:ascii="宋体" w:hAnsi="宋体"/>
          <w:b/>
          <w:color w:val="auto"/>
          <w:sz w:val="32"/>
          <w:szCs w:val="32"/>
          <w:lang w:val="zh-CN"/>
        </w:rPr>
      </w:r>
      <w:r/>
    </w:p>
    <w:p>
      <w:pPr>
        <w:jc w:val="center"/>
        <w:spacing w:before="240" w:after="240"/>
        <w:rPr>
          <w:b/>
          <w:bCs/>
          <w:color w:val="auto"/>
          <w:sz w:val="24"/>
          <w:szCs w:val="24"/>
        </w:rPr>
      </w:pPr>
      <w:r>
        <w:rPr>
          <w:rFonts w:hint="eastAsia"/>
          <w:b/>
          <w:bCs/>
          <w:color w:val="auto"/>
          <w:sz w:val="24"/>
          <w:szCs w:val="24"/>
        </w:rPr>
        <w:t xml:space="preserve">1、</w:t>
      </w:r>
      <w:r>
        <w:rPr>
          <w:b/>
          <w:bCs/>
          <w:color w:val="auto"/>
          <w:sz w:val="24"/>
          <w:szCs w:val="24"/>
        </w:rPr>
        <w:t xml:space="preserve">授权委托书</w:t>
      </w:r>
      <w:r/>
    </w:p>
    <w:p>
      <w:pPr>
        <w:ind w:firstLine="420"/>
        <w:spacing w:line="400" w:lineRule="exact"/>
        <w:rPr>
          <w:rFonts w:hint="eastAsia" w:ascii="宋体" w:hAnsi="宋体"/>
          <w:bCs/>
          <w:color w:val="auto"/>
          <w:szCs w:val="21"/>
        </w:rPr>
      </w:pPr>
      <w:r>
        <w:rPr>
          <w:rFonts w:ascii="宋体" w:hAnsi="宋体"/>
          <w:bCs/>
          <w:color w:val="auto"/>
          <w:szCs w:val="21"/>
        </w:rPr>
        <w:t xml:space="preserve">本授权书声明：</w:t>
      </w:r>
      <w:r>
        <w:rPr>
          <w:rFonts w:hint="eastAsia" w:ascii="宋体" w:hAnsi="宋体"/>
          <w:bCs/>
          <w:color w:val="auto"/>
          <w:szCs w:val="21"/>
          <w:u w:val="single"/>
        </w:rPr>
        <w:t xml:space="preserve">                </w:t>
      </w:r>
      <w:r>
        <w:rPr>
          <w:rFonts w:ascii="宋体" w:hAnsi="宋体"/>
          <w:bCs/>
          <w:color w:val="auto"/>
          <w:szCs w:val="21"/>
        </w:rPr>
        <w:t xml:space="preserve">（</w:t>
      </w:r>
      <w:r>
        <w:rPr>
          <w:rFonts w:hint="eastAsia" w:ascii="宋体" w:hAnsi="宋体"/>
          <w:bCs/>
          <w:color w:val="auto"/>
          <w:szCs w:val="21"/>
        </w:rPr>
        <w:t xml:space="preserve">供应商</w:t>
      </w:r>
      <w:r>
        <w:rPr>
          <w:rFonts w:ascii="宋体" w:hAnsi="宋体"/>
          <w:bCs/>
          <w:color w:val="auto"/>
          <w:szCs w:val="21"/>
        </w:rPr>
        <w:t xml:space="preserve">名称）授权</w:t>
      </w:r>
      <w:bookmarkStart w:id="11" w:name="sys_STR"/>
      <w:r/>
      <w:bookmarkEnd w:id="11"/>
      <w:r>
        <w:rPr>
          <w:rFonts w:hint="eastAsia" w:ascii="宋体" w:hAnsi="宋体"/>
          <w:bCs/>
          <w:color w:val="auto"/>
          <w:szCs w:val="21"/>
          <w:u w:val="single"/>
        </w:rPr>
        <w:t xml:space="preserve">        </w:t>
      </w:r>
      <w:r>
        <w:rPr>
          <w:rFonts w:ascii="宋体" w:hAnsi="宋体"/>
          <w:bCs/>
          <w:color w:val="auto"/>
          <w:szCs w:val="21"/>
        </w:rPr>
        <w:t xml:space="preserve">(被授权人的姓名)（</w:t>
      </w:r>
      <w:r>
        <w:rPr>
          <w:rFonts w:hint="eastAsia" w:ascii="宋体" w:hAnsi="宋体"/>
          <w:bCs/>
          <w:color w:val="auto"/>
          <w:szCs w:val="21"/>
        </w:rPr>
        <w:t xml:space="preserve">被授权人身份证号码：</w:t>
      </w:r>
      <w:r>
        <w:rPr>
          <w:rFonts w:hint="eastAsia" w:ascii="宋体" w:hAnsi="宋体"/>
          <w:bCs/>
          <w:color w:val="auto"/>
          <w:szCs w:val="21"/>
          <w:u w:val="single"/>
        </w:rPr>
        <w:t xml:space="preserve">         </w:t>
      </w:r>
      <w:r>
        <w:rPr>
          <w:rFonts w:ascii="宋体" w:hAnsi="宋体"/>
          <w:bCs/>
          <w:color w:val="auto"/>
          <w:szCs w:val="21"/>
        </w:rPr>
        <w:t xml:space="preserve">）为我方就</w:t>
      </w:r>
      <w:r>
        <w:rPr>
          <w:rFonts w:hint="eastAsia" w:ascii="宋体" w:hAnsi="宋体"/>
          <w:bCs/>
          <w:color w:val="auto"/>
          <w:szCs w:val="21"/>
          <w:u w:val="single"/>
        </w:rPr>
        <w:t xml:space="preserve">              </w:t>
      </w:r>
      <w:r>
        <w:rPr>
          <w:rFonts w:hint="eastAsia" w:ascii="宋体" w:hAnsi="宋体"/>
          <w:bCs/>
          <w:color w:val="auto"/>
          <w:szCs w:val="21"/>
        </w:rPr>
        <w:t xml:space="preserve">（项目编号：</w:t>
      </w:r>
      <w:r>
        <w:rPr>
          <w:rFonts w:hint="eastAsia" w:ascii="宋体" w:hAnsi="宋体"/>
          <w:bCs/>
          <w:color w:val="auto"/>
          <w:szCs w:val="21"/>
          <w:u w:val="single"/>
        </w:rPr>
        <w:t xml:space="preserve">     </w:t>
      </w:r>
      <w:r>
        <w:rPr>
          <w:rFonts w:hint="eastAsia" w:ascii="宋体" w:hAnsi="宋体"/>
          <w:bCs/>
          <w:color w:val="auto"/>
          <w:szCs w:val="21"/>
        </w:rPr>
        <w:t xml:space="preserve">）</w:t>
      </w:r>
      <w:r>
        <w:rPr>
          <w:rFonts w:ascii="宋体" w:hAnsi="宋体"/>
          <w:bCs/>
          <w:color w:val="auto"/>
          <w:szCs w:val="21"/>
        </w:rPr>
        <w:t xml:space="preserve">项目采购活动的合法代理人，以本单位名义全权处理一切与该项目采购有关的事务</w:t>
      </w:r>
      <w:r>
        <w:rPr>
          <w:rFonts w:hint="eastAsia" w:ascii="宋体" w:hAnsi="宋体"/>
          <w:bCs/>
          <w:color w:val="auto"/>
          <w:szCs w:val="21"/>
        </w:rPr>
        <w:t xml:space="preserve">，其代表本单位处理相关事项所产生的一切责任由本单位承担。</w:t>
      </w:r>
      <w:r/>
    </w:p>
    <w:p>
      <w:pPr>
        <w:ind w:firstLine="420"/>
        <w:spacing w:line="400" w:lineRule="exact"/>
        <w:rPr>
          <w:rFonts w:hint="eastAsia" w:ascii="宋体" w:hAnsi="宋体"/>
          <w:bCs/>
          <w:color w:val="auto"/>
          <w:szCs w:val="21"/>
        </w:rPr>
      </w:pPr>
      <w:r>
        <w:rPr>
          <w:rFonts w:ascii="宋体" w:hAnsi="宋体"/>
          <w:bCs/>
          <w:color w:val="auto"/>
          <w:szCs w:val="21"/>
        </w:rPr>
        <w:t xml:space="preserve">本授权书于</w:t>
      </w:r>
      <w:r>
        <w:rPr>
          <w:rFonts w:hint="eastAsia" w:ascii="宋体" w:hAnsi="宋体"/>
          <w:bCs/>
          <w:color w:val="auto"/>
          <w:szCs w:val="21"/>
          <w:u w:val="single"/>
        </w:rPr>
        <w:t xml:space="preserve">   年  月   日</w:t>
      </w:r>
      <w:r>
        <w:rPr>
          <w:rFonts w:ascii="宋体" w:hAnsi="宋体"/>
          <w:bCs/>
          <w:color w:val="auto"/>
          <w:szCs w:val="21"/>
        </w:rPr>
        <w:t xml:space="preserve">起生效，特此声明。</w:t>
      </w:r>
      <w:r/>
    </w:p>
    <w:p>
      <w:pPr>
        <w:ind w:firstLine="420"/>
        <w:spacing w:line="400" w:lineRule="exact"/>
        <w:rPr>
          <w:rFonts w:hint="eastAsia" w:ascii="宋体" w:hAnsi="宋体"/>
          <w:bCs/>
          <w:color w:val="auto"/>
          <w:szCs w:val="21"/>
        </w:rPr>
      </w:pPr>
      <w:r>
        <w:rPr>
          <w:rFonts w:hint="eastAsia" w:ascii="宋体" w:hAnsi="宋体"/>
          <w:bCs/>
          <w:color w:val="auto"/>
          <w:szCs w:val="21"/>
        </w:rPr>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法定代表人（签名）：</w:t>
      </w:r>
      <w:r/>
    </w:p>
    <w:p>
      <w:pPr>
        <w:ind w:firstLine="420"/>
        <w:spacing w:line="400" w:lineRule="exact"/>
        <w:rPr>
          <w:rFonts w:hint="eastAsia" w:ascii="宋体" w:hAnsi="宋体"/>
          <w:bCs/>
          <w:color w:val="auto"/>
          <w:szCs w:val="21"/>
        </w:rPr>
      </w:pPr>
      <w:r>
        <w:rPr>
          <w:rFonts w:ascii="宋体" w:hAnsi="宋体"/>
          <w:bCs/>
          <w:color w:val="auto"/>
          <w:szCs w:val="21"/>
        </w:rPr>
        <w:t xml:space="preserve">被授权人</w:t>
      </w:r>
      <w:r>
        <w:rPr>
          <w:rFonts w:hint="eastAsia" w:ascii="宋体" w:hAnsi="宋体"/>
          <w:bCs/>
          <w:color w:val="auto"/>
          <w:szCs w:val="21"/>
        </w:rPr>
        <w:t xml:space="preserve">（签名）：</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被授权人</w:t>
      </w:r>
      <w:r>
        <w:rPr>
          <w:rFonts w:ascii="宋体" w:hAnsi="宋体"/>
          <w:bCs/>
          <w:color w:val="auto"/>
          <w:szCs w:val="21"/>
        </w:rPr>
        <w:t xml:space="preserve">联系电话：（手机）</w:t>
      </w:r>
      <w:r/>
    </w:p>
    <w:p>
      <w:pPr>
        <w:ind w:firstLine="420"/>
        <w:spacing w:line="400" w:lineRule="exact"/>
        <w:rPr>
          <w:rFonts w:hint="eastAsia" w:ascii="宋体" w:hAnsi="宋体"/>
          <w:bCs/>
          <w:color w:val="auto"/>
          <w:szCs w:val="21"/>
        </w:rPr>
      </w:pPr>
      <w:r>
        <w:rPr>
          <w:rFonts w:ascii="宋体" w:hAnsi="宋体"/>
          <w:bCs/>
          <w:color w:val="auto"/>
          <w:szCs w:val="21"/>
        </w:rPr>
        <w:t xml:space="preserve">授权单位名称：（加盖公章）</w:t>
      </w:r>
      <w:r/>
    </w:p>
    <w:p>
      <w:pPr>
        <w:ind w:firstLine="420"/>
        <w:spacing w:line="400" w:lineRule="exact"/>
        <w:rPr>
          <w:rFonts w:hint="eastAsia" w:ascii="宋体" w:hAnsi="宋体"/>
          <w:bCs/>
          <w:color w:val="auto"/>
          <w:szCs w:val="21"/>
        </w:rPr>
      </w:pPr>
      <w:r>
        <w:rPr>
          <w:rFonts w:ascii="宋体" w:hAnsi="宋体"/>
          <w:bCs/>
          <w:color w:val="auto"/>
          <w:szCs w:val="21"/>
        </w:rPr>
        <w:t xml:space="preserve">单位地址：</w:t>
      </w:r>
      <w:r/>
    </w:p>
    <w:p>
      <w:pPr>
        <w:ind w:firstLine="420"/>
        <w:spacing w:line="400" w:lineRule="exact"/>
        <w:rPr>
          <w:rFonts w:hint="eastAsia" w:ascii="宋体" w:hAnsi="宋体"/>
          <w:bCs/>
          <w:color w:val="auto"/>
          <w:szCs w:val="21"/>
        </w:rPr>
      </w:pPr>
      <w:r>
        <w:rPr>
          <w:rFonts w:ascii="宋体" w:hAnsi="宋体"/>
          <w:bCs/>
          <w:color w:val="auto"/>
          <w:szCs w:val="21"/>
        </w:rPr>
        <w:t xml:space="preserve">日期：</w:t>
      </w:r>
      <w:r>
        <w:rPr>
          <w:rFonts w:hint="eastAsia" w:ascii="宋体" w:hAnsi="宋体"/>
          <w:bCs/>
          <w:color w:val="auto"/>
          <w:szCs w:val="21"/>
        </w:rPr>
        <w:t xml:space="preserve">      年   月   日</w:t>
      </w:r>
      <w:r/>
    </w:p>
    <w:p>
      <w:pPr>
        <w:ind w:firstLine="420"/>
        <w:spacing w:line="400" w:lineRule="exact"/>
        <w:rPr>
          <w:color w:val="auto"/>
        </w:rPr>
      </w:pPr>
      <w:r>
        <w:rPr>
          <w:color w:val="auto"/>
        </w:rPr>
      </w:r>
      <w:r/>
    </w:p>
    <w:p>
      <w:pPr>
        <w:jc w:val="center"/>
        <w:spacing w:before="240" w:after="240"/>
        <w:rPr>
          <w:b/>
          <w:bCs/>
          <w:color w:val="auto"/>
          <w:sz w:val="24"/>
          <w:szCs w:val="24"/>
        </w:rPr>
      </w:pPr>
      <w:r>
        <w:rPr>
          <w:rFonts w:hint="eastAsia"/>
          <w:b/>
          <w:bCs/>
          <w:color w:val="auto"/>
          <w:sz w:val="24"/>
          <w:szCs w:val="24"/>
        </w:rPr>
        <w:t xml:space="preserve">2、法定代表人身份证明书</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兹证明</w:t>
      </w:r>
      <w:r>
        <w:rPr>
          <w:rFonts w:hint="eastAsia" w:ascii="宋体" w:hAnsi="宋体"/>
          <w:bCs/>
          <w:color w:val="auto"/>
          <w:szCs w:val="21"/>
          <w:u w:val="single"/>
        </w:rPr>
        <w:t xml:space="preserve">              </w:t>
      </w:r>
      <w:r>
        <w:rPr>
          <w:rFonts w:ascii="宋体" w:hAnsi="宋体"/>
          <w:bCs/>
          <w:color w:val="auto"/>
          <w:szCs w:val="21"/>
        </w:rPr>
        <w:t xml:space="preserve">（</w:t>
      </w:r>
      <w:r>
        <w:rPr>
          <w:rFonts w:hint="eastAsia" w:ascii="宋体" w:hAnsi="宋体"/>
          <w:bCs/>
          <w:color w:val="auto"/>
          <w:szCs w:val="21"/>
        </w:rPr>
        <w:t xml:space="preserve">姓名</w:t>
      </w:r>
      <w:r>
        <w:rPr>
          <w:rFonts w:ascii="宋体" w:hAnsi="宋体"/>
          <w:bCs/>
          <w:color w:val="auto"/>
          <w:szCs w:val="21"/>
        </w:rPr>
        <w:t xml:space="preserve">）（</w:t>
      </w:r>
      <w:r>
        <w:rPr>
          <w:rFonts w:hint="eastAsia" w:ascii="宋体" w:hAnsi="宋体"/>
          <w:bCs/>
          <w:color w:val="auto"/>
          <w:szCs w:val="21"/>
        </w:rPr>
        <w:t xml:space="preserve">法定代表人身份证号码：</w:t>
      </w:r>
      <w:r>
        <w:rPr>
          <w:rFonts w:hint="eastAsia" w:ascii="宋体" w:hAnsi="宋体"/>
          <w:bCs/>
          <w:color w:val="auto"/>
          <w:szCs w:val="21"/>
          <w:u w:val="single"/>
        </w:rPr>
        <w:t xml:space="preserve">         </w:t>
      </w:r>
      <w:r>
        <w:rPr>
          <w:rFonts w:ascii="宋体" w:hAnsi="宋体"/>
          <w:bCs/>
          <w:color w:val="auto"/>
          <w:szCs w:val="21"/>
        </w:rPr>
        <w:t xml:space="preserve">）</w:t>
      </w:r>
      <w:r>
        <w:rPr>
          <w:rFonts w:hint="eastAsia" w:ascii="宋体" w:hAnsi="宋体"/>
          <w:bCs/>
          <w:color w:val="auto"/>
          <w:szCs w:val="21"/>
        </w:rPr>
        <w:t xml:space="preserve">担任</w:t>
      </w:r>
      <w:r>
        <w:rPr>
          <w:rFonts w:hint="eastAsia" w:ascii="宋体" w:hAnsi="宋体"/>
          <w:bCs/>
          <w:color w:val="auto"/>
          <w:szCs w:val="21"/>
          <w:u w:val="single"/>
        </w:rPr>
        <w:t xml:space="preserve">     </w:t>
      </w:r>
      <w:r>
        <w:rPr>
          <w:rFonts w:ascii="宋体" w:hAnsi="宋体"/>
          <w:bCs/>
          <w:color w:val="auto"/>
          <w:szCs w:val="21"/>
        </w:rPr>
        <w:t xml:space="preserve">(</w:t>
      </w:r>
      <w:r>
        <w:rPr>
          <w:rFonts w:hint="eastAsia" w:ascii="宋体" w:hAnsi="宋体"/>
          <w:bCs/>
          <w:color w:val="auto"/>
          <w:szCs w:val="21"/>
        </w:rPr>
        <w:t xml:space="preserve">供应商名称</w:t>
      </w:r>
      <w:r>
        <w:rPr>
          <w:rFonts w:ascii="宋体" w:hAnsi="宋体"/>
          <w:bCs/>
          <w:color w:val="auto"/>
          <w:szCs w:val="21"/>
        </w:rPr>
        <w:t xml:space="preserve">)</w:t>
      </w:r>
      <w:r>
        <w:rPr>
          <w:rFonts w:hint="eastAsia" w:ascii="宋体" w:hAnsi="宋体"/>
          <w:bCs/>
          <w:color w:val="auto"/>
          <w:szCs w:val="21"/>
          <w:u w:val="single"/>
        </w:rPr>
        <w:t xml:space="preserve">      </w:t>
      </w:r>
      <w:r>
        <w:rPr>
          <w:rFonts w:hint="eastAsia" w:ascii="宋体" w:hAnsi="宋体"/>
          <w:bCs/>
          <w:color w:val="auto"/>
          <w:szCs w:val="21"/>
        </w:rPr>
        <w:t xml:space="preserve">（职位 ），是我单位的法定代表人</w:t>
      </w:r>
      <w:r>
        <w:rPr>
          <w:rFonts w:ascii="宋体" w:hAnsi="宋体"/>
          <w:bCs/>
          <w:color w:val="auto"/>
          <w:szCs w:val="21"/>
        </w:rPr>
        <w:t xml:space="preserve">。 </w:t>
      </w:r>
      <w:r/>
    </w:p>
    <w:p>
      <w:pPr>
        <w:ind w:firstLine="420"/>
        <w:spacing w:line="400" w:lineRule="exact"/>
        <w:rPr>
          <w:rFonts w:hint="eastAsia" w:ascii="宋体" w:hAnsi="宋体"/>
          <w:bCs/>
          <w:color w:val="auto"/>
          <w:szCs w:val="21"/>
        </w:rPr>
      </w:pPr>
      <w:r>
        <w:rPr>
          <w:rFonts w:ascii="宋体" w:hAnsi="宋体"/>
          <w:bCs/>
          <w:color w:val="auto"/>
          <w:szCs w:val="21"/>
        </w:rPr>
        <w:t xml:space="preserve">特此</w:t>
      </w:r>
      <w:r>
        <w:rPr>
          <w:rFonts w:hint="eastAsia" w:ascii="宋体" w:hAnsi="宋体"/>
          <w:bCs/>
          <w:color w:val="auto"/>
          <w:szCs w:val="21"/>
        </w:rPr>
        <w:t xml:space="preserve">证</w:t>
      </w:r>
      <w:r>
        <w:rPr>
          <w:rFonts w:ascii="宋体" w:hAnsi="宋体"/>
          <w:bCs/>
          <w:color w:val="auto"/>
          <w:szCs w:val="21"/>
        </w:rPr>
        <w:t xml:space="preserve">明。 </w:t>
      </w:r>
      <w:r/>
    </w:p>
    <w:p>
      <w:pPr>
        <w:ind w:firstLine="420"/>
        <w:spacing w:line="400" w:lineRule="exact"/>
        <w:rPr>
          <w:rFonts w:hint="eastAsia" w:ascii="宋体" w:hAnsi="宋体"/>
          <w:bCs/>
          <w:color w:val="auto"/>
          <w:szCs w:val="21"/>
        </w:rPr>
      </w:pPr>
      <w:r>
        <w:rPr>
          <w:rFonts w:hint="eastAsia" w:ascii="宋体" w:hAnsi="宋体"/>
          <w:bCs/>
          <w:color w:val="auto"/>
          <w:szCs w:val="21"/>
        </w:rPr>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法定代表人（签名）：</w:t>
      </w:r>
      <w:r/>
    </w:p>
    <w:p>
      <w:pPr>
        <w:ind w:firstLine="420"/>
        <w:spacing w:line="400" w:lineRule="exact"/>
        <w:rPr>
          <w:rFonts w:hint="eastAsia" w:ascii="宋体" w:hAnsi="宋体"/>
          <w:bCs/>
          <w:color w:val="auto"/>
          <w:szCs w:val="21"/>
        </w:rPr>
      </w:pPr>
      <w:r>
        <w:rPr>
          <w:rFonts w:ascii="宋体" w:hAnsi="宋体"/>
          <w:bCs/>
          <w:color w:val="auto"/>
          <w:szCs w:val="21"/>
        </w:rPr>
        <w:t xml:space="preserve">联系电话：（手机）</w:t>
      </w:r>
      <w:r/>
    </w:p>
    <w:p>
      <w:pPr>
        <w:ind w:firstLine="420"/>
        <w:spacing w:line="400" w:lineRule="exact"/>
        <w:rPr>
          <w:rFonts w:hint="eastAsia" w:ascii="宋体" w:hAnsi="宋体"/>
          <w:bCs/>
          <w:color w:val="auto"/>
          <w:szCs w:val="21"/>
        </w:rPr>
      </w:pPr>
      <w:r>
        <w:rPr>
          <w:rFonts w:ascii="宋体" w:hAnsi="宋体"/>
          <w:bCs/>
          <w:color w:val="auto"/>
          <w:szCs w:val="21"/>
        </w:rPr>
        <w:t xml:space="preserve">单位名称：（加盖公章）</w:t>
      </w:r>
      <w:r/>
    </w:p>
    <w:p>
      <w:pPr>
        <w:ind w:firstLine="420"/>
        <w:spacing w:line="400" w:lineRule="exact"/>
        <w:rPr>
          <w:rFonts w:hint="eastAsia" w:ascii="宋体" w:hAnsi="宋体"/>
          <w:bCs/>
          <w:color w:val="auto"/>
          <w:szCs w:val="21"/>
        </w:rPr>
      </w:pPr>
      <w:r>
        <w:rPr>
          <w:rFonts w:ascii="宋体" w:hAnsi="宋体"/>
          <w:bCs/>
          <w:color w:val="auto"/>
          <w:szCs w:val="21"/>
        </w:rPr>
        <w:t xml:space="preserve">单位地址：</w:t>
      </w:r>
      <w:r/>
    </w:p>
    <w:p>
      <w:pPr>
        <w:ind w:firstLine="420"/>
        <w:spacing w:line="400" w:lineRule="exact"/>
        <w:rPr>
          <w:rFonts w:hint="eastAsia" w:ascii="宋体" w:hAnsi="宋体"/>
          <w:bCs/>
          <w:color w:val="auto"/>
          <w:szCs w:val="21"/>
        </w:rPr>
      </w:pPr>
      <w:r>
        <w:rPr>
          <w:rFonts w:ascii="宋体" w:hAnsi="宋体"/>
          <w:bCs/>
          <w:color w:val="auto"/>
          <w:szCs w:val="21"/>
        </w:rPr>
        <w:t xml:space="preserve">日期：</w:t>
      </w:r>
      <w:r>
        <w:rPr>
          <w:rFonts w:hint="eastAsia" w:ascii="宋体" w:hAnsi="宋体"/>
          <w:bCs/>
          <w:color w:val="auto"/>
          <w:szCs w:val="21"/>
        </w:rPr>
        <w:t xml:space="preserve">      年   月   日</w:t>
      </w:r>
      <w:r/>
    </w:p>
    <w:p>
      <w:pPr>
        <w:ind w:firstLine="420"/>
        <w:spacing w:line="400" w:lineRule="exact"/>
        <w:rPr>
          <w:rFonts w:hint="eastAsia" w:ascii="宋体" w:hAnsi="宋体"/>
          <w:bCs/>
          <w:color w:val="auto"/>
          <w:szCs w:val="21"/>
        </w:rPr>
      </w:pPr>
      <w:r>
        <w:rPr>
          <w:rFonts w:hint="eastAsia" w:ascii="宋体" w:hAnsi="宋体"/>
          <w:bCs/>
          <w:color w:val="auto"/>
          <w:szCs w:val="21"/>
        </w:rPr>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注：</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被授权人非法定代表人的，应提供授权委托书、法人及被授权人的身份证复印件；</w:t>
      </w:r>
      <w:r/>
    </w:p>
    <w:p>
      <w:pPr>
        <w:ind w:firstLine="420"/>
        <w:spacing w:line="400" w:lineRule="exact"/>
        <w:rPr>
          <w:rFonts w:hint="eastAsia" w:ascii="宋体" w:hAnsi="宋体"/>
          <w:bCs/>
          <w:color w:val="auto"/>
          <w:szCs w:val="21"/>
        </w:rPr>
      </w:pPr>
      <w:r>
        <w:rPr>
          <w:rFonts w:hint="eastAsia" w:ascii="宋体" w:hAnsi="宋体"/>
          <w:bCs/>
          <w:color w:val="auto"/>
          <w:szCs w:val="21"/>
        </w:rPr>
        <w:t xml:space="preserve">被授权人是法定代表人的，提供法定代表人身份证明书和身份证复印件。</w:t>
      </w:r>
      <w:r/>
    </w:p>
    <w:p>
      <w:pPr>
        <w:ind w:firstLine="420"/>
        <w:spacing w:line="360" w:lineRule="auto"/>
        <w:rPr>
          <w:rFonts w:hint="eastAsia" w:ascii="宋体" w:hAnsi="宋体"/>
          <w:color w:val="auto"/>
          <w:szCs w:val="24"/>
        </w:rPr>
      </w:pPr>
      <w:r>
        <w:rPr>
          <w:rFonts w:hint="eastAsia" w:ascii="宋体" w:hAnsi="宋体"/>
          <w:color w:val="auto"/>
          <w:szCs w:val="24"/>
        </w:rPr>
      </w:r>
      <w:r/>
    </w:p>
    <w:p>
      <w:pPr>
        <w:ind w:firstLine="420"/>
        <w:spacing w:line="360" w:lineRule="auto"/>
        <w:rPr>
          <w:rFonts w:hint="eastAsia" w:ascii="宋体" w:hAnsi="宋体"/>
          <w:color w:val="auto"/>
          <w:szCs w:val="24"/>
        </w:rPr>
      </w:pPr>
      <w:r>
        <w:rPr>
          <w:rFonts w:hint="eastAsia" w:ascii="宋体" w:hAnsi="宋体"/>
          <w:color w:val="auto"/>
          <w:szCs w:val="24"/>
        </w:rPr>
      </w:r>
      <w:r/>
    </w:p>
    <w:p>
      <w:pPr>
        <w:ind w:firstLine="420"/>
        <w:spacing w:line="360" w:lineRule="auto"/>
        <w:rPr>
          <w:rFonts w:hint="eastAsia" w:ascii="宋体" w:hAnsi="宋体"/>
          <w:b/>
          <w:bCs/>
          <w:color w:val="auto"/>
          <w:szCs w:val="21"/>
        </w:rPr>
      </w:pPr>
      <w:r>
        <w:rPr>
          <w:rFonts w:ascii="宋体" w:hAnsi="宋体"/>
          <w:color w:val="auto"/>
          <w:szCs w:val="24"/>
        </w:rPr>
        <w:br w:type="page" w:clear="all"/>
      </w:r>
      <w:r>
        <w:rPr>
          <w:rFonts w:ascii="宋体" w:hAnsi="宋体"/>
          <w:b/>
          <w:bCs/>
          <w:color w:val="auto"/>
          <w:szCs w:val="21"/>
        </w:rPr>
        <w:t xml:space="preserve">格式3、开标一览表</w:t>
      </w:r>
      <w:r/>
    </w:p>
    <w:p>
      <w:pPr>
        <w:ind w:firstLine="3428"/>
        <w:spacing w:line="360" w:lineRule="auto"/>
        <w:rPr>
          <w:rFonts w:hint="eastAsia" w:ascii="宋体" w:hAnsi="宋体"/>
          <w:b/>
          <w:color w:val="auto"/>
          <w:sz w:val="32"/>
          <w:szCs w:val="32"/>
        </w:rPr>
        <w:outlineLvl w:val="0"/>
      </w:pPr>
      <w:r>
        <w:rPr>
          <w:rFonts w:ascii="宋体" w:hAnsi="宋体"/>
          <w:b/>
          <w:color w:val="auto"/>
          <w:sz w:val="32"/>
          <w:szCs w:val="32"/>
          <w:lang w:val="zh-CN"/>
        </w:rPr>
        <w:t xml:space="preserve">开标一览表</w:t>
      </w:r>
      <w:r/>
    </w:p>
    <w:p>
      <w:pPr>
        <w:ind w:firstLine="420"/>
        <w:spacing w:line="360" w:lineRule="auto"/>
        <w:rPr>
          <w:rFonts w:hint="eastAsia" w:ascii="宋体" w:hAnsi="宋体"/>
          <w:color w:val="auto"/>
          <w:lang w:val="zh-CN"/>
        </w:rPr>
      </w:pPr>
      <w:r>
        <w:rPr>
          <w:rFonts w:ascii="宋体" w:hAnsi="宋体"/>
          <w:color w:val="auto"/>
          <w:lang w:val="zh-CN"/>
        </w:rPr>
        <w:t xml:space="preserve">采购编号：                             </w:t>
      </w:r>
      <w:r>
        <w:rPr>
          <w:rFonts w:hint="eastAsia" w:ascii="宋体" w:hAnsi="宋体"/>
          <w:color w:val="auto"/>
          <w:lang w:val="zh-CN"/>
        </w:rPr>
        <w:t xml:space="preserve">     </w:t>
      </w:r>
      <w:r>
        <w:rPr>
          <w:rFonts w:ascii="宋体" w:hAnsi="宋体"/>
          <w:color w:val="auto"/>
          <w:lang w:val="zh-CN"/>
        </w:rPr>
        <w:t xml:space="preserve">      单位：</w:t>
      </w:r>
      <w:r>
        <w:rPr>
          <w:rFonts w:hint="eastAsia" w:ascii="宋体" w:hAnsi="宋体"/>
          <w:color w:val="auto"/>
        </w:rPr>
        <w:t xml:space="preserve">   </w:t>
      </w:r>
      <w:r>
        <w:rPr>
          <w:rFonts w:ascii="宋体" w:hAnsi="宋体"/>
          <w:color w:val="auto"/>
          <w:lang w:val="zh-CN"/>
        </w:rPr>
        <w:t xml:space="preserve">元</w:t>
      </w:r>
      <w:r/>
    </w:p>
    <w:tbl>
      <w:tblPr>
        <w:tblStyle w:val="805"/>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004"/>
              <w:jc w:val="center"/>
              <w:rPr>
                <w:rStyle w:val="1005"/>
                <w:rFonts w:hint="eastAsia" w:ascii="宋体" w:hAnsi="宋体" w:cs="宋体"/>
                <w:color w:val="auto"/>
                <w:sz w:val="21"/>
                <w:szCs w:val="21"/>
              </w:rPr>
            </w:pPr>
            <w:r>
              <w:rPr>
                <w:rStyle w:val="1005"/>
                <w:rFonts w:ascii="宋体" w:hAnsi="宋体" w:cs="宋体"/>
                <w:color w:val="auto"/>
                <w:sz w:val="21"/>
                <w:szCs w:val="21"/>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004"/>
              <w:jc w:val="center"/>
              <w:rPr>
                <w:rStyle w:val="1005"/>
                <w:rFonts w:hint="eastAsia" w:ascii="宋体" w:hAnsi="宋体" w:cs="宋体"/>
                <w:color w:val="auto"/>
                <w:sz w:val="21"/>
                <w:szCs w:val="21"/>
              </w:rPr>
            </w:pPr>
            <w:r>
              <w:rPr>
                <w:rStyle w:val="1005"/>
                <w:rFonts w:hint="eastAsia" w:ascii="宋体" w:hAnsi="宋体" w:cs="宋体"/>
                <w:color w:val="auto"/>
                <w:sz w:val="21"/>
                <w:szCs w:val="21"/>
              </w:rPr>
              <w:t xml:space="preserve">投标总报价</w:t>
            </w:r>
            <w:r>
              <w:rPr>
                <w:rStyle w:val="1005"/>
                <w:rFonts w:ascii="宋体" w:hAnsi="宋体" w:cs="宋体"/>
                <w:color w:val="auto"/>
                <w:sz w:val="21"/>
                <w:szCs w:val="21"/>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004"/>
              <w:jc w:val="center"/>
              <w:rPr>
                <w:rStyle w:val="1005"/>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004"/>
              <w:rPr>
                <w:rStyle w:val="1005"/>
                <w:rFonts w:hint="eastAsia" w:ascii="宋体" w:hAnsi="宋体" w:cs="宋体"/>
                <w:color w:val="auto"/>
                <w:sz w:val="21"/>
                <w:szCs w:val="21"/>
              </w:rPr>
            </w:pPr>
            <w:r>
              <w:rPr>
                <w:rFonts w:hint="eastAsia" w:ascii="宋体" w:hAnsi="宋体" w:cs="宋体"/>
                <w:color w:val="auto"/>
                <w:sz w:val="21"/>
                <w:szCs w:val="21"/>
              </w:rPr>
            </w:r>
            <w:r/>
          </w:p>
          <w:p>
            <w:pPr>
              <w:pStyle w:val="1004"/>
              <w:rPr>
                <w:rStyle w:val="1005"/>
                <w:rFonts w:hint="eastAsia" w:ascii="宋体" w:hAnsi="宋体" w:cs="宋体"/>
                <w:color w:val="auto"/>
                <w:sz w:val="21"/>
                <w:szCs w:val="21"/>
              </w:rPr>
            </w:pPr>
            <w:r>
              <w:rPr>
                <w:rStyle w:val="1005"/>
                <w:rFonts w:hint="eastAsia" w:ascii="宋体" w:hAnsi="宋体" w:cs="宋体"/>
                <w:color w:val="auto"/>
                <w:sz w:val="21"/>
                <w:szCs w:val="21"/>
              </w:rPr>
              <w:t xml:space="preserve">小写：                      元（人民币）</w:t>
            </w:r>
            <w:r/>
          </w:p>
          <w:p>
            <w:pPr>
              <w:pStyle w:val="1004"/>
              <w:rPr>
                <w:rStyle w:val="1005"/>
                <w:rFonts w:hint="eastAsia" w:ascii="宋体" w:hAnsi="宋体" w:cs="宋体"/>
                <w:color w:val="auto"/>
                <w:sz w:val="21"/>
                <w:szCs w:val="21"/>
              </w:rPr>
            </w:pPr>
            <w:r>
              <w:rPr>
                <w:rFonts w:hint="eastAsia" w:ascii="宋体" w:hAnsi="宋体" w:cs="宋体"/>
                <w:color w:val="auto"/>
                <w:sz w:val="21"/>
                <w:szCs w:val="21"/>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1004"/>
              <w:rPr>
                <w:rStyle w:val="1005"/>
                <w:rFonts w:hint="eastAsia" w:ascii="宋体" w:hAnsi="宋体" w:cs="宋体"/>
                <w:color w:val="auto"/>
                <w:sz w:val="21"/>
                <w:szCs w:val="21"/>
              </w:rPr>
            </w:pPr>
            <w:r>
              <w:rPr>
                <w:rStyle w:val="1005"/>
                <w:rFonts w:ascii="宋体" w:hAnsi="宋体" w:cs="宋体"/>
                <w:color w:val="auto"/>
                <w:sz w:val="21"/>
                <w:szCs w:val="21"/>
              </w:rPr>
              <w:t xml:space="preserve">投标</w:t>
            </w:r>
            <w:r>
              <w:rPr>
                <w:rStyle w:val="1005"/>
                <w:rFonts w:hint="eastAsia" w:ascii="宋体" w:hAnsi="宋体" w:cs="宋体"/>
                <w:color w:val="auto"/>
                <w:sz w:val="21"/>
                <w:szCs w:val="21"/>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1004"/>
              <w:rPr>
                <w:rStyle w:val="1005"/>
                <w:rFonts w:hint="eastAsia" w:ascii="宋体" w:hAnsi="宋体" w:cs="宋体"/>
                <w:color w:val="auto"/>
                <w:sz w:val="21"/>
                <w:szCs w:val="21"/>
              </w:rPr>
            </w:pPr>
            <w:r>
              <w:rPr>
                <w:rStyle w:val="1005"/>
                <w:rFonts w:hint="eastAsia" w:ascii="宋体" w:hAnsi="宋体" w:cs="宋体"/>
                <w:color w:val="auto"/>
                <w:sz w:val="21"/>
                <w:szCs w:val="21"/>
              </w:rPr>
              <w:t xml:space="preserve">金额大写：</w:t>
            </w:r>
            <w:r/>
          </w:p>
        </w:tc>
      </w:tr>
    </w:tbl>
    <w:p>
      <w:pPr>
        <w:ind w:firstLine="420"/>
        <w:spacing w:line="360" w:lineRule="auto"/>
        <w:rPr>
          <w:rFonts w:hint="eastAsia" w:ascii="宋体" w:hAnsi="宋体"/>
          <w:color w:val="auto"/>
        </w:rPr>
      </w:pPr>
      <w:r>
        <w:rPr>
          <w:rFonts w:hint="eastAsia" w:ascii="宋体" w:hAnsi="宋体"/>
          <w:color w:val="auto"/>
        </w:rPr>
      </w:r>
      <w:r/>
    </w:p>
    <w:p>
      <w:pPr>
        <w:ind w:firstLine="420"/>
        <w:spacing w:line="360" w:lineRule="auto"/>
        <w:rPr>
          <w:rFonts w:hint="eastAsia" w:ascii="宋体" w:hAnsi="宋体"/>
          <w:color w:val="auto"/>
        </w:rPr>
      </w:pPr>
      <w:r>
        <w:rPr>
          <w:rFonts w:ascii="宋体" w:hAnsi="宋体"/>
          <w:color w:val="auto"/>
          <w:lang w:val="zh-CN"/>
        </w:rPr>
        <w:t xml:space="preserve">投标人（公章）：</w:t>
      </w:r>
      <w:r/>
    </w:p>
    <w:p>
      <w:pPr>
        <w:ind w:firstLine="420"/>
        <w:spacing w:line="360" w:lineRule="auto"/>
        <w:rPr>
          <w:rFonts w:hint="eastAsia" w:ascii="宋体" w:hAnsi="宋体"/>
          <w:color w:val="auto"/>
        </w:rPr>
      </w:pPr>
      <w:r>
        <w:rPr>
          <w:rFonts w:ascii="宋体" w:hAnsi="宋体"/>
          <w:color w:val="auto"/>
          <w:lang w:val="zh-CN"/>
        </w:rPr>
        <w:t xml:space="preserve">法定代表人或代理人：（签字或</w:t>
      </w:r>
      <w:r>
        <w:rPr>
          <w:rFonts w:hint="eastAsia" w:ascii="宋体" w:hAnsi="宋体"/>
          <w:color w:val="auto"/>
          <w:lang w:val="zh-CN"/>
        </w:rPr>
        <w:t xml:space="preserve">签章</w:t>
      </w:r>
      <w:r>
        <w:rPr>
          <w:rFonts w:ascii="宋体" w:hAnsi="宋体"/>
          <w:color w:val="auto"/>
          <w:lang w:val="zh-CN"/>
        </w:rPr>
        <w:t xml:space="preserve">）</w:t>
      </w:r>
      <w:r/>
    </w:p>
    <w:p>
      <w:pPr>
        <w:ind w:firstLine="420"/>
        <w:spacing w:line="360" w:lineRule="auto"/>
        <w:rPr>
          <w:rFonts w:hint="eastAsia" w:ascii="宋体" w:hAnsi="宋体"/>
          <w:color w:val="auto"/>
        </w:rPr>
      </w:pPr>
      <w:r>
        <w:rPr>
          <w:rFonts w:ascii="宋体" w:hAnsi="宋体"/>
          <w:color w:val="auto"/>
          <w:lang w:val="zh-CN"/>
        </w:rPr>
        <w:t xml:space="preserve">日期：</w:t>
      </w:r>
      <w:r>
        <w:rPr>
          <w:rFonts w:ascii="宋体" w:hAnsi="宋体"/>
          <w:color w:val="auto"/>
        </w:rPr>
        <w:t xml:space="preserve">   </w:t>
      </w:r>
      <w:r>
        <w:rPr>
          <w:rFonts w:hint="eastAsia" w:ascii="宋体" w:hAnsi="宋体"/>
          <w:color w:val="auto"/>
        </w:rPr>
        <w:t xml:space="preserve">  </w:t>
      </w:r>
      <w:r>
        <w:rPr>
          <w:rFonts w:ascii="宋体" w:hAnsi="宋体"/>
          <w:color w:val="auto"/>
        </w:rPr>
        <w:t xml:space="preserve">   </w:t>
      </w:r>
      <w:r>
        <w:rPr>
          <w:rFonts w:ascii="宋体" w:hAnsi="宋体"/>
          <w:color w:val="auto"/>
          <w:lang w:val="zh-CN"/>
        </w:rPr>
        <w:t xml:space="preserve">年</w:t>
      </w:r>
      <w:r>
        <w:rPr>
          <w:rFonts w:ascii="宋体" w:hAnsi="宋体"/>
          <w:color w:val="auto"/>
        </w:rPr>
        <w:t xml:space="preserve">     </w:t>
      </w:r>
      <w:r>
        <w:rPr>
          <w:rFonts w:ascii="宋体" w:hAnsi="宋体"/>
          <w:color w:val="auto"/>
          <w:lang w:val="zh-CN"/>
        </w:rPr>
        <w:t xml:space="preserve">月</w:t>
      </w:r>
      <w:r>
        <w:rPr>
          <w:rFonts w:ascii="宋体" w:hAnsi="宋体"/>
          <w:color w:val="auto"/>
        </w:rPr>
        <w:t xml:space="preserve">     </w:t>
      </w:r>
      <w:r>
        <w:rPr>
          <w:rFonts w:ascii="宋体" w:hAnsi="宋体"/>
          <w:color w:val="auto"/>
          <w:lang w:val="zh-CN"/>
        </w:rPr>
        <w:t xml:space="preserve">日</w:t>
      </w:r>
      <w:r/>
    </w:p>
    <w:p>
      <w:pPr>
        <w:ind w:firstLine="422"/>
        <w:spacing w:line="360" w:lineRule="auto"/>
        <w:rPr>
          <w:rFonts w:hint="eastAsia" w:ascii="宋体" w:hAnsi="宋体"/>
          <w:b/>
          <w:color w:val="auto"/>
        </w:rPr>
      </w:pPr>
      <w:r>
        <w:rPr>
          <w:rFonts w:hint="eastAsia" w:ascii="宋体" w:hAnsi="宋体"/>
          <w:b/>
          <w:color w:val="auto"/>
        </w:rPr>
      </w:r>
      <w:r/>
    </w:p>
    <w:p>
      <w:pPr>
        <w:ind w:firstLine="420"/>
        <w:spacing w:line="360" w:lineRule="auto"/>
        <w:rPr>
          <w:rFonts w:hint="eastAsia" w:ascii="宋体" w:hAnsi="宋体"/>
          <w:bCs/>
          <w:color w:val="auto"/>
        </w:rPr>
      </w:pPr>
      <w:r>
        <w:rPr>
          <w:rFonts w:hint="eastAsia" w:ascii="宋体" w:hAnsi="宋体"/>
          <w:color w:val="auto"/>
        </w:rPr>
        <w:t xml:space="preserve">注：以上各栏应逐栏如实填写，不得无故缺填并与投标文件其他部分一致。若有矛盾之处以此表为准，否则视为无效投标。</w:t>
      </w:r>
      <w:r/>
    </w:p>
    <w:p>
      <w:pPr>
        <w:ind w:firstLine="420"/>
        <w:spacing w:line="360" w:lineRule="auto"/>
        <w:rPr>
          <w:rFonts w:hint="eastAsia" w:ascii="宋体" w:hAnsi="宋体"/>
          <w:bCs/>
          <w:color w:val="auto"/>
          <w:szCs w:val="21"/>
        </w:rPr>
      </w:pPr>
      <w:r>
        <w:rPr>
          <w:rFonts w:hint="eastAsia" w:ascii="宋体" w:hAnsi="宋体"/>
          <w:bCs/>
          <w:color w:val="auto"/>
          <w:szCs w:val="21"/>
        </w:rPr>
      </w:r>
      <w:r/>
    </w:p>
    <w:p>
      <w:pPr>
        <w:ind w:firstLine="420"/>
        <w:spacing w:line="360" w:lineRule="auto"/>
        <w:rPr>
          <w:rFonts w:hint="eastAsia" w:ascii="宋体" w:hAnsi="宋体"/>
          <w:b/>
          <w:bCs/>
          <w:color w:val="auto"/>
          <w:szCs w:val="21"/>
        </w:rPr>
      </w:pPr>
      <w:r>
        <w:rPr>
          <w:rFonts w:ascii="宋体" w:hAnsi="宋体"/>
          <w:color w:val="auto"/>
          <w:szCs w:val="24"/>
          <w:lang w:val="zh-CN"/>
        </w:rPr>
        <w:br w:type="page" w:clear="all"/>
      </w:r>
      <w:r>
        <w:rPr>
          <w:rFonts w:ascii="宋体" w:hAnsi="宋体"/>
          <w:b/>
          <w:bCs/>
          <w:color w:val="auto"/>
          <w:szCs w:val="21"/>
        </w:rPr>
        <w:t xml:space="preserve">格式4、投标分项报价表（报价分析）</w:t>
      </w:r>
      <w:r/>
    </w:p>
    <w:p>
      <w:pPr>
        <w:ind w:firstLine="562"/>
        <w:jc w:val="center"/>
        <w:spacing w:line="360" w:lineRule="auto"/>
        <w:rPr>
          <w:rFonts w:hint="eastAsia" w:ascii="宋体" w:hAnsi="宋体"/>
          <w:b/>
          <w:color w:val="auto"/>
          <w:sz w:val="28"/>
          <w:szCs w:val="28"/>
          <w:lang w:val="zh-CN"/>
        </w:rPr>
        <w:outlineLvl w:val="0"/>
      </w:pPr>
      <w:r>
        <w:rPr>
          <w:rFonts w:hint="eastAsia" w:ascii="宋体" w:hAnsi="宋体"/>
          <w:b/>
          <w:color w:val="auto"/>
          <w:sz w:val="28"/>
          <w:szCs w:val="28"/>
          <w:lang w:val="zh-CN"/>
        </w:rPr>
      </w:r>
      <w:r/>
    </w:p>
    <w:p>
      <w:pPr>
        <w:ind w:firstLine="562"/>
        <w:jc w:val="center"/>
        <w:spacing w:line="360" w:lineRule="auto"/>
        <w:rPr>
          <w:rFonts w:hint="eastAsia" w:ascii="宋体" w:hAnsi="宋体"/>
          <w:b/>
          <w:color w:val="auto"/>
          <w:sz w:val="28"/>
          <w:szCs w:val="28"/>
        </w:rPr>
        <w:outlineLvl w:val="0"/>
      </w:pPr>
      <w:r>
        <w:rPr>
          <w:rFonts w:ascii="宋体" w:hAnsi="宋体"/>
          <w:b/>
          <w:color w:val="auto"/>
          <w:sz w:val="28"/>
          <w:szCs w:val="28"/>
          <w:lang w:val="zh-CN"/>
        </w:rPr>
        <w:t xml:space="preserve">投标分项报价表</w:t>
      </w:r>
      <w:r/>
    </w:p>
    <w:p>
      <w:pPr>
        <w:ind w:firstLine="420"/>
        <w:jc w:val="center"/>
        <w:spacing w:line="360" w:lineRule="auto"/>
        <w:rPr>
          <w:rFonts w:hint="eastAsia" w:ascii="宋体" w:hAnsi="宋体"/>
          <w:bCs/>
          <w:color w:val="auto"/>
          <w:szCs w:val="21"/>
        </w:rPr>
      </w:pPr>
      <w:r>
        <w:rPr>
          <w:rFonts w:ascii="宋体" w:hAnsi="宋体"/>
          <w:bCs/>
          <w:color w:val="auto"/>
          <w:szCs w:val="21"/>
        </w:rPr>
        <w:t xml:space="preserve">（格式）</w:t>
      </w:r>
      <w:r/>
    </w:p>
    <w:p>
      <w:pPr>
        <w:pStyle w:val="1006"/>
        <w:ind w:firstLine="422"/>
        <w:spacing w:line="360" w:lineRule="auto"/>
        <w:rPr>
          <w:rFonts w:hint="eastAsia" w:hAnsi="宋体" w:eastAsia="宋体"/>
          <w:b/>
          <w:bCs/>
          <w:color w:val="auto"/>
          <w:sz w:val="21"/>
          <w:szCs w:val="21"/>
        </w:rPr>
      </w:pPr>
      <w:r>
        <w:rPr>
          <w:rFonts w:hAnsi="宋体" w:eastAsia="宋体"/>
          <w:b/>
          <w:bCs/>
          <w:color w:val="auto"/>
          <w:sz w:val="21"/>
          <w:szCs w:val="21"/>
        </w:rPr>
        <w:t xml:space="preserve">采购编号：                                             单位：元</w:t>
      </w:r>
      <w:r/>
    </w:p>
    <w:tbl>
      <w:tblPr>
        <w:tblStyle w:val="80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411"/>
        <w:gridCol w:w="720"/>
        <w:gridCol w:w="720"/>
        <w:gridCol w:w="720"/>
        <w:gridCol w:w="996"/>
        <w:gridCol w:w="1116"/>
      </w:tblGrid>
      <w:tr>
        <w:trPr>
          <w:jc w:val="center"/>
        </w:trPr>
        <w:tc>
          <w:tcPr>
            <w:tcBorders>
              <w:top w:val="single" w:color="auto" w:sz="4" w:space="0"/>
              <w:left w:val="single" w:color="auto" w:sz="4" w:space="0"/>
              <w:bottom w:val="single" w:color="auto" w:sz="6" w:space="0"/>
              <w:right w:val="single" w:color="auto" w:sz="6" w:space="0"/>
            </w:tcBorders>
            <w:tcW w:w="709" w:type="dxa"/>
            <w:textDirection w:val="lrTb"/>
            <w:noWrap w:val="false"/>
          </w:tcPr>
          <w:p>
            <w:pPr>
              <w:pStyle w:val="993"/>
              <w:jc w:val="center"/>
              <w:spacing w:line="360" w:lineRule="auto"/>
              <w:rPr>
                <w:rFonts w:hint="eastAsia" w:hAnsi="宋体" w:eastAsia="宋体" w:cs="宋体"/>
                <w:color w:val="auto"/>
                <w:sz w:val="21"/>
                <w:szCs w:val="21"/>
              </w:rPr>
            </w:pPr>
            <w:r/>
            <w:bookmarkStart w:id="12" w:name="_Toc65658045"/>
            <w:r>
              <w:rPr>
                <w:rFonts w:hint="eastAsia" w:hAnsi="宋体" w:eastAsia="宋体" w:cs="宋体"/>
                <w:color w:val="auto"/>
                <w:sz w:val="21"/>
                <w:szCs w:val="21"/>
              </w:rPr>
              <w:t xml:space="preserve">序号</w:t>
            </w:r>
            <w:bookmarkEnd w:id="12"/>
            <w:r/>
            <w:r/>
          </w:p>
        </w:tc>
        <w:tc>
          <w:tcPr>
            <w:tcBorders>
              <w:top w:val="single" w:color="auto" w:sz="4" w:space="0"/>
              <w:left w:val="single" w:color="auto" w:sz="6" w:space="0"/>
              <w:bottom w:val="single" w:color="auto" w:sz="6" w:space="0"/>
              <w:right w:val="single" w:color="auto" w:sz="6" w:space="0"/>
            </w:tcBorders>
            <w:tcW w:w="3411" w:type="dxa"/>
            <w:vAlign w:val="center"/>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t xml:space="preserve">服务内容</w:t>
            </w:r>
            <w:r/>
          </w:p>
        </w:tc>
        <w:tc>
          <w:tcPr>
            <w:tcBorders>
              <w:top w:val="single" w:color="auto" w:sz="4" w:space="0"/>
              <w:left w:val="single" w:color="auto" w:sz="6" w:space="0"/>
              <w:bottom w:val="single" w:color="auto" w:sz="6" w:space="0"/>
              <w:right w:val="single" w:color="auto" w:sz="4" w:space="0"/>
            </w:tcBorders>
            <w:tcW w:w="720" w:type="dxa"/>
            <w:vAlign w:val="center"/>
            <w:textDirection w:val="lrTb"/>
            <w:noWrap w:val="false"/>
          </w:tcPr>
          <w:p>
            <w:pPr>
              <w:pStyle w:val="993"/>
              <w:jc w:val="center"/>
              <w:spacing w:line="360" w:lineRule="auto"/>
              <w:rPr>
                <w:rFonts w:hint="eastAsia" w:hAnsi="宋体" w:eastAsia="宋体" w:cs="宋体"/>
                <w:color w:val="auto"/>
                <w:sz w:val="21"/>
                <w:szCs w:val="21"/>
              </w:rPr>
            </w:pPr>
            <w:r/>
            <w:bookmarkStart w:id="13" w:name="_Toc65658048"/>
            <w:r>
              <w:rPr>
                <w:rFonts w:hint="eastAsia" w:hAnsi="宋体" w:eastAsia="宋体" w:cs="宋体"/>
                <w:color w:val="auto"/>
                <w:sz w:val="21"/>
                <w:szCs w:val="21"/>
              </w:rPr>
              <w:t xml:space="preserve">单位</w:t>
            </w:r>
            <w:bookmarkEnd w:id="13"/>
            <w:r/>
            <w:r/>
          </w:p>
        </w:tc>
        <w:tc>
          <w:tcPr>
            <w:tcBorders>
              <w:top w:val="single" w:color="auto" w:sz="4" w:space="0"/>
              <w:left w:val="single" w:color="auto" w:sz="4" w:space="0"/>
              <w:bottom w:val="single" w:color="auto" w:sz="6" w:space="0"/>
              <w:right w:val="single" w:color="auto" w:sz="6" w:space="0"/>
            </w:tcBorders>
            <w:tcW w:w="720" w:type="dxa"/>
            <w:vAlign w:val="center"/>
            <w:textDirection w:val="lrTb"/>
            <w:noWrap w:val="false"/>
          </w:tcPr>
          <w:p>
            <w:pPr>
              <w:pStyle w:val="993"/>
              <w:jc w:val="center"/>
              <w:spacing w:line="360" w:lineRule="auto"/>
              <w:rPr>
                <w:rFonts w:hint="eastAsia" w:hAnsi="宋体" w:eastAsia="宋体" w:cs="宋体"/>
                <w:color w:val="auto"/>
                <w:sz w:val="21"/>
                <w:szCs w:val="21"/>
              </w:rPr>
            </w:pPr>
            <w:r/>
            <w:bookmarkStart w:id="14" w:name="_Toc65658049"/>
            <w:r>
              <w:rPr>
                <w:rFonts w:hint="eastAsia" w:hAnsi="宋体" w:eastAsia="宋体" w:cs="宋体"/>
                <w:color w:val="auto"/>
                <w:sz w:val="21"/>
                <w:szCs w:val="21"/>
              </w:rPr>
              <w:t xml:space="preserve">数量</w:t>
            </w:r>
            <w:bookmarkEnd w:id="14"/>
            <w:r/>
            <w:r/>
          </w:p>
        </w:tc>
        <w:tc>
          <w:tcPr>
            <w:tcBorders>
              <w:top w:val="single" w:color="auto" w:sz="4" w:space="0"/>
              <w:left w:val="single" w:color="auto" w:sz="6" w:space="0"/>
              <w:bottom w:val="single" w:color="auto" w:sz="6" w:space="0"/>
              <w:right w:val="single" w:color="auto" w:sz="6" w:space="0"/>
            </w:tcBorders>
            <w:tcW w:w="720" w:type="dxa"/>
            <w:vAlign w:val="center"/>
            <w:textDirection w:val="lrTb"/>
            <w:noWrap w:val="false"/>
          </w:tcPr>
          <w:p>
            <w:pPr>
              <w:pStyle w:val="993"/>
              <w:jc w:val="center"/>
              <w:spacing w:line="360" w:lineRule="auto"/>
              <w:rPr>
                <w:rFonts w:hint="eastAsia" w:hAnsi="宋体" w:eastAsia="宋体" w:cs="宋体"/>
                <w:color w:val="auto"/>
                <w:sz w:val="21"/>
                <w:szCs w:val="21"/>
              </w:rPr>
            </w:pPr>
            <w:r/>
            <w:bookmarkStart w:id="15" w:name="_Toc65658050"/>
            <w:r>
              <w:rPr>
                <w:rFonts w:hint="eastAsia" w:hAnsi="宋体" w:eastAsia="宋体" w:cs="宋体"/>
                <w:color w:val="auto"/>
                <w:sz w:val="21"/>
                <w:szCs w:val="21"/>
              </w:rPr>
              <w:t xml:space="preserve">单价</w:t>
            </w:r>
            <w:bookmarkEnd w:id="15"/>
            <w:r/>
            <w:r/>
          </w:p>
        </w:tc>
        <w:tc>
          <w:tcPr>
            <w:tcBorders>
              <w:top w:val="single" w:color="auto" w:sz="4" w:space="0"/>
              <w:left w:val="single" w:color="auto" w:sz="6" w:space="0"/>
              <w:bottom w:val="single" w:color="auto" w:sz="6" w:space="0"/>
              <w:right w:val="single" w:color="auto" w:sz="4" w:space="0"/>
            </w:tcBorders>
            <w:tcW w:w="996" w:type="dxa"/>
            <w:vAlign w:val="center"/>
            <w:textDirection w:val="lrTb"/>
            <w:noWrap w:val="false"/>
          </w:tcPr>
          <w:p>
            <w:pPr>
              <w:pStyle w:val="993"/>
              <w:jc w:val="center"/>
              <w:spacing w:line="360" w:lineRule="auto"/>
              <w:rPr>
                <w:rFonts w:hint="eastAsia" w:hAnsi="宋体" w:eastAsia="宋体" w:cs="宋体"/>
                <w:color w:val="auto"/>
                <w:sz w:val="21"/>
                <w:szCs w:val="21"/>
              </w:rPr>
            </w:pPr>
            <w:r/>
            <w:bookmarkStart w:id="16" w:name="_Toc65658051"/>
            <w:r>
              <w:rPr>
                <w:rFonts w:hint="eastAsia" w:hAnsi="宋体" w:eastAsia="宋体" w:cs="宋体"/>
                <w:color w:val="auto"/>
                <w:sz w:val="21"/>
                <w:szCs w:val="21"/>
              </w:rPr>
              <w:t xml:space="preserve">总价</w:t>
            </w:r>
            <w:bookmarkEnd w:id="16"/>
            <w:r>
              <w:rPr>
                <w:rFonts w:hint="eastAsia" w:hAnsi="宋体" w:eastAsia="宋体" w:cs="宋体"/>
                <w:color w:val="auto"/>
                <w:sz w:val="21"/>
                <w:szCs w:val="21"/>
              </w:rPr>
              <w:t xml:space="preserve"> </w:t>
            </w:r>
            <w:r/>
          </w:p>
        </w:tc>
        <w:tc>
          <w:tcPr>
            <w:tcBorders>
              <w:top w:val="single" w:color="auto" w:sz="4" w:space="0"/>
              <w:left w:val="single" w:color="auto" w:sz="6" w:space="0"/>
              <w:bottom w:val="single" w:color="auto" w:sz="6" w:space="0"/>
              <w:right w:val="single" w:color="auto" w:sz="4" w:space="0"/>
            </w:tcBorders>
            <w:tcW w:w="1116" w:type="dxa"/>
            <w:vAlign w:val="center"/>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t xml:space="preserve">备注</w:t>
            </w:r>
            <w:r/>
          </w:p>
        </w:tc>
      </w:tr>
      <w:tr>
        <w:trPr>
          <w:jc w:val="center"/>
        </w:trPr>
        <w:tc>
          <w:tcPr>
            <w:tcBorders>
              <w:top w:val="single" w:color="auto" w:sz="6" w:space="0"/>
              <w:left w:val="single" w:color="auto" w:sz="4" w:space="0"/>
              <w:bottom w:val="single" w:color="auto" w:sz="6" w:space="0"/>
              <w:right w:val="single" w:color="auto" w:sz="6" w:space="0"/>
            </w:tcBorders>
            <w:tcW w:w="709" w:type="dxa"/>
            <w:textDirection w:val="lrTb"/>
            <w:noWrap w:val="false"/>
          </w:tcPr>
          <w:p>
            <w:pPr>
              <w:pStyle w:val="993"/>
              <w:jc w:val="center"/>
              <w:spacing w:line="360" w:lineRule="auto"/>
              <w:rPr>
                <w:rFonts w:hint="eastAsia" w:hAnsi="宋体" w:eastAsia="宋体" w:cs="宋体"/>
                <w:color w:val="auto"/>
                <w:sz w:val="21"/>
                <w:szCs w:val="21"/>
              </w:rPr>
            </w:pPr>
            <w:r/>
            <w:bookmarkStart w:id="17" w:name="_Toc65658053"/>
            <w:r>
              <w:rPr>
                <w:rFonts w:hint="eastAsia" w:hAnsi="宋体" w:eastAsia="宋体" w:cs="宋体"/>
                <w:color w:val="auto"/>
                <w:sz w:val="21"/>
                <w:szCs w:val="21"/>
              </w:rPr>
              <w:t xml:space="preserve">1</w:t>
            </w:r>
            <w:bookmarkEnd w:id="17"/>
            <w:r/>
            <w:r/>
          </w:p>
        </w:tc>
        <w:tc>
          <w:tcPr>
            <w:tcBorders>
              <w:top w:val="single" w:color="auto" w:sz="6" w:space="0"/>
              <w:left w:val="single" w:color="auto" w:sz="6" w:space="0"/>
              <w:bottom w:val="single" w:color="auto" w:sz="6" w:space="0"/>
              <w:right w:val="single" w:color="auto" w:sz="6" w:space="0"/>
            </w:tcBorders>
            <w:tcW w:w="3411"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4" w:space="0"/>
            </w:tcBorders>
            <w:tcW w:w="996"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4" w:space="0"/>
            </w:tcBorders>
            <w:tcW w:w="1116"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r>
      <w:tr>
        <w:trPr>
          <w:jc w:val="center"/>
        </w:trPr>
        <w:tc>
          <w:tcPr>
            <w:tcBorders>
              <w:top w:val="single" w:color="auto" w:sz="6" w:space="0"/>
              <w:left w:val="single" w:color="auto" w:sz="4" w:space="0"/>
              <w:bottom w:val="single" w:color="auto" w:sz="6" w:space="0"/>
              <w:right w:val="single" w:color="auto" w:sz="6" w:space="0"/>
            </w:tcBorders>
            <w:tcW w:w="709"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W w:w="3411"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4" w:space="0"/>
            </w:tcBorders>
            <w:tcW w:w="996"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4" w:space="0"/>
            </w:tcBorders>
            <w:tcW w:w="1116"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r>
      <w:tr>
        <w:trPr>
          <w:jc w:val="center"/>
        </w:trPr>
        <w:tc>
          <w:tcPr>
            <w:tcBorders>
              <w:top w:val="single" w:color="auto" w:sz="6" w:space="0"/>
              <w:left w:val="single" w:color="auto" w:sz="4" w:space="0"/>
              <w:bottom w:val="single" w:color="auto" w:sz="6" w:space="0"/>
              <w:right w:val="single" w:color="auto" w:sz="6" w:space="0"/>
            </w:tcBorders>
            <w:tcW w:w="709"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W w:w="3411"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4" w:space="0"/>
            </w:tcBorders>
            <w:tcW w:w="996"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4" w:space="0"/>
            </w:tcBorders>
            <w:tcW w:w="1116"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r>
      <w:tr>
        <w:trPr>
          <w:jc w:val="center"/>
        </w:trPr>
        <w:tc>
          <w:tcPr>
            <w:tcBorders>
              <w:top w:val="single" w:color="auto" w:sz="6" w:space="0"/>
              <w:left w:val="single" w:color="auto" w:sz="4" w:space="0"/>
              <w:bottom w:val="single" w:color="auto" w:sz="6" w:space="0"/>
              <w:right w:val="single" w:color="auto" w:sz="6" w:space="0"/>
            </w:tcBorders>
            <w:tcW w:w="709"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W w:w="3411"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4" w:space="0"/>
            </w:tcBorders>
            <w:tcW w:w="996"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c>
          <w:tcPr>
            <w:tcBorders>
              <w:top w:val="single" w:color="auto" w:sz="6" w:space="0"/>
              <w:left w:val="single" w:color="auto" w:sz="6" w:space="0"/>
              <w:bottom w:val="single" w:color="auto" w:sz="6" w:space="0"/>
              <w:right w:val="single" w:color="auto" w:sz="4" w:space="0"/>
            </w:tcBorders>
            <w:tcW w:w="1116" w:type="dxa"/>
            <w:textDirection w:val="lrTb"/>
            <w:noWrap w:val="false"/>
          </w:tcPr>
          <w:p>
            <w:pPr>
              <w:pStyle w:val="993"/>
              <w:jc w:val="center"/>
              <w:spacing w:line="360" w:lineRule="auto"/>
              <w:rPr>
                <w:rFonts w:hint="eastAsia" w:hAnsi="宋体" w:eastAsia="宋体" w:cs="宋体"/>
                <w:color w:val="auto"/>
                <w:sz w:val="21"/>
                <w:szCs w:val="21"/>
              </w:rPr>
            </w:pPr>
            <w:r>
              <w:rPr>
                <w:rFonts w:hint="eastAsia" w:hAnsi="宋体" w:eastAsia="宋体" w:cs="宋体"/>
                <w:color w:val="auto"/>
                <w:sz w:val="21"/>
                <w:szCs w:val="21"/>
              </w:rPr>
            </w:r>
            <w:r/>
          </w:p>
        </w:tc>
      </w:tr>
      <w:tr>
        <w:trPr>
          <w:jc w:val="center"/>
        </w:trPr>
        <w:tc>
          <w:tcPr>
            <w:tcBorders>
              <w:top w:val="single" w:color="auto" w:sz="4" w:space="0"/>
              <w:left w:val="single" w:color="auto" w:sz="6" w:space="0"/>
              <w:bottom w:val="single" w:color="auto" w:sz="6" w:space="0"/>
              <w:right w:val="single" w:color="auto" w:sz="6" w:space="0"/>
            </w:tcBorders>
            <w:tcW w:w="709" w:type="dxa"/>
            <w:textDirection w:val="lrTb"/>
            <w:noWrap w:val="false"/>
          </w:tcPr>
          <w:p>
            <w:pPr>
              <w:pStyle w:val="993"/>
              <w:spacing w:line="360" w:lineRule="auto"/>
              <w:rPr>
                <w:rFonts w:hint="eastAsia" w:hAnsi="宋体" w:eastAsia="宋体" w:cs="宋体"/>
                <w:color w:val="auto"/>
                <w:sz w:val="21"/>
                <w:szCs w:val="21"/>
              </w:rPr>
            </w:pPr>
            <w:r/>
            <w:bookmarkStart w:id="18" w:name="_Toc65658059"/>
            <w:r>
              <w:rPr>
                <w:rFonts w:hint="eastAsia" w:hAnsi="宋体" w:eastAsia="宋体" w:cs="宋体"/>
                <w:color w:val="auto"/>
                <w:sz w:val="21"/>
                <w:szCs w:val="21"/>
              </w:rPr>
              <w:t xml:space="preserve">报价</w:t>
            </w:r>
            <w:bookmarkEnd w:id="18"/>
            <w:r/>
            <w:r/>
          </w:p>
        </w:tc>
        <w:tc>
          <w:tcPr>
            <w:gridSpan w:val="6"/>
            <w:tcBorders>
              <w:top w:val="single" w:color="auto" w:sz="4" w:space="0"/>
              <w:left w:val="single" w:color="auto" w:sz="6" w:space="0"/>
              <w:bottom w:val="single" w:color="auto" w:sz="6" w:space="0"/>
              <w:right w:val="single" w:color="auto" w:sz="6" w:space="0"/>
            </w:tcBorders>
            <w:tcW w:w="7683" w:type="dxa"/>
            <w:vAlign w:val="center"/>
            <w:textDirection w:val="lrTb"/>
            <w:noWrap w:val="false"/>
          </w:tcPr>
          <w:p>
            <w:pPr>
              <w:pStyle w:val="993"/>
              <w:spacing w:line="360" w:lineRule="auto"/>
              <w:rPr>
                <w:rFonts w:hint="eastAsia" w:hAnsi="宋体" w:eastAsia="宋体" w:cs="宋体"/>
                <w:color w:val="auto"/>
                <w:sz w:val="21"/>
                <w:szCs w:val="21"/>
              </w:rPr>
            </w:pPr>
            <w:r/>
            <w:bookmarkStart w:id="19" w:name="_Toc65658060"/>
            <w:r>
              <w:rPr>
                <w:rFonts w:hint="eastAsia" w:hAnsi="宋体" w:eastAsia="宋体" w:cs="宋体"/>
                <w:color w:val="auto"/>
                <w:sz w:val="21"/>
                <w:szCs w:val="21"/>
              </w:rPr>
              <w:t xml:space="preserve">金额大写                      元      （¥：              元）</w:t>
            </w:r>
            <w:bookmarkEnd w:id="19"/>
            <w:r/>
            <w:r/>
          </w:p>
        </w:tc>
      </w:tr>
    </w:tbl>
    <w:p>
      <w:pPr>
        <w:ind w:firstLine="420"/>
        <w:spacing w:line="360" w:lineRule="auto"/>
        <w:rPr>
          <w:rFonts w:hint="eastAsia" w:ascii="宋体" w:hAnsi="宋体"/>
          <w:color w:val="auto"/>
        </w:rPr>
      </w:pPr>
      <w:r>
        <w:rPr>
          <w:rFonts w:hint="eastAsia" w:ascii="宋体" w:hAnsi="宋体"/>
          <w:color w:val="auto"/>
        </w:rPr>
      </w:r>
      <w:r/>
    </w:p>
    <w:p>
      <w:pPr>
        <w:spacing w:line="360" w:lineRule="auto"/>
        <w:rPr>
          <w:rFonts w:hint="eastAsia" w:ascii="宋体" w:hAnsi="宋体"/>
          <w:color w:val="auto"/>
        </w:rPr>
      </w:pPr>
      <w:r>
        <w:rPr>
          <w:rFonts w:ascii="宋体" w:hAnsi="宋体"/>
          <w:color w:val="auto"/>
          <w:lang w:val="zh-CN"/>
        </w:rPr>
        <w:t xml:space="preserve">投标人（公章）：</w:t>
      </w:r>
      <w:r/>
    </w:p>
    <w:p>
      <w:pPr>
        <w:spacing w:line="360" w:lineRule="auto"/>
        <w:rPr>
          <w:rFonts w:hint="eastAsia" w:ascii="宋体" w:hAnsi="宋体"/>
          <w:color w:val="auto"/>
        </w:rPr>
      </w:pPr>
      <w:r>
        <w:rPr>
          <w:rFonts w:ascii="宋体" w:hAnsi="宋体"/>
          <w:color w:val="auto"/>
          <w:lang w:val="zh-CN"/>
        </w:rPr>
        <w:t xml:space="preserve">法定代表人或</w:t>
      </w:r>
      <w:r>
        <w:rPr>
          <w:rFonts w:hint="eastAsia" w:ascii="宋体" w:hAnsi="宋体"/>
          <w:color w:val="auto"/>
          <w:lang w:val="zh-CN"/>
        </w:rPr>
        <w:t xml:space="preserve">代理</w:t>
      </w:r>
      <w:r>
        <w:rPr>
          <w:rFonts w:ascii="宋体" w:hAnsi="宋体"/>
          <w:color w:val="auto"/>
          <w:lang w:val="zh-CN"/>
        </w:rPr>
        <w:t xml:space="preserve">人：（签字或</w:t>
      </w:r>
      <w:r>
        <w:rPr>
          <w:rFonts w:hint="eastAsia" w:ascii="宋体" w:hAnsi="宋体"/>
          <w:color w:val="auto"/>
          <w:lang w:val="zh-CN"/>
        </w:rPr>
        <w:t xml:space="preserve">签章</w:t>
      </w:r>
      <w:r>
        <w:rPr>
          <w:rFonts w:ascii="宋体" w:hAnsi="宋体"/>
          <w:color w:val="auto"/>
          <w:lang w:val="zh-CN"/>
        </w:rPr>
        <w:t xml:space="preserve">）</w:t>
      </w:r>
      <w:r/>
    </w:p>
    <w:p>
      <w:pPr>
        <w:pStyle w:val="1007"/>
        <w:ind w:firstLine="0"/>
        <w:spacing w:line="360" w:lineRule="auto"/>
        <w:rPr>
          <w:rFonts w:hint="eastAsia" w:ascii="宋体" w:hAnsi="宋体" w:eastAsia="宋体"/>
          <w:color w:val="auto"/>
          <w:szCs w:val="21"/>
        </w:rPr>
      </w:pPr>
      <w:r>
        <w:rPr>
          <w:rFonts w:ascii="宋体" w:hAnsi="宋体" w:eastAsia="宋体"/>
          <w:color w:val="auto"/>
          <w:szCs w:val="21"/>
        </w:rPr>
        <w:t xml:space="preserve">日  期：  </w:t>
      </w:r>
      <w:r>
        <w:rPr>
          <w:rFonts w:hint="eastAsia" w:ascii="宋体" w:hAnsi="宋体" w:eastAsia="宋体"/>
          <w:color w:val="auto"/>
          <w:szCs w:val="21"/>
        </w:rPr>
        <w:t xml:space="preserve">    </w:t>
      </w:r>
      <w:r>
        <w:rPr>
          <w:rFonts w:ascii="宋体" w:hAnsi="宋体" w:eastAsia="宋体"/>
          <w:color w:val="auto"/>
          <w:szCs w:val="21"/>
        </w:rPr>
        <w:t xml:space="preserve"> 年 </w:t>
      </w:r>
      <w:r>
        <w:rPr>
          <w:rFonts w:hint="eastAsia" w:ascii="宋体" w:hAnsi="宋体" w:eastAsia="宋体"/>
          <w:color w:val="auto"/>
          <w:szCs w:val="21"/>
        </w:rPr>
        <w:t xml:space="preserve">   </w:t>
      </w:r>
      <w:r>
        <w:rPr>
          <w:rFonts w:ascii="宋体" w:hAnsi="宋体" w:eastAsia="宋体"/>
          <w:color w:val="auto"/>
          <w:szCs w:val="21"/>
        </w:rPr>
        <w:t xml:space="preserve"> 月</w:t>
      </w:r>
      <w:r>
        <w:rPr>
          <w:rFonts w:hint="eastAsia" w:ascii="宋体" w:hAnsi="宋体" w:eastAsia="宋体"/>
          <w:color w:val="auto"/>
          <w:szCs w:val="21"/>
        </w:rPr>
        <w:t xml:space="preserve">   </w:t>
      </w:r>
      <w:r>
        <w:rPr>
          <w:rFonts w:ascii="宋体" w:hAnsi="宋体" w:eastAsia="宋体"/>
          <w:color w:val="auto"/>
          <w:szCs w:val="21"/>
        </w:rPr>
        <w:t xml:space="preserve">  日</w:t>
      </w:r>
      <w:r/>
    </w:p>
    <w:p>
      <w:pPr>
        <w:ind w:firstLine="420"/>
        <w:spacing w:line="360" w:lineRule="auto"/>
        <w:rPr>
          <w:rFonts w:hint="eastAsia" w:ascii="Calibri" w:hAnsi="宋体"/>
          <w:bCs/>
          <w:color w:val="auto"/>
          <w:szCs w:val="21"/>
        </w:rPr>
      </w:pPr>
      <w:r>
        <w:rPr>
          <w:rFonts w:hint="eastAsia" w:ascii="Calibri" w:hAnsi="宋体"/>
          <w:bCs/>
          <w:color w:val="auto"/>
          <w:szCs w:val="21"/>
        </w:rPr>
      </w:r>
      <w:r/>
    </w:p>
    <w:p>
      <w:pPr>
        <w:ind w:firstLine="412"/>
        <w:spacing w:line="360" w:lineRule="auto"/>
        <w:rPr>
          <w:rFonts w:hint="eastAsia" w:hAnsi="宋体"/>
          <w:bCs/>
          <w:color w:val="auto"/>
          <w:szCs w:val="21"/>
        </w:rPr>
      </w:pPr>
      <w:r>
        <w:rPr>
          <w:rFonts w:hint="eastAsia" w:hAnsi="宋体"/>
          <w:bCs/>
          <w:color w:val="auto"/>
          <w:szCs w:val="21"/>
        </w:rPr>
        <w:t xml:space="preserve">注：</w:t>
      </w:r>
      <w:r/>
    </w:p>
    <w:p>
      <w:pPr>
        <w:ind w:firstLine="412"/>
        <w:spacing w:line="360" w:lineRule="auto"/>
        <w:rPr>
          <w:rFonts w:hint="eastAsia" w:hAnsi="宋体"/>
          <w:bCs/>
          <w:color w:val="auto"/>
          <w:szCs w:val="21"/>
        </w:rPr>
      </w:pPr>
      <w:r>
        <w:rPr>
          <w:rFonts w:hint="eastAsia" w:hAnsi="宋体"/>
          <w:bCs/>
          <w:color w:val="auto"/>
          <w:szCs w:val="21"/>
        </w:rPr>
        <w:t xml:space="preserve">1、该表中“投标总报价”数额应当与“开标一览表”中“投标总报价”数额一致。</w:t>
      </w:r>
      <w:r/>
    </w:p>
    <w:p>
      <w:pPr>
        <w:ind w:firstLine="412"/>
        <w:spacing w:line="360" w:lineRule="auto"/>
        <w:rPr>
          <w:rFonts w:hint="eastAsia" w:hAnsi="宋体"/>
          <w:bCs/>
          <w:color w:val="auto"/>
          <w:szCs w:val="21"/>
        </w:rPr>
      </w:pPr>
      <w:r>
        <w:rPr>
          <w:rFonts w:hint="eastAsia" w:hAnsi="宋体"/>
          <w:bCs/>
          <w:color w:val="auto"/>
          <w:szCs w:val="21"/>
        </w:rPr>
        <w:t xml:space="preserve">2、投标人需认真填写本报价表，尤其注意规格型号、产地的准确填写。</w:t>
      </w:r>
      <w:r/>
    </w:p>
    <w:p>
      <w:pPr>
        <w:rPr>
          <w:rFonts w:hint="eastAsia" w:ascii="宋体" w:hAnsi="宋体"/>
          <w:color w:val="auto"/>
          <w:szCs w:val="24"/>
        </w:rPr>
      </w:pPr>
      <w:r>
        <w:rPr>
          <w:rFonts w:hint="eastAsia" w:ascii="宋体" w:hAnsi="宋体"/>
          <w:color w:val="auto"/>
          <w:szCs w:val="24"/>
        </w:rPr>
        <w:br w:type="page" w:clear="all"/>
      </w:r>
      <w:r/>
    </w:p>
    <w:p>
      <w:pPr>
        <w:pStyle w:val="1007"/>
        <w:ind w:firstLine="0"/>
        <w:spacing w:line="360" w:lineRule="auto"/>
        <w:rPr>
          <w:rFonts w:hint="eastAsia" w:ascii="宋体" w:hAnsi="宋体" w:eastAsia="宋体"/>
          <w:b/>
          <w:color w:val="auto"/>
          <w:szCs w:val="21"/>
        </w:rPr>
      </w:pPr>
      <w:r>
        <w:rPr>
          <w:rFonts w:ascii="宋体" w:hAnsi="宋体" w:eastAsia="宋体"/>
          <w:b/>
          <w:color w:val="auto"/>
          <w:szCs w:val="21"/>
        </w:rPr>
        <w:t xml:space="preserve">格式</w:t>
      </w:r>
      <w:r>
        <w:rPr>
          <w:rFonts w:hint="eastAsia" w:ascii="宋体" w:hAnsi="宋体" w:eastAsia="宋体"/>
          <w:b/>
          <w:color w:val="auto"/>
          <w:szCs w:val="21"/>
        </w:rPr>
        <w:t xml:space="preserve">5</w:t>
      </w:r>
      <w:r>
        <w:rPr>
          <w:rFonts w:ascii="宋体" w:hAnsi="宋体" w:eastAsia="宋体"/>
          <w:b/>
          <w:color w:val="auto"/>
          <w:szCs w:val="21"/>
        </w:rPr>
        <w:t xml:space="preserve">、商务条款偏离表</w:t>
      </w:r>
      <w:r/>
    </w:p>
    <w:p>
      <w:pPr>
        <w:jc w:val="center"/>
        <w:spacing w:line="360" w:lineRule="auto"/>
        <w:rPr>
          <w:rFonts w:hint="eastAsia" w:ascii="宋体" w:hAnsi="宋体"/>
          <w:b/>
          <w:color w:val="auto"/>
          <w:sz w:val="28"/>
          <w:szCs w:val="28"/>
          <w:lang w:val="zh-CN"/>
        </w:rPr>
      </w:pPr>
      <w:r>
        <w:rPr>
          <w:rFonts w:hint="eastAsia" w:ascii="宋体" w:hAnsi="宋体"/>
          <w:b/>
          <w:color w:val="auto"/>
          <w:sz w:val="28"/>
          <w:szCs w:val="28"/>
          <w:lang w:val="zh-CN"/>
        </w:rPr>
      </w:r>
      <w:r/>
    </w:p>
    <w:p>
      <w:pPr>
        <w:jc w:val="center"/>
        <w:spacing w:line="360" w:lineRule="auto"/>
        <w:rPr>
          <w:rFonts w:hint="eastAsia" w:ascii="宋体" w:hAnsi="宋体"/>
          <w:b/>
          <w:color w:val="auto"/>
          <w:sz w:val="28"/>
          <w:szCs w:val="28"/>
          <w:lang w:val="zh-CN"/>
        </w:rPr>
      </w:pPr>
      <w:r>
        <w:rPr>
          <w:rFonts w:hint="eastAsia" w:ascii="宋体" w:hAnsi="宋体"/>
          <w:b/>
          <w:color w:val="auto"/>
          <w:sz w:val="28"/>
          <w:szCs w:val="28"/>
          <w:lang w:val="zh-CN"/>
        </w:rPr>
      </w:r>
      <w:r/>
    </w:p>
    <w:p>
      <w:pPr>
        <w:jc w:val="center"/>
        <w:spacing w:line="360" w:lineRule="auto"/>
        <w:rPr>
          <w:rFonts w:hint="eastAsia" w:ascii="宋体" w:hAnsi="宋体"/>
          <w:b/>
          <w:color w:val="auto"/>
          <w:sz w:val="28"/>
          <w:szCs w:val="28"/>
          <w:lang w:val="zh-CN"/>
        </w:rPr>
      </w:pPr>
      <w:r>
        <w:rPr>
          <w:rFonts w:hint="eastAsia" w:ascii="宋体" w:hAnsi="宋体"/>
          <w:b/>
          <w:color w:val="auto"/>
          <w:sz w:val="28"/>
          <w:szCs w:val="28"/>
          <w:lang w:val="zh-CN"/>
        </w:rPr>
        <w:t xml:space="preserve">商务条款偏离表</w:t>
      </w:r>
      <w:r/>
    </w:p>
    <w:p>
      <w:pPr>
        <w:spacing w:line="360" w:lineRule="auto"/>
        <w:rPr>
          <w:rFonts w:hint="eastAsia" w:ascii="宋体" w:hAnsi="宋体"/>
          <w:bCs/>
          <w:color w:val="auto"/>
          <w:szCs w:val="21"/>
        </w:rPr>
      </w:pPr>
      <w:r>
        <w:rPr>
          <w:rFonts w:hint="eastAsia" w:ascii="宋体" w:hAnsi="宋体"/>
          <w:bCs/>
          <w:color w:val="auto"/>
          <w:szCs w:val="21"/>
        </w:rPr>
        <w:t xml:space="preserve">采购编号：</w:t>
      </w:r>
      <w:r/>
    </w:p>
    <w:tbl>
      <w:tblPr>
        <w:tblStyle w:val="805"/>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27"/>
        <w:gridCol w:w="3721"/>
        <w:gridCol w:w="1662"/>
        <w:gridCol w:w="1409"/>
      </w:tblGrid>
      <w:tr>
        <w:trPr>
          <w:trHeight w:val="6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sz w:val="21"/>
                <w:szCs w:val="21"/>
              </w:rPr>
            </w:pPr>
            <w:r>
              <w:rPr>
                <w:rFonts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jc w:val="center"/>
              <w:rPr>
                <w:rFonts w:hint="eastAsia" w:ascii="宋体" w:hAnsi="宋体" w:cs="宋体"/>
                <w:color w:val="auto"/>
                <w:szCs w:val="21"/>
              </w:rPr>
            </w:pPr>
            <w:r>
              <w:rPr>
                <w:rFonts w:hint="eastAsia" w:ascii="宋体" w:hAnsi="宋体"/>
                <w:bCs/>
                <w:color w:val="auto"/>
                <w:szCs w:val="21"/>
              </w:rPr>
              <w:t xml:space="preserve">采购文件的商务条款要求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jc w:val="center"/>
              <w:rPr>
                <w:rFonts w:hint="eastAsia" w:ascii="宋体" w:hAnsi="宋体" w:cs="宋体"/>
                <w:color w:val="auto"/>
                <w:szCs w:val="21"/>
              </w:rPr>
            </w:pPr>
            <w:r>
              <w:rPr>
                <w:rFonts w:hint="eastAsia" w:ascii="宋体" w:hAnsi="宋体"/>
                <w:bCs/>
                <w:color w:val="auto"/>
                <w:szCs w:val="21"/>
              </w:rPr>
              <w:t xml:space="preserve">投标文件的商务条款内容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正偏离、符合或负偏离</w:t>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pStyle w:val="1010"/>
              <w:ind w:firstLine="50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服务周期要求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1010"/>
              <w:ind w:firstLine="50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pStyle w:val="1010"/>
              <w:ind w:firstLine="50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付款方式要求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1010"/>
              <w:ind w:firstLine="50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0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pStyle w:val="101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spacing w:line="400" w:lineRule="exact"/>
        <w:rPr>
          <w:rFonts w:hint="eastAsia" w:ascii="宋体" w:hAnsi="宋体"/>
          <w:color w:val="auto"/>
          <w:szCs w:val="21"/>
        </w:rPr>
      </w:pPr>
      <w:r>
        <w:rPr>
          <w:rFonts w:hint="eastAsia" w:ascii="宋体" w:hAnsi="宋体"/>
          <w:color w:val="auto"/>
          <w:szCs w:val="21"/>
        </w:rPr>
        <w:t xml:space="preserve">备注：</w:t>
      </w:r>
      <w:r/>
    </w:p>
    <w:p>
      <w:pPr>
        <w:spacing w:line="360" w:lineRule="auto"/>
        <w:rPr>
          <w:rFonts w:hint="eastAsia" w:ascii="宋体" w:hAnsi="宋体"/>
          <w:bCs/>
          <w:color w:val="auto"/>
          <w:szCs w:val="21"/>
        </w:rPr>
      </w:pPr>
      <w:r>
        <w:rPr>
          <w:rFonts w:hint="eastAsia" w:ascii="宋体" w:hAnsi="宋体"/>
          <w:color w:val="auto"/>
          <w:szCs w:val="21"/>
        </w:rPr>
        <w:t xml:space="preserve">1.</w:t>
      </w:r>
      <w:r>
        <w:rPr>
          <w:rFonts w:hint="eastAsia" w:ascii="宋体" w:hAnsi="宋体"/>
          <w:bCs/>
          <w:color w:val="auto"/>
          <w:szCs w:val="21"/>
        </w:rPr>
        <w:t xml:space="preserve">投标人的投标文件（除技术规格部分）外的内容，应在此表中说明。</w:t>
      </w:r>
      <w:r/>
    </w:p>
    <w:p>
      <w:pPr>
        <w:spacing w:line="400" w:lineRule="exact"/>
        <w:rPr>
          <w:rFonts w:hint="eastAsia" w:ascii="宋体" w:hAnsi="宋体"/>
          <w:color w:val="auto"/>
          <w:szCs w:val="21"/>
        </w:rPr>
      </w:pPr>
      <w:r>
        <w:rPr>
          <w:rFonts w:hint="eastAsia" w:ascii="宋体" w:hAnsi="宋体"/>
          <w:color w:val="auto"/>
          <w:szCs w:val="21"/>
        </w:rPr>
        <w:t xml:space="preserve">2.投标人必须对商务条款（付款方式、</w:t>
      </w:r>
      <w:r>
        <w:rPr>
          <w:rFonts w:hint="eastAsia" w:ascii="宋体" w:hAnsi="宋体"/>
          <w:color w:val="auto"/>
          <w:szCs w:val="21"/>
          <w:lang w:val="en-US" w:eastAsia="zh-CN"/>
        </w:rPr>
        <w:t xml:space="preserve">服务</w:t>
      </w:r>
      <w:r>
        <w:rPr>
          <w:rFonts w:hint="eastAsia" w:ascii="宋体" w:hAnsi="宋体"/>
          <w:color w:val="auto"/>
          <w:szCs w:val="21"/>
        </w:rPr>
        <w:t xml:space="preserve">期限等内容）逐条做出明确响应，否则该采购包作无效投标处理。</w:t>
      </w:r>
      <w:r/>
    </w:p>
    <w:p>
      <w:pPr>
        <w:spacing w:line="400" w:lineRule="exact"/>
        <w:rPr>
          <w:rFonts w:hint="eastAsia" w:ascii="宋体" w:hAnsi="宋体"/>
          <w:color w:val="auto"/>
          <w:szCs w:val="21"/>
        </w:rPr>
      </w:pPr>
      <w:r>
        <w:rPr>
          <w:rFonts w:hint="eastAsia" w:ascii="宋体" w:hAnsi="宋体"/>
          <w:color w:val="auto"/>
          <w:szCs w:val="21"/>
        </w:rPr>
        <w:t xml:space="preserve">3.如果招标文件要求提供证明材料，投标人需将证明材料列于该表之下。</w:t>
      </w:r>
      <w:r/>
    </w:p>
    <w:p>
      <w:pPr>
        <w:spacing w:line="360" w:lineRule="auto"/>
        <w:rPr>
          <w:rFonts w:hint="eastAsia" w:ascii="宋体" w:hAnsi="宋体"/>
          <w:bCs/>
          <w:color w:val="auto"/>
          <w:szCs w:val="21"/>
        </w:rPr>
      </w:pPr>
      <w:r>
        <w:rPr>
          <w:rFonts w:hint="eastAsia" w:ascii="宋体" w:hAnsi="宋体"/>
          <w:bCs/>
          <w:color w:val="auto"/>
          <w:szCs w:val="21"/>
        </w:rPr>
      </w:r>
      <w:r/>
    </w:p>
    <w:p>
      <w:pPr>
        <w:spacing w:line="360" w:lineRule="auto"/>
        <w:rPr>
          <w:rFonts w:hint="eastAsia" w:ascii="宋体" w:hAnsi="宋体"/>
          <w:bCs/>
          <w:color w:val="auto"/>
          <w:szCs w:val="21"/>
        </w:rPr>
      </w:pPr>
      <w:r>
        <w:rPr>
          <w:rFonts w:hint="eastAsia" w:ascii="宋体" w:hAnsi="宋体"/>
          <w:bCs/>
          <w:color w:val="auto"/>
          <w:szCs w:val="21"/>
        </w:rPr>
        <w:t xml:space="preserve">投标人（公章）：</w:t>
      </w:r>
      <w:r/>
    </w:p>
    <w:p>
      <w:pPr>
        <w:spacing w:line="360" w:lineRule="auto"/>
        <w:rPr>
          <w:rFonts w:hint="eastAsia" w:ascii="宋体" w:hAnsi="宋体"/>
          <w:bCs/>
          <w:color w:val="auto"/>
          <w:szCs w:val="21"/>
        </w:rPr>
      </w:pPr>
      <w:r>
        <w:rPr>
          <w:rFonts w:hint="eastAsia" w:ascii="宋体" w:hAnsi="宋体"/>
          <w:bCs/>
          <w:color w:val="auto"/>
          <w:szCs w:val="21"/>
        </w:rPr>
        <w:t xml:space="preserve">法定代表人或代理人：（签名或签章）</w:t>
      </w:r>
      <w:r/>
    </w:p>
    <w:p>
      <w:pPr>
        <w:spacing w:line="360" w:lineRule="auto"/>
        <w:rPr>
          <w:rFonts w:hint="eastAsia" w:ascii="宋体" w:hAnsi="宋体"/>
          <w:bCs/>
          <w:color w:val="auto"/>
          <w:szCs w:val="21"/>
        </w:rPr>
      </w:pPr>
      <w:r>
        <w:rPr>
          <w:rFonts w:hint="eastAsia" w:ascii="宋体" w:hAnsi="宋体"/>
          <w:bCs/>
          <w:color w:val="auto"/>
          <w:szCs w:val="21"/>
        </w:rPr>
        <w:t xml:space="preserve">日期：</w:t>
      </w:r>
      <w:r>
        <w:rPr>
          <w:rFonts w:ascii="宋体" w:hAnsi="宋体"/>
          <w:bCs/>
          <w:color w:val="auto"/>
          <w:szCs w:val="21"/>
        </w:rPr>
        <w:t xml:space="preserve">        </w:t>
      </w:r>
      <w:r>
        <w:rPr>
          <w:rFonts w:hint="eastAsia" w:ascii="宋体" w:hAnsi="宋体"/>
          <w:bCs/>
          <w:color w:val="auto"/>
          <w:szCs w:val="21"/>
        </w:rPr>
        <w:t xml:space="preserve">年</w:t>
      </w:r>
      <w:r>
        <w:rPr>
          <w:rFonts w:ascii="宋体" w:hAnsi="宋体"/>
          <w:bCs/>
          <w:color w:val="auto"/>
          <w:szCs w:val="21"/>
        </w:rPr>
        <w:t xml:space="preserve">     </w:t>
      </w:r>
      <w:r>
        <w:rPr>
          <w:rFonts w:hint="eastAsia" w:ascii="宋体" w:hAnsi="宋体"/>
          <w:bCs/>
          <w:color w:val="auto"/>
          <w:szCs w:val="21"/>
        </w:rPr>
        <w:t xml:space="preserve">月</w:t>
      </w:r>
      <w:r>
        <w:rPr>
          <w:rFonts w:ascii="宋体" w:hAnsi="宋体"/>
          <w:bCs/>
          <w:color w:val="auto"/>
          <w:szCs w:val="21"/>
        </w:rPr>
        <w:t xml:space="preserve">     </w:t>
      </w:r>
      <w:r>
        <w:rPr>
          <w:rFonts w:hint="eastAsia" w:ascii="宋体" w:hAnsi="宋体"/>
          <w:bCs/>
          <w:color w:val="auto"/>
          <w:szCs w:val="21"/>
        </w:rPr>
        <w:t xml:space="preserve">日</w:t>
      </w:r>
      <w:r/>
    </w:p>
    <w:p>
      <w:pPr>
        <w:ind w:firstLine="420"/>
        <w:spacing w:line="360" w:lineRule="auto"/>
        <w:rPr>
          <w:rFonts w:hint="eastAsia" w:ascii="宋体" w:hAnsi="宋体"/>
          <w:color w:val="auto"/>
          <w:szCs w:val="24"/>
        </w:rPr>
      </w:pPr>
      <w:r>
        <w:rPr>
          <w:rFonts w:hint="eastAsia" w:ascii="宋体" w:hAnsi="宋体"/>
          <w:color w:val="auto"/>
          <w:szCs w:val="24"/>
        </w:rPr>
      </w:r>
      <w:r/>
    </w:p>
    <w:p>
      <w:pPr>
        <w:rPr>
          <w:rFonts w:hint="eastAsia" w:ascii="宋体" w:hAnsi="宋体"/>
          <w:color w:val="auto"/>
          <w:szCs w:val="24"/>
        </w:rPr>
      </w:pPr>
      <w:r>
        <w:rPr>
          <w:rFonts w:ascii="宋体" w:hAnsi="宋体"/>
          <w:color w:val="auto"/>
          <w:szCs w:val="24"/>
        </w:rPr>
        <w:br w:type="page" w:clear="all"/>
      </w:r>
      <w:r/>
    </w:p>
    <w:p>
      <w:pPr>
        <w:pStyle w:val="1007"/>
        <w:ind w:firstLine="0"/>
        <w:spacing w:line="360" w:lineRule="auto"/>
        <w:rPr>
          <w:rFonts w:hint="eastAsia" w:ascii="宋体" w:hAnsi="宋体" w:eastAsia="宋体"/>
          <w:b/>
          <w:color w:val="auto"/>
          <w:szCs w:val="21"/>
        </w:rPr>
      </w:pPr>
      <w:r>
        <w:rPr>
          <w:rFonts w:ascii="宋体" w:hAnsi="宋体" w:eastAsia="宋体"/>
          <w:b/>
          <w:color w:val="auto"/>
          <w:szCs w:val="21"/>
        </w:rPr>
        <w:t xml:space="preserve">格式</w:t>
      </w:r>
      <w:r>
        <w:rPr>
          <w:rFonts w:hint="eastAsia" w:ascii="宋体" w:hAnsi="宋体" w:eastAsia="宋体"/>
          <w:b/>
          <w:color w:val="auto"/>
          <w:szCs w:val="21"/>
          <w:lang w:val="en-US" w:eastAsia="zh-CN"/>
        </w:rPr>
        <w:t xml:space="preserve">6</w:t>
      </w:r>
      <w:r>
        <w:rPr>
          <w:rFonts w:ascii="宋体" w:hAnsi="宋体" w:eastAsia="宋体"/>
          <w:b/>
          <w:color w:val="auto"/>
          <w:szCs w:val="21"/>
        </w:rPr>
        <w:t xml:space="preserve">、</w:t>
      </w:r>
      <w:r>
        <w:rPr>
          <w:rFonts w:hint="eastAsia" w:ascii="宋体" w:hAnsi="宋体" w:eastAsia="宋体"/>
          <w:b/>
          <w:color w:val="auto"/>
          <w:szCs w:val="21"/>
          <w:lang w:val="en-US" w:eastAsia="zh-CN"/>
        </w:rPr>
        <w:t xml:space="preserve">技术要求</w:t>
      </w:r>
      <w:r>
        <w:rPr>
          <w:rFonts w:ascii="宋体" w:hAnsi="宋体" w:eastAsia="宋体"/>
          <w:b/>
          <w:color w:val="auto"/>
          <w:szCs w:val="21"/>
        </w:rPr>
        <w:t xml:space="preserve">偏离表</w:t>
      </w:r>
      <w:r/>
    </w:p>
    <w:p>
      <w:pPr>
        <w:jc w:val="center"/>
        <w:spacing w:line="360" w:lineRule="auto"/>
        <w:rPr>
          <w:rFonts w:hint="eastAsia" w:ascii="宋体" w:hAnsi="宋体"/>
          <w:b/>
          <w:color w:val="auto"/>
          <w:sz w:val="28"/>
          <w:szCs w:val="28"/>
          <w:lang w:val="zh-CN"/>
        </w:rPr>
      </w:pPr>
      <w:r>
        <w:rPr>
          <w:rFonts w:hint="eastAsia" w:ascii="宋体" w:hAnsi="宋体"/>
          <w:b/>
          <w:color w:val="auto"/>
          <w:sz w:val="28"/>
          <w:szCs w:val="28"/>
          <w:lang w:val="zh-CN"/>
        </w:rPr>
      </w:r>
      <w:r/>
    </w:p>
    <w:p>
      <w:pPr>
        <w:jc w:val="center"/>
        <w:spacing w:line="360" w:lineRule="auto"/>
        <w:rPr>
          <w:rFonts w:hint="eastAsia" w:ascii="宋体" w:hAnsi="宋体"/>
          <w:b/>
          <w:color w:val="auto"/>
          <w:sz w:val="28"/>
          <w:szCs w:val="28"/>
          <w:lang w:val="zh-CN"/>
        </w:rPr>
      </w:pPr>
      <w:r>
        <w:rPr>
          <w:rFonts w:hint="eastAsia" w:ascii="宋体" w:hAnsi="宋体"/>
          <w:b/>
          <w:color w:val="auto"/>
          <w:sz w:val="28"/>
          <w:szCs w:val="28"/>
          <w:lang w:val="zh-CN"/>
        </w:rPr>
      </w:r>
      <w:r/>
    </w:p>
    <w:p>
      <w:pPr>
        <w:jc w:val="center"/>
        <w:spacing w:line="360" w:lineRule="auto"/>
        <w:rPr>
          <w:rFonts w:hint="eastAsia" w:ascii="宋体" w:hAnsi="宋体"/>
          <w:b/>
          <w:color w:val="auto"/>
          <w:sz w:val="28"/>
          <w:szCs w:val="28"/>
          <w:lang w:val="zh-CN"/>
        </w:rPr>
      </w:pPr>
      <w:r>
        <w:rPr>
          <w:rFonts w:hint="eastAsia" w:ascii="宋体" w:hAnsi="宋体"/>
          <w:b/>
          <w:color w:val="auto"/>
          <w:sz w:val="28"/>
          <w:szCs w:val="28"/>
          <w:lang w:val="en-US" w:eastAsia="zh-CN"/>
        </w:rPr>
        <w:t xml:space="preserve">技术要求</w:t>
      </w:r>
      <w:r>
        <w:rPr>
          <w:rFonts w:hint="eastAsia" w:ascii="宋体" w:hAnsi="宋体"/>
          <w:b/>
          <w:color w:val="auto"/>
          <w:sz w:val="28"/>
          <w:szCs w:val="28"/>
          <w:lang w:val="zh-CN"/>
        </w:rPr>
        <w:t xml:space="preserve">偏离表</w:t>
      </w:r>
      <w:r/>
    </w:p>
    <w:p>
      <w:pPr>
        <w:spacing w:line="360" w:lineRule="auto"/>
        <w:rPr>
          <w:rFonts w:hint="eastAsia" w:ascii="宋体" w:hAnsi="宋体"/>
          <w:bCs/>
          <w:color w:val="auto"/>
          <w:szCs w:val="21"/>
        </w:rPr>
      </w:pPr>
      <w:r>
        <w:rPr>
          <w:rFonts w:hint="eastAsia" w:ascii="宋体" w:hAnsi="宋体"/>
          <w:bCs/>
          <w:color w:val="auto"/>
          <w:szCs w:val="21"/>
        </w:rPr>
        <w:t xml:space="preserve">采购编号：</w:t>
      </w:r>
      <w:r/>
    </w:p>
    <w:tbl>
      <w:tblPr>
        <w:tblStyle w:val="805"/>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27"/>
        <w:gridCol w:w="3721"/>
        <w:gridCol w:w="1662"/>
        <w:gridCol w:w="1409"/>
      </w:tblGrid>
      <w:tr>
        <w:trPr>
          <w:trHeight w:val="6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sz w:val="21"/>
                <w:szCs w:val="21"/>
              </w:rPr>
            </w:pPr>
            <w:r>
              <w:rPr>
                <w:rFonts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jc w:val="center"/>
              <w:rPr>
                <w:rFonts w:hint="eastAsia" w:ascii="宋体" w:hAnsi="宋体" w:cs="宋体"/>
                <w:color w:val="auto"/>
                <w:szCs w:val="21"/>
              </w:rPr>
            </w:pPr>
            <w:r>
              <w:rPr>
                <w:rFonts w:hint="eastAsia" w:ascii="宋体" w:hAnsi="宋体"/>
                <w:bCs/>
                <w:color w:val="auto"/>
                <w:szCs w:val="21"/>
              </w:rPr>
              <w:t xml:space="preserve">采购文件的</w:t>
            </w:r>
            <w:r>
              <w:rPr>
                <w:rFonts w:hint="eastAsia" w:ascii="宋体" w:hAnsi="宋体"/>
                <w:bCs/>
                <w:color w:val="auto"/>
                <w:szCs w:val="21"/>
                <w:lang w:val="en-US" w:eastAsia="zh-CN"/>
              </w:rPr>
              <w:t xml:space="preserve">技术服务</w:t>
            </w:r>
            <w:bookmarkStart w:id="20" w:name="_GoBack"/>
            <w:r/>
            <w:bookmarkEnd w:id="20"/>
            <w:r>
              <w:rPr>
                <w:rFonts w:hint="eastAsia" w:ascii="宋体" w:hAnsi="宋体"/>
                <w:bCs/>
                <w:color w:val="auto"/>
                <w:szCs w:val="21"/>
              </w:rPr>
              <w:t xml:space="preserve">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jc w:val="center"/>
              <w:rPr>
                <w:rFonts w:hint="eastAsia" w:ascii="宋体" w:hAnsi="宋体" w:cs="宋体"/>
                <w:color w:val="auto"/>
                <w:szCs w:val="21"/>
              </w:rPr>
            </w:pPr>
            <w:r>
              <w:rPr>
                <w:rFonts w:hint="eastAsia" w:ascii="宋体" w:hAnsi="宋体"/>
                <w:bCs/>
                <w:color w:val="auto"/>
                <w:szCs w:val="21"/>
              </w:rPr>
              <w:t xml:space="preserve">投标文件的商务条款内容</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正偏离、符合或负偏离</w:t>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pStyle w:val="1010"/>
              <w:ind w:firstLine="50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1010"/>
              <w:ind w:firstLine="50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pStyle w:val="1010"/>
              <w:ind w:firstLine="50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1010"/>
              <w:ind w:firstLine="50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50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227"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1" w:type="dxa"/>
            <w:vAlign w:val="center"/>
            <w:textDirection w:val="lrTb"/>
            <w:noWrap w:val="false"/>
          </w:tcPr>
          <w:p>
            <w:pPr>
              <w:pStyle w:val="101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1009"/>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spacing w:line="400" w:lineRule="exact"/>
        <w:rPr>
          <w:rFonts w:hint="eastAsia" w:ascii="宋体" w:hAnsi="宋体"/>
          <w:color w:val="auto"/>
          <w:szCs w:val="21"/>
        </w:rPr>
      </w:pPr>
      <w:r>
        <w:rPr>
          <w:rFonts w:hint="eastAsia" w:ascii="宋体" w:hAnsi="宋体"/>
          <w:color w:val="auto"/>
          <w:szCs w:val="21"/>
        </w:rPr>
        <w:t xml:space="preserve">备注：</w:t>
      </w:r>
      <w:r/>
    </w:p>
    <w:p>
      <w:pPr>
        <w:spacing w:line="400" w:lineRule="exact"/>
        <w:rPr>
          <w:rFonts w:hint="eastAsia" w:ascii="宋体" w:hAnsi="宋体"/>
          <w:color w:val="auto"/>
          <w:szCs w:val="21"/>
        </w:rPr>
      </w:pPr>
      <w:r>
        <w:rPr>
          <w:rFonts w:hint="eastAsia" w:ascii="宋体" w:hAnsi="宋体"/>
          <w:color w:val="auto"/>
          <w:szCs w:val="21"/>
        </w:rPr>
        <w:t xml:space="preserve">1.投标人</w:t>
      </w:r>
      <w:r>
        <w:rPr>
          <w:rFonts w:hint="eastAsia" w:ascii="宋体" w:hAnsi="宋体"/>
          <w:color w:val="auto"/>
          <w:szCs w:val="21"/>
          <w:lang w:val="en-US" w:eastAsia="zh-CN"/>
        </w:rPr>
        <w:t xml:space="preserve">对采购需求中的服务要求</w:t>
      </w:r>
      <w:r>
        <w:rPr>
          <w:rFonts w:hint="eastAsia" w:ascii="宋体" w:hAnsi="宋体"/>
          <w:color w:val="auto"/>
          <w:szCs w:val="21"/>
        </w:rPr>
        <w:t xml:space="preserve">逐条做出明确响应，否则该采购包作无效投标处理。</w:t>
      </w:r>
      <w:r/>
    </w:p>
    <w:p>
      <w:pPr>
        <w:spacing w:line="400" w:lineRule="exact"/>
        <w:rPr>
          <w:rFonts w:hint="eastAsia"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.如果招标文件要求提供证明材料，投标人需将证明材料列于该表之下。</w:t>
      </w:r>
      <w:r/>
    </w:p>
    <w:p>
      <w:pPr>
        <w:spacing w:line="360" w:lineRule="auto"/>
        <w:rPr>
          <w:rFonts w:hint="eastAsia" w:ascii="宋体" w:hAnsi="宋体"/>
          <w:bCs/>
          <w:color w:val="auto"/>
          <w:szCs w:val="21"/>
        </w:rPr>
      </w:pPr>
      <w:r>
        <w:rPr>
          <w:rFonts w:hint="eastAsia" w:ascii="宋体" w:hAnsi="宋体"/>
          <w:bCs/>
          <w:color w:val="auto"/>
          <w:szCs w:val="21"/>
        </w:rPr>
      </w:r>
      <w:r/>
    </w:p>
    <w:p>
      <w:pPr>
        <w:spacing w:line="360" w:lineRule="auto"/>
        <w:rPr>
          <w:rFonts w:hint="eastAsia" w:ascii="宋体" w:hAnsi="宋体"/>
          <w:bCs/>
          <w:color w:val="auto"/>
          <w:szCs w:val="21"/>
        </w:rPr>
      </w:pPr>
      <w:r>
        <w:rPr>
          <w:rFonts w:hint="eastAsia" w:ascii="宋体" w:hAnsi="宋体"/>
          <w:bCs/>
          <w:color w:val="auto"/>
          <w:szCs w:val="21"/>
        </w:rPr>
        <w:t xml:space="preserve">投标人（公章）：</w:t>
      </w:r>
      <w:r/>
    </w:p>
    <w:p>
      <w:pPr>
        <w:spacing w:line="360" w:lineRule="auto"/>
        <w:rPr>
          <w:rFonts w:hint="eastAsia" w:ascii="宋体" w:hAnsi="宋体"/>
          <w:bCs/>
          <w:color w:val="auto"/>
          <w:szCs w:val="21"/>
        </w:rPr>
      </w:pPr>
      <w:r>
        <w:rPr>
          <w:rFonts w:hint="eastAsia" w:ascii="宋体" w:hAnsi="宋体"/>
          <w:bCs/>
          <w:color w:val="auto"/>
          <w:szCs w:val="21"/>
        </w:rPr>
        <w:t xml:space="preserve">法定代表人或代理人：（签名或签章）</w:t>
      </w:r>
      <w:r/>
    </w:p>
    <w:p>
      <w:pPr>
        <w:spacing w:line="360" w:lineRule="auto"/>
        <w:rPr>
          <w:rFonts w:hint="eastAsia" w:ascii="宋体" w:hAnsi="宋体"/>
          <w:bCs/>
          <w:color w:val="auto"/>
          <w:szCs w:val="21"/>
        </w:rPr>
      </w:pPr>
      <w:r>
        <w:rPr>
          <w:rFonts w:hint="eastAsia" w:ascii="宋体" w:hAnsi="宋体"/>
          <w:bCs/>
          <w:color w:val="auto"/>
          <w:szCs w:val="21"/>
        </w:rPr>
        <w:t xml:space="preserve">日期：</w:t>
      </w:r>
      <w:r>
        <w:rPr>
          <w:rFonts w:ascii="宋体" w:hAnsi="宋体"/>
          <w:bCs/>
          <w:color w:val="auto"/>
          <w:szCs w:val="21"/>
        </w:rPr>
        <w:t xml:space="preserve">        </w:t>
      </w:r>
      <w:r>
        <w:rPr>
          <w:rFonts w:hint="eastAsia" w:ascii="宋体" w:hAnsi="宋体"/>
          <w:bCs/>
          <w:color w:val="auto"/>
          <w:szCs w:val="21"/>
        </w:rPr>
        <w:t xml:space="preserve">年</w:t>
      </w:r>
      <w:r>
        <w:rPr>
          <w:rFonts w:ascii="宋体" w:hAnsi="宋体"/>
          <w:bCs/>
          <w:color w:val="auto"/>
          <w:szCs w:val="21"/>
        </w:rPr>
        <w:t xml:space="preserve">     </w:t>
      </w:r>
      <w:r>
        <w:rPr>
          <w:rFonts w:hint="eastAsia" w:ascii="宋体" w:hAnsi="宋体"/>
          <w:bCs/>
          <w:color w:val="auto"/>
          <w:szCs w:val="21"/>
        </w:rPr>
        <w:t xml:space="preserve">月</w:t>
      </w:r>
      <w:r>
        <w:rPr>
          <w:rFonts w:ascii="宋体" w:hAnsi="宋体"/>
          <w:bCs/>
          <w:color w:val="auto"/>
          <w:szCs w:val="21"/>
        </w:rPr>
        <w:t xml:space="preserve">     </w:t>
      </w:r>
      <w:r>
        <w:rPr>
          <w:rFonts w:hint="eastAsia" w:ascii="宋体" w:hAnsi="宋体"/>
          <w:bCs/>
          <w:color w:val="auto"/>
          <w:szCs w:val="21"/>
        </w:rPr>
        <w:t xml:space="preserve">日</w:t>
      </w:r>
      <w:r/>
    </w:p>
    <w:p>
      <w:pPr>
        <w:rPr>
          <w:rFonts w:hint="eastAsia" w:hAnsi="宋体"/>
          <w:bCs/>
          <w:color w:val="auto"/>
          <w:szCs w:val="21"/>
        </w:rPr>
      </w:pPr>
      <w:r>
        <w:rPr>
          <w:rFonts w:hint="eastAsia" w:hAnsi="宋体"/>
          <w:bCs/>
          <w:color w:val="auto"/>
          <w:szCs w:val="21"/>
        </w:rPr>
      </w:r>
      <w:r/>
    </w:p>
    <w:p>
      <w:pPr>
        <w:spacing w:line="360" w:lineRule="auto"/>
        <w:rPr>
          <w:rFonts w:hint="eastAsia" w:ascii="宋体" w:hAnsi="宋体"/>
          <w:b/>
          <w:bCs/>
          <w:color w:val="auto"/>
          <w:szCs w:val="21"/>
        </w:rPr>
        <w:outlineLvl w:val="0"/>
      </w:pPr>
      <w:r>
        <w:rPr>
          <w:rFonts w:ascii="宋体" w:hAnsi="宋体"/>
          <w:b/>
          <w:bCs/>
          <w:color w:val="auto"/>
          <w:szCs w:val="21"/>
          <w:lang w:val="zh-CN"/>
        </w:rPr>
        <w:br w:type="page" w:clear="all"/>
      </w:r>
      <w:r>
        <w:rPr>
          <w:rFonts w:ascii="宋体" w:hAnsi="宋体"/>
          <w:b/>
          <w:bCs/>
          <w:color w:val="auto"/>
          <w:szCs w:val="21"/>
          <w:lang w:val="zh-CN"/>
        </w:rPr>
        <w:t xml:space="preserve">格式</w:t>
      </w:r>
      <w:r>
        <w:rPr>
          <w:rFonts w:hint="eastAsia" w:ascii="宋体" w:hAnsi="宋体"/>
          <w:b/>
          <w:bCs/>
          <w:color w:val="auto"/>
          <w:szCs w:val="21"/>
          <w:lang w:val="en-US" w:eastAsia="zh-CN"/>
        </w:rPr>
        <w:t xml:space="preserve">7</w:t>
      </w:r>
      <w:r>
        <w:rPr>
          <w:rFonts w:ascii="宋体" w:hAnsi="宋体"/>
          <w:b/>
          <w:bCs/>
          <w:color w:val="auto"/>
          <w:szCs w:val="21"/>
          <w:lang w:val="zh-CN"/>
        </w:rPr>
        <w:t xml:space="preserve">、资格文件</w:t>
      </w:r>
      <w:r>
        <w:rPr>
          <w:rFonts w:hint="eastAsia" w:ascii="宋体" w:hAnsi="宋体"/>
          <w:b/>
          <w:bCs/>
          <w:color w:val="auto"/>
          <w:szCs w:val="21"/>
          <w:lang w:val="zh-CN"/>
        </w:rPr>
        <w:t xml:space="preserve">的</w:t>
      </w:r>
      <w:r>
        <w:rPr>
          <w:rFonts w:hint="eastAsia" w:ascii="宋体" w:hAnsi="宋体"/>
          <w:b/>
          <w:bCs/>
          <w:color w:val="auto"/>
          <w:szCs w:val="21"/>
        </w:rPr>
        <w:t xml:space="preserve">声明函</w:t>
      </w:r>
      <w:r/>
    </w:p>
    <w:p>
      <w:pPr>
        <w:rPr>
          <w:color w:val="auto"/>
        </w:rPr>
      </w:pPr>
      <w:r>
        <w:rPr>
          <w:color w:val="auto"/>
        </w:rPr>
      </w:r>
      <w:r/>
    </w:p>
    <w:p>
      <w:pPr>
        <w:rPr>
          <w:color w:val="auto"/>
        </w:rPr>
      </w:pPr>
      <w:r>
        <w:rPr>
          <w:color w:val="auto"/>
        </w:rPr>
      </w:r>
      <w:r/>
    </w:p>
    <w:p>
      <w:pPr>
        <w:rPr>
          <w:color w:val="auto"/>
        </w:rPr>
      </w:pPr>
      <w:r>
        <w:rPr>
          <w:color w:val="auto"/>
        </w:rPr>
      </w:r>
      <w:r/>
    </w:p>
    <w:p>
      <w:pPr>
        <w:ind w:firstLine="2040"/>
        <w:spacing w:line="360" w:lineRule="auto"/>
        <w:rPr>
          <w:rFonts w:hint="eastAsia" w:ascii="宋体" w:hAnsi="宋体"/>
          <w:b/>
          <w:color w:val="auto"/>
          <w:sz w:val="32"/>
          <w:szCs w:val="32"/>
        </w:rPr>
        <w:outlineLvl w:val="0"/>
      </w:pPr>
      <w:r>
        <w:rPr>
          <w:rFonts w:ascii="宋体" w:hAnsi="宋体"/>
          <w:b/>
          <w:color w:val="auto"/>
          <w:sz w:val="32"/>
          <w:szCs w:val="32"/>
          <w:lang w:val="zh-CN"/>
        </w:rPr>
        <w:t xml:space="preserve">关于资格文件的声明函</w:t>
      </w:r>
      <w:r/>
    </w:p>
    <w:p>
      <w:pPr>
        <w:ind w:firstLine="420"/>
        <w:jc w:val="center"/>
        <w:spacing w:line="360" w:lineRule="auto"/>
        <w:rPr>
          <w:rFonts w:hint="eastAsia" w:ascii="宋体" w:hAnsi="宋体"/>
          <w:color w:val="auto"/>
          <w:szCs w:val="24"/>
        </w:rPr>
      </w:pPr>
      <w:r>
        <w:rPr>
          <w:rFonts w:hint="eastAsia" w:ascii="宋体" w:hAnsi="宋体"/>
          <w:color w:val="auto"/>
          <w:szCs w:val="24"/>
        </w:rPr>
      </w:r>
      <w:r/>
    </w:p>
    <w:p>
      <w:pPr>
        <w:spacing w:line="360" w:lineRule="auto"/>
        <w:rPr>
          <w:rFonts w:hint="eastAsia" w:ascii="宋体" w:hAnsi="宋体"/>
          <w:color w:val="auto"/>
          <w:szCs w:val="21"/>
        </w:rPr>
      </w:pPr>
      <w:r>
        <w:rPr>
          <w:rFonts w:ascii="宋体" w:hAnsi="宋体"/>
          <w:color w:val="auto"/>
          <w:szCs w:val="21"/>
          <w:u w:val="single"/>
          <w:lang w:val="zh-CN"/>
        </w:rPr>
        <w:t xml:space="preserve">                                    </w:t>
      </w:r>
      <w:r>
        <w:rPr>
          <w:rFonts w:ascii="宋体" w:hAnsi="宋体"/>
          <w:color w:val="auto"/>
          <w:szCs w:val="21"/>
          <w:lang w:val="zh-CN"/>
        </w:rPr>
        <w:t xml:space="preserve">：</w:t>
      </w:r>
      <w:r/>
    </w:p>
    <w:p>
      <w:pPr>
        <w:ind w:firstLine="420"/>
        <w:spacing w:line="360" w:lineRule="auto"/>
        <w:rPr>
          <w:rFonts w:hint="eastAsia" w:ascii="宋体" w:hAnsi="宋体"/>
          <w:color w:val="auto"/>
          <w:szCs w:val="21"/>
        </w:rPr>
      </w:pPr>
      <w:r>
        <w:rPr>
          <w:rFonts w:ascii="宋体" w:hAnsi="宋体"/>
          <w:color w:val="auto"/>
          <w:szCs w:val="21"/>
          <w:lang w:val="zh-CN"/>
        </w:rPr>
        <w:t xml:space="preserve">本公司愿就由贵公司组织实施的编号为 </w:t>
      </w:r>
      <w:r>
        <w:rPr>
          <w:rFonts w:ascii="宋体" w:hAnsi="宋体"/>
          <w:color w:val="auto"/>
          <w:szCs w:val="21"/>
          <w:u w:val="single"/>
          <w:lang w:val="zh-CN"/>
        </w:rPr>
        <w:t xml:space="preserve">             </w:t>
      </w:r>
      <w:r>
        <w:rPr>
          <w:rFonts w:ascii="宋体" w:hAnsi="宋体"/>
          <w:color w:val="auto"/>
          <w:szCs w:val="21"/>
          <w:lang w:val="zh-CN"/>
        </w:rPr>
        <w:t xml:space="preserve">号的</w:t>
      </w:r>
      <w:r>
        <w:rPr>
          <w:rFonts w:hint="eastAsia" w:ascii="宋体" w:hAnsi="宋体"/>
          <w:color w:val="auto"/>
          <w:szCs w:val="21"/>
          <w:lang w:val="zh-CN"/>
        </w:rPr>
        <w:t xml:space="preserve">采购</w:t>
      </w:r>
      <w:r>
        <w:rPr>
          <w:rFonts w:ascii="宋体" w:hAnsi="宋体"/>
          <w:color w:val="auto"/>
          <w:szCs w:val="21"/>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olor w:val="auto"/>
          <w:szCs w:val="21"/>
        </w:rPr>
      </w:pPr>
      <w:r>
        <w:rPr>
          <w:rFonts w:hint="eastAsia" w:ascii="宋体" w:hAnsi="宋体"/>
          <w:color w:val="auto"/>
          <w:szCs w:val="21"/>
        </w:rPr>
      </w:r>
      <w:r/>
    </w:p>
    <w:p>
      <w:pPr>
        <w:spacing w:line="360" w:lineRule="auto"/>
        <w:rPr>
          <w:rFonts w:hint="eastAsia" w:ascii="宋体" w:hAnsi="宋体"/>
          <w:color w:val="auto"/>
          <w:szCs w:val="21"/>
        </w:rPr>
      </w:pPr>
      <w:r>
        <w:rPr>
          <w:rFonts w:ascii="宋体" w:hAnsi="宋体"/>
          <w:color w:val="auto"/>
          <w:szCs w:val="21"/>
          <w:lang w:val="zh-CN"/>
        </w:rPr>
        <w:t xml:space="preserve">投标人（公章）：</w:t>
      </w:r>
      <w:r/>
    </w:p>
    <w:p>
      <w:pPr>
        <w:spacing w:line="360" w:lineRule="auto"/>
        <w:rPr>
          <w:rFonts w:hint="eastAsia" w:ascii="宋体" w:hAnsi="宋体"/>
          <w:color w:val="auto"/>
          <w:szCs w:val="21"/>
        </w:rPr>
      </w:pPr>
      <w:r>
        <w:rPr>
          <w:rFonts w:ascii="宋体" w:hAnsi="宋体"/>
          <w:color w:val="auto"/>
          <w:szCs w:val="21"/>
          <w:lang w:val="zh-CN"/>
        </w:rPr>
        <w:t xml:space="preserve">法定代表人或代理人：（签</w:t>
      </w:r>
      <w:r>
        <w:rPr>
          <w:rFonts w:hint="eastAsia" w:ascii="宋体" w:hAnsi="宋体"/>
          <w:color w:val="auto"/>
          <w:szCs w:val="21"/>
          <w:lang w:val="zh-CN"/>
        </w:rPr>
        <w:t xml:space="preserve">名</w:t>
      </w:r>
      <w:r>
        <w:rPr>
          <w:rFonts w:ascii="宋体" w:hAnsi="宋体"/>
          <w:color w:val="auto"/>
          <w:szCs w:val="21"/>
          <w:lang w:val="zh-CN"/>
        </w:rPr>
        <w:t xml:space="preserve">或签章）</w:t>
      </w:r>
      <w:r/>
    </w:p>
    <w:p>
      <w:pPr>
        <w:spacing w:line="360" w:lineRule="auto"/>
        <w:rPr>
          <w:rFonts w:hint="eastAsia" w:ascii="宋体" w:hAnsi="宋体"/>
          <w:color w:val="auto"/>
          <w:szCs w:val="21"/>
        </w:rPr>
      </w:pPr>
      <w:r>
        <w:rPr>
          <w:rFonts w:ascii="宋体" w:hAnsi="宋体"/>
          <w:color w:val="auto"/>
          <w:szCs w:val="21"/>
          <w:lang w:val="zh-CN"/>
        </w:rPr>
        <w:t xml:space="preserve">日期：        年     月     日</w:t>
      </w:r>
      <w:r/>
    </w:p>
    <w:p>
      <w:pPr>
        <w:rPr>
          <w:rFonts w:hint="eastAsia" w:ascii="仿宋" w:hAnsi="仿宋" w:eastAsia="仿宋" w:cs="仿宋"/>
          <w:color w:val="auto"/>
          <w:sz w:val="24"/>
          <w:szCs w:val="24"/>
        </w:rPr>
      </w:pPr>
      <w:r>
        <w:rPr>
          <w:rFonts w:hint="eastAsia" w:ascii="仿宋" w:hAnsi="仿宋" w:eastAsia="仿宋" w:cs="仿宋"/>
          <w:color w:val="auto"/>
          <w:sz w:val="24"/>
          <w:szCs w:val="24"/>
        </w:rPr>
        <w:br w:type="page" w:clear="all"/>
      </w:r>
      <w:r/>
    </w:p>
    <w:p>
      <w:pPr>
        <w:ind w:right="384"/>
        <w:spacing w:line="360" w:lineRule="auto"/>
        <w:rPr>
          <w:rFonts w:hint="eastAsia" w:ascii="宋体" w:hAnsi="宋体" w:cs="宋体"/>
          <w:b/>
          <w:color w:val="auto"/>
          <w:szCs w:val="21"/>
        </w:rPr>
        <w:outlineLvl w:val="1"/>
      </w:pPr>
      <w:r>
        <w:rPr>
          <w:rFonts w:hint="eastAsia" w:ascii="宋体" w:hAnsi="宋体" w:cs="宋体"/>
          <w:b/>
          <w:color w:val="auto"/>
          <w:szCs w:val="21"/>
        </w:rPr>
        <w:t xml:space="preserve">格式</w:t>
      </w:r>
      <w:r>
        <w:rPr>
          <w:rFonts w:hint="eastAsia" w:ascii="宋体" w:hAnsi="宋体" w:cs="宋体"/>
          <w:b/>
          <w:color w:val="auto"/>
          <w:szCs w:val="21"/>
          <w:lang w:val="en-US" w:eastAsia="zh-CN"/>
        </w:rPr>
        <w:t xml:space="preserve">8</w:t>
      </w:r>
      <w:r>
        <w:rPr>
          <w:rFonts w:hint="eastAsia" w:ascii="宋体" w:hAnsi="宋体" w:cs="宋体"/>
          <w:b/>
          <w:color w:val="auto"/>
          <w:szCs w:val="21"/>
        </w:rPr>
        <w:t xml:space="preserve">、响应单位基本情况表</w:t>
      </w:r>
      <w:r/>
    </w:p>
    <w:p>
      <w:pPr>
        <w:pStyle w:val="809"/>
        <w:rPr>
          <w:color w:val="auto"/>
        </w:rPr>
      </w:pPr>
      <w:r>
        <w:rPr>
          <w:color w:val="auto"/>
        </w:rPr>
      </w:r>
      <w:r/>
    </w:p>
    <w:p>
      <w:pPr>
        <w:pStyle w:val="807"/>
        <w:ind w:firstLine="0"/>
        <w:jc w:val="center"/>
        <w:rPr>
          <w:color w:val="auto"/>
          <w:sz w:val="28"/>
          <w:szCs w:val="28"/>
        </w:rPr>
      </w:pPr>
      <w:r>
        <w:rPr>
          <w:rFonts w:hint="eastAsia" w:ascii="宋体" w:hAnsi="宋体" w:cs="宋体"/>
          <w:b/>
          <w:color w:val="auto"/>
          <w:sz w:val="28"/>
          <w:szCs w:val="28"/>
        </w:rPr>
        <w:t xml:space="preserve">响应单位基本情况表</w:t>
      </w:r>
      <w:r/>
    </w:p>
    <w:tbl>
      <w:tblPr>
        <w:tblStyle w:val="805"/>
        <w:tblW w:w="0" w:type="auto"/>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630"/>
              <w:spacing w:line="360" w:lineRule="auto"/>
              <w:rPr>
                <w:rFonts w:hint="eastAsia" w:ascii="宋体" w:hAnsi="宋体" w:cs="宋体"/>
                <w:color w:val="auto"/>
                <w:szCs w:val="21"/>
              </w:rPr>
            </w:pPr>
            <w:r>
              <w:rPr>
                <w:rFonts w:hint="eastAsia" w:ascii="宋体" w:hAnsi="宋体" w:cs="宋体"/>
                <w:color w:val="auto"/>
                <w:szCs w:val="21"/>
              </w:rPr>
              <w:t xml:space="preserve">2</w:t>
            </w:r>
            <w:r>
              <w:rPr>
                <w:rFonts w:ascii="宋体" w:hAnsi="宋体" w:cs="宋体"/>
                <w:color w:val="auto"/>
                <w:szCs w:val="21"/>
              </w:rPr>
              <w:t xml:space="preserve">02</w:t>
            </w:r>
            <w:r>
              <w:rPr>
                <w:rFonts w:hint="eastAsia" w:ascii="宋体" w:hAnsi="宋体" w:cs="宋体"/>
                <w:color w:val="auto"/>
                <w:szCs w:val="21"/>
              </w:rPr>
              <w:t xml:space="preserve">5年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单位简介及内设机构情况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参加采购活动前三年内，在经营活动中有无重大违法记录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bl>
    <w:p>
      <w:pPr>
        <w:ind w:firstLine="315"/>
        <w:jc w:val="left"/>
        <w:spacing w:line="360" w:lineRule="auto"/>
        <w:rPr>
          <w:rFonts w:hint="eastAsia" w:ascii="宋体" w:hAnsi="宋体" w:cs="宋体"/>
          <w:b/>
          <w:color w:val="auto"/>
          <w:szCs w:val="21"/>
        </w:rPr>
      </w:pPr>
      <w:r>
        <w:rPr>
          <w:rFonts w:hint="eastAsia" w:ascii="宋体" w:hAnsi="宋体" w:cs="宋体"/>
          <w:color w:val="auto"/>
          <w:szCs w:val="21"/>
        </w:rPr>
        <w:t xml:space="preserve">注：若事项较多，供应商可根据实际情况另纸说明。</w:t>
      </w:r>
      <w:r/>
    </w:p>
    <w:p>
      <w:pPr>
        <w:ind w:right="384" w:firstLine="5103"/>
        <w:jc w:val="right"/>
        <w:spacing w:line="360" w:lineRule="auto"/>
        <w:rPr>
          <w:rFonts w:hint="eastAsia" w:ascii="宋体" w:hAnsi="宋体" w:cs="宋体"/>
          <w:color w:val="auto"/>
          <w:szCs w:val="21"/>
        </w:rPr>
      </w:pPr>
      <w:r>
        <w:rPr>
          <w:rFonts w:hint="eastAsia" w:ascii="宋体" w:hAnsi="宋体" w:cs="宋体"/>
          <w:color w:val="auto"/>
          <w:szCs w:val="21"/>
        </w:rPr>
        <w:t xml:space="preserve">供应商名称：（公章）</w:t>
      </w:r>
      <w:r/>
    </w:p>
    <w:p>
      <w:pPr>
        <w:ind w:right="384" w:firstLine="5103"/>
        <w:jc w:val="right"/>
        <w:spacing w:line="360" w:lineRule="auto"/>
        <w:rPr>
          <w:rFonts w:hint="eastAsia" w:ascii="宋体" w:hAnsi="宋体" w:cs="宋体"/>
          <w:color w:val="auto"/>
          <w:szCs w:val="21"/>
        </w:rPr>
      </w:pPr>
      <w:r>
        <w:rPr>
          <w:rFonts w:hint="eastAsia" w:ascii="宋体" w:hAnsi="宋体" w:cs="宋体"/>
          <w:color w:val="auto"/>
          <w:szCs w:val="21"/>
        </w:rPr>
        <w:t xml:space="preserve">法定代表人或代理人：（签字或盖章）</w:t>
      </w:r>
      <w:r/>
    </w:p>
    <w:p>
      <w:pPr>
        <w:rPr>
          <w:rFonts w:hint="eastAsia" w:ascii="仿宋" w:hAnsi="仿宋" w:eastAsia="仿宋" w:cs="仿宋"/>
          <w:color w:val="auto"/>
          <w:sz w:val="24"/>
          <w:szCs w:val="24"/>
        </w:rPr>
      </w:pPr>
      <w:r>
        <w:rPr>
          <w:rFonts w:hint="eastAsia" w:ascii="宋体" w:hAnsi="宋体" w:cs="宋体"/>
          <w:color w:val="auto"/>
          <w:szCs w:val="21"/>
        </w:rPr>
        <w:t xml:space="preserve">日    期：     年     月    日</w:t>
      </w:r>
      <w:r/>
    </w:p>
    <w:sectPr>
      <w:headerReference w:type="default" r:id="rId10"/>
      <w:footerReference w:type="default" r:id="rId13"/>
      <w:footnotePr/>
      <w:endnotePr/>
      <w:type w:val="nextPage"/>
      <w:pgSz w:w="11906" w:h="16838" w:orient="portrait"/>
      <w:pgMar w:top="1440" w:right="141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2312">
    <w:panose1 w:val="020B0503020202020204"/>
  </w:font>
  <w:font w:name="Times">
    <w:panose1 w:val="02020603050405020304"/>
  </w:font>
  <w:font w:name="华文楷体">
    <w:panose1 w:val="02010600040101010101"/>
  </w:font>
  <w:font w:name="黑体">
    <w:panose1 w:val="02010609060101010101"/>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-76834</wp:posOffset>
              </wp:positionV>
              <wp:extent cx="686435" cy="2495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miter/>
                      </a:ln>
                    </wps:spPr>
                    <wps:txbx>
                      <w:txbxContent>
                        <w:p>
                          <w:pPr>
                            <w:pStyle w:val="816"/>
                            <w:rPr>
                              <w:rFonts w:hint="eastAsia" w:ascii="宋体" w:hAnsi="宋体" w:cs="宋体"/>
                              <w:szCs w:val="21"/>
                            </w:rPr>
                          </w:pPr>
                          <w:r>
                            <w:rPr>
                              <w:rFonts w:hint="eastAsia" w:ascii="宋体" w:hAnsi="宋体" w:cs="宋体"/>
                              <w:szCs w:val="21"/>
                            </w:rPr>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16"/>
                      <w:rPr>
                        <w:rFonts w:hint="eastAsia" w:ascii="宋体" w:hAnsi="宋体" w:cs="宋体"/>
                        <w:szCs w:val="21"/>
                      </w:rPr>
                    </w:pPr>
                    <w:r>
                      <w:rPr>
                        <w:rFonts w:hint="eastAsia" w:ascii="宋体" w:hAnsi="宋体" w:cs="宋体"/>
                        <w:szCs w:val="21"/>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1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jc w:val="left"/>
      <w:rPr>
        <w:u w:val="single"/>
      </w:rPr>
    </w:pPr>
    <w:r>
      <w:t xml:space="preserve">   </w:t>
    </w:r>
    <w:r>
      <w:rPr>
        <w:rFonts w:hint="eastAsia"/>
      </w:rPr>
      <w:t xml:space="preserve">                       </w:t>
    </w:r>
    <w:r>
      <w:rPr>
        <w:rFonts w:hint="eastAsia" w:ascii="宋体" w:hAnsi="宋体"/>
      </w:rPr>
      <w:t xml:space="preserve">          苏州卫康采购文件 </w:t>
    </w:r>
    <w:r>
      <w:rPr>
        <w:rFonts w:ascii="宋体" w:hAnsi="宋体"/>
      </w:rPr>
      <w:t xml:space="preserve">  </w:t>
    </w: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-193039</wp:posOffset>
              </wp:positionH>
              <wp:positionV relativeFrom="paragraph">
                <wp:posOffset>38735</wp:posOffset>
              </wp:positionV>
              <wp:extent cx="494030" cy="23177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4030" cy="23177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5.2pt;mso-position-horizontal:absolute;mso-position-vertical-relative:text;margin-top:3.0pt;mso-position-vertical:absolute;width:38.9pt;height:18.2pt;mso-wrap-distance-left:0.0pt;mso-wrap-distance-top:0.0pt;mso-wrap-distance-right:0.0pt;mso-wrap-distance-bottom:0.0pt;" stroked="f">
              <v:path textboxrect="0,0,0,0"/>
              <w10:wrap type="square"/>
              <v:imagedata r:id="rId1" o:title=""/>
            </v:shape>
          </w:pict>
        </mc:Fallback>
      </mc:AlternateContent>
    </w:r>
    <w:r>
      <w:rPr>
        <w:rFonts w:hint="eastAsia"/>
      </w:rPr>
      <w:t xml:space="preserve"> </w:t>
    </w:r>
    <w:r>
      <w:t xml:space="preserve">    </w:t>
    </w:r>
    <w:r>
      <w:rPr>
        <w:rFonts w:hint="eastAsia"/>
      </w:rPr>
      <w:t xml:space="preserve">苏州卫康采购文件 </w:t>
    </w:r>
    <w: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804"/>
    <w:link w:val="795"/>
    <w:uiPriority w:val="9"/>
    <w:rPr>
      <w:rFonts w:ascii="Arial" w:hAnsi="Arial" w:eastAsia="Arial" w:cs="Arial"/>
      <w:sz w:val="40"/>
      <w:szCs w:val="40"/>
    </w:rPr>
  </w:style>
  <w:style w:type="character" w:styleId="758">
    <w:name w:val="Heading 2 Char"/>
    <w:basedOn w:val="804"/>
    <w:link w:val="796"/>
    <w:uiPriority w:val="9"/>
    <w:rPr>
      <w:rFonts w:ascii="Arial" w:hAnsi="Arial" w:eastAsia="Arial" w:cs="Arial"/>
      <w:sz w:val="34"/>
    </w:rPr>
  </w:style>
  <w:style w:type="character" w:styleId="759">
    <w:name w:val="Heading 3 Char"/>
    <w:basedOn w:val="804"/>
    <w:link w:val="797"/>
    <w:uiPriority w:val="9"/>
    <w:rPr>
      <w:rFonts w:ascii="Arial" w:hAnsi="Arial" w:eastAsia="Arial" w:cs="Arial"/>
      <w:sz w:val="30"/>
      <w:szCs w:val="30"/>
    </w:rPr>
  </w:style>
  <w:style w:type="character" w:styleId="760">
    <w:name w:val="Heading 4 Char"/>
    <w:basedOn w:val="804"/>
    <w:link w:val="798"/>
    <w:uiPriority w:val="9"/>
    <w:rPr>
      <w:rFonts w:ascii="Arial" w:hAnsi="Arial" w:eastAsia="Arial" w:cs="Arial"/>
      <w:b/>
      <w:bCs/>
      <w:sz w:val="26"/>
      <w:szCs w:val="26"/>
    </w:rPr>
  </w:style>
  <w:style w:type="character" w:styleId="761">
    <w:name w:val="Heading 5 Char"/>
    <w:basedOn w:val="804"/>
    <w:link w:val="799"/>
    <w:uiPriority w:val="9"/>
    <w:rPr>
      <w:rFonts w:ascii="Arial" w:hAnsi="Arial" w:eastAsia="Arial" w:cs="Arial"/>
      <w:b/>
      <w:bCs/>
      <w:sz w:val="24"/>
      <w:szCs w:val="24"/>
    </w:rPr>
  </w:style>
  <w:style w:type="character" w:styleId="762">
    <w:name w:val="Heading 6 Char"/>
    <w:basedOn w:val="804"/>
    <w:link w:val="800"/>
    <w:uiPriority w:val="9"/>
    <w:rPr>
      <w:rFonts w:ascii="Arial" w:hAnsi="Arial" w:eastAsia="Arial" w:cs="Arial"/>
      <w:b/>
      <w:bCs/>
      <w:sz w:val="22"/>
      <w:szCs w:val="22"/>
    </w:rPr>
  </w:style>
  <w:style w:type="character" w:styleId="763">
    <w:name w:val="Heading 7 Char"/>
    <w:basedOn w:val="804"/>
    <w:link w:val="801"/>
    <w:uiPriority w:val="9"/>
    <w:rPr>
      <w:rFonts w:ascii="Arial" w:hAnsi="Arial" w:eastAsia="Arial" w:cs="Arial"/>
      <w:b/>
      <w:bCs/>
      <w:i/>
      <w:iCs/>
      <w:sz w:val="22"/>
      <w:szCs w:val="22"/>
    </w:rPr>
  </w:style>
  <w:style w:type="character" w:styleId="764">
    <w:name w:val="Heading 8 Char"/>
    <w:basedOn w:val="804"/>
    <w:link w:val="802"/>
    <w:uiPriority w:val="9"/>
    <w:rPr>
      <w:rFonts w:ascii="Arial" w:hAnsi="Arial" w:eastAsia="Arial" w:cs="Arial"/>
      <w:i/>
      <w:iCs/>
      <w:sz w:val="22"/>
      <w:szCs w:val="22"/>
    </w:rPr>
  </w:style>
  <w:style w:type="character" w:styleId="765">
    <w:name w:val="Heading 9 Char"/>
    <w:basedOn w:val="804"/>
    <w:link w:val="803"/>
    <w:uiPriority w:val="9"/>
    <w:rPr>
      <w:rFonts w:ascii="Arial" w:hAnsi="Arial" w:eastAsia="Arial" w:cs="Arial"/>
      <w:i/>
      <w:iCs/>
      <w:sz w:val="21"/>
      <w:szCs w:val="21"/>
    </w:rPr>
  </w:style>
  <w:style w:type="character" w:styleId="766">
    <w:name w:val="Title Char"/>
    <w:basedOn w:val="804"/>
    <w:link w:val="827"/>
    <w:uiPriority w:val="10"/>
    <w:rPr>
      <w:sz w:val="48"/>
      <w:szCs w:val="48"/>
    </w:rPr>
  </w:style>
  <w:style w:type="character" w:styleId="767">
    <w:name w:val="Subtitle Char"/>
    <w:basedOn w:val="804"/>
    <w:link w:val="820"/>
    <w:uiPriority w:val="11"/>
    <w:rPr>
      <w:sz w:val="24"/>
      <w:szCs w:val="24"/>
    </w:rPr>
  </w:style>
  <w:style w:type="character" w:styleId="768">
    <w:name w:val="Quote Char"/>
    <w:link w:val="846"/>
    <w:uiPriority w:val="29"/>
    <w:rPr>
      <w:i/>
    </w:rPr>
  </w:style>
  <w:style w:type="character" w:styleId="769">
    <w:name w:val="Intense Quote Char"/>
    <w:link w:val="848"/>
    <w:uiPriority w:val="30"/>
    <w:rPr>
      <w:i/>
    </w:rPr>
  </w:style>
  <w:style w:type="character" w:styleId="770">
    <w:name w:val="Header Char"/>
    <w:basedOn w:val="804"/>
    <w:link w:val="817"/>
    <w:uiPriority w:val="99"/>
  </w:style>
  <w:style w:type="character" w:styleId="771">
    <w:name w:val="Caption Char"/>
    <w:basedOn w:val="808"/>
    <w:link w:val="816"/>
    <w:uiPriority w:val="99"/>
  </w:style>
  <w:style w:type="table" w:styleId="772">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1">
    <w:name w:val="Footnote Text Char"/>
    <w:link w:val="821"/>
    <w:uiPriority w:val="99"/>
    <w:rPr>
      <w:sz w:val="18"/>
    </w:rPr>
  </w:style>
  <w:style w:type="character" w:styleId="792">
    <w:name w:val="Endnote Text Char"/>
    <w:link w:val="815"/>
    <w:uiPriority w:val="99"/>
    <w:rPr>
      <w:sz w:val="20"/>
    </w:rPr>
  </w:style>
  <w:style w:type="paragraph" w:styleId="793">
    <w:name w:val="TOC Heading"/>
    <w:uiPriority w:val="39"/>
    <w:unhideWhenUsed/>
  </w:style>
  <w:style w:type="paragraph" w:styleId="79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95">
    <w:name w:val="Heading 1"/>
    <w:basedOn w:val="794"/>
    <w:next w:val="794"/>
    <w:link w:val="833"/>
    <w:uiPriority w:val="9"/>
    <w:qFormat/>
    <w:pPr>
      <w:keepLines/>
      <w:keepNext/>
      <w:spacing w:before="480" w:after="200"/>
      <w:outlineLvl w:val="0"/>
    </w:pPr>
    <w:rPr>
      <w:rFonts w:ascii="Arial" w:hAnsi="Arial" w:eastAsia="Arial" w:cs="Arial"/>
      <w:sz w:val="40"/>
      <w:szCs w:val="40"/>
    </w:rPr>
  </w:style>
  <w:style w:type="paragraph" w:styleId="796">
    <w:name w:val="Heading 2"/>
    <w:basedOn w:val="794"/>
    <w:next w:val="794"/>
    <w:link w:val="834"/>
    <w:uiPriority w:val="9"/>
    <w:unhideWhenUsed/>
    <w:qFormat/>
    <w:pPr>
      <w:keepLines/>
      <w:keepNext/>
      <w:spacing w:before="360" w:after="200"/>
      <w:outlineLvl w:val="1"/>
    </w:pPr>
    <w:rPr>
      <w:rFonts w:ascii="Arial" w:hAnsi="Arial" w:eastAsia="Arial" w:cs="Arial"/>
      <w:sz w:val="34"/>
    </w:rPr>
  </w:style>
  <w:style w:type="paragraph" w:styleId="797">
    <w:name w:val="Heading 3"/>
    <w:basedOn w:val="794"/>
    <w:next w:val="794"/>
    <w:link w:val="835"/>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794"/>
    <w:next w:val="794"/>
    <w:link w:val="836"/>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link w:val="837"/>
    <w:uiPriority w:val="9"/>
    <w:unhideWhenUsed/>
    <w:qFormat/>
    <w:pPr>
      <w:keepLines/>
      <w:keepNext/>
      <w:spacing w:before="320" w:after="200"/>
      <w:outlineLvl w:val="4"/>
    </w:pPr>
    <w:rPr>
      <w:rFonts w:ascii="Arial" w:hAnsi="Arial" w:eastAsia="Arial" w:cs="Arial"/>
      <w:b/>
      <w:bCs/>
      <w:sz w:val="24"/>
      <w:szCs w:val="24"/>
    </w:rPr>
  </w:style>
  <w:style w:type="paragraph" w:styleId="800">
    <w:name w:val="Heading 6"/>
    <w:basedOn w:val="794"/>
    <w:next w:val="794"/>
    <w:link w:val="838"/>
    <w:uiPriority w:val="9"/>
    <w:unhideWhenUsed/>
    <w:qFormat/>
    <w:pPr>
      <w:keepLines/>
      <w:keepNext/>
      <w:spacing w:before="320" w:after="200"/>
      <w:outlineLvl w:val="5"/>
    </w:pPr>
    <w:rPr>
      <w:rFonts w:ascii="Arial" w:hAnsi="Arial" w:eastAsia="Arial" w:cs="Arial"/>
      <w:b/>
      <w:bCs/>
      <w:sz w:val="22"/>
    </w:rPr>
  </w:style>
  <w:style w:type="paragraph" w:styleId="801">
    <w:name w:val="Heading 7"/>
    <w:basedOn w:val="794"/>
    <w:next w:val="794"/>
    <w:link w:val="839"/>
    <w:uiPriority w:val="9"/>
    <w:unhideWhenUsed/>
    <w:qFormat/>
    <w:pPr>
      <w:keepLines/>
      <w:keepNext/>
      <w:spacing w:before="320" w:after="200"/>
      <w:outlineLvl w:val="6"/>
    </w:pPr>
    <w:rPr>
      <w:rFonts w:ascii="Arial" w:hAnsi="Arial" w:eastAsia="Arial" w:cs="Arial"/>
      <w:b/>
      <w:bCs/>
      <w:i/>
      <w:iCs/>
      <w:sz w:val="22"/>
    </w:rPr>
  </w:style>
  <w:style w:type="paragraph" w:styleId="802">
    <w:name w:val="Heading 8"/>
    <w:basedOn w:val="794"/>
    <w:next w:val="794"/>
    <w:link w:val="840"/>
    <w:uiPriority w:val="9"/>
    <w:unhideWhenUsed/>
    <w:qFormat/>
    <w:pPr>
      <w:keepLines/>
      <w:keepNext/>
      <w:spacing w:before="320" w:after="200"/>
      <w:outlineLvl w:val="7"/>
    </w:pPr>
    <w:rPr>
      <w:rFonts w:ascii="Arial" w:hAnsi="Arial" w:eastAsia="Arial" w:cs="Arial"/>
      <w:i/>
      <w:iCs/>
      <w:sz w:val="22"/>
    </w:rPr>
  </w:style>
  <w:style w:type="paragraph" w:styleId="803">
    <w:name w:val="Heading 9"/>
    <w:basedOn w:val="794"/>
    <w:next w:val="794"/>
    <w:link w:val="841"/>
    <w:uiPriority w:val="9"/>
    <w:unhideWhenUsed/>
    <w:qFormat/>
    <w:pPr>
      <w:keepLines/>
      <w:keepNext/>
      <w:spacing w:before="320" w:after="200"/>
      <w:outlineLvl w:val="8"/>
    </w:pPr>
    <w:rPr>
      <w:rFonts w:ascii="Arial" w:hAnsi="Arial" w:eastAsia="Arial" w:cs="Arial"/>
      <w:i/>
      <w:iCs/>
      <w:szCs w:val="21"/>
    </w:rPr>
  </w:style>
  <w:style w:type="character" w:styleId="804" w:default="1">
    <w:name w:val="Default Paragraph Font"/>
    <w:uiPriority w:val="1"/>
    <w:unhideWhenUsed/>
  </w:style>
  <w:style w:type="table" w:styleId="805" w:default="1">
    <w:name w:val="Normal Table"/>
    <w:uiPriority w:val="99"/>
    <w:semiHidden/>
    <w:unhideWhenUsed/>
    <w:tblPr>
      <w:tblCellMar>
        <w:left w:w="108" w:type="dxa"/>
        <w:top w:w="0" w:type="dxa"/>
        <w:right w:w="108" w:type="dxa"/>
        <w:bottom w:w="0" w:type="dxa"/>
      </w:tblCellMar>
    </w:tblPr>
  </w:style>
  <w:style w:type="paragraph" w:styleId="806">
    <w:name w:val="toc 7"/>
    <w:basedOn w:val="794"/>
    <w:next w:val="794"/>
    <w:uiPriority w:val="39"/>
    <w:unhideWhenUsed/>
    <w:qFormat/>
    <w:pPr>
      <w:ind w:left="1701"/>
      <w:spacing w:after="57"/>
    </w:pPr>
  </w:style>
  <w:style w:type="paragraph" w:styleId="807">
    <w:name w:val="Normal Indent"/>
    <w:basedOn w:val="794"/>
    <w:next w:val="794"/>
    <w:uiPriority w:val="0"/>
    <w:qFormat/>
    <w:pPr>
      <w:ind w:firstLine="420"/>
    </w:pPr>
    <w:rPr>
      <w:szCs w:val="20"/>
    </w:rPr>
  </w:style>
  <w:style w:type="paragraph" w:styleId="808">
    <w:name w:val="Caption"/>
    <w:basedOn w:val="794"/>
    <w:next w:val="794"/>
    <w:uiPriority w:val="35"/>
    <w:semiHidden/>
    <w:unhideWhenUsed/>
    <w:qFormat/>
    <w:pPr>
      <w:spacing w:line="276" w:lineRule="auto"/>
    </w:pPr>
    <w:rPr>
      <w:b/>
      <w:bCs/>
      <w:color w:val="4f81bd"/>
      <w:sz w:val="18"/>
      <w:szCs w:val="18"/>
    </w:rPr>
  </w:style>
  <w:style w:type="paragraph" w:styleId="809">
    <w:name w:val="Body Text"/>
    <w:basedOn w:val="794"/>
    <w:next w:val="807"/>
    <w:uiPriority w:val="0"/>
    <w:qFormat/>
    <w:pPr>
      <w:ind w:firstLine="2560"/>
    </w:pPr>
  </w:style>
  <w:style w:type="paragraph" w:styleId="810">
    <w:name w:val="Body Text Indent"/>
    <w:basedOn w:val="794"/>
    <w:next w:val="794"/>
    <w:uiPriority w:val="0"/>
    <w:qFormat/>
    <w:pPr>
      <w:ind w:left="420" w:firstLine="1188"/>
      <w:spacing w:line="360" w:lineRule="exact"/>
    </w:pPr>
  </w:style>
  <w:style w:type="paragraph" w:styleId="811">
    <w:name w:val="toc 5"/>
    <w:basedOn w:val="794"/>
    <w:next w:val="794"/>
    <w:uiPriority w:val="39"/>
    <w:unhideWhenUsed/>
    <w:qFormat/>
    <w:pPr>
      <w:ind w:left="1134"/>
      <w:spacing w:after="57"/>
    </w:pPr>
  </w:style>
  <w:style w:type="paragraph" w:styleId="812">
    <w:name w:val="toc 3"/>
    <w:basedOn w:val="794"/>
    <w:next w:val="794"/>
    <w:uiPriority w:val="39"/>
    <w:unhideWhenUsed/>
    <w:qFormat/>
    <w:pPr>
      <w:ind w:left="567"/>
      <w:spacing w:after="57"/>
    </w:pPr>
  </w:style>
  <w:style w:type="paragraph" w:styleId="813">
    <w:name w:val="toc 8"/>
    <w:basedOn w:val="794"/>
    <w:next w:val="794"/>
    <w:uiPriority w:val="39"/>
    <w:unhideWhenUsed/>
    <w:qFormat/>
    <w:pPr>
      <w:ind w:left="1984"/>
      <w:spacing w:after="57"/>
    </w:pPr>
  </w:style>
  <w:style w:type="paragraph" w:styleId="814">
    <w:name w:val="Date"/>
    <w:basedOn w:val="795"/>
    <w:next w:val="794"/>
    <w:uiPriority w:val="0"/>
    <w:qFormat/>
    <w:pPr>
      <w:ind w:firstLine="2560"/>
      <w:spacing w:before="0" w:after="0"/>
    </w:pPr>
  </w:style>
  <w:style w:type="paragraph" w:styleId="815">
    <w:name w:val="endnote text"/>
    <w:basedOn w:val="794"/>
    <w:link w:val="979"/>
    <w:uiPriority w:val="99"/>
    <w:semiHidden/>
    <w:unhideWhenUsed/>
    <w:qFormat/>
    <w:rPr>
      <w:sz w:val="20"/>
    </w:rPr>
  </w:style>
  <w:style w:type="paragraph" w:styleId="816">
    <w:name w:val="Footer"/>
    <w:basedOn w:val="794"/>
    <w:link w:val="852"/>
    <w:uiPriority w:val="99"/>
    <w:unhideWhenUsed/>
    <w:qFormat/>
    <w:pPr>
      <w:tabs>
        <w:tab w:val="center" w:pos="7143" w:leader="none"/>
        <w:tab w:val="right" w:pos="14287" w:leader="none"/>
      </w:tabs>
    </w:pPr>
  </w:style>
  <w:style w:type="paragraph" w:styleId="817">
    <w:name w:val="Header"/>
    <w:basedOn w:val="794"/>
    <w:link w:val="850"/>
    <w:uiPriority w:val="99"/>
    <w:unhideWhenUsed/>
    <w:qFormat/>
    <w:pPr>
      <w:tabs>
        <w:tab w:val="center" w:pos="7143" w:leader="none"/>
        <w:tab w:val="right" w:pos="14287" w:leader="none"/>
      </w:tabs>
    </w:pPr>
  </w:style>
  <w:style w:type="paragraph" w:styleId="818">
    <w:name w:val="toc 1"/>
    <w:basedOn w:val="794"/>
    <w:next w:val="794"/>
    <w:uiPriority w:val="39"/>
    <w:unhideWhenUsed/>
    <w:qFormat/>
    <w:pPr>
      <w:spacing w:after="57"/>
    </w:pPr>
  </w:style>
  <w:style w:type="paragraph" w:styleId="819">
    <w:name w:val="toc 4"/>
    <w:basedOn w:val="794"/>
    <w:next w:val="794"/>
    <w:uiPriority w:val="39"/>
    <w:unhideWhenUsed/>
    <w:qFormat/>
    <w:pPr>
      <w:ind w:left="850"/>
      <w:spacing w:after="57"/>
    </w:pPr>
  </w:style>
  <w:style w:type="paragraph" w:styleId="820">
    <w:name w:val="Subtitle"/>
    <w:basedOn w:val="794"/>
    <w:next w:val="794"/>
    <w:link w:val="845"/>
    <w:uiPriority w:val="11"/>
    <w:qFormat/>
    <w:pPr>
      <w:spacing w:before="200" w:after="200"/>
    </w:pPr>
    <w:rPr>
      <w:sz w:val="24"/>
      <w:szCs w:val="24"/>
    </w:rPr>
  </w:style>
  <w:style w:type="paragraph" w:styleId="821">
    <w:name w:val="footnote text"/>
    <w:basedOn w:val="794"/>
    <w:link w:val="978"/>
    <w:uiPriority w:val="99"/>
    <w:semiHidden/>
    <w:unhideWhenUsed/>
    <w:qFormat/>
    <w:pPr>
      <w:spacing w:after="40"/>
    </w:pPr>
    <w:rPr>
      <w:sz w:val="18"/>
    </w:rPr>
  </w:style>
  <w:style w:type="paragraph" w:styleId="822">
    <w:name w:val="toc 6"/>
    <w:basedOn w:val="794"/>
    <w:next w:val="794"/>
    <w:uiPriority w:val="39"/>
    <w:unhideWhenUsed/>
    <w:qFormat/>
    <w:pPr>
      <w:ind w:left="1417"/>
      <w:spacing w:after="57"/>
    </w:pPr>
  </w:style>
  <w:style w:type="paragraph" w:styleId="823">
    <w:name w:val="Body Text Indent 3"/>
    <w:basedOn w:val="794"/>
    <w:uiPriority w:val="0"/>
    <w:qFormat/>
    <w:pPr>
      <w:ind w:left="420"/>
      <w:spacing w:after="120"/>
    </w:pPr>
    <w:rPr>
      <w:sz w:val="16"/>
    </w:rPr>
  </w:style>
  <w:style w:type="paragraph" w:styleId="824">
    <w:name w:val="table of figures"/>
    <w:basedOn w:val="794"/>
    <w:next w:val="794"/>
    <w:uiPriority w:val="99"/>
    <w:unhideWhenUsed/>
    <w:qFormat/>
  </w:style>
  <w:style w:type="paragraph" w:styleId="825">
    <w:name w:val="toc 2"/>
    <w:basedOn w:val="794"/>
    <w:next w:val="794"/>
    <w:uiPriority w:val="39"/>
    <w:unhideWhenUsed/>
    <w:qFormat/>
    <w:pPr>
      <w:ind w:left="283"/>
      <w:spacing w:after="57"/>
    </w:pPr>
  </w:style>
  <w:style w:type="paragraph" w:styleId="826">
    <w:name w:val="toc 9"/>
    <w:basedOn w:val="794"/>
    <w:next w:val="794"/>
    <w:uiPriority w:val="39"/>
    <w:unhideWhenUsed/>
    <w:qFormat/>
    <w:pPr>
      <w:ind w:left="2268"/>
      <w:spacing w:after="57"/>
    </w:pPr>
  </w:style>
  <w:style w:type="paragraph" w:styleId="827">
    <w:name w:val="Title"/>
    <w:basedOn w:val="794"/>
    <w:next w:val="794"/>
    <w:link w:val="844"/>
    <w:uiPriority w:val="10"/>
    <w:qFormat/>
    <w:pPr>
      <w:contextualSpacing/>
      <w:spacing w:before="300" w:after="200"/>
    </w:pPr>
    <w:rPr>
      <w:sz w:val="48"/>
      <w:szCs w:val="48"/>
    </w:r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Strong"/>
    <w:uiPriority w:val="0"/>
    <w:qFormat/>
    <w:rPr>
      <w:b/>
    </w:r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u w:val="single"/>
    </w:rPr>
  </w:style>
  <w:style w:type="character" w:styleId="832">
    <w:name w:val="footnote reference"/>
    <w:uiPriority w:val="99"/>
    <w:unhideWhenUsed/>
    <w:qFormat/>
    <w:rPr>
      <w:vertAlign w:val="superscript"/>
    </w:rPr>
  </w:style>
  <w:style w:type="character" w:styleId="833" w:customStyle="1">
    <w:name w:val="标题 1 字符"/>
    <w:link w:val="795"/>
    <w:uiPriority w:val="9"/>
    <w:qFormat/>
    <w:rPr>
      <w:rFonts w:ascii="Arial" w:hAnsi="Arial" w:eastAsia="Arial" w:cs="Arial"/>
      <w:sz w:val="40"/>
      <w:szCs w:val="40"/>
    </w:rPr>
  </w:style>
  <w:style w:type="character" w:styleId="834" w:customStyle="1">
    <w:name w:val="标题 2 字符"/>
    <w:link w:val="796"/>
    <w:uiPriority w:val="9"/>
    <w:qFormat/>
    <w:rPr>
      <w:rFonts w:ascii="Arial" w:hAnsi="Arial" w:eastAsia="Arial" w:cs="Arial"/>
      <w:sz w:val="34"/>
    </w:rPr>
  </w:style>
  <w:style w:type="character" w:styleId="835" w:customStyle="1">
    <w:name w:val="标题 3 字符"/>
    <w:link w:val="797"/>
    <w:uiPriority w:val="9"/>
    <w:qFormat/>
    <w:rPr>
      <w:rFonts w:ascii="Arial" w:hAnsi="Arial" w:eastAsia="Arial" w:cs="Arial"/>
      <w:sz w:val="30"/>
      <w:szCs w:val="30"/>
    </w:rPr>
  </w:style>
  <w:style w:type="character" w:styleId="836" w:customStyle="1">
    <w:name w:val="标题 4 字符"/>
    <w:link w:val="798"/>
    <w:uiPriority w:val="9"/>
    <w:qFormat/>
    <w:rPr>
      <w:rFonts w:ascii="Arial" w:hAnsi="Arial" w:eastAsia="Arial" w:cs="Arial"/>
      <w:b/>
      <w:bCs/>
      <w:sz w:val="26"/>
      <w:szCs w:val="26"/>
    </w:rPr>
  </w:style>
  <w:style w:type="character" w:styleId="837" w:customStyle="1">
    <w:name w:val="标题 5 字符"/>
    <w:link w:val="799"/>
    <w:uiPriority w:val="9"/>
    <w:qFormat/>
    <w:rPr>
      <w:rFonts w:ascii="Arial" w:hAnsi="Arial" w:eastAsia="Arial" w:cs="Arial"/>
      <w:b/>
      <w:bCs/>
      <w:sz w:val="24"/>
      <w:szCs w:val="24"/>
    </w:rPr>
  </w:style>
  <w:style w:type="character" w:styleId="838" w:customStyle="1">
    <w:name w:val="标题 6 字符"/>
    <w:link w:val="800"/>
    <w:uiPriority w:val="9"/>
    <w:qFormat/>
    <w:rPr>
      <w:rFonts w:ascii="Arial" w:hAnsi="Arial" w:eastAsia="Arial" w:cs="Arial"/>
      <w:b/>
      <w:bCs/>
      <w:sz w:val="22"/>
      <w:szCs w:val="22"/>
    </w:rPr>
  </w:style>
  <w:style w:type="character" w:styleId="839" w:customStyle="1">
    <w:name w:val="标题 7 字符"/>
    <w:link w:val="801"/>
    <w:uiPriority w:val="9"/>
    <w:qFormat/>
    <w:rPr>
      <w:rFonts w:ascii="Arial" w:hAnsi="Arial" w:eastAsia="Arial" w:cs="Arial"/>
      <w:b/>
      <w:bCs/>
      <w:i/>
      <w:iCs/>
      <w:sz w:val="22"/>
      <w:szCs w:val="22"/>
    </w:rPr>
  </w:style>
  <w:style w:type="character" w:styleId="840" w:customStyle="1">
    <w:name w:val="标题 8 字符"/>
    <w:link w:val="802"/>
    <w:uiPriority w:val="9"/>
    <w:qFormat/>
    <w:rPr>
      <w:rFonts w:ascii="Arial" w:hAnsi="Arial" w:eastAsia="Arial" w:cs="Arial"/>
      <w:i/>
      <w:iCs/>
      <w:sz w:val="22"/>
      <w:szCs w:val="22"/>
    </w:rPr>
  </w:style>
  <w:style w:type="character" w:styleId="841" w:customStyle="1">
    <w:name w:val="标题 9 字符"/>
    <w:link w:val="803"/>
    <w:uiPriority w:val="9"/>
    <w:qFormat/>
    <w:rPr>
      <w:rFonts w:ascii="Arial" w:hAnsi="Arial" w:eastAsia="Arial" w:cs="Arial"/>
      <w:i/>
      <w:iCs/>
      <w:sz w:val="21"/>
      <w:szCs w:val="21"/>
    </w:rPr>
  </w:style>
  <w:style w:type="paragraph" w:styleId="842">
    <w:name w:val="List Paragraph"/>
    <w:basedOn w:val="794"/>
    <w:uiPriority w:val="34"/>
    <w:qFormat/>
    <w:pPr>
      <w:contextualSpacing/>
      <w:ind w:left="720"/>
    </w:pPr>
  </w:style>
  <w:style w:type="paragraph" w:styleId="843">
    <w:name w:val="No Spacing"/>
    <w:uiPriority w:val="1"/>
    <w:qFormat/>
    <w:rPr>
      <w:rFonts w:ascii="Times New Roman" w:hAnsi="Times New Roman" w:eastAsia="宋体" w:cs="Times New Roman"/>
      <w:lang w:val="en-US" w:eastAsia="zh-CN" w:bidi="ar-SA"/>
    </w:rPr>
  </w:style>
  <w:style w:type="character" w:styleId="844" w:customStyle="1">
    <w:name w:val="标题 字符"/>
    <w:link w:val="827"/>
    <w:uiPriority w:val="10"/>
    <w:qFormat/>
    <w:rPr>
      <w:sz w:val="48"/>
      <w:szCs w:val="48"/>
    </w:rPr>
  </w:style>
  <w:style w:type="character" w:styleId="845" w:customStyle="1">
    <w:name w:val="副标题 字符"/>
    <w:link w:val="820"/>
    <w:uiPriority w:val="11"/>
    <w:qFormat/>
    <w:rPr>
      <w:sz w:val="24"/>
      <w:szCs w:val="24"/>
    </w:rPr>
  </w:style>
  <w:style w:type="paragraph" w:styleId="846">
    <w:name w:val="Quote"/>
    <w:basedOn w:val="794"/>
    <w:next w:val="794"/>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94"/>
    <w:next w:val="794"/>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页眉 字符1"/>
    <w:link w:val="817"/>
    <w:uiPriority w:val="99"/>
    <w:qFormat/>
  </w:style>
  <w:style w:type="character" w:styleId="851" w:customStyle="1">
    <w:name w:val="Footer Char"/>
    <w:uiPriority w:val="99"/>
    <w:qFormat/>
  </w:style>
  <w:style w:type="character" w:styleId="852" w:customStyle="1">
    <w:name w:val="页脚 字符1"/>
    <w:link w:val="816"/>
    <w:uiPriority w:val="99"/>
    <w:qFormat/>
  </w:style>
  <w:style w:type="table" w:styleId="85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6" w:customStyle="1">
    <w:name w:val="无格式表格 31"/>
    <w:uiPriority w:val="99"/>
    <w:qFormat/>
    <w:tblPr>
      <w:tblCellMar>
        <w:left w:w="0" w:type="dxa"/>
        <w:top w:w="0" w:type="dxa"/>
        <w:right w:w="0" w:type="dxa"/>
        <w:bottom w:w="0" w:type="dxa"/>
      </w:tblCellMar>
    </w:tblPr>
  </w:style>
  <w:style w:type="table" w:styleId="857" w:customStyle="1">
    <w:name w:val="无格式表格 41"/>
    <w:uiPriority w:val="99"/>
    <w:qFormat/>
    <w:tblPr>
      <w:tblCellMar>
        <w:left w:w="0" w:type="dxa"/>
        <w:top w:w="0" w:type="dxa"/>
        <w:right w:w="0" w:type="dxa"/>
        <w:bottom w:w="0" w:type="dxa"/>
      </w:tblCellMar>
    </w:tblPr>
  </w:style>
  <w:style w:type="table" w:styleId="858" w:customStyle="1">
    <w:name w:val="无格式表格 51"/>
    <w:uiPriority w:val="99"/>
    <w:qFormat/>
    <w:tblPr>
      <w:tblCellMar>
        <w:left w:w="0" w:type="dxa"/>
        <w:top w:w="0" w:type="dxa"/>
        <w:right w:w="0" w:type="dxa"/>
        <w:bottom w:w="0" w:type="dxa"/>
      </w:tblCellMar>
    </w:tblPr>
  </w:style>
  <w:style w:type="table" w:styleId="85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8" w:customStyle="1">
    <w:name w:val="清单表 1 浅色1"/>
    <w:uiPriority w:val="99"/>
    <w:qFormat/>
    <w:tblPr>
      <w:tblCellMar>
        <w:left w:w="0" w:type="dxa"/>
        <w:top w:w="0" w:type="dxa"/>
        <w:right w:w="0" w:type="dxa"/>
        <w:bottom w:w="0" w:type="dxa"/>
      </w:tblCellMar>
    </w:tblPr>
  </w:style>
  <w:style w:type="table" w:styleId="909" w:customStyle="1">
    <w:name w:val="List Table 1 Light - Accent 1"/>
    <w:uiPriority w:val="99"/>
    <w:qFormat/>
    <w:tblPr>
      <w:tblCellMar>
        <w:left w:w="0" w:type="dxa"/>
        <w:top w:w="0" w:type="dxa"/>
        <w:right w:w="0" w:type="dxa"/>
        <w:bottom w:w="0" w:type="dxa"/>
      </w:tblCellMar>
    </w:tblPr>
  </w:style>
  <w:style w:type="table" w:styleId="910" w:customStyle="1">
    <w:name w:val="List Table 1 Light - Accent 2"/>
    <w:uiPriority w:val="99"/>
    <w:qFormat/>
    <w:tblPr>
      <w:tblCellMar>
        <w:left w:w="0" w:type="dxa"/>
        <w:top w:w="0" w:type="dxa"/>
        <w:right w:w="0" w:type="dxa"/>
        <w:bottom w:w="0" w:type="dxa"/>
      </w:tblCellMar>
    </w:tblPr>
  </w:style>
  <w:style w:type="table" w:styleId="911" w:customStyle="1">
    <w:name w:val="List Table 1 Light - Accent 3"/>
    <w:uiPriority w:val="99"/>
    <w:qFormat/>
    <w:tblPr>
      <w:tblCellMar>
        <w:left w:w="0" w:type="dxa"/>
        <w:top w:w="0" w:type="dxa"/>
        <w:right w:w="0" w:type="dxa"/>
        <w:bottom w:w="0" w:type="dxa"/>
      </w:tblCellMar>
    </w:tblPr>
  </w:style>
  <w:style w:type="table" w:styleId="912" w:customStyle="1">
    <w:name w:val="List Table 1 Light - Accent 4"/>
    <w:uiPriority w:val="99"/>
    <w:qFormat/>
    <w:tblPr>
      <w:tblCellMar>
        <w:left w:w="0" w:type="dxa"/>
        <w:top w:w="0" w:type="dxa"/>
        <w:right w:w="0" w:type="dxa"/>
        <w:bottom w:w="0" w:type="dxa"/>
      </w:tblCellMar>
    </w:tblPr>
  </w:style>
  <w:style w:type="table" w:styleId="913" w:customStyle="1">
    <w:name w:val="List Table 1 Light - Accent 5"/>
    <w:uiPriority w:val="99"/>
    <w:qFormat/>
    <w:tblPr>
      <w:tblCellMar>
        <w:left w:w="0" w:type="dxa"/>
        <w:top w:w="0" w:type="dxa"/>
        <w:right w:w="0" w:type="dxa"/>
        <w:bottom w:w="0" w:type="dxa"/>
      </w:tblCellMar>
    </w:tblPr>
  </w:style>
  <w:style w:type="table" w:styleId="914" w:customStyle="1">
    <w:name w:val="List Table 1 Light - Accent 6"/>
    <w:uiPriority w:val="99"/>
    <w:qFormat/>
    <w:tblPr>
      <w:tblCellMar>
        <w:left w:w="0" w:type="dxa"/>
        <w:top w:w="0" w:type="dxa"/>
        <w:right w:w="0" w:type="dxa"/>
        <w:bottom w:w="0" w:type="dxa"/>
      </w:tblCellMar>
    </w:tblPr>
  </w:style>
  <w:style w:type="table" w:styleId="91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7" w:customStyle="1">
    <w:name w:val="Lined - Accent"/>
    <w:uiPriority w:val="99"/>
    <w:qFormat/>
    <w:rPr>
      <w:color w:val="404040"/>
    </w:rPr>
    <w:tblPr>
      <w:tblCellMar>
        <w:left w:w="0" w:type="dxa"/>
        <w:top w:w="0" w:type="dxa"/>
        <w:right w:w="0" w:type="dxa"/>
        <w:bottom w:w="0" w:type="dxa"/>
      </w:tblCellMar>
    </w:tblPr>
  </w:style>
  <w:style w:type="table" w:styleId="958" w:customStyle="1">
    <w:name w:val="Lined - Accent 1"/>
    <w:uiPriority w:val="99"/>
    <w:qFormat/>
    <w:rPr>
      <w:color w:val="404040"/>
    </w:rPr>
    <w:tblPr>
      <w:tblCellMar>
        <w:left w:w="0" w:type="dxa"/>
        <w:top w:w="0" w:type="dxa"/>
        <w:right w:w="0" w:type="dxa"/>
        <w:bottom w:w="0" w:type="dxa"/>
      </w:tblCellMar>
    </w:tblPr>
  </w:style>
  <w:style w:type="table" w:styleId="959" w:customStyle="1">
    <w:name w:val="Lined - Accent 2"/>
    <w:uiPriority w:val="99"/>
    <w:qFormat/>
    <w:rPr>
      <w:color w:val="404040"/>
    </w:rPr>
    <w:tblPr>
      <w:tblCellMar>
        <w:left w:w="0" w:type="dxa"/>
        <w:top w:w="0" w:type="dxa"/>
        <w:right w:w="0" w:type="dxa"/>
        <w:bottom w:w="0" w:type="dxa"/>
      </w:tblCellMar>
    </w:tblPr>
  </w:style>
  <w:style w:type="table" w:styleId="960" w:customStyle="1">
    <w:name w:val="Lined - Accent 3"/>
    <w:uiPriority w:val="99"/>
    <w:qFormat/>
    <w:rPr>
      <w:color w:val="404040"/>
    </w:rPr>
    <w:tblPr>
      <w:tblCellMar>
        <w:left w:w="0" w:type="dxa"/>
        <w:top w:w="0" w:type="dxa"/>
        <w:right w:w="0" w:type="dxa"/>
        <w:bottom w:w="0" w:type="dxa"/>
      </w:tblCellMar>
    </w:tblPr>
  </w:style>
  <w:style w:type="table" w:styleId="961" w:customStyle="1">
    <w:name w:val="Lined - Accent 4"/>
    <w:uiPriority w:val="99"/>
    <w:qFormat/>
    <w:rPr>
      <w:color w:val="404040"/>
    </w:rPr>
    <w:tblPr>
      <w:tblCellMar>
        <w:left w:w="0" w:type="dxa"/>
        <w:top w:w="0" w:type="dxa"/>
        <w:right w:w="0" w:type="dxa"/>
        <w:bottom w:w="0" w:type="dxa"/>
      </w:tblCellMar>
    </w:tblPr>
  </w:style>
  <w:style w:type="table" w:styleId="962" w:customStyle="1">
    <w:name w:val="Lined - Accent 5"/>
    <w:uiPriority w:val="99"/>
    <w:qFormat/>
    <w:rPr>
      <w:color w:val="404040"/>
    </w:rPr>
    <w:tblPr>
      <w:tblCellMar>
        <w:left w:w="0" w:type="dxa"/>
        <w:top w:w="0" w:type="dxa"/>
        <w:right w:w="0" w:type="dxa"/>
        <w:bottom w:w="0" w:type="dxa"/>
      </w:tblCellMar>
    </w:tblPr>
  </w:style>
  <w:style w:type="table" w:styleId="963" w:customStyle="1">
    <w:name w:val="Lined - Accent 6"/>
    <w:uiPriority w:val="99"/>
    <w:qFormat/>
    <w:rPr>
      <w:color w:val="404040"/>
    </w:rPr>
    <w:tblPr>
      <w:tblCellMar>
        <w:left w:w="0" w:type="dxa"/>
        <w:top w:w="0" w:type="dxa"/>
        <w:right w:w="0" w:type="dxa"/>
        <w:bottom w:w="0" w:type="dxa"/>
      </w:tblCellMar>
    </w:tblPr>
  </w:style>
  <w:style w:type="table" w:styleId="96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8" w:customStyle="1">
    <w:name w:val="脚注文本 字符"/>
    <w:link w:val="821"/>
    <w:uiPriority w:val="99"/>
    <w:qFormat/>
    <w:rPr>
      <w:sz w:val="18"/>
    </w:rPr>
  </w:style>
  <w:style w:type="character" w:styleId="979" w:customStyle="1">
    <w:name w:val="尾注文本 字符"/>
    <w:link w:val="815"/>
    <w:uiPriority w:val="99"/>
    <w:qFormat/>
    <w:rPr>
      <w:sz w:val="20"/>
    </w:rPr>
  </w:style>
  <w:style w:type="paragraph" w:styleId="980" w:customStyle="1">
    <w:name w:val="TOC 标题1"/>
    <w:uiPriority w:val="39"/>
    <w:unhideWhenUsed/>
    <w:qFormat/>
    <w:rPr>
      <w:rFonts w:ascii="Times New Roman" w:hAnsi="Times New Roman" w:eastAsia="宋体" w:cs="Times New Roman"/>
      <w:lang w:val="en-US" w:eastAsia="zh-CN" w:bidi="ar-SA"/>
    </w:rPr>
  </w:style>
  <w:style w:type="character" w:styleId="981" w:customStyle="1">
    <w:name w:val="默认段落字体1"/>
    <w:uiPriority w:val="1"/>
    <w:unhideWhenUsed/>
    <w:qFormat/>
  </w:style>
  <w:style w:type="table" w:styleId="982" w:customStyle="1">
    <w:name w:val="普通表格1"/>
    <w:uiPriority w:val="99"/>
    <w:unhideWhenUsed/>
    <w:qFormat/>
    <w:tblPr>
      <w:tblCellMar>
        <w:left w:w="0" w:type="dxa"/>
        <w:top w:w="0" w:type="dxa"/>
        <w:right w:w="0" w:type="dxa"/>
        <w:bottom w:w="0" w:type="dxa"/>
      </w:tblCellMar>
    </w:tblPr>
  </w:style>
  <w:style w:type="paragraph" w:styleId="983" w:customStyle="1">
    <w:name w:val="正文缩进1"/>
    <w:basedOn w:val="794"/>
    <w:link w:val="984"/>
    <w:uiPriority w:val="0"/>
    <w:qFormat/>
    <w:pPr>
      <w:ind w:firstLine="420"/>
      <w:jc w:val="left"/>
    </w:pPr>
    <w:rPr>
      <w:rFonts w:eastAsia="楷体_GB2312"/>
      <w:sz w:val="24"/>
      <w:szCs w:val="20"/>
    </w:rPr>
  </w:style>
  <w:style w:type="character" w:styleId="984" w:customStyle="1">
    <w:name w:val="正文缩进 字符"/>
    <w:link w:val="983"/>
    <w:uiPriority w:val="0"/>
    <w:qFormat/>
    <w:rPr>
      <w:rFonts w:ascii="Times New Roman" w:hAnsi="Times New Roman" w:eastAsia="楷体_GB2312" w:cs="Times New Roman"/>
      <w:sz w:val="24"/>
      <w:szCs w:val="20"/>
    </w:rPr>
  </w:style>
  <w:style w:type="paragraph" w:styleId="985" w:customStyle="1">
    <w:name w:val="正文文本1"/>
    <w:basedOn w:val="794"/>
    <w:uiPriority w:val="0"/>
    <w:semiHidden/>
    <w:qFormat/>
    <w:rPr>
      <w:rFonts w:ascii="宋体" w:hAnsi="宋体" w:cs="宋体"/>
      <w:sz w:val="23"/>
      <w:szCs w:val="23"/>
      <w:lang w:eastAsia="en-US"/>
    </w:rPr>
  </w:style>
  <w:style w:type="paragraph" w:styleId="986" w:customStyle="1">
    <w:name w:val="页脚1"/>
    <w:basedOn w:val="794"/>
    <w:link w:val="987"/>
    <w:uiPriority w:val="99"/>
    <w:unhideWhenUsed/>
    <w:qFormat/>
    <w:pPr>
      <w:jc w:val="left"/>
      <w:tabs>
        <w:tab w:val="center" w:pos="4153" w:leader="none"/>
        <w:tab w:val="right" w:pos="8306" w:leader="none"/>
      </w:tabs>
    </w:pPr>
    <w:rPr>
      <w:sz w:val="18"/>
      <w:szCs w:val="18"/>
    </w:rPr>
  </w:style>
  <w:style w:type="character" w:styleId="987" w:customStyle="1">
    <w:name w:val="页脚 字符"/>
    <w:link w:val="986"/>
    <w:uiPriority w:val="99"/>
    <w:qFormat/>
    <w:rPr>
      <w:rFonts w:ascii="Calibri" w:hAnsi="Calibri" w:eastAsia="宋体" w:cs="Times New Roman"/>
      <w:sz w:val="18"/>
      <w:szCs w:val="18"/>
    </w:rPr>
  </w:style>
  <w:style w:type="paragraph" w:styleId="988" w:customStyle="1">
    <w:name w:val="页眉1"/>
    <w:basedOn w:val="794"/>
    <w:link w:val="98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字符"/>
    <w:link w:val="988"/>
    <w:uiPriority w:val="99"/>
    <w:qFormat/>
    <w:rPr>
      <w:rFonts w:ascii="Calibri" w:hAnsi="Calibri" w:eastAsia="宋体" w:cs="Times New Roman"/>
      <w:sz w:val="18"/>
      <w:szCs w:val="18"/>
    </w:rPr>
  </w:style>
  <w:style w:type="table" w:styleId="990" w:customStyle="1">
    <w:name w:val="网格型1"/>
    <w:basedOn w:val="982"/>
    <w:uiPriority w:val="59"/>
    <w:qFormat/>
    <w:tblPr/>
  </w:style>
  <w:style w:type="paragraph" w:styleId="991" w:customStyle="1">
    <w:name w:val="列表段落1"/>
    <w:basedOn w:val="794"/>
    <w:uiPriority w:val="34"/>
    <w:qFormat/>
    <w:pPr>
      <w:ind w:firstLine="420"/>
    </w:pPr>
  </w:style>
  <w:style w:type="character" w:styleId="992" w:customStyle="1">
    <w:name w:val="Plain Text Char1"/>
    <w:link w:val="993"/>
    <w:uiPriority w:val="0"/>
    <w:qFormat/>
    <w:rPr>
      <w:rFonts w:ascii="宋体" w:hAnsi="Courier New" w:eastAsia="楷体_GB2312"/>
      <w:sz w:val="26"/>
    </w:rPr>
  </w:style>
  <w:style w:type="paragraph" w:styleId="993" w:customStyle="1">
    <w:name w:val="纯文本1"/>
    <w:basedOn w:val="794"/>
    <w:next w:val="817"/>
    <w:link w:val="992"/>
    <w:uiPriority w:val="0"/>
    <w:qFormat/>
    <w:rPr>
      <w:rFonts w:ascii="宋体" w:hAnsi="Courier New" w:eastAsia="楷体_GB2312"/>
      <w:sz w:val="26"/>
    </w:rPr>
  </w:style>
  <w:style w:type="paragraph" w:styleId="994" w:customStyle="1">
    <w:name w:val="正文1"/>
    <w:basedOn w:val="794"/>
    <w:uiPriority w:val="0"/>
    <w:qFormat/>
    <w:pPr>
      <w:ind w:left="420" w:firstLine="527"/>
      <w:spacing w:before="120" w:line="360" w:lineRule="auto"/>
    </w:pPr>
    <w:rPr>
      <w:rFonts w:ascii="宋体" w:hAnsi="宋体"/>
    </w:rPr>
  </w:style>
  <w:style w:type="paragraph" w:styleId="995" w:customStyle="1">
    <w:name w:val="Normal_43"/>
    <w:uiPriority w:val="0"/>
    <w:qFormat/>
    <w:rPr>
      <w:rFonts w:ascii="Times New Roman" w:hAnsi="Times New Roman" w:eastAsia="Times New Roman" w:cs="Times New Roman"/>
      <w:sz w:val="24"/>
      <w:szCs w:val="24"/>
      <w:lang w:val="en-US" w:eastAsia="zh-CN" w:bidi="ar-SA"/>
    </w:rPr>
  </w:style>
  <w:style w:type="paragraph" w:styleId="996" w:customStyle="1">
    <w:name w:val="正文文本缩进 311"/>
    <w:basedOn w:val="794"/>
    <w:uiPriority w:val="0"/>
    <w:qFormat/>
    <w:pPr>
      <w:ind w:left="420"/>
      <w:spacing w:after="120"/>
    </w:pPr>
    <w:rPr>
      <w:sz w:val="16"/>
    </w:rPr>
  </w:style>
  <w:style w:type="paragraph" w:styleId="997" w:customStyle="1">
    <w:name w:val="正文文本11"/>
    <w:basedOn w:val="794"/>
    <w:uiPriority w:val="0"/>
    <w:qFormat/>
  </w:style>
  <w:style w:type="paragraph" w:styleId="998" w:customStyle="1">
    <w:name w:val="日期11"/>
    <w:basedOn w:val="794"/>
    <w:next w:val="794"/>
    <w:uiPriority w:val="0"/>
    <w:qFormat/>
    <w:rPr>
      <w:rFonts w:ascii="宋体" w:hAnsi="宋体" w:eastAsia="楷体_GB2312"/>
    </w:rPr>
  </w:style>
  <w:style w:type="paragraph" w:styleId="999" w:customStyle="1">
    <w:name w:val="标题 211"/>
    <w:basedOn w:val="794"/>
    <w:next w:val="794"/>
    <w:uiPriority w:val="0"/>
    <w:qFormat/>
    <w:pPr>
      <w:keepLines/>
      <w:keepNext/>
      <w:spacing w:before="260" w:after="260" w:line="413" w:lineRule="auto"/>
      <w:outlineLvl w:val="1"/>
    </w:pPr>
    <w:rPr>
      <w:rFonts w:ascii="Arial" w:hAnsi="Arial" w:eastAsia="黑体"/>
      <w:b/>
      <w:bCs/>
      <w:sz w:val="32"/>
      <w:szCs w:val="32"/>
    </w:rPr>
  </w:style>
  <w:style w:type="paragraph" w:styleId="1000" w:customStyle="1">
    <w:name w:val="正文文本缩进11"/>
    <w:basedOn w:val="794"/>
    <w:uiPriority w:val="0"/>
    <w:qFormat/>
    <w:pPr>
      <w:ind w:firstLine="425"/>
      <w:spacing w:line="360" w:lineRule="auto"/>
    </w:pPr>
  </w:style>
  <w:style w:type="paragraph" w:styleId="100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02" w:customStyle="1">
    <w:name w:val="列出段落1"/>
    <w:basedOn w:val="794"/>
    <w:uiPriority w:val="99"/>
    <w:qFormat/>
    <w:pPr>
      <w:ind w:firstLine="420"/>
    </w:pPr>
    <w:rPr>
      <w:szCs w:val="24"/>
    </w:rPr>
  </w:style>
  <w:style w:type="paragraph" w:styleId="1003" w:customStyle="1">
    <w:name w:val="Table Text"/>
    <w:basedOn w:val="794"/>
    <w:uiPriority w:val="0"/>
    <w:qFormat/>
    <w:rPr>
      <w:rFonts w:ascii="Times" w:hAnsi="Times" w:eastAsia="Times New Roman"/>
      <w:szCs w:val="24"/>
    </w:rPr>
  </w:style>
  <w:style w:type="paragraph" w:styleId="1004" w:customStyle="1">
    <w:name w:val="Normal_6_1"/>
    <w:uiPriority w:val="0"/>
    <w:qFormat/>
    <w:rPr>
      <w:rFonts w:ascii="Times New Roman" w:hAnsi="Times New Roman" w:eastAsia="Times New Roman" w:cs="Times New Roman"/>
      <w:sz w:val="24"/>
      <w:szCs w:val="24"/>
      <w:lang w:val="en-US" w:eastAsia="zh-CN" w:bidi="ar-SA"/>
    </w:rPr>
  </w:style>
  <w:style w:type="character" w:styleId="1005" w:customStyle="1">
    <w:name w:val="默认段落字体11"/>
    <w:uiPriority w:val="0"/>
    <w:qFormat/>
    <w:rPr>
      <w:rFonts w:ascii="Calibri" w:hAnsi="Calibri" w:eastAsia="宋体" w:cs="Times New Roman"/>
    </w:rPr>
  </w:style>
  <w:style w:type="paragraph" w:styleId="1006" w:customStyle="1">
    <w:name w:val="Plain Text1"/>
    <w:basedOn w:val="794"/>
    <w:uiPriority w:val="0"/>
    <w:qFormat/>
    <w:rPr>
      <w:rFonts w:ascii="宋体" w:hAnsi="Courier New" w:eastAsia="楷体_GB2312"/>
      <w:sz w:val="26"/>
    </w:rPr>
  </w:style>
  <w:style w:type="paragraph" w:styleId="1007" w:customStyle="1">
    <w:name w:val="正文缩进11"/>
    <w:basedOn w:val="794"/>
    <w:uiPriority w:val="0"/>
    <w:qFormat/>
    <w:pPr>
      <w:ind w:firstLine="420"/>
    </w:pPr>
    <w:rPr>
      <w:rFonts w:eastAsia="楷体_GB2312"/>
    </w:rPr>
  </w:style>
  <w:style w:type="paragraph" w:styleId="1008" w:customStyle="1">
    <w:name w:val="纯文本5"/>
    <w:basedOn w:val="794"/>
    <w:uiPriority w:val="0"/>
    <w:qFormat/>
    <w:rPr>
      <w:rFonts w:ascii="宋体" w:hAnsi="Courier New" w:eastAsia="楷体_GB2312"/>
      <w:sz w:val="26"/>
    </w:rPr>
  </w:style>
  <w:style w:type="paragraph" w:styleId="1009" w:customStyle="1">
    <w:name w:val="Normal_28"/>
    <w:uiPriority w:val="0"/>
    <w:qFormat/>
    <w:rPr>
      <w:rFonts w:ascii="Times New Roman" w:hAnsi="Times New Roman" w:eastAsia="Times New Roman" w:cs="Times New Roman"/>
      <w:sz w:val="24"/>
      <w:szCs w:val="24"/>
      <w:lang w:val="en-US" w:eastAsia="zh-CN" w:bidi="ar-SA"/>
    </w:rPr>
  </w:style>
  <w:style w:type="paragraph" w:styleId="1010" w:customStyle="1">
    <w:name w:val="Normal_0_3"/>
    <w:uiPriority w:val="0"/>
    <w:qFormat/>
    <w:rPr>
      <w:rFonts w:ascii="Times New Roman" w:hAnsi="Times New Roman" w:eastAsia="Times New Roman" w:cs="Times New Roman"/>
      <w:sz w:val="24"/>
      <w:szCs w:val="24"/>
      <w:lang w:val="en-US" w:eastAsia="zh-CN" w:bidi="ar-SA"/>
    </w:rPr>
  </w:style>
  <w:style w:type="character" w:styleId="1011" w:customStyle="1">
    <w:name w:val="font141"/>
    <w:uiPriority w:val="0"/>
    <w:qFormat/>
    <w:rPr>
      <w:rFonts w:hint="eastAsia" w:ascii="方正仿宋_GB2312" w:hAnsi="方正仿宋_GB2312" w:eastAsia="方正仿宋_GB2312" w:cs="方正仿宋_GB2312"/>
      <w:b/>
      <w:bCs/>
      <w:color w:val="000000"/>
      <w:sz w:val="22"/>
      <w:szCs w:val="22"/>
      <w:u w:val="none"/>
    </w:rPr>
  </w:style>
  <w:style w:type="table" w:styleId="1012" w:customStyle="1">
    <w:name w:val="Table Normal"/>
    <w:uiPriority w:val="0"/>
    <w:semiHidden/>
    <w:unhideWhenUsed/>
    <w:qFormat/>
    <w:tblPr>
      <w:tblCellMar>
        <w:left w:w="0" w:type="dxa"/>
        <w:top w:w="0" w:type="dxa"/>
        <w:right w:w="0" w:type="dxa"/>
        <w:bottom w:w="0" w:type="dxa"/>
      </w:tblCellMar>
    </w:tblPr>
  </w:style>
  <w:style w:type="paragraph" w:styleId="1013" w:customStyle="1">
    <w:name w:val="Revision"/>
    <w:hidden/>
    <w:uiPriority w:val="99"/>
    <w:unhideWhenUsed/>
    <w:rPr>
      <w:rFonts w:ascii="Times New Roman" w:hAnsi="Times New Roman" w:eastAsia="宋体" w:cs="Times New Roman"/>
      <w:sz w:val="21"/>
      <w:szCs w:val="22"/>
      <w:lang w:val="en-US" w:eastAsia="zh-CN" w:bidi="ar-SA"/>
    </w:r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Info spid="_x0000_s1030"/>
    <customShpInfo spid="_x0000_s102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李晶晶</cp:lastModifiedBy>
  <cp:revision>13</cp:revision>
  <dcterms:created xsi:type="dcterms:W3CDTF">2021-11-02T08:42:00Z</dcterms:created>
  <dcterms:modified xsi:type="dcterms:W3CDTF">2026-08-07T05:54:45Z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2052-12.1.0.28043</vt:lpwstr>
  </property>
  <property fmtid="{D5CDD505-2E9C-101B-9397-08002B2CF9AE}" pid="4" name="ICV">
    <vt:lpwstr>6E396D14C33246EF8F96DBA509823096_12</vt:lpwstr>
  </property>
</Properties>
</file>